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7D39" w:rsidRDefault="005158B9" w:rsidP="004C26FC">
      <w:pPr>
        <w:jc w:val="both"/>
        <w:rPr>
          <w:b/>
        </w:rPr>
      </w:pPr>
      <w:r>
        <w:rPr>
          <w:b/>
        </w:rPr>
        <w:t xml:space="preserve">  </w:t>
      </w:r>
      <w:r w:rsidR="00530808">
        <w:rPr>
          <w:b/>
        </w:rPr>
        <w:t xml:space="preserve"> </w:t>
      </w:r>
      <w:r w:rsidR="003E346C">
        <w:rPr>
          <w:b/>
        </w:rPr>
        <w:t xml:space="preserve">2027 </w:t>
      </w:r>
      <w:r w:rsidR="00CE305E">
        <w:rPr>
          <w:b/>
        </w:rPr>
        <w:t xml:space="preserve">Six </w:t>
      </w:r>
      <w:proofErr w:type="spellStart"/>
      <w:r w:rsidR="003E346C">
        <w:rPr>
          <w:b/>
        </w:rPr>
        <w:t>Worlds</w:t>
      </w:r>
      <w:proofErr w:type="spellEnd"/>
      <w:r w:rsidR="003E346C">
        <w:rPr>
          <w:b/>
        </w:rPr>
        <w:t xml:space="preserve"> </w:t>
      </w:r>
      <w:r w:rsidR="00530808">
        <w:rPr>
          <w:b/>
        </w:rPr>
        <w:t xml:space="preserve">Greatest </w:t>
      </w:r>
      <w:r w:rsidR="003E346C">
        <w:rPr>
          <w:b/>
        </w:rPr>
        <w:t>E</w:t>
      </w:r>
      <w:r w:rsidR="003E346C" w:rsidRPr="003E346C">
        <w:rPr>
          <w:b/>
        </w:rPr>
        <w:t>xtraordinary</w:t>
      </w:r>
      <w:r w:rsidR="0059740B">
        <w:rPr>
          <w:b/>
        </w:rPr>
        <w:t xml:space="preserve"> </w:t>
      </w:r>
      <w:r w:rsidR="00EF0203">
        <w:rPr>
          <w:b/>
        </w:rPr>
        <w:t xml:space="preserve">and Multifaceted </w:t>
      </w:r>
      <w:r w:rsidR="0059740B">
        <w:rPr>
          <w:b/>
        </w:rPr>
        <w:t>Management Concept M</w:t>
      </w:r>
      <w:r w:rsidR="00DB728D">
        <w:rPr>
          <w:b/>
        </w:rPr>
        <w:t>akers</w:t>
      </w:r>
      <w:r w:rsidR="00530808">
        <w:rPr>
          <w:b/>
        </w:rPr>
        <w:t xml:space="preserve"> Queue</w:t>
      </w:r>
    </w:p>
    <w:p w:rsidR="004C26FC" w:rsidRPr="004C26FC" w:rsidRDefault="004C26FC" w:rsidP="004C26FC">
      <w:pPr>
        <w:jc w:val="both"/>
        <w:rPr>
          <w:b/>
        </w:rPr>
      </w:pPr>
      <w:r w:rsidRPr="004C26FC">
        <w:rPr>
          <w:b/>
        </w:rPr>
        <w:t xml:space="preserve">                                                         </w:t>
      </w:r>
      <w:r w:rsidR="00235760">
        <w:rPr>
          <w:b/>
        </w:rPr>
        <w:t xml:space="preserve">    </w:t>
      </w:r>
      <w:r w:rsidRPr="004C26FC">
        <w:rPr>
          <w:b/>
        </w:rPr>
        <w:t>*</w:t>
      </w:r>
      <w:proofErr w:type="spellStart"/>
      <w:r w:rsidRPr="004C26FC">
        <w:rPr>
          <w:b/>
        </w:rPr>
        <w:t>Saurav</w:t>
      </w:r>
      <w:proofErr w:type="spellEnd"/>
      <w:r w:rsidRPr="004C26FC">
        <w:rPr>
          <w:b/>
        </w:rPr>
        <w:t xml:space="preserve"> Kumar </w:t>
      </w:r>
    </w:p>
    <w:p w:rsidR="004C26FC" w:rsidRPr="004C26FC" w:rsidRDefault="004C26FC" w:rsidP="004C26FC">
      <w:pPr>
        <w:jc w:val="both"/>
        <w:rPr>
          <w:b/>
          <w:i/>
        </w:rPr>
      </w:pPr>
      <w:r w:rsidRPr="004C26FC">
        <w:rPr>
          <w:b/>
          <w:i/>
        </w:rPr>
        <w:t xml:space="preserve">Senior Faculty, Corporate </w:t>
      </w:r>
      <w:proofErr w:type="spellStart"/>
      <w:r w:rsidRPr="004C26FC">
        <w:rPr>
          <w:b/>
          <w:i/>
        </w:rPr>
        <w:t>Secretaryship</w:t>
      </w:r>
      <w:proofErr w:type="spellEnd"/>
      <w:r w:rsidRPr="004C26FC">
        <w:rPr>
          <w:b/>
          <w:i/>
        </w:rPr>
        <w:t xml:space="preserve"> Department, K.B </w:t>
      </w:r>
      <w:proofErr w:type="spellStart"/>
      <w:r w:rsidRPr="004C26FC">
        <w:rPr>
          <w:b/>
          <w:i/>
        </w:rPr>
        <w:t>Womens</w:t>
      </w:r>
      <w:proofErr w:type="spellEnd"/>
      <w:r w:rsidRPr="004C26FC">
        <w:rPr>
          <w:b/>
          <w:i/>
        </w:rPr>
        <w:t xml:space="preserve"> College, </w:t>
      </w:r>
      <w:proofErr w:type="spellStart"/>
      <w:r w:rsidRPr="004C26FC">
        <w:rPr>
          <w:b/>
          <w:i/>
        </w:rPr>
        <w:t>Hazaribag</w:t>
      </w:r>
      <w:proofErr w:type="spellEnd"/>
      <w:r w:rsidRPr="004C26FC">
        <w:rPr>
          <w:b/>
          <w:i/>
        </w:rPr>
        <w:t xml:space="preserve">, Jharkhand, </w:t>
      </w:r>
      <w:proofErr w:type="gramStart"/>
      <w:r w:rsidRPr="004C26FC">
        <w:rPr>
          <w:b/>
          <w:i/>
        </w:rPr>
        <w:t>India .</w:t>
      </w:r>
      <w:proofErr w:type="gramEnd"/>
      <w:r w:rsidRPr="004C26FC">
        <w:rPr>
          <w:b/>
          <w:i/>
        </w:rPr>
        <w:t xml:space="preserve"> </w:t>
      </w:r>
      <w:proofErr w:type="gramStart"/>
      <w:r w:rsidRPr="004C26FC">
        <w:rPr>
          <w:b/>
          <w:i/>
        </w:rPr>
        <w:t>Email :</w:t>
      </w:r>
      <w:proofErr w:type="gramEnd"/>
      <w:r w:rsidRPr="004C26FC">
        <w:rPr>
          <w:b/>
          <w:i/>
        </w:rPr>
        <w:t xml:space="preserve"> </w:t>
      </w:r>
      <w:hyperlink r:id="rId5" w:history="1">
        <w:r w:rsidRPr="004C26FC">
          <w:rPr>
            <w:rStyle w:val="Hyperlink"/>
            <w:b/>
            <w:i/>
          </w:rPr>
          <w:t>saurav1980kumar@gmail.com</w:t>
        </w:r>
      </w:hyperlink>
    </w:p>
    <w:p w:rsidR="004C26FC" w:rsidRPr="004C26FC" w:rsidRDefault="004C26FC" w:rsidP="004C26FC">
      <w:pPr>
        <w:jc w:val="both"/>
        <w:rPr>
          <w:b/>
          <w:lang w:val="en-US"/>
        </w:rPr>
      </w:pPr>
      <w:r w:rsidRPr="004C26FC">
        <w:rPr>
          <w:b/>
          <w:lang w:val="en-US"/>
        </w:rPr>
        <w:t xml:space="preserve">ORCID </w:t>
      </w:r>
      <w:proofErr w:type="spellStart"/>
      <w:proofErr w:type="gramStart"/>
      <w:r w:rsidRPr="004C26FC">
        <w:rPr>
          <w:b/>
          <w:lang w:val="en-US"/>
        </w:rPr>
        <w:t>iD</w:t>
      </w:r>
      <w:proofErr w:type="spellEnd"/>
      <w:r w:rsidRPr="004C26FC">
        <w:rPr>
          <w:b/>
          <w:lang w:val="en-US"/>
        </w:rPr>
        <w:t> :</w:t>
      </w:r>
      <w:proofErr w:type="gramEnd"/>
      <w:r w:rsidRPr="004C26FC">
        <w:rPr>
          <w:b/>
          <w:lang w:val="en-US"/>
        </w:rPr>
        <w:t xml:space="preserve"> 0009-0001-4667-0136</w:t>
      </w:r>
    </w:p>
    <w:p w:rsidR="004C26FC" w:rsidRDefault="004C26FC" w:rsidP="00681F74">
      <w:pPr>
        <w:jc w:val="both"/>
        <w:rPr>
          <w:b/>
        </w:rPr>
      </w:pPr>
      <w:r w:rsidRPr="00681F74">
        <w:rPr>
          <w:b/>
        </w:rPr>
        <w:t>Abstract:</w:t>
      </w:r>
      <w:r w:rsidR="009A7D39" w:rsidRPr="00681F74">
        <w:rPr>
          <w:b/>
        </w:rPr>
        <w:t xml:space="preserve"> </w:t>
      </w:r>
      <w:r w:rsidR="006D7DEA" w:rsidRPr="006D7DEA">
        <w:t>The field of business management has evolved dramatically over the past two centuries, shaped by a diverse group of thinkers, scholars, and practitioners. From the industrial revolution’s focus on efficiency and productivity to the modern emphasis on leadership, strategy, and human relations, these individuals have introduced groundbreaking concepts that have redefined how organizations operate. Their work has provided the foundational theories and practical tools that leaders and managers use today to navigate complex challenges, drive innovation, and foster sustainable growth.</w:t>
      </w:r>
      <w:r w:rsidR="006D7DEA">
        <w:rPr>
          <w:b/>
        </w:rPr>
        <w:t xml:space="preserve"> </w:t>
      </w:r>
      <w:r w:rsidR="000F3B0D" w:rsidRPr="00681F74">
        <w:t>In 2025, leading management thinkers recognized by organizations </w:t>
      </w:r>
      <w:r w:rsidR="00681F74" w:rsidRPr="00681F74">
        <w:t xml:space="preserve"> </w:t>
      </w:r>
      <w:r w:rsidR="000F3B0D" w:rsidRPr="00681F74">
        <w:t>include </w:t>
      </w:r>
      <w:proofErr w:type="spellStart"/>
      <w:r w:rsidR="000F3B0D" w:rsidRPr="00681F74">
        <w:rPr>
          <w:bCs/>
        </w:rPr>
        <w:t>Herminia</w:t>
      </w:r>
      <w:proofErr w:type="spellEnd"/>
      <w:r w:rsidR="000F3B0D" w:rsidRPr="00681F74">
        <w:rPr>
          <w:bCs/>
        </w:rPr>
        <w:t xml:space="preserve"> Ibarra</w:t>
      </w:r>
      <w:r w:rsidR="000F3B0D" w:rsidRPr="00681F74">
        <w:t>, focusing on leadership &amp; career; </w:t>
      </w:r>
      <w:r w:rsidR="000F3B0D" w:rsidRPr="00681F74">
        <w:rPr>
          <w:bCs/>
        </w:rPr>
        <w:t xml:space="preserve">W. Chan Kim &amp; Renée </w:t>
      </w:r>
      <w:proofErr w:type="spellStart"/>
      <w:r w:rsidR="000F3B0D" w:rsidRPr="00681F74">
        <w:rPr>
          <w:bCs/>
        </w:rPr>
        <w:t>Mauborgne</w:t>
      </w:r>
      <w:proofErr w:type="spellEnd"/>
      <w:r w:rsidR="000F3B0D" w:rsidRPr="00681F74">
        <w:t>, pioneers of Blue Oce</w:t>
      </w:r>
      <w:r w:rsidR="00681F74" w:rsidRPr="00681F74">
        <w:t xml:space="preserve">an Strategy; </w:t>
      </w:r>
      <w:r w:rsidR="000F3B0D" w:rsidRPr="00681F74">
        <w:t> </w:t>
      </w:r>
      <w:proofErr w:type="spellStart"/>
      <w:r w:rsidR="00681F74" w:rsidRPr="00681F74">
        <w:rPr>
          <w:bCs/>
        </w:rPr>
        <w:t>Saurav</w:t>
      </w:r>
      <w:proofErr w:type="spellEnd"/>
      <w:r w:rsidR="00681F74" w:rsidRPr="00681F74">
        <w:rPr>
          <w:bCs/>
        </w:rPr>
        <w:t xml:space="preserve"> Kumar </w:t>
      </w:r>
      <w:r w:rsidR="00681F74" w:rsidRPr="00681F74">
        <w:t>(Creator of widely recognised theories "Great Suppliers Theory" &amp; “</w:t>
      </w:r>
      <w:proofErr w:type="spellStart"/>
      <w:r w:rsidR="00681F74" w:rsidRPr="00681F74">
        <w:t>Positionless</w:t>
      </w:r>
      <w:proofErr w:type="spellEnd"/>
      <w:r w:rsidR="00681F74" w:rsidRPr="00681F74">
        <w:t xml:space="preserve"> marketing theory) , </w:t>
      </w:r>
      <w:r w:rsidR="000F3B0D" w:rsidRPr="00681F74">
        <w:rPr>
          <w:bCs/>
        </w:rPr>
        <w:t xml:space="preserve">Paul </w:t>
      </w:r>
      <w:proofErr w:type="spellStart"/>
      <w:r w:rsidR="000F3B0D" w:rsidRPr="00681F74">
        <w:rPr>
          <w:bCs/>
        </w:rPr>
        <w:t>Polman</w:t>
      </w:r>
      <w:proofErr w:type="spellEnd"/>
      <w:r w:rsidR="000F3B0D" w:rsidRPr="00681F74">
        <w:rPr>
          <w:bCs/>
        </w:rPr>
        <w:t xml:space="preserve"> &amp; Andrew Winston</w:t>
      </w:r>
      <w:r w:rsidR="000F3B0D" w:rsidRPr="00681F74">
        <w:t> (Net Positive) and </w:t>
      </w:r>
      <w:r w:rsidR="000F3B0D" w:rsidRPr="00681F74">
        <w:rPr>
          <w:bCs/>
        </w:rPr>
        <w:t>Amy Edmondson</w:t>
      </w:r>
      <w:r w:rsidR="000F3B0D" w:rsidRPr="00681F74">
        <w:t> (psychological safety), alongside digital/AI experts like </w:t>
      </w:r>
      <w:r w:rsidR="000F3B0D" w:rsidRPr="00681F74">
        <w:rPr>
          <w:bCs/>
        </w:rPr>
        <w:t xml:space="preserve">Michael </w:t>
      </w:r>
      <w:proofErr w:type="spellStart"/>
      <w:r w:rsidR="000F3B0D" w:rsidRPr="00681F74">
        <w:rPr>
          <w:bCs/>
        </w:rPr>
        <w:t>Jacobides</w:t>
      </w:r>
      <w:proofErr w:type="spellEnd"/>
      <w:r w:rsidR="000F3B0D" w:rsidRPr="00681F74">
        <w:t> and </w:t>
      </w:r>
      <w:r w:rsidR="000F3B0D" w:rsidRPr="00681F74">
        <w:rPr>
          <w:bCs/>
        </w:rPr>
        <w:t>Amy Webb</w:t>
      </w:r>
      <w:r w:rsidR="000F3B0D" w:rsidRPr="00681F74">
        <w:t xml:space="preserve">, shaping future strategies around purpose, technology, and human-centric </w:t>
      </w:r>
      <w:proofErr w:type="gramStart"/>
      <w:r w:rsidR="000F3B0D" w:rsidRPr="00681F74">
        <w:t>leadership</w:t>
      </w:r>
      <w:proofErr w:type="gramEnd"/>
      <w:r w:rsidR="000F3B0D" w:rsidRPr="00681F74">
        <w:t>.</w:t>
      </w:r>
    </w:p>
    <w:p w:rsidR="00693AF5" w:rsidRPr="00693AF5" w:rsidRDefault="00693AF5" w:rsidP="00681F74">
      <w:pPr>
        <w:jc w:val="both"/>
      </w:pPr>
      <w:r>
        <w:rPr>
          <w:b/>
        </w:rPr>
        <w:t xml:space="preserve">Research Objective: </w:t>
      </w:r>
      <w:r>
        <w:t>The research is a discussion on management thinkers who contributed their valuable</w:t>
      </w:r>
      <w:r w:rsidR="00CE48FE">
        <w:t xml:space="preserve"> and extraordinary</w:t>
      </w:r>
      <w:r>
        <w:t xml:space="preserve"> insights in the field of busi</w:t>
      </w:r>
      <w:r w:rsidR="00CE48FE">
        <w:t>ness management</w:t>
      </w:r>
      <w:r>
        <w:t>.</w:t>
      </w:r>
    </w:p>
    <w:p w:rsidR="00586E94" w:rsidRPr="00235760" w:rsidRDefault="004C26FC" w:rsidP="004C26FC">
      <w:pPr>
        <w:jc w:val="both"/>
        <w:rPr>
          <w:bCs/>
        </w:rPr>
      </w:pPr>
      <w:r w:rsidRPr="004C26FC">
        <w:rPr>
          <w:b/>
          <w:bCs/>
        </w:rPr>
        <w:t>Keywords</w:t>
      </w:r>
      <w:r>
        <w:rPr>
          <w:b/>
          <w:bCs/>
        </w:rPr>
        <w:t>:</w:t>
      </w:r>
      <w:r w:rsidR="00235760">
        <w:rPr>
          <w:b/>
          <w:bCs/>
        </w:rPr>
        <w:t xml:space="preserve"> </w:t>
      </w:r>
      <w:r w:rsidR="009D6AF8" w:rsidRPr="009D6AF8">
        <w:rPr>
          <w:bCs/>
        </w:rPr>
        <w:t>Net Positive Leadership,</w:t>
      </w:r>
      <w:r w:rsidR="009D6AF8">
        <w:rPr>
          <w:b/>
          <w:bCs/>
        </w:rPr>
        <w:t xml:space="preserve"> </w:t>
      </w:r>
      <w:r w:rsidR="00235760" w:rsidRPr="00235760">
        <w:rPr>
          <w:bCs/>
        </w:rPr>
        <w:t xml:space="preserve">Great Suppliers Theory, psychological safety, </w:t>
      </w:r>
      <w:proofErr w:type="spellStart"/>
      <w:r w:rsidR="00235760" w:rsidRPr="00235760">
        <w:rPr>
          <w:bCs/>
        </w:rPr>
        <w:t>Positionless</w:t>
      </w:r>
      <w:proofErr w:type="spellEnd"/>
      <w:r w:rsidR="00235760" w:rsidRPr="00235760">
        <w:rPr>
          <w:bCs/>
        </w:rPr>
        <w:t xml:space="preserve"> marke</w:t>
      </w:r>
      <w:r w:rsidR="003C6964">
        <w:rPr>
          <w:bCs/>
        </w:rPr>
        <w:t xml:space="preserve">ting theory, </w:t>
      </w:r>
      <w:r w:rsidR="003C6964" w:rsidRPr="003C6964">
        <w:rPr>
          <w:bCs/>
        </w:rPr>
        <w:t>Dual Transformation Strategy</w:t>
      </w:r>
      <w:r w:rsidR="0074197D">
        <w:rPr>
          <w:bCs/>
        </w:rPr>
        <w:t xml:space="preserve">, </w:t>
      </w:r>
      <w:r w:rsidR="0074197D" w:rsidRPr="0074197D">
        <w:rPr>
          <w:bCs/>
        </w:rPr>
        <w:t>Blue Ocean Strategy</w:t>
      </w:r>
      <w:r w:rsidR="009C1FA7">
        <w:rPr>
          <w:bCs/>
        </w:rPr>
        <w:t xml:space="preserve">, </w:t>
      </w:r>
      <w:r w:rsidR="009C1FA7" w:rsidRPr="009C1FA7">
        <w:rPr>
          <w:bCs/>
          <w:iCs/>
        </w:rPr>
        <w:t>Collective Genius</w:t>
      </w:r>
      <w:r w:rsidR="00235760" w:rsidRPr="00235760">
        <w:rPr>
          <w:bCs/>
        </w:rPr>
        <w:t>.</w:t>
      </w:r>
    </w:p>
    <w:p w:rsidR="004C26FC" w:rsidRDefault="004C26FC" w:rsidP="004C26FC">
      <w:pPr>
        <w:jc w:val="both"/>
        <w:rPr>
          <w:b/>
          <w:bCs/>
        </w:rPr>
      </w:pPr>
      <w:r w:rsidRPr="004C26FC">
        <w:rPr>
          <w:b/>
          <w:bCs/>
        </w:rPr>
        <w:t>Introduction</w:t>
      </w:r>
    </w:p>
    <w:p w:rsidR="002F2463" w:rsidRDefault="002F2463" w:rsidP="002F2463">
      <w:pPr>
        <w:jc w:val="both"/>
        <w:rPr>
          <w:bCs/>
        </w:rPr>
      </w:pPr>
      <w:proofErr w:type="gramStart"/>
      <w:r w:rsidRPr="002F2463">
        <w:rPr>
          <w:bCs/>
        </w:rPr>
        <w:t>Celebrating the very best new thinking in management matters for three reasons.</w:t>
      </w:r>
      <w:proofErr w:type="gramEnd"/>
      <w:r w:rsidRPr="002F2463">
        <w:rPr>
          <w:bCs/>
        </w:rPr>
        <w:t xml:space="preserve"> First, ideas are important. They have the power to change the world.  Think of Copernicus, Socrates, Aristotle, Newton, Galileo, or Einstein. Think of Charles Darwin, the ultimate disruptive innovator.   Ideas define our humanity. They shape the way we think and see our place in the universe. Equally, in the business world, too, ideas matter — from Steve Jobs to Tim Berners-Lee; and Google to </w:t>
      </w:r>
      <w:proofErr w:type="spellStart"/>
      <w:r w:rsidRPr="002F2463">
        <w:rPr>
          <w:bCs/>
        </w:rPr>
        <w:t>Facebook</w:t>
      </w:r>
      <w:proofErr w:type="spellEnd"/>
      <w:r w:rsidRPr="002F2463">
        <w:rPr>
          <w:bCs/>
        </w:rPr>
        <w:t xml:space="preserve"> — new thinkers and new ideas challenge and redefine how we work and live.  An idea can change an entire industry and ideas, from kaizen to the balanced scorecard, continually transform the way we work and lead our businesses. Second, management matters. It has become fashionable in some places to mock management. Ask someone in the UK what is wrong with the National Health Service, for example, and you are likely to be told that there are too many managers and management consultants and not enough doctors and nurses.  Managers are the fall guys, the scapegoats for organizational excesses, failures and inefficiencies. Yet, the reality is that management gets things done. The moment you move beyond one or two people working together then some form of management is required. There is nothing new in this. From Alexander the Great to the modern day, the elements of management – from organizational </w:t>
      </w:r>
      <w:proofErr w:type="spellStart"/>
      <w:r w:rsidRPr="002F2463">
        <w:rPr>
          <w:bCs/>
        </w:rPr>
        <w:t>behavior</w:t>
      </w:r>
      <w:proofErr w:type="spellEnd"/>
      <w:r w:rsidRPr="002F2463">
        <w:rPr>
          <w:bCs/>
        </w:rPr>
        <w:t xml:space="preserve"> to supply chain management — have made the difference between success and failure. Just because management has always been with us, it is easy, too, to dismiss the progress that has been made in the last </w:t>
      </w:r>
      <w:r w:rsidRPr="002F2463">
        <w:rPr>
          <w:bCs/>
        </w:rPr>
        <w:lastRenderedPageBreak/>
        <w:t xml:space="preserve">century. Management is often seen as a poor man’s science. (Not so long ago economics suffered a similar fate.) Critics lampoon the latest management buzzwords, </w:t>
      </w:r>
      <w:proofErr w:type="spellStart"/>
      <w:r w:rsidRPr="002F2463">
        <w:rPr>
          <w:bCs/>
        </w:rPr>
        <w:t>labeling</w:t>
      </w:r>
      <w:proofErr w:type="spellEnd"/>
      <w:r w:rsidRPr="002F2463">
        <w:rPr>
          <w:bCs/>
        </w:rPr>
        <w:t xml:space="preserve"> them as pretentious and shallow. In truth, though, management has made big strides. A hundred years ago, we were in the thrall of scientific management. Had there been a Thinkers50 in the early twentieth century, it would have been dominated by one name — Frederick Winslow Taylor. We have moved on since then. One of the achievements of management in the last 20 years is the recognition that management is a fundamentally human activity. It is as much an art as a science. It is easy to underestimate the influence of management ideas in that process. Notions such as empowerment, championed in the 1980s, and emotional intelligence in the 1990s seem self-evident now. But we have come a long way from Scientific Management and using a stopwatch to manage performance.  Ideas like Howard Gardner’s Multiple Intelligence Theory laid the foundations for that. Or consider the influence of Clayton Christensen, who tops the Thinkers50 ranking. Christensen’s influence on the business world has been profound. In </w:t>
      </w:r>
      <w:r w:rsidRPr="002F2463">
        <w:rPr>
          <w:bCs/>
          <w:i/>
          <w:iCs/>
        </w:rPr>
        <w:t>The Innovator’s Dilemma, </w:t>
      </w:r>
      <w:r w:rsidRPr="002F2463">
        <w:rPr>
          <w:bCs/>
        </w:rPr>
        <w:t>he looked at why companies struggle to deal with radical innovation in their markets. The book introduced the idea of disruptive technologies and disruptive innovation to a generation of managers. Some ideas make us reappraise what we thought we already knew. Until very recently, for example, most managers were (and many still are) convinced that fear and greed were the two primary levers for motivating people.  But Dan Pink’s recent book, </w:t>
      </w:r>
      <w:r w:rsidRPr="002F2463">
        <w:rPr>
          <w:bCs/>
          <w:i/>
          <w:iCs/>
        </w:rPr>
        <w:t xml:space="preserve">Drive: </w:t>
      </w:r>
      <w:proofErr w:type="gramStart"/>
      <w:r w:rsidRPr="002F2463">
        <w:rPr>
          <w:bCs/>
          <w:i/>
          <w:iCs/>
        </w:rPr>
        <w:t>The Surprising Truth About</w:t>
      </w:r>
      <w:proofErr w:type="gramEnd"/>
      <w:r w:rsidRPr="002F2463">
        <w:rPr>
          <w:bCs/>
          <w:i/>
          <w:iCs/>
        </w:rPr>
        <w:t xml:space="preserve"> What Motivates Us</w:t>
      </w:r>
      <w:r w:rsidRPr="002F2463">
        <w:rPr>
          <w:bCs/>
        </w:rPr>
        <w:t xml:space="preserve"> tackles the perennial subject of motivation, and argues that we need to abandon the ineffectual carrot and stick approach, and the importance of doing something we love for a career. The third reason why management ideas matter is that they can be the catalyst for a better future. Management thinking isn’t just relevant to business – it can change the wider world. From building the pyramids to putting a man on the moon, management has always been at the heart of human </w:t>
      </w:r>
      <w:proofErr w:type="spellStart"/>
      <w:r w:rsidRPr="002F2463">
        <w:rPr>
          <w:bCs/>
        </w:rPr>
        <w:t>endeavor</w:t>
      </w:r>
      <w:proofErr w:type="spellEnd"/>
      <w:r w:rsidRPr="002F2463">
        <w:rPr>
          <w:bCs/>
        </w:rPr>
        <w:t xml:space="preserve">. Today, the very best management thinking can address many of the challenges facing the world – from reducing world poverty and crime, to creating more effective healthcare and building a sustainable model of capitalism. In recent years, for instance, Clayton Christensen has applied his ideas to healthcare and education — showing how enlightened management thinking can tackle the big issues facing society. The INSEAD professors Chan W. Kim and Renée </w:t>
      </w:r>
      <w:proofErr w:type="spellStart"/>
      <w:r w:rsidRPr="002F2463">
        <w:rPr>
          <w:bCs/>
        </w:rPr>
        <w:t>Maubourgne</w:t>
      </w:r>
      <w:proofErr w:type="spellEnd"/>
      <w:r w:rsidRPr="002F2463">
        <w:rPr>
          <w:bCs/>
        </w:rPr>
        <w:t>, Korean and American, respectively, are the authors of </w:t>
      </w:r>
      <w:r w:rsidRPr="002F2463">
        <w:rPr>
          <w:bCs/>
          <w:i/>
          <w:iCs/>
        </w:rPr>
        <w:t>Blue Ocean Strategy </w:t>
      </w:r>
      <w:r w:rsidRPr="002F2463">
        <w:rPr>
          <w:bCs/>
        </w:rPr>
        <w:t xml:space="preserve">which has sold over two million copies. Their ideas have been embraced by companies, not-for-profits and national governments around the world.  In 2010, for example, the government of Malaysia launched the third wave of its National Blue Ocean Strategy. A key target is building rural infrastructure – providing housing and water supplies for the rural poor.  The Malaysian Prime Minister </w:t>
      </w:r>
      <w:proofErr w:type="spellStart"/>
      <w:r w:rsidRPr="002F2463">
        <w:rPr>
          <w:bCs/>
        </w:rPr>
        <w:t>Dato</w:t>
      </w:r>
      <w:proofErr w:type="spellEnd"/>
      <w:r w:rsidRPr="002F2463">
        <w:rPr>
          <w:bCs/>
        </w:rPr>
        <w:t xml:space="preserve">’ Sri </w:t>
      </w:r>
      <w:proofErr w:type="spellStart"/>
      <w:r w:rsidRPr="002F2463">
        <w:rPr>
          <w:bCs/>
        </w:rPr>
        <w:t>Najib</w:t>
      </w:r>
      <w:proofErr w:type="spellEnd"/>
      <w:r w:rsidRPr="002F2463">
        <w:rPr>
          <w:bCs/>
        </w:rPr>
        <w:t xml:space="preserve"> </w:t>
      </w:r>
      <w:proofErr w:type="spellStart"/>
      <w:r w:rsidRPr="002F2463">
        <w:rPr>
          <w:bCs/>
        </w:rPr>
        <w:t>Razak</w:t>
      </w:r>
      <w:proofErr w:type="spellEnd"/>
      <w:r w:rsidRPr="002F2463">
        <w:rPr>
          <w:bCs/>
        </w:rPr>
        <w:t xml:space="preserve"> has said publicly that the blue ocean concept has already proved useful in several government programs. Ideas change the world. The reaction to Steve Jobs untimely death reminds us of that. Jobs changed how we live our lives with his ideas and products. So too did the late CK </w:t>
      </w:r>
      <w:proofErr w:type="spellStart"/>
      <w:r w:rsidRPr="002F2463">
        <w:rPr>
          <w:bCs/>
        </w:rPr>
        <w:t>Prahalad</w:t>
      </w:r>
      <w:proofErr w:type="spellEnd"/>
      <w:r w:rsidRPr="002F2463">
        <w:rPr>
          <w:bCs/>
        </w:rPr>
        <w:t xml:space="preserve"> with his idea of the Fortune at the Bottom of the Pyramid – which challenged businesses to look for commercial solutions to the problems facing the poorest people on the planet. An August 2010 blog by Vijay </w:t>
      </w:r>
      <w:proofErr w:type="spellStart"/>
      <w:r w:rsidRPr="002F2463">
        <w:rPr>
          <w:bCs/>
        </w:rPr>
        <w:t>Govindarajan</w:t>
      </w:r>
      <w:proofErr w:type="spellEnd"/>
      <w:r w:rsidRPr="002F2463">
        <w:rPr>
          <w:bCs/>
        </w:rPr>
        <w:t xml:space="preserve"> and Christian </w:t>
      </w:r>
      <w:proofErr w:type="spellStart"/>
      <w:r w:rsidRPr="002F2463">
        <w:rPr>
          <w:bCs/>
        </w:rPr>
        <w:t>Sarkar</w:t>
      </w:r>
      <w:proofErr w:type="spellEnd"/>
      <w:r w:rsidRPr="002F2463">
        <w:rPr>
          <w:bCs/>
        </w:rPr>
        <w:t xml:space="preserve">, for example, challenged designers to create a house for $300 and set off a campaign to re-invent housing for the world’s poorest people. Elsewhere, Linda Scott of Oxford University’s </w:t>
      </w:r>
      <w:proofErr w:type="spellStart"/>
      <w:r w:rsidRPr="002F2463">
        <w:rPr>
          <w:bCs/>
        </w:rPr>
        <w:t>Saïd</w:t>
      </w:r>
      <w:proofErr w:type="spellEnd"/>
      <w:r w:rsidRPr="002F2463">
        <w:rPr>
          <w:bCs/>
        </w:rPr>
        <w:t xml:space="preserve"> Business School has explored how a corporate brand can partner with a humanitarian organization to deliver life changing health programs to some of the world’s poorest countries, while also achieving corporate goals. Scott points to the campaign by Procter &amp; Gamble’s Pampers brand of diapers and the United Nations Children’s Fund (UNICEF), in which a vaccine against Maternal and Newborn Tetanus — a killer in the developing world — was donated for every pack purchased under the “1 pack = 1 </w:t>
      </w:r>
      <w:r w:rsidRPr="002F2463">
        <w:rPr>
          <w:bCs/>
        </w:rPr>
        <w:lastRenderedPageBreak/>
        <w:t>vaccine” program. The campaign, initially introduced in December 2004 has so far delivered 300 million vaccines that are helping to protect 100 million women of child-bearing age and their newborns in 26 countries. New ideas and new approaches are vital to fuel growth and progress. Ideas are not just a luxury for good times; they are even more crucial in challenging times. Fresh thinking is the best antidote for recession — not cutting jobs. What organizations need right now is innovation and new ways of organizing themselves.</w:t>
      </w:r>
    </w:p>
    <w:p w:rsidR="003E063E" w:rsidRDefault="003E063E" w:rsidP="002F2463">
      <w:pPr>
        <w:jc w:val="both"/>
        <w:rPr>
          <w:bCs/>
        </w:rPr>
      </w:pPr>
      <w:r>
        <w:rPr>
          <w:bCs/>
          <w:noProof/>
          <w:lang w:eastAsia="en-IN"/>
        </w:rPr>
        <w:drawing>
          <wp:inline distT="0" distB="0" distL="0" distR="0">
            <wp:extent cx="5724525" cy="4343400"/>
            <wp:effectExtent l="19050" t="0" r="952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5724525" cy="4343400"/>
                    </a:xfrm>
                    <a:prstGeom prst="rect">
                      <a:avLst/>
                    </a:prstGeom>
                    <a:noFill/>
                    <a:ln w="9525">
                      <a:noFill/>
                      <a:miter lim="800000"/>
                      <a:headEnd/>
                      <a:tailEnd/>
                    </a:ln>
                  </pic:spPr>
                </pic:pic>
              </a:graphicData>
            </a:graphic>
          </wp:inline>
        </w:drawing>
      </w:r>
    </w:p>
    <w:p w:rsidR="00382091" w:rsidRPr="00382091" w:rsidRDefault="00E157C0" w:rsidP="002F2463">
      <w:pPr>
        <w:jc w:val="both"/>
        <w:rPr>
          <w:b/>
          <w:bCs/>
        </w:rPr>
      </w:pPr>
      <w:proofErr w:type="spellStart"/>
      <w:r>
        <w:rPr>
          <w:b/>
          <w:bCs/>
        </w:rPr>
        <w:t>Worlds</w:t>
      </w:r>
      <w:proofErr w:type="spellEnd"/>
      <w:r>
        <w:rPr>
          <w:b/>
          <w:bCs/>
        </w:rPr>
        <w:t xml:space="preserve"> Greatest </w:t>
      </w:r>
      <w:r w:rsidR="00812633">
        <w:rPr>
          <w:b/>
          <w:bCs/>
        </w:rPr>
        <w:t>Management Concept makers</w:t>
      </w:r>
      <w:r>
        <w:rPr>
          <w:b/>
          <w:bCs/>
        </w:rPr>
        <w:t xml:space="preserve"> of 2027</w:t>
      </w:r>
      <w:r w:rsidR="00382091" w:rsidRPr="00382091">
        <w:rPr>
          <w:b/>
          <w:bCs/>
        </w:rPr>
        <w:t xml:space="preserve"> and their contributions</w:t>
      </w:r>
    </w:p>
    <w:p w:rsidR="007656AB" w:rsidRDefault="00703CDF" w:rsidP="002F2463">
      <w:pPr>
        <w:jc w:val="both"/>
        <w:rPr>
          <w:b/>
          <w:bCs/>
        </w:rPr>
      </w:pPr>
      <w:r>
        <w:rPr>
          <w:b/>
          <w:bCs/>
        </w:rPr>
        <w:t xml:space="preserve">1. </w:t>
      </w:r>
      <w:proofErr w:type="spellStart"/>
      <w:r w:rsidR="00726893" w:rsidRPr="00726893">
        <w:rPr>
          <w:b/>
          <w:bCs/>
        </w:rPr>
        <w:t>Saurav</w:t>
      </w:r>
      <w:proofErr w:type="spellEnd"/>
      <w:r w:rsidR="00726893" w:rsidRPr="00726893">
        <w:rPr>
          <w:b/>
          <w:bCs/>
        </w:rPr>
        <w:t xml:space="preserve"> Kumar</w:t>
      </w:r>
      <w:r w:rsidR="00294AFB">
        <w:rPr>
          <w:b/>
          <w:bCs/>
        </w:rPr>
        <w:t xml:space="preserve">: </w:t>
      </w:r>
      <w:r w:rsidR="00726893" w:rsidRPr="00726893">
        <w:rPr>
          <w:b/>
          <w:bCs/>
        </w:rPr>
        <w:t>Creator of widely recognised theories "Great Suppliers Theory" &amp;</w:t>
      </w:r>
      <w:r w:rsidR="00294AFB">
        <w:rPr>
          <w:b/>
          <w:bCs/>
        </w:rPr>
        <w:t xml:space="preserve"> “</w:t>
      </w:r>
      <w:proofErr w:type="spellStart"/>
      <w:r w:rsidR="00294AFB">
        <w:rPr>
          <w:b/>
          <w:bCs/>
        </w:rPr>
        <w:t>Positionless</w:t>
      </w:r>
      <w:proofErr w:type="spellEnd"/>
      <w:r w:rsidR="00294AFB">
        <w:rPr>
          <w:b/>
          <w:bCs/>
        </w:rPr>
        <w:t xml:space="preserve"> marketing theory</w:t>
      </w:r>
      <w:r w:rsidR="00497697">
        <w:rPr>
          <w:b/>
          <w:bCs/>
        </w:rPr>
        <w:t>”</w:t>
      </w:r>
      <w:r w:rsidR="00726893">
        <w:rPr>
          <w:b/>
          <w:bCs/>
        </w:rPr>
        <w:t xml:space="preserve"> </w:t>
      </w:r>
    </w:p>
    <w:p w:rsidR="006C6FCC" w:rsidRDefault="00726893" w:rsidP="006C6FCC">
      <w:pPr>
        <w:jc w:val="both"/>
        <w:rPr>
          <w:bCs/>
        </w:rPr>
      </w:pPr>
      <w:r w:rsidRPr="00726893">
        <w:rPr>
          <w:bCs/>
          <w:noProof/>
          <w:lang w:eastAsia="en-IN"/>
        </w:rPr>
        <w:drawing>
          <wp:inline distT="0" distB="0" distL="0" distR="0">
            <wp:extent cx="1695450" cy="1343025"/>
            <wp:effectExtent l="19050" t="0" r="0" b="0"/>
            <wp:docPr id="1" name="Picture 1" descr="F:\editor\phot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ditor\photo .jpg"/>
                    <pic:cNvPicPr>
                      <a:picLocks noChangeAspect="1" noChangeArrowheads="1"/>
                    </pic:cNvPicPr>
                  </pic:nvPicPr>
                  <pic:blipFill>
                    <a:blip r:embed="rId7" cstate="print"/>
                    <a:srcRect/>
                    <a:stretch>
                      <a:fillRect/>
                    </a:stretch>
                  </pic:blipFill>
                  <pic:spPr bwMode="auto">
                    <a:xfrm>
                      <a:off x="0" y="0"/>
                      <a:ext cx="1695450" cy="1343025"/>
                    </a:xfrm>
                    <a:prstGeom prst="rect">
                      <a:avLst/>
                    </a:prstGeom>
                    <a:noFill/>
                    <a:ln w="9525">
                      <a:noFill/>
                      <a:miter lim="800000"/>
                      <a:headEnd/>
                      <a:tailEnd/>
                    </a:ln>
                  </pic:spPr>
                </pic:pic>
              </a:graphicData>
            </a:graphic>
          </wp:inline>
        </w:drawing>
      </w:r>
      <w:r>
        <w:rPr>
          <w:bCs/>
        </w:rPr>
        <w:t xml:space="preserve"> </w:t>
      </w:r>
      <w:proofErr w:type="spellStart"/>
      <w:r w:rsidR="00604135" w:rsidRPr="00604135">
        <w:rPr>
          <w:bCs/>
        </w:rPr>
        <w:t>Saurav</w:t>
      </w:r>
      <w:proofErr w:type="spellEnd"/>
      <w:r w:rsidR="00604135" w:rsidRPr="00604135">
        <w:rPr>
          <w:bCs/>
        </w:rPr>
        <w:t xml:space="preserve"> Kumar is a Senior Faculty member in the Corporate </w:t>
      </w:r>
      <w:proofErr w:type="spellStart"/>
      <w:r w:rsidR="00604135" w:rsidRPr="00604135">
        <w:rPr>
          <w:bCs/>
        </w:rPr>
        <w:t>Secretaryship</w:t>
      </w:r>
      <w:proofErr w:type="spellEnd"/>
      <w:r w:rsidR="00604135" w:rsidRPr="00604135">
        <w:rPr>
          <w:bCs/>
        </w:rPr>
        <w:t xml:space="preserve"> department at K.B. Women's College, </w:t>
      </w:r>
      <w:proofErr w:type="spellStart"/>
      <w:r w:rsidR="00604135" w:rsidRPr="00604135">
        <w:rPr>
          <w:bCs/>
        </w:rPr>
        <w:t>Hazaribag</w:t>
      </w:r>
      <w:proofErr w:type="spellEnd"/>
      <w:r w:rsidR="00604135" w:rsidRPr="00604135">
        <w:rPr>
          <w:bCs/>
        </w:rPr>
        <w:t>,</w:t>
      </w:r>
      <w:r w:rsidR="005A5C21">
        <w:rPr>
          <w:bCs/>
        </w:rPr>
        <w:t xml:space="preserve"> India</w:t>
      </w:r>
      <w:r w:rsidR="00604135" w:rsidRPr="00604135">
        <w:rPr>
          <w:bCs/>
        </w:rPr>
        <w:t xml:space="preserve"> known for his expertise in business, ethics, and emerging technologies like AI, reflected in his teaching and international publications on topics like consumer satisfaction and Industry 4.0, with credentials from IIT Bombay and ICAI. </w:t>
      </w:r>
      <w:proofErr w:type="spellStart"/>
      <w:r w:rsidR="00604135" w:rsidRPr="00604135">
        <w:rPr>
          <w:bCs/>
        </w:rPr>
        <w:t>Saurav</w:t>
      </w:r>
      <w:proofErr w:type="spellEnd"/>
      <w:r w:rsidR="00604135" w:rsidRPr="00604135">
        <w:rPr>
          <w:bCs/>
        </w:rPr>
        <w:t xml:space="preserve"> Kumar is a well known academician in the management education world. </w:t>
      </w:r>
      <w:proofErr w:type="spellStart"/>
      <w:r w:rsidR="00604135" w:rsidRPr="00604135">
        <w:rPr>
          <w:bCs/>
        </w:rPr>
        <w:t>Saurav</w:t>
      </w:r>
      <w:proofErr w:type="spellEnd"/>
      <w:r w:rsidR="00604135" w:rsidRPr="00604135">
        <w:rPr>
          <w:bCs/>
        </w:rPr>
        <w:t xml:space="preserve"> </w:t>
      </w:r>
      <w:r w:rsidR="00604135" w:rsidRPr="00604135">
        <w:rPr>
          <w:bCs/>
        </w:rPr>
        <w:lastRenderedPageBreak/>
        <w:t xml:space="preserve">Kumar highly referred theories include </w:t>
      </w:r>
      <w:r w:rsidR="00604135" w:rsidRPr="00604135">
        <w:rPr>
          <w:bCs/>
          <w:i/>
        </w:rPr>
        <w:t>“Great Suppliers Theory”</w:t>
      </w:r>
      <w:r w:rsidR="00604135" w:rsidRPr="00604135">
        <w:rPr>
          <w:bCs/>
        </w:rPr>
        <w:t xml:space="preserve"> and “</w:t>
      </w:r>
      <w:proofErr w:type="spellStart"/>
      <w:r w:rsidR="00604135" w:rsidRPr="00604135">
        <w:rPr>
          <w:bCs/>
        </w:rPr>
        <w:t>Positionless</w:t>
      </w:r>
      <w:proofErr w:type="spellEnd"/>
      <w:r w:rsidR="00604135" w:rsidRPr="00604135">
        <w:rPr>
          <w:bCs/>
        </w:rPr>
        <w:t xml:space="preserve"> Marketing Theory”. </w:t>
      </w:r>
      <w:proofErr w:type="spellStart"/>
      <w:r w:rsidR="00604135" w:rsidRPr="00604135">
        <w:rPr>
          <w:bCs/>
        </w:rPr>
        <w:t>Saurav</w:t>
      </w:r>
      <w:proofErr w:type="spellEnd"/>
      <w:r w:rsidR="00604135" w:rsidRPr="00604135">
        <w:rPr>
          <w:bCs/>
        </w:rPr>
        <w:t xml:space="preserve"> Kumar is titled </w:t>
      </w:r>
      <w:r w:rsidR="00604135" w:rsidRPr="00793580">
        <w:rPr>
          <w:bCs/>
        </w:rPr>
        <w:t>Patent on his name for “Smart finance management device with AI-enabled risk management detection”.</w:t>
      </w:r>
      <w:r w:rsidR="00604135" w:rsidRPr="00604135">
        <w:rPr>
          <w:bCs/>
        </w:rPr>
        <w:t xml:space="preserve"> Through his books and scientific papers he has established a distinct identity for Indian Management Education. His revolutionary approach in each of his book offers acts as a practical guide, providing a rich blend of</w:t>
      </w:r>
      <w:r w:rsidR="00604135">
        <w:rPr>
          <w:bCs/>
        </w:rPr>
        <w:t xml:space="preserve"> </w:t>
      </w:r>
      <w:r w:rsidR="006C6FCC" w:rsidRPr="006C6FCC">
        <w:rPr>
          <w:bCs/>
        </w:rPr>
        <w:t xml:space="preserve">theoretical depth with practical insights, which has been pivotal in honing </w:t>
      </w:r>
      <w:proofErr w:type="gramStart"/>
      <w:r w:rsidR="006C6FCC" w:rsidRPr="006C6FCC">
        <w:rPr>
          <w:bCs/>
        </w:rPr>
        <w:t>students</w:t>
      </w:r>
      <w:proofErr w:type="gramEnd"/>
      <w:r w:rsidR="006C6FCC" w:rsidRPr="006C6FCC">
        <w:rPr>
          <w:bCs/>
        </w:rPr>
        <w:t xml:space="preserve"> emotional intelligence and business acumen. </w:t>
      </w:r>
      <w:proofErr w:type="spellStart"/>
      <w:r w:rsidR="006C6FCC" w:rsidRPr="006C6FCC">
        <w:rPr>
          <w:bCs/>
        </w:rPr>
        <w:t>Saurav</w:t>
      </w:r>
      <w:proofErr w:type="spellEnd"/>
      <w:r w:rsidR="006C6FCC" w:rsidRPr="006C6FCC">
        <w:rPr>
          <w:bCs/>
        </w:rPr>
        <w:t xml:space="preserve"> Kumar actively publishes research, often with an eye towards modernizing Indian business practices, incorporating AI and value-driven strategies, and seems well-regarded for his contributions to contemporary business education. </w:t>
      </w:r>
      <w:proofErr w:type="spellStart"/>
      <w:r w:rsidR="006C6FCC" w:rsidRPr="006C6FCC">
        <w:rPr>
          <w:bCs/>
        </w:rPr>
        <w:t>Saurav</w:t>
      </w:r>
      <w:proofErr w:type="spellEnd"/>
      <w:r w:rsidR="006C6FCC" w:rsidRPr="006C6FCC">
        <w:rPr>
          <w:bCs/>
        </w:rPr>
        <w:t xml:space="preserve"> Kumar work highlights the growing importance of AI, Machine Learning, and data analytics in shaping modern industries and decision-making, positioning him as a forward-thinking faculty member in business education and bringing contemporary insights on AI and business innovation to his teaching and research. </w:t>
      </w:r>
    </w:p>
    <w:p w:rsidR="008D093E" w:rsidRPr="00387663" w:rsidRDefault="008D093E" w:rsidP="006C6FCC">
      <w:pPr>
        <w:jc w:val="both"/>
        <w:rPr>
          <w:b/>
          <w:bCs/>
        </w:rPr>
      </w:pPr>
      <w:r w:rsidRPr="00387663">
        <w:rPr>
          <w:b/>
          <w:bCs/>
        </w:rPr>
        <w:t>Contributions;</w:t>
      </w:r>
    </w:p>
    <w:p w:rsidR="008D093E" w:rsidRDefault="005D14F4" w:rsidP="008D093E">
      <w:pPr>
        <w:pStyle w:val="ListParagraph"/>
        <w:numPr>
          <w:ilvl w:val="0"/>
          <w:numId w:val="2"/>
        </w:numPr>
        <w:jc w:val="both"/>
        <w:rPr>
          <w:bCs/>
        </w:rPr>
      </w:pPr>
      <w:r w:rsidRPr="00391579">
        <w:rPr>
          <w:bCs/>
          <w:i/>
        </w:rPr>
        <w:t>Great Suppliers Theory</w:t>
      </w:r>
      <w:r w:rsidR="008D093E" w:rsidRPr="00391579">
        <w:rPr>
          <w:bCs/>
          <w:i/>
        </w:rPr>
        <w:t>:</w:t>
      </w:r>
      <w:r w:rsidR="008D093E">
        <w:rPr>
          <w:bCs/>
        </w:rPr>
        <w:t xml:space="preserve"> </w:t>
      </w:r>
      <w:r w:rsidR="008D093E" w:rsidRPr="008D093E">
        <w:rPr>
          <w:bCs/>
        </w:rPr>
        <w:t xml:space="preserve">The Great Suppliers Theory is an offer-based market segmentation framework proposing that six permanent types of supplier offers exist in all markets regardless of external factors: Alternatives, Twin Brothers, Substitutes, </w:t>
      </w:r>
      <w:proofErr w:type="spellStart"/>
      <w:r w:rsidR="008D093E" w:rsidRPr="008D093E">
        <w:rPr>
          <w:bCs/>
        </w:rPr>
        <w:t>Exceptionals</w:t>
      </w:r>
      <w:proofErr w:type="spellEnd"/>
      <w:r w:rsidR="008D093E" w:rsidRPr="008D093E">
        <w:rPr>
          <w:bCs/>
        </w:rPr>
        <w:t xml:space="preserve">, </w:t>
      </w:r>
      <w:proofErr w:type="spellStart"/>
      <w:r w:rsidR="008D093E" w:rsidRPr="008D093E">
        <w:rPr>
          <w:bCs/>
        </w:rPr>
        <w:t>Freshers</w:t>
      </w:r>
      <w:proofErr w:type="spellEnd"/>
      <w:r w:rsidR="008D093E" w:rsidRPr="008D093E">
        <w:rPr>
          <w:bCs/>
        </w:rPr>
        <w:t>, and Market Windows. It suggests great suppliers analyze these types to define their strategy, covering market gaps, value, and convenience</w:t>
      </w:r>
      <w:r w:rsidR="006841CF">
        <w:rPr>
          <w:bCs/>
        </w:rPr>
        <w:t xml:space="preserve"> (Kumar, S. </w:t>
      </w:r>
      <w:r w:rsidR="006841CF" w:rsidRPr="006841CF">
        <w:rPr>
          <w:bCs/>
        </w:rPr>
        <w:t>2024)</w:t>
      </w:r>
      <w:r w:rsidR="008D093E" w:rsidRPr="008D093E">
        <w:rPr>
          <w:bCs/>
        </w:rPr>
        <w:t>. </w:t>
      </w:r>
    </w:p>
    <w:p w:rsidR="00387663" w:rsidRDefault="005D14F4" w:rsidP="00387663">
      <w:pPr>
        <w:pStyle w:val="ListParagraph"/>
        <w:numPr>
          <w:ilvl w:val="0"/>
          <w:numId w:val="2"/>
        </w:numPr>
        <w:jc w:val="both"/>
        <w:rPr>
          <w:bCs/>
        </w:rPr>
      </w:pPr>
      <w:proofErr w:type="spellStart"/>
      <w:r w:rsidRPr="00391579">
        <w:rPr>
          <w:bCs/>
          <w:i/>
        </w:rPr>
        <w:t>Positionless</w:t>
      </w:r>
      <w:proofErr w:type="spellEnd"/>
      <w:r w:rsidRPr="00391579">
        <w:rPr>
          <w:bCs/>
          <w:i/>
        </w:rPr>
        <w:t xml:space="preserve"> Marketing Concept &amp; </w:t>
      </w:r>
      <w:r w:rsidR="0082086C" w:rsidRPr="00391579">
        <w:rPr>
          <w:bCs/>
          <w:i/>
        </w:rPr>
        <w:t>Theory:</w:t>
      </w:r>
      <w:r w:rsidR="0082086C" w:rsidRPr="00387663">
        <w:rPr>
          <w:bCs/>
        </w:rPr>
        <w:t xml:space="preserve"> </w:t>
      </w:r>
      <w:proofErr w:type="spellStart"/>
      <w:r w:rsidR="00EC0F5F" w:rsidRPr="00387663">
        <w:rPr>
          <w:bCs/>
        </w:rPr>
        <w:t>Positionless</w:t>
      </w:r>
      <w:proofErr w:type="spellEnd"/>
      <w:r w:rsidR="00EC0F5F" w:rsidRPr="00387663">
        <w:rPr>
          <w:bCs/>
        </w:rPr>
        <w:t xml:space="preserve"> Marketing was first coined by </w:t>
      </w:r>
      <w:proofErr w:type="spellStart"/>
      <w:r w:rsidR="00EC0F5F" w:rsidRPr="00387663">
        <w:rPr>
          <w:bCs/>
        </w:rPr>
        <w:t>Saurav</w:t>
      </w:r>
      <w:proofErr w:type="spellEnd"/>
      <w:r w:rsidR="00EC0F5F" w:rsidRPr="00387663">
        <w:rPr>
          <w:bCs/>
        </w:rPr>
        <w:t xml:space="preserve"> Kumar in his researches on marketing and consumer behaviour.</w:t>
      </w:r>
      <w:r w:rsidR="00387663" w:rsidRPr="00387663">
        <w:rPr>
          <w:bCs/>
        </w:rPr>
        <w:t xml:space="preserve"> </w:t>
      </w:r>
      <w:proofErr w:type="spellStart"/>
      <w:r w:rsidR="00387663" w:rsidRPr="00387663">
        <w:rPr>
          <w:bCs/>
        </w:rPr>
        <w:t>Positionless</w:t>
      </w:r>
      <w:proofErr w:type="spellEnd"/>
      <w:r w:rsidR="00387663" w:rsidRPr="00387663">
        <w:rPr>
          <w:bCs/>
        </w:rPr>
        <w:t xml:space="preserve"> Marketing Theory defined by </w:t>
      </w:r>
      <w:proofErr w:type="spellStart"/>
      <w:r w:rsidR="00387663" w:rsidRPr="00387663">
        <w:rPr>
          <w:bCs/>
        </w:rPr>
        <w:t>Saurav</w:t>
      </w:r>
      <w:proofErr w:type="spellEnd"/>
      <w:r w:rsidR="00387663" w:rsidRPr="00387663">
        <w:rPr>
          <w:bCs/>
        </w:rPr>
        <w:t xml:space="preserve"> Kumar “</w:t>
      </w:r>
      <w:proofErr w:type="spellStart"/>
      <w:r w:rsidR="00387663" w:rsidRPr="00387663">
        <w:rPr>
          <w:bCs/>
        </w:rPr>
        <w:t>Positionless</w:t>
      </w:r>
      <w:proofErr w:type="spellEnd"/>
      <w:r w:rsidR="00387663" w:rsidRPr="00387663">
        <w:rPr>
          <w:bCs/>
        </w:rPr>
        <w:t xml:space="preserve"> Marketing is about Cultivating a Team that doesn't just React to Change, but Anticipates it, embraces it, and Leverages it to Create Unparalleled value for Customers and Businesses”</w:t>
      </w:r>
      <w:r w:rsidR="000D0515">
        <w:rPr>
          <w:bCs/>
        </w:rPr>
        <w:t xml:space="preserve"> </w:t>
      </w:r>
      <w:r w:rsidR="000D0515" w:rsidRPr="000D0515">
        <w:rPr>
          <w:bCs/>
        </w:rPr>
        <w:t>(Kumar, S. 2024)</w:t>
      </w:r>
      <w:r w:rsidR="00387663" w:rsidRPr="00387663">
        <w:rPr>
          <w:bCs/>
        </w:rPr>
        <w:t>.</w:t>
      </w:r>
    </w:p>
    <w:p w:rsidR="00271999" w:rsidRDefault="00271999" w:rsidP="00271999">
      <w:pPr>
        <w:ind w:left="360"/>
        <w:jc w:val="both"/>
        <w:rPr>
          <w:b/>
          <w:bCs/>
        </w:rPr>
      </w:pPr>
      <w:r w:rsidRPr="00271999">
        <w:rPr>
          <w:b/>
          <w:bCs/>
        </w:rPr>
        <w:t>Importance in Business</w:t>
      </w:r>
    </w:p>
    <w:p w:rsidR="00FD1BFE" w:rsidRDefault="00BB7E9E" w:rsidP="00FD1BFE">
      <w:pPr>
        <w:pStyle w:val="ListParagraph"/>
        <w:numPr>
          <w:ilvl w:val="0"/>
          <w:numId w:val="5"/>
        </w:numPr>
        <w:jc w:val="both"/>
        <w:rPr>
          <w:bCs/>
        </w:rPr>
      </w:pPr>
      <w:r w:rsidRPr="00BB7E9E">
        <w:rPr>
          <w:bCs/>
        </w:rPr>
        <w:t xml:space="preserve">The Great Suppliers Theory, proposing that6 consistent offer types (Alternatives, Twins, Substitutes, </w:t>
      </w:r>
      <w:proofErr w:type="spellStart"/>
      <w:r w:rsidRPr="00BB7E9E">
        <w:rPr>
          <w:bCs/>
        </w:rPr>
        <w:t>Exceptionals</w:t>
      </w:r>
      <w:proofErr w:type="spellEnd"/>
      <w:r w:rsidRPr="00BB7E9E">
        <w:rPr>
          <w:bCs/>
        </w:rPr>
        <w:t xml:space="preserve">, </w:t>
      </w:r>
      <w:proofErr w:type="spellStart"/>
      <w:r w:rsidRPr="00BB7E9E">
        <w:rPr>
          <w:bCs/>
        </w:rPr>
        <w:t>Freshers</w:t>
      </w:r>
      <w:proofErr w:type="spellEnd"/>
      <w:r w:rsidRPr="00BB7E9E">
        <w:rPr>
          <w:bCs/>
        </w:rPr>
        <w:t xml:space="preserve">, </w:t>
      </w:r>
      <w:proofErr w:type="gramStart"/>
      <w:r w:rsidRPr="00BB7E9E">
        <w:rPr>
          <w:bCs/>
        </w:rPr>
        <w:t>Windows</w:t>
      </w:r>
      <w:proofErr w:type="gramEnd"/>
      <w:r w:rsidRPr="00BB7E9E">
        <w:rPr>
          <w:bCs/>
        </w:rPr>
        <w:t>) define market segments, helps businesses select partners to optimize quality, cost, and reliability. It is crucial for building resilient supply chains, improving competitive advantage, and reducing procurement risks. </w:t>
      </w:r>
    </w:p>
    <w:p w:rsidR="00D52A97" w:rsidRPr="00D52A97" w:rsidRDefault="00FD1BFE" w:rsidP="00D52A97">
      <w:pPr>
        <w:pStyle w:val="ListParagraph"/>
        <w:numPr>
          <w:ilvl w:val="0"/>
          <w:numId w:val="5"/>
        </w:numPr>
        <w:jc w:val="both"/>
        <w:rPr>
          <w:bCs/>
        </w:rPr>
      </w:pPr>
      <w:r w:rsidRPr="00FD1BFE">
        <w:rPr>
          <w:bCs/>
        </w:rPr>
        <w:t xml:space="preserve">Enabled by </w:t>
      </w:r>
      <w:proofErr w:type="spellStart"/>
      <w:r w:rsidRPr="00FD1BFE">
        <w:rPr>
          <w:bCs/>
        </w:rPr>
        <w:t>Positionless</w:t>
      </w:r>
      <w:proofErr w:type="spellEnd"/>
      <w:r w:rsidRPr="00FD1BFE">
        <w:rPr>
          <w:bCs/>
        </w:rPr>
        <w:t xml:space="preserve"> Marketing, modern marketers are no longer confined to the limitations of marketing assembly lines. They can now execute any marketing task instantly and independently, from audience segmentation to campaign creation to performance optimization.</w:t>
      </w:r>
    </w:p>
    <w:p w:rsidR="00271999" w:rsidRDefault="00902609" w:rsidP="00C80CF6">
      <w:pPr>
        <w:jc w:val="both"/>
        <w:rPr>
          <w:b/>
        </w:rPr>
      </w:pPr>
      <w:r>
        <w:rPr>
          <w:b/>
          <w:bCs/>
        </w:rPr>
        <w:t xml:space="preserve">2. </w:t>
      </w:r>
      <w:r w:rsidR="00C80CF6" w:rsidRPr="00C80CF6">
        <w:rPr>
          <w:b/>
          <w:bCs/>
        </w:rPr>
        <w:t xml:space="preserve">W. Chan Kim &amp; Renée </w:t>
      </w:r>
      <w:proofErr w:type="spellStart"/>
      <w:r w:rsidR="00C80CF6" w:rsidRPr="00C80CF6">
        <w:rPr>
          <w:b/>
          <w:bCs/>
        </w:rPr>
        <w:t>Mauborgne</w:t>
      </w:r>
      <w:proofErr w:type="spellEnd"/>
      <w:r w:rsidR="00C80CF6" w:rsidRPr="00C80CF6">
        <w:rPr>
          <w:b/>
        </w:rPr>
        <w:t>: Creators of Blue Ocean Strategy</w:t>
      </w:r>
    </w:p>
    <w:p w:rsidR="002A504A" w:rsidRDefault="002A504A" w:rsidP="00C80CF6">
      <w:pPr>
        <w:jc w:val="both"/>
        <w:rPr>
          <w:b/>
          <w:bCs/>
        </w:rPr>
      </w:pPr>
      <w:r>
        <w:rPr>
          <w:b/>
          <w:bCs/>
          <w:noProof/>
          <w:lang w:eastAsia="en-IN"/>
        </w:rPr>
        <w:drawing>
          <wp:inline distT="0" distB="0" distL="0" distR="0">
            <wp:extent cx="1668777" cy="1390650"/>
            <wp:effectExtent l="19050" t="0" r="7623"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681137" cy="1400950"/>
                    </a:xfrm>
                    <a:prstGeom prst="rect">
                      <a:avLst/>
                    </a:prstGeom>
                    <a:noFill/>
                    <a:ln w="9525">
                      <a:noFill/>
                      <a:miter lim="800000"/>
                      <a:headEnd/>
                      <a:tailEnd/>
                    </a:ln>
                  </pic:spPr>
                </pic:pic>
              </a:graphicData>
            </a:graphic>
          </wp:inline>
        </w:drawing>
      </w:r>
    </w:p>
    <w:p w:rsidR="002A504A" w:rsidRDefault="002A504A" w:rsidP="00C80CF6">
      <w:pPr>
        <w:jc w:val="both"/>
        <w:rPr>
          <w:bCs/>
        </w:rPr>
      </w:pPr>
      <w:r w:rsidRPr="002A504A">
        <w:rPr>
          <w:bCs/>
        </w:rPr>
        <w:lastRenderedPageBreak/>
        <w:t xml:space="preserve">W. Chan Kim and Renée </w:t>
      </w:r>
      <w:proofErr w:type="spellStart"/>
      <w:r w:rsidRPr="002A504A">
        <w:rPr>
          <w:bCs/>
        </w:rPr>
        <w:t>Mauborgne</w:t>
      </w:r>
      <w:proofErr w:type="spellEnd"/>
      <w:r w:rsidRPr="002A504A">
        <w:rPr>
          <w:bCs/>
        </w:rPr>
        <w:t xml:space="preserve"> are renowned professors at INSEAD and co-directors of the INSEAD Blue Ocean Strategy Institute, celebrated for creating the "Blue Ocean Strategy" framework. Their work challenges traditional competition-focused strategies, advocating for creating new, uncontested market spaces ("blue oceans") that make competition irrelevant. </w:t>
      </w:r>
    </w:p>
    <w:p w:rsidR="007D0FBF" w:rsidRPr="007D0FBF" w:rsidRDefault="007D0FBF" w:rsidP="007D0FBF">
      <w:pPr>
        <w:jc w:val="both"/>
        <w:rPr>
          <w:b/>
          <w:bCs/>
        </w:rPr>
      </w:pPr>
      <w:r w:rsidRPr="007D0FBF">
        <w:rPr>
          <w:b/>
          <w:bCs/>
        </w:rPr>
        <w:t>Contributions;</w:t>
      </w:r>
    </w:p>
    <w:p w:rsidR="007D0FBF" w:rsidRDefault="007D0FBF" w:rsidP="00C80CF6">
      <w:pPr>
        <w:jc w:val="both"/>
        <w:rPr>
          <w:bCs/>
        </w:rPr>
      </w:pPr>
      <w:r w:rsidRPr="007D0FBF">
        <w:rPr>
          <w:bCs/>
          <w:i/>
        </w:rPr>
        <w:t>Blue Ocean Strategy</w:t>
      </w:r>
      <w:r>
        <w:rPr>
          <w:bCs/>
        </w:rPr>
        <w:t xml:space="preserve">: </w:t>
      </w:r>
      <w:r w:rsidRPr="007D0FBF">
        <w:rPr>
          <w:bCs/>
        </w:rPr>
        <w:t xml:space="preserve">Blue Ocean Strategy is a business theory that advocates for creating new, uncontested market spaces (“blue oceans”) rather than competing in overcrowded existing industries (“red oceans”). Introduced by W. Chan Kim and Renée </w:t>
      </w:r>
      <w:proofErr w:type="spellStart"/>
      <w:r w:rsidRPr="007D0FBF">
        <w:rPr>
          <w:bCs/>
        </w:rPr>
        <w:t>Mauborgne</w:t>
      </w:r>
      <w:proofErr w:type="spellEnd"/>
      <w:r w:rsidRPr="007D0FBF">
        <w:rPr>
          <w:bCs/>
        </w:rPr>
        <w:t>, it focuses on driving growth by simultaneously pursuing differentiation and low costs (value innovation) to make the competition irrelevant</w:t>
      </w:r>
      <w:r w:rsidR="006264C5">
        <w:rPr>
          <w:bCs/>
        </w:rPr>
        <w:t xml:space="preserve"> (Kim, W. C. </w:t>
      </w:r>
      <w:r w:rsidR="006264C5" w:rsidRPr="006264C5">
        <w:rPr>
          <w:bCs/>
        </w:rPr>
        <w:t>2005)</w:t>
      </w:r>
      <w:r w:rsidRPr="007D0FBF">
        <w:rPr>
          <w:bCs/>
        </w:rPr>
        <w:t>. </w:t>
      </w:r>
    </w:p>
    <w:p w:rsidR="0066694E" w:rsidRPr="0066694E" w:rsidRDefault="0066694E" w:rsidP="0066694E">
      <w:pPr>
        <w:jc w:val="both"/>
        <w:rPr>
          <w:b/>
          <w:bCs/>
        </w:rPr>
      </w:pPr>
      <w:r w:rsidRPr="0066694E">
        <w:rPr>
          <w:b/>
          <w:bCs/>
        </w:rPr>
        <w:t>Importance in Business</w:t>
      </w:r>
    </w:p>
    <w:p w:rsidR="0066694E" w:rsidRDefault="0066694E" w:rsidP="00C80CF6">
      <w:pPr>
        <w:jc w:val="both"/>
        <w:rPr>
          <w:bCs/>
        </w:rPr>
      </w:pPr>
      <w:r w:rsidRPr="0066694E">
        <w:rPr>
          <w:bCs/>
        </w:rPr>
        <w:t>Blue Ocean Strategy is critical for business, enabling companies to move from crowded, cutthroat "red oceans" to uncontested "blue oceans" by creating new market spaces. It drives innovation to make competition irrelevant, offering high growth potential by simultaneously pursuing differentiation and low cost, thereby creating new value for customers. </w:t>
      </w:r>
    </w:p>
    <w:p w:rsidR="00F84CC3" w:rsidRPr="00F84CC3" w:rsidRDefault="00ED0741" w:rsidP="00C80CF6">
      <w:pPr>
        <w:jc w:val="both"/>
        <w:rPr>
          <w:b/>
          <w:bCs/>
        </w:rPr>
      </w:pPr>
      <w:r>
        <w:rPr>
          <w:b/>
          <w:bCs/>
        </w:rPr>
        <w:t xml:space="preserve">3. </w:t>
      </w:r>
      <w:r w:rsidR="00F84CC3" w:rsidRPr="00F84CC3">
        <w:rPr>
          <w:b/>
          <w:bCs/>
        </w:rPr>
        <w:t xml:space="preserve">Paul </w:t>
      </w:r>
      <w:proofErr w:type="spellStart"/>
      <w:r w:rsidR="00F84CC3" w:rsidRPr="00F84CC3">
        <w:rPr>
          <w:b/>
          <w:bCs/>
        </w:rPr>
        <w:t>Polman</w:t>
      </w:r>
      <w:proofErr w:type="spellEnd"/>
      <w:r w:rsidR="00F84CC3" w:rsidRPr="00F84CC3">
        <w:rPr>
          <w:b/>
          <w:bCs/>
        </w:rPr>
        <w:t xml:space="preserve"> &amp; Andrew Winston</w:t>
      </w:r>
      <w:r w:rsidR="003A2B5C">
        <w:rPr>
          <w:b/>
          <w:bCs/>
        </w:rPr>
        <w:t xml:space="preserve"> </w:t>
      </w:r>
      <w:r w:rsidR="003A2B5C" w:rsidRPr="003A2B5C">
        <w:rPr>
          <w:b/>
          <w:bCs/>
        </w:rPr>
        <w:t>Authors of Net Positive, advocating for businesses to be a force for good, contributing m</w:t>
      </w:r>
      <w:r w:rsidR="003A2B5C">
        <w:rPr>
          <w:b/>
          <w:bCs/>
        </w:rPr>
        <w:t>ore to the world than they take</w:t>
      </w:r>
    </w:p>
    <w:p w:rsidR="0066694E" w:rsidRDefault="0066694E" w:rsidP="00C80CF6">
      <w:pPr>
        <w:jc w:val="both"/>
        <w:rPr>
          <w:bCs/>
        </w:rPr>
      </w:pPr>
      <w:r>
        <w:rPr>
          <w:bCs/>
          <w:noProof/>
          <w:lang w:eastAsia="en-IN"/>
        </w:rPr>
        <w:drawing>
          <wp:inline distT="0" distB="0" distL="0" distR="0">
            <wp:extent cx="1390650" cy="1394118"/>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390650" cy="1394118"/>
                    </a:xfrm>
                    <a:prstGeom prst="rect">
                      <a:avLst/>
                    </a:prstGeom>
                    <a:noFill/>
                    <a:ln w="9525">
                      <a:noFill/>
                      <a:miter lim="800000"/>
                      <a:headEnd/>
                      <a:tailEnd/>
                    </a:ln>
                  </pic:spPr>
                </pic:pic>
              </a:graphicData>
            </a:graphic>
          </wp:inline>
        </w:drawing>
      </w:r>
    </w:p>
    <w:p w:rsidR="00F84CC3" w:rsidRDefault="000A0E43" w:rsidP="00C80CF6">
      <w:pPr>
        <w:jc w:val="both"/>
        <w:rPr>
          <w:bCs/>
        </w:rPr>
      </w:pPr>
      <w:r w:rsidRPr="000A0E43">
        <w:rPr>
          <w:bCs/>
        </w:rPr>
        <w:t xml:space="preserve">Andrew Winston is a globally-recognized expert on megatrends and how to build companies that thrive by serving the world. His early career included advising companies on corporate strategy while at Boston Consulting Group and management positions in strategy and marketing at Time Warner and MTV. Paul </w:t>
      </w:r>
      <w:proofErr w:type="spellStart"/>
      <w:r w:rsidRPr="000A0E43">
        <w:rPr>
          <w:bCs/>
        </w:rPr>
        <w:t>Polman</w:t>
      </w:r>
      <w:proofErr w:type="spellEnd"/>
      <w:r w:rsidRPr="000A0E43">
        <w:rPr>
          <w:bCs/>
        </w:rPr>
        <w:t xml:space="preserve"> is a business leader and campaigner. He works to accelerate action by business to tackle climate change and inequality. As CEO of Unilever (2009-2019), Paul demonstrated that business can profit through purpose, delivering shareholder returns of 290% while the company consistently ranked 1</w:t>
      </w:r>
      <w:r w:rsidRPr="000A0E43">
        <w:rPr>
          <w:bCs/>
          <w:i/>
          <w:iCs/>
          <w:vertAlign w:val="superscript"/>
        </w:rPr>
        <w:t>st</w:t>
      </w:r>
      <w:r w:rsidRPr="000A0E43">
        <w:rPr>
          <w:bCs/>
        </w:rPr>
        <w:t> in the world for sustainability. Today he works across a range of organisations to deliver the UN Sustainable Development Goals, which he helped develop. </w:t>
      </w:r>
    </w:p>
    <w:p w:rsidR="00C75B4C" w:rsidRPr="00C75B4C" w:rsidRDefault="00C75B4C" w:rsidP="00C75B4C">
      <w:pPr>
        <w:jc w:val="both"/>
        <w:rPr>
          <w:b/>
          <w:bCs/>
        </w:rPr>
      </w:pPr>
      <w:r w:rsidRPr="00C75B4C">
        <w:rPr>
          <w:b/>
          <w:bCs/>
        </w:rPr>
        <w:t>Contributions;</w:t>
      </w:r>
    </w:p>
    <w:p w:rsidR="00C75B4C" w:rsidRDefault="00102DC8" w:rsidP="00C80CF6">
      <w:pPr>
        <w:jc w:val="both"/>
        <w:rPr>
          <w:bCs/>
        </w:rPr>
      </w:pPr>
      <w:r w:rsidRPr="004C19D7">
        <w:rPr>
          <w:bCs/>
          <w:i/>
        </w:rPr>
        <w:t>Net Positive Leadership:</w:t>
      </w:r>
      <w:r>
        <w:rPr>
          <w:bCs/>
        </w:rPr>
        <w:t xml:space="preserve"> </w:t>
      </w:r>
      <w:r w:rsidR="004C19D7" w:rsidRPr="004C19D7">
        <w:rPr>
          <w:bCs/>
          <w:iCs/>
        </w:rPr>
        <w:t>Net Positive</w:t>
      </w:r>
      <w:r w:rsidR="004C19D7" w:rsidRPr="004C19D7">
        <w:rPr>
          <w:bCs/>
        </w:rPr>
        <w:t xml:space="preserve"> by Paul </w:t>
      </w:r>
      <w:proofErr w:type="spellStart"/>
      <w:r w:rsidR="004C19D7" w:rsidRPr="004C19D7">
        <w:rPr>
          <w:bCs/>
        </w:rPr>
        <w:t>Polman</w:t>
      </w:r>
      <w:proofErr w:type="spellEnd"/>
      <w:r w:rsidR="004C19D7" w:rsidRPr="004C19D7">
        <w:rPr>
          <w:bCs/>
        </w:rPr>
        <w:t> and Andrew Winston argues that truly sustainable companies thrive by fixing, rather than creating, world problems—giving back more than they take</w:t>
      </w:r>
      <w:r w:rsidR="007F3034">
        <w:rPr>
          <w:bCs/>
        </w:rPr>
        <w:t xml:space="preserve"> </w:t>
      </w:r>
      <w:r w:rsidR="007F3034" w:rsidRPr="007F3034">
        <w:rPr>
          <w:bCs/>
        </w:rPr>
        <w:t>(</w:t>
      </w:r>
      <w:proofErr w:type="spellStart"/>
      <w:r w:rsidR="007F3034" w:rsidRPr="007F3034">
        <w:rPr>
          <w:bCs/>
        </w:rPr>
        <w:t>Polman</w:t>
      </w:r>
      <w:proofErr w:type="spellEnd"/>
      <w:r w:rsidR="007F3034" w:rsidRPr="007F3034">
        <w:rPr>
          <w:bCs/>
        </w:rPr>
        <w:t>, P., &amp; Winston, A. 2022)</w:t>
      </w:r>
      <w:r w:rsidR="004C19D7" w:rsidRPr="004C19D7">
        <w:rPr>
          <w:bCs/>
        </w:rPr>
        <w:t>. It is a, high-level, action-oriented guide for leaders to move beyond CSR towards a regenerative business model that benefits society, the environment, and shareholders. </w:t>
      </w:r>
    </w:p>
    <w:p w:rsidR="002D774F" w:rsidRPr="002D774F" w:rsidRDefault="002D774F" w:rsidP="002D774F">
      <w:pPr>
        <w:jc w:val="both"/>
        <w:rPr>
          <w:b/>
          <w:bCs/>
        </w:rPr>
      </w:pPr>
      <w:r w:rsidRPr="002D774F">
        <w:rPr>
          <w:b/>
          <w:bCs/>
        </w:rPr>
        <w:lastRenderedPageBreak/>
        <w:t>Importance in Business</w:t>
      </w:r>
    </w:p>
    <w:p w:rsidR="004C19D7" w:rsidRDefault="002D774F" w:rsidP="00C80CF6">
      <w:pPr>
        <w:jc w:val="both"/>
        <w:rPr>
          <w:bCs/>
        </w:rPr>
      </w:pPr>
      <w:r w:rsidRPr="002D774F">
        <w:rPr>
          <w:bCs/>
        </w:rPr>
        <w:t>Net positive leadership is crucial for modern business, shifting focus from merely reducing harm (net zero) to actively improving the world, society, and the environment while driving long-term profitability. It fosters innovation, attracts top talent, builds trust, and ensures resilience in volatile, unpredictable markets. </w:t>
      </w:r>
    </w:p>
    <w:p w:rsidR="000E0FC4" w:rsidRPr="000E0FC4" w:rsidRDefault="001D2079" w:rsidP="00C80CF6">
      <w:pPr>
        <w:jc w:val="both"/>
        <w:rPr>
          <w:b/>
          <w:bCs/>
        </w:rPr>
      </w:pPr>
      <w:r>
        <w:rPr>
          <w:b/>
          <w:bCs/>
        </w:rPr>
        <w:t xml:space="preserve">4. </w:t>
      </w:r>
      <w:r w:rsidR="000E0FC4" w:rsidRPr="000E0FC4">
        <w:rPr>
          <w:b/>
          <w:bCs/>
        </w:rPr>
        <w:t>Amy Edmondson</w:t>
      </w:r>
      <w:r w:rsidR="00E35935">
        <w:rPr>
          <w:b/>
          <w:bCs/>
        </w:rPr>
        <w:t xml:space="preserve"> </w:t>
      </w:r>
      <w:r w:rsidR="00E35935" w:rsidRPr="00E35935">
        <w:rPr>
          <w:b/>
          <w:bCs/>
        </w:rPr>
        <w:t>Known for psychological safety, creating trusting environments where teams can learn and innovate, a core aspect o</w:t>
      </w:r>
      <w:r w:rsidR="00E35935">
        <w:rPr>
          <w:b/>
          <w:bCs/>
        </w:rPr>
        <w:t>f high-performing organizations</w:t>
      </w:r>
    </w:p>
    <w:p w:rsidR="000E0FC4" w:rsidRDefault="000E0FC4" w:rsidP="00C80CF6">
      <w:pPr>
        <w:jc w:val="both"/>
        <w:rPr>
          <w:bCs/>
        </w:rPr>
      </w:pPr>
      <w:r>
        <w:rPr>
          <w:bCs/>
          <w:noProof/>
          <w:lang w:eastAsia="en-IN"/>
        </w:rPr>
        <w:drawing>
          <wp:inline distT="0" distB="0" distL="0" distR="0">
            <wp:extent cx="1396858" cy="1390650"/>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1396858" cy="1390650"/>
                    </a:xfrm>
                    <a:prstGeom prst="rect">
                      <a:avLst/>
                    </a:prstGeom>
                    <a:noFill/>
                    <a:ln w="9525">
                      <a:noFill/>
                      <a:miter lim="800000"/>
                      <a:headEnd/>
                      <a:tailEnd/>
                    </a:ln>
                  </pic:spPr>
                </pic:pic>
              </a:graphicData>
            </a:graphic>
          </wp:inline>
        </w:drawing>
      </w:r>
    </w:p>
    <w:p w:rsidR="000E0FC4" w:rsidRPr="004C19D7" w:rsidRDefault="005F56E0" w:rsidP="00C80CF6">
      <w:pPr>
        <w:jc w:val="both"/>
        <w:rPr>
          <w:bCs/>
        </w:rPr>
      </w:pPr>
      <w:r w:rsidRPr="005F56E0">
        <w:rPr>
          <w:bCs/>
        </w:rPr>
        <w:t>Amy Edmondson is a Harvard Business School professor who coined the concept of "team psychological safety," defining it as a shared belief that the team is safe for interpersonal risk-taking, allowing members to speak up, admit mistakes, and offer ideas without fear of punishment. It is a critical, foundational element for building high-performing, innovative, and learning organizations in the modern, complex work environment. </w:t>
      </w:r>
    </w:p>
    <w:p w:rsidR="009263F5" w:rsidRPr="009263F5" w:rsidRDefault="009263F5" w:rsidP="009263F5">
      <w:pPr>
        <w:jc w:val="both"/>
        <w:rPr>
          <w:b/>
          <w:bCs/>
        </w:rPr>
      </w:pPr>
      <w:r w:rsidRPr="009263F5">
        <w:rPr>
          <w:b/>
          <w:bCs/>
        </w:rPr>
        <w:t>Contributions;</w:t>
      </w:r>
    </w:p>
    <w:p w:rsidR="000A0E43" w:rsidRDefault="009263F5" w:rsidP="00C80CF6">
      <w:pPr>
        <w:jc w:val="both"/>
        <w:rPr>
          <w:bCs/>
        </w:rPr>
      </w:pPr>
      <w:r w:rsidRPr="009263F5">
        <w:rPr>
          <w:bCs/>
          <w:i/>
        </w:rPr>
        <w:t>Psychological safety and learning organizations</w:t>
      </w:r>
      <w:r>
        <w:rPr>
          <w:bCs/>
        </w:rPr>
        <w:t xml:space="preserve">: </w:t>
      </w:r>
      <w:r w:rsidRPr="009263F5">
        <w:rPr>
          <w:bCs/>
        </w:rPr>
        <w:t>Psychological safety is the shared belief that a team is safe for interpersonal risk-taking, such as speaking up, admitting mistakes, or proposing new ideas without fear of punishment. It is the foundation of learning organizations, enabling knowledge sharing, innovation, and high performance by fostering an environment where vulnerability is rewarded</w:t>
      </w:r>
      <w:r w:rsidR="00D328BA">
        <w:rPr>
          <w:bCs/>
        </w:rPr>
        <w:t xml:space="preserve"> (Edmondson, A. </w:t>
      </w:r>
      <w:r w:rsidR="00D328BA" w:rsidRPr="00D328BA">
        <w:rPr>
          <w:bCs/>
        </w:rPr>
        <w:t>1999)</w:t>
      </w:r>
      <w:r>
        <w:rPr>
          <w:bCs/>
        </w:rPr>
        <w:t>.</w:t>
      </w:r>
    </w:p>
    <w:p w:rsidR="00496949" w:rsidRPr="00496949" w:rsidRDefault="00496949" w:rsidP="00496949">
      <w:pPr>
        <w:jc w:val="both"/>
        <w:rPr>
          <w:b/>
          <w:bCs/>
        </w:rPr>
      </w:pPr>
      <w:r w:rsidRPr="00496949">
        <w:rPr>
          <w:b/>
          <w:bCs/>
        </w:rPr>
        <w:t>Importance in Business</w:t>
      </w:r>
    </w:p>
    <w:p w:rsidR="00496949" w:rsidRDefault="00AD5237" w:rsidP="00C80CF6">
      <w:pPr>
        <w:jc w:val="both"/>
        <w:rPr>
          <w:bCs/>
        </w:rPr>
      </w:pPr>
      <w:r w:rsidRPr="00AD5237">
        <w:rPr>
          <w:bCs/>
        </w:rPr>
        <w:t>Amy Edmondson, a Harvard Business School professor, defines psychological safety as a shared belief that a team is safe for interpersonal risk-taking, such as speaking up, asking for help, or admitting mistakes without fear of punishment. It is essential for learning organizations, fostering innovation, and driving high-performance, particularly in complex, high-stakes environments. </w:t>
      </w:r>
    </w:p>
    <w:p w:rsidR="007B24DC" w:rsidRPr="00455027" w:rsidRDefault="007B24DC" w:rsidP="007B24DC">
      <w:pPr>
        <w:jc w:val="both"/>
        <w:rPr>
          <w:b/>
          <w:bCs/>
        </w:rPr>
      </w:pPr>
      <w:r w:rsidRPr="00455027">
        <w:rPr>
          <w:b/>
          <w:bCs/>
        </w:rPr>
        <w:t>5. Scott D. Anthony Leading adviser on innovation and champion of “dual transformation” strategy</w:t>
      </w:r>
    </w:p>
    <w:p w:rsidR="006F557D" w:rsidRDefault="001A129A" w:rsidP="00C80CF6">
      <w:pPr>
        <w:jc w:val="both"/>
        <w:rPr>
          <w:bCs/>
        </w:rPr>
      </w:pPr>
      <w:r>
        <w:rPr>
          <w:bCs/>
          <w:noProof/>
          <w:lang w:eastAsia="en-IN"/>
        </w:rPr>
        <w:drawing>
          <wp:inline distT="0" distB="0" distL="0" distR="0">
            <wp:extent cx="1382804" cy="1400175"/>
            <wp:effectExtent l="19050" t="0" r="7846"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384103" cy="1401490"/>
                    </a:xfrm>
                    <a:prstGeom prst="rect">
                      <a:avLst/>
                    </a:prstGeom>
                    <a:noFill/>
                    <a:ln w="9525">
                      <a:noFill/>
                      <a:miter lim="800000"/>
                      <a:headEnd/>
                      <a:tailEnd/>
                    </a:ln>
                  </pic:spPr>
                </pic:pic>
              </a:graphicData>
            </a:graphic>
          </wp:inline>
        </w:drawing>
      </w:r>
    </w:p>
    <w:p w:rsidR="001A129A" w:rsidRDefault="003F5F54" w:rsidP="00C80CF6">
      <w:pPr>
        <w:jc w:val="both"/>
        <w:rPr>
          <w:bCs/>
        </w:rPr>
      </w:pPr>
      <w:r w:rsidRPr="003F5F54">
        <w:rPr>
          <w:bCs/>
        </w:rPr>
        <w:lastRenderedPageBreak/>
        <w:t xml:space="preserve">Scott D. Anthony is a Professor at the Tuck School of Business at Dartmouth College, where he teaches a course called “Leading Disruptive Change,” and a Managing Director and Managing Partner Emeritus at </w:t>
      </w:r>
      <w:proofErr w:type="spellStart"/>
      <w:r w:rsidRPr="003F5F54">
        <w:rPr>
          <w:bCs/>
        </w:rPr>
        <w:t>Innosight</w:t>
      </w:r>
      <w:proofErr w:type="spellEnd"/>
      <w:r w:rsidRPr="003F5F54">
        <w:rPr>
          <w:bCs/>
        </w:rPr>
        <w:t>, where he helps leaders design new growth strategies, build innovation capabilities, navigate disruptive innovation, and manage strategic transformation. Scott received a BA in economics summa cum laude from Dartmouth College, an MBA with high distinction from Harvard Business School, where he was a Baker Scholar, and an Executive Master in Change from INSEAD, where he graduated with distinction. </w:t>
      </w:r>
    </w:p>
    <w:p w:rsidR="003F5F54" w:rsidRDefault="004D72E7" w:rsidP="00C80CF6">
      <w:pPr>
        <w:jc w:val="both"/>
        <w:rPr>
          <w:b/>
          <w:bCs/>
        </w:rPr>
      </w:pPr>
      <w:r w:rsidRPr="004D72E7">
        <w:rPr>
          <w:b/>
          <w:bCs/>
        </w:rPr>
        <w:t>Contributions</w:t>
      </w:r>
      <w:r>
        <w:rPr>
          <w:b/>
          <w:bCs/>
        </w:rPr>
        <w:t>;</w:t>
      </w:r>
    </w:p>
    <w:p w:rsidR="004D72E7" w:rsidRDefault="004D72E7" w:rsidP="00C80CF6">
      <w:pPr>
        <w:jc w:val="both"/>
        <w:rPr>
          <w:bCs/>
        </w:rPr>
      </w:pPr>
      <w:r w:rsidRPr="004D72E7">
        <w:rPr>
          <w:bCs/>
          <w:i/>
        </w:rPr>
        <w:t>Dual Transformation Strategy</w:t>
      </w:r>
      <w:r>
        <w:rPr>
          <w:bCs/>
          <w:i/>
        </w:rPr>
        <w:t xml:space="preserve">: </w:t>
      </w:r>
      <w:r w:rsidR="002457AD" w:rsidRPr="002457AD">
        <w:rPr>
          <w:bCs/>
        </w:rPr>
        <w:t>Dual Transformation is a strategy for organizations to survive and thrive amidst disruption by running two parallel, interconnected efforts: repositioning the current business (Transformation A) for greater efficiency and resilience, while simultaneously building a new, disruptive growth engine for the future (Transformation B). This approach leverages the core business's capabilities (the "C" link) to fund and enable the new venture, turning potential threats into opportunities</w:t>
      </w:r>
      <w:r w:rsidR="0087635D">
        <w:rPr>
          <w:bCs/>
        </w:rPr>
        <w:t xml:space="preserve"> (</w:t>
      </w:r>
      <w:r w:rsidR="0087635D" w:rsidRPr="0087635D">
        <w:rPr>
          <w:bCs/>
        </w:rPr>
        <w:t>Anthony, S. D., Gi</w:t>
      </w:r>
      <w:r w:rsidR="0087635D">
        <w:rPr>
          <w:bCs/>
        </w:rPr>
        <w:t xml:space="preserve">lbert, C. G., &amp; Johnson, M. W. </w:t>
      </w:r>
      <w:r w:rsidR="0087635D" w:rsidRPr="0087635D">
        <w:rPr>
          <w:bCs/>
        </w:rPr>
        <w:t>2017)</w:t>
      </w:r>
      <w:r w:rsidR="002457AD" w:rsidRPr="002457AD">
        <w:rPr>
          <w:bCs/>
        </w:rPr>
        <w:t>.</w:t>
      </w:r>
    </w:p>
    <w:p w:rsidR="00BE601B" w:rsidRPr="00BE601B" w:rsidRDefault="00BE601B" w:rsidP="00BE601B">
      <w:pPr>
        <w:jc w:val="both"/>
        <w:rPr>
          <w:b/>
          <w:bCs/>
        </w:rPr>
      </w:pPr>
      <w:r w:rsidRPr="00BE601B">
        <w:rPr>
          <w:b/>
          <w:bCs/>
        </w:rPr>
        <w:t>Importance in Business</w:t>
      </w:r>
    </w:p>
    <w:p w:rsidR="00BE601B" w:rsidRDefault="00267F7E" w:rsidP="00C80CF6">
      <w:pPr>
        <w:jc w:val="both"/>
        <w:rPr>
          <w:bCs/>
        </w:rPr>
      </w:pPr>
      <w:r w:rsidRPr="00267F7E">
        <w:rPr>
          <w:bCs/>
        </w:rPr>
        <w:t>A dual transformation strategy is essential for sustaining long-term growth by simultaneously optimizing the current core business (Transformation A) and building new, disruptive business models (Transformation B). It balances immediate profitability with future innovation, allowing companies to adapt to market shifts while mitigating the risk of obsolescence. </w:t>
      </w:r>
    </w:p>
    <w:p w:rsidR="00267F7E" w:rsidRDefault="00791B79" w:rsidP="00C80CF6">
      <w:pPr>
        <w:jc w:val="both"/>
        <w:rPr>
          <w:b/>
          <w:bCs/>
        </w:rPr>
      </w:pPr>
      <w:r w:rsidRPr="00970FDD">
        <w:rPr>
          <w:b/>
          <w:bCs/>
        </w:rPr>
        <w:t xml:space="preserve">6. </w:t>
      </w:r>
      <w:r w:rsidR="00970FDD" w:rsidRPr="00970FDD">
        <w:rPr>
          <w:b/>
          <w:bCs/>
        </w:rPr>
        <w:t>Linda Hill </w:t>
      </w:r>
      <w:r w:rsidR="00970FDD" w:rsidRPr="00970FDD">
        <w:rPr>
          <w:b/>
          <w:bCs/>
          <w:iCs/>
        </w:rPr>
        <w:t>Collective Genius: The Art and Practice of Leading Innovation</w:t>
      </w:r>
      <w:r w:rsidR="00970FDD" w:rsidRPr="00970FDD">
        <w:rPr>
          <w:b/>
          <w:bCs/>
        </w:rPr>
        <w:t xml:space="preserve"> (co-authored with Greg </w:t>
      </w:r>
      <w:proofErr w:type="spellStart"/>
      <w:r w:rsidR="00970FDD" w:rsidRPr="00970FDD">
        <w:rPr>
          <w:b/>
          <w:bCs/>
        </w:rPr>
        <w:t>Brandeau</w:t>
      </w:r>
      <w:proofErr w:type="spellEnd"/>
      <w:r w:rsidR="00970FDD" w:rsidRPr="00970FDD">
        <w:rPr>
          <w:b/>
          <w:bCs/>
        </w:rPr>
        <w:t xml:space="preserve">, Emily Truelove, and Kent </w:t>
      </w:r>
      <w:proofErr w:type="spellStart"/>
      <w:r w:rsidR="00970FDD" w:rsidRPr="00970FDD">
        <w:rPr>
          <w:b/>
          <w:bCs/>
        </w:rPr>
        <w:t>Lineback</w:t>
      </w:r>
      <w:proofErr w:type="spellEnd"/>
      <w:r w:rsidR="00970FDD" w:rsidRPr="00970FDD">
        <w:rPr>
          <w:b/>
          <w:bCs/>
        </w:rPr>
        <w:t>)</w:t>
      </w:r>
    </w:p>
    <w:p w:rsidR="00970FDD" w:rsidRDefault="005265E2" w:rsidP="00C80CF6">
      <w:pPr>
        <w:jc w:val="both"/>
        <w:rPr>
          <w:b/>
          <w:bCs/>
        </w:rPr>
      </w:pPr>
      <w:r>
        <w:rPr>
          <w:b/>
          <w:bCs/>
          <w:noProof/>
          <w:lang w:eastAsia="en-IN"/>
        </w:rPr>
        <w:drawing>
          <wp:inline distT="0" distB="0" distL="0" distR="0">
            <wp:extent cx="1158274" cy="1152525"/>
            <wp:effectExtent l="19050" t="0" r="3776"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158274" cy="1152525"/>
                    </a:xfrm>
                    <a:prstGeom prst="rect">
                      <a:avLst/>
                    </a:prstGeom>
                    <a:noFill/>
                    <a:ln w="9525">
                      <a:noFill/>
                      <a:miter lim="800000"/>
                      <a:headEnd/>
                      <a:tailEnd/>
                    </a:ln>
                  </pic:spPr>
                </pic:pic>
              </a:graphicData>
            </a:graphic>
          </wp:inline>
        </w:drawing>
      </w:r>
    </w:p>
    <w:p w:rsidR="005265E2" w:rsidRDefault="00AB6CFA" w:rsidP="00C80CF6">
      <w:pPr>
        <w:jc w:val="both"/>
        <w:rPr>
          <w:bCs/>
        </w:rPr>
      </w:pPr>
      <w:r w:rsidRPr="00AB6CFA">
        <w:rPr>
          <w:bCs/>
        </w:rPr>
        <w:t xml:space="preserve">Hill is the Wallace Brett </w:t>
      </w:r>
      <w:proofErr w:type="spellStart"/>
      <w:r w:rsidRPr="00AB6CFA">
        <w:rPr>
          <w:bCs/>
        </w:rPr>
        <w:t>Donham</w:t>
      </w:r>
      <w:proofErr w:type="spellEnd"/>
      <w:r w:rsidRPr="00AB6CFA">
        <w:rPr>
          <w:bCs/>
        </w:rPr>
        <w:t xml:space="preserve"> Professor of Business Administration at Harvard Business School, and Chair of the Leadership Initiative. She is the co-founder of Paradox Strategies, a leadership research and advisory firm, and co-creator of the Innovation Quotient, a tool for leading innovation in a transforming world. Hill completed her post-doctoral research fellowship at Harvard Business School, and earned a PhD in behavioural sciences at the University of Chicago, where she also received her MA in educational psychology.</w:t>
      </w:r>
    </w:p>
    <w:p w:rsidR="00A531FC" w:rsidRPr="00A531FC" w:rsidRDefault="00A531FC" w:rsidP="00A531FC">
      <w:pPr>
        <w:jc w:val="both"/>
        <w:rPr>
          <w:b/>
          <w:bCs/>
        </w:rPr>
      </w:pPr>
      <w:r w:rsidRPr="00A531FC">
        <w:rPr>
          <w:b/>
          <w:bCs/>
        </w:rPr>
        <w:t>Contributions;</w:t>
      </w:r>
    </w:p>
    <w:p w:rsidR="00A531FC" w:rsidRDefault="000A585D" w:rsidP="00C80CF6">
      <w:pPr>
        <w:jc w:val="both"/>
        <w:rPr>
          <w:bCs/>
        </w:rPr>
      </w:pPr>
      <w:r w:rsidRPr="000A585D">
        <w:rPr>
          <w:bCs/>
          <w:i/>
          <w:iCs/>
        </w:rPr>
        <w:t>Collective Genius: The Art and Practice of Leading Innovation</w:t>
      </w:r>
      <w:r w:rsidRPr="000A585D">
        <w:rPr>
          <w:bCs/>
        </w:rPr>
        <w:t xml:space="preserve"> (co-authored with Greg </w:t>
      </w:r>
      <w:proofErr w:type="spellStart"/>
      <w:r w:rsidRPr="000A585D">
        <w:rPr>
          <w:bCs/>
        </w:rPr>
        <w:t>Brandeau</w:t>
      </w:r>
      <w:proofErr w:type="spellEnd"/>
      <w:r w:rsidRPr="000A585D">
        <w:rPr>
          <w:bCs/>
        </w:rPr>
        <w:t xml:space="preserve">, Emily Truelove, and Kent </w:t>
      </w:r>
      <w:proofErr w:type="spellStart"/>
      <w:r w:rsidRPr="000A585D">
        <w:rPr>
          <w:bCs/>
        </w:rPr>
        <w:t>Lineback</w:t>
      </w:r>
      <w:proofErr w:type="spellEnd"/>
      <w:r w:rsidRPr="000A585D">
        <w:rPr>
          <w:bCs/>
        </w:rPr>
        <w:t xml:space="preserve">) is widely praised as a </w:t>
      </w:r>
      <w:proofErr w:type="spellStart"/>
      <w:r w:rsidRPr="000A585D">
        <w:rPr>
          <w:bCs/>
        </w:rPr>
        <w:t>masterclass</w:t>
      </w:r>
      <w:proofErr w:type="spellEnd"/>
      <w:r w:rsidRPr="000A585D">
        <w:rPr>
          <w:bCs/>
        </w:rPr>
        <w:t xml:space="preserve"> in leadership, redefining innovation as a collaborative, ongoing process rather than the work of a single visionary. The book emphasizes fostering a culture of "collective genius" through three core capabilities: creative abrasion, agility, and resolution</w:t>
      </w:r>
      <w:r w:rsidR="00105520">
        <w:rPr>
          <w:bCs/>
        </w:rPr>
        <w:t xml:space="preserve"> (</w:t>
      </w:r>
      <w:r w:rsidR="00105520" w:rsidRPr="00105520">
        <w:rPr>
          <w:bCs/>
        </w:rPr>
        <w:t xml:space="preserve">Hill, L. A., </w:t>
      </w:r>
      <w:proofErr w:type="spellStart"/>
      <w:r w:rsidR="00105520" w:rsidRPr="00105520">
        <w:rPr>
          <w:bCs/>
        </w:rPr>
        <w:t>Brandeau</w:t>
      </w:r>
      <w:proofErr w:type="spellEnd"/>
      <w:r w:rsidR="00105520" w:rsidRPr="00105520">
        <w:rPr>
          <w:bCs/>
        </w:rPr>
        <w:t>, G.</w:t>
      </w:r>
      <w:r w:rsidR="00105520">
        <w:rPr>
          <w:bCs/>
        </w:rPr>
        <w:t xml:space="preserve">, Truelove, E., &amp; </w:t>
      </w:r>
      <w:proofErr w:type="spellStart"/>
      <w:r w:rsidR="00105520">
        <w:rPr>
          <w:bCs/>
        </w:rPr>
        <w:t>Lineback</w:t>
      </w:r>
      <w:proofErr w:type="spellEnd"/>
      <w:r w:rsidR="00105520">
        <w:rPr>
          <w:bCs/>
        </w:rPr>
        <w:t xml:space="preserve">, K. </w:t>
      </w:r>
      <w:r w:rsidR="00105520" w:rsidRPr="00105520">
        <w:rPr>
          <w:bCs/>
        </w:rPr>
        <w:t>2015)</w:t>
      </w:r>
      <w:r w:rsidRPr="000A585D">
        <w:rPr>
          <w:bCs/>
        </w:rPr>
        <w:t>. </w:t>
      </w:r>
    </w:p>
    <w:p w:rsidR="000E6BC9" w:rsidRDefault="000E6BC9" w:rsidP="00C80CF6">
      <w:pPr>
        <w:jc w:val="both"/>
        <w:rPr>
          <w:b/>
          <w:bCs/>
        </w:rPr>
      </w:pPr>
      <w:r w:rsidRPr="000E6BC9">
        <w:rPr>
          <w:b/>
          <w:bCs/>
        </w:rPr>
        <w:lastRenderedPageBreak/>
        <w:t>Importance in Business</w:t>
      </w:r>
    </w:p>
    <w:p w:rsidR="000E6BC9" w:rsidRDefault="00CA5776" w:rsidP="00C80CF6">
      <w:pPr>
        <w:jc w:val="both"/>
        <w:rPr>
          <w:bCs/>
        </w:rPr>
      </w:pPr>
      <w:r w:rsidRPr="00CA5776">
        <w:rPr>
          <w:bCs/>
        </w:rPr>
        <w:t>Linda Hill's "Collective Genius" is critical to modern business by redefining leadership from producing a solo vision to fostering an environment where diverse "slices of genius" collaborate, allowing innovation to thrive throughout an organization rather than relying on a few top geniuses. It promotes sustainable innovation through three core capabilities: creative abrasion (constructive debate), creative agility (discovery-driven learning), and creative resolution (integrating ideas). </w:t>
      </w:r>
    </w:p>
    <w:p w:rsidR="00A5372A" w:rsidRDefault="00A5372A" w:rsidP="00C80CF6">
      <w:pPr>
        <w:jc w:val="both"/>
        <w:rPr>
          <w:b/>
          <w:bCs/>
        </w:rPr>
      </w:pPr>
      <w:r w:rsidRPr="00A5372A">
        <w:rPr>
          <w:b/>
          <w:bCs/>
        </w:rPr>
        <w:t>Result &amp; Findings</w:t>
      </w:r>
    </w:p>
    <w:tbl>
      <w:tblPr>
        <w:tblStyle w:val="TableGrid"/>
        <w:tblW w:w="0" w:type="auto"/>
        <w:tblLook w:val="04A0"/>
      </w:tblPr>
      <w:tblGrid>
        <w:gridCol w:w="3080"/>
        <w:gridCol w:w="3081"/>
        <w:gridCol w:w="3081"/>
      </w:tblGrid>
      <w:tr w:rsidR="00E10681" w:rsidTr="001660A8">
        <w:tc>
          <w:tcPr>
            <w:tcW w:w="9242" w:type="dxa"/>
            <w:gridSpan w:val="3"/>
          </w:tcPr>
          <w:p w:rsidR="00E10681" w:rsidRPr="00E10681" w:rsidRDefault="00E10681" w:rsidP="00E10681">
            <w:pPr>
              <w:jc w:val="both"/>
              <w:rPr>
                <w:b/>
                <w:bCs/>
              </w:rPr>
            </w:pPr>
            <w:r w:rsidRPr="00E10681">
              <w:rPr>
                <w:b/>
                <w:bCs/>
              </w:rPr>
              <w:t xml:space="preserve">   2027 Worlds Greatest Extraordinary and Multifaceted Management Concept Makers Queue</w:t>
            </w:r>
          </w:p>
          <w:p w:rsidR="00E10681" w:rsidRDefault="00E10681" w:rsidP="00E10681">
            <w:pPr>
              <w:jc w:val="both"/>
              <w:rPr>
                <w:b/>
                <w:bCs/>
              </w:rPr>
            </w:pPr>
          </w:p>
        </w:tc>
      </w:tr>
      <w:tr w:rsidR="00E10681" w:rsidTr="00E10681">
        <w:tc>
          <w:tcPr>
            <w:tcW w:w="3080" w:type="dxa"/>
          </w:tcPr>
          <w:p w:rsidR="00E10681" w:rsidRDefault="007A38B7" w:rsidP="00C80CF6">
            <w:pPr>
              <w:jc w:val="both"/>
              <w:rPr>
                <w:b/>
                <w:bCs/>
              </w:rPr>
            </w:pPr>
            <w:r w:rsidRPr="007A38B7">
              <w:rPr>
                <w:b/>
                <w:bCs/>
              </w:rPr>
              <w:t>2027</w:t>
            </w:r>
            <w:r w:rsidR="001C387A">
              <w:rPr>
                <w:b/>
                <w:bCs/>
              </w:rPr>
              <w:t xml:space="preserve"> Six</w:t>
            </w:r>
            <w:r w:rsidRPr="007A38B7">
              <w:rPr>
                <w:b/>
                <w:bCs/>
              </w:rPr>
              <w:t xml:space="preserve"> </w:t>
            </w:r>
            <w:proofErr w:type="spellStart"/>
            <w:r w:rsidRPr="007A38B7">
              <w:rPr>
                <w:b/>
                <w:bCs/>
              </w:rPr>
              <w:t>Worlds</w:t>
            </w:r>
            <w:proofErr w:type="spellEnd"/>
            <w:r w:rsidRPr="007A38B7">
              <w:rPr>
                <w:b/>
                <w:bCs/>
              </w:rPr>
              <w:t xml:space="preserve"> Greatest </w:t>
            </w:r>
            <w:r w:rsidR="00D211CA" w:rsidRPr="00D211CA">
              <w:rPr>
                <w:b/>
                <w:bCs/>
              </w:rPr>
              <w:t>Management Concept Makers</w:t>
            </w:r>
            <w:r w:rsidR="001C387A">
              <w:rPr>
                <w:b/>
                <w:bCs/>
              </w:rPr>
              <w:t xml:space="preserve"> Queue</w:t>
            </w:r>
            <w:r>
              <w:rPr>
                <w:b/>
                <w:bCs/>
              </w:rPr>
              <w:t xml:space="preserve"> </w:t>
            </w:r>
          </w:p>
        </w:tc>
        <w:tc>
          <w:tcPr>
            <w:tcW w:w="3081" w:type="dxa"/>
          </w:tcPr>
          <w:p w:rsidR="00E10681" w:rsidRDefault="00D211CA" w:rsidP="00C80CF6">
            <w:pPr>
              <w:jc w:val="both"/>
              <w:rPr>
                <w:b/>
                <w:bCs/>
              </w:rPr>
            </w:pPr>
            <w:r>
              <w:rPr>
                <w:b/>
                <w:bCs/>
              </w:rPr>
              <w:t xml:space="preserve">             </w:t>
            </w:r>
            <w:r w:rsidRPr="00D211CA">
              <w:rPr>
                <w:b/>
                <w:bCs/>
              </w:rPr>
              <w:t>Contributions</w:t>
            </w:r>
          </w:p>
        </w:tc>
        <w:tc>
          <w:tcPr>
            <w:tcW w:w="3081" w:type="dxa"/>
          </w:tcPr>
          <w:p w:rsidR="00E10681" w:rsidRDefault="00D211CA" w:rsidP="00C80CF6">
            <w:pPr>
              <w:jc w:val="both"/>
              <w:rPr>
                <w:b/>
                <w:bCs/>
              </w:rPr>
            </w:pPr>
            <w:r>
              <w:rPr>
                <w:b/>
                <w:bCs/>
              </w:rPr>
              <w:t xml:space="preserve">      Business Importance</w:t>
            </w:r>
          </w:p>
        </w:tc>
      </w:tr>
      <w:tr w:rsidR="00E10681" w:rsidTr="00E10681">
        <w:tc>
          <w:tcPr>
            <w:tcW w:w="3080" w:type="dxa"/>
          </w:tcPr>
          <w:p w:rsidR="00E10681" w:rsidRPr="00D211CA" w:rsidRDefault="00D211CA" w:rsidP="00C80CF6">
            <w:pPr>
              <w:jc w:val="both"/>
              <w:rPr>
                <w:bCs/>
              </w:rPr>
            </w:pPr>
            <w:proofErr w:type="spellStart"/>
            <w:r w:rsidRPr="00D211CA">
              <w:rPr>
                <w:bCs/>
              </w:rPr>
              <w:t>Saurav</w:t>
            </w:r>
            <w:proofErr w:type="spellEnd"/>
            <w:r w:rsidRPr="00D211CA">
              <w:rPr>
                <w:bCs/>
              </w:rPr>
              <w:t xml:space="preserve"> Kumar</w:t>
            </w:r>
          </w:p>
        </w:tc>
        <w:tc>
          <w:tcPr>
            <w:tcW w:w="3081" w:type="dxa"/>
          </w:tcPr>
          <w:p w:rsidR="00E10681" w:rsidRPr="00D211CA" w:rsidRDefault="00D211CA" w:rsidP="00C80CF6">
            <w:pPr>
              <w:jc w:val="both"/>
              <w:rPr>
                <w:bCs/>
              </w:rPr>
            </w:pPr>
            <w:r w:rsidRPr="00D211CA">
              <w:rPr>
                <w:bCs/>
                <w:i/>
              </w:rPr>
              <w:t>“Great Suppliers Theory”</w:t>
            </w:r>
            <w:r w:rsidRPr="00D211CA">
              <w:rPr>
                <w:bCs/>
              </w:rPr>
              <w:t xml:space="preserve"> and “</w:t>
            </w:r>
            <w:proofErr w:type="spellStart"/>
            <w:r w:rsidRPr="00D211CA">
              <w:rPr>
                <w:bCs/>
              </w:rPr>
              <w:t>Positionless</w:t>
            </w:r>
            <w:proofErr w:type="spellEnd"/>
            <w:r w:rsidRPr="00D211CA">
              <w:rPr>
                <w:bCs/>
              </w:rPr>
              <w:t xml:space="preserve"> Marketing Theory”</w:t>
            </w:r>
          </w:p>
        </w:tc>
        <w:tc>
          <w:tcPr>
            <w:tcW w:w="3081" w:type="dxa"/>
          </w:tcPr>
          <w:p w:rsidR="00E10681" w:rsidRPr="00D211CA" w:rsidRDefault="00D211CA" w:rsidP="00C80CF6">
            <w:pPr>
              <w:jc w:val="both"/>
              <w:rPr>
                <w:bCs/>
              </w:rPr>
            </w:pPr>
            <w:r w:rsidRPr="00D211CA">
              <w:rPr>
                <w:bCs/>
              </w:rPr>
              <w:t>The "Great Suppliers Theory" and "</w:t>
            </w:r>
            <w:proofErr w:type="spellStart"/>
            <w:r w:rsidRPr="00D211CA">
              <w:rPr>
                <w:bCs/>
              </w:rPr>
              <w:t>Positionless</w:t>
            </w:r>
            <w:proofErr w:type="spellEnd"/>
            <w:r w:rsidRPr="00D211CA">
              <w:rPr>
                <w:bCs/>
              </w:rPr>
              <w:t xml:space="preserve"> Marketing Theory," largely developed through the research of </w:t>
            </w:r>
            <w:proofErr w:type="spellStart"/>
            <w:r w:rsidRPr="00D211CA">
              <w:rPr>
                <w:bCs/>
              </w:rPr>
              <w:t>Saurav</w:t>
            </w:r>
            <w:proofErr w:type="spellEnd"/>
            <w:r w:rsidRPr="00D211CA">
              <w:rPr>
                <w:bCs/>
              </w:rPr>
              <w:t xml:space="preserve"> Kumar, provide frameworks for understanding modern business strategy in turbulent, technology-driven environments. The Great Suppliers Theory focuses on optimizing the market offer through six permanent supplier types, while </w:t>
            </w:r>
            <w:proofErr w:type="spellStart"/>
            <w:r w:rsidRPr="00D211CA">
              <w:rPr>
                <w:bCs/>
              </w:rPr>
              <w:t>Positionless</w:t>
            </w:r>
            <w:proofErr w:type="spellEnd"/>
            <w:r w:rsidRPr="00D211CA">
              <w:rPr>
                <w:bCs/>
              </w:rPr>
              <w:t xml:space="preserve"> Marketing Theory promotes breaking down functional silos to allow marketers to act with speed, data, and autonomy. </w:t>
            </w:r>
          </w:p>
        </w:tc>
      </w:tr>
      <w:tr w:rsidR="00E10681" w:rsidTr="00E10681">
        <w:tc>
          <w:tcPr>
            <w:tcW w:w="3080" w:type="dxa"/>
          </w:tcPr>
          <w:p w:rsidR="00E10681" w:rsidRPr="00402953" w:rsidRDefault="00402953" w:rsidP="00C80CF6">
            <w:pPr>
              <w:jc w:val="both"/>
              <w:rPr>
                <w:bCs/>
              </w:rPr>
            </w:pPr>
            <w:r w:rsidRPr="00402953">
              <w:rPr>
                <w:bCs/>
              </w:rPr>
              <w:t xml:space="preserve">W. Chan Kim and Renée </w:t>
            </w:r>
            <w:proofErr w:type="spellStart"/>
            <w:r w:rsidRPr="00402953">
              <w:rPr>
                <w:bCs/>
              </w:rPr>
              <w:t>Mauborgne</w:t>
            </w:r>
            <w:proofErr w:type="spellEnd"/>
          </w:p>
        </w:tc>
        <w:tc>
          <w:tcPr>
            <w:tcW w:w="3081" w:type="dxa"/>
          </w:tcPr>
          <w:p w:rsidR="00E10681" w:rsidRPr="00402953" w:rsidRDefault="00402953" w:rsidP="00C80CF6">
            <w:pPr>
              <w:jc w:val="both"/>
              <w:rPr>
                <w:bCs/>
              </w:rPr>
            </w:pPr>
            <w:r w:rsidRPr="00402953">
              <w:rPr>
                <w:bCs/>
              </w:rPr>
              <w:t>Blue Ocean Strategy</w:t>
            </w:r>
          </w:p>
        </w:tc>
        <w:tc>
          <w:tcPr>
            <w:tcW w:w="3081" w:type="dxa"/>
          </w:tcPr>
          <w:p w:rsidR="00402953" w:rsidRPr="00402953" w:rsidRDefault="00402953" w:rsidP="00402953">
            <w:pPr>
              <w:jc w:val="both"/>
              <w:rPr>
                <w:bCs/>
              </w:rPr>
            </w:pPr>
            <w:r w:rsidRPr="00402953">
              <w:rPr>
                <w:bCs/>
              </w:rPr>
              <w:t>Blue Ocean Strategy is critical for business, enabling companies to move from crowded, cutthroat "red oceans" to uncontested "blue oceans" by creating new market spaces. It drives innovation to make competition irrelevant, offering high growth potential by simultaneously pursuing differentiation and low cost, thereby creating new value for customers. </w:t>
            </w:r>
          </w:p>
          <w:p w:rsidR="00E10681" w:rsidRDefault="00E10681" w:rsidP="00C80CF6">
            <w:pPr>
              <w:jc w:val="both"/>
              <w:rPr>
                <w:b/>
                <w:bCs/>
              </w:rPr>
            </w:pPr>
          </w:p>
        </w:tc>
      </w:tr>
      <w:tr w:rsidR="00E10681" w:rsidTr="00E10681">
        <w:tc>
          <w:tcPr>
            <w:tcW w:w="3080" w:type="dxa"/>
          </w:tcPr>
          <w:p w:rsidR="00E10681" w:rsidRPr="00E52B0D" w:rsidRDefault="00E52B0D" w:rsidP="00C80CF6">
            <w:pPr>
              <w:jc w:val="both"/>
              <w:rPr>
                <w:bCs/>
              </w:rPr>
            </w:pPr>
            <w:r w:rsidRPr="00E52B0D">
              <w:rPr>
                <w:bCs/>
              </w:rPr>
              <w:t xml:space="preserve">Paul </w:t>
            </w:r>
            <w:proofErr w:type="spellStart"/>
            <w:r w:rsidRPr="00E52B0D">
              <w:rPr>
                <w:bCs/>
              </w:rPr>
              <w:t>Polman</w:t>
            </w:r>
            <w:proofErr w:type="spellEnd"/>
            <w:r w:rsidRPr="00E52B0D">
              <w:rPr>
                <w:bCs/>
              </w:rPr>
              <w:t xml:space="preserve"> &amp; Andrew Winston</w:t>
            </w:r>
          </w:p>
        </w:tc>
        <w:tc>
          <w:tcPr>
            <w:tcW w:w="3081" w:type="dxa"/>
          </w:tcPr>
          <w:p w:rsidR="00E10681" w:rsidRPr="00E52B0D" w:rsidRDefault="00E52B0D" w:rsidP="00C80CF6">
            <w:pPr>
              <w:jc w:val="both"/>
              <w:rPr>
                <w:bCs/>
              </w:rPr>
            </w:pPr>
            <w:r w:rsidRPr="00E52B0D">
              <w:rPr>
                <w:bCs/>
              </w:rPr>
              <w:t>Net Positive Leadership</w:t>
            </w:r>
          </w:p>
        </w:tc>
        <w:tc>
          <w:tcPr>
            <w:tcW w:w="3081" w:type="dxa"/>
          </w:tcPr>
          <w:p w:rsidR="00C5695A" w:rsidRPr="00C5695A" w:rsidRDefault="00C5695A" w:rsidP="00C5695A">
            <w:pPr>
              <w:jc w:val="both"/>
              <w:rPr>
                <w:bCs/>
              </w:rPr>
            </w:pPr>
            <w:r w:rsidRPr="00C5695A">
              <w:rPr>
                <w:bCs/>
              </w:rPr>
              <w:t xml:space="preserve">Net positive leadership is crucial for modern business, shifting focus from merely reducing harm (net </w:t>
            </w:r>
            <w:r w:rsidRPr="00C5695A">
              <w:rPr>
                <w:bCs/>
              </w:rPr>
              <w:lastRenderedPageBreak/>
              <w:t>zero) to actively improving the world, society, and the environment while driving long-term profitability. It fosters innovation, attracts top talent, builds trust, and ensures resilience in volatile, unpredictable markets. </w:t>
            </w:r>
          </w:p>
          <w:p w:rsidR="00E10681" w:rsidRDefault="00E10681" w:rsidP="00C80CF6">
            <w:pPr>
              <w:jc w:val="both"/>
              <w:rPr>
                <w:b/>
                <w:bCs/>
              </w:rPr>
            </w:pPr>
          </w:p>
        </w:tc>
      </w:tr>
      <w:tr w:rsidR="00E10681" w:rsidTr="00E10681">
        <w:tc>
          <w:tcPr>
            <w:tcW w:w="3080" w:type="dxa"/>
          </w:tcPr>
          <w:p w:rsidR="00E10681" w:rsidRPr="00954910" w:rsidRDefault="007A38B7" w:rsidP="00C80CF6">
            <w:pPr>
              <w:jc w:val="both"/>
              <w:rPr>
                <w:bCs/>
              </w:rPr>
            </w:pPr>
            <w:r w:rsidRPr="00954910">
              <w:rPr>
                <w:bCs/>
              </w:rPr>
              <w:lastRenderedPageBreak/>
              <w:t>Amy Edmondson </w:t>
            </w:r>
          </w:p>
        </w:tc>
        <w:tc>
          <w:tcPr>
            <w:tcW w:w="3081" w:type="dxa"/>
          </w:tcPr>
          <w:p w:rsidR="00E10681" w:rsidRPr="00954910" w:rsidRDefault="00954910" w:rsidP="00C80CF6">
            <w:pPr>
              <w:jc w:val="both"/>
              <w:rPr>
                <w:bCs/>
              </w:rPr>
            </w:pPr>
            <w:r w:rsidRPr="00954910">
              <w:rPr>
                <w:bCs/>
              </w:rPr>
              <w:t>Psychological safety and learning organizations</w:t>
            </w:r>
          </w:p>
        </w:tc>
        <w:tc>
          <w:tcPr>
            <w:tcW w:w="3081" w:type="dxa"/>
          </w:tcPr>
          <w:p w:rsidR="00D237AC" w:rsidRPr="00D237AC" w:rsidRDefault="00D237AC" w:rsidP="00D237AC">
            <w:pPr>
              <w:jc w:val="both"/>
              <w:rPr>
                <w:bCs/>
              </w:rPr>
            </w:pPr>
            <w:r w:rsidRPr="00D237AC">
              <w:rPr>
                <w:bCs/>
              </w:rPr>
              <w:t>Amy Edmondson, a Harvard Business School professor, defines psychological safety as a shared belief that a team is safe for interpersonal risk-taking, such as speaking up, asking for help, or admitting mistakes without fear of punishment. It is essential for learning organizations, fostering innovation, and driving high-performance, particularly in complex, high-stakes environments. </w:t>
            </w:r>
          </w:p>
          <w:p w:rsidR="00E10681" w:rsidRDefault="00E10681" w:rsidP="00C80CF6">
            <w:pPr>
              <w:jc w:val="both"/>
              <w:rPr>
                <w:b/>
                <w:bCs/>
              </w:rPr>
            </w:pPr>
          </w:p>
        </w:tc>
      </w:tr>
      <w:tr w:rsidR="00E10681" w:rsidTr="00E10681">
        <w:tc>
          <w:tcPr>
            <w:tcW w:w="3080" w:type="dxa"/>
          </w:tcPr>
          <w:p w:rsidR="00E10681" w:rsidRPr="0086179C" w:rsidRDefault="0086179C" w:rsidP="00C80CF6">
            <w:pPr>
              <w:jc w:val="both"/>
              <w:rPr>
                <w:bCs/>
              </w:rPr>
            </w:pPr>
            <w:r w:rsidRPr="0086179C">
              <w:rPr>
                <w:bCs/>
              </w:rPr>
              <w:t>Scott D. Anthony</w:t>
            </w:r>
          </w:p>
        </w:tc>
        <w:tc>
          <w:tcPr>
            <w:tcW w:w="3081" w:type="dxa"/>
          </w:tcPr>
          <w:p w:rsidR="00E10681" w:rsidRPr="0086179C" w:rsidRDefault="0086179C" w:rsidP="00C80CF6">
            <w:pPr>
              <w:jc w:val="both"/>
              <w:rPr>
                <w:bCs/>
              </w:rPr>
            </w:pPr>
            <w:r w:rsidRPr="0086179C">
              <w:rPr>
                <w:bCs/>
              </w:rPr>
              <w:t>Dual Transformation Strategy</w:t>
            </w:r>
          </w:p>
        </w:tc>
        <w:tc>
          <w:tcPr>
            <w:tcW w:w="3081" w:type="dxa"/>
          </w:tcPr>
          <w:p w:rsidR="001079A2" w:rsidRPr="001079A2" w:rsidRDefault="001079A2" w:rsidP="001079A2">
            <w:pPr>
              <w:jc w:val="both"/>
              <w:rPr>
                <w:bCs/>
              </w:rPr>
            </w:pPr>
            <w:r w:rsidRPr="001079A2">
              <w:rPr>
                <w:bCs/>
              </w:rPr>
              <w:t>A dual transformation strategy is essential for sustaining long-term growth by simultaneously optimizing the current core business (Transformation A) and building new, disruptive business models (Transformation B). It balances immediate profitability with future innovation, allowing companies to adapt to market shifts while mitigating the risk of obsolescence. </w:t>
            </w:r>
          </w:p>
          <w:p w:rsidR="00E10681" w:rsidRDefault="00E10681" w:rsidP="00C80CF6">
            <w:pPr>
              <w:jc w:val="both"/>
              <w:rPr>
                <w:b/>
                <w:bCs/>
              </w:rPr>
            </w:pPr>
          </w:p>
        </w:tc>
      </w:tr>
      <w:tr w:rsidR="006E1B76" w:rsidTr="00E10681">
        <w:tc>
          <w:tcPr>
            <w:tcW w:w="3080" w:type="dxa"/>
          </w:tcPr>
          <w:p w:rsidR="006E1B76" w:rsidRPr="0050675B" w:rsidRDefault="0050675B" w:rsidP="00C80CF6">
            <w:pPr>
              <w:jc w:val="both"/>
              <w:rPr>
                <w:bCs/>
              </w:rPr>
            </w:pPr>
            <w:r w:rsidRPr="0050675B">
              <w:rPr>
                <w:bCs/>
              </w:rPr>
              <w:t>Linda Hill </w:t>
            </w:r>
          </w:p>
        </w:tc>
        <w:tc>
          <w:tcPr>
            <w:tcW w:w="3081" w:type="dxa"/>
          </w:tcPr>
          <w:p w:rsidR="006E1B76" w:rsidRPr="0050675B" w:rsidRDefault="0050675B" w:rsidP="00C80CF6">
            <w:pPr>
              <w:jc w:val="both"/>
              <w:rPr>
                <w:bCs/>
              </w:rPr>
            </w:pPr>
            <w:r w:rsidRPr="0050675B">
              <w:rPr>
                <w:bCs/>
              </w:rPr>
              <w:t>Collective Genius</w:t>
            </w:r>
          </w:p>
        </w:tc>
        <w:tc>
          <w:tcPr>
            <w:tcW w:w="3081" w:type="dxa"/>
          </w:tcPr>
          <w:p w:rsidR="0050675B" w:rsidRPr="0050675B" w:rsidRDefault="0050675B" w:rsidP="0050675B">
            <w:pPr>
              <w:jc w:val="both"/>
              <w:rPr>
                <w:bCs/>
              </w:rPr>
            </w:pPr>
            <w:r w:rsidRPr="0050675B">
              <w:rPr>
                <w:bCs/>
              </w:rPr>
              <w:t xml:space="preserve">Linda Hill's "Collective Genius" is critical to modern business by redefining leadership from producing a solo vision to fostering an environment where diverse "slices of genius" collaborate, allowing innovation to thrive throughout an organization rather than relying on a few top geniuses. It promotes sustainable innovation through three core capabilities: creative abrasion </w:t>
            </w:r>
            <w:r w:rsidRPr="0050675B">
              <w:rPr>
                <w:bCs/>
              </w:rPr>
              <w:lastRenderedPageBreak/>
              <w:t>(constructive debate), creative agility (discovery-driven learning), and creative resolution (integrating ideas). </w:t>
            </w:r>
          </w:p>
          <w:p w:rsidR="006E1B76" w:rsidRDefault="006E1B76" w:rsidP="00C80CF6">
            <w:pPr>
              <w:jc w:val="both"/>
              <w:rPr>
                <w:b/>
                <w:bCs/>
              </w:rPr>
            </w:pPr>
          </w:p>
        </w:tc>
      </w:tr>
    </w:tbl>
    <w:p w:rsidR="00A5372A" w:rsidRDefault="00A5372A" w:rsidP="00C80CF6">
      <w:pPr>
        <w:jc w:val="both"/>
        <w:rPr>
          <w:b/>
          <w:bCs/>
        </w:rPr>
      </w:pPr>
    </w:p>
    <w:p w:rsidR="0050675B" w:rsidRDefault="007E7C29" w:rsidP="00C80CF6">
      <w:pPr>
        <w:jc w:val="both"/>
        <w:rPr>
          <w:b/>
          <w:bCs/>
        </w:rPr>
      </w:pPr>
      <w:r>
        <w:rPr>
          <w:b/>
          <w:bCs/>
        </w:rPr>
        <w:t>Conclusion</w:t>
      </w:r>
    </w:p>
    <w:p w:rsidR="007E7C29" w:rsidRDefault="007E7C29" w:rsidP="00C80CF6">
      <w:pPr>
        <w:jc w:val="both"/>
        <w:rPr>
          <w:bCs/>
        </w:rPr>
      </w:pPr>
      <w:r>
        <w:rPr>
          <w:bCs/>
        </w:rPr>
        <w:t xml:space="preserve">These management theories will build businesses in future which </w:t>
      </w:r>
      <w:r w:rsidRPr="007E7C29">
        <w:rPr>
          <w:bCs/>
        </w:rPr>
        <w:t>focus</w:t>
      </w:r>
      <w:r w:rsidR="00D641D3">
        <w:rPr>
          <w:bCs/>
        </w:rPr>
        <w:t>es</w:t>
      </w:r>
      <w:r w:rsidRPr="007E7C29">
        <w:rPr>
          <w:bCs/>
        </w:rPr>
        <w:t xml:space="preserve"> on regenerative business, AI-driven leaders</w:t>
      </w:r>
      <w:r w:rsidR="004B4B7C">
        <w:rPr>
          <w:bCs/>
        </w:rPr>
        <w:t>hip, and psychological safety. Its k</w:t>
      </w:r>
      <w:r w:rsidRPr="007E7C29">
        <w:rPr>
          <w:bCs/>
        </w:rPr>
        <w:t>ey themes include building sustainable, purpose-driven organizations that give more than they take, with emphasis on navigating disruptive change, digital ecosystems, and hybrid work environments. </w:t>
      </w:r>
      <w:r w:rsidR="004B4B7C" w:rsidRPr="004B4B7C">
        <w:rPr>
          <w:bCs/>
        </w:rPr>
        <w:t>Businesses that embrace digital transformation and sustainable practices are positioned for the highest growth in the coming decade. </w:t>
      </w:r>
    </w:p>
    <w:p w:rsidR="00A50CB7" w:rsidRDefault="00A50CB7" w:rsidP="00C80CF6">
      <w:pPr>
        <w:jc w:val="both"/>
        <w:rPr>
          <w:b/>
          <w:bCs/>
        </w:rPr>
      </w:pPr>
      <w:r w:rsidRPr="00A50CB7">
        <w:rPr>
          <w:b/>
          <w:bCs/>
        </w:rPr>
        <w:t>References</w:t>
      </w:r>
    </w:p>
    <w:p w:rsidR="00705104" w:rsidRPr="003C6201" w:rsidRDefault="00705104" w:rsidP="00A50CB7">
      <w:pPr>
        <w:pStyle w:val="ListParagraph"/>
        <w:numPr>
          <w:ilvl w:val="0"/>
          <w:numId w:val="8"/>
        </w:numPr>
        <w:jc w:val="both"/>
        <w:rPr>
          <w:bCs/>
        </w:rPr>
      </w:pPr>
      <w:r w:rsidRPr="003C6201">
        <w:rPr>
          <w:bCs/>
        </w:rPr>
        <w:t>Kumar, S. (2024). Great Suppliers Theory–(An Offer based Market Segmentation Framework). </w:t>
      </w:r>
      <w:r w:rsidRPr="003C6201">
        <w:rPr>
          <w:bCs/>
          <w:i/>
          <w:iCs/>
        </w:rPr>
        <w:t xml:space="preserve">Saudi J Bus </w:t>
      </w:r>
      <w:proofErr w:type="spellStart"/>
      <w:r w:rsidRPr="003C6201">
        <w:rPr>
          <w:bCs/>
          <w:i/>
          <w:iCs/>
        </w:rPr>
        <w:t>Manag</w:t>
      </w:r>
      <w:proofErr w:type="spellEnd"/>
      <w:r w:rsidRPr="003C6201">
        <w:rPr>
          <w:bCs/>
          <w:i/>
          <w:iCs/>
        </w:rPr>
        <w:t xml:space="preserve"> Stud</w:t>
      </w:r>
      <w:r w:rsidRPr="003C6201">
        <w:rPr>
          <w:bCs/>
        </w:rPr>
        <w:t>, </w:t>
      </w:r>
      <w:r w:rsidRPr="003C6201">
        <w:rPr>
          <w:bCs/>
          <w:i/>
          <w:iCs/>
        </w:rPr>
        <w:t>9</w:t>
      </w:r>
      <w:r w:rsidRPr="003C6201">
        <w:rPr>
          <w:bCs/>
        </w:rPr>
        <w:t>(3).</w:t>
      </w:r>
    </w:p>
    <w:p w:rsidR="00705104" w:rsidRPr="003C6201" w:rsidRDefault="00705104" w:rsidP="00A50CB7">
      <w:pPr>
        <w:pStyle w:val="ListParagraph"/>
        <w:numPr>
          <w:ilvl w:val="0"/>
          <w:numId w:val="8"/>
        </w:numPr>
        <w:jc w:val="both"/>
        <w:rPr>
          <w:bCs/>
        </w:rPr>
      </w:pPr>
      <w:r w:rsidRPr="003C6201">
        <w:rPr>
          <w:bCs/>
        </w:rPr>
        <w:t xml:space="preserve">Kumar, S. (2025). </w:t>
      </w:r>
      <w:proofErr w:type="spellStart"/>
      <w:r w:rsidRPr="003C6201">
        <w:rPr>
          <w:bCs/>
        </w:rPr>
        <w:t>Positionless</w:t>
      </w:r>
      <w:proofErr w:type="spellEnd"/>
      <w:r w:rsidRPr="003C6201">
        <w:rPr>
          <w:bCs/>
        </w:rPr>
        <w:t xml:space="preserve"> Marketing </w:t>
      </w:r>
      <w:proofErr w:type="spellStart"/>
      <w:r w:rsidRPr="003C6201">
        <w:rPr>
          <w:bCs/>
        </w:rPr>
        <w:t>eory</w:t>
      </w:r>
      <w:proofErr w:type="spellEnd"/>
      <w:r w:rsidRPr="003C6201">
        <w:rPr>
          <w:bCs/>
        </w:rPr>
        <w:t xml:space="preserve">, </w:t>
      </w:r>
      <w:proofErr w:type="spellStart"/>
      <w:r w:rsidRPr="003C6201">
        <w:rPr>
          <w:bCs/>
        </w:rPr>
        <w:t>Positionless</w:t>
      </w:r>
      <w:proofErr w:type="spellEnd"/>
      <w:r w:rsidRPr="003C6201">
        <w:rPr>
          <w:bCs/>
        </w:rPr>
        <w:t xml:space="preserve"> Marketing Strategy and </w:t>
      </w:r>
      <w:proofErr w:type="spellStart"/>
      <w:r w:rsidRPr="003C6201">
        <w:rPr>
          <w:bCs/>
        </w:rPr>
        <w:t>Positionless</w:t>
      </w:r>
      <w:proofErr w:type="spellEnd"/>
      <w:r w:rsidRPr="003C6201">
        <w:rPr>
          <w:bCs/>
        </w:rPr>
        <w:t xml:space="preserve"> Marketing Principles. </w:t>
      </w:r>
      <w:r w:rsidRPr="003C6201">
        <w:rPr>
          <w:bCs/>
          <w:i/>
          <w:iCs/>
        </w:rPr>
        <w:t xml:space="preserve">Journal of Economics &amp; Management Research. SRC/JESMR-435. DOI: </w:t>
      </w:r>
      <w:proofErr w:type="spellStart"/>
      <w:r w:rsidRPr="003C6201">
        <w:rPr>
          <w:bCs/>
          <w:i/>
          <w:iCs/>
        </w:rPr>
        <w:t>doi</w:t>
      </w:r>
      <w:proofErr w:type="spellEnd"/>
      <w:r w:rsidRPr="003C6201">
        <w:rPr>
          <w:bCs/>
          <w:i/>
          <w:iCs/>
        </w:rPr>
        <w:t>. org/10.47363/JESMR/2025 (6)</w:t>
      </w:r>
      <w:r w:rsidRPr="003C6201">
        <w:rPr>
          <w:bCs/>
        </w:rPr>
        <w:t>, </w:t>
      </w:r>
      <w:r w:rsidRPr="003C6201">
        <w:rPr>
          <w:bCs/>
          <w:i/>
          <w:iCs/>
        </w:rPr>
        <w:t>319</w:t>
      </w:r>
      <w:r w:rsidRPr="003C6201">
        <w:rPr>
          <w:bCs/>
        </w:rPr>
        <w:t>, 2-8.</w:t>
      </w:r>
    </w:p>
    <w:p w:rsidR="00A50CB7" w:rsidRPr="003C6201" w:rsidRDefault="00A50CB7" w:rsidP="00A50CB7">
      <w:pPr>
        <w:pStyle w:val="ListParagraph"/>
        <w:numPr>
          <w:ilvl w:val="0"/>
          <w:numId w:val="8"/>
        </w:numPr>
        <w:jc w:val="both"/>
        <w:rPr>
          <w:bCs/>
        </w:rPr>
      </w:pPr>
      <w:r w:rsidRPr="003C6201">
        <w:rPr>
          <w:bCs/>
        </w:rPr>
        <w:t>Kim, W. C. (2005). Blue ocean strategy: from theory to practice. </w:t>
      </w:r>
      <w:r w:rsidRPr="003C6201">
        <w:rPr>
          <w:bCs/>
          <w:i/>
          <w:iCs/>
        </w:rPr>
        <w:t>California management review</w:t>
      </w:r>
      <w:r w:rsidRPr="003C6201">
        <w:rPr>
          <w:bCs/>
        </w:rPr>
        <w:t>, </w:t>
      </w:r>
      <w:r w:rsidRPr="003C6201">
        <w:rPr>
          <w:bCs/>
          <w:i/>
          <w:iCs/>
        </w:rPr>
        <w:t>47</w:t>
      </w:r>
      <w:r w:rsidRPr="003C6201">
        <w:rPr>
          <w:bCs/>
        </w:rPr>
        <w:t>(3), 105-121.</w:t>
      </w:r>
    </w:p>
    <w:p w:rsidR="00A50CB7" w:rsidRPr="003C6201" w:rsidRDefault="00A50CB7" w:rsidP="00A50CB7">
      <w:pPr>
        <w:pStyle w:val="ListParagraph"/>
        <w:numPr>
          <w:ilvl w:val="0"/>
          <w:numId w:val="8"/>
        </w:numPr>
        <w:jc w:val="both"/>
        <w:rPr>
          <w:bCs/>
        </w:rPr>
      </w:pPr>
      <w:proofErr w:type="spellStart"/>
      <w:r w:rsidRPr="003C6201">
        <w:rPr>
          <w:bCs/>
        </w:rPr>
        <w:t>Polman</w:t>
      </w:r>
      <w:proofErr w:type="spellEnd"/>
      <w:r w:rsidRPr="003C6201">
        <w:rPr>
          <w:bCs/>
        </w:rPr>
        <w:t>, P., &amp; Winston, A. (2022). Becoming a courageous, net positive leader. </w:t>
      </w:r>
      <w:r w:rsidRPr="003C6201">
        <w:rPr>
          <w:bCs/>
          <w:i/>
          <w:iCs/>
        </w:rPr>
        <w:t>Leader to leader</w:t>
      </w:r>
      <w:r w:rsidRPr="003C6201">
        <w:rPr>
          <w:bCs/>
        </w:rPr>
        <w:t>, </w:t>
      </w:r>
      <w:r w:rsidRPr="003C6201">
        <w:rPr>
          <w:bCs/>
          <w:i/>
          <w:iCs/>
        </w:rPr>
        <w:t>2022</w:t>
      </w:r>
      <w:r w:rsidRPr="003C6201">
        <w:rPr>
          <w:bCs/>
        </w:rPr>
        <w:t>(103), 25-30.</w:t>
      </w:r>
    </w:p>
    <w:p w:rsidR="00A50CB7" w:rsidRPr="003C6201" w:rsidRDefault="00836A20" w:rsidP="00A50CB7">
      <w:pPr>
        <w:pStyle w:val="ListParagraph"/>
        <w:numPr>
          <w:ilvl w:val="0"/>
          <w:numId w:val="8"/>
        </w:numPr>
        <w:jc w:val="both"/>
        <w:rPr>
          <w:bCs/>
        </w:rPr>
      </w:pPr>
      <w:r w:rsidRPr="003C6201">
        <w:rPr>
          <w:bCs/>
        </w:rPr>
        <w:t xml:space="preserve">Edmondson, A. (1999). Psychological safety and learning </w:t>
      </w:r>
      <w:proofErr w:type="spellStart"/>
      <w:r w:rsidRPr="003C6201">
        <w:rPr>
          <w:bCs/>
        </w:rPr>
        <w:t>behavior</w:t>
      </w:r>
      <w:proofErr w:type="spellEnd"/>
      <w:r w:rsidRPr="003C6201">
        <w:rPr>
          <w:bCs/>
        </w:rPr>
        <w:t xml:space="preserve"> in work teams. </w:t>
      </w:r>
      <w:r w:rsidRPr="003C6201">
        <w:rPr>
          <w:bCs/>
          <w:i/>
          <w:iCs/>
        </w:rPr>
        <w:t>Administrative science quarterly</w:t>
      </w:r>
      <w:r w:rsidRPr="003C6201">
        <w:rPr>
          <w:bCs/>
        </w:rPr>
        <w:t>, </w:t>
      </w:r>
      <w:r w:rsidRPr="003C6201">
        <w:rPr>
          <w:bCs/>
          <w:i/>
          <w:iCs/>
        </w:rPr>
        <w:t>44</w:t>
      </w:r>
      <w:r w:rsidRPr="003C6201">
        <w:rPr>
          <w:bCs/>
        </w:rPr>
        <w:t>(2), 350-383.</w:t>
      </w:r>
    </w:p>
    <w:p w:rsidR="00836A20" w:rsidRPr="003C6201" w:rsidRDefault="003E222E" w:rsidP="00A50CB7">
      <w:pPr>
        <w:pStyle w:val="ListParagraph"/>
        <w:numPr>
          <w:ilvl w:val="0"/>
          <w:numId w:val="8"/>
        </w:numPr>
        <w:jc w:val="both"/>
        <w:rPr>
          <w:bCs/>
        </w:rPr>
      </w:pPr>
      <w:r w:rsidRPr="003C6201">
        <w:rPr>
          <w:bCs/>
        </w:rPr>
        <w:t>Anthony, S. D., Gilbert, C. G., &amp; Johnson, M. W. (2017). </w:t>
      </w:r>
      <w:r w:rsidRPr="003C6201">
        <w:rPr>
          <w:bCs/>
          <w:i/>
          <w:iCs/>
        </w:rPr>
        <w:t>Dual transformation: How to reposition today's business while creating the future</w:t>
      </w:r>
      <w:r w:rsidRPr="003C6201">
        <w:rPr>
          <w:bCs/>
        </w:rPr>
        <w:t>. Harvard Business Review Press.</w:t>
      </w:r>
    </w:p>
    <w:p w:rsidR="003E222E" w:rsidRDefault="00705104" w:rsidP="00A50CB7">
      <w:pPr>
        <w:pStyle w:val="ListParagraph"/>
        <w:numPr>
          <w:ilvl w:val="0"/>
          <w:numId w:val="8"/>
        </w:numPr>
        <w:jc w:val="both"/>
        <w:rPr>
          <w:bCs/>
        </w:rPr>
      </w:pPr>
      <w:r w:rsidRPr="003C6201">
        <w:rPr>
          <w:bCs/>
        </w:rPr>
        <w:t xml:space="preserve">Hill, L. A., </w:t>
      </w:r>
      <w:proofErr w:type="spellStart"/>
      <w:r w:rsidRPr="003C6201">
        <w:rPr>
          <w:bCs/>
        </w:rPr>
        <w:t>Brandeau</w:t>
      </w:r>
      <w:proofErr w:type="spellEnd"/>
      <w:r w:rsidRPr="003C6201">
        <w:rPr>
          <w:bCs/>
        </w:rPr>
        <w:t xml:space="preserve">, G., Truelove, E., &amp; </w:t>
      </w:r>
      <w:proofErr w:type="spellStart"/>
      <w:r w:rsidRPr="003C6201">
        <w:rPr>
          <w:bCs/>
        </w:rPr>
        <w:t>Lineback</w:t>
      </w:r>
      <w:proofErr w:type="spellEnd"/>
      <w:r w:rsidRPr="003C6201">
        <w:rPr>
          <w:bCs/>
        </w:rPr>
        <w:t>, K. (2015). Collective genius. </w:t>
      </w:r>
      <w:r w:rsidRPr="003C6201">
        <w:rPr>
          <w:bCs/>
          <w:i/>
          <w:iCs/>
        </w:rPr>
        <w:t>Harvard Business Review Press. https://doi. org/10.1109/</w:t>
      </w:r>
      <w:proofErr w:type="spellStart"/>
      <w:r w:rsidRPr="003C6201">
        <w:rPr>
          <w:bCs/>
          <w:i/>
          <w:iCs/>
        </w:rPr>
        <w:t>emr</w:t>
      </w:r>
      <w:proofErr w:type="spellEnd"/>
      <w:r w:rsidRPr="003C6201">
        <w:rPr>
          <w:bCs/>
        </w:rPr>
        <w:t>.</w:t>
      </w:r>
    </w:p>
    <w:p w:rsidR="002F2463" w:rsidRPr="002F2463" w:rsidRDefault="002F2463" w:rsidP="002F2463">
      <w:pPr>
        <w:jc w:val="both"/>
        <w:rPr>
          <w:bCs/>
        </w:rPr>
      </w:pPr>
    </w:p>
    <w:p w:rsidR="002F2463" w:rsidRPr="002F2463" w:rsidRDefault="002F2463" w:rsidP="004C26FC">
      <w:pPr>
        <w:jc w:val="both"/>
        <w:rPr>
          <w:bCs/>
        </w:rPr>
      </w:pPr>
    </w:p>
    <w:p w:rsidR="004C26FC" w:rsidRDefault="004C26FC" w:rsidP="004C26FC">
      <w:pPr>
        <w:jc w:val="both"/>
      </w:pPr>
    </w:p>
    <w:sectPr w:rsidR="004C26FC" w:rsidSect="00586E94">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35E9A"/>
    <w:multiLevelType w:val="hybridMultilevel"/>
    <w:tmpl w:val="23CCB584"/>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
    <w:nsid w:val="15E8142A"/>
    <w:multiLevelType w:val="hybridMultilevel"/>
    <w:tmpl w:val="A86E34BE"/>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
    <w:nsid w:val="17056238"/>
    <w:multiLevelType w:val="hybridMultilevel"/>
    <w:tmpl w:val="1B2A7A4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35D97486"/>
    <w:multiLevelType w:val="hybridMultilevel"/>
    <w:tmpl w:val="17EC2A90"/>
    <w:lvl w:ilvl="0" w:tplc="4009000F">
      <w:start w:val="1"/>
      <w:numFmt w:val="decimal"/>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4">
    <w:nsid w:val="4BCB5F08"/>
    <w:multiLevelType w:val="hybridMultilevel"/>
    <w:tmpl w:val="E4ECE86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nsid w:val="77ED1F4E"/>
    <w:multiLevelType w:val="multilevel"/>
    <w:tmpl w:val="4320A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B747324"/>
    <w:multiLevelType w:val="hybridMultilevel"/>
    <w:tmpl w:val="F2040F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7EB7049D"/>
    <w:multiLevelType w:val="multilevel"/>
    <w:tmpl w:val="346A1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4"/>
  </w:num>
  <w:num w:numId="4">
    <w:abstractNumId w:val="3"/>
  </w:num>
  <w:num w:numId="5">
    <w:abstractNumId w:val="1"/>
  </w:num>
  <w:num w:numId="6">
    <w:abstractNumId w:val="5"/>
  </w:num>
  <w:num w:numId="7">
    <w:abstractNumId w:val="6"/>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C26FC"/>
    <w:rsid w:val="000215C9"/>
    <w:rsid w:val="000853C8"/>
    <w:rsid w:val="000A0E43"/>
    <w:rsid w:val="000A585D"/>
    <w:rsid w:val="000D0515"/>
    <w:rsid w:val="000E0FC4"/>
    <w:rsid w:val="000E1226"/>
    <w:rsid w:val="000E6BC9"/>
    <w:rsid w:val="000F3B0D"/>
    <w:rsid w:val="00102DC8"/>
    <w:rsid w:val="00105520"/>
    <w:rsid w:val="001079A2"/>
    <w:rsid w:val="001216F8"/>
    <w:rsid w:val="001A129A"/>
    <w:rsid w:val="001B4045"/>
    <w:rsid w:val="001C387A"/>
    <w:rsid w:val="001D2079"/>
    <w:rsid w:val="001D4427"/>
    <w:rsid w:val="001E1BDA"/>
    <w:rsid w:val="001E26CE"/>
    <w:rsid w:val="00235760"/>
    <w:rsid w:val="002457AD"/>
    <w:rsid w:val="00267F7E"/>
    <w:rsid w:val="00271999"/>
    <w:rsid w:val="00294AFB"/>
    <w:rsid w:val="002962A1"/>
    <w:rsid w:val="002A504A"/>
    <w:rsid w:val="002C53A3"/>
    <w:rsid w:val="002D774F"/>
    <w:rsid w:val="002F2463"/>
    <w:rsid w:val="00382091"/>
    <w:rsid w:val="00387663"/>
    <w:rsid w:val="00391579"/>
    <w:rsid w:val="003A2B5C"/>
    <w:rsid w:val="003C6201"/>
    <w:rsid w:val="003C6964"/>
    <w:rsid w:val="003E063E"/>
    <w:rsid w:val="003E222E"/>
    <w:rsid w:val="003E346C"/>
    <w:rsid w:val="003E43CE"/>
    <w:rsid w:val="003F5F54"/>
    <w:rsid w:val="00402953"/>
    <w:rsid w:val="00453B22"/>
    <w:rsid w:val="00455027"/>
    <w:rsid w:val="00492488"/>
    <w:rsid w:val="004946AD"/>
    <w:rsid w:val="00496949"/>
    <w:rsid w:val="00497697"/>
    <w:rsid w:val="004B4B7C"/>
    <w:rsid w:val="004C19D7"/>
    <w:rsid w:val="004C26FC"/>
    <w:rsid w:val="004D72E7"/>
    <w:rsid w:val="0050675B"/>
    <w:rsid w:val="005158B9"/>
    <w:rsid w:val="005265E2"/>
    <w:rsid w:val="00530808"/>
    <w:rsid w:val="0054743C"/>
    <w:rsid w:val="0057678E"/>
    <w:rsid w:val="00586E94"/>
    <w:rsid w:val="0059740B"/>
    <w:rsid w:val="005A5B6D"/>
    <w:rsid w:val="005A5C21"/>
    <w:rsid w:val="005B21FD"/>
    <w:rsid w:val="005D14F4"/>
    <w:rsid w:val="005F56E0"/>
    <w:rsid w:val="00604135"/>
    <w:rsid w:val="0060678C"/>
    <w:rsid w:val="00610328"/>
    <w:rsid w:val="006264C5"/>
    <w:rsid w:val="0066694E"/>
    <w:rsid w:val="00672167"/>
    <w:rsid w:val="00676BEF"/>
    <w:rsid w:val="00681F74"/>
    <w:rsid w:val="006841CF"/>
    <w:rsid w:val="00687DB8"/>
    <w:rsid w:val="00693AF5"/>
    <w:rsid w:val="006C6FCC"/>
    <w:rsid w:val="006D7DEA"/>
    <w:rsid w:val="006E1B76"/>
    <w:rsid w:val="006E2E6E"/>
    <w:rsid w:val="006F557D"/>
    <w:rsid w:val="00703CDF"/>
    <w:rsid w:val="00705104"/>
    <w:rsid w:val="00722DFD"/>
    <w:rsid w:val="00726893"/>
    <w:rsid w:val="0074197D"/>
    <w:rsid w:val="007656AB"/>
    <w:rsid w:val="00791B79"/>
    <w:rsid w:val="00793580"/>
    <w:rsid w:val="007A38B7"/>
    <w:rsid w:val="007B24DC"/>
    <w:rsid w:val="007D0FBF"/>
    <w:rsid w:val="007E7C29"/>
    <w:rsid w:val="007F3034"/>
    <w:rsid w:val="00807180"/>
    <w:rsid w:val="0081024E"/>
    <w:rsid w:val="00812633"/>
    <w:rsid w:val="0082086C"/>
    <w:rsid w:val="00836A20"/>
    <w:rsid w:val="0086179C"/>
    <w:rsid w:val="0087635D"/>
    <w:rsid w:val="008B5E59"/>
    <w:rsid w:val="008C303A"/>
    <w:rsid w:val="008D093E"/>
    <w:rsid w:val="00902609"/>
    <w:rsid w:val="009263F5"/>
    <w:rsid w:val="00933DCF"/>
    <w:rsid w:val="0094518F"/>
    <w:rsid w:val="00954910"/>
    <w:rsid w:val="00970FDD"/>
    <w:rsid w:val="0099480E"/>
    <w:rsid w:val="009A7D39"/>
    <w:rsid w:val="009B52FE"/>
    <w:rsid w:val="009C1DFD"/>
    <w:rsid w:val="009C1FA7"/>
    <w:rsid w:val="009D6AF8"/>
    <w:rsid w:val="009E38C7"/>
    <w:rsid w:val="009F36FA"/>
    <w:rsid w:val="00A50CB7"/>
    <w:rsid w:val="00A531FC"/>
    <w:rsid w:val="00A5372A"/>
    <w:rsid w:val="00AB6CFA"/>
    <w:rsid w:val="00AC7D0F"/>
    <w:rsid w:val="00AD5237"/>
    <w:rsid w:val="00B204F2"/>
    <w:rsid w:val="00B35E68"/>
    <w:rsid w:val="00B70EFC"/>
    <w:rsid w:val="00BB7E9E"/>
    <w:rsid w:val="00BE601B"/>
    <w:rsid w:val="00C5695A"/>
    <w:rsid w:val="00C638F3"/>
    <w:rsid w:val="00C75B4C"/>
    <w:rsid w:val="00C80CF6"/>
    <w:rsid w:val="00C905EC"/>
    <w:rsid w:val="00CA5776"/>
    <w:rsid w:val="00CC29BD"/>
    <w:rsid w:val="00CE1028"/>
    <w:rsid w:val="00CE305E"/>
    <w:rsid w:val="00CE48FE"/>
    <w:rsid w:val="00D16370"/>
    <w:rsid w:val="00D211CA"/>
    <w:rsid w:val="00D237AC"/>
    <w:rsid w:val="00D328BA"/>
    <w:rsid w:val="00D52A97"/>
    <w:rsid w:val="00D641D3"/>
    <w:rsid w:val="00D7180F"/>
    <w:rsid w:val="00DB728D"/>
    <w:rsid w:val="00DE20B5"/>
    <w:rsid w:val="00E03ABF"/>
    <w:rsid w:val="00E10681"/>
    <w:rsid w:val="00E157C0"/>
    <w:rsid w:val="00E35935"/>
    <w:rsid w:val="00E52B0D"/>
    <w:rsid w:val="00E8071F"/>
    <w:rsid w:val="00EC0F5F"/>
    <w:rsid w:val="00ED0741"/>
    <w:rsid w:val="00EF0203"/>
    <w:rsid w:val="00F33AB0"/>
    <w:rsid w:val="00F4771A"/>
    <w:rsid w:val="00F527B3"/>
    <w:rsid w:val="00F84CC3"/>
    <w:rsid w:val="00FD1BFE"/>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6E94"/>
  </w:style>
  <w:style w:type="paragraph" w:styleId="Heading1">
    <w:name w:val="heading 1"/>
    <w:basedOn w:val="Normal"/>
    <w:next w:val="Normal"/>
    <w:link w:val="Heading1Char"/>
    <w:uiPriority w:val="9"/>
    <w:qFormat/>
    <w:rsid w:val="008102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C26FC"/>
    <w:rPr>
      <w:color w:val="0000FF" w:themeColor="hyperlink"/>
      <w:u w:val="single"/>
    </w:rPr>
  </w:style>
  <w:style w:type="character" w:customStyle="1" w:styleId="Heading1Char">
    <w:name w:val="Heading 1 Char"/>
    <w:basedOn w:val="DefaultParagraphFont"/>
    <w:link w:val="Heading1"/>
    <w:uiPriority w:val="9"/>
    <w:rsid w:val="0081024E"/>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7268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6893"/>
    <w:rPr>
      <w:rFonts w:ascii="Tahoma" w:hAnsi="Tahoma" w:cs="Tahoma"/>
      <w:sz w:val="16"/>
      <w:szCs w:val="16"/>
    </w:rPr>
  </w:style>
  <w:style w:type="paragraph" w:styleId="ListParagraph">
    <w:name w:val="List Paragraph"/>
    <w:basedOn w:val="Normal"/>
    <w:uiPriority w:val="34"/>
    <w:qFormat/>
    <w:rsid w:val="008D093E"/>
    <w:pPr>
      <w:ind w:left="720"/>
      <w:contextualSpacing/>
    </w:pPr>
  </w:style>
  <w:style w:type="table" w:styleId="TableGrid">
    <w:name w:val="Table Grid"/>
    <w:basedOn w:val="TableNormal"/>
    <w:uiPriority w:val="59"/>
    <w:rsid w:val="00E1068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7999350">
      <w:bodyDiv w:val="1"/>
      <w:marLeft w:val="0"/>
      <w:marRight w:val="0"/>
      <w:marTop w:val="0"/>
      <w:marBottom w:val="0"/>
      <w:divBdr>
        <w:top w:val="none" w:sz="0" w:space="0" w:color="auto"/>
        <w:left w:val="none" w:sz="0" w:space="0" w:color="auto"/>
        <w:bottom w:val="none" w:sz="0" w:space="0" w:color="auto"/>
        <w:right w:val="none" w:sz="0" w:space="0" w:color="auto"/>
      </w:divBdr>
    </w:div>
    <w:div w:id="229078211">
      <w:bodyDiv w:val="1"/>
      <w:marLeft w:val="0"/>
      <w:marRight w:val="0"/>
      <w:marTop w:val="0"/>
      <w:marBottom w:val="0"/>
      <w:divBdr>
        <w:top w:val="none" w:sz="0" w:space="0" w:color="auto"/>
        <w:left w:val="none" w:sz="0" w:space="0" w:color="auto"/>
        <w:bottom w:val="none" w:sz="0" w:space="0" w:color="auto"/>
        <w:right w:val="none" w:sz="0" w:space="0" w:color="auto"/>
      </w:divBdr>
    </w:div>
    <w:div w:id="528107236">
      <w:bodyDiv w:val="1"/>
      <w:marLeft w:val="0"/>
      <w:marRight w:val="0"/>
      <w:marTop w:val="0"/>
      <w:marBottom w:val="0"/>
      <w:divBdr>
        <w:top w:val="none" w:sz="0" w:space="0" w:color="auto"/>
        <w:left w:val="none" w:sz="0" w:space="0" w:color="auto"/>
        <w:bottom w:val="none" w:sz="0" w:space="0" w:color="auto"/>
        <w:right w:val="none" w:sz="0" w:space="0" w:color="auto"/>
      </w:divBdr>
      <w:divsChild>
        <w:div w:id="274751452">
          <w:marLeft w:val="0"/>
          <w:marRight w:val="0"/>
          <w:marTop w:val="0"/>
          <w:marBottom w:val="300"/>
          <w:divBdr>
            <w:top w:val="none" w:sz="0" w:space="0" w:color="auto"/>
            <w:left w:val="none" w:sz="0" w:space="0" w:color="auto"/>
            <w:bottom w:val="none" w:sz="0" w:space="0" w:color="auto"/>
            <w:right w:val="none" w:sz="0" w:space="0" w:color="auto"/>
          </w:divBdr>
          <w:divsChild>
            <w:div w:id="1726757158">
              <w:marLeft w:val="0"/>
              <w:marRight w:val="0"/>
              <w:marTop w:val="0"/>
              <w:marBottom w:val="0"/>
              <w:divBdr>
                <w:top w:val="none" w:sz="0" w:space="0" w:color="auto"/>
                <w:left w:val="none" w:sz="0" w:space="0" w:color="auto"/>
                <w:bottom w:val="none" w:sz="0" w:space="0" w:color="auto"/>
                <w:right w:val="none" w:sz="0" w:space="0" w:color="auto"/>
              </w:divBdr>
            </w:div>
          </w:divsChild>
        </w:div>
        <w:div w:id="272440796">
          <w:marLeft w:val="0"/>
          <w:marRight w:val="0"/>
          <w:marTop w:val="0"/>
          <w:marBottom w:val="0"/>
          <w:divBdr>
            <w:top w:val="none" w:sz="0" w:space="0" w:color="auto"/>
            <w:left w:val="none" w:sz="0" w:space="0" w:color="auto"/>
            <w:bottom w:val="none" w:sz="0" w:space="0" w:color="auto"/>
            <w:right w:val="none" w:sz="0" w:space="0" w:color="auto"/>
          </w:divBdr>
          <w:divsChild>
            <w:div w:id="202790918">
              <w:marLeft w:val="0"/>
              <w:marRight w:val="0"/>
              <w:marTop w:val="0"/>
              <w:marBottom w:val="0"/>
              <w:divBdr>
                <w:top w:val="none" w:sz="0" w:space="0" w:color="auto"/>
                <w:left w:val="none" w:sz="0" w:space="0" w:color="auto"/>
                <w:bottom w:val="none" w:sz="0" w:space="0" w:color="auto"/>
                <w:right w:val="none" w:sz="0" w:space="0" w:color="auto"/>
              </w:divBdr>
              <w:divsChild>
                <w:div w:id="263542236">
                  <w:marLeft w:val="0"/>
                  <w:marRight w:val="0"/>
                  <w:marTop w:val="0"/>
                  <w:marBottom w:val="0"/>
                  <w:divBdr>
                    <w:top w:val="none" w:sz="0" w:space="0" w:color="auto"/>
                    <w:left w:val="none" w:sz="0" w:space="0" w:color="auto"/>
                    <w:bottom w:val="none" w:sz="0" w:space="0" w:color="auto"/>
                    <w:right w:val="none" w:sz="0" w:space="0" w:color="auto"/>
                  </w:divBdr>
                  <w:divsChild>
                    <w:div w:id="215631874">
                      <w:marLeft w:val="0"/>
                      <w:marRight w:val="0"/>
                      <w:marTop w:val="0"/>
                      <w:marBottom w:val="0"/>
                      <w:divBdr>
                        <w:top w:val="none" w:sz="0" w:space="0" w:color="auto"/>
                        <w:left w:val="none" w:sz="0" w:space="0" w:color="auto"/>
                        <w:bottom w:val="none" w:sz="0" w:space="0" w:color="auto"/>
                        <w:right w:val="none" w:sz="0" w:space="0" w:color="auto"/>
                      </w:divBdr>
                      <w:divsChild>
                        <w:div w:id="1395665159">
                          <w:marLeft w:val="0"/>
                          <w:marRight w:val="0"/>
                          <w:marTop w:val="0"/>
                          <w:marBottom w:val="0"/>
                          <w:divBdr>
                            <w:top w:val="none" w:sz="0" w:space="0" w:color="auto"/>
                            <w:left w:val="none" w:sz="0" w:space="0" w:color="auto"/>
                            <w:bottom w:val="none" w:sz="0" w:space="0" w:color="auto"/>
                            <w:right w:val="none" w:sz="0" w:space="0" w:color="auto"/>
                          </w:divBdr>
                          <w:divsChild>
                            <w:div w:id="3888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781248">
      <w:bodyDiv w:val="1"/>
      <w:marLeft w:val="0"/>
      <w:marRight w:val="0"/>
      <w:marTop w:val="0"/>
      <w:marBottom w:val="0"/>
      <w:divBdr>
        <w:top w:val="none" w:sz="0" w:space="0" w:color="auto"/>
        <w:left w:val="none" w:sz="0" w:space="0" w:color="auto"/>
        <w:bottom w:val="none" w:sz="0" w:space="0" w:color="auto"/>
        <w:right w:val="none" w:sz="0" w:space="0" w:color="auto"/>
      </w:divBdr>
    </w:div>
    <w:div w:id="961770435">
      <w:bodyDiv w:val="1"/>
      <w:marLeft w:val="0"/>
      <w:marRight w:val="0"/>
      <w:marTop w:val="0"/>
      <w:marBottom w:val="0"/>
      <w:divBdr>
        <w:top w:val="none" w:sz="0" w:space="0" w:color="auto"/>
        <w:left w:val="none" w:sz="0" w:space="0" w:color="auto"/>
        <w:bottom w:val="none" w:sz="0" w:space="0" w:color="auto"/>
        <w:right w:val="none" w:sz="0" w:space="0" w:color="auto"/>
      </w:divBdr>
    </w:div>
    <w:div w:id="963274878">
      <w:bodyDiv w:val="1"/>
      <w:marLeft w:val="0"/>
      <w:marRight w:val="0"/>
      <w:marTop w:val="0"/>
      <w:marBottom w:val="0"/>
      <w:divBdr>
        <w:top w:val="none" w:sz="0" w:space="0" w:color="auto"/>
        <w:left w:val="none" w:sz="0" w:space="0" w:color="auto"/>
        <w:bottom w:val="none" w:sz="0" w:space="0" w:color="auto"/>
        <w:right w:val="none" w:sz="0" w:space="0" w:color="auto"/>
      </w:divBdr>
    </w:div>
    <w:div w:id="1397165350">
      <w:bodyDiv w:val="1"/>
      <w:marLeft w:val="0"/>
      <w:marRight w:val="0"/>
      <w:marTop w:val="0"/>
      <w:marBottom w:val="0"/>
      <w:divBdr>
        <w:top w:val="none" w:sz="0" w:space="0" w:color="auto"/>
        <w:left w:val="none" w:sz="0" w:space="0" w:color="auto"/>
        <w:bottom w:val="none" w:sz="0" w:space="0" w:color="auto"/>
        <w:right w:val="none" w:sz="0" w:space="0" w:color="auto"/>
      </w:divBdr>
      <w:divsChild>
        <w:div w:id="518541451">
          <w:marLeft w:val="0"/>
          <w:marRight w:val="0"/>
          <w:marTop w:val="0"/>
          <w:marBottom w:val="300"/>
          <w:divBdr>
            <w:top w:val="none" w:sz="0" w:space="0" w:color="auto"/>
            <w:left w:val="none" w:sz="0" w:space="0" w:color="auto"/>
            <w:bottom w:val="none" w:sz="0" w:space="0" w:color="auto"/>
            <w:right w:val="none" w:sz="0" w:space="0" w:color="auto"/>
          </w:divBdr>
          <w:divsChild>
            <w:div w:id="2029983513">
              <w:marLeft w:val="0"/>
              <w:marRight w:val="0"/>
              <w:marTop w:val="0"/>
              <w:marBottom w:val="0"/>
              <w:divBdr>
                <w:top w:val="none" w:sz="0" w:space="0" w:color="auto"/>
                <w:left w:val="none" w:sz="0" w:space="0" w:color="auto"/>
                <w:bottom w:val="none" w:sz="0" w:space="0" w:color="auto"/>
                <w:right w:val="none" w:sz="0" w:space="0" w:color="auto"/>
              </w:divBdr>
            </w:div>
          </w:divsChild>
        </w:div>
        <w:div w:id="1467972542">
          <w:marLeft w:val="0"/>
          <w:marRight w:val="0"/>
          <w:marTop w:val="0"/>
          <w:marBottom w:val="0"/>
          <w:divBdr>
            <w:top w:val="none" w:sz="0" w:space="0" w:color="auto"/>
            <w:left w:val="none" w:sz="0" w:space="0" w:color="auto"/>
            <w:bottom w:val="none" w:sz="0" w:space="0" w:color="auto"/>
            <w:right w:val="none" w:sz="0" w:space="0" w:color="auto"/>
          </w:divBdr>
          <w:divsChild>
            <w:div w:id="444466652">
              <w:marLeft w:val="0"/>
              <w:marRight w:val="0"/>
              <w:marTop w:val="0"/>
              <w:marBottom w:val="0"/>
              <w:divBdr>
                <w:top w:val="none" w:sz="0" w:space="0" w:color="auto"/>
                <w:left w:val="none" w:sz="0" w:space="0" w:color="auto"/>
                <w:bottom w:val="none" w:sz="0" w:space="0" w:color="auto"/>
                <w:right w:val="none" w:sz="0" w:space="0" w:color="auto"/>
              </w:divBdr>
              <w:divsChild>
                <w:div w:id="2071927423">
                  <w:marLeft w:val="0"/>
                  <w:marRight w:val="0"/>
                  <w:marTop w:val="0"/>
                  <w:marBottom w:val="0"/>
                  <w:divBdr>
                    <w:top w:val="none" w:sz="0" w:space="0" w:color="auto"/>
                    <w:left w:val="none" w:sz="0" w:space="0" w:color="auto"/>
                    <w:bottom w:val="none" w:sz="0" w:space="0" w:color="auto"/>
                    <w:right w:val="none" w:sz="0" w:space="0" w:color="auto"/>
                  </w:divBdr>
                  <w:divsChild>
                    <w:div w:id="1646666247">
                      <w:marLeft w:val="0"/>
                      <w:marRight w:val="0"/>
                      <w:marTop w:val="0"/>
                      <w:marBottom w:val="0"/>
                      <w:divBdr>
                        <w:top w:val="none" w:sz="0" w:space="0" w:color="auto"/>
                        <w:left w:val="none" w:sz="0" w:space="0" w:color="auto"/>
                        <w:bottom w:val="none" w:sz="0" w:space="0" w:color="auto"/>
                        <w:right w:val="none" w:sz="0" w:space="0" w:color="auto"/>
                      </w:divBdr>
                      <w:divsChild>
                        <w:div w:id="769275270">
                          <w:marLeft w:val="0"/>
                          <w:marRight w:val="0"/>
                          <w:marTop w:val="0"/>
                          <w:marBottom w:val="0"/>
                          <w:divBdr>
                            <w:top w:val="none" w:sz="0" w:space="0" w:color="auto"/>
                            <w:left w:val="none" w:sz="0" w:space="0" w:color="auto"/>
                            <w:bottom w:val="none" w:sz="0" w:space="0" w:color="auto"/>
                            <w:right w:val="none" w:sz="0" w:space="0" w:color="auto"/>
                          </w:divBdr>
                          <w:divsChild>
                            <w:div w:id="328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4222985">
      <w:bodyDiv w:val="1"/>
      <w:marLeft w:val="0"/>
      <w:marRight w:val="0"/>
      <w:marTop w:val="0"/>
      <w:marBottom w:val="0"/>
      <w:divBdr>
        <w:top w:val="none" w:sz="0" w:space="0" w:color="auto"/>
        <w:left w:val="none" w:sz="0" w:space="0" w:color="auto"/>
        <w:bottom w:val="none" w:sz="0" w:space="0" w:color="auto"/>
        <w:right w:val="none" w:sz="0" w:space="0" w:color="auto"/>
      </w:divBdr>
    </w:div>
    <w:div w:id="2088920392">
      <w:bodyDiv w:val="1"/>
      <w:marLeft w:val="0"/>
      <w:marRight w:val="0"/>
      <w:marTop w:val="0"/>
      <w:marBottom w:val="0"/>
      <w:divBdr>
        <w:top w:val="none" w:sz="0" w:space="0" w:color="auto"/>
        <w:left w:val="none" w:sz="0" w:space="0" w:color="auto"/>
        <w:bottom w:val="none" w:sz="0" w:space="0" w:color="auto"/>
        <w:right w:val="none" w:sz="0" w:space="0" w:color="auto"/>
      </w:divBdr>
    </w:div>
    <w:div w:id="2118719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saurav1980kumar@gmail.com"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204</TotalTime>
  <Pages>10</Pages>
  <Words>3558</Words>
  <Characters>20285</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132</cp:revision>
  <dcterms:created xsi:type="dcterms:W3CDTF">2024-06-19T04:45:00Z</dcterms:created>
  <dcterms:modified xsi:type="dcterms:W3CDTF">2026-01-28T08:53:00Z</dcterms:modified>
</cp:coreProperties>
</file>