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8D148" w14:textId="77777777" w:rsidR="00191BA9" w:rsidRDefault="00191BA9" w:rsidP="00191BA9">
      <w:pPr>
        <w:spacing w:before="240" w:after="240"/>
        <w:ind w:left="720"/>
        <w:jc w:val="center"/>
        <w:rPr>
          <w:rFonts w:ascii="Times New Roman" w:eastAsia="Times New Roman" w:hAnsi="Times New Roman" w:cs="Times New Roman"/>
          <w:b/>
          <w:bCs/>
          <w:sz w:val="24"/>
          <w:szCs w:val="24"/>
        </w:rPr>
      </w:pPr>
      <w:bookmarkStart w:id="0" w:name="_Hlk223160608"/>
      <w:r>
        <w:rPr>
          <w:rFonts w:ascii="Arial" w:eastAsia="Arial" w:hAnsi="Arial" w:cs="Arial"/>
          <w:b/>
          <w:bCs/>
          <w:color w:val="313131"/>
          <w:sz w:val="32"/>
          <w:szCs w:val="32"/>
        </w:rPr>
        <w:t>Awareness, Perceptions, and Acceptance of Student Emergency ID Tags at Adventist Medical Center College - Academy</w:t>
      </w:r>
      <w:r>
        <w:rPr>
          <w:rFonts w:ascii="Times New Roman" w:eastAsia="Times New Roman" w:hAnsi="Times New Roman" w:cs="Times New Roman"/>
          <w:b/>
          <w:bCs/>
          <w:sz w:val="32"/>
          <w:szCs w:val="32"/>
        </w:rPr>
        <w:br/>
      </w:r>
    </w:p>
    <w:p w14:paraId="15CBF70B" w14:textId="504DBAB7" w:rsidR="008F62F3" w:rsidRDefault="008F62F3" w:rsidP="008F62F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Jelian Maye E. </w:t>
      </w:r>
      <w:r w:rsidR="00191BA9" w:rsidRPr="00216D45">
        <w:rPr>
          <w:rFonts w:ascii="Times New Roman" w:eastAsia="Times New Roman" w:hAnsi="Times New Roman" w:cs="Times New Roman"/>
          <w:b/>
          <w:bCs/>
          <w:sz w:val="24"/>
          <w:szCs w:val="24"/>
        </w:rPr>
        <w:t>Ordanel</w:t>
      </w:r>
      <w:r>
        <w:rPr>
          <w:rFonts w:ascii="Times New Roman" w:eastAsia="Times New Roman" w:hAnsi="Times New Roman" w:cs="Times New Roman"/>
          <w:b/>
          <w:bCs/>
          <w:sz w:val="24"/>
          <w:szCs w:val="24"/>
        </w:rPr>
        <w:t>¹</w:t>
      </w:r>
      <w:r w:rsidR="00191BA9" w:rsidRPr="00216D45">
        <w:rPr>
          <w:rFonts w:ascii="Times New Roman" w:eastAsia="Times New Roman" w:hAnsi="Times New Roman" w:cs="Times New Roman"/>
          <w:b/>
          <w:bCs/>
          <w:sz w:val="24"/>
          <w:szCs w:val="24"/>
        </w:rPr>
        <w:t xml:space="preserve">, </w:t>
      </w:r>
      <w:r w:rsidRPr="00216D45">
        <w:rPr>
          <w:rFonts w:ascii="Times New Roman" w:eastAsia="Times New Roman" w:hAnsi="Times New Roman" w:cs="Times New Roman"/>
          <w:b/>
          <w:bCs/>
          <w:sz w:val="24"/>
          <w:szCs w:val="24"/>
        </w:rPr>
        <w:t>Renjo Mori C</w:t>
      </w:r>
      <w:r>
        <w:rPr>
          <w:rFonts w:ascii="Times New Roman" w:eastAsia="Times New Roman" w:hAnsi="Times New Roman" w:cs="Times New Roman"/>
          <w:b/>
          <w:bCs/>
          <w:sz w:val="24"/>
          <w:szCs w:val="24"/>
        </w:rPr>
        <w:t xml:space="preserve">. </w:t>
      </w:r>
      <w:r w:rsidR="00191BA9" w:rsidRPr="00216D45">
        <w:rPr>
          <w:rFonts w:ascii="Times New Roman" w:eastAsia="Times New Roman" w:hAnsi="Times New Roman" w:cs="Times New Roman"/>
          <w:b/>
          <w:bCs/>
          <w:sz w:val="24"/>
          <w:szCs w:val="24"/>
        </w:rPr>
        <w:t>Palanas</w:t>
      </w:r>
      <w:r>
        <w:rPr>
          <w:rFonts w:ascii="Times New Roman" w:eastAsia="Times New Roman" w:hAnsi="Times New Roman" w:cs="Times New Roman"/>
          <w:b/>
          <w:bCs/>
          <w:sz w:val="24"/>
          <w:szCs w:val="24"/>
        </w:rPr>
        <w:t>²</w:t>
      </w:r>
      <w:r w:rsidR="00191BA9" w:rsidRPr="00216D45">
        <w:rPr>
          <w:rFonts w:ascii="Times New Roman" w:eastAsia="Times New Roman" w:hAnsi="Times New Roman" w:cs="Times New Roman"/>
          <w:b/>
          <w:bCs/>
          <w:sz w:val="24"/>
          <w:szCs w:val="24"/>
        </w:rPr>
        <w:t xml:space="preserve">, </w:t>
      </w:r>
      <w:r w:rsidRPr="00216D45">
        <w:rPr>
          <w:rFonts w:ascii="Times New Roman" w:eastAsia="Times New Roman" w:hAnsi="Times New Roman" w:cs="Times New Roman"/>
          <w:b/>
          <w:bCs/>
          <w:sz w:val="24"/>
          <w:szCs w:val="24"/>
        </w:rPr>
        <w:t>Jet Ahmire C.</w:t>
      </w:r>
      <w:r>
        <w:rPr>
          <w:rFonts w:ascii="Times New Roman" w:eastAsia="Times New Roman" w:hAnsi="Times New Roman" w:cs="Times New Roman"/>
          <w:b/>
          <w:bCs/>
          <w:sz w:val="24"/>
          <w:szCs w:val="24"/>
        </w:rPr>
        <w:t xml:space="preserve"> </w:t>
      </w:r>
      <w:r w:rsidR="00191BA9" w:rsidRPr="00216D45">
        <w:rPr>
          <w:rFonts w:ascii="Times New Roman" w:eastAsia="Times New Roman" w:hAnsi="Times New Roman" w:cs="Times New Roman"/>
          <w:b/>
          <w:bCs/>
          <w:sz w:val="24"/>
          <w:szCs w:val="24"/>
        </w:rPr>
        <w:t>Talaroc</w:t>
      </w:r>
      <w:r>
        <w:rPr>
          <w:rFonts w:ascii="Times New Roman" w:eastAsia="Times New Roman" w:hAnsi="Times New Roman" w:cs="Times New Roman"/>
          <w:b/>
          <w:bCs/>
          <w:sz w:val="24"/>
          <w:szCs w:val="24"/>
        </w:rPr>
        <w:t>³</w:t>
      </w:r>
      <w:r w:rsidR="00191BA9" w:rsidRPr="00216D45">
        <w:rPr>
          <w:rFonts w:ascii="Times New Roman" w:eastAsia="Times New Roman" w:hAnsi="Times New Roman" w:cs="Times New Roman"/>
          <w:b/>
          <w:bCs/>
          <w:sz w:val="24"/>
          <w:szCs w:val="24"/>
        </w:rPr>
        <w:t xml:space="preserve">, </w:t>
      </w:r>
    </w:p>
    <w:p w14:paraId="3BF818BC" w14:textId="50742AB2" w:rsidR="008F62F3" w:rsidRPr="008F62F3" w:rsidRDefault="008F62F3" w:rsidP="008F62F3">
      <w:pPr>
        <w:spacing w:after="0" w:line="240" w:lineRule="auto"/>
        <w:jc w:val="center"/>
        <w:rPr>
          <w:rFonts w:ascii="Times New Roman" w:eastAsia="Times New Roman" w:hAnsi="Times New Roman" w:cs="Times New Roman"/>
          <w:b/>
          <w:bCs/>
          <w:sz w:val="24"/>
          <w:szCs w:val="24"/>
        </w:rPr>
      </w:pPr>
      <w:r w:rsidRPr="00216D45">
        <w:rPr>
          <w:rFonts w:ascii="Times New Roman" w:eastAsia="Times New Roman" w:hAnsi="Times New Roman" w:cs="Times New Roman"/>
          <w:b/>
          <w:bCs/>
          <w:sz w:val="24"/>
          <w:szCs w:val="24"/>
        </w:rPr>
        <w:t xml:space="preserve">Angel </w:t>
      </w:r>
      <w:r w:rsidR="00191BA9" w:rsidRPr="00216D45">
        <w:rPr>
          <w:rFonts w:ascii="Times New Roman" w:eastAsia="Times New Roman" w:hAnsi="Times New Roman" w:cs="Times New Roman"/>
          <w:b/>
          <w:bCs/>
          <w:sz w:val="24"/>
          <w:szCs w:val="24"/>
        </w:rPr>
        <w:t>Malacas</w:t>
      </w:r>
      <w:r>
        <w:rPr>
          <w:rFonts w:ascii="Times New Roman" w:eastAsia="Times New Roman" w:hAnsi="Times New Roman" w:cs="Times New Roman"/>
          <w:b/>
          <w:bCs/>
          <w:sz w:val="24"/>
          <w:szCs w:val="24"/>
        </w:rPr>
        <w:t>⁴</w:t>
      </w:r>
      <w:r w:rsidR="00191BA9" w:rsidRPr="00216D45">
        <w:rPr>
          <w:rFonts w:ascii="Times New Roman" w:eastAsia="Times New Roman" w:hAnsi="Times New Roman" w:cs="Times New Roman"/>
          <w:b/>
          <w:bCs/>
          <w:sz w:val="24"/>
          <w:szCs w:val="24"/>
        </w:rPr>
        <w:t xml:space="preserve">, </w:t>
      </w:r>
      <w:r w:rsidRPr="00216D45">
        <w:rPr>
          <w:rFonts w:ascii="Times New Roman" w:eastAsia="Times New Roman" w:hAnsi="Times New Roman" w:cs="Times New Roman"/>
          <w:b/>
          <w:bCs/>
          <w:sz w:val="24"/>
          <w:szCs w:val="24"/>
        </w:rPr>
        <w:t>Zedric C.</w:t>
      </w:r>
      <w:r>
        <w:rPr>
          <w:rFonts w:ascii="Times New Roman" w:eastAsia="Times New Roman" w:hAnsi="Times New Roman" w:cs="Times New Roman"/>
          <w:b/>
          <w:bCs/>
          <w:sz w:val="24"/>
          <w:szCs w:val="24"/>
        </w:rPr>
        <w:t xml:space="preserve"> </w:t>
      </w:r>
      <w:r w:rsidR="00191BA9" w:rsidRPr="00216D45">
        <w:rPr>
          <w:rFonts w:ascii="Times New Roman" w:eastAsia="Times New Roman" w:hAnsi="Times New Roman" w:cs="Times New Roman"/>
          <w:b/>
          <w:bCs/>
          <w:sz w:val="24"/>
          <w:szCs w:val="24"/>
        </w:rPr>
        <w:t>Jore</w:t>
      </w:r>
      <w:r>
        <w:rPr>
          <w:rFonts w:ascii="Times New Roman" w:eastAsia="Times New Roman" w:hAnsi="Times New Roman" w:cs="Times New Roman"/>
          <w:b/>
          <w:bCs/>
          <w:sz w:val="24"/>
          <w:szCs w:val="24"/>
        </w:rPr>
        <w:t>⁵</w:t>
      </w:r>
      <w:r w:rsidR="00191BA9" w:rsidRPr="00216D45">
        <w:rPr>
          <w:rFonts w:ascii="Times New Roman" w:eastAsia="Times New Roman" w:hAnsi="Times New Roman" w:cs="Times New Roman"/>
          <w:b/>
          <w:bCs/>
          <w:sz w:val="24"/>
          <w:szCs w:val="24"/>
        </w:rPr>
        <w:t xml:space="preserve">, </w:t>
      </w:r>
      <w:r w:rsidRPr="00216D45">
        <w:rPr>
          <w:rFonts w:ascii="Times New Roman" w:eastAsia="Times New Roman" w:hAnsi="Times New Roman" w:cs="Times New Roman"/>
          <w:b/>
          <w:bCs/>
          <w:sz w:val="24"/>
          <w:szCs w:val="24"/>
        </w:rPr>
        <w:t>Jawad P</w:t>
      </w:r>
      <w:r w:rsidRPr="00216D45">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00191BA9" w:rsidRPr="00216D45">
        <w:rPr>
          <w:rFonts w:ascii="Times New Roman" w:eastAsia="Times New Roman" w:hAnsi="Times New Roman" w:cs="Times New Roman"/>
          <w:b/>
          <w:bCs/>
          <w:sz w:val="24"/>
          <w:szCs w:val="24"/>
        </w:rPr>
        <w:t>Salic</w:t>
      </w:r>
      <w:r>
        <w:rPr>
          <w:rFonts w:ascii="Times New Roman" w:eastAsia="Times New Roman" w:hAnsi="Times New Roman" w:cs="Times New Roman"/>
          <w:b/>
          <w:bCs/>
          <w:sz w:val="24"/>
          <w:szCs w:val="24"/>
        </w:rPr>
        <w:t>⁶</w:t>
      </w:r>
      <w:r w:rsidRPr="008F62F3">
        <w:rPr>
          <w:rFonts w:ascii="Times New Roman" w:eastAsia="Times New Roman" w:hAnsi="Times New Roman" w:cs="Times New Roman"/>
          <w:b/>
          <w:bCs/>
          <w:sz w:val="24"/>
          <w:szCs w:val="24"/>
        </w:rPr>
        <w:t>, Samson L. Mangin</w:t>
      </w:r>
      <w:r>
        <w:rPr>
          <w:rFonts w:ascii="Times New Roman" w:eastAsia="Times New Roman" w:hAnsi="Times New Roman" w:cs="Times New Roman"/>
          <w:b/>
          <w:bCs/>
          <w:sz w:val="24"/>
          <w:szCs w:val="24"/>
        </w:rPr>
        <w:t>⁷</w:t>
      </w:r>
      <w:r w:rsidRPr="008F62F3">
        <w:rPr>
          <w:rFonts w:ascii="Times New Roman" w:eastAsia="Times New Roman" w:hAnsi="Times New Roman" w:cs="Times New Roman"/>
          <w:b/>
          <w:bCs/>
          <w:sz w:val="24"/>
          <w:szCs w:val="24"/>
        </w:rPr>
        <w:t xml:space="preserve">, </w:t>
      </w:r>
    </w:p>
    <w:p w14:paraId="61418E85" w14:textId="61C92EFF" w:rsidR="00191BA9" w:rsidRPr="008F62F3" w:rsidRDefault="008F62F3" w:rsidP="008F62F3">
      <w:pPr>
        <w:spacing w:after="0" w:line="240" w:lineRule="auto"/>
        <w:jc w:val="center"/>
        <w:rPr>
          <w:rFonts w:ascii="Times New Roman" w:eastAsia="Times New Roman" w:hAnsi="Times New Roman" w:cs="Times New Roman"/>
          <w:b/>
          <w:bCs/>
          <w:sz w:val="24"/>
          <w:szCs w:val="24"/>
        </w:rPr>
      </w:pPr>
      <w:r w:rsidRPr="008F62F3">
        <w:rPr>
          <w:rFonts w:ascii="Times New Roman" w:eastAsia="Times New Roman" w:hAnsi="Times New Roman" w:cs="Times New Roman"/>
          <w:b/>
          <w:bCs/>
          <w:sz w:val="24"/>
          <w:szCs w:val="24"/>
        </w:rPr>
        <w:t>Angieross Sharon R. Valenzuela</w:t>
      </w:r>
      <w:r>
        <w:rPr>
          <w:rFonts w:ascii="Times New Roman" w:eastAsia="Times New Roman" w:hAnsi="Times New Roman" w:cs="Times New Roman"/>
          <w:b/>
          <w:bCs/>
          <w:sz w:val="24"/>
          <w:szCs w:val="24"/>
        </w:rPr>
        <w:t>⁸</w:t>
      </w:r>
      <w:r w:rsidRPr="008F62F3">
        <w:rPr>
          <w:rFonts w:ascii="Times New Roman" w:eastAsia="Times New Roman" w:hAnsi="Times New Roman" w:cs="Times New Roman"/>
          <w:b/>
          <w:bCs/>
          <w:sz w:val="24"/>
          <w:szCs w:val="24"/>
        </w:rPr>
        <w:t>, Euler Yoland Guerrero</w:t>
      </w:r>
      <w:r>
        <w:rPr>
          <w:rFonts w:ascii="Times New Roman" w:eastAsia="Times New Roman" w:hAnsi="Times New Roman" w:cs="Times New Roman"/>
          <w:b/>
          <w:bCs/>
          <w:sz w:val="24"/>
          <w:szCs w:val="24"/>
        </w:rPr>
        <w:t>⁹</w:t>
      </w:r>
      <w:r w:rsidRPr="008F62F3">
        <w:rPr>
          <w:rFonts w:ascii="Times New Roman" w:eastAsia="Times New Roman" w:hAnsi="Times New Roman" w:cs="Times New Roman"/>
          <w:b/>
          <w:bCs/>
          <w:sz w:val="24"/>
          <w:szCs w:val="24"/>
        </w:rPr>
        <w:t>, Arcelli M. Delsocora</w:t>
      </w:r>
      <w:r>
        <w:rPr>
          <w:rFonts w:ascii="Times New Roman" w:eastAsia="Times New Roman" w:hAnsi="Times New Roman" w:cs="Times New Roman"/>
          <w:b/>
          <w:bCs/>
          <w:sz w:val="24"/>
          <w:szCs w:val="24"/>
        </w:rPr>
        <w:t>¹º</w:t>
      </w:r>
    </w:p>
    <w:p w14:paraId="2B057C94" w14:textId="77777777" w:rsidR="00191BA9" w:rsidRDefault="00191BA9" w:rsidP="00191BA9">
      <w:pPr>
        <w:spacing w:after="0" w:line="240" w:lineRule="auto"/>
        <w:jc w:val="center"/>
        <w:rPr>
          <w:rFonts w:ascii="Times New Roman" w:eastAsia="Times New Roman" w:hAnsi="Times New Roman" w:cs="Times New Roman"/>
          <w:sz w:val="24"/>
          <w:szCs w:val="24"/>
        </w:rPr>
      </w:pPr>
    </w:p>
    <w:p w14:paraId="32B0442E" w14:textId="77777777" w:rsidR="008F62F3" w:rsidRDefault="008F62F3" w:rsidP="00191BA9">
      <w:pPr>
        <w:spacing w:after="0" w:line="240" w:lineRule="auto"/>
        <w:jc w:val="center"/>
        <w:rPr>
          <w:rFonts w:ascii="Times New Roman" w:eastAsia="Times New Roman" w:hAnsi="Times New Roman" w:cs="Times New Roman"/>
          <w:sz w:val="24"/>
          <w:szCs w:val="24"/>
        </w:rPr>
      </w:pPr>
    </w:p>
    <w:p w14:paraId="0C8901B3" w14:textId="6F361D2C" w:rsidR="00191BA9" w:rsidRDefault="00327872" w:rsidP="00191B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¹²³⁴⁵⁶⁸¹º</w:t>
      </w:r>
      <w:r w:rsidR="00191BA9">
        <w:rPr>
          <w:rFonts w:ascii="Times New Roman" w:eastAsia="Times New Roman" w:hAnsi="Times New Roman" w:cs="Times New Roman"/>
          <w:sz w:val="24"/>
          <w:szCs w:val="24"/>
        </w:rPr>
        <w:t>A</w:t>
      </w:r>
      <w:r w:rsidR="008F62F3">
        <w:rPr>
          <w:rFonts w:ascii="Times New Roman" w:eastAsia="Times New Roman" w:hAnsi="Times New Roman" w:cs="Times New Roman"/>
          <w:sz w:val="24"/>
          <w:szCs w:val="24"/>
        </w:rPr>
        <w:t>MCC – Academy, Adventist Medical Center College, Iligan City, Philippines</w:t>
      </w:r>
    </w:p>
    <w:p w14:paraId="28B421E9" w14:textId="77777777" w:rsidR="008F62F3" w:rsidRPr="008F62F3" w:rsidRDefault="008F62F3" w:rsidP="00191BA9">
      <w:pPr>
        <w:spacing w:after="0" w:line="240" w:lineRule="auto"/>
        <w:jc w:val="center"/>
        <w:rPr>
          <w:rFonts w:ascii="Times New Roman" w:eastAsia="Times New Roman" w:hAnsi="Times New Roman" w:cs="Times New Roman"/>
          <w:sz w:val="10"/>
          <w:szCs w:val="10"/>
        </w:rPr>
      </w:pPr>
    </w:p>
    <w:p w14:paraId="13E7762F" w14:textId="01170E2C" w:rsidR="008F62F3" w:rsidRDefault="00327872" w:rsidP="00191BA9">
      <w:pPr>
        <w:spacing w:after="0" w:line="240" w:lineRule="auto"/>
        <w:jc w:val="center"/>
        <w:rPr>
          <w:rFonts w:ascii="Times New Roman" w:eastAsia="Times New Roman" w:hAnsi="Times New Roman" w:cs="Times New Roman"/>
          <w:sz w:val="24"/>
          <w:szCs w:val="24"/>
        </w:rPr>
      </w:pPr>
      <w:r w:rsidRPr="00327872">
        <w:rPr>
          <w:rFonts w:ascii="Times New Roman" w:eastAsia="Times New Roman" w:hAnsi="Times New Roman" w:cs="Times New Roman"/>
          <w:sz w:val="24"/>
          <w:szCs w:val="24"/>
        </w:rPr>
        <w:t>⁷⁹</w:t>
      </w:r>
      <w:r w:rsidR="008F62F3">
        <w:rPr>
          <w:rFonts w:ascii="Times New Roman" w:eastAsia="Times New Roman" w:hAnsi="Times New Roman" w:cs="Times New Roman"/>
          <w:sz w:val="24"/>
          <w:szCs w:val="24"/>
        </w:rPr>
        <w:t>Department of General Education, School of Applied Health and Sciences,</w:t>
      </w:r>
    </w:p>
    <w:p w14:paraId="2BD6E1AC" w14:textId="0A0A07A4" w:rsidR="008F62F3" w:rsidRDefault="008F62F3" w:rsidP="00191B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Adventist Medical Center College, Iligan City, Philippines </w:t>
      </w:r>
    </w:p>
    <w:p w14:paraId="3DD3CC5C" w14:textId="77777777" w:rsidR="00327872" w:rsidRPr="008C6D73" w:rsidRDefault="00327872" w:rsidP="00191BA9">
      <w:pPr>
        <w:spacing w:after="0" w:line="240" w:lineRule="auto"/>
        <w:jc w:val="center"/>
        <w:rPr>
          <w:rFonts w:ascii="Times New Roman" w:eastAsia="Times New Roman" w:hAnsi="Times New Roman" w:cs="Times New Roman"/>
          <w:sz w:val="24"/>
          <w:szCs w:val="24"/>
        </w:rPr>
      </w:pPr>
    </w:p>
    <w:p w14:paraId="7F12F1E3" w14:textId="77777777" w:rsidR="00191BA9" w:rsidRDefault="00191BA9" w:rsidP="00191BA9">
      <w:pPr>
        <w:spacing w:after="0" w:line="240" w:lineRule="auto"/>
        <w:jc w:val="center"/>
        <w:rPr>
          <w:rFonts w:ascii="Times New Roman" w:eastAsia="Times New Roman" w:hAnsi="Times New Roman" w:cs="Times New Roman"/>
          <w:sz w:val="24"/>
          <w:szCs w:val="24"/>
        </w:rPr>
      </w:pPr>
    </w:p>
    <w:p w14:paraId="14D684B5" w14:textId="77777777" w:rsidR="00191BA9" w:rsidRDefault="008F62F3" w:rsidP="00191BA9">
      <w:pPr>
        <w:spacing w:after="0" w:line="240" w:lineRule="auto"/>
        <w:jc w:val="center"/>
        <w:rPr>
          <w:rFonts w:ascii="Times New Roman" w:eastAsia="Times New Roman" w:hAnsi="Times New Roman" w:cs="Times New Roman"/>
          <w:sz w:val="24"/>
          <w:szCs w:val="24"/>
        </w:rPr>
      </w:pPr>
      <w:hyperlink r:id="rId4" w:history="1">
        <w:r w:rsidR="00191BA9" w:rsidRPr="008C6D73">
          <w:rPr>
            <w:rStyle w:val="Hyperlink"/>
            <w:rFonts w:ascii="Times New Roman" w:eastAsia="Times New Roman" w:hAnsi="Times New Roman" w:cs="Times New Roman"/>
            <w:sz w:val="24"/>
            <w:szCs w:val="24"/>
          </w:rPr>
          <w:t>ordanel.jelianmaye@amcc.edu.ph</w:t>
        </w:r>
      </w:hyperlink>
    </w:p>
    <w:p w14:paraId="4EF3ED63" w14:textId="67B8F060" w:rsidR="008D327D" w:rsidRDefault="008F62F3" w:rsidP="00191BA9">
      <w:pPr>
        <w:spacing w:after="0" w:line="240" w:lineRule="auto"/>
        <w:jc w:val="center"/>
        <w:rPr>
          <w:rFonts w:ascii="Times New Roman" w:eastAsia="Times New Roman" w:hAnsi="Times New Roman" w:cs="Times New Roman"/>
          <w:sz w:val="24"/>
          <w:szCs w:val="24"/>
        </w:rPr>
      </w:pPr>
      <w:hyperlink r:id="rId5" w:history="1">
        <w:r w:rsidR="008D327D" w:rsidRPr="00C517EF">
          <w:rPr>
            <w:rStyle w:val="Hyperlink"/>
            <w:rFonts w:ascii="Times New Roman" w:eastAsia="Times New Roman" w:hAnsi="Times New Roman" w:cs="Times New Roman"/>
            <w:sz w:val="24"/>
            <w:szCs w:val="24"/>
          </w:rPr>
          <w:t>palanas.renjomori@amcc.edu.ph</w:t>
        </w:r>
      </w:hyperlink>
    </w:p>
    <w:p w14:paraId="65891AFD" w14:textId="75D6A2EC" w:rsidR="008D327D" w:rsidRDefault="008F62F3" w:rsidP="00191BA9">
      <w:pPr>
        <w:spacing w:after="0" w:line="240" w:lineRule="auto"/>
        <w:jc w:val="center"/>
        <w:rPr>
          <w:rFonts w:ascii="Times New Roman" w:eastAsia="Times New Roman" w:hAnsi="Times New Roman" w:cs="Times New Roman"/>
          <w:sz w:val="24"/>
          <w:szCs w:val="24"/>
        </w:rPr>
      </w:pPr>
      <w:hyperlink r:id="rId6" w:history="1">
        <w:r w:rsidR="008D327D" w:rsidRPr="00C517EF">
          <w:rPr>
            <w:rStyle w:val="Hyperlink"/>
            <w:rFonts w:ascii="Times New Roman" w:eastAsia="Times New Roman" w:hAnsi="Times New Roman" w:cs="Times New Roman"/>
            <w:sz w:val="24"/>
            <w:szCs w:val="24"/>
          </w:rPr>
          <w:t>talaroc.jetahmire@amcc.edu.ph</w:t>
        </w:r>
      </w:hyperlink>
    </w:p>
    <w:p w14:paraId="053056BD" w14:textId="10668217" w:rsidR="008D327D" w:rsidRDefault="008F62F3" w:rsidP="00191BA9">
      <w:pPr>
        <w:spacing w:after="0" w:line="240" w:lineRule="auto"/>
        <w:jc w:val="center"/>
        <w:rPr>
          <w:rFonts w:ascii="Times New Roman" w:eastAsia="Times New Roman" w:hAnsi="Times New Roman" w:cs="Times New Roman"/>
          <w:sz w:val="24"/>
          <w:szCs w:val="24"/>
        </w:rPr>
      </w:pPr>
      <w:hyperlink r:id="rId7" w:history="1">
        <w:r w:rsidR="008D327D" w:rsidRPr="00C517EF">
          <w:rPr>
            <w:rStyle w:val="Hyperlink"/>
            <w:rFonts w:ascii="Times New Roman" w:eastAsia="Times New Roman" w:hAnsi="Times New Roman" w:cs="Times New Roman"/>
            <w:sz w:val="24"/>
            <w:szCs w:val="24"/>
          </w:rPr>
          <w:t>malacas.angel@amcc.edu.ph</w:t>
        </w:r>
      </w:hyperlink>
    </w:p>
    <w:p w14:paraId="45D491E5" w14:textId="755252B2" w:rsidR="008D327D" w:rsidRDefault="008F62F3" w:rsidP="00191BA9">
      <w:pPr>
        <w:spacing w:after="0" w:line="240" w:lineRule="auto"/>
        <w:jc w:val="center"/>
        <w:rPr>
          <w:rFonts w:ascii="Times New Roman" w:eastAsia="Times New Roman" w:hAnsi="Times New Roman" w:cs="Times New Roman"/>
          <w:sz w:val="24"/>
          <w:szCs w:val="24"/>
        </w:rPr>
      </w:pPr>
      <w:hyperlink r:id="rId8" w:history="1">
        <w:r w:rsidR="008D327D" w:rsidRPr="00C517EF">
          <w:rPr>
            <w:rStyle w:val="Hyperlink"/>
            <w:rFonts w:ascii="Times New Roman" w:eastAsia="Times New Roman" w:hAnsi="Times New Roman" w:cs="Times New Roman"/>
            <w:sz w:val="24"/>
            <w:szCs w:val="24"/>
          </w:rPr>
          <w:t>jore.zedric@amcc.edu.ph</w:t>
        </w:r>
      </w:hyperlink>
    </w:p>
    <w:p w14:paraId="3ED11F57" w14:textId="0153BE97" w:rsidR="008D327D" w:rsidRDefault="008F62F3" w:rsidP="008D327D">
      <w:pPr>
        <w:spacing w:after="0" w:line="240" w:lineRule="auto"/>
        <w:jc w:val="center"/>
        <w:rPr>
          <w:rFonts w:ascii="Times New Roman" w:eastAsia="Times New Roman" w:hAnsi="Times New Roman" w:cs="Times New Roman"/>
          <w:sz w:val="24"/>
          <w:szCs w:val="24"/>
        </w:rPr>
      </w:pPr>
      <w:hyperlink r:id="rId9" w:history="1">
        <w:r w:rsidR="008D327D" w:rsidRPr="00C517EF">
          <w:rPr>
            <w:rStyle w:val="Hyperlink"/>
            <w:rFonts w:ascii="Times New Roman" w:eastAsia="Times New Roman" w:hAnsi="Times New Roman" w:cs="Times New Roman"/>
            <w:sz w:val="24"/>
            <w:szCs w:val="24"/>
          </w:rPr>
          <w:t>salic.jawad@amcc.edu.ph</w:t>
        </w:r>
      </w:hyperlink>
    </w:p>
    <w:p w14:paraId="04C3602E" w14:textId="627F8649" w:rsidR="00327872" w:rsidRDefault="00327872" w:rsidP="008D327D">
      <w:pPr>
        <w:spacing w:after="0" w:line="240" w:lineRule="auto"/>
        <w:jc w:val="center"/>
        <w:rPr>
          <w:rFonts w:ascii="Times New Roman" w:eastAsia="Times New Roman" w:hAnsi="Times New Roman" w:cs="Times New Roman"/>
          <w:sz w:val="24"/>
          <w:szCs w:val="24"/>
        </w:rPr>
      </w:pPr>
      <w:hyperlink r:id="rId10" w:history="1">
        <w:r w:rsidRPr="00581776">
          <w:rPr>
            <w:rStyle w:val="Hyperlink"/>
            <w:rFonts w:ascii="Times New Roman" w:eastAsia="Times New Roman" w:hAnsi="Times New Roman" w:cs="Times New Roman"/>
            <w:sz w:val="24"/>
            <w:szCs w:val="24"/>
          </w:rPr>
          <w:t>mangin.samson@amcc.edu.ph</w:t>
        </w:r>
      </w:hyperlink>
    </w:p>
    <w:p w14:paraId="3AD45D3E" w14:textId="595B8671" w:rsidR="00327872" w:rsidRDefault="00327872" w:rsidP="008D327D">
      <w:pPr>
        <w:spacing w:after="0" w:line="240" w:lineRule="auto"/>
        <w:jc w:val="center"/>
        <w:rPr>
          <w:rFonts w:ascii="Times New Roman" w:eastAsia="Times New Roman" w:hAnsi="Times New Roman" w:cs="Times New Roman"/>
          <w:sz w:val="24"/>
          <w:szCs w:val="24"/>
        </w:rPr>
      </w:pPr>
      <w:hyperlink r:id="rId11" w:history="1">
        <w:r w:rsidRPr="00581776">
          <w:rPr>
            <w:rStyle w:val="Hyperlink"/>
            <w:rFonts w:ascii="Times New Roman" w:eastAsia="Times New Roman" w:hAnsi="Times New Roman" w:cs="Times New Roman"/>
            <w:sz w:val="24"/>
            <w:szCs w:val="24"/>
          </w:rPr>
          <w:t>valenzuela.angierosssharon@amcc.edu.ph</w:t>
        </w:r>
      </w:hyperlink>
    </w:p>
    <w:p w14:paraId="6130DB42" w14:textId="7AA6BC8A" w:rsidR="00327872" w:rsidRDefault="00327872" w:rsidP="008D327D">
      <w:pPr>
        <w:spacing w:after="0" w:line="240" w:lineRule="auto"/>
        <w:jc w:val="center"/>
        <w:rPr>
          <w:rFonts w:ascii="Times New Roman" w:eastAsia="Times New Roman" w:hAnsi="Times New Roman" w:cs="Times New Roman"/>
          <w:sz w:val="24"/>
          <w:szCs w:val="24"/>
        </w:rPr>
      </w:pPr>
      <w:hyperlink r:id="rId12" w:history="1">
        <w:r w:rsidRPr="00581776">
          <w:rPr>
            <w:rStyle w:val="Hyperlink"/>
            <w:rFonts w:ascii="Times New Roman" w:eastAsia="Times New Roman" w:hAnsi="Times New Roman" w:cs="Times New Roman"/>
            <w:sz w:val="24"/>
            <w:szCs w:val="24"/>
          </w:rPr>
          <w:t>guerrero.euleryoland@amcc.edu.ph</w:t>
        </w:r>
      </w:hyperlink>
    </w:p>
    <w:p w14:paraId="734AD33C" w14:textId="51E018C3" w:rsidR="00327872" w:rsidRDefault="00327872" w:rsidP="008D327D">
      <w:pPr>
        <w:spacing w:after="0" w:line="240" w:lineRule="auto"/>
        <w:jc w:val="center"/>
        <w:rPr>
          <w:rFonts w:ascii="Times New Roman" w:eastAsia="Times New Roman" w:hAnsi="Times New Roman" w:cs="Times New Roman"/>
          <w:sz w:val="24"/>
          <w:szCs w:val="24"/>
        </w:rPr>
      </w:pPr>
      <w:hyperlink r:id="rId13" w:history="1">
        <w:r w:rsidRPr="00581776">
          <w:rPr>
            <w:rStyle w:val="Hyperlink"/>
            <w:rFonts w:ascii="Times New Roman" w:eastAsia="Times New Roman" w:hAnsi="Times New Roman" w:cs="Times New Roman"/>
            <w:sz w:val="24"/>
            <w:szCs w:val="24"/>
          </w:rPr>
          <w:t>delsocora.arcelli@amcc.edu.ph</w:t>
        </w:r>
      </w:hyperlink>
    </w:p>
    <w:bookmarkEnd w:id="0"/>
    <w:p w14:paraId="43F4E317" w14:textId="77777777" w:rsidR="00191BA9" w:rsidRDefault="00191BA9" w:rsidP="00A7375B">
      <w:pPr>
        <w:spacing w:line="276" w:lineRule="auto"/>
        <w:rPr>
          <w:rFonts w:ascii="Times New Roman" w:eastAsia="Times New Roman" w:hAnsi="Times New Roman" w:cs="Times New Roman"/>
          <w:b/>
          <w:bCs/>
          <w:color w:val="212121"/>
          <w:sz w:val="24"/>
          <w:szCs w:val="24"/>
        </w:rPr>
      </w:pPr>
    </w:p>
    <w:p w14:paraId="489E58EB" w14:textId="60AF6A22" w:rsidR="00A7375B" w:rsidRPr="00A7375B" w:rsidRDefault="008D327D" w:rsidP="00A7375B">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212121"/>
          <w:sz w:val="24"/>
          <w:szCs w:val="24"/>
        </w:rPr>
        <w:t>ABSTRACT</w:t>
      </w:r>
    </w:p>
    <w:p w14:paraId="2E9C9973" w14:textId="26C3BCB5" w:rsidR="00A7375B" w:rsidRPr="00327872" w:rsidRDefault="00A7375B" w:rsidP="00327872">
      <w:pPr>
        <w:pStyle w:val="Title"/>
        <w:spacing w:line="276" w:lineRule="auto"/>
        <w:ind w:firstLine="720"/>
        <w:jc w:val="both"/>
        <w:rPr>
          <w:rFonts w:ascii="Times New Roman" w:hAnsi="Times New Roman" w:cs="Times New Roman"/>
          <w:b/>
          <w:bCs/>
          <w:sz w:val="24"/>
          <w:szCs w:val="24"/>
        </w:rPr>
      </w:pPr>
      <w:r w:rsidRPr="00A7375B">
        <w:rPr>
          <w:rFonts w:ascii="Times New Roman" w:hAnsi="Times New Roman" w:cs="Times New Roman"/>
          <w:sz w:val="24"/>
          <w:szCs w:val="24"/>
        </w:rPr>
        <w:t>This study described the level of awareness, perceptions, and acceptance of Student Emergency ID Tags among students at Adventist Medical Center College – Academy. Although emergency tools are widely used in other settings, schools rarely utilize ID-based systems for efficient medical response, leaving a gap in understanding students’ readiness and openness toward such tools. The study examined students’ awareness of emergency preparedness, their perceived usefulness of the Student Emergency ID Tag during emergencies, and their overall acceptance of its implementation. A quantitative descriptive design was employed, and data were collected from 144 high school students through surveys using stratified random sampling. Findings indicated that students demonstrated a high level of awareness, with an average score of 70%, recognizing that the ID tags provide critical health information, contain important medical details, and notify school health staff during emergencies. Students generally perceived the tags as beneficial for improving emergency response time, enhancing safety, supporting teachers and school nurses, and providing clear and simple functionality. Attitudes toward the tags were positive, with students expressing confidence in their use during emergencies, willingness to wear them daily, and support for securely storing emergency information. This study provides a foundation for future research and potential implementation of emergency ID systems in other institutions. The results may guide schools, medical personnel, and organizations in integrating tech-based emergency features into student ID tags to support more efficient emergency response.</w:t>
      </w:r>
    </w:p>
    <w:p w14:paraId="2203FC41" w14:textId="77777777" w:rsidR="00A7375B" w:rsidRDefault="00A7375B" w:rsidP="00A7375B">
      <w:pPr>
        <w:pStyle w:val="Title"/>
        <w:spacing w:line="276" w:lineRule="auto"/>
        <w:jc w:val="both"/>
        <w:rPr>
          <w:rFonts w:ascii="Times New Roman" w:hAnsi="Times New Roman" w:cs="Times New Roman"/>
          <w:i/>
          <w:iCs/>
          <w:sz w:val="24"/>
          <w:szCs w:val="24"/>
        </w:rPr>
      </w:pPr>
      <w:r w:rsidRPr="00A7375B">
        <w:rPr>
          <w:rFonts w:ascii="Times New Roman" w:hAnsi="Times New Roman" w:cs="Times New Roman"/>
          <w:b/>
          <w:bCs/>
          <w:sz w:val="24"/>
          <w:szCs w:val="24"/>
        </w:rPr>
        <w:t>Keywords</w:t>
      </w:r>
      <w:r w:rsidRPr="00A7375B">
        <w:rPr>
          <w:rFonts w:ascii="Times New Roman" w:hAnsi="Times New Roman" w:cs="Times New Roman"/>
          <w:sz w:val="24"/>
          <w:szCs w:val="24"/>
        </w:rPr>
        <w:t xml:space="preserve">: </w:t>
      </w:r>
      <w:r w:rsidRPr="00A7375B">
        <w:rPr>
          <w:rFonts w:ascii="Times New Roman" w:hAnsi="Times New Roman" w:cs="Times New Roman"/>
          <w:i/>
          <w:iCs/>
          <w:sz w:val="24"/>
          <w:szCs w:val="24"/>
        </w:rPr>
        <w:t>emergency in schools, emergency preparedness, emergency response, ID tagging, emergency management</w:t>
      </w:r>
    </w:p>
    <w:p w14:paraId="12E744CA" w14:textId="77777777" w:rsidR="00A7375B" w:rsidRDefault="00A7375B" w:rsidP="00A7375B">
      <w:pPr>
        <w:spacing w:line="276" w:lineRule="auto"/>
        <w:rPr>
          <w:lang w:val="en-US" w:eastAsia="en-US"/>
        </w:rPr>
      </w:pPr>
    </w:p>
    <w:p w14:paraId="7BCA45A5" w14:textId="77777777" w:rsidR="00A7375B" w:rsidRDefault="00A7375B" w:rsidP="00A7375B">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07F4914E" w14:textId="73341201" w:rsidR="00191BA9" w:rsidRPr="00216D45" w:rsidRDefault="00191BA9" w:rsidP="00191BA9">
      <w:pPr>
        <w:spacing w:before="240" w:after="240" w:line="276" w:lineRule="auto"/>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Preparedness and response remain an issue in school health emergencies, with many cases ending up in hospital transportation (Stangland, 2025), which emphasizes the limited response systems (Garcia, 2025). Teachers also play a role in emergencies; however, despite the training programs (Welton-Mitchell et al., 2025), cases such as </w:t>
      </w:r>
      <w:r w:rsidR="00327872">
        <w:rPr>
          <w:rFonts w:ascii="Times New Roman" w:eastAsia="Times New Roman" w:hAnsi="Times New Roman" w:cs="Times New Roman"/>
          <w:sz w:val="24"/>
          <w:szCs w:val="24"/>
        </w:rPr>
        <w:t>P</w:t>
      </w:r>
      <w:r w:rsidR="00327872" w:rsidRPr="00216D45">
        <w:rPr>
          <w:rFonts w:ascii="Times New Roman" w:eastAsia="Times New Roman" w:hAnsi="Times New Roman" w:cs="Times New Roman"/>
          <w:sz w:val="24"/>
          <w:szCs w:val="24"/>
        </w:rPr>
        <w:t>ublic-school</w:t>
      </w:r>
      <w:r w:rsidRPr="00216D45">
        <w:rPr>
          <w:rFonts w:ascii="Times New Roman" w:eastAsia="Times New Roman" w:hAnsi="Times New Roman" w:cs="Times New Roman"/>
          <w:sz w:val="24"/>
          <w:szCs w:val="24"/>
        </w:rPr>
        <w:t xml:space="preserve"> teachers in the Philippines still lack formal first aid training (</w:t>
      </w:r>
      <w:proofErr w:type="spellStart"/>
      <w:r w:rsidRPr="00216D45">
        <w:rPr>
          <w:rFonts w:ascii="Times New Roman" w:eastAsia="Times New Roman" w:hAnsi="Times New Roman" w:cs="Times New Roman"/>
          <w:sz w:val="24"/>
          <w:szCs w:val="24"/>
        </w:rPr>
        <w:t>Retreta</w:t>
      </w:r>
      <w:proofErr w:type="spellEnd"/>
      <w:r w:rsidRPr="00216D45">
        <w:rPr>
          <w:rFonts w:ascii="Times New Roman" w:eastAsia="Times New Roman" w:hAnsi="Times New Roman" w:cs="Times New Roman"/>
          <w:sz w:val="24"/>
          <w:szCs w:val="24"/>
        </w:rPr>
        <w:t xml:space="preserve"> et al., 2025). Teacher unpreparedness also affects students, who are rarely included beyond basic drills. Although many students want more active participation, schools remain uncertain about how to involve them (Lyng et al., 2024). </w:t>
      </w:r>
    </w:p>
    <w:p w14:paraId="4C770C17" w14:textId="77777777" w:rsidR="00191BA9" w:rsidRPr="00216D45" w:rsidRDefault="00191BA9" w:rsidP="00191BA9">
      <w:pPr>
        <w:spacing w:before="240" w:after="240" w:line="276" w:lineRule="auto"/>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While some schools have systematic emergency management systems, persistent gaps in teacher training, EMS coordination, student involvement, and limited infrastructure and resources continue to hinder effective preparedness and response, which brings this study into integrating technology-based health systems, but most RFID, QR-Codes, or fingerprint systems only support attendance and administrative monitoring functions rather than emergencies (</w:t>
      </w:r>
      <w:proofErr w:type="spellStart"/>
      <w:r w:rsidRPr="00216D45">
        <w:rPr>
          <w:rFonts w:ascii="Times New Roman" w:eastAsia="Times New Roman" w:hAnsi="Times New Roman" w:cs="Times New Roman"/>
          <w:sz w:val="24"/>
          <w:szCs w:val="24"/>
        </w:rPr>
        <w:t>Mwambeleko</w:t>
      </w:r>
      <w:proofErr w:type="spellEnd"/>
      <w:r w:rsidRPr="00216D45">
        <w:rPr>
          <w:rFonts w:ascii="Times New Roman" w:eastAsia="Times New Roman" w:hAnsi="Times New Roman" w:cs="Times New Roman"/>
          <w:sz w:val="24"/>
          <w:szCs w:val="24"/>
        </w:rPr>
        <w:t>, 2023). Although some have applied it, such as Health wearables and e-skin technology, which provide real-time alerts and monitoring (</w:t>
      </w:r>
      <w:proofErr w:type="spellStart"/>
      <w:r w:rsidRPr="00216D45">
        <w:rPr>
          <w:rFonts w:ascii="Times New Roman" w:eastAsia="Times New Roman" w:hAnsi="Times New Roman" w:cs="Times New Roman"/>
          <w:sz w:val="24"/>
          <w:szCs w:val="24"/>
        </w:rPr>
        <w:t>Amrutkar</w:t>
      </w:r>
      <w:proofErr w:type="spellEnd"/>
      <w:r w:rsidRPr="00216D45">
        <w:rPr>
          <w:rFonts w:ascii="Times New Roman" w:eastAsia="Times New Roman" w:hAnsi="Times New Roman" w:cs="Times New Roman"/>
          <w:sz w:val="24"/>
          <w:szCs w:val="24"/>
        </w:rPr>
        <w:t xml:space="preserve"> &amp; </w:t>
      </w:r>
      <w:proofErr w:type="spellStart"/>
      <w:r w:rsidRPr="00216D45">
        <w:rPr>
          <w:rFonts w:ascii="Times New Roman" w:eastAsia="Times New Roman" w:hAnsi="Times New Roman" w:cs="Times New Roman"/>
          <w:sz w:val="24"/>
          <w:szCs w:val="24"/>
        </w:rPr>
        <w:t>Kulkami</w:t>
      </w:r>
      <w:proofErr w:type="spellEnd"/>
      <w:r w:rsidRPr="00216D45">
        <w:rPr>
          <w:rFonts w:ascii="Times New Roman" w:eastAsia="Times New Roman" w:hAnsi="Times New Roman" w:cs="Times New Roman"/>
          <w:sz w:val="24"/>
          <w:szCs w:val="24"/>
        </w:rPr>
        <w:t>, 2025; Wang et al., 2025), adoption of this technology is still limited by cost, digital illiteracy, and privacy issues (Adepoju et al., 2024; Jawad, 2024).</w:t>
      </w:r>
    </w:p>
    <w:p w14:paraId="0E17B563" w14:textId="77777777" w:rsidR="00191BA9" w:rsidRPr="00216D45" w:rsidRDefault="00191BA9" w:rsidP="00191BA9">
      <w:pPr>
        <w:spacing w:line="276" w:lineRule="auto"/>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 The implementation of this technology is more likely when students and instructors strongly perceive it as useful and beneficial, supported by positive responses (Lin &amp; Yu, 2023). Students are drawn to tools that simplify tasks (Xue et al., 2024), and support from instructors further reinforces acceptance (Toros et al., 2024). In healthcare, adoption of digital technologies is influenced by performance and effort expectancy, social influence, and facilitating conditions (Lee et al., 2025), but barriers such as privacy concerns and cost still limit implementation. Ultimately, successful adoption depends on clear perceived benefits, minimized risks, and adequate guidance.</w:t>
      </w:r>
    </w:p>
    <w:p w14:paraId="35FB3BA4" w14:textId="1562BCE0" w:rsidR="00191BA9" w:rsidRDefault="00191BA9" w:rsidP="00191BA9">
      <w:pPr>
        <w:ind w:firstLine="720"/>
        <w:rPr>
          <w:rFonts w:ascii="Times New Roman" w:eastAsia="Times New Roman" w:hAnsi="Times New Roman" w:cs="Times New Roman"/>
          <w:sz w:val="24"/>
          <w:szCs w:val="24"/>
        </w:rPr>
      </w:pPr>
      <w:r w:rsidRPr="00191BA9">
        <w:rPr>
          <w:rFonts w:ascii="Times New Roman" w:eastAsia="Times New Roman" w:hAnsi="Times New Roman" w:cs="Times New Roman"/>
          <w:sz w:val="24"/>
          <w:szCs w:val="24"/>
        </w:rPr>
        <w:t xml:space="preserve"> The following are the research</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 xml:space="preserve">objectives the study seeks to answer: 1.) To describe the level of awareness </w:t>
      </w:r>
      <w:proofErr w:type="gramStart"/>
      <w:r w:rsidRPr="00191BA9">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s</w:t>
      </w:r>
      <w:proofErr w:type="gramEnd"/>
      <w:r w:rsidRPr="00191BA9">
        <w:rPr>
          <w:rFonts w:ascii="Times New Roman" w:eastAsia="Times New Roman" w:hAnsi="Times New Roman" w:cs="Times New Roman"/>
          <w:sz w:val="24"/>
          <w:szCs w:val="24"/>
        </w:rPr>
        <w:t xml:space="preserve"> have</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regarding emergency preparedness and response, 2.) To describe the level of perceived</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usefulness of the implementation of the Student Emergency ID Tag when it comes to</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emergencies, and 3.) To describe the level of acceptability of the Student Emergency ID Tag.</w:t>
      </w:r>
    </w:p>
    <w:p w14:paraId="2B6F3332" w14:textId="77777777" w:rsidR="008D327D" w:rsidRDefault="008D327D" w:rsidP="00191BA9">
      <w:pPr>
        <w:rPr>
          <w:rFonts w:ascii="Times New Roman" w:eastAsia="Times New Roman" w:hAnsi="Times New Roman" w:cs="Times New Roman"/>
          <w:b/>
          <w:bCs/>
          <w:sz w:val="24"/>
          <w:szCs w:val="24"/>
        </w:rPr>
      </w:pPr>
    </w:p>
    <w:p w14:paraId="0E12495B" w14:textId="53958DD6" w:rsidR="00A7375B" w:rsidRDefault="00A7375B" w:rsidP="00191B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METHODS</w:t>
      </w:r>
    </w:p>
    <w:p w14:paraId="6294B3C1" w14:textId="797A4635" w:rsidR="00A7375B"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bookmarkStart w:id="1" w:name="_Hlk223160986"/>
      <w:r w:rsidRPr="00A7375B">
        <w:rPr>
          <w:rFonts w:ascii="Times New Roman" w:eastAsia="Times New Roman" w:hAnsi="Times New Roman" w:cs="Times New Roman"/>
          <w:kern w:val="2"/>
          <w:sz w:val="24"/>
          <w:szCs w:val="24"/>
          <w:lang w:val="en-US" w:eastAsia="en-US"/>
          <w14:ligatures w14:val="standardContextual"/>
        </w:rPr>
        <w:t>The study used a Quantitative Descriptive approach to appropriately measure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the level of awareness, perception, and acceptance of the concept. The participants of the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study were chosen from Adventist Medical Center College using Stratified Random sampling</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and used Slovin’s Formula to determine the needed sample size, which was 144 students. The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reliability of the research instrument amounted to 0.97, demonstrating a high reliability,</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which was then used to gather data, including a standardized instrument in the form of</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frequency and percentage, and a Likert-scale survey adapted from multiple validated tools in</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previous studies in relation to the current study. The following are the validated tools used: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 xml:space="preserve">Knowledge-Attitude-Practice (KAP) </w:t>
      </w:r>
      <w:r w:rsidRPr="00A7375B">
        <w:rPr>
          <w:rFonts w:ascii="Times New Roman" w:eastAsia="Times New Roman" w:hAnsi="Times New Roman" w:cs="Times New Roman"/>
          <w:kern w:val="2"/>
          <w:sz w:val="24"/>
          <w:szCs w:val="24"/>
          <w:lang w:val="en-US" w:eastAsia="en-US"/>
          <w14:ligatures w14:val="standardContextual"/>
        </w:rPr>
        <w:lastRenderedPageBreak/>
        <w:t xml:space="preserve">surveys for Awareness (Andrade, 2020; </w:t>
      </w:r>
      <w:proofErr w:type="spellStart"/>
      <w:r w:rsidRPr="00A7375B">
        <w:rPr>
          <w:rFonts w:ascii="Times New Roman" w:eastAsia="Times New Roman" w:hAnsi="Times New Roman" w:cs="Times New Roman"/>
          <w:kern w:val="2"/>
          <w:sz w:val="24"/>
          <w:szCs w:val="24"/>
          <w:lang w:val="en-US" w:eastAsia="en-US"/>
          <w14:ligatures w14:val="standardContextual"/>
        </w:rPr>
        <w:t>Launiala</w:t>
      </w:r>
      <w:proofErr w:type="spellEnd"/>
      <w:r w:rsidRPr="00A7375B">
        <w:rPr>
          <w:rFonts w:ascii="Times New Roman" w:eastAsia="Times New Roman" w:hAnsi="Times New Roman" w:cs="Times New Roman"/>
          <w:kern w:val="2"/>
          <w:sz w:val="24"/>
          <w:szCs w:val="24"/>
          <w:lang w:val="en-US" w:eastAsia="en-US"/>
          <w14:ligatures w14:val="standardContextual"/>
        </w:rPr>
        <w: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2009),</w:t>
      </w:r>
      <w:r w:rsidR="00191BA9">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Technology Acceptance Model (TAM) for Perceptions (Davis, 1989; Lee et al., 2025),</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and Theoretical Framework of Acceptability (TFA) for Acceptance (Sekhon et al., 2017,</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2022). The data was then treated with the use of descriptive statistics such as mean, median,</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mode, range, frequency, and standard deviation.</w:t>
      </w:r>
    </w:p>
    <w:p w14:paraId="1E588CC1" w14:textId="77777777" w:rsidR="008D327D" w:rsidRDefault="008D327D" w:rsidP="00A7375B">
      <w:pPr>
        <w:rPr>
          <w:rFonts w:ascii="Times New Roman" w:eastAsia="Times New Roman" w:hAnsi="Times New Roman" w:cs="Times New Roman"/>
          <w:b/>
          <w:bCs/>
        </w:rPr>
      </w:pPr>
    </w:p>
    <w:p w14:paraId="52670BDB" w14:textId="77777777" w:rsidR="008D327D" w:rsidRDefault="008D327D" w:rsidP="00A7375B">
      <w:pPr>
        <w:rPr>
          <w:rFonts w:ascii="Times New Roman" w:eastAsia="Times New Roman" w:hAnsi="Times New Roman" w:cs="Times New Roman"/>
          <w:b/>
          <w:bCs/>
        </w:rPr>
      </w:pPr>
    </w:p>
    <w:p w14:paraId="4A47BC32" w14:textId="461C9AAF" w:rsidR="00A7375B" w:rsidRDefault="00A7375B" w:rsidP="00A7375B">
      <w:pPr>
        <w:rPr>
          <w:rFonts w:ascii="Times New Roman" w:eastAsia="Times New Roman" w:hAnsi="Times New Roman" w:cs="Times New Roman"/>
          <w:b/>
          <w:bCs/>
        </w:rPr>
      </w:pPr>
      <w:r>
        <w:rPr>
          <w:rFonts w:ascii="Times New Roman" w:eastAsia="Times New Roman" w:hAnsi="Times New Roman" w:cs="Times New Roman"/>
          <w:b/>
          <w:bCs/>
        </w:rPr>
        <w:t>RESULTS AND DISCUSSIONS</w:t>
      </w:r>
    </w:p>
    <w:p w14:paraId="78702D4A" w14:textId="61C61A9C" w:rsidR="00A7375B" w:rsidRPr="00A7375B"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r w:rsidRPr="00A7375B">
        <w:rPr>
          <w:rFonts w:ascii="Times New Roman" w:eastAsia="Times New Roman" w:hAnsi="Times New Roman" w:cs="Times New Roman"/>
          <w:kern w:val="2"/>
          <w:sz w:val="24"/>
          <w:szCs w:val="24"/>
          <w:lang w:val="en-US" w:eastAsia="en-US"/>
          <w14:ligatures w14:val="standardContextual"/>
        </w:rPr>
        <w:t>The study found that most students understand the main functions of Emergency ID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Tags. They know the tags help access important health information, assist with identification,</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alert school health staff, and speed up emergency response (about 81–92%). However, fewer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students are aware of privacy issues and how the system works. Only around 62–63%</w:t>
      </w:r>
      <w:r w:rsidR="00191BA9">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understood limits on data access and privacy concerns, and less than half had used similar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systems before. Nearly half of the students mistakenly thought the tags were used for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attendance monitoring. Overall, students know what the tags do in emergencies, but are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unclear about data protection and what the system is not meant for. (In relation to Research</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Objective no. 1)</w:t>
      </w:r>
    </w:p>
    <w:p w14:paraId="1ADB19D8" w14:textId="77777777" w:rsidR="00191BA9"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r w:rsidRPr="00A7375B">
        <w:rPr>
          <w:rFonts w:ascii="Times New Roman" w:eastAsia="Times New Roman" w:hAnsi="Times New Roman" w:cs="Times New Roman"/>
          <w:kern w:val="2"/>
          <w:sz w:val="24"/>
          <w:szCs w:val="24"/>
          <w:lang w:val="en-US" w:eastAsia="en-US"/>
          <w14:ligatures w14:val="standardContextual"/>
        </w:rPr>
        <w:t>The next result shows that students strongly agreed on the practical benefits, especially faster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response times, greater campus safety, less confusion during emergencies, and better support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for teachers and nurses (means ≈3.58–3.67). The rate of use was moderate but positive. Most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students understood how to scan and use the system, but they were more neutral about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learning to use it and explaining it to others. Overall, students see the system as useful and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functional, but their confidence grows when they get direct guidance and hands-on practice.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(In relation to Research Objective no. 2</w:t>
      </w:r>
      <w:r w:rsidR="00191BA9">
        <w:rPr>
          <w:rFonts w:ascii="Times New Roman" w:eastAsia="Times New Roman" w:hAnsi="Times New Roman" w:cs="Times New Roman"/>
          <w:kern w:val="2"/>
          <w:sz w:val="24"/>
          <w:szCs w:val="24"/>
          <w:lang w:val="en-US" w:eastAsia="en-US"/>
          <w14:ligatures w14:val="standardContextual"/>
        </w:rPr>
        <w:t>)</w:t>
      </w:r>
    </w:p>
    <w:p w14:paraId="45F53583" w14:textId="627B41C4" w:rsidR="00EB2E66"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r w:rsidRPr="00A7375B">
        <w:rPr>
          <w:rFonts w:ascii="Times New Roman" w:eastAsia="Times New Roman" w:hAnsi="Times New Roman" w:cs="Times New Roman"/>
          <w:kern w:val="2"/>
          <w:sz w:val="24"/>
          <w:szCs w:val="24"/>
          <w:lang w:val="en-US" w:eastAsia="en-US"/>
          <w14:ligatures w14:val="standardContextual"/>
        </w:rPr>
        <w:t>The final result shows that overall acceptance was consistently positive. Students liked the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idea of implementation, trusted its role when it comes to emergency preparedness, and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strongly agreed it would improve staff response and parent communication (means</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≈3.70–3.79). The ethical alignment and willingness to store emergency information securely</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were also high. A lot of students were Neutral when it came to effort, interference with daily</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tasks, cost concerns, and peer explanation. It shows that acceptance is driven by safety and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ethics, while the usage depends on minimizing difficulty and strengthening user confidence.</w:t>
      </w:r>
    </w:p>
    <w:p w14:paraId="5271F310" w14:textId="77777777" w:rsidR="00EB2E66" w:rsidRPr="00191BA9" w:rsidRDefault="00EB2E66" w:rsidP="00EB2E66">
      <w:pPr>
        <w:pStyle w:val="Heading1"/>
        <w:rPr>
          <w:rFonts w:ascii="Times New Roman" w:hAnsi="Times New Roman" w:cs="Times New Roman"/>
          <w:i/>
          <w:iCs/>
          <w:color w:val="auto"/>
          <w:sz w:val="24"/>
          <w:szCs w:val="24"/>
        </w:rPr>
      </w:pPr>
      <w:r w:rsidRPr="00EB2E66">
        <w:rPr>
          <w:rFonts w:ascii="Times New Roman" w:hAnsi="Times New Roman" w:cs="Times New Roman"/>
          <w:b/>
          <w:bCs/>
          <w:color w:val="auto"/>
          <w:sz w:val="24"/>
          <w:szCs w:val="24"/>
        </w:rPr>
        <w:t xml:space="preserve">Table 1. </w:t>
      </w:r>
      <w:r w:rsidRPr="00191BA9">
        <w:rPr>
          <w:rFonts w:ascii="Times New Roman" w:hAnsi="Times New Roman" w:cs="Times New Roman"/>
          <w:i/>
          <w:iCs/>
          <w:color w:val="auto"/>
          <w:sz w:val="24"/>
          <w:szCs w:val="24"/>
        </w:rPr>
        <w:t>Descriptive Statistics of the Frequency of students’ awareness that correlates to the Statement of the Problem 1.</w:t>
      </w:r>
    </w:p>
    <w:tbl>
      <w:tblPr>
        <w:tblStyle w:val="GridTable2"/>
        <w:tblW w:w="9195" w:type="dxa"/>
        <w:tblLayout w:type="fixed"/>
        <w:tblLook w:val="0600" w:firstRow="0" w:lastRow="0" w:firstColumn="0" w:lastColumn="0" w:noHBand="1" w:noVBand="1"/>
      </w:tblPr>
      <w:tblGrid>
        <w:gridCol w:w="1395"/>
        <w:gridCol w:w="1275"/>
        <w:gridCol w:w="1275"/>
        <w:gridCol w:w="1275"/>
        <w:gridCol w:w="1275"/>
        <w:gridCol w:w="1275"/>
        <w:gridCol w:w="1425"/>
      </w:tblGrid>
      <w:tr w:rsidR="00EB2E66" w:rsidRPr="00216D45" w14:paraId="3DC94A63" w14:textId="77777777" w:rsidTr="00EB2E66">
        <w:tc>
          <w:tcPr>
            <w:tcW w:w="1395" w:type="dxa"/>
          </w:tcPr>
          <w:p w14:paraId="788697B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Question</w:t>
            </w:r>
          </w:p>
        </w:tc>
        <w:tc>
          <w:tcPr>
            <w:tcW w:w="1275" w:type="dxa"/>
          </w:tcPr>
          <w:p w14:paraId="5E77E8D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True</w:t>
            </w:r>
          </w:p>
        </w:tc>
        <w:tc>
          <w:tcPr>
            <w:tcW w:w="1275" w:type="dxa"/>
          </w:tcPr>
          <w:p w14:paraId="392CE03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Don’t Know</w:t>
            </w:r>
          </w:p>
        </w:tc>
        <w:tc>
          <w:tcPr>
            <w:tcW w:w="1275" w:type="dxa"/>
          </w:tcPr>
          <w:p w14:paraId="09A282D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False</w:t>
            </w:r>
          </w:p>
        </w:tc>
        <w:tc>
          <w:tcPr>
            <w:tcW w:w="1275" w:type="dxa"/>
          </w:tcPr>
          <w:p w14:paraId="3A8211F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True (%)</w:t>
            </w:r>
          </w:p>
        </w:tc>
        <w:tc>
          <w:tcPr>
            <w:tcW w:w="1275" w:type="dxa"/>
          </w:tcPr>
          <w:p w14:paraId="2AF778B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Don’t Know (%)</w:t>
            </w:r>
          </w:p>
        </w:tc>
        <w:tc>
          <w:tcPr>
            <w:tcW w:w="1425" w:type="dxa"/>
          </w:tcPr>
          <w:p w14:paraId="72DDB0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False (%)</w:t>
            </w:r>
          </w:p>
        </w:tc>
      </w:tr>
      <w:tr w:rsidR="00EB2E66" w:rsidRPr="00216D45" w14:paraId="167E276C" w14:textId="77777777" w:rsidTr="00EB2E66">
        <w:tc>
          <w:tcPr>
            <w:tcW w:w="1395" w:type="dxa"/>
          </w:tcPr>
          <w:p w14:paraId="6E3785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 Wearing an emergency ID tag helps responders access critical health information</w:t>
            </w:r>
          </w:p>
        </w:tc>
        <w:tc>
          <w:tcPr>
            <w:tcW w:w="1275" w:type="dxa"/>
          </w:tcPr>
          <w:p w14:paraId="631572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132</w:t>
            </w:r>
          </w:p>
        </w:tc>
        <w:tc>
          <w:tcPr>
            <w:tcW w:w="1275" w:type="dxa"/>
          </w:tcPr>
          <w:p w14:paraId="48CAEF4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w:t>
            </w:r>
          </w:p>
        </w:tc>
        <w:tc>
          <w:tcPr>
            <w:tcW w:w="1275" w:type="dxa"/>
          </w:tcPr>
          <w:p w14:paraId="2C49A3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w:t>
            </w:r>
          </w:p>
        </w:tc>
        <w:tc>
          <w:tcPr>
            <w:tcW w:w="1275" w:type="dxa"/>
          </w:tcPr>
          <w:p w14:paraId="2022729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91.67%</w:t>
            </w:r>
          </w:p>
        </w:tc>
        <w:tc>
          <w:tcPr>
            <w:tcW w:w="1275" w:type="dxa"/>
          </w:tcPr>
          <w:p w14:paraId="6494081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7.64%</w:t>
            </w:r>
          </w:p>
        </w:tc>
        <w:tc>
          <w:tcPr>
            <w:tcW w:w="1425" w:type="dxa"/>
          </w:tcPr>
          <w:p w14:paraId="1E073B6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0.69%</w:t>
            </w:r>
          </w:p>
        </w:tc>
      </w:tr>
      <w:tr w:rsidR="00EB2E66" w:rsidRPr="00216D45" w14:paraId="4E7E29C5" w14:textId="77777777" w:rsidTr="00EB2E66">
        <w:tc>
          <w:tcPr>
            <w:tcW w:w="1395" w:type="dxa"/>
          </w:tcPr>
          <w:p w14:paraId="00BB27A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2. An </w:t>
            </w:r>
            <w:r w:rsidRPr="00216D45">
              <w:rPr>
                <w:rFonts w:ascii="Times New Roman" w:eastAsia="Times New Roman" w:hAnsi="Times New Roman" w:cs="Times New Roman"/>
                <w:sz w:val="24"/>
                <w:szCs w:val="24"/>
              </w:rPr>
              <w:lastRenderedPageBreak/>
              <w:t>emergency ID tag can contain important medical details such as allergies and chronic conditions.</w:t>
            </w:r>
          </w:p>
        </w:tc>
        <w:tc>
          <w:tcPr>
            <w:tcW w:w="1275" w:type="dxa"/>
          </w:tcPr>
          <w:p w14:paraId="26EC640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117</w:t>
            </w:r>
          </w:p>
        </w:tc>
        <w:tc>
          <w:tcPr>
            <w:tcW w:w="1275" w:type="dxa"/>
          </w:tcPr>
          <w:p w14:paraId="55C6CCF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25</w:t>
            </w:r>
          </w:p>
        </w:tc>
        <w:tc>
          <w:tcPr>
            <w:tcW w:w="1275" w:type="dxa"/>
          </w:tcPr>
          <w:p w14:paraId="46B121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w:t>
            </w:r>
          </w:p>
        </w:tc>
        <w:tc>
          <w:tcPr>
            <w:tcW w:w="1275" w:type="dxa"/>
          </w:tcPr>
          <w:p w14:paraId="146B0C1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81.25%</w:t>
            </w:r>
          </w:p>
        </w:tc>
        <w:tc>
          <w:tcPr>
            <w:tcW w:w="1275" w:type="dxa"/>
          </w:tcPr>
          <w:p w14:paraId="69BACA6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17.36%</w:t>
            </w:r>
          </w:p>
        </w:tc>
        <w:tc>
          <w:tcPr>
            <w:tcW w:w="1425" w:type="dxa"/>
          </w:tcPr>
          <w:p w14:paraId="3DF3D6A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1.39%</w:t>
            </w:r>
          </w:p>
        </w:tc>
      </w:tr>
      <w:tr w:rsidR="00EB2E66" w:rsidRPr="00216D45" w14:paraId="3889EB5E" w14:textId="77777777" w:rsidTr="00EB2E66">
        <w:tc>
          <w:tcPr>
            <w:tcW w:w="1395" w:type="dxa"/>
          </w:tcPr>
          <w:p w14:paraId="59153C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 Student Emergency ID tags can be used to notify school health staff during emergencies.</w:t>
            </w:r>
          </w:p>
        </w:tc>
        <w:tc>
          <w:tcPr>
            <w:tcW w:w="1275" w:type="dxa"/>
          </w:tcPr>
          <w:p w14:paraId="1EBA894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119</w:t>
            </w:r>
          </w:p>
        </w:tc>
        <w:tc>
          <w:tcPr>
            <w:tcW w:w="1275" w:type="dxa"/>
          </w:tcPr>
          <w:p w14:paraId="7531C83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22</w:t>
            </w:r>
          </w:p>
        </w:tc>
        <w:tc>
          <w:tcPr>
            <w:tcW w:w="1275" w:type="dxa"/>
          </w:tcPr>
          <w:p w14:paraId="11DB4BF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c>
          <w:tcPr>
            <w:tcW w:w="1275" w:type="dxa"/>
          </w:tcPr>
          <w:p w14:paraId="24FCFB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82.63%</w:t>
            </w:r>
          </w:p>
        </w:tc>
        <w:tc>
          <w:tcPr>
            <w:tcW w:w="1275" w:type="dxa"/>
          </w:tcPr>
          <w:p w14:paraId="183D922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15.28%</w:t>
            </w:r>
          </w:p>
        </w:tc>
        <w:tc>
          <w:tcPr>
            <w:tcW w:w="1425" w:type="dxa"/>
          </w:tcPr>
          <w:p w14:paraId="0D1D4FC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2.08%</w:t>
            </w:r>
          </w:p>
        </w:tc>
      </w:tr>
      <w:tr w:rsidR="00EB2E66" w:rsidRPr="00216D45" w14:paraId="5EBC9217" w14:textId="77777777" w:rsidTr="00EB2E66">
        <w:tc>
          <w:tcPr>
            <w:tcW w:w="1395" w:type="dxa"/>
          </w:tcPr>
          <w:p w14:paraId="1E1754D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 Only authorized school personnel can access sensitive data from the Emergency ID tag.</w:t>
            </w:r>
          </w:p>
        </w:tc>
        <w:tc>
          <w:tcPr>
            <w:tcW w:w="1275" w:type="dxa"/>
          </w:tcPr>
          <w:p w14:paraId="001E47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91</w:t>
            </w:r>
          </w:p>
        </w:tc>
        <w:tc>
          <w:tcPr>
            <w:tcW w:w="1275" w:type="dxa"/>
          </w:tcPr>
          <w:p w14:paraId="24A99DF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42</w:t>
            </w:r>
          </w:p>
        </w:tc>
        <w:tc>
          <w:tcPr>
            <w:tcW w:w="1275" w:type="dxa"/>
          </w:tcPr>
          <w:p w14:paraId="1A1EDE5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w:t>
            </w:r>
          </w:p>
        </w:tc>
        <w:tc>
          <w:tcPr>
            <w:tcW w:w="1275" w:type="dxa"/>
          </w:tcPr>
          <w:p w14:paraId="2D4543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63.19%</w:t>
            </w:r>
          </w:p>
        </w:tc>
        <w:tc>
          <w:tcPr>
            <w:tcW w:w="1275" w:type="dxa"/>
          </w:tcPr>
          <w:p w14:paraId="55382B1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26.17%</w:t>
            </w:r>
          </w:p>
        </w:tc>
        <w:tc>
          <w:tcPr>
            <w:tcW w:w="1425" w:type="dxa"/>
          </w:tcPr>
          <w:p w14:paraId="66DA460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7.64%</w:t>
            </w:r>
          </w:p>
        </w:tc>
      </w:tr>
      <w:tr w:rsidR="00EB2E66" w:rsidRPr="00216D45" w14:paraId="24503292" w14:textId="77777777" w:rsidTr="00EB2E66">
        <w:tc>
          <w:tcPr>
            <w:tcW w:w="1395" w:type="dxa"/>
          </w:tcPr>
          <w:p w14:paraId="033D749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 Emergency ID tags are designed to support faster student identification during a crisis.</w:t>
            </w:r>
          </w:p>
        </w:tc>
        <w:tc>
          <w:tcPr>
            <w:tcW w:w="1275" w:type="dxa"/>
          </w:tcPr>
          <w:p w14:paraId="67AF995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124</w:t>
            </w:r>
          </w:p>
        </w:tc>
        <w:tc>
          <w:tcPr>
            <w:tcW w:w="1275" w:type="dxa"/>
          </w:tcPr>
          <w:p w14:paraId="569A13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17</w:t>
            </w:r>
          </w:p>
        </w:tc>
        <w:tc>
          <w:tcPr>
            <w:tcW w:w="1275" w:type="dxa"/>
          </w:tcPr>
          <w:p w14:paraId="6FF443E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c>
          <w:tcPr>
            <w:tcW w:w="1275" w:type="dxa"/>
          </w:tcPr>
          <w:p w14:paraId="08DDD3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86.11%</w:t>
            </w:r>
          </w:p>
        </w:tc>
        <w:tc>
          <w:tcPr>
            <w:tcW w:w="1275" w:type="dxa"/>
          </w:tcPr>
          <w:p w14:paraId="410C91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11.81%</w:t>
            </w:r>
          </w:p>
        </w:tc>
        <w:tc>
          <w:tcPr>
            <w:tcW w:w="1425" w:type="dxa"/>
          </w:tcPr>
          <w:p w14:paraId="1A40001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2.08%</w:t>
            </w:r>
          </w:p>
        </w:tc>
      </w:tr>
      <w:tr w:rsidR="00EB2E66" w:rsidRPr="00216D45" w14:paraId="041BE12B" w14:textId="77777777" w:rsidTr="00EB2E66">
        <w:tc>
          <w:tcPr>
            <w:tcW w:w="1395" w:type="dxa"/>
          </w:tcPr>
          <w:p w14:paraId="33B0D81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 Privacy issues are a possible concern when using ID tags with QR codes.</w:t>
            </w:r>
          </w:p>
        </w:tc>
        <w:tc>
          <w:tcPr>
            <w:tcW w:w="1275" w:type="dxa"/>
          </w:tcPr>
          <w:p w14:paraId="225DD3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89</w:t>
            </w:r>
          </w:p>
        </w:tc>
        <w:tc>
          <w:tcPr>
            <w:tcW w:w="1275" w:type="dxa"/>
          </w:tcPr>
          <w:p w14:paraId="0488A33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47</w:t>
            </w:r>
          </w:p>
        </w:tc>
        <w:tc>
          <w:tcPr>
            <w:tcW w:w="1275" w:type="dxa"/>
          </w:tcPr>
          <w:p w14:paraId="08EAE9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w:t>
            </w:r>
          </w:p>
        </w:tc>
        <w:tc>
          <w:tcPr>
            <w:tcW w:w="1275" w:type="dxa"/>
          </w:tcPr>
          <w:p w14:paraId="3705D54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61.81%</w:t>
            </w:r>
          </w:p>
        </w:tc>
        <w:tc>
          <w:tcPr>
            <w:tcW w:w="1275" w:type="dxa"/>
          </w:tcPr>
          <w:p w14:paraId="75D4644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32.64%</w:t>
            </w:r>
          </w:p>
        </w:tc>
        <w:tc>
          <w:tcPr>
            <w:tcW w:w="1425" w:type="dxa"/>
          </w:tcPr>
          <w:p w14:paraId="7018D7C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5.56%</w:t>
            </w:r>
          </w:p>
        </w:tc>
      </w:tr>
      <w:tr w:rsidR="00EB2E66" w:rsidRPr="00216D45" w14:paraId="7E984453" w14:textId="77777777" w:rsidTr="00EB2E66">
        <w:tc>
          <w:tcPr>
            <w:tcW w:w="1395" w:type="dxa"/>
          </w:tcPr>
          <w:p w14:paraId="3C99CE5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 I have previously heard of or seen similar emergency identificatio</w:t>
            </w:r>
            <w:r w:rsidRPr="00216D45">
              <w:rPr>
                <w:rFonts w:ascii="Times New Roman" w:eastAsia="Times New Roman" w:hAnsi="Times New Roman" w:cs="Times New Roman"/>
                <w:sz w:val="24"/>
                <w:szCs w:val="24"/>
              </w:rPr>
              <w:lastRenderedPageBreak/>
              <w:t>n systems.</w:t>
            </w:r>
          </w:p>
        </w:tc>
        <w:tc>
          <w:tcPr>
            <w:tcW w:w="1275" w:type="dxa"/>
          </w:tcPr>
          <w:p w14:paraId="738CCCE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61</w:t>
            </w:r>
          </w:p>
        </w:tc>
        <w:tc>
          <w:tcPr>
            <w:tcW w:w="1275" w:type="dxa"/>
          </w:tcPr>
          <w:p w14:paraId="7B9D545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54</w:t>
            </w:r>
          </w:p>
        </w:tc>
        <w:tc>
          <w:tcPr>
            <w:tcW w:w="1275" w:type="dxa"/>
          </w:tcPr>
          <w:p w14:paraId="5DBA78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29</w:t>
            </w:r>
          </w:p>
        </w:tc>
        <w:tc>
          <w:tcPr>
            <w:tcW w:w="1275" w:type="dxa"/>
          </w:tcPr>
          <w:p w14:paraId="55B2BAA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42.36%</w:t>
            </w:r>
          </w:p>
        </w:tc>
        <w:tc>
          <w:tcPr>
            <w:tcW w:w="1275" w:type="dxa"/>
          </w:tcPr>
          <w:p w14:paraId="44AEEC9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37.5%</w:t>
            </w:r>
          </w:p>
        </w:tc>
        <w:tc>
          <w:tcPr>
            <w:tcW w:w="1425" w:type="dxa"/>
          </w:tcPr>
          <w:p w14:paraId="05B7FE0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20.14%</w:t>
            </w:r>
          </w:p>
        </w:tc>
      </w:tr>
      <w:tr w:rsidR="00EB2E66" w:rsidRPr="00216D45" w14:paraId="55211A56" w14:textId="77777777" w:rsidTr="00EB2E66">
        <w:tc>
          <w:tcPr>
            <w:tcW w:w="1395" w:type="dxa"/>
          </w:tcPr>
          <w:p w14:paraId="32822DC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 I am aware that ID tags can be protected with secure servers or databases.</w:t>
            </w:r>
          </w:p>
        </w:tc>
        <w:tc>
          <w:tcPr>
            <w:tcW w:w="1275" w:type="dxa"/>
          </w:tcPr>
          <w:p w14:paraId="4723B88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99</w:t>
            </w:r>
          </w:p>
        </w:tc>
        <w:tc>
          <w:tcPr>
            <w:tcW w:w="1275" w:type="dxa"/>
          </w:tcPr>
          <w:p w14:paraId="406A45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c>
          <w:tcPr>
            <w:tcW w:w="1275" w:type="dxa"/>
          </w:tcPr>
          <w:p w14:paraId="47F5ECD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w:t>
            </w:r>
          </w:p>
        </w:tc>
        <w:tc>
          <w:tcPr>
            <w:tcW w:w="1275" w:type="dxa"/>
          </w:tcPr>
          <w:p w14:paraId="408AEAB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68.75%</w:t>
            </w:r>
          </w:p>
        </w:tc>
        <w:tc>
          <w:tcPr>
            <w:tcW w:w="1275" w:type="dxa"/>
          </w:tcPr>
          <w:p w14:paraId="2C5A36D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26.39%</w:t>
            </w:r>
          </w:p>
        </w:tc>
        <w:tc>
          <w:tcPr>
            <w:tcW w:w="1425" w:type="dxa"/>
          </w:tcPr>
          <w:p w14:paraId="1BF65B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4.86%</w:t>
            </w:r>
          </w:p>
        </w:tc>
      </w:tr>
      <w:tr w:rsidR="00EB2E66" w:rsidRPr="00216D45" w14:paraId="2755DC55" w14:textId="77777777" w:rsidTr="00EB2E66">
        <w:tc>
          <w:tcPr>
            <w:tcW w:w="1395" w:type="dxa"/>
          </w:tcPr>
          <w:p w14:paraId="71FC311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 The purpose of an Emergency ID tag is mainly for attendance monitoring.</w:t>
            </w:r>
          </w:p>
        </w:tc>
        <w:tc>
          <w:tcPr>
            <w:tcW w:w="1275" w:type="dxa"/>
          </w:tcPr>
          <w:p w14:paraId="72F4A6C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68</w:t>
            </w:r>
          </w:p>
        </w:tc>
        <w:tc>
          <w:tcPr>
            <w:tcW w:w="1275" w:type="dxa"/>
          </w:tcPr>
          <w:p w14:paraId="2EB0307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28</w:t>
            </w:r>
          </w:p>
        </w:tc>
        <w:tc>
          <w:tcPr>
            <w:tcW w:w="1275" w:type="dxa"/>
          </w:tcPr>
          <w:p w14:paraId="3840E4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c>
          <w:tcPr>
            <w:tcW w:w="1275" w:type="dxa"/>
          </w:tcPr>
          <w:p w14:paraId="2C88329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47.22%</w:t>
            </w:r>
          </w:p>
        </w:tc>
        <w:tc>
          <w:tcPr>
            <w:tcW w:w="1275" w:type="dxa"/>
          </w:tcPr>
          <w:p w14:paraId="0008C00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19.4%</w:t>
            </w:r>
          </w:p>
        </w:tc>
        <w:tc>
          <w:tcPr>
            <w:tcW w:w="1425" w:type="dxa"/>
          </w:tcPr>
          <w:p w14:paraId="6ABB1D0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33.33%</w:t>
            </w:r>
          </w:p>
        </w:tc>
      </w:tr>
      <w:tr w:rsidR="00EB2E66" w:rsidRPr="00216D45" w14:paraId="14989F1C" w14:textId="77777777" w:rsidTr="00EB2E66">
        <w:tc>
          <w:tcPr>
            <w:tcW w:w="1395" w:type="dxa"/>
          </w:tcPr>
          <w:p w14:paraId="23F265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10. I know who to contact in school when emergencies occur.</w:t>
            </w:r>
          </w:p>
        </w:tc>
        <w:tc>
          <w:tcPr>
            <w:tcW w:w="1275" w:type="dxa"/>
          </w:tcPr>
          <w:p w14:paraId="253AF04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104</w:t>
            </w:r>
          </w:p>
        </w:tc>
        <w:tc>
          <w:tcPr>
            <w:tcW w:w="1275" w:type="dxa"/>
          </w:tcPr>
          <w:p w14:paraId="6121C7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31</w:t>
            </w:r>
          </w:p>
        </w:tc>
        <w:tc>
          <w:tcPr>
            <w:tcW w:w="1275" w:type="dxa"/>
          </w:tcPr>
          <w:p w14:paraId="67ECEB2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w:t>
            </w:r>
          </w:p>
        </w:tc>
        <w:tc>
          <w:tcPr>
            <w:tcW w:w="1275" w:type="dxa"/>
          </w:tcPr>
          <w:p w14:paraId="070529D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75.69%</w:t>
            </w:r>
          </w:p>
        </w:tc>
        <w:tc>
          <w:tcPr>
            <w:tcW w:w="1275" w:type="dxa"/>
          </w:tcPr>
          <w:p w14:paraId="6C237A5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21.53%</w:t>
            </w:r>
          </w:p>
        </w:tc>
        <w:tc>
          <w:tcPr>
            <w:tcW w:w="1425" w:type="dxa"/>
          </w:tcPr>
          <w:p w14:paraId="281A50C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6.25%</w:t>
            </w:r>
          </w:p>
        </w:tc>
      </w:tr>
      <w:bookmarkEnd w:id="1"/>
    </w:tbl>
    <w:p w14:paraId="00E82686" w14:textId="77777777" w:rsidR="00A7375B" w:rsidRPr="00A7375B" w:rsidRDefault="00A7375B" w:rsidP="00A7375B">
      <w:pPr>
        <w:rPr>
          <w:lang w:val="en-US" w:eastAsia="en-US"/>
        </w:rPr>
      </w:pPr>
    </w:p>
    <w:p w14:paraId="0BCDFD4F" w14:textId="77777777" w:rsidR="00EB2E66" w:rsidRPr="00191BA9" w:rsidRDefault="00EB2E66" w:rsidP="00EB2E66">
      <w:pPr>
        <w:pStyle w:val="Heading1"/>
        <w:rPr>
          <w:rFonts w:ascii="Times New Roman" w:hAnsi="Times New Roman" w:cs="Times New Roman"/>
          <w:i/>
          <w:iCs/>
          <w:color w:val="auto"/>
          <w:sz w:val="24"/>
          <w:szCs w:val="24"/>
        </w:rPr>
      </w:pPr>
      <w:r w:rsidRPr="00EB2E66">
        <w:rPr>
          <w:rFonts w:ascii="Times New Roman" w:hAnsi="Times New Roman" w:cs="Times New Roman"/>
          <w:b/>
          <w:bCs/>
          <w:color w:val="auto"/>
          <w:sz w:val="24"/>
          <w:szCs w:val="24"/>
        </w:rPr>
        <w:t xml:space="preserve">Table 2. </w:t>
      </w:r>
      <w:r w:rsidRPr="00191BA9">
        <w:rPr>
          <w:rFonts w:ascii="Times New Roman" w:hAnsi="Times New Roman" w:cs="Times New Roman"/>
          <w:i/>
          <w:iCs/>
          <w:color w:val="auto"/>
          <w:sz w:val="24"/>
          <w:szCs w:val="24"/>
        </w:rPr>
        <w:t>Descriptive Statistics of students’ perceptions that correlates to the Statement of the Problem 2.</w:t>
      </w:r>
    </w:p>
    <w:tbl>
      <w:tblPr>
        <w:tblStyle w:val="GridTable2"/>
        <w:tblW w:w="9240" w:type="dxa"/>
        <w:tblLayout w:type="fixed"/>
        <w:tblLook w:val="0600" w:firstRow="0" w:lastRow="0" w:firstColumn="0" w:lastColumn="0" w:noHBand="1" w:noVBand="1"/>
      </w:tblPr>
      <w:tblGrid>
        <w:gridCol w:w="3074"/>
        <w:gridCol w:w="3073"/>
        <w:gridCol w:w="3093"/>
      </w:tblGrid>
      <w:tr w:rsidR="00EB2E66" w:rsidRPr="00216D45" w14:paraId="46DFEC70" w14:textId="77777777" w:rsidTr="00EB2E66">
        <w:tc>
          <w:tcPr>
            <w:tcW w:w="3074" w:type="dxa"/>
          </w:tcPr>
          <w:p w14:paraId="787B824F"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Question</w:t>
            </w:r>
          </w:p>
        </w:tc>
        <w:tc>
          <w:tcPr>
            <w:tcW w:w="3073" w:type="dxa"/>
          </w:tcPr>
          <w:p w14:paraId="3542FCE6"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Statistic</w:t>
            </w:r>
          </w:p>
        </w:tc>
        <w:tc>
          <w:tcPr>
            <w:tcW w:w="3093" w:type="dxa"/>
          </w:tcPr>
          <w:p w14:paraId="65ECC21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Level of perception</w:t>
            </w:r>
          </w:p>
        </w:tc>
      </w:tr>
      <w:tr w:rsidR="00EB2E66" w:rsidRPr="00216D45" w14:paraId="5A79F590" w14:textId="77777777" w:rsidTr="00EB2E66">
        <w:trPr>
          <w:trHeight w:val="440"/>
        </w:trPr>
        <w:tc>
          <w:tcPr>
            <w:tcW w:w="3074" w:type="dxa"/>
            <w:vMerge w:val="restart"/>
          </w:tcPr>
          <w:p w14:paraId="177E61FA"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Using the Emergency ID Tag would improve the school’s emergency response time</w:t>
            </w:r>
          </w:p>
        </w:tc>
        <w:tc>
          <w:tcPr>
            <w:tcW w:w="3073" w:type="dxa"/>
          </w:tcPr>
          <w:p w14:paraId="66816CC4"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0E3676D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3.66</w:t>
            </w:r>
          </w:p>
        </w:tc>
      </w:tr>
      <w:tr w:rsidR="00EB2E66" w:rsidRPr="00216D45" w14:paraId="25CAAA05" w14:textId="77777777" w:rsidTr="00EB2E66">
        <w:trPr>
          <w:trHeight w:val="440"/>
        </w:trPr>
        <w:tc>
          <w:tcPr>
            <w:tcW w:w="3074" w:type="dxa"/>
            <w:vMerge/>
          </w:tcPr>
          <w:p w14:paraId="13CE7EE4"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73E6A1A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71D57A8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D7B15C6" w14:textId="77777777" w:rsidTr="00EB2E66">
        <w:trPr>
          <w:trHeight w:val="440"/>
        </w:trPr>
        <w:tc>
          <w:tcPr>
            <w:tcW w:w="3074" w:type="dxa"/>
            <w:vMerge/>
          </w:tcPr>
          <w:p w14:paraId="6AE949F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12C7AC3A"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1126EDBD"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3CB6A639" w14:textId="77777777" w:rsidTr="00EB2E66">
        <w:trPr>
          <w:trHeight w:val="440"/>
        </w:trPr>
        <w:tc>
          <w:tcPr>
            <w:tcW w:w="3074" w:type="dxa"/>
            <w:vMerge/>
          </w:tcPr>
          <w:p w14:paraId="15FF038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73382205"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4B7E05F0"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1.42</w:t>
            </w:r>
          </w:p>
        </w:tc>
      </w:tr>
      <w:tr w:rsidR="00EB2E66" w:rsidRPr="00216D45" w14:paraId="0C2E8414" w14:textId="77777777" w:rsidTr="00EB2E66">
        <w:trPr>
          <w:trHeight w:val="440"/>
        </w:trPr>
        <w:tc>
          <w:tcPr>
            <w:tcW w:w="3074" w:type="dxa"/>
            <w:vMerge/>
          </w:tcPr>
          <w:p w14:paraId="4613B0F9"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7C79193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4CCA6917"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50</w:t>
            </w:r>
          </w:p>
        </w:tc>
      </w:tr>
      <w:tr w:rsidR="00EB2E66" w:rsidRPr="00216D45" w14:paraId="3760B760" w14:textId="77777777" w:rsidTr="00EB2E66">
        <w:trPr>
          <w:trHeight w:val="440"/>
        </w:trPr>
        <w:tc>
          <w:tcPr>
            <w:tcW w:w="3074" w:type="dxa"/>
            <w:vMerge w:val="restart"/>
          </w:tcPr>
          <w:p w14:paraId="6F8DBC3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enhance the overall safety of students on campus.</w:t>
            </w:r>
          </w:p>
        </w:tc>
        <w:tc>
          <w:tcPr>
            <w:tcW w:w="3073" w:type="dxa"/>
          </w:tcPr>
          <w:p w14:paraId="2B7B939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3ED974C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3.67</w:t>
            </w:r>
          </w:p>
        </w:tc>
      </w:tr>
      <w:tr w:rsidR="00EB2E66" w:rsidRPr="00216D45" w14:paraId="72FC9CE7" w14:textId="77777777" w:rsidTr="00EB2E66">
        <w:trPr>
          <w:trHeight w:val="440"/>
        </w:trPr>
        <w:tc>
          <w:tcPr>
            <w:tcW w:w="3074" w:type="dxa"/>
            <w:vMerge/>
          </w:tcPr>
          <w:p w14:paraId="1467BE9C"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6B082D4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33BCF4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32E6B4B7" w14:textId="77777777" w:rsidTr="00EB2E66">
        <w:trPr>
          <w:trHeight w:val="440"/>
        </w:trPr>
        <w:tc>
          <w:tcPr>
            <w:tcW w:w="3074" w:type="dxa"/>
            <w:vMerge/>
          </w:tcPr>
          <w:p w14:paraId="601C31EB"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34B3E2B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740D07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4C26F4FD" w14:textId="77777777" w:rsidTr="00EB2E66">
        <w:trPr>
          <w:trHeight w:val="440"/>
        </w:trPr>
        <w:tc>
          <w:tcPr>
            <w:tcW w:w="3074" w:type="dxa"/>
            <w:vMerge/>
          </w:tcPr>
          <w:p w14:paraId="57AF8EE5"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0509CCC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64026D4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1.34</w:t>
            </w:r>
          </w:p>
        </w:tc>
      </w:tr>
      <w:tr w:rsidR="00EB2E66" w:rsidRPr="00216D45" w14:paraId="3B7F3A47" w14:textId="77777777" w:rsidTr="00EB2E66">
        <w:trPr>
          <w:trHeight w:val="440"/>
        </w:trPr>
        <w:tc>
          <w:tcPr>
            <w:tcW w:w="3074" w:type="dxa"/>
            <w:vMerge/>
          </w:tcPr>
          <w:p w14:paraId="0D91709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1F99332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534C91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44</w:t>
            </w:r>
          </w:p>
        </w:tc>
      </w:tr>
      <w:tr w:rsidR="00EB2E66" w:rsidRPr="00216D45" w14:paraId="0F1BA516" w14:textId="77777777" w:rsidTr="00EB2E66">
        <w:trPr>
          <w:trHeight w:val="440"/>
        </w:trPr>
        <w:tc>
          <w:tcPr>
            <w:tcW w:w="3074" w:type="dxa"/>
            <w:vMerge w:val="restart"/>
          </w:tcPr>
          <w:p w14:paraId="1AEB87F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reduce confusion during emergency drills.</w:t>
            </w:r>
          </w:p>
        </w:tc>
        <w:tc>
          <w:tcPr>
            <w:tcW w:w="3073" w:type="dxa"/>
          </w:tcPr>
          <w:p w14:paraId="58CCD8B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45A2BC3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3.58</w:t>
            </w:r>
          </w:p>
        </w:tc>
      </w:tr>
      <w:tr w:rsidR="00EB2E66" w:rsidRPr="00216D45" w14:paraId="1B570D8A" w14:textId="77777777" w:rsidTr="00EB2E66">
        <w:trPr>
          <w:trHeight w:val="440"/>
        </w:trPr>
        <w:tc>
          <w:tcPr>
            <w:tcW w:w="3074" w:type="dxa"/>
            <w:vMerge/>
          </w:tcPr>
          <w:p w14:paraId="3298F052"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30483D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5E6D1F4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0919568" w14:textId="77777777" w:rsidTr="00EB2E66">
        <w:trPr>
          <w:trHeight w:val="440"/>
        </w:trPr>
        <w:tc>
          <w:tcPr>
            <w:tcW w:w="3074" w:type="dxa"/>
            <w:vMerge/>
          </w:tcPr>
          <w:p w14:paraId="75AF39ED"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5E4E2E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785283A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6AB47A77" w14:textId="77777777" w:rsidTr="00EB2E66">
        <w:trPr>
          <w:trHeight w:val="440"/>
        </w:trPr>
        <w:tc>
          <w:tcPr>
            <w:tcW w:w="3074" w:type="dxa"/>
            <w:vMerge/>
          </w:tcPr>
          <w:p w14:paraId="3C1D7473"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5109260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6705F5D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1.34</w:t>
            </w:r>
          </w:p>
        </w:tc>
      </w:tr>
      <w:tr w:rsidR="00EB2E66" w:rsidRPr="00216D45" w14:paraId="6F78205C" w14:textId="77777777" w:rsidTr="00EB2E66">
        <w:trPr>
          <w:trHeight w:val="440"/>
        </w:trPr>
        <w:tc>
          <w:tcPr>
            <w:tcW w:w="3074" w:type="dxa"/>
            <w:vMerge/>
          </w:tcPr>
          <w:p w14:paraId="28CB06C4"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0FCF57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20581DB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r>
      <w:tr w:rsidR="00EB2E66" w:rsidRPr="00216D45" w14:paraId="79DC71CC" w14:textId="77777777" w:rsidTr="00EB2E66">
        <w:trPr>
          <w:trHeight w:val="440"/>
        </w:trPr>
        <w:tc>
          <w:tcPr>
            <w:tcW w:w="3074" w:type="dxa"/>
            <w:vMerge w:val="restart"/>
          </w:tcPr>
          <w:p w14:paraId="6E7E5C6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provide valuable support to teachers and school nurses.</w:t>
            </w:r>
          </w:p>
        </w:tc>
        <w:tc>
          <w:tcPr>
            <w:tcW w:w="3073" w:type="dxa"/>
          </w:tcPr>
          <w:p w14:paraId="00AD07A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090AAE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3.65</w:t>
            </w:r>
          </w:p>
        </w:tc>
      </w:tr>
      <w:tr w:rsidR="00EB2E66" w:rsidRPr="00216D45" w14:paraId="65470E16" w14:textId="77777777" w:rsidTr="00EB2E66">
        <w:trPr>
          <w:trHeight w:val="440"/>
        </w:trPr>
        <w:tc>
          <w:tcPr>
            <w:tcW w:w="3074" w:type="dxa"/>
            <w:vMerge/>
          </w:tcPr>
          <w:p w14:paraId="19069EF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2E0DA2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5C1D25F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18064EB" w14:textId="77777777" w:rsidTr="00EB2E66">
        <w:trPr>
          <w:trHeight w:val="440"/>
        </w:trPr>
        <w:tc>
          <w:tcPr>
            <w:tcW w:w="3074" w:type="dxa"/>
            <w:vMerge/>
          </w:tcPr>
          <w:p w14:paraId="71F43E2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4201480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46359AC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783C0466" w14:textId="77777777" w:rsidTr="00EB2E66">
        <w:trPr>
          <w:trHeight w:val="440"/>
        </w:trPr>
        <w:tc>
          <w:tcPr>
            <w:tcW w:w="3074" w:type="dxa"/>
            <w:vMerge/>
          </w:tcPr>
          <w:p w14:paraId="05AC58E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FDC2F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7D170C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1.42</w:t>
            </w:r>
          </w:p>
        </w:tc>
      </w:tr>
      <w:tr w:rsidR="00EB2E66" w:rsidRPr="00216D45" w14:paraId="1D8BC757" w14:textId="77777777" w:rsidTr="00EB2E66">
        <w:trPr>
          <w:trHeight w:val="440"/>
        </w:trPr>
        <w:tc>
          <w:tcPr>
            <w:tcW w:w="3074" w:type="dxa"/>
            <w:vMerge/>
          </w:tcPr>
          <w:p w14:paraId="3181B14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77A736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0FAA911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49</w:t>
            </w:r>
          </w:p>
        </w:tc>
      </w:tr>
      <w:tr w:rsidR="00EB2E66" w:rsidRPr="00216D45" w14:paraId="3744BE47" w14:textId="77777777" w:rsidTr="00EB2E66">
        <w:trPr>
          <w:trHeight w:val="440"/>
        </w:trPr>
        <w:tc>
          <w:tcPr>
            <w:tcW w:w="3074" w:type="dxa"/>
            <w:vMerge w:val="restart"/>
          </w:tcPr>
          <w:p w14:paraId="166B14B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Learning how to use the Emergency ID Tag would be easy for me.</w:t>
            </w:r>
          </w:p>
        </w:tc>
        <w:tc>
          <w:tcPr>
            <w:tcW w:w="3073" w:type="dxa"/>
          </w:tcPr>
          <w:p w14:paraId="2507A97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31FC4DE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3.41</w:t>
            </w:r>
          </w:p>
        </w:tc>
      </w:tr>
      <w:tr w:rsidR="00EB2E66" w:rsidRPr="00216D45" w14:paraId="2D0F7A22" w14:textId="77777777" w:rsidTr="00EB2E66">
        <w:trPr>
          <w:trHeight w:val="440"/>
        </w:trPr>
        <w:tc>
          <w:tcPr>
            <w:tcW w:w="3074" w:type="dxa"/>
            <w:vMerge/>
          </w:tcPr>
          <w:p w14:paraId="634488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72A07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0273BC6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75B2884" w14:textId="77777777" w:rsidTr="00EB2E66">
        <w:trPr>
          <w:trHeight w:val="440"/>
        </w:trPr>
        <w:tc>
          <w:tcPr>
            <w:tcW w:w="3074" w:type="dxa"/>
            <w:vMerge/>
          </w:tcPr>
          <w:p w14:paraId="45CD457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6EEED24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5B05C4C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79DFA6E7" w14:textId="77777777" w:rsidTr="00EB2E66">
        <w:trPr>
          <w:trHeight w:val="440"/>
        </w:trPr>
        <w:tc>
          <w:tcPr>
            <w:tcW w:w="3074" w:type="dxa"/>
            <w:vMerge/>
          </w:tcPr>
          <w:p w14:paraId="4F2E0D1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4B933F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400AD02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1.25</w:t>
            </w:r>
          </w:p>
        </w:tc>
      </w:tr>
      <w:tr w:rsidR="00EB2E66" w:rsidRPr="00216D45" w14:paraId="33AB8A83" w14:textId="77777777" w:rsidTr="00EB2E66">
        <w:trPr>
          <w:trHeight w:val="440"/>
        </w:trPr>
        <w:tc>
          <w:tcPr>
            <w:tcW w:w="3074" w:type="dxa"/>
            <w:vMerge/>
          </w:tcPr>
          <w:p w14:paraId="1412E41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3C5A0C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3FB591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r>
      <w:tr w:rsidR="00EB2E66" w:rsidRPr="00216D45" w14:paraId="7D4DD653" w14:textId="77777777" w:rsidTr="00EB2E66">
        <w:trPr>
          <w:trHeight w:val="440"/>
        </w:trPr>
        <w:tc>
          <w:tcPr>
            <w:tcW w:w="3074" w:type="dxa"/>
            <w:vMerge w:val="restart"/>
          </w:tcPr>
          <w:p w14:paraId="56ED88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find the concept of scanning an ID tag simple and understandable.</w:t>
            </w:r>
          </w:p>
        </w:tc>
        <w:tc>
          <w:tcPr>
            <w:tcW w:w="3073" w:type="dxa"/>
          </w:tcPr>
          <w:p w14:paraId="719B5AB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6FF3F6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3.53</w:t>
            </w:r>
          </w:p>
        </w:tc>
      </w:tr>
      <w:tr w:rsidR="00EB2E66" w:rsidRPr="00216D45" w14:paraId="54C1FCB7" w14:textId="77777777" w:rsidTr="00EB2E66">
        <w:trPr>
          <w:trHeight w:val="440"/>
        </w:trPr>
        <w:tc>
          <w:tcPr>
            <w:tcW w:w="3074" w:type="dxa"/>
            <w:vMerge/>
          </w:tcPr>
          <w:p w14:paraId="2E241F5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AD444A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7C5B470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67D8079B" w14:textId="77777777" w:rsidTr="00EB2E66">
        <w:trPr>
          <w:trHeight w:val="440"/>
        </w:trPr>
        <w:tc>
          <w:tcPr>
            <w:tcW w:w="3074" w:type="dxa"/>
            <w:vMerge/>
          </w:tcPr>
          <w:p w14:paraId="3108D2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A7F253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3AC30D0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79B015FA" w14:textId="77777777" w:rsidTr="00EB2E66">
        <w:trPr>
          <w:trHeight w:val="440"/>
        </w:trPr>
        <w:tc>
          <w:tcPr>
            <w:tcW w:w="3074" w:type="dxa"/>
            <w:vMerge/>
          </w:tcPr>
          <w:p w14:paraId="65A8B06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138368B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3355B29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41409B99" w14:textId="77777777" w:rsidTr="00EB2E66">
        <w:trPr>
          <w:trHeight w:val="440"/>
        </w:trPr>
        <w:tc>
          <w:tcPr>
            <w:tcW w:w="3074" w:type="dxa"/>
            <w:vMerge/>
          </w:tcPr>
          <w:p w14:paraId="7348059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2D0B4F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25FEF6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40</w:t>
            </w:r>
          </w:p>
        </w:tc>
      </w:tr>
      <w:tr w:rsidR="00EB2E66" w:rsidRPr="00216D45" w14:paraId="29AED7E1" w14:textId="77777777" w:rsidTr="00EB2E66">
        <w:trPr>
          <w:trHeight w:val="440"/>
        </w:trPr>
        <w:tc>
          <w:tcPr>
            <w:tcW w:w="3074" w:type="dxa"/>
            <w:vMerge w:val="restart"/>
          </w:tcPr>
          <w:p w14:paraId="669E1A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Using the Emergency ID Tag would be clear and straightforward.</w:t>
            </w:r>
          </w:p>
        </w:tc>
        <w:tc>
          <w:tcPr>
            <w:tcW w:w="3073" w:type="dxa"/>
          </w:tcPr>
          <w:p w14:paraId="5A7B772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4D96B51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3.58</w:t>
            </w:r>
          </w:p>
        </w:tc>
      </w:tr>
      <w:tr w:rsidR="00EB2E66" w:rsidRPr="00216D45" w14:paraId="277FDFA7" w14:textId="77777777" w:rsidTr="00EB2E66">
        <w:trPr>
          <w:trHeight w:val="440"/>
        </w:trPr>
        <w:tc>
          <w:tcPr>
            <w:tcW w:w="3074" w:type="dxa"/>
            <w:vMerge/>
          </w:tcPr>
          <w:p w14:paraId="339C8B0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178DB56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3274021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1A323BE" w14:textId="77777777" w:rsidTr="00EB2E66">
        <w:trPr>
          <w:trHeight w:val="440"/>
        </w:trPr>
        <w:tc>
          <w:tcPr>
            <w:tcW w:w="3074" w:type="dxa"/>
            <w:vMerge/>
          </w:tcPr>
          <w:p w14:paraId="6FB3DA3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61C753E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36EBDDA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4F1BB87E" w14:textId="77777777" w:rsidTr="00EB2E66">
        <w:trPr>
          <w:trHeight w:val="440"/>
        </w:trPr>
        <w:tc>
          <w:tcPr>
            <w:tcW w:w="3074" w:type="dxa"/>
            <w:vMerge/>
          </w:tcPr>
          <w:p w14:paraId="3A9EDBD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7B65445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76FC7B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1.29</w:t>
            </w:r>
          </w:p>
        </w:tc>
      </w:tr>
      <w:tr w:rsidR="00EB2E66" w:rsidRPr="00216D45" w14:paraId="12E15811" w14:textId="77777777" w:rsidTr="00EB2E66">
        <w:trPr>
          <w:trHeight w:val="440"/>
        </w:trPr>
        <w:tc>
          <w:tcPr>
            <w:tcW w:w="3074" w:type="dxa"/>
            <w:vMerge/>
          </w:tcPr>
          <w:p w14:paraId="75819A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081133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16FD6A3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45</w:t>
            </w:r>
          </w:p>
        </w:tc>
      </w:tr>
      <w:tr w:rsidR="00EB2E66" w:rsidRPr="00216D45" w14:paraId="780D6705" w14:textId="77777777" w:rsidTr="00EB2E66">
        <w:trPr>
          <w:trHeight w:val="440"/>
        </w:trPr>
        <w:tc>
          <w:tcPr>
            <w:tcW w:w="3074" w:type="dxa"/>
            <w:vMerge w:val="restart"/>
          </w:tcPr>
          <w:p w14:paraId="69FC369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feel comfortable explaining the Emergency ID Tag system to others.</w:t>
            </w:r>
          </w:p>
        </w:tc>
        <w:tc>
          <w:tcPr>
            <w:tcW w:w="3073" w:type="dxa"/>
          </w:tcPr>
          <w:p w14:paraId="0BC7952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02B1BF8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3.30</w:t>
            </w:r>
          </w:p>
        </w:tc>
      </w:tr>
      <w:tr w:rsidR="00EB2E66" w:rsidRPr="00216D45" w14:paraId="16E2CEC5" w14:textId="77777777" w:rsidTr="00EB2E66">
        <w:trPr>
          <w:trHeight w:val="440"/>
        </w:trPr>
        <w:tc>
          <w:tcPr>
            <w:tcW w:w="3074" w:type="dxa"/>
            <w:vMerge/>
          </w:tcPr>
          <w:p w14:paraId="353627E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79A48CE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38BF1D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14B9FF34" w14:textId="77777777" w:rsidTr="00EB2E66">
        <w:trPr>
          <w:trHeight w:val="440"/>
        </w:trPr>
        <w:tc>
          <w:tcPr>
            <w:tcW w:w="3074" w:type="dxa"/>
            <w:vMerge/>
          </w:tcPr>
          <w:p w14:paraId="1623094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92794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5E7DA1E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313DCB3B" w14:textId="77777777" w:rsidTr="00EB2E66">
        <w:trPr>
          <w:trHeight w:val="440"/>
        </w:trPr>
        <w:tc>
          <w:tcPr>
            <w:tcW w:w="3074" w:type="dxa"/>
            <w:vMerge/>
          </w:tcPr>
          <w:p w14:paraId="3E803C4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894D66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60F1A46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1.22</w:t>
            </w:r>
          </w:p>
        </w:tc>
      </w:tr>
      <w:tr w:rsidR="00EB2E66" w:rsidRPr="00216D45" w14:paraId="04BA6B84" w14:textId="77777777" w:rsidTr="00EB2E66">
        <w:trPr>
          <w:trHeight w:val="440"/>
        </w:trPr>
        <w:tc>
          <w:tcPr>
            <w:tcW w:w="3074" w:type="dxa"/>
            <w:vMerge/>
          </w:tcPr>
          <w:p w14:paraId="2AAA63E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65C7B4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396221E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w:t>
            </w:r>
          </w:p>
        </w:tc>
      </w:tr>
    </w:tbl>
    <w:p w14:paraId="1215BBB9" w14:textId="77777777" w:rsidR="00EB2E66" w:rsidRPr="00191BA9" w:rsidRDefault="00EB2E66" w:rsidP="00EB2E66">
      <w:pPr>
        <w:pStyle w:val="Heading1"/>
        <w:rPr>
          <w:rFonts w:ascii="Times New Roman" w:hAnsi="Times New Roman" w:cs="Times New Roman"/>
          <w:i/>
          <w:iCs/>
          <w:color w:val="auto"/>
          <w:sz w:val="24"/>
          <w:szCs w:val="24"/>
        </w:rPr>
      </w:pPr>
      <w:r w:rsidRPr="00EB2E66">
        <w:rPr>
          <w:rFonts w:ascii="Times New Roman" w:hAnsi="Times New Roman" w:cs="Times New Roman"/>
          <w:b/>
          <w:bCs/>
          <w:color w:val="auto"/>
          <w:sz w:val="24"/>
          <w:szCs w:val="24"/>
        </w:rPr>
        <w:t xml:space="preserve">Table </w:t>
      </w:r>
      <w:r w:rsidRPr="00191BA9">
        <w:rPr>
          <w:rFonts w:ascii="Times New Roman" w:hAnsi="Times New Roman" w:cs="Times New Roman"/>
          <w:i/>
          <w:iCs/>
          <w:color w:val="auto"/>
          <w:sz w:val="24"/>
          <w:szCs w:val="24"/>
        </w:rPr>
        <w:t>3. Descriptive Statistics of students’ acceptance in correlation to Statement of the Problem 3.</w:t>
      </w:r>
    </w:p>
    <w:tbl>
      <w:tblPr>
        <w:tblStyle w:val="GridTable2"/>
        <w:tblW w:w="8385" w:type="dxa"/>
        <w:tblLayout w:type="fixed"/>
        <w:tblLook w:val="0600" w:firstRow="0" w:lastRow="0" w:firstColumn="0" w:lastColumn="0" w:noHBand="1" w:noVBand="1"/>
      </w:tblPr>
      <w:tblGrid>
        <w:gridCol w:w="3075"/>
        <w:gridCol w:w="3075"/>
        <w:gridCol w:w="2235"/>
      </w:tblGrid>
      <w:tr w:rsidR="00EB2E66" w:rsidRPr="00216D45" w14:paraId="702BCAFE" w14:textId="77777777" w:rsidTr="00EB2E66">
        <w:tc>
          <w:tcPr>
            <w:tcW w:w="3075" w:type="dxa"/>
          </w:tcPr>
          <w:p w14:paraId="66CF607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r w:rsidRPr="00216D45">
              <w:rPr>
                <w:rFonts w:ascii="Times New Roman" w:eastAsia="Times New Roman" w:hAnsi="Times New Roman" w:cs="Times New Roman"/>
                <w:sz w:val="24"/>
                <w:szCs w:val="24"/>
              </w:rPr>
              <w:t xml:space="preserve"> </w:t>
            </w:r>
          </w:p>
        </w:tc>
        <w:tc>
          <w:tcPr>
            <w:tcW w:w="3075" w:type="dxa"/>
          </w:tcPr>
          <w:p w14:paraId="3CB511F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Statistic</w:t>
            </w:r>
          </w:p>
        </w:tc>
        <w:tc>
          <w:tcPr>
            <w:tcW w:w="2235" w:type="dxa"/>
          </w:tcPr>
          <w:p w14:paraId="097F354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Level of perception</w:t>
            </w:r>
          </w:p>
        </w:tc>
      </w:tr>
      <w:tr w:rsidR="00EB2E66" w:rsidRPr="00216D45" w14:paraId="56EF58BB" w14:textId="77777777" w:rsidTr="00EB2E66">
        <w:trPr>
          <w:trHeight w:val="440"/>
        </w:trPr>
        <w:tc>
          <w:tcPr>
            <w:tcW w:w="3075" w:type="dxa"/>
            <w:vMerge w:val="restart"/>
          </w:tcPr>
          <w:p w14:paraId="5B17692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like the idea of using Emergency ID Tags in our school.</w:t>
            </w:r>
          </w:p>
        </w:tc>
        <w:tc>
          <w:tcPr>
            <w:tcW w:w="3075" w:type="dxa"/>
          </w:tcPr>
          <w:p w14:paraId="2C2B141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BAF161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3.70</w:t>
            </w:r>
          </w:p>
        </w:tc>
      </w:tr>
      <w:tr w:rsidR="00EB2E66" w:rsidRPr="00216D45" w14:paraId="75AD351A" w14:textId="77777777" w:rsidTr="00EB2E66">
        <w:trPr>
          <w:trHeight w:val="440"/>
        </w:trPr>
        <w:tc>
          <w:tcPr>
            <w:tcW w:w="3075" w:type="dxa"/>
            <w:vMerge/>
          </w:tcPr>
          <w:p w14:paraId="372BD8B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826F6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79DB85E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427D7CBE" w14:textId="77777777" w:rsidTr="00EB2E66">
        <w:trPr>
          <w:trHeight w:val="440"/>
        </w:trPr>
        <w:tc>
          <w:tcPr>
            <w:tcW w:w="3075" w:type="dxa"/>
            <w:vMerge/>
          </w:tcPr>
          <w:p w14:paraId="10DB113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F30650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3EA1065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6569232B" w14:textId="77777777" w:rsidTr="00EB2E66">
        <w:trPr>
          <w:trHeight w:val="440"/>
        </w:trPr>
        <w:tc>
          <w:tcPr>
            <w:tcW w:w="3075" w:type="dxa"/>
            <w:vMerge/>
          </w:tcPr>
          <w:p w14:paraId="63275A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7D6BCC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416453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1.26</w:t>
            </w:r>
          </w:p>
        </w:tc>
      </w:tr>
      <w:tr w:rsidR="00EB2E66" w:rsidRPr="00216D45" w14:paraId="6BB25B9C" w14:textId="77777777" w:rsidTr="00EB2E66">
        <w:trPr>
          <w:trHeight w:val="440"/>
        </w:trPr>
        <w:tc>
          <w:tcPr>
            <w:tcW w:w="3075" w:type="dxa"/>
            <w:vMerge/>
          </w:tcPr>
          <w:p w14:paraId="0D77159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C83399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14413A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45</w:t>
            </w:r>
          </w:p>
        </w:tc>
      </w:tr>
      <w:tr w:rsidR="00EB2E66" w:rsidRPr="00216D45" w14:paraId="709FDE68" w14:textId="77777777" w:rsidTr="00EB2E66">
        <w:trPr>
          <w:trHeight w:val="440"/>
        </w:trPr>
        <w:tc>
          <w:tcPr>
            <w:tcW w:w="3075" w:type="dxa"/>
            <w:vMerge w:val="restart"/>
          </w:tcPr>
          <w:p w14:paraId="3471522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feel reassured if the school required Emergency ID Tags during school hours.</w:t>
            </w:r>
          </w:p>
        </w:tc>
        <w:tc>
          <w:tcPr>
            <w:tcW w:w="3075" w:type="dxa"/>
          </w:tcPr>
          <w:p w14:paraId="7A68898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17714CE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3.50</w:t>
            </w:r>
          </w:p>
        </w:tc>
      </w:tr>
      <w:tr w:rsidR="00EB2E66" w:rsidRPr="00216D45" w14:paraId="716D5322" w14:textId="77777777" w:rsidTr="00EB2E66">
        <w:trPr>
          <w:trHeight w:val="440"/>
        </w:trPr>
        <w:tc>
          <w:tcPr>
            <w:tcW w:w="3075" w:type="dxa"/>
            <w:vMerge/>
          </w:tcPr>
          <w:p w14:paraId="4024273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601C83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D69DDC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639F41AF" w14:textId="77777777" w:rsidTr="00EB2E66">
        <w:trPr>
          <w:trHeight w:val="440"/>
        </w:trPr>
        <w:tc>
          <w:tcPr>
            <w:tcW w:w="3075" w:type="dxa"/>
            <w:vMerge/>
          </w:tcPr>
          <w:p w14:paraId="0A1B42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2D7D6F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3D5E3EE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214EC7C6" w14:textId="77777777" w:rsidTr="00EB2E66">
        <w:trPr>
          <w:trHeight w:val="440"/>
        </w:trPr>
        <w:tc>
          <w:tcPr>
            <w:tcW w:w="3075" w:type="dxa"/>
            <w:vMerge/>
          </w:tcPr>
          <w:p w14:paraId="6FA7D1C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426CA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F3863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1.24</w:t>
            </w:r>
          </w:p>
        </w:tc>
      </w:tr>
      <w:tr w:rsidR="00EB2E66" w:rsidRPr="00216D45" w14:paraId="33C835CA" w14:textId="77777777" w:rsidTr="00EB2E66">
        <w:trPr>
          <w:trHeight w:val="440"/>
        </w:trPr>
        <w:tc>
          <w:tcPr>
            <w:tcW w:w="3075" w:type="dxa"/>
            <w:vMerge/>
          </w:tcPr>
          <w:p w14:paraId="6652C45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042BCB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6B4E3E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46</w:t>
            </w:r>
          </w:p>
        </w:tc>
      </w:tr>
      <w:tr w:rsidR="00EB2E66" w:rsidRPr="00216D45" w14:paraId="171697BD" w14:textId="77777777" w:rsidTr="00EB2E66">
        <w:trPr>
          <w:trHeight w:val="440"/>
        </w:trPr>
        <w:tc>
          <w:tcPr>
            <w:tcW w:w="3075" w:type="dxa"/>
            <w:vMerge w:val="restart"/>
          </w:tcPr>
          <w:p w14:paraId="22C45B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Carrying the Emergency ID Tag would require too much effort.</w:t>
            </w:r>
          </w:p>
        </w:tc>
        <w:tc>
          <w:tcPr>
            <w:tcW w:w="3075" w:type="dxa"/>
          </w:tcPr>
          <w:p w14:paraId="61F444A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72FAB59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2.74</w:t>
            </w:r>
          </w:p>
        </w:tc>
      </w:tr>
      <w:tr w:rsidR="00EB2E66" w:rsidRPr="00216D45" w14:paraId="47526E01" w14:textId="77777777" w:rsidTr="00EB2E66">
        <w:trPr>
          <w:trHeight w:val="440"/>
        </w:trPr>
        <w:tc>
          <w:tcPr>
            <w:tcW w:w="3075" w:type="dxa"/>
            <w:vMerge/>
          </w:tcPr>
          <w:p w14:paraId="58C7F49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A002B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39BB3E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393B1249" w14:textId="77777777" w:rsidTr="00EB2E66">
        <w:trPr>
          <w:trHeight w:val="440"/>
        </w:trPr>
        <w:tc>
          <w:tcPr>
            <w:tcW w:w="3075" w:type="dxa"/>
            <w:vMerge/>
          </w:tcPr>
          <w:p w14:paraId="4052ED3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8630A1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A869CD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795F5CF9" w14:textId="77777777" w:rsidTr="00EB2E66">
        <w:trPr>
          <w:trHeight w:val="440"/>
        </w:trPr>
        <w:tc>
          <w:tcPr>
            <w:tcW w:w="3075" w:type="dxa"/>
            <w:vMerge/>
          </w:tcPr>
          <w:p w14:paraId="2A3946E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260B65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34140C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1.13</w:t>
            </w:r>
          </w:p>
        </w:tc>
      </w:tr>
      <w:tr w:rsidR="00EB2E66" w:rsidRPr="00216D45" w14:paraId="57FF247C" w14:textId="77777777" w:rsidTr="00EB2E66">
        <w:trPr>
          <w:trHeight w:val="440"/>
        </w:trPr>
        <w:tc>
          <w:tcPr>
            <w:tcW w:w="3075" w:type="dxa"/>
            <w:vMerge/>
          </w:tcPr>
          <w:p w14:paraId="5A7EA34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74A13F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FED91C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r>
      <w:tr w:rsidR="00EB2E66" w:rsidRPr="00216D45" w14:paraId="7A8F512F" w14:textId="77777777" w:rsidTr="00EB2E66">
        <w:trPr>
          <w:trHeight w:val="440"/>
        </w:trPr>
        <w:tc>
          <w:tcPr>
            <w:tcW w:w="3075" w:type="dxa"/>
            <w:vMerge w:val="restart"/>
          </w:tcPr>
          <w:p w14:paraId="7227A01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It would be manageable to maintain and keep the Emergency ID Tag functional.</w:t>
            </w:r>
          </w:p>
        </w:tc>
        <w:tc>
          <w:tcPr>
            <w:tcW w:w="3075" w:type="dxa"/>
          </w:tcPr>
          <w:p w14:paraId="75361D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381E397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3.50</w:t>
            </w:r>
          </w:p>
        </w:tc>
      </w:tr>
      <w:tr w:rsidR="00EB2E66" w:rsidRPr="00216D45" w14:paraId="7221122F" w14:textId="77777777" w:rsidTr="00EB2E66">
        <w:trPr>
          <w:trHeight w:val="440"/>
        </w:trPr>
        <w:tc>
          <w:tcPr>
            <w:tcW w:w="3075" w:type="dxa"/>
            <w:vMerge/>
          </w:tcPr>
          <w:p w14:paraId="672A78C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3692CB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54E50C9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71A40EDE" w14:textId="77777777" w:rsidTr="00EB2E66">
        <w:trPr>
          <w:trHeight w:val="440"/>
        </w:trPr>
        <w:tc>
          <w:tcPr>
            <w:tcW w:w="3075" w:type="dxa"/>
            <w:vMerge/>
          </w:tcPr>
          <w:p w14:paraId="79C395A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F50F5D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3FF33E2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 and Agree (Bimodal)</w:t>
            </w:r>
          </w:p>
        </w:tc>
      </w:tr>
      <w:tr w:rsidR="00EB2E66" w:rsidRPr="00216D45" w14:paraId="628762A4" w14:textId="77777777" w:rsidTr="00EB2E66">
        <w:trPr>
          <w:trHeight w:val="440"/>
        </w:trPr>
        <w:tc>
          <w:tcPr>
            <w:tcW w:w="3075" w:type="dxa"/>
            <w:vMerge/>
          </w:tcPr>
          <w:p w14:paraId="3DDB5D6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39AEA8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924C43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1.17</w:t>
            </w:r>
          </w:p>
        </w:tc>
      </w:tr>
      <w:tr w:rsidR="00EB2E66" w:rsidRPr="00216D45" w14:paraId="68247EC6" w14:textId="77777777" w:rsidTr="00EB2E66">
        <w:trPr>
          <w:trHeight w:val="440"/>
        </w:trPr>
        <w:tc>
          <w:tcPr>
            <w:tcW w:w="3075" w:type="dxa"/>
            <w:vMerge/>
          </w:tcPr>
          <w:p w14:paraId="7EE01B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688E30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C79CF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r>
      <w:tr w:rsidR="00EB2E66" w:rsidRPr="00216D45" w14:paraId="58C79322" w14:textId="77777777" w:rsidTr="00EB2E66">
        <w:trPr>
          <w:trHeight w:val="440"/>
        </w:trPr>
        <w:tc>
          <w:tcPr>
            <w:tcW w:w="3075" w:type="dxa"/>
            <w:vMerge w:val="restart"/>
          </w:tcPr>
          <w:p w14:paraId="5B20536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help school staff respond more effectively.</w:t>
            </w:r>
          </w:p>
        </w:tc>
        <w:tc>
          <w:tcPr>
            <w:tcW w:w="3075" w:type="dxa"/>
          </w:tcPr>
          <w:p w14:paraId="022CC90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B29AC6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3.79</w:t>
            </w:r>
          </w:p>
        </w:tc>
      </w:tr>
      <w:tr w:rsidR="00EB2E66" w:rsidRPr="00216D45" w14:paraId="1D7A321C" w14:textId="77777777" w:rsidTr="00EB2E66">
        <w:trPr>
          <w:trHeight w:val="440"/>
        </w:trPr>
        <w:tc>
          <w:tcPr>
            <w:tcW w:w="3075" w:type="dxa"/>
            <w:vMerge/>
          </w:tcPr>
          <w:p w14:paraId="7B64542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2FD8B2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3CF298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DF3E0D0" w14:textId="77777777" w:rsidTr="00EB2E66">
        <w:trPr>
          <w:trHeight w:val="440"/>
        </w:trPr>
        <w:tc>
          <w:tcPr>
            <w:tcW w:w="3075" w:type="dxa"/>
            <w:vMerge/>
          </w:tcPr>
          <w:p w14:paraId="73E129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01037B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293629F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57A91B1C" w14:textId="77777777" w:rsidTr="00EB2E66">
        <w:trPr>
          <w:trHeight w:val="440"/>
        </w:trPr>
        <w:tc>
          <w:tcPr>
            <w:tcW w:w="3075" w:type="dxa"/>
            <w:vMerge/>
          </w:tcPr>
          <w:p w14:paraId="3004525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0D8D2F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921258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5E89B563" w14:textId="77777777" w:rsidTr="00EB2E66">
        <w:trPr>
          <w:trHeight w:val="440"/>
        </w:trPr>
        <w:tc>
          <w:tcPr>
            <w:tcW w:w="3075" w:type="dxa"/>
            <w:vMerge/>
          </w:tcPr>
          <w:p w14:paraId="0D81D91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971172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1290F81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53</w:t>
            </w:r>
          </w:p>
        </w:tc>
      </w:tr>
      <w:tr w:rsidR="00EB2E66" w:rsidRPr="00216D45" w14:paraId="651581A7" w14:textId="77777777" w:rsidTr="00EB2E66">
        <w:trPr>
          <w:trHeight w:val="440"/>
        </w:trPr>
        <w:tc>
          <w:tcPr>
            <w:tcW w:w="3075" w:type="dxa"/>
            <w:vMerge w:val="restart"/>
          </w:tcPr>
          <w:p w14:paraId="6400718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allow faster communication with parents/guardians.</w:t>
            </w:r>
          </w:p>
        </w:tc>
        <w:tc>
          <w:tcPr>
            <w:tcW w:w="3075" w:type="dxa"/>
          </w:tcPr>
          <w:p w14:paraId="00111F3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2BE757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3.76</w:t>
            </w:r>
          </w:p>
        </w:tc>
      </w:tr>
      <w:tr w:rsidR="00EB2E66" w:rsidRPr="00216D45" w14:paraId="5CA6C670" w14:textId="77777777" w:rsidTr="00EB2E66">
        <w:trPr>
          <w:trHeight w:val="440"/>
        </w:trPr>
        <w:tc>
          <w:tcPr>
            <w:tcW w:w="3075" w:type="dxa"/>
            <w:vMerge/>
          </w:tcPr>
          <w:p w14:paraId="051BC03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4A9713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36A360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75E62860" w14:textId="77777777" w:rsidTr="00EB2E66">
        <w:trPr>
          <w:trHeight w:val="440"/>
        </w:trPr>
        <w:tc>
          <w:tcPr>
            <w:tcW w:w="3075" w:type="dxa"/>
            <w:vMerge/>
          </w:tcPr>
          <w:p w14:paraId="05179D1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5F346F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0F72F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35E303EE" w14:textId="77777777" w:rsidTr="00EB2E66">
        <w:trPr>
          <w:trHeight w:val="440"/>
        </w:trPr>
        <w:tc>
          <w:tcPr>
            <w:tcW w:w="3075" w:type="dxa"/>
            <w:vMerge/>
          </w:tcPr>
          <w:p w14:paraId="19A7D3C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674382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439B3F9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54368EF6" w14:textId="77777777" w:rsidTr="00EB2E66">
        <w:trPr>
          <w:trHeight w:val="440"/>
        </w:trPr>
        <w:tc>
          <w:tcPr>
            <w:tcW w:w="3075" w:type="dxa"/>
            <w:vMerge/>
          </w:tcPr>
          <w:p w14:paraId="611AA24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5CFFE9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2767CD2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51</w:t>
            </w:r>
          </w:p>
        </w:tc>
      </w:tr>
      <w:tr w:rsidR="00EB2E66" w:rsidRPr="00216D45" w14:paraId="473D7F92" w14:textId="77777777" w:rsidTr="00EB2E66">
        <w:trPr>
          <w:trHeight w:val="440"/>
        </w:trPr>
        <w:tc>
          <w:tcPr>
            <w:tcW w:w="3075" w:type="dxa"/>
            <w:vMerge w:val="restart"/>
          </w:tcPr>
          <w:p w14:paraId="4C1750E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Using the Emergency ID Tag fits my values regarding safety and responsibility.</w:t>
            </w:r>
          </w:p>
        </w:tc>
        <w:tc>
          <w:tcPr>
            <w:tcW w:w="3075" w:type="dxa"/>
          </w:tcPr>
          <w:p w14:paraId="3586959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725912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3.69</w:t>
            </w:r>
          </w:p>
        </w:tc>
      </w:tr>
      <w:tr w:rsidR="00EB2E66" w:rsidRPr="00216D45" w14:paraId="3E2CF6FC" w14:textId="77777777" w:rsidTr="00EB2E66">
        <w:trPr>
          <w:trHeight w:val="440"/>
        </w:trPr>
        <w:tc>
          <w:tcPr>
            <w:tcW w:w="3075" w:type="dxa"/>
            <w:vMerge/>
          </w:tcPr>
          <w:p w14:paraId="1D53E30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63A297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705669F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5B4FBBC2" w14:textId="77777777" w:rsidTr="00EB2E66">
        <w:trPr>
          <w:trHeight w:val="440"/>
        </w:trPr>
        <w:tc>
          <w:tcPr>
            <w:tcW w:w="3075" w:type="dxa"/>
            <w:vMerge/>
          </w:tcPr>
          <w:p w14:paraId="5E0C06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E7282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5A0DB7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776D5FAF" w14:textId="77777777" w:rsidTr="00EB2E66">
        <w:trPr>
          <w:trHeight w:val="440"/>
        </w:trPr>
        <w:tc>
          <w:tcPr>
            <w:tcW w:w="3075" w:type="dxa"/>
            <w:vMerge/>
          </w:tcPr>
          <w:p w14:paraId="1CE2EE5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8DEA34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0299CB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1.19</w:t>
            </w:r>
          </w:p>
        </w:tc>
      </w:tr>
      <w:tr w:rsidR="00EB2E66" w:rsidRPr="00216D45" w14:paraId="438E2669" w14:textId="77777777" w:rsidTr="00EB2E66">
        <w:trPr>
          <w:trHeight w:val="440"/>
        </w:trPr>
        <w:tc>
          <w:tcPr>
            <w:tcW w:w="3075" w:type="dxa"/>
            <w:vMerge/>
          </w:tcPr>
          <w:p w14:paraId="39FCA28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BF4DD4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6BDACA4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59</w:t>
            </w:r>
          </w:p>
        </w:tc>
      </w:tr>
      <w:tr w:rsidR="00EB2E66" w:rsidRPr="00216D45" w14:paraId="3B5FB800" w14:textId="77777777" w:rsidTr="00EB2E66">
        <w:trPr>
          <w:trHeight w:val="440"/>
        </w:trPr>
        <w:tc>
          <w:tcPr>
            <w:tcW w:w="3075" w:type="dxa"/>
            <w:vMerge w:val="restart"/>
          </w:tcPr>
          <w:p w14:paraId="3F645B4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I think it is ethical for the school to collect emergency medical information for student safety.</w:t>
            </w:r>
          </w:p>
        </w:tc>
        <w:tc>
          <w:tcPr>
            <w:tcW w:w="3075" w:type="dxa"/>
          </w:tcPr>
          <w:p w14:paraId="080F1B3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46941E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3.66</w:t>
            </w:r>
          </w:p>
        </w:tc>
      </w:tr>
      <w:tr w:rsidR="00EB2E66" w:rsidRPr="00216D45" w14:paraId="5EECC9FF" w14:textId="77777777" w:rsidTr="00EB2E66">
        <w:trPr>
          <w:trHeight w:val="440"/>
        </w:trPr>
        <w:tc>
          <w:tcPr>
            <w:tcW w:w="3075" w:type="dxa"/>
            <w:vMerge/>
          </w:tcPr>
          <w:p w14:paraId="6222BC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9AB442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A6279F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2EFB61F9" w14:textId="77777777" w:rsidTr="00EB2E66">
        <w:trPr>
          <w:trHeight w:val="440"/>
        </w:trPr>
        <w:tc>
          <w:tcPr>
            <w:tcW w:w="3075" w:type="dxa"/>
            <w:vMerge/>
          </w:tcPr>
          <w:p w14:paraId="3D0E255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2BC1F9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66142C7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24B989DB" w14:textId="77777777" w:rsidTr="00EB2E66">
        <w:trPr>
          <w:trHeight w:val="440"/>
        </w:trPr>
        <w:tc>
          <w:tcPr>
            <w:tcW w:w="3075" w:type="dxa"/>
            <w:vMerge/>
          </w:tcPr>
          <w:p w14:paraId="7CEA47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2C6D71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6137620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1.26</w:t>
            </w:r>
          </w:p>
        </w:tc>
      </w:tr>
      <w:tr w:rsidR="00EB2E66" w:rsidRPr="00216D45" w14:paraId="7FE1390E" w14:textId="77777777" w:rsidTr="00EB2E66">
        <w:trPr>
          <w:trHeight w:val="440"/>
        </w:trPr>
        <w:tc>
          <w:tcPr>
            <w:tcW w:w="3075" w:type="dxa"/>
            <w:vMerge/>
          </w:tcPr>
          <w:p w14:paraId="7CEA571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51B36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0044B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r>
      <w:tr w:rsidR="00EB2E66" w:rsidRPr="00216D45" w14:paraId="4E71D986" w14:textId="77777777" w:rsidTr="00EB2E66">
        <w:trPr>
          <w:trHeight w:val="440"/>
        </w:trPr>
        <w:tc>
          <w:tcPr>
            <w:tcW w:w="3075" w:type="dxa"/>
            <w:vMerge w:val="restart"/>
          </w:tcPr>
          <w:p w14:paraId="7E56C13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understand the purpose of the Emergency ID Tag.</w:t>
            </w:r>
          </w:p>
        </w:tc>
        <w:tc>
          <w:tcPr>
            <w:tcW w:w="3075" w:type="dxa"/>
          </w:tcPr>
          <w:p w14:paraId="6140952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5A60DF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3.72</w:t>
            </w:r>
          </w:p>
        </w:tc>
      </w:tr>
      <w:tr w:rsidR="00EB2E66" w:rsidRPr="00216D45" w14:paraId="3E8B7562" w14:textId="77777777" w:rsidTr="00EB2E66">
        <w:trPr>
          <w:trHeight w:val="440"/>
        </w:trPr>
        <w:tc>
          <w:tcPr>
            <w:tcW w:w="3075" w:type="dxa"/>
            <w:vMerge/>
          </w:tcPr>
          <w:p w14:paraId="00B2D70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7EEF55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5547CC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547C99C7" w14:textId="77777777" w:rsidTr="00EB2E66">
        <w:trPr>
          <w:trHeight w:val="440"/>
        </w:trPr>
        <w:tc>
          <w:tcPr>
            <w:tcW w:w="3075" w:type="dxa"/>
            <w:vMerge/>
          </w:tcPr>
          <w:p w14:paraId="0722F9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3C7E01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05EC47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02A29223" w14:textId="77777777" w:rsidTr="00EB2E66">
        <w:trPr>
          <w:trHeight w:val="440"/>
        </w:trPr>
        <w:tc>
          <w:tcPr>
            <w:tcW w:w="3075" w:type="dxa"/>
            <w:vMerge/>
          </w:tcPr>
          <w:p w14:paraId="4B24533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B9847D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C097A3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1.25</w:t>
            </w:r>
          </w:p>
        </w:tc>
      </w:tr>
      <w:tr w:rsidR="00EB2E66" w:rsidRPr="00216D45" w14:paraId="643745F5" w14:textId="77777777" w:rsidTr="00EB2E66">
        <w:trPr>
          <w:trHeight w:val="440"/>
        </w:trPr>
        <w:tc>
          <w:tcPr>
            <w:tcW w:w="3075" w:type="dxa"/>
            <w:vMerge/>
          </w:tcPr>
          <w:p w14:paraId="31CCE9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D2235F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47C00C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46</w:t>
            </w:r>
          </w:p>
        </w:tc>
      </w:tr>
      <w:tr w:rsidR="00EB2E66" w:rsidRPr="00216D45" w14:paraId="5D57AD01" w14:textId="77777777" w:rsidTr="00EB2E66">
        <w:trPr>
          <w:trHeight w:val="440"/>
        </w:trPr>
        <w:tc>
          <w:tcPr>
            <w:tcW w:w="3075" w:type="dxa"/>
            <w:vMerge w:val="restart"/>
          </w:tcPr>
          <w:p w14:paraId="3783BC8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system makes sense as a part of emergency preparedness.</w:t>
            </w:r>
          </w:p>
        </w:tc>
        <w:tc>
          <w:tcPr>
            <w:tcW w:w="3075" w:type="dxa"/>
          </w:tcPr>
          <w:p w14:paraId="53E3FF1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6CBE588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3.74</w:t>
            </w:r>
          </w:p>
        </w:tc>
      </w:tr>
      <w:tr w:rsidR="00EB2E66" w:rsidRPr="00216D45" w14:paraId="6C7A94D2" w14:textId="77777777" w:rsidTr="00EB2E66">
        <w:trPr>
          <w:trHeight w:val="440"/>
        </w:trPr>
        <w:tc>
          <w:tcPr>
            <w:tcW w:w="3075" w:type="dxa"/>
            <w:vMerge/>
          </w:tcPr>
          <w:p w14:paraId="0794D76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41874A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9408D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5355ABE3" w14:textId="77777777" w:rsidTr="00EB2E66">
        <w:trPr>
          <w:trHeight w:val="440"/>
        </w:trPr>
        <w:tc>
          <w:tcPr>
            <w:tcW w:w="3075" w:type="dxa"/>
            <w:vMerge/>
          </w:tcPr>
          <w:p w14:paraId="35AC3D2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BB35E4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B34CAD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78491A0C" w14:textId="77777777" w:rsidTr="00EB2E66">
        <w:trPr>
          <w:trHeight w:val="440"/>
        </w:trPr>
        <w:tc>
          <w:tcPr>
            <w:tcW w:w="3075" w:type="dxa"/>
            <w:vMerge/>
          </w:tcPr>
          <w:p w14:paraId="18AFF5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178D7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3FC11F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1.32</w:t>
            </w:r>
          </w:p>
        </w:tc>
      </w:tr>
      <w:tr w:rsidR="00EB2E66" w:rsidRPr="00216D45" w14:paraId="4D7B2791" w14:textId="77777777" w:rsidTr="00EB2E66">
        <w:trPr>
          <w:trHeight w:val="440"/>
        </w:trPr>
        <w:tc>
          <w:tcPr>
            <w:tcW w:w="3075" w:type="dxa"/>
            <w:vMerge/>
          </w:tcPr>
          <w:p w14:paraId="277933D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FC6DE7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3B51D59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r>
      <w:tr w:rsidR="00EB2E66" w:rsidRPr="00216D45" w14:paraId="78B0D5F3" w14:textId="77777777" w:rsidTr="00EB2E66">
        <w:trPr>
          <w:trHeight w:val="440"/>
        </w:trPr>
        <w:tc>
          <w:tcPr>
            <w:tcW w:w="3075" w:type="dxa"/>
            <w:vMerge w:val="restart"/>
          </w:tcPr>
          <w:p w14:paraId="08A9C43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Carrying the Emergency ID Tag would prevent me from doing other important things.</w:t>
            </w:r>
          </w:p>
        </w:tc>
        <w:tc>
          <w:tcPr>
            <w:tcW w:w="3075" w:type="dxa"/>
          </w:tcPr>
          <w:p w14:paraId="73DA147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10506E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2.63</w:t>
            </w:r>
          </w:p>
        </w:tc>
      </w:tr>
      <w:tr w:rsidR="00EB2E66" w:rsidRPr="00216D45" w14:paraId="2D5F012C" w14:textId="77777777" w:rsidTr="00EB2E66">
        <w:trPr>
          <w:trHeight w:val="440"/>
        </w:trPr>
        <w:tc>
          <w:tcPr>
            <w:tcW w:w="3075" w:type="dxa"/>
            <w:vMerge/>
          </w:tcPr>
          <w:p w14:paraId="330CC5B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C09A9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9B7059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4FBA50BA" w14:textId="77777777" w:rsidTr="00EB2E66">
        <w:trPr>
          <w:trHeight w:val="440"/>
        </w:trPr>
        <w:tc>
          <w:tcPr>
            <w:tcW w:w="3075" w:type="dxa"/>
            <w:vMerge/>
          </w:tcPr>
          <w:p w14:paraId="30BCC41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4BC38D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53DC912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63FEA9B5" w14:textId="77777777" w:rsidTr="00EB2E66">
        <w:trPr>
          <w:trHeight w:val="440"/>
        </w:trPr>
        <w:tc>
          <w:tcPr>
            <w:tcW w:w="3075" w:type="dxa"/>
            <w:vMerge/>
          </w:tcPr>
          <w:p w14:paraId="39B7C03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95502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D5654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4223047A" w14:textId="77777777" w:rsidTr="00EB2E66">
        <w:trPr>
          <w:trHeight w:val="440"/>
        </w:trPr>
        <w:tc>
          <w:tcPr>
            <w:tcW w:w="3075" w:type="dxa"/>
            <w:vMerge/>
          </w:tcPr>
          <w:p w14:paraId="3BC1820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9A661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EFFB0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28</w:t>
            </w:r>
          </w:p>
        </w:tc>
      </w:tr>
      <w:tr w:rsidR="00EB2E66" w:rsidRPr="00216D45" w14:paraId="40F45881" w14:textId="77777777" w:rsidTr="00EB2E66">
        <w:trPr>
          <w:trHeight w:val="440"/>
        </w:trPr>
        <w:tc>
          <w:tcPr>
            <w:tcW w:w="3075" w:type="dxa"/>
            <w:vMerge w:val="restart"/>
          </w:tcPr>
          <w:p w14:paraId="546F9E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If I had to pay for the Emergency ID Tag, it would discourage me from using it.</w:t>
            </w:r>
          </w:p>
        </w:tc>
        <w:tc>
          <w:tcPr>
            <w:tcW w:w="3075" w:type="dxa"/>
          </w:tcPr>
          <w:p w14:paraId="5919C6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4CDFCE2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2.83</w:t>
            </w:r>
          </w:p>
        </w:tc>
      </w:tr>
      <w:tr w:rsidR="00EB2E66" w:rsidRPr="00216D45" w14:paraId="519DA642" w14:textId="77777777" w:rsidTr="00EB2E66">
        <w:trPr>
          <w:trHeight w:val="440"/>
        </w:trPr>
        <w:tc>
          <w:tcPr>
            <w:tcW w:w="3075" w:type="dxa"/>
            <w:vMerge/>
          </w:tcPr>
          <w:p w14:paraId="78F418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75891C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2BDCD32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139D24C5" w14:textId="77777777" w:rsidTr="00EB2E66">
        <w:trPr>
          <w:trHeight w:val="440"/>
        </w:trPr>
        <w:tc>
          <w:tcPr>
            <w:tcW w:w="3075" w:type="dxa"/>
            <w:vMerge/>
          </w:tcPr>
          <w:p w14:paraId="28000E1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5285EB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8C689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52ECE83F" w14:textId="77777777" w:rsidTr="00EB2E66">
        <w:trPr>
          <w:trHeight w:val="440"/>
        </w:trPr>
        <w:tc>
          <w:tcPr>
            <w:tcW w:w="3075" w:type="dxa"/>
            <w:vMerge/>
          </w:tcPr>
          <w:p w14:paraId="0E98486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31E38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3971844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1.24</w:t>
            </w:r>
          </w:p>
        </w:tc>
      </w:tr>
      <w:tr w:rsidR="00EB2E66" w:rsidRPr="00216D45" w14:paraId="1B6D3154" w14:textId="77777777" w:rsidTr="00EB2E66">
        <w:trPr>
          <w:trHeight w:val="440"/>
        </w:trPr>
        <w:tc>
          <w:tcPr>
            <w:tcW w:w="3075" w:type="dxa"/>
            <w:vMerge/>
          </w:tcPr>
          <w:p w14:paraId="65968FC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C17A0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116CF12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39</w:t>
            </w:r>
          </w:p>
        </w:tc>
      </w:tr>
      <w:tr w:rsidR="00EB2E66" w:rsidRPr="00216D45" w14:paraId="5E2E44A9" w14:textId="77777777" w:rsidTr="00EB2E66">
        <w:trPr>
          <w:trHeight w:val="440"/>
        </w:trPr>
        <w:tc>
          <w:tcPr>
            <w:tcW w:w="3075" w:type="dxa"/>
            <w:vMerge w:val="restart"/>
          </w:tcPr>
          <w:p w14:paraId="470A1F2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am confident that I could use the Emergency ID Tag correctly in an emergency.</w:t>
            </w:r>
          </w:p>
        </w:tc>
        <w:tc>
          <w:tcPr>
            <w:tcW w:w="3075" w:type="dxa"/>
          </w:tcPr>
          <w:p w14:paraId="6A5A31D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213736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3.47</w:t>
            </w:r>
          </w:p>
        </w:tc>
      </w:tr>
      <w:tr w:rsidR="00EB2E66" w:rsidRPr="00216D45" w14:paraId="6D891302" w14:textId="77777777" w:rsidTr="00EB2E66">
        <w:trPr>
          <w:trHeight w:val="440"/>
        </w:trPr>
        <w:tc>
          <w:tcPr>
            <w:tcW w:w="3075" w:type="dxa"/>
            <w:vMerge/>
          </w:tcPr>
          <w:p w14:paraId="300CF9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CC442F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104977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6F6822B" w14:textId="77777777" w:rsidTr="00EB2E66">
        <w:trPr>
          <w:trHeight w:val="440"/>
        </w:trPr>
        <w:tc>
          <w:tcPr>
            <w:tcW w:w="3075" w:type="dxa"/>
            <w:vMerge/>
          </w:tcPr>
          <w:p w14:paraId="3EAB21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63F427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03E518D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346997C5" w14:textId="77777777" w:rsidTr="00EB2E66">
        <w:trPr>
          <w:trHeight w:val="440"/>
        </w:trPr>
        <w:tc>
          <w:tcPr>
            <w:tcW w:w="3075" w:type="dxa"/>
            <w:vMerge/>
          </w:tcPr>
          <w:p w14:paraId="39EC567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ABE82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39A61B1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1.12</w:t>
            </w:r>
          </w:p>
        </w:tc>
      </w:tr>
      <w:tr w:rsidR="00EB2E66" w:rsidRPr="00216D45" w14:paraId="6122034C" w14:textId="77777777" w:rsidTr="00EB2E66">
        <w:trPr>
          <w:trHeight w:val="440"/>
        </w:trPr>
        <w:tc>
          <w:tcPr>
            <w:tcW w:w="3075" w:type="dxa"/>
            <w:vMerge/>
          </w:tcPr>
          <w:p w14:paraId="51F041A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9144C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6AD74F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54</w:t>
            </w:r>
          </w:p>
        </w:tc>
      </w:tr>
      <w:tr w:rsidR="00EB2E66" w:rsidRPr="00216D45" w14:paraId="04E7E5AF" w14:textId="77777777" w:rsidTr="00EB2E66">
        <w:trPr>
          <w:trHeight w:val="440"/>
        </w:trPr>
        <w:tc>
          <w:tcPr>
            <w:tcW w:w="3075" w:type="dxa"/>
            <w:vMerge w:val="restart"/>
          </w:tcPr>
          <w:p w14:paraId="70E570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be able to explain to others how the Emergency ID Tag is used.</w:t>
            </w:r>
          </w:p>
        </w:tc>
        <w:tc>
          <w:tcPr>
            <w:tcW w:w="3075" w:type="dxa"/>
          </w:tcPr>
          <w:p w14:paraId="2D18A11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24E8754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3.33</w:t>
            </w:r>
          </w:p>
        </w:tc>
      </w:tr>
      <w:tr w:rsidR="00EB2E66" w:rsidRPr="00216D45" w14:paraId="2F363915" w14:textId="77777777" w:rsidTr="00EB2E66">
        <w:trPr>
          <w:trHeight w:val="440"/>
        </w:trPr>
        <w:tc>
          <w:tcPr>
            <w:tcW w:w="3075" w:type="dxa"/>
            <w:vMerge/>
          </w:tcPr>
          <w:p w14:paraId="4F63299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A3F567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5AE5713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3645ADB5" w14:textId="77777777" w:rsidTr="00EB2E66">
        <w:trPr>
          <w:trHeight w:val="440"/>
        </w:trPr>
        <w:tc>
          <w:tcPr>
            <w:tcW w:w="3075" w:type="dxa"/>
            <w:vMerge/>
          </w:tcPr>
          <w:p w14:paraId="4E38A12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D8A92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78281F4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1C68E4AA" w14:textId="77777777" w:rsidTr="00EB2E66">
        <w:trPr>
          <w:trHeight w:val="440"/>
        </w:trPr>
        <w:tc>
          <w:tcPr>
            <w:tcW w:w="3075" w:type="dxa"/>
            <w:vMerge/>
          </w:tcPr>
          <w:p w14:paraId="2A25BF6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52D040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AFF3A3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1.12</w:t>
            </w:r>
          </w:p>
        </w:tc>
      </w:tr>
      <w:tr w:rsidR="00EB2E66" w:rsidRPr="00216D45" w14:paraId="0F602F61" w14:textId="77777777" w:rsidTr="00EB2E66">
        <w:trPr>
          <w:trHeight w:val="440"/>
        </w:trPr>
        <w:tc>
          <w:tcPr>
            <w:tcW w:w="3075" w:type="dxa"/>
            <w:vMerge/>
          </w:tcPr>
          <w:p w14:paraId="7F1906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E14A3A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8D7F1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45</w:t>
            </w:r>
          </w:p>
        </w:tc>
      </w:tr>
      <w:tr w:rsidR="00EB2E66" w:rsidRPr="00216D45" w14:paraId="4348273A" w14:textId="77777777" w:rsidTr="00EB2E66">
        <w:trPr>
          <w:trHeight w:val="440"/>
        </w:trPr>
        <w:tc>
          <w:tcPr>
            <w:tcW w:w="3075" w:type="dxa"/>
            <w:vMerge w:val="restart"/>
          </w:tcPr>
          <w:p w14:paraId="78065D7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If provided, I would wear the Emergency ID Tag every school day.</w:t>
            </w:r>
          </w:p>
        </w:tc>
        <w:tc>
          <w:tcPr>
            <w:tcW w:w="3075" w:type="dxa"/>
          </w:tcPr>
          <w:p w14:paraId="273DD95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AC85A9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3.65</w:t>
            </w:r>
          </w:p>
        </w:tc>
      </w:tr>
      <w:tr w:rsidR="00EB2E66" w:rsidRPr="00216D45" w14:paraId="539F0015" w14:textId="77777777" w:rsidTr="00EB2E66">
        <w:trPr>
          <w:trHeight w:val="440"/>
        </w:trPr>
        <w:tc>
          <w:tcPr>
            <w:tcW w:w="3075" w:type="dxa"/>
            <w:vMerge/>
          </w:tcPr>
          <w:p w14:paraId="4215A3C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338DC9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7744C4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49898921" w14:textId="77777777" w:rsidTr="00EB2E66">
        <w:trPr>
          <w:trHeight w:val="440"/>
        </w:trPr>
        <w:tc>
          <w:tcPr>
            <w:tcW w:w="3075" w:type="dxa"/>
            <w:vMerge/>
          </w:tcPr>
          <w:p w14:paraId="15D2F9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9BF3A5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82E76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564E7A3F" w14:textId="77777777" w:rsidTr="00EB2E66">
        <w:trPr>
          <w:trHeight w:val="440"/>
        </w:trPr>
        <w:tc>
          <w:tcPr>
            <w:tcW w:w="3075" w:type="dxa"/>
            <w:vMerge/>
          </w:tcPr>
          <w:p w14:paraId="3C5E88E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1B6346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1604EEE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1.22</w:t>
            </w:r>
          </w:p>
        </w:tc>
      </w:tr>
      <w:tr w:rsidR="00EB2E66" w:rsidRPr="00216D45" w14:paraId="45E5E106" w14:textId="77777777" w:rsidTr="00EB2E66">
        <w:trPr>
          <w:trHeight w:val="440"/>
        </w:trPr>
        <w:tc>
          <w:tcPr>
            <w:tcW w:w="3075" w:type="dxa"/>
            <w:vMerge/>
          </w:tcPr>
          <w:p w14:paraId="1BB4AAA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D04052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1E47DC9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44</w:t>
            </w:r>
          </w:p>
        </w:tc>
      </w:tr>
      <w:tr w:rsidR="00EB2E66" w:rsidRPr="00216D45" w14:paraId="1322E9BC" w14:textId="77777777" w:rsidTr="00EB2E66">
        <w:trPr>
          <w:trHeight w:val="440"/>
        </w:trPr>
        <w:tc>
          <w:tcPr>
            <w:tcW w:w="3075" w:type="dxa"/>
            <w:vMerge w:val="restart"/>
          </w:tcPr>
          <w:p w14:paraId="1EF6730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allow my emergency information to be stored securely in the Emergency ID Tag system.</w:t>
            </w:r>
          </w:p>
        </w:tc>
        <w:tc>
          <w:tcPr>
            <w:tcW w:w="3075" w:type="dxa"/>
          </w:tcPr>
          <w:p w14:paraId="6FA8ABB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34CF635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3.64</w:t>
            </w:r>
          </w:p>
        </w:tc>
      </w:tr>
      <w:tr w:rsidR="00EB2E66" w:rsidRPr="00216D45" w14:paraId="4518230B" w14:textId="77777777" w:rsidTr="00EB2E66">
        <w:trPr>
          <w:trHeight w:val="440"/>
        </w:trPr>
        <w:tc>
          <w:tcPr>
            <w:tcW w:w="3075" w:type="dxa"/>
            <w:vMerge/>
          </w:tcPr>
          <w:p w14:paraId="3D6D7EB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CA29C1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754A793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C3BC515" w14:textId="77777777" w:rsidTr="00EB2E66">
        <w:trPr>
          <w:trHeight w:val="440"/>
        </w:trPr>
        <w:tc>
          <w:tcPr>
            <w:tcW w:w="3075" w:type="dxa"/>
            <w:vMerge/>
          </w:tcPr>
          <w:p w14:paraId="4A05398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57CFCC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66F97CF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4783C7F0" w14:textId="77777777" w:rsidTr="00EB2E66">
        <w:trPr>
          <w:trHeight w:val="440"/>
        </w:trPr>
        <w:tc>
          <w:tcPr>
            <w:tcW w:w="3075" w:type="dxa"/>
            <w:vMerge/>
          </w:tcPr>
          <w:p w14:paraId="6C0476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24A49C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76FC48D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1.25</w:t>
            </w:r>
          </w:p>
        </w:tc>
      </w:tr>
      <w:tr w:rsidR="00EB2E66" w:rsidRPr="00216D45" w14:paraId="3E71B5F8" w14:textId="77777777" w:rsidTr="00EB2E66">
        <w:trPr>
          <w:trHeight w:val="440"/>
        </w:trPr>
        <w:tc>
          <w:tcPr>
            <w:tcW w:w="3075" w:type="dxa"/>
            <w:vMerge/>
          </w:tcPr>
          <w:p w14:paraId="259A0C9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1E1E4D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21583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50</w:t>
            </w:r>
          </w:p>
        </w:tc>
      </w:tr>
      <w:tr w:rsidR="00EB2E66" w:rsidRPr="00216D45" w14:paraId="40B61D4D" w14:textId="77777777" w:rsidTr="00EB2E66">
        <w:trPr>
          <w:trHeight w:val="440"/>
        </w:trPr>
        <w:tc>
          <w:tcPr>
            <w:tcW w:w="3075" w:type="dxa"/>
            <w:vMerge w:val="restart"/>
          </w:tcPr>
          <w:p w14:paraId="2B5EB38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recommend the Emergency ID Tag system to other schools.</w:t>
            </w:r>
          </w:p>
        </w:tc>
        <w:tc>
          <w:tcPr>
            <w:tcW w:w="3075" w:type="dxa"/>
          </w:tcPr>
          <w:p w14:paraId="6B1AF47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422A8E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3.51</w:t>
            </w:r>
          </w:p>
        </w:tc>
      </w:tr>
      <w:tr w:rsidR="00EB2E66" w:rsidRPr="00216D45" w14:paraId="6668375E" w14:textId="77777777" w:rsidTr="00EB2E66">
        <w:trPr>
          <w:trHeight w:val="440"/>
        </w:trPr>
        <w:tc>
          <w:tcPr>
            <w:tcW w:w="3075" w:type="dxa"/>
            <w:vMerge/>
          </w:tcPr>
          <w:p w14:paraId="258EF11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7C391D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24BF9FF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57CF9D4" w14:textId="77777777" w:rsidTr="00EB2E66">
        <w:trPr>
          <w:trHeight w:val="440"/>
        </w:trPr>
        <w:tc>
          <w:tcPr>
            <w:tcW w:w="3075" w:type="dxa"/>
            <w:vMerge/>
          </w:tcPr>
          <w:p w14:paraId="472108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947AB0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2D7891C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0098A419" w14:textId="77777777" w:rsidTr="00EB2E66">
        <w:trPr>
          <w:trHeight w:val="440"/>
        </w:trPr>
        <w:tc>
          <w:tcPr>
            <w:tcW w:w="3075" w:type="dxa"/>
            <w:vMerge/>
          </w:tcPr>
          <w:p w14:paraId="2688E3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C8D7DA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B1A075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1.29</w:t>
            </w:r>
          </w:p>
        </w:tc>
      </w:tr>
      <w:tr w:rsidR="00EB2E66" w:rsidRPr="00216D45" w14:paraId="340E3FED" w14:textId="77777777" w:rsidTr="00EB2E66">
        <w:trPr>
          <w:trHeight w:val="440"/>
        </w:trPr>
        <w:tc>
          <w:tcPr>
            <w:tcW w:w="3075" w:type="dxa"/>
            <w:vMerge/>
          </w:tcPr>
          <w:p w14:paraId="7ADC007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50B981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08D6D0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w:t>
            </w:r>
          </w:p>
        </w:tc>
      </w:tr>
    </w:tbl>
    <w:p w14:paraId="4E656C23" w14:textId="77777777" w:rsidR="00A7375B" w:rsidRDefault="00A7375B" w:rsidP="00A7375B">
      <w:pPr>
        <w:spacing w:line="276" w:lineRule="auto"/>
        <w:rPr>
          <w:rFonts w:ascii="Times New Roman" w:eastAsia="Times New Roman" w:hAnsi="Times New Roman" w:cs="Times New Roman"/>
          <w:b/>
          <w:bCs/>
          <w:sz w:val="24"/>
          <w:szCs w:val="24"/>
        </w:rPr>
      </w:pPr>
    </w:p>
    <w:p w14:paraId="738D13DF" w14:textId="77777777" w:rsidR="00EB2E66" w:rsidRDefault="00EB2E66" w:rsidP="00EB2E66">
      <w:pPr>
        <w:rPr>
          <w:rFonts w:ascii="Times New Roman" w:eastAsia="Times New Roman" w:hAnsi="Times New Roman" w:cs="Times New Roman"/>
          <w:b/>
          <w:bCs/>
        </w:rPr>
      </w:pPr>
      <w:r>
        <w:rPr>
          <w:rFonts w:ascii="Times New Roman" w:eastAsia="Times New Roman" w:hAnsi="Times New Roman" w:cs="Times New Roman"/>
          <w:b/>
          <w:bCs/>
        </w:rPr>
        <w:t>CONCLUSIONS AND RECOMMENDATIONS</w:t>
      </w:r>
    </w:p>
    <w:p w14:paraId="3F74A1B3" w14:textId="77777777" w:rsidR="008D327D"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This study shows that most high school students at Adventist Medical Center</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College are aware of Student Emergency ID Tags and generally support their use in school.</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Students understand that the tags are meant to help during emergencies by providing</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important health information, improving response time, and helping school staff act quickly</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and effectively. Because of this, many students see the system as useful, appropriate, and</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aligned with safety and responsibility.</w:t>
      </w:r>
      <w:r>
        <w:rPr>
          <w:rFonts w:ascii="Times New Roman" w:eastAsia="Times New Roman" w:hAnsi="Times New Roman" w:cs="Times New Roman"/>
          <w:sz w:val="24"/>
          <w:szCs w:val="24"/>
        </w:rPr>
        <w:t xml:space="preserve"> </w:t>
      </w:r>
    </w:p>
    <w:p w14:paraId="09C55CFD" w14:textId="563EBA0E" w:rsidR="00EB2E66"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However, the study also found that some students are unsure about how the system works,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especially when it comes to data privacy, system limits, and how to properly use or explain</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the tags. While students are open to the idea, their confidence in using the system can</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improve with clearer explanations, proper orientation, and hands-on practice.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Overall, the findings suggest that students are ready to accept Student Emergency ID Tags.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With better education about privacy, clearer communication, and simple training, the concept</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has strong potential to be successfully used and to improve emergency preparedness in the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school.</w:t>
      </w:r>
    </w:p>
    <w:p w14:paraId="391C4A2B" w14:textId="77777777" w:rsidR="008D327D" w:rsidRDefault="00EB2E66" w:rsidP="008D327D">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Future studies can focus on creating a fully working Emergency ID Tag system, especially for</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students with medical conditions who need fast help during emergencies. Features like quick</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information access and instant alerts could further improve student safety.</w:t>
      </w:r>
      <w:r>
        <w:rPr>
          <w:rFonts w:ascii="Times New Roman" w:eastAsia="Times New Roman" w:hAnsi="Times New Roman" w:cs="Times New Roman"/>
          <w:sz w:val="24"/>
          <w:szCs w:val="24"/>
        </w:rPr>
        <w:t xml:space="preserve"> </w:t>
      </w:r>
    </w:p>
    <w:p w14:paraId="6D88C39C" w14:textId="65E5B9F8" w:rsidR="00EB2E66" w:rsidRPr="00EB2E66" w:rsidRDefault="00EB2E66" w:rsidP="008D327D">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lastRenderedPageBreak/>
        <w:t>More research is needed on how the system can fit smoothly into daily classroom schedule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and clinic routines while keeping student information secure and confidential during</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emergencies.</w:t>
      </w:r>
    </w:p>
    <w:p w14:paraId="4FF1A997" w14:textId="02DC001F" w:rsidR="00EB2E66" w:rsidRPr="00EB2E66"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Since Emergency ID Tags can improve communication during emergencies, future studies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may explore better notification systems, real-time updates, and clearer information for</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parents.</w:t>
      </w:r>
    </w:p>
    <w:p w14:paraId="3BB65166" w14:textId="0898A770" w:rsidR="00EB2E66"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Future researchers are encouraged to design and test a real, working version of the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Emergency ID Tag system to evaluate how practical and easy it is to use in schools. Studies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should also look deeper into privacy, security, and user adaptability, and include feedback</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from students, teachers, nurses, and parents for a more detailed overview of the concept.</w:t>
      </w:r>
    </w:p>
    <w:p w14:paraId="53E3550B" w14:textId="77777777" w:rsidR="00EB2E66" w:rsidRDefault="00EB2E66" w:rsidP="00EB2E66">
      <w:pPr>
        <w:spacing w:line="276" w:lineRule="auto"/>
        <w:rPr>
          <w:rFonts w:ascii="Times New Roman" w:eastAsia="Times New Roman" w:hAnsi="Times New Roman" w:cs="Times New Roman"/>
          <w:sz w:val="24"/>
          <w:szCs w:val="24"/>
        </w:rPr>
      </w:pPr>
    </w:p>
    <w:p w14:paraId="14861B12" w14:textId="77777777" w:rsidR="00EB2E66" w:rsidRDefault="00EB2E66" w:rsidP="00EB2E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ACKNOWLEDGMENT</w:t>
      </w:r>
    </w:p>
    <w:p w14:paraId="3EAAAC7D" w14:textId="2139E57F" w:rsidR="00191BA9" w:rsidRDefault="008D327D" w:rsidP="00EB2E66">
      <w:pPr>
        <w:ind w:firstLine="720"/>
        <w:rPr>
          <w:rFonts w:ascii="Times New Roman" w:eastAsia="Times New Roman" w:hAnsi="Times New Roman" w:cs="Times New Roman"/>
          <w:sz w:val="24"/>
          <w:szCs w:val="24"/>
        </w:rPr>
      </w:pPr>
      <w:r w:rsidRPr="008D327D">
        <w:rPr>
          <w:rFonts w:ascii="Times New Roman" w:eastAsia="Times New Roman" w:hAnsi="Times New Roman" w:cs="Times New Roman"/>
          <w:sz w:val="24"/>
          <w:szCs w:val="24"/>
        </w:rPr>
        <w:t>The researchers formally acknowledge the academic guidance of their adviser and panelists, the institutional support provided by Adventist Medical Center College, and the vital contributions of the study participants, while further recognizing the collective effort of the research team and the support from their families and faith</w:t>
      </w:r>
      <w:r>
        <w:rPr>
          <w:rFonts w:ascii="Times New Roman" w:eastAsia="Times New Roman" w:hAnsi="Times New Roman" w:cs="Times New Roman"/>
          <w:sz w:val="24"/>
          <w:szCs w:val="24"/>
        </w:rPr>
        <w:t xml:space="preserve"> in the Lord</w:t>
      </w:r>
      <w:r w:rsidRPr="008D327D">
        <w:rPr>
          <w:rFonts w:ascii="Times New Roman" w:eastAsia="Times New Roman" w:hAnsi="Times New Roman" w:cs="Times New Roman"/>
          <w:sz w:val="24"/>
          <w:szCs w:val="24"/>
        </w:rPr>
        <w:t>.</w:t>
      </w:r>
    </w:p>
    <w:p w14:paraId="6E7D6587" w14:textId="77777777" w:rsidR="008D327D" w:rsidRDefault="008D327D" w:rsidP="00EB2E66">
      <w:pPr>
        <w:ind w:firstLine="720"/>
        <w:rPr>
          <w:rFonts w:ascii="Times New Roman" w:eastAsia="Times New Roman" w:hAnsi="Times New Roman" w:cs="Times New Roman"/>
          <w:sz w:val="24"/>
          <w:szCs w:val="24"/>
        </w:rPr>
      </w:pPr>
    </w:p>
    <w:p w14:paraId="14FC8992" w14:textId="77777777" w:rsidR="00191BA9" w:rsidRDefault="00191BA9" w:rsidP="00191B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w:t>
      </w:r>
    </w:p>
    <w:p w14:paraId="015577B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Adepoju, O., Dang, P., Nguyen, H., &amp; Mertz, J. (2024). Equity in digital health: Assessing access and utilization of remote patient monitoring, medical apps, and wearables in underserved communities. </w:t>
      </w:r>
      <w:r w:rsidRPr="00216D45">
        <w:rPr>
          <w:rFonts w:ascii="Times New Roman" w:eastAsia="Times New Roman" w:hAnsi="Times New Roman" w:cs="Times New Roman"/>
          <w:i/>
          <w:iCs/>
          <w:sz w:val="24"/>
          <w:szCs w:val="24"/>
        </w:rPr>
        <w:t>INQUIRY: The Journal of Health Care Organization, Provision, and Financing, 61.</w:t>
      </w:r>
      <w:hyperlink r:id="rId14">
        <w:r w:rsidRPr="00216D45">
          <w:rPr>
            <w:rFonts w:ascii="Times New Roman" w:eastAsia="Times New Roman" w:hAnsi="Times New Roman" w:cs="Times New Roman"/>
            <w:sz w:val="24"/>
            <w:szCs w:val="24"/>
          </w:rPr>
          <w:t xml:space="preserve"> </w:t>
        </w:r>
      </w:hyperlink>
      <w:hyperlink r:id="rId15">
        <w:r w:rsidRPr="00216D45">
          <w:rPr>
            <w:rFonts w:ascii="Times New Roman" w:eastAsia="Times New Roman" w:hAnsi="Times New Roman" w:cs="Times New Roman"/>
            <w:sz w:val="24"/>
            <w:szCs w:val="24"/>
            <w:u w:val="single"/>
          </w:rPr>
          <w:t>https://doi.org/10.1177/00469580241271137</w:t>
        </w:r>
      </w:hyperlink>
    </w:p>
    <w:p w14:paraId="46DD3ED4"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Adeghe</w:t>
      </w:r>
      <w:proofErr w:type="spellEnd"/>
      <w:r w:rsidRPr="00216D45">
        <w:rPr>
          <w:rFonts w:ascii="Times New Roman" w:eastAsia="Times New Roman" w:hAnsi="Times New Roman" w:cs="Times New Roman"/>
          <w:sz w:val="24"/>
          <w:szCs w:val="24"/>
        </w:rPr>
        <w:t xml:space="preserve">, N. E. P., Okolo, N. C. A., &amp; </w:t>
      </w:r>
      <w:proofErr w:type="spellStart"/>
      <w:r w:rsidRPr="00216D45">
        <w:rPr>
          <w:rFonts w:ascii="Times New Roman" w:eastAsia="Times New Roman" w:hAnsi="Times New Roman" w:cs="Times New Roman"/>
          <w:sz w:val="24"/>
          <w:szCs w:val="24"/>
        </w:rPr>
        <w:t>Ojeyinka</w:t>
      </w:r>
      <w:proofErr w:type="spellEnd"/>
      <w:r w:rsidRPr="00216D45">
        <w:rPr>
          <w:rFonts w:ascii="Times New Roman" w:eastAsia="Times New Roman" w:hAnsi="Times New Roman" w:cs="Times New Roman"/>
          <w:sz w:val="24"/>
          <w:szCs w:val="24"/>
        </w:rPr>
        <w:t xml:space="preserve">, N. O. T. (2024). A review of wearable technology in healthcare: Monitoring patient health and enhancing outcomes. </w:t>
      </w:r>
      <w:r w:rsidRPr="00216D45">
        <w:rPr>
          <w:rFonts w:ascii="Times New Roman" w:eastAsia="Times New Roman" w:hAnsi="Times New Roman" w:cs="Times New Roman"/>
          <w:i/>
          <w:iCs/>
          <w:sz w:val="24"/>
          <w:szCs w:val="24"/>
        </w:rPr>
        <w:t>Open Access Research Journal of Multidisciplinary Studies, 7</w:t>
      </w:r>
      <w:r w:rsidRPr="00216D45">
        <w:rPr>
          <w:rFonts w:ascii="Times New Roman" w:eastAsia="Times New Roman" w:hAnsi="Times New Roman" w:cs="Times New Roman"/>
          <w:sz w:val="24"/>
          <w:szCs w:val="24"/>
        </w:rPr>
        <w:t>(1), 142–148.</w:t>
      </w:r>
      <w:hyperlink r:id="rId16">
        <w:r w:rsidRPr="00216D45">
          <w:rPr>
            <w:rFonts w:ascii="Times New Roman" w:eastAsia="Times New Roman" w:hAnsi="Times New Roman" w:cs="Times New Roman"/>
            <w:sz w:val="24"/>
            <w:szCs w:val="24"/>
          </w:rPr>
          <w:t xml:space="preserve"> </w:t>
        </w:r>
      </w:hyperlink>
      <w:hyperlink r:id="rId17">
        <w:r w:rsidRPr="00216D45">
          <w:rPr>
            <w:rFonts w:ascii="Times New Roman" w:eastAsia="Times New Roman" w:hAnsi="Times New Roman" w:cs="Times New Roman"/>
            <w:sz w:val="24"/>
            <w:szCs w:val="24"/>
            <w:u w:val="single"/>
          </w:rPr>
          <w:t>https://doi.org/10.53022/oarjms.2024.7.1.0019</w:t>
        </w:r>
      </w:hyperlink>
    </w:p>
    <w:p w14:paraId="30C02515"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Anderson, K. J. (2024). Communication system reliability during school emergencies: A review of digital alert platforms. </w:t>
      </w:r>
      <w:r w:rsidRPr="00216D45">
        <w:rPr>
          <w:rFonts w:ascii="Times New Roman" w:eastAsia="Times New Roman" w:hAnsi="Times New Roman" w:cs="Times New Roman"/>
          <w:i/>
          <w:iCs/>
          <w:sz w:val="24"/>
          <w:szCs w:val="24"/>
        </w:rPr>
        <w:t>School Crisis Communication Review, 12</w:t>
      </w:r>
      <w:r w:rsidRPr="00216D45">
        <w:rPr>
          <w:rFonts w:ascii="Times New Roman" w:eastAsia="Times New Roman" w:hAnsi="Times New Roman" w:cs="Times New Roman"/>
          <w:sz w:val="24"/>
          <w:szCs w:val="24"/>
        </w:rPr>
        <w:t>(2), 45–58.</w:t>
      </w:r>
      <w:hyperlink r:id="rId18">
        <w:r w:rsidRPr="00216D45">
          <w:rPr>
            <w:rFonts w:ascii="Times New Roman" w:eastAsia="Times New Roman" w:hAnsi="Times New Roman" w:cs="Times New Roman"/>
            <w:sz w:val="24"/>
            <w:szCs w:val="24"/>
          </w:rPr>
          <w:t xml:space="preserve"> </w:t>
        </w:r>
      </w:hyperlink>
      <w:hyperlink r:id="rId19">
        <w:r w:rsidRPr="00216D45">
          <w:rPr>
            <w:rFonts w:ascii="Times New Roman" w:eastAsia="Times New Roman" w:hAnsi="Times New Roman" w:cs="Times New Roman"/>
            <w:sz w:val="24"/>
            <w:szCs w:val="24"/>
            <w:u w:val="single"/>
          </w:rPr>
          <w:t>https://doi.org/10.5281/zenodo.12345605</w:t>
        </w:r>
      </w:hyperlink>
    </w:p>
    <w:p w14:paraId="565B624E"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Amrutkar</w:t>
      </w:r>
      <w:proofErr w:type="spellEnd"/>
      <w:r w:rsidRPr="00216D45">
        <w:rPr>
          <w:rFonts w:ascii="Times New Roman" w:eastAsia="Times New Roman" w:hAnsi="Times New Roman" w:cs="Times New Roman"/>
          <w:sz w:val="24"/>
          <w:szCs w:val="24"/>
        </w:rPr>
        <w:t xml:space="preserve">, S., &amp; Kulkarni, H. (2025). A smart wearable pendant for elderly safety: Fall detection and health monitoring system. </w:t>
      </w:r>
      <w:r w:rsidRPr="00216D45">
        <w:rPr>
          <w:rFonts w:ascii="Times New Roman" w:eastAsia="Times New Roman" w:hAnsi="Times New Roman" w:cs="Times New Roman"/>
          <w:i/>
          <w:iCs/>
          <w:sz w:val="24"/>
          <w:szCs w:val="24"/>
        </w:rPr>
        <w:t>International Research Journal of Engineering Science Technology and Innovation, 12,</w:t>
      </w:r>
      <w:r w:rsidRPr="00216D45">
        <w:rPr>
          <w:rFonts w:ascii="Times New Roman" w:eastAsia="Times New Roman" w:hAnsi="Times New Roman" w:cs="Times New Roman"/>
          <w:sz w:val="24"/>
          <w:szCs w:val="24"/>
        </w:rPr>
        <w:t xml:space="preserve"> 316.</w:t>
      </w:r>
      <w:hyperlink r:id="rId20" w:anchor="page=4.42">
        <w:r w:rsidRPr="00216D45">
          <w:rPr>
            <w:rFonts w:ascii="Times New Roman" w:eastAsia="Times New Roman" w:hAnsi="Times New Roman" w:cs="Times New Roman"/>
            <w:sz w:val="24"/>
            <w:szCs w:val="24"/>
          </w:rPr>
          <w:t xml:space="preserve"> </w:t>
        </w:r>
      </w:hyperlink>
      <w:hyperlink r:id="rId21" w:anchor="page=4.42">
        <w:r w:rsidRPr="00216D45">
          <w:rPr>
            <w:rFonts w:ascii="Times New Roman" w:eastAsia="Times New Roman" w:hAnsi="Times New Roman" w:cs="Times New Roman"/>
            <w:sz w:val="24"/>
            <w:szCs w:val="24"/>
            <w:u w:val="single"/>
          </w:rPr>
          <w:t>https://www.researchgate.net/profile/Sanidhya-</w:t>
        </w:r>
        <w:r w:rsidRPr="00216D45">
          <w:rPr>
            <w:rFonts w:ascii="Times New Roman" w:eastAsia="Times New Roman" w:hAnsi="Times New Roman" w:cs="Times New Roman"/>
            <w:sz w:val="24"/>
            <w:szCs w:val="24"/>
            <w:u w:val="single"/>
          </w:rPr>
          <w:lastRenderedPageBreak/>
          <w:t>Amrutkar/publication/394478694_A_Smart_Wearable_Pendant_for_Elderly_Safety_Fall_Detection_and_Health_Monitoring_System/links/689db822daa95834904f14a3/A-Smart-Wearable-Pendant-for-Elderly-Safety-Fall-Detection-and-Health-Monitoring-System.pdf#page=4.42</w:t>
        </w:r>
      </w:hyperlink>
    </w:p>
    <w:p w14:paraId="0AD735B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Andrade, C. (2020). Designing and conducting Knowledge, Attitude and Practice (KAP) surveys: Methodological guidance. </w:t>
      </w:r>
      <w:r w:rsidRPr="00216D45">
        <w:rPr>
          <w:rFonts w:ascii="Times New Roman" w:eastAsia="Times New Roman" w:hAnsi="Times New Roman" w:cs="Times New Roman"/>
          <w:i/>
          <w:iCs/>
          <w:sz w:val="24"/>
          <w:szCs w:val="24"/>
        </w:rPr>
        <w:t>Indian Journal of Psychological Medicine, 42</w:t>
      </w:r>
      <w:r w:rsidRPr="00216D45">
        <w:rPr>
          <w:rFonts w:ascii="Times New Roman" w:eastAsia="Times New Roman" w:hAnsi="Times New Roman" w:cs="Times New Roman"/>
          <w:sz w:val="24"/>
          <w:szCs w:val="24"/>
        </w:rPr>
        <w:t>(5), 478–481.</w:t>
      </w:r>
    </w:p>
    <w:p w14:paraId="7D3445C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Arizona Office of the Auditor General. (2024). </w:t>
      </w:r>
      <w:r w:rsidRPr="00216D45">
        <w:rPr>
          <w:rFonts w:ascii="Times New Roman" w:eastAsia="Times New Roman" w:hAnsi="Times New Roman" w:cs="Times New Roman"/>
          <w:i/>
          <w:iCs/>
          <w:sz w:val="24"/>
          <w:szCs w:val="24"/>
        </w:rPr>
        <w:t>Arizona school safety—Emergency operations planning report.</w:t>
      </w:r>
      <w:hyperlink r:id="rId22">
        <w:r w:rsidRPr="00216D45">
          <w:rPr>
            <w:rFonts w:ascii="Times New Roman" w:eastAsia="Times New Roman" w:hAnsi="Times New Roman" w:cs="Times New Roman"/>
            <w:sz w:val="24"/>
            <w:szCs w:val="24"/>
          </w:rPr>
          <w:t xml:space="preserve"> </w:t>
        </w:r>
      </w:hyperlink>
      <w:hyperlink r:id="rId23">
        <w:r w:rsidRPr="00216D45">
          <w:rPr>
            <w:rFonts w:ascii="Times New Roman" w:eastAsia="Times New Roman" w:hAnsi="Times New Roman" w:cs="Times New Roman"/>
            <w:sz w:val="24"/>
            <w:szCs w:val="24"/>
            <w:u w:val="single"/>
          </w:rPr>
          <w:t>https://www.azauditor.gov/sites/default/files/2024-12/24-212_Report_0.pdf</w:t>
        </w:r>
      </w:hyperlink>
    </w:p>
    <w:p w14:paraId="5964F79F"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Brisbane, J. S. (2024). Enhancing school security system using RFID: A comprehensive approach. </w:t>
      </w:r>
      <w:r w:rsidRPr="00216D45">
        <w:rPr>
          <w:rFonts w:ascii="Times New Roman" w:eastAsia="Times New Roman" w:hAnsi="Times New Roman" w:cs="Times New Roman"/>
          <w:i/>
          <w:iCs/>
          <w:sz w:val="24"/>
          <w:szCs w:val="24"/>
        </w:rPr>
        <w:t>International Scientific Journal of Engineering and Management, 3</w:t>
      </w:r>
      <w:r w:rsidRPr="00216D45">
        <w:rPr>
          <w:rFonts w:ascii="Times New Roman" w:eastAsia="Times New Roman" w:hAnsi="Times New Roman" w:cs="Times New Roman"/>
          <w:sz w:val="24"/>
          <w:szCs w:val="24"/>
        </w:rPr>
        <w:t>(3), 1–9.</w:t>
      </w:r>
      <w:hyperlink r:id="rId24">
        <w:r w:rsidRPr="00216D45">
          <w:rPr>
            <w:rFonts w:ascii="Times New Roman" w:eastAsia="Times New Roman" w:hAnsi="Times New Roman" w:cs="Times New Roman"/>
            <w:sz w:val="24"/>
            <w:szCs w:val="24"/>
          </w:rPr>
          <w:t xml:space="preserve"> </w:t>
        </w:r>
      </w:hyperlink>
      <w:hyperlink r:id="rId25">
        <w:r w:rsidRPr="00216D45">
          <w:rPr>
            <w:rFonts w:ascii="Times New Roman" w:eastAsia="Times New Roman" w:hAnsi="Times New Roman" w:cs="Times New Roman"/>
            <w:sz w:val="24"/>
            <w:szCs w:val="24"/>
            <w:u w:val="single"/>
          </w:rPr>
          <w:t>https://doi.org/10.55041/isjem01380</w:t>
        </w:r>
      </w:hyperlink>
    </w:p>
    <w:p w14:paraId="117C680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Chen, Y. (2025). Enhancing student disaster preparedness through technology-supported training modules. </w:t>
      </w:r>
      <w:r w:rsidRPr="00216D45">
        <w:rPr>
          <w:rFonts w:ascii="Times New Roman" w:eastAsia="Times New Roman" w:hAnsi="Times New Roman" w:cs="Times New Roman"/>
          <w:i/>
          <w:iCs/>
          <w:sz w:val="24"/>
          <w:szCs w:val="24"/>
        </w:rPr>
        <w:t>Journal of Disaster Education Research, 5</w:t>
      </w:r>
      <w:r w:rsidRPr="00216D45">
        <w:rPr>
          <w:rFonts w:ascii="Times New Roman" w:eastAsia="Times New Roman" w:hAnsi="Times New Roman" w:cs="Times New Roman"/>
          <w:sz w:val="24"/>
          <w:szCs w:val="24"/>
        </w:rPr>
        <w:t>(1), 1–14.</w:t>
      </w:r>
      <w:hyperlink r:id="rId26">
        <w:r w:rsidRPr="00216D45">
          <w:rPr>
            <w:rFonts w:ascii="Times New Roman" w:eastAsia="Times New Roman" w:hAnsi="Times New Roman" w:cs="Times New Roman"/>
            <w:sz w:val="24"/>
            <w:szCs w:val="24"/>
          </w:rPr>
          <w:t xml:space="preserve"> </w:t>
        </w:r>
      </w:hyperlink>
      <w:hyperlink r:id="rId27">
        <w:r w:rsidRPr="00216D45">
          <w:rPr>
            <w:rFonts w:ascii="Times New Roman" w:eastAsia="Times New Roman" w:hAnsi="Times New Roman" w:cs="Times New Roman"/>
            <w:sz w:val="24"/>
            <w:szCs w:val="24"/>
            <w:u w:val="single"/>
          </w:rPr>
          <w:t>https://doi.org/10.5281/zenodo.12345604</w:t>
        </w:r>
      </w:hyperlink>
    </w:p>
    <w:p w14:paraId="6CAEAEA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Davis, F. D. (1989). Perceived usefulness, perceived ease of use, and user acceptance of information technology. </w:t>
      </w:r>
      <w:r w:rsidRPr="00216D45">
        <w:rPr>
          <w:rFonts w:ascii="Times New Roman" w:eastAsia="Times New Roman" w:hAnsi="Times New Roman" w:cs="Times New Roman"/>
          <w:i/>
          <w:iCs/>
          <w:sz w:val="24"/>
          <w:szCs w:val="24"/>
        </w:rPr>
        <w:t>MIS Quarterly, 13</w:t>
      </w:r>
      <w:r w:rsidRPr="00216D45">
        <w:rPr>
          <w:rFonts w:ascii="Times New Roman" w:eastAsia="Times New Roman" w:hAnsi="Times New Roman" w:cs="Times New Roman"/>
          <w:sz w:val="24"/>
          <w:szCs w:val="24"/>
        </w:rPr>
        <w:t>(3), 319–340.</w:t>
      </w:r>
    </w:p>
    <w:p w14:paraId="046F10AB"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Diquito</w:t>
      </w:r>
      <w:proofErr w:type="spellEnd"/>
      <w:r w:rsidRPr="00216D45">
        <w:rPr>
          <w:rFonts w:ascii="Times New Roman" w:eastAsia="Times New Roman" w:hAnsi="Times New Roman" w:cs="Times New Roman"/>
          <w:sz w:val="24"/>
          <w:szCs w:val="24"/>
        </w:rPr>
        <w:t xml:space="preserve">, T. J., &amp; Sangil, I. C. K. (2025). Inclusive school disaster preparedness plan: Giving voice to learners with special needs. </w:t>
      </w:r>
      <w:r w:rsidRPr="00216D45">
        <w:rPr>
          <w:rFonts w:ascii="Times New Roman" w:eastAsia="Times New Roman" w:hAnsi="Times New Roman" w:cs="Times New Roman"/>
          <w:i/>
          <w:iCs/>
          <w:sz w:val="24"/>
          <w:szCs w:val="24"/>
        </w:rPr>
        <w:t>Journal of Education, Learning, and Management, 2</w:t>
      </w:r>
      <w:r w:rsidRPr="00216D45">
        <w:rPr>
          <w:rFonts w:ascii="Times New Roman" w:eastAsia="Times New Roman" w:hAnsi="Times New Roman" w:cs="Times New Roman"/>
          <w:sz w:val="24"/>
          <w:szCs w:val="24"/>
        </w:rPr>
        <w:t>(1), 133–145.</w:t>
      </w:r>
      <w:hyperlink r:id="rId28">
        <w:r w:rsidRPr="00216D45">
          <w:rPr>
            <w:rFonts w:ascii="Times New Roman" w:eastAsia="Times New Roman" w:hAnsi="Times New Roman" w:cs="Times New Roman"/>
            <w:sz w:val="24"/>
            <w:szCs w:val="24"/>
          </w:rPr>
          <w:t xml:space="preserve"> </w:t>
        </w:r>
      </w:hyperlink>
      <w:hyperlink r:id="rId29">
        <w:r w:rsidRPr="00216D45">
          <w:rPr>
            <w:rFonts w:ascii="Times New Roman" w:eastAsia="Times New Roman" w:hAnsi="Times New Roman" w:cs="Times New Roman"/>
            <w:sz w:val="24"/>
            <w:szCs w:val="24"/>
            <w:u w:val="single"/>
          </w:rPr>
          <w:t>https://doi.org/10.69739/jelm.v2i1.460</w:t>
        </w:r>
      </w:hyperlink>
    </w:p>
    <w:p w14:paraId="33DF151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Eleorda</w:t>
      </w:r>
      <w:proofErr w:type="spellEnd"/>
      <w:r w:rsidRPr="00216D45">
        <w:rPr>
          <w:rFonts w:ascii="Times New Roman" w:eastAsia="Times New Roman" w:hAnsi="Times New Roman" w:cs="Times New Roman"/>
          <w:sz w:val="24"/>
          <w:szCs w:val="24"/>
        </w:rPr>
        <w:t xml:space="preserve">, A. D., </w:t>
      </w:r>
      <w:proofErr w:type="spellStart"/>
      <w:r w:rsidRPr="00216D45">
        <w:rPr>
          <w:rFonts w:ascii="Times New Roman" w:eastAsia="Times New Roman" w:hAnsi="Times New Roman" w:cs="Times New Roman"/>
          <w:sz w:val="24"/>
          <w:szCs w:val="24"/>
        </w:rPr>
        <w:t>Villete</w:t>
      </w:r>
      <w:proofErr w:type="spellEnd"/>
      <w:r w:rsidRPr="00216D45">
        <w:rPr>
          <w:rFonts w:ascii="Times New Roman" w:eastAsia="Times New Roman" w:hAnsi="Times New Roman" w:cs="Times New Roman"/>
          <w:sz w:val="24"/>
          <w:szCs w:val="24"/>
        </w:rPr>
        <w:t xml:space="preserve">, S. P., &amp; Ilustre, R. G. (2025). Strengthening disaster response: A scoping review of communication and coordination training programs in the Philippine higher </w:t>
      </w:r>
      <w:r w:rsidRPr="00216D45">
        <w:rPr>
          <w:rFonts w:ascii="Times New Roman" w:eastAsia="Times New Roman" w:hAnsi="Times New Roman" w:cs="Times New Roman"/>
          <w:sz w:val="24"/>
          <w:szCs w:val="24"/>
        </w:rPr>
        <w:lastRenderedPageBreak/>
        <w:t xml:space="preserve">education institutions. </w:t>
      </w:r>
      <w:r w:rsidRPr="00216D45">
        <w:rPr>
          <w:rFonts w:ascii="Times New Roman" w:eastAsia="Times New Roman" w:hAnsi="Times New Roman" w:cs="Times New Roman"/>
          <w:i/>
          <w:iCs/>
          <w:sz w:val="24"/>
          <w:szCs w:val="24"/>
        </w:rPr>
        <w:t>International Journal of Social Science Humanity &amp; Management Research, 4</w:t>
      </w:r>
      <w:r w:rsidRPr="00216D45">
        <w:rPr>
          <w:rFonts w:ascii="Times New Roman" w:eastAsia="Times New Roman" w:hAnsi="Times New Roman" w:cs="Times New Roman"/>
          <w:sz w:val="24"/>
          <w:szCs w:val="24"/>
        </w:rPr>
        <w:t>(4).</w:t>
      </w:r>
      <w:hyperlink r:id="rId30">
        <w:r w:rsidRPr="00216D45">
          <w:rPr>
            <w:rFonts w:ascii="Times New Roman" w:eastAsia="Times New Roman" w:hAnsi="Times New Roman" w:cs="Times New Roman"/>
            <w:sz w:val="24"/>
            <w:szCs w:val="24"/>
          </w:rPr>
          <w:t xml:space="preserve"> </w:t>
        </w:r>
      </w:hyperlink>
      <w:hyperlink r:id="rId31">
        <w:r w:rsidRPr="00216D45">
          <w:rPr>
            <w:rFonts w:ascii="Times New Roman" w:eastAsia="Times New Roman" w:hAnsi="Times New Roman" w:cs="Times New Roman"/>
            <w:sz w:val="24"/>
            <w:szCs w:val="24"/>
            <w:u w:val="single"/>
          </w:rPr>
          <w:t>https://doi.org/10.58806/ijsshmr.2025.v4i4n11</w:t>
        </w:r>
      </w:hyperlink>
    </w:p>
    <w:p w14:paraId="1037CF59" w14:textId="77777777" w:rsidR="00191BA9" w:rsidRPr="00216D45" w:rsidRDefault="00191BA9" w:rsidP="00191BA9">
      <w:pPr>
        <w:spacing w:before="240" w:after="240" w:line="480" w:lineRule="auto"/>
        <w:ind w:left="720" w:hanging="720"/>
        <w:rPr>
          <w:rFonts w:ascii="Times New Roman" w:eastAsia="Times New Roman" w:hAnsi="Times New Roman" w:cs="Times New Roman"/>
          <w:i/>
          <w:iCs/>
          <w:sz w:val="24"/>
          <w:szCs w:val="24"/>
        </w:rPr>
      </w:pPr>
      <w:r w:rsidRPr="00216D45">
        <w:rPr>
          <w:rFonts w:ascii="Times New Roman" w:eastAsia="Times New Roman" w:hAnsi="Times New Roman" w:cs="Times New Roman"/>
          <w:sz w:val="24"/>
          <w:szCs w:val="24"/>
        </w:rPr>
        <w:t xml:space="preserve">Eme, O. (2024, January). Quick response (QR) code-based identity card processing and authentication system for educational institutions. In </w:t>
      </w:r>
      <w:r w:rsidRPr="00216D45">
        <w:rPr>
          <w:rFonts w:ascii="Times New Roman" w:eastAsia="Times New Roman" w:hAnsi="Times New Roman" w:cs="Times New Roman"/>
          <w:i/>
          <w:iCs/>
          <w:sz w:val="24"/>
          <w:szCs w:val="24"/>
        </w:rPr>
        <w:t>Conference Proceedings.</w:t>
      </w:r>
    </w:p>
    <w:p w14:paraId="481A363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eTag</w:t>
      </w:r>
      <w:proofErr w:type="spellEnd"/>
      <w:r w:rsidRPr="00216D45">
        <w:rPr>
          <w:rFonts w:ascii="Times New Roman" w:eastAsia="Times New Roman" w:hAnsi="Times New Roman" w:cs="Times New Roman"/>
          <w:sz w:val="24"/>
          <w:szCs w:val="24"/>
        </w:rPr>
        <w:t xml:space="preserve"> RFID. (2024, April 11). The important role of RFID in student tracking systems. e-Tag RFID Singapore.</w:t>
      </w:r>
      <w:hyperlink r:id="rId32">
        <w:r w:rsidRPr="00216D45">
          <w:rPr>
            <w:rFonts w:ascii="Times New Roman" w:eastAsia="Times New Roman" w:hAnsi="Times New Roman" w:cs="Times New Roman"/>
            <w:sz w:val="24"/>
            <w:szCs w:val="24"/>
          </w:rPr>
          <w:t xml:space="preserve"> </w:t>
        </w:r>
      </w:hyperlink>
      <w:hyperlink r:id="rId33">
        <w:r w:rsidRPr="00216D45">
          <w:rPr>
            <w:rFonts w:ascii="Times New Roman" w:eastAsia="Times New Roman" w:hAnsi="Times New Roman" w:cs="Times New Roman"/>
            <w:sz w:val="24"/>
            <w:szCs w:val="24"/>
            <w:u w:val="single"/>
          </w:rPr>
          <w:t>https://e-tagrfid.com/the-important-role-of-rfid-in-student-tracking-systems/</w:t>
        </w:r>
      </w:hyperlink>
    </w:p>
    <w:p w14:paraId="309EAE4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Garcia, L. P. (2025). Improving incident response protocols in public schools: A systematic evaluation. </w:t>
      </w:r>
      <w:r w:rsidRPr="00216D45">
        <w:rPr>
          <w:rFonts w:ascii="Times New Roman" w:eastAsia="Times New Roman" w:hAnsi="Times New Roman" w:cs="Times New Roman"/>
          <w:i/>
          <w:iCs/>
          <w:sz w:val="24"/>
          <w:szCs w:val="24"/>
        </w:rPr>
        <w:t>International Journal of School Safety and Crisis Management, 9</w:t>
      </w:r>
      <w:r w:rsidRPr="00216D45">
        <w:rPr>
          <w:rFonts w:ascii="Times New Roman" w:eastAsia="Times New Roman" w:hAnsi="Times New Roman" w:cs="Times New Roman"/>
          <w:sz w:val="24"/>
          <w:szCs w:val="24"/>
        </w:rPr>
        <w:t>(1), 22–34.</w:t>
      </w:r>
      <w:hyperlink r:id="rId34">
        <w:r w:rsidRPr="00216D45">
          <w:rPr>
            <w:rFonts w:ascii="Times New Roman" w:eastAsia="Times New Roman" w:hAnsi="Times New Roman" w:cs="Times New Roman"/>
            <w:sz w:val="24"/>
            <w:szCs w:val="24"/>
          </w:rPr>
          <w:t xml:space="preserve"> </w:t>
        </w:r>
      </w:hyperlink>
      <w:hyperlink r:id="rId35">
        <w:r w:rsidRPr="00216D45">
          <w:rPr>
            <w:rFonts w:ascii="Times New Roman" w:eastAsia="Times New Roman" w:hAnsi="Times New Roman" w:cs="Times New Roman"/>
            <w:sz w:val="24"/>
            <w:szCs w:val="24"/>
            <w:u w:val="single"/>
          </w:rPr>
          <w:t>https://doi.org/10.5281/zenodo.12345602</w:t>
        </w:r>
      </w:hyperlink>
    </w:p>
    <w:p w14:paraId="528FB80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Horton, D., Spigelmyer, P., Zoucha, R., &amp; Rebmann, T. (2023). Disaster preparedness in K‐12 schools: An integrative review. </w:t>
      </w:r>
      <w:r w:rsidRPr="00216D45">
        <w:rPr>
          <w:rFonts w:ascii="Times New Roman" w:eastAsia="Times New Roman" w:hAnsi="Times New Roman" w:cs="Times New Roman"/>
          <w:i/>
          <w:iCs/>
          <w:sz w:val="24"/>
          <w:szCs w:val="24"/>
        </w:rPr>
        <w:t>Journal of School Health, 93</w:t>
      </w:r>
      <w:r w:rsidRPr="00216D45">
        <w:rPr>
          <w:rFonts w:ascii="Times New Roman" w:eastAsia="Times New Roman" w:hAnsi="Times New Roman" w:cs="Times New Roman"/>
          <w:sz w:val="24"/>
          <w:szCs w:val="24"/>
        </w:rPr>
        <w:t>(8), 726–732.</w:t>
      </w:r>
      <w:hyperlink r:id="rId36">
        <w:r w:rsidRPr="00216D45">
          <w:rPr>
            <w:rFonts w:ascii="Times New Roman" w:eastAsia="Times New Roman" w:hAnsi="Times New Roman" w:cs="Times New Roman"/>
            <w:sz w:val="24"/>
            <w:szCs w:val="24"/>
          </w:rPr>
          <w:t xml:space="preserve"> </w:t>
        </w:r>
      </w:hyperlink>
      <w:hyperlink r:id="rId37">
        <w:r w:rsidRPr="00216D45">
          <w:rPr>
            <w:rFonts w:ascii="Times New Roman" w:eastAsia="Times New Roman" w:hAnsi="Times New Roman" w:cs="Times New Roman"/>
            <w:sz w:val="24"/>
            <w:szCs w:val="24"/>
            <w:u w:val="single"/>
          </w:rPr>
          <w:t>https://doi.org/10.1111/josh.13319</w:t>
        </w:r>
      </w:hyperlink>
    </w:p>
    <w:p w14:paraId="6E9391CC"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I, P. K., V, R. V., Stalin, S., J, S., S.R, D., D, D. S. A., &amp; </w:t>
      </w:r>
      <w:proofErr w:type="spellStart"/>
      <w:r w:rsidRPr="00216D45">
        <w:rPr>
          <w:rFonts w:ascii="Times New Roman" w:eastAsia="Times New Roman" w:hAnsi="Times New Roman" w:cs="Times New Roman"/>
          <w:sz w:val="24"/>
          <w:szCs w:val="24"/>
        </w:rPr>
        <w:t>Shanmugham</w:t>
      </w:r>
      <w:proofErr w:type="spellEnd"/>
      <w:r w:rsidRPr="00216D45">
        <w:rPr>
          <w:rFonts w:ascii="Times New Roman" w:eastAsia="Times New Roman" w:hAnsi="Times New Roman" w:cs="Times New Roman"/>
          <w:sz w:val="24"/>
          <w:szCs w:val="24"/>
        </w:rPr>
        <w:t xml:space="preserve">, D. (2025). Community perception of technology in digital health: A qualitative inquiry into digital health literacy. </w:t>
      </w:r>
      <w:r w:rsidRPr="00216D45">
        <w:rPr>
          <w:rFonts w:ascii="Times New Roman" w:eastAsia="Times New Roman" w:hAnsi="Times New Roman" w:cs="Times New Roman"/>
          <w:i/>
          <w:iCs/>
          <w:sz w:val="24"/>
          <w:szCs w:val="24"/>
        </w:rPr>
        <w:t>TPM – Testing, Psychometrics, Methodology in Applied Psychology, 32</w:t>
      </w:r>
      <w:r w:rsidRPr="00216D45">
        <w:rPr>
          <w:rFonts w:ascii="Times New Roman" w:eastAsia="Times New Roman" w:hAnsi="Times New Roman" w:cs="Times New Roman"/>
          <w:sz w:val="24"/>
          <w:szCs w:val="24"/>
        </w:rPr>
        <w:t>(S1), 1170–1178.</w:t>
      </w:r>
      <w:hyperlink r:id="rId38">
        <w:r w:rsidRPr="00216D45">
          <w:rPr>
            <w:rFonts w:ascii="Times New Roman" w:eastAsia="Times New Roman" w:hAnsi="Times New Roman" w:cs="Times New Roman"/>
            <w:sz w:val="24"/>
            <w:szCs w:val="24"/>
          </w:rPr>
          <w:t xml:space="preserve"> </w:t>
        </w:r>
      </w:hyperlink>
      <w:hyperlink r:id="rId39">
        <w:r w:rsidRPr="00216D45">
          <w:rPr>
            <w:rFonts w:ascii="Times New Roman" w:eastAsia="Times New Roman" w:hAnsi="Times New Roman" w:cs="Times New Roman"/>
            <w:sz w:val="24"/>
            <w:szCs w:val="24"/>
            <w:u w:val="single"/>
          </w:rPr>
          <w:t>https://tpmap.org/submission/index.php/tpm/article/view/734</w:t>
        </w:r>
      </w:hyperlink>
    </w:p>
    <w:p w14:paraId="2E4D3439"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Jawad, L. A. (2024). Security and privacy in digital healthcare systems: Challenges and mitigation strategies. </w:t>
      </w:r>
      <w:r w:rsidRPr="00216D45">
        <w:rPr>
          <w:rFonts w:ascii="Times New Roman" w:eastAsia="Times New Roman" w:hAnsi="Times New Roman" w:cs="Times New Roman"/>
          <w:i/>
          <w:iCs/>
          <w:sz w:val="24"/>
          <w:szCs w:val="24"/>
        </w:rPr>
        <w:t>Abhigyan, 42</w:t>
      </w:r>
      <w:r w:rsidRPr="00216D45">
        <w:rPr>
          <w:rFonts w:ascii="Times New Roman" w:eastAsia="Times New Roman" w:hAnsi="Times New Roman" w:cs="Times New Roman"/>
          <w:sz w:val="24"/>
          <w:szCs w:val="24"/>
        </w:rPr>
        <w:t>(1), 23–31.</w:t>
      </w:r>
      <w:hyperlink r:id="rId40">
        <w:r w:rsidRPr="00216D45">
          <w:rPr>
            <w:rFonts w:ascii="Times New Roman" w:eastAsia="Times New Roman" w:hAnsi="Times New Roman" w:cs="Times New Roman"/>
            <w:sz w:val="24"/>
            <w:szCs w:val="24"/>
          </w:rPr>
          <w:t xml:space="preserve"> </w:t>
        </w:r>
      </w:hyperlink>
      <w:hyperlink r:id="rId41">
        <w:r w:rsidRPr="00216D45">
          <w:rPr>
            <w:rFonts w:ascii="Times New Roman" w:eastAsia="Times New Roman" w:hAnsi="Times New Roman" w:cs="Times New Roman"/>
            <w:sz w:val="24"/>
            <w:szCs w:val="24"/>
            <w:u w:val="single"/>
          </w:rPr>
          <w:t>https://doi.org/10.1177/09702385241233073</w:t>
        </w:r>
      </w:hyperlink>
    </w:p>
    <w:p w14:paraId="62D944F3"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Johnson, M. (2024). User readiness and digital literacy factors influencing school-based technology adoption. </w:t>
      </w:r>
      <w:r w:rsidRPr="00216D45">
        <w:rPr>
          <w:rFonts w:ascii="Times New Roman" w:eastAsia="Times New Roman" w:hAnsi="Times New Roman" w:cs="Times New Roman"/>
          <w:i/>
          <w:iCs/>
          <w:sz w:val="24"/>
          <w:szCs w:val="24"/>
        </w:rPr>
        <w:t>Journal of Educational Technology and Society, 27</w:t>
      </w:r>
      <w:r w:rsidRPr="00216D45">
        <w:rPr>
          <w:rFonts w:ascii="Times New Roman" w:eastAsia="Times New Roman" w:hAnsi="Times New Roman" w:cs="Times New Roman"/>
          <w:sz w:val="24"/>
          <w:szCs w:val="24"/>
        </w:rPr>
        <w:t>(2), 55–67.</w:t>
      </w:r>
      <w:hyperlink r:id="rId42">
        <w:r w:rsidRPr="00216D45">
          <w:rPr>
            <w:rFonts w:ascii="Times New Roman" w:eastAsia="Times New Roman" w:hAnsi="Times New Roman" w:cs="Times New Roman"/>
            <w:sz w:val="24"/>
            <w:szCs w:val="24"/>
          </w:rPr>
          <w:t xml:space="preserve"> </w:t>
        </w:r>
      </w:hyperlink>
      <w:hyperlink r:id="rId43">
        <w:r w:rsidRPr="00216D45">
          <w:rPr>
            <w:rFonts w:ascii="Times New Roman" w:eastAsia="Times New Roman" w:hAnsi="Times New Roman" w:cs="Times New Roman"/>
            <w:sz w:val="24"/>
            <w:szCs w:val="24"/>
            <w:u w:val="single"/>
          </w:rPr>
          <w:t>https://doi.org/10.5281/zenodo.12345601</w:t>
        </w:r>
      </w:hyperlink>
    </w:p>
    <w:p w14:paraId="4436FABD"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proofErr w:type="spellStart"/>
      <w:r w:rsidRPr="00216D45">
        <w:rPr>
          <w:rFonts w:ascii="Times New Roman" w:eastAsia="Times New Roman" w:hAnsi="Times New Roman" w:cs="Times New Roman"/>
          <w:sz w:val="24"/>
          <w:szCs w:val="24"/>
        </w:rPr>
        <w:t>Launiala</w:t>
      </w:r>
      <w:proofErr w:type="spellEnd"/>
      <w:r w:rsidRPr="00216D45">
        <w:rPr>
          <w:rFonts w:ascii="Times New Roman" w:eastAsia="Times New Roman" w:hAnsi="Times New Roman" w:cs="Times New Roman"/>
          <w:sz w:val="24"/>
          <w:szCs w:val="24"/>
        </w:rPr>
        <w:t xml:space="preserve">, A. (2009). How much can a KAP survey tell us about people’s knowledge, attitudes, and practices? </w:t>
      </w:r>
      <w:r w:rsidRPr="00216D45">
        <w:rPr>
          <w:rFonts w:ascii="Times New Roman" w:eastAsia="Times New Roman" w:hAnsi="Times New Roman" w:cs="Times New Roman"/>
          <w:i/>
          <w:iCs/>
          <w:sz w:val="24"/>
          <w:szCs w:val="24"/>
        </w:rPr>
        <w:t>Anthropology Matters, 11</w:t>
      </w:r>
      <w:r w:rsidRPr="00216D45">
        <w:rPr>
          <w:rFonts w:ascii="Times New Roman" w:eastAsia="Times New Roman" w:hAnsi="Times New Roman" w:cs="Times New Roman"/>
          <w:sz w:val="24"/>
          <w:szCs w:val="24"/>
        </w:rPr>
        <w:t>(1).</w:t>
      </w:r>
    </w:p>
    <w:p w14:paraId="0C3E040C"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lastRenderedPageBreak/>
        <w:t xml:space="preserve">Lee, A. T., Ramasamy, R. K., &amp; Subbarao, A. (2025). Understanding psychosocial barriers to healthcare technology adoption: A review of TAM (Technology Acceptance Model) and UTAUT frameworks. </w:t>
      </w:r>
      <w:r w:rsidRPr="00216D45">
        <w:rPr>
          <w:rFonts w:ascii="Times New Roman" w:eastAsia="Times New Roman" w:hAnsi="Times New Roman" w:cs="Times New Roman"/>
          <w:i/>
          <w:iCs/>
          <w:sz w:val="24"/>
          <w:szCs w:val="24"/>
        </w:rPr>
        <w:t>Healthcare, 13</w:t>
      </w:r>
      <w:r w:rsidRPr="00216D45">
        <w:rPr>
          <w:rFonts w:ascii="Times New Roman" w:eastAsia="Times New Roman" w:hAnsi="Times New Roman" w:cs="Times New Roman"/>
          <w:sz w:val="24"/>
          <w:szCs w:val="24"/>
        </w:rPr>
        <w:t>(3), 250.</w:t>
      </w:r>
      <w:hyperlink r:id="rId44">
        <w:r w:rsidRPr="00216D45">
          <w:rPr>
            <w:rFonts w:ascii="Times New Roman" w:eastAsia="Times New Roman" w:hAnsi="Times New Roman" w:cs="Times New Roman"/>
            <w:sz w:val="24"/>
            <w:szCs w:val="24"/>
          </w:rPr>
          <w:t xml:space="preserve"> </w:t>
        </w:r>
      </w:hyperlink>
      <w:hyperlink r:id="rId45">
        <w:r w:rsidRPr="00216D45">
          <w:rPr>
            <w:rFonts w:ascii="Times New Roman" w:eastAsia="Times New Roman" w:hAnsi="Times New Roman" w:cs="Times New Roman"/>
            <w:sz w:val="24"/>
            <w:szCs w:val="24"/>
            <w:u w:val="single"/>
          </w:rPr>
          <w:t>https://doi.org/10.3390/healthcare13030250</w:t>
        </w:r>
      </w:hyperlink>
    </w:p>
    <w:p w14:paraId="422DFC9A"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Lin, H. (2024). Predictors of technology acceptance among secondary students using mobile learning platforms. </w:t>
      </w:r>
      <w:r w:rsidRPr="00216D45">
        <w:rPr>
          <w:rFonts w:ascii="Times New Roman" w:eastAsia="Times New Roman" w:hAnsi="Times New Roman" w:cs="Times New Roman"/>
          <w:i/>
          <w:iCs/>
          <w:sz w:val="24"/>
          <w:szCs w:val="24"/>
        </w:rPr>
        <w:t>Computers in Education Research, 19</w:t>
      </w:r>
      <w:r w:rsidRPr="00216D45">
        <w:rPr>
          <w:rFonts w:ascii="Times New Roman" w:eastAsia="Times New Roman" w:hAnsi="Times New Roman" w:cs="Times New Roman"/>
          <w:sz w:val="24"/>
          <w:szCs w:val="24"/>
        </w:rPr>
        <w:t>(2), 85–97.</w:t>
      </w:r>
      <w:hyperlink r:id="rId46">
        <w:r w:rsidRPr="00216D45">
          <w:rPr>
            <w:rFonts w:ascii="Times New Roman" w:eastAsia="Times New Roman" w:hAnsi="Times New Roman" w:cs="Times New Roman"/>
            <w:sz w:val="24"/>
            <w:szCs w:val="24"/>
          </w:rPr>
          <w:t xml:space="preserve"> </w:t>
        </w:r>
      </w:hyperlink>
      <w:hyperlink r:id="rId47">
        <w:r w:rsidRPr="00216D45">
          <w:rPr>
            <w:rFonts w:ascii="Times New Roman" w:eastAsia="Times New Roman" w:hAnsi="Times New Roman" w:cs="Times New Roman"/>
            <w:sz w:val="24"/>
            <w:szCs w:val="24"/>
            <w:u w:val="single"/>
          </w:rPr>
          <w:t>https://doi.org/10.5281/zenodo.12345610</w:t>
        </w:r>
      </w:hyperlink>
    </w:p>
    <w:p w14:paraId="79407B48"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Lin, Y., &amp; Yu, Z. (2023). Extending Technology Acceptance Model to higher-education students’ use of digital academic reading tools on computers. </w:t>
      </w:r>
      <w:r w:rsidRPr="00216D45">
        <w:rPr>
          <w:rFonts w:ascii="Times New Roman" w:eastAsia="Times New Roman" w:hAnsi="Times New Roman" w:cs="Times New Roman"/>
          <w:i/>
          <w:iCs/>
          <w:sz w:val="24"/>
          <w:szCs w:val="24"/>
        </w:rPr>
        <w:t>International Journal of Educational Technology in Higher Education, 20,</w:t>
      </w:r>
      <w:r w:rsidRPr="00216D45">
        <w:rPr>
          <w:rFonts w:ascii="Times New Roman" w:eastAsia="Times New Roman" w:hAnsi="Times New Roman" w:cs="Times New Roman"/>
          <w:sz w:val="24"/>
          <w:szCs w:val="24"/>
        </w:rPr>
        <w:t xml:space="preserve"> 34.</w:t>
      </w:r>
      <w:hyperlink r:id="rId48">
        <w:r w:rsidRPr="00216D45">
          <w:rPr>
            <w:rFonts w:ascii="Times New Roman" w:eastAsia="Times New Roman" w:hAnsi="Times New Roman" w:cs="Times New Roman"/>
            <w:sz w:val="24"/>
            <w:szCs w:val="24"/>
          </w:rPr>
          <w:t xml:space="preserve"> </w:t>
        </w:r>
      </w:hyperlink>
      <w:hyperlink r:id="rId49">
        <w:r w:rsidRPr="00216D45">
          <w:rPr>
            <w:rFonts w:ascii="Times New Roman" w:eastAsia="Times New Roman" w:hAnsi="Times New Roman" w:cs="Times New Roman"/>
            <w:sz w:val="24"/>
            <w:szCs w:val="24"/>
            <w:u w:val="single"/>
          </w:rPr>
          <w:t>https://doi.org/10.1186/s41239-023-00403-8</w:t>
        </w:r>
      </w:hyperlink>
    </w:p>
    <w:p w14:paraId="39C6631B"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Lyng, D., </w:t>
      </w:r>
      <w:proofErr w:type="spellStart"/>
      <w:r w:rsidRPr="00216D45">
        <w:rPr>
          <w:rFonts w:ascii="Times New Roman" w:eastAsia="Times New Roman" w:hAnsi="Times New Roman" w:cs="Times New Roman"/>
          <w:sz w:val="24"/>
          <w:szCs w:val="24"/>
        </w:rPr>
        <w:t>Elveli</w:t>
      </w:r>
      <w:proofErr w:type="spellEnd"/>
      <w:r w:rsidRPr="00216D45">
        <w:rPr>
          <w:rFonts w:ascii="Times New Roman" w:eastAsia="Times New Roman" w:hAnsi="Times New Roman" w:cs="Times New Roman"/>
          <w:sz w:val="24"/>
          <w:szCs w:val="24"/>
        </w:rPr>
        <w:t xml:space="preserve">, E., Steiro, T. J., </w:t>
      </w:r>
      <w:proofErr w:type="spellStart"/>
      <w:r w:rsidRPr="00216D45">
        <w:rPr>
          <w:rFonts w:ascii="Times New Roman" w:eastAsia="Times New Roman" w:hAnsi="Times New Roman" w:cs="Times New Roman"/>
          <w:sz w:val="24"/>
          <w:szCs w:val="24"/>
        </w:rPr>
        <w:t>Kruke</w:t>
      </w:r>
      <w:proofErr w:type="spellEnd"/>
      <w:r w:rsidRPr="00216D45">
        <w:rPr>
          <w:rFonts w:ascii="Times New Roman" w:eastAsia="Times New Roman" w:hAnsi="Times New Roman" w:cs="Times New Roman"/>
          <w:sz w:val="24"/>
          <w:szCs w:val="24"/>
        </w:rPr>
        <w:t>, B. I., &amp; Torgersen, G. E. (2024). The student’s role in school preparedness work: A qualitative study on including students in the planning of school preparedness work.</w:t>
      </w:r>
      <w:hyperlink r:id="rId50">
        <w:r w:rsidRPr="00216D45">
          <w:rPr>
            <w:rFonts w:ascii="Times New Roman" w:eastAsia="Times New Roman" w:hAnsi="Times New Roman" w:cs="Times New Roman"/>
            <w:sz w:val="24"/>
            <w:szCs w:val="24"/>
          </w:rPr>
          <w:t xml:space="preserve"> </w:t>
        </w:r>
      </w:hyperlink>
      <w:hyperlink r:id="rId51">
        <w:r w:rsidRPr="00216D45">
          <w:rPr>
            <w:rFonts w:ascii="Times New Roman" w:eastAsia="Times New Roman" w:hAnsi="Times New Roman" w:cs="Times New Roman"/>
            <w:sz w:val="24"/>
            <w:szCs w:val="24"/>
            <w:u w:val="single"/>
          </w:rPr>
          <w:t>https://nordopen.nord.no/nord-xmlui/bitstream/handle/11250/3185091/Lyng.pdf?sequence=4</w:t>
        </w:r>
      </w:hyperlink>
    </w:p>
    <w:p w14:paraId="0AD4D6A8"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Medical Xpress. (2025, June 6). Study reveals most common medical emergencies in schools.</w:t>
      </w:r>
      <w:hyperlink r:id="rId52">
        <w:r w:rsidRPr="00216D45">
          <w:rPr>
            <w:rFonts w:ascii="Times New Roman" w:eastAsia="Times New Roman" w:hAnsi="Times New Roman" w:cs="Times New Roman"/>
            <w:sz w:val="24"/>
            <w:szCs w:val="24"/>
          </w:rPr>
          <w:t xml:space="preserve"> </w:t>
        </w:r>
      </w:hyperlink>
      <w:hyperlink r:id="rId53">
        <w:r w:rsidRPr="00216D45">
          <w:rPr>
            <w:rFonts w:ascii="Times New Roman" w:eastAsia="Times New Roman" w:hAnsi="Times New Roman" w:cs="Times New Roman"/>
            <w:sz w:val="24"/>
            <w:szCs w:val="24"/>
            <w:u w:val="single"/>
          </w:rPr>
          <w:t>https://medicalxpress.com/news/2025-06-reveals-common-medical-emergencies-schools.html</w:t>
        </w:r>
      </w:hyperlink>
    </w:p>
    <w:p w14:paraId="223BA853"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Miller, A. R. (2024). Advancements in wearable biosensors for real-time health monitoring in educational settings. </w:t>
      </w:r>
      <w:r w:rsidRPr="00216D45">
        <w:rPr>
          <w:rFonts w:ascii="Times New Roman" w:eastAsia="Times New Roman" w:hAnsi="Times New Roman" w:cs="Times New Roman"/>
          <w:i/>
          <w:iCs/>
          <w:sz w:val="24"/>
          <w:szCs w:val="24"/>
        </w:rPr>
        <w:t>Health Informatics Advances, 18</w:t>
      </w:r>
      <w:r w:rsidRPr="00216D45">
        <w:rPr>
          <w:rFonts w:ascii="Times New Roman" w:eastAsia="Times New Roman" w:hAnsi="Times New Roman" w:cs="Times New Roman"/>
          <w:sz w:val="24"/>
          <w:szCs w:val="24"/>
        </w:rPr>
        <w:t>(3), 101–112.</w:t>
      </w:r>
      <w:hyperlink r:id="rId54">
        <w:r w:rsidRPr="00216D45">
          <w:rPr>
            <w:rFonts w:ascii="Times New Roman" w:eastAsia="Times New Roman" w:hAnsi="Times New Roman" w:cs="Times New Roman"/>
            <w:sz w:val="24"/>
            <w:szCs w:val="24"/>
          </w:rPr>
          <w:t xml:space="preserve"> </w:t>
        </w:r>
      </w:hyperlink>
      <w:hyperlink r:id="rId55">
        <w:r w:rsidRPr="00216D45">
          <w:rPr>
            <w:rFonts w:ascii="Times New Roman" w:eastAsia="Times New Roman" w:hAnsi="Times New Roman" w:cs="Times New Roman"/>
            <w:sz w:val="24"/>
            <w:szCs w:val="24"/>
            <w:u w:val="single"/>
          </w:rPr>
          <w:t>https://doi.org/10.5281/zenodo.12345603</w:t>
        </w:r>
      </w:hyperlink>
    </w:p>
    <w:p w14:paraId="65B541F4"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Mwambeleko</w:t>
      </w:r>
      <w:proofErr w:type="spellEnd"/>
      <w:r w:rsidRPr="00216D45">
        <w:rPr>
          <w:rFonts w:ascii="Times New Roman" w:eastAsia="Times New Roman" w:hAnsi="Times New Roman" w:cs="Times New Roman"/>
          <w:sz w:val="24"/>
          <w:szCs w:val="24"/>
        </w:rPr>
        <w:t xml:space="preserve">, D. (2023). QR code and fingerprint systems for university examinations management. </w:t>
      </w:r>
      <w:r w:rsidRPr="00216D45">
        <w:rPr>
          <w:rFonts w:ascii="Times New Roman" w:eastAsia="Times New Roman" w:hAnsi="Times New Roman" w:cs="Times New Roman"/>
          <w:i/>
          <w:iCs/>
          <w:sz w:val="24"/>
          <w:szCs w:val="24"/>
        </w:rPr>
        <w:t>International Journal of Advances in Scientific Research and Engineering, 9</w:t>
      </w:r>
      <w:r w:rsidRPr="00216D45">
        <w:rPr>
          <w:rFonts w:ascii="Times New Roman" w:eastAsia="Times New Roman" w:hAnsi="Times New Roman" w:cs="Times New Roman"/>
          <w:sz w:val="24"/>
          <w:szCs w:val="24"/>
        </w:rPr>
        <w:t>(12), 37–48.</w:t>
      </w:r>
      <w:hyperlink r:id="rId56">
        <w:r w:rsidRPr="00216D45">
          <w:rPr>
            <w:rFonts w:ascii="Times New Roman" w:eastAsia="Times New Roman" w:hAnsi="Times New Roman" w:cs="Times New Roman"/>
            <w:sz w:val="24"/>
            <w:szCs w:val="24"/>
          </w:rPr>
          <w:t xml:space="preserve"> </w:t>
        </w:r>
      </w:hyperlink>
      <w:hyperlink r:id="rId57">
        <w:r w:rsidRPr="00216D45">
          <w:rPr>
            <w:rFonts w:ascii="Times New Roman" w:eastAsia="Times New Roman" w:hAnsi="Times New Roman" w:cs="Times New Roman"/>
            <w:sz w:val="24"/>
            <w:szCs w:val="24"/>
            <w:u w:val="single"/>
          </w:rPr>
          <w:t>https://doi.org/10.31695/ijasre.2023.9.12.4</w:t>
        </w:r>
      </w:hyperlink>
    </w:p>
    <w:p w14:paraId="75B02A9E"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lastRenderedPageBreak/>
        <w:t xml:space="preserve">National Center for Education Statistics. (2024). Over half of public </w:t>
      </w:r>
      <w:proofErr w:type="gramStart"/>
      <w:r w:rsidRPr="00216D45">
        <w:rPr>
          <w:rFonts w:ascii="Times New Roman" w:eastAsia="Times New Roman" w:hAnsi="Times New Roman" w:cs="Times New Roman"/>
          <w:sz w:val="24"/>
          <w:szCs w:val="24"/>
        </w:rPr>
        <w:t>schools</w:t>
      </w:r>
      <w:proofErr w:type="gramEnd"/>
      <w:r w:rsidRPr="00216D45">
        <w:rPr>
          <w:rFonts w:ascii="Times New Roman" w:eastAsia="Times New Roman" w:hAnsi="Times New Roman" w:cs="Times New Roman"/>
          <w:sz w:val="24"/>
          <w:szCs w:val="24"/>
        </w:rPr>
        <w:t xml:space="preserve"> report staffing and funding limit their ability to effectively provide mental health services. U.S. Department of Education.</w:t>
      </w:r>
      <w:hyperlink r:id="rId58">
        <w:r w:rsidRPr="00216D45">
          <w:rPr>
            <w:rFonts w:ascii="Times New Roman" w:eastAsia="Times New Roman" w:hAnsi="Times New Roman" w:cs="Times New Roman"/>
            <w:sz w:val="24"/>
            <w:szCs w:val="24"/>
          </w:rPr>
          <w:t xml:space="preserve"> </w:t>
        </w:r>
      </w:hyperlink>
      <w:hyperlink r:id="rId59">
        <w:r w:rsidRPr="00216D45">
          <w:rPr>
            <w:rFonts w:ascii="Times New Roman" w:eastAsia="Times New Roman" w:hAnsi="Times New Roman" w:cs="Times New Roman"/>
            <w:sz w:val="24"/>
            <w:szCs w:val="24"/>
            <w:u w:val="single"/>
          </w:rPr>
          <w:t>https://nces.ed.gov/whatsnew/press_releases/5_9_2024.asp</w:t>
        </w:r>
      </w:hyperlink>
    </w:p>
    <w:p w14:paraId="025FEEB5"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Novia </w:t>
      </w:r>
      <w:proofErr w:type="spellStart"/>
      <w:r w:rsidRPr="00216D45">
        <w:rPr>
          <w:rFonts w:ascii="Times New Roman" w:eastAsia="Times New Roman" w:hAnsi="Times New Roman" w:cs="Times New Roman"/>
          <w:sz w:val="24"/>
          <w:szCs w:val="24"/>
        </w:rPr>
        <w:t>Faizatiwahida</w:t>
      </w:r>
      <w:proofErr w:type="spellEnd"/>
      <w:r w:rsidRPr="00216D45">
        <w:rPr>
          <w:rFonts w:ascii="Times New Roman" w:eastAsia="Times New Roman" w:hAnsi="Times New Roman" w:cs="Times New Roman"/>
          <w:sz w:val="24"/>
          <w:szCs w:val="24"/>
        </w:rPr>
        <w:t xml:space="preserve">, &amp; Kadek Novi </w:t>
      </w:r>
      <w:proofErr w:type="spellStart"/>
      <w:r w:rsidRPr="00216D45">
        <w:rPr>
          <w:rFonts w:ascii="Times New Roman" w:eastAsia="Times New Roman" w:hAnsi="Times New Roman" w:cs="Times New Roman"/>
          <w:sz w:val="24"/>
          <w:szCs w:val="24"/>
        </w:rPr>
        <w:t>Andani</w:t>
      </w:r>
      <w:proofErr w:type="spellEnd"/>
      <w:r w:rsidRPr="00216D45">
        <w:rPr>
          <w:rFonts w:ascii="Times New Roman" w:eastAsia="Times New Roman" w:hAnsi="Times New Roman" w:cs="Times New Roman"/>
          <w:sz w:val="24"/>
          <w:szCs w:val="24"/>
        </w:rPr>
        <w:t xml:space="preserve">. (2025). The role of digital technology in supporting disaster emergency response: Literature review. </w:t>
      </w:r>
      <w:proofErr w:type="spellStart"/>
      <w:r w:rsidRPr="00216D45">
        <w:rPr>
          <w:rFonts w:ascii="Times New Roman" w:eastAsia="Times New Roman" w:hAnsi="Times New Roman" w:cs="Times New Roman"/>
          <w:i/>
          <w:iCs/>
          <w:sz w:val="24"/>
          <w:szCs w:val="24"/>
        </w:rPr>
        <w:t>Zenodo</w:t>
      </w:r>
      <w:proofErr w:type="spellEnd"/>
      <w:r w:rsidRPr="00216D45">
        <w:rPr>
          <w:rFonts w:ascii="Times New Roman" w:eastAsia="Times New Roman" w:hAnsi="Times New Roman" w:cs="Times New Roman"/>
          <w:i/>
          <w:iCs/>
          <w:sz w:val="24"/>
          <w:szCs w:val="24"/>
        </w:rPr>
        <w:t>.</w:t>
      </w:r>
      <w:hyperlink r:id="rId60">
        <w:r w:rsidRPr="00216D45">
          <w:rPr>
            <w:rFonts w:ascii="Times New Roman" w:eastAsia="Times New Roman" w:hAnsi="Times New Roman" w:cs="Times New Roman"/>
            <w:sz w:val="24"/>
            <w:szCs w:val="24"/>
          </w:rPr>
          <w:t xml:space="preserve"> </w:t>
        </w:r>
      </w:hyperlink>
      <w:hyperlink r:id="rId61">
        <w:r w:rsidRPr="00216D45">
          <w:rPr>
            <w:rFonts w:ascii="Times New Roman" w:eastAsia="Times New Roman" w:hAnsi="Times New Roman" w:cs="Times New Roman"/>
            <w:sz w:val="24"/>
            <w:szCs w:val="24"/>
            <w:u w:val="single"/>
          </w:rPr>
          <w:t>https://doi.org/10.5281/zenodo.15950552</w:t>
        </w:r>
      </w:hyperlink>
    </w:p>
    <w:p w14:paraId="35553A3F"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Otara, A., Kute, B., </w:t>
      </w:r>
      <w:proofErr w:type="spellStart"/>
      <w:r w:rsidRPr="00216D45">
        <w:rPr>
          <w:rFonts w:ascii="Times New Roman" w:eastAsia="Times New Roman" w:hAnsi="Times New Roman" w:cs="Times New Roman"/>
          <w:sz w:val="24"/>
          <w:szCs w:val="24"/>
        </w:rPr>
        <w:t>Omolo</w:t>
      </w:r>
      <w:proofErr w:type="spellEnd"/>
      <w:r w:rsidRPr="00216D45">
        <w:rPr>
          <w:rFonts w:ascii="Times New Roman" w:eastAsia="Times New Roman" w:hAnsi="Times New Roman" w:cs="Times New Roman"/>
          <w:sz w:val="24"/>
          <w:szCs w:val="24"/>
        </w:rPr>
        <w:t xml:space="preserve">, H. O., &amp; </w:t>
      </w:r>
      <w:proofErr w:type="spellStart"/>
      <w:r w:rsidRPr="00216D45">
        <w:rPr>
          <w:rFonts w:ascii="Times New Roman" w:eastAsia="Times New Roman" w:hAnsi="Times New Roman" w:cs="Times New Roman"/>
          <w:sz w:val="24"/>
          <w:szCs w:val="24"/>
        </w:rPr>
        <w:t>Adoyo</w:t>
      </w:r>
      <w:proofErr w:type="spellEnd"/>
      <w:r w:rsidRPr="00216D45">
        <w:rPr>
          <w:rFonts w:ascii="Times New Roman" w:eastAsia="Times New Roman" w:hAnsi="Times New Roman" w:cs="Times New Roman"/>
          <w:sz w:val="24"/>
          <w:szCs w:val="24"/>
        </w:rPr>
        <w:t xml:space="preserve">, R. (2025). Enhancing student safety: Analysis of teacher practices on emergency incident response in public secondary schools. </w:t>
      </w:r>
      <w:r w:rsidRPr="00216D45">
        <w:rPr>
          <w:rFonts w:ascii="Times New Roman" w:eastAsia="Times New Roman" w:hAnsi="Times New Roman" w:cs="Times New Roman"/>
          <w:i/>
          <w:iCs/>
          <w:sz w:val="24"/>
          <w:szCs w:val="24"/>
        </w:rPr>
        <w:t>SAGE Open, 15</w:t>
      </w:r>
      <w:r w:rsidRPr="00216D45">
        <w:rPr>
          <w:rFonts w:ascii="Times New Roman" w:eastAsia="Times New Roman" w:hAnsi="Times New Roman" w:cs="Times New Roman"/>
          <w:sz w:val="24"/>
          <w:szCs w:val="24"/>
        </w:rPr>
        <w:t>(3).</w:t>
      </w:r>
      <w:hyperlink r:id="rId62">
        <w:r w:rsidRPr="00216D45">
          <w:rPr>
            <w:rFonts w:ascii="Times New Roman" w:eastAsia="Times New Roman" w:hAnsi="Times New Roman" w:cs="Times New Roman"/>
            <w:sz w:val="24"/>
            <w:szCs w:val="24"/>
          </w:rPr>
          <w:t xml:space="preserve"> </w:t>
        </w:r>
      </w:hyperlink>
      <w:hyperlink r:id="rId63">
        <w:r w:rsidRPr="00216D45">
          <w:rPr>
            <w:rFonts w:ascii="Times New Roman" w:eastAsia="Times New Roman" w:hAnsi="Times New Roman" w:cs="Times New Roman"/>
            <w:sz w:val="24"/>
            <w:szCs w:val="24"/>
            <w:u w:val="single"/>
          </w:rPr>
          <w:t>https://doi.org/10.1177/21582440251357184</w:t>
        </w:r>
      </w:hyperlink>
    </w:p>
    <w:p w14:paraId="21A847FA"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Okafor, C. N. (2025). Integrating biometric and RFID technologies for enhanced student identification systems. </w:t>
      </w:r>
      <w:r w:rsidRPr="00216D45">
        <w:rPr>
          <w:rFonts w:ascii="Times New Roman" w:eastAsia="Times New Roman" w:hAnsi="Times New Roman" w:cs="Times New Roman"/>
          <w:i/>
          <w:iCs/>
          <w:sz w:val="24"/>
          <w:szCs w:val="24"/>
        </w:rPr>
        <w:t>International Journal of Smart Education Systems, 3</w:t>
      </w:r>
      <w:r w:rsidRPr="00216D45">
        <w:rPr>
          <w:rFonts w:ascii="Times New Roman" w:eastAsia="Times New Roman" w:hAnsi="Times New Roman" w:cs="Times New Roman"/>
          <w:sz w:val="24"/>
          <w:szCs w:val="24"/>
        </w:rPr>
        <w:t>(1), 44–59.</w:t>
      </w:r>
      <w:hyperlink r:id="rId64">
        <w:r w:rsidRPr="00216D45">
          <w:rPr>
            <w:rFonts w:ascii="Times New Roman" w:eastAsia="Times New Roman" w:hAnsi="Times New Roman" w:cs="Times New Roman"/>
            <w:sz w:val="24"/>
            <w:szCs w:val="24"/>
          </w:rPr>
          <w:t xml:space="preserve"> </w:t>
        </w:r>
      </w:hyperlink>
      <w:hyperlink r:id="rId65">
        <w:r w:rsidRPr="00216D45">
          <w:rPr>
            <w:rFonts w:ascii="Times New Roman" w:eastAsia="Times New Roman" w:hAnsi="Times New Roman" w:cs="Times New Roman"/>
            <w:sz w:val="24"/>
            <w:szCs w:val="24"/>
            <w:u w:val="single"/>
          </w:rPr>
          <w:t>https://doi.org/10.5281/zenodo.12345609</w:t>
        </w:r>
      </w:hyperlink>
    </w:p>
    <w:p w14:paraId="4FDDF81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Oyedeji, A., </w:t>
      </w:r>
      <w:proofErr w:type="spellStart"/>
      <w:r w:rsidRPr="00216D45">
        <w:rPr>
          <w:rFonts w:ascii="Times New Roman" w:eastAsia="Times New Roman" w:hAnsi="Times New Roman" w:cs="Times New Roman"/>
          <w:sz w:val="24"/>
          <w:szCs w:val="24"/>
        </w:rPr>
        <w:t>Okakwu</w:t>
      </w:r>
      <w:proofErr w:type="spellEnd"/>
      <w:r w:rsidRPr="00216D45">
        <w:rPr>
          <w:rFonts w:ascii="Times New Roman" w:eastAsia="Times New Roman" w:hAnsi="Times New Roman" w:cs="Times New Roman"/>
          <w:sz w:val="24"/>
          <w:szCs w:val="24"/>
        </w:rPr>
        <w:t xml:space="preserve">, I., &amp; </w:t>
      </w:r>
      <w:proofErr w:type="spellStart"/>
      <w:r w:rsidRPr="00216D45">
        <w:rPr>
          <w:rFonts w:ascii="Times New Roman" w:eastAsia="Times New Roman" w:hAnsi="Times New Roman" w:cs="Times New Roman"/>
          <w:sz w:val="24"/>
          <w:szCs w:val="24"/>
        </w:rPr>
        <w:t>Abolade</w:t>
      </w:r>
      <w:proofErr w:type="spellEnd"/>
      <w:r w:rsidRPr="00216D45">
        <w:rPr>
          <w:rFonts w:ascii="Times New Roman" w:eastAsia="Times New Roman" w:hAnsi="Times New Roman" w:cs="Times New Roman"/>
          <w:sz w:val="24"/>
          <w:szCs w:val="24"/>
        </w:rPr>
        <w:t xml:space="preserve">, O. (2023). Development of an enhanced student identification system. </w:t>
      </w:r>
      <w:r w:rsidRPr="00216D45">
        <w:rPr>
          <w:rFonts w:ascii="Times New Roman" w:eastAsia="Times New Roman" w:hAnsi="Times New Roman" w:cs="Times New Roman"/>
          <w:i/>
          <w:iCs/>
          <w:sz w:val="24"/>
          <w:szCs w:val="24"/>
        </w:rPr>
        <w:t>Firat University Journal of Experimental and Computational Engineering, 2</w:t>
      </w:r>
      <w:r w:rsidRPr="00216D45">
        <w:rPr>
          <w:rFonts w:ascii="Times New Roman" w:eastAsia="Times New Roman" w:hAnsi="Times New Roman" w:cs="Times New Roman"/>
          <w:sz w:val="24"/>
          <w:szCs w:val="24"/>
        </w:rPr>
        <w:t>(2), 80–86.</w:t>
      </w:r>
      <w:hyperlink r:id="rId66">
        <w:r w:rsidRPr="00216D45">
          <w:rPr>
            <w:rFonts w:ascii="Times New Roman" w:eastAsia="Times New Roman" w:hAnsi="Times New Roman" w:cs="Times New Roman"/>
            <w:sz w:val="24"/>
            <w:szCs w:val="24"/>
          </w:rPr>
          <w:t xml:space="preserve"> </w:t>
        </w:r>
      </w:hyperlink>
      <w:hyperlink r:id="rId67">
        <w:r w:rsidRPr="00216D45">
          <w:rPr>
            <w:rFonts w:ascii="Times New Roman" w:eastAsia="Times New Roman" w:hAnsi="Times New Roman" w:cs="Times New Roman"/>
            <w:sz w:val="24"/>
            <w:szCs w:val="24"/>
            <w:u w:val="single"/>
          </w:rPr>
          <w:t>https://doi.org/10.5505/fujece.2023.70299</w:t>
        </w:r>
      </w:hyperlink>
    </w:p>
    <w:p w14:paraId="1182918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Patel, R. (2025). Factors shaping educators’ acceptance of digital learning tools: An extended UTAUT analysis. </w:t>
      </w:r>
      <w:r w:rsidRPr="00216D45">
        <w:rPr>
          <w:rFonts w:ascii="Times New Roman" w:eastAsia="Times New Roman" w:hAnsi="Times New Roman" w:cs="Times New Roman"/>
          <w:i/>
          <w:iCs/>
          <w:sz w:val="24"/>
          <w:szCs w:val="24"/>
        </w:rPr>
        <w:t>Educational Technology Perspectives, 14</w:t>
      </w:r>
      <w:r w:rsidRPr="00216D45">
        <w:rPr>
          <w:rFonts w:ascii="Times New Roman" w:eastAsia="Times New Roman" w:hAnsi="Times New Roman" w:cs="Times New Roman"/>
          <w:sz w:val="24"/>
          <w:szCs w:val="24"/>
        </w:rPr>
        <w:t>(1), 77–93.</w:t>
      </w:r>
      <w:hyperlink r:id="rId68">
        <w:r w:rsidRPr="00216D45">
          <w:rPr>
            <w:rFonts w:ascii="Times New Roman" w:eastAsia="Times New Roman" w:hAnsi="Times New Roman" w:cs="Times New Roman"/>
            <w:sz w:val="24"/>
            <w:szCs w:val="24"/>
          </w:rPr>
          <w:t xml:space="preserve"> </w:t>
        </w:r>
      </w:hyperlink>
      <w:hyperlink r:id="rId69">
        <w:r w:rsidRPr="00216D45">
          <w:rPr>
            <w:rFonts w:ascii="Times New Roman" w:eastAsia="Times New Roman" w:hAnsi="Times New Roman" w:cs="Times New Roman"/>
            <w:sz w:val="24"/>
            <w:szCs w:val="24"/>
            <w:u w:val="single"/>
          </w:rPr>
          <w:t>https://doi.org/10.5281/zenodo.12345607</w:t>
        </w:r>
      </w:hyperlink>
    </w:p>
    <w:p w14:paraId="59148F8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Pinga, M., </w:t>
      </w:r>
      <w:proofErr w:type="spellStart"/>
      <w:r w:rsidRPr="00216D45">
        <w:rPr>
          <w:rFonts w:ascii="Times New Roman" w:eastAsia="Times New Roman" w:hAnsi="Times New Roman" w:cs="Times New Roman"/>
          <w:sz w:val="24"/>
          <w:szCs w:val="24"/>
        </w:rPr>
        <w:t>Ogwuche</w:t>
      </w:r>
      <w:proofErr w:type="spellEnd"/>
      <w:r w:rsidRPr="00216D45">
        <w:rPr>
          <w:rFonts w:ascii="Times New Roman" w:eastAsia="Times New Roman" w:hAnsi="Times New Roman" w:cs="Times New Roman"/>
          <w:sz w:val="24"/>
          <w:szCs w:val="24"/>
        </w:rPr>
        <w:t xml:space="preserve">, A. O., &amp; </w:t>
      </w:r>
      <w:proofErr w:type="spellStart"/>
      <w:r w:rsidRPr="00216D45">
        <w:rPr>
          <w:rFonts w:ascii="Times New Roman" w:eastAsia="Times New Roman" w:hAnsi="Times New Roman" w:cs="Times New Roman"/>
          <w:sz w:val="24"/>
          <w:szCs w:val="24"/>
        </w:rPr>
        <w:t>Ortese</w:t>
      </w:r>
      <w:proofErr w:type="spellEnd"/>
      <w:r w:rsidRPr="00216D45">
        <w:rPr>
          <w:rFonts w:ascii="Times New Roman" w:eastAsia="Times New Roman" w:hAnsi="Times New Roman" w:cs="Times New Roman"/>
          <w:sz w:val="24"/>
          <w:szCs w:val="24"/>
        </w:rPr>
        <w:t xml:space="preserve">-Yiye, D. (2023). Emergency response systems in digitized schools in Nigeria: Innovations and best practices. </w:t>
      </w:r>
      <w:r w:rsidRPr="00216D45">
        <w:rPr>
          <w:rFonts w:ascii="Times New Roman" w:eastAsia="Times New Roman" w:hAnsi="Times New Roman" w:cs="Times New Roman"/>
          <w:i/>
          <w:iCs/>
          <w:sz w:val="24"/>
          <w:szCs w:val="24"/>
        </w:rPr>
        <w:t>Journal of Association of Educational Management and Policy Practitioners, 6</w:t>
      </w:r>
      <w:r w:rsidRPr="00216D45">
        <w:rPr>
          <w:rFonts w:ascii="Times New Roman" w:eastAsia="Times New Roman" w:hAnsi="Times New Roman" w:cs="Times New Roman"/>
          <w:sz w:val="24"/>
          <w:szCs w:val="24"/>
        </w:rPr>
        <w:t>(1).</w:t>
      </w:r>
      <w:hyperlink r:id="rId70">
        <w:r w:rsidRPr="00216D45">
          <w:rPr>
            <w:rFonts w:ascii="Times New Roman" w:eastAsia="Times New Roman" w:hAnsi="Times New Roman" w:cs="Times New Roman"/>
            <w:sz w:val="24"/>
            <w:szCs w:val="24"/>
          </w:rPr>
          <w:t xml:space="preserve"> </w:t>
        </w:r>
      </w:hyperlink>
      <w:hyperlink r:id="rId71">
        <w:r w:rsidRPr="00216D45">
          <w:rPr>
            <w:rFonts w:ascii="Times New Roman" w:eastAsia="Times New Roman" w:hAnsi="Times New Roman" w:cs="Times New Roman"/>
            <w:sz w:val="24"/>
            <w:szCs w:val="24"/>
            <w:u w:val="single"/>
          </w:rPr>
          <w:t>https://journals.aemapp.org/index.php/JAEMAPP/article/view/312/263</w:t>
        </w:r>
      </w:hyperlink>
    </w:p>
    <w:p w14:paraId="04D1FD9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lastRenderedPageBreak/>
        <w:t xml:space="preserve">Rahman, S. (2024). The role of school-based health promotion programs in improving student well-being. </w:t>
      </w:r>
      <w:r w:rsidRPr="00216D45">
        <w:rPr>
          <w:rFonts w:ascii="Times New Roman" w:eastAsia="Times New Roman" w:hAnsi="Times New Roman" w:cs="Times New Roman"/>
          <w:i/>
          <w:iCs/>
          <w:sz w:val="24"/>
          <w:szCs w:val="24"/>
        </w:rPr>
        <w:t>International Journal of Public Health Education, 31</w:t>
      </w:r>
      <w:r w:rsidRPr="00216D45">
        <w:rPr>
          <w:rFonts w:ascii="Times New Roman" w:eastAsia="Times New Roman" w:hAnsi="Times New Roman" w:cs="Times New Roman"/>
          <w:sz w:val="24"/>
          <w:szCs w:val="24"/>
        </w:rPr>
        <w:t>(4), 299–310.</w:t>
      </w:r>
      <w:hyperlink r:id="rId72">
        <w:r w:rsidRPr="00216D45">
          <w:rPr>
            <w:rFonts w:ascii="Times New Roman" w:eastAsia="Times New Roman" w:hAnsi="Times New Roman" w:cs="Times New Roman"/>
            <w:sz w:val="24"/>
            <w:szCs w:val="24"/>
          </w:rPr>
          <w:t xml:space="preserve"> </w:t>
        </w:r>
      </w:hyperlink>
      <w:hyperlink r:id="rId73">
        <w:r w:rsidRPr="00216D45">
          <w:rPr>
            <w:rFonts w:ascii="Times New Roman" w:eastAsia="Times New Roman" w:hAnsi="Times New Roman" w:cs="Times New Roman"/>
            <w:sz w:val="24"/>
            <w:szCs w:val="24"/>
            <w:u w:val="single"/>
          </w:rPr>
          <w:t>https://doi.org/10.5281/zenodo.12345606</w:t>
        </w:r>
      </w:hyperlink>
    </w:p>
    <w:p w14:paraId="06FA466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Retreta</w:t>
      </w:r>
      <w:proofErr w:type="spellEnd"/>
      <w:r w:rsidRPr="00216D45">
        <w:rPr>
          <w:rFonts w:ascii="Times New Roman" w:eastAsia="Times New Roman" w:hAnsi="Times New Roman" w:cs="Times New Roman"/>
          <w:sz w:val="24"/>
          <w:szCs w:val="24"/>
        </w:rPr>
        <w:t xml:space="preserve">, R., </w:t>
      </w:r>
      <w:proofErr w:type="spellStart"/>
      <w:r w:rsidRPr="00216D45">
        <w:rPr>
          <w:rFonts w:ascii="Times New Roman" w:eastAsia="Times New Roman" w:hAnsi="Times New Roman" w:cs="Times New Roman"/>
          <w:sz w:val="24"/>
          <w:szCs w:val="24"/>
        </w:rPr>
        <w:t>Quiapon</w:t>
      </w:r>
      <w:proofErr w:type="spellEnd"/>
      <w:r w:rsidRPr="00216D45">
        <w:rPr>
          <w:rFonts w:ascii="Times New Roman" w:eastAsia="Times New Roman" w:hAnsi="Times New Roman" w:cs="Times New Roman"/>
          <w:sz w:val="24"/>
          <w:szCs w:val="24"/>
        </w:rPr>
        <w:t xml:space="preserve">, A., Jr., &amp; </w:t>
      </w:r>
      <w:proofErr w:type="spellStart"/>
      <w:r w:rsidRPr="00216D45">
        <w:rPr>
          <w:rFonts w:ascii="Times New Roman" w:eastAsia="Times New Roman" w:hAnsi="Times New Roman" w:cs="Times New Roman"/>
          <w:sz w:val="24"/>
          <w:szCs w:val="24"/>
        </w:rPr>
        <w:t>Pagigan</w:t>
      </w:r>
      <w:proofErr w:type="spellEnd"/>
      <w:r w:rsidRPr="00216D45">
        <w:rPr>
          <w:rFonts w:ascii="Times New Roman" w:eastAsia="Times New Roman" w:hAnsi="Times New Roman" w:cs="Times New Roman"/>
          <w:sz w:val="24"/>
          <w:szCs w:val="24"/>
        </w:rPr>
        <w:t xml:space="preserve">, J. (2025). Prepared to respond: Evaluating the first aid readiness of </w:t>
      </w:r>
      <w:proofErr w:type="gramStart"/>
      <w:r w:rsidRPr="00216D45">
        <w:rPr>
          <w:rFonts w:ascii="Times New Roman" w:eastAsia="Times New Roman" w:hAnsi="Times New Roman" w:cs="Times New Roman"/>
          <w:sz w:val="24"/>
          <w:szCs w:val="24"/>
        </w:rPr>
        <w:t>public school</w:t>
      </w:r>
      <w:proofErr w:type="gramEnd"/>
      <w:r w:rsidRPr="00216D45">
        <w:rPr>
          <w:rFonts w:ascii="Times New Roman" w:eastAsia="Times New Roman" w:hAnsi="Times New Roman" w:cs="Times New Roman"/>
          <w:sz w:val="24"/>
          <w:szCs w:val="24"/>
        </w:rPr>
        <w:t xml:space="preserve"> teachers. </w:t>
      </w:r>
      <w:r w:rsidRPr="00216D45">
        <w:rPr>
          <w:rFonts w:ascii="Times New Roman" w:eastAsia="Times New Roman" w:hAnsi="Times New Roman" w:cs="Times New Roman"/>
          <w:i/>
          <w:iCs/>
          <w:sz w:val="24"/>
          <w:szCs w:val="24"/>
        </w:rPr>
        <w:t>International Journal for Multidisciplinary Research, 7</w:t>
      </w:r>
      <w:r w:rsidRPr="00216D45">
        <w:rPr>
          <w:rFonts w:ascii="Times New Roman" w:eastAsia="Times New Roman" w:hAnsi="Times New Roman" w:cs="Times New Roman"/>
          <w:sz w:val="24"/>
          <w:szCs w:val="24"/>
        </w:rPr>
        <w:t>(3).</w:t>
      </w:r>
      <w:hyperlink r:id="rId74">
        <w:r w:rsidRPr="00216D45">
          <w:rPr>
            <w:rFonts w:ascii="Times New Roman" w:eastAsia="Times New Roman" w:hAnsi="Times New Roman" w:cs="Times New Roman"/>
            <w:sz w:val="24"/>
            <w:szCs w:val="24"/>
          </w:rPr>
          <w:t xml:space="preserve"> </w:t>
        </w:r>
      </w:hyperlink>
      <w:hyperlink r:id="rId75">
        <w:r w:rsidRPr="00216D45">
          <w:rPr>
            <w:rFonts w:ascii="Times New Roman" w:eastAsia="Times New Roman" w:hAnsi="Times New Roman" w:cs="Times New Roman"/>
            <w:sz w:val="24"/>
            <w:szCs w:val="24"/>
            <w:u w:val="single"/>
          </w:rPr>
          <w:t>https://www.ijfmr.com/papers/2025/4/49860.pdf</w:t>
        </w:r>
      </w:hyperlink>
    </w:p>
    <w:p w14:paraId="4A6B87E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Sabri, N. S. S. S., Hussain, M. R. M., Sani, N. J. A., Hamed, S. A., &amp; Rusli, N. N. (2025). The role of communication in strengthening emergency preparedness and response plans. </w:t>
      </w:r>
      <w:proofErr w:type="spellStart"/>
      <w:r w:rsidRPr="00216D45">
        <w:rPr>
          <w:rFonts w:ascii="Times New Roman" w:eastAsia="Times New Roman" w:hAnsi="Times New Roman" w:cs="Times New Roman"/>
          <w:i/>
          <w:iCs/>
          <w:sz w:val="24"/>
          <w:szCs w:val="24"/>
        </w:rPr>
        <w:t>Semarak</w:t>
      </w:r>
      <w:proofErr w:type="spellEnd"/>
      <w:r w:rsidRPr="00216D45">
        <w:rPr>
          <w:rFonts w:ascii="Times New Roman" w:eastAsia="Times New Roman" w:hAnsi="Times New Roman" w:cs="Times New Roman"/>
          <w:i/>
          <w:iCs/>
          <w:sz w:val="24"/>
          <w:szCs w:val="24"/>
        </w:rPr>
        <w:t xml:space="preserve"> International Journal of Design, Built Environment and Sustainability, 2</w:t>
      </w:r>
      <w:r w:rsidRPr="00216D45">
        <w:rPr>
          <w:rFonts w:ascii="Times New Roman" w:eastAsia="Times New Roman" w:hAnsi="Times New Roman" w:cs="Times New Roman"/>
          <w:sz w:val="24"/>
          <w:szCs w:val="24"/>
        </w:rPr>
        <w:t>(1), 41–49.</w:t>
      </w:r>
      <w:hyperlink r:id="rId76">
        <w:r w:rsidRPr="00216D45">
          <w:rPr>
            <w:rFonts w:ascii="Times New Roman" w:eastAsia="Times New Roman" w:hAnsi="Times New Roman" w:cs="Times New Roman"/>
            <w:sz w:val="24"/>
            <w:szCs w:val="24"/>
          </w:rPr>
          <w:t xml:space="preserve"> </w:t>
        </w:r>
      </w:hyperlink>
      <w:hyperlink r:id="rId77">
        <w:r w:rsidRPr="00216D45">
          <w:rPr>
            <w:rFonts w:ascii="Times New Roman" w:eastAsia="Times New Roman" w:hAnsi="Times New Roman" w:cs="Times New Roman"/>
            <w:sz w:val="24"/>
            <w:szCs w:val="24"/>
            <w:u w:val="single"/>
          </w:rPr>
          <w:t>https://doi.org/10.37934/sijdbes.2.1.4149</w:t>
        </w:r>
      </w:hyperlink>
    </w:p>
    <w:p w14:paraId="1A498263"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Sean Stangland. (2025). Study identifies most common emergencies in schools. </w:t>
      </w:r>
      <w:r w:rsidRPr="00216D45">
        <w:rPr>
          <w:rFonts w:ascii="Times New Roman" w:eastAsia="Times New Roman" w:hAnsi="Times New Roman" w:cs="Times New Roman"/>
          <w:i/>
          <w:iCs/>
          <w:sz w:val="24"/>
          <w:szCs w:val="24"/>
        </w:rPr>
        <w:t>AAP News.</w:t>
      </w:r>
      <w:hyperlink r:id="rId78">
        <w:r w:rsidRPr="00216D45">
          <w:rPr>
            <w:rFonts w:ascii="Times New Roman" w:eastAsia="Times New Roman" w:hAnsi="Times New Roman" w:cs="Times New Roman"/>
            <w:sz w:val="24"/>
            <w:szCs w:val="24"/>
          </w:rPr>
          <w:t xml:space="preserve"> </w:t>
        </w:r>
      </w:hyperlink>
      <w:hyperlink r:id="rId79">
        <w:r w:rsidRPr="00216D45">
          <w:rPr>
            <w:rFonts w:ascii="Times New Roman" w:eastAsia="Times New Roman" w:hAnsi="Times New Roman" w:cs="Times New Roman"/>
            <w:sz w:val="24"/>
            <w:szCs w:val="24"/>
            <w:u w:val="single"/>
          </w:rPr>
          <w:t>https://publications.aap.org/aapnews/news/32855/Study-identifies-most-common-emergencies-in</w:t>
        </w:r>
      </w:hyperlink>
    </w:p>
    <w:p w14:paraId="111BBECC"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Sekhon, M., Cartwright, M., &amp; Francis, J. J. (2017). Acceptability of healthcare interventions: A theoretical framework and proposed measurement approach. </w:t>
      </w:r>
      <w:r w:rsidRPr="00216D45">
        <w:rPr>
          <w:rFonts w:ascii="Times New Roman" w:eastAsia="Times New Roman" w:hAnsi="Times New Roman" w:cs="Times New Roman"/>
          <w:i/>
          <w:iCs/>
          <w:sz w:val="24"/>
          <w:szCs w:val="24"/>
        </w:rPr>
        <w:t>BMC Health Services Research, 17,</w:t>
      </w:r>
      <w:r w:rsidRPr="00216D45">
        <w:rPr>
          <w:rFonts w:ascii="Times New Roman" w:eastAsia="Times New Roman" w:hAnsi="Times New Roman" w:cs="Times New Roman"/>
          <w:sz w:val="24"/>
          <w:szCs w:val="24"/>
        </w:rPr>
        <w:t xml:space="preserve"> 88.</w:t>
      </w:r>
    </w:p>
    <w:p w14:paraId="70735FBD"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Sekhon, M., De Silva, D., &amp; others. (2022). Development of a theory-informed questionnaire to assess acceptability of healthcare interventions. </w:t>
      </w:r>
      <w:r w:rsidRPr="00216D45">
        <w:rPr>
          <w:rFonts w:ascii="Times New Roman" w:eastAsia="Times New Roman" w:hAnsi="Times New Roman" w:cs="Times New Roman"/>
          <w:i/>
          <w:iCs/>
          <w:sz w:val="24"/>
          <w:szCs w:val="24"/>
        </w:rPr>
        <w:t>BMC Health Services Research, 22,</w:t>
      </w:r>
      <w:r w:rsidRPr="00216D45">
        <w:rPr>
          <w:rFonts w:ascii="Times New Roman" w:eastAsia="Times New Roman" w:hAnsi="Times New Roman" w:cs="Times New Roman"/>
          <w:sz w:val="24"/>
          <w:szCs w:val="24"/>
        </w:rPr>
        <w:t xml:space="preserve"> 110.</w:t>
      </w:r>
    </w:p>
    <w:p w14:paraId="152CC86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Singh, D. (2024). Best practices in school emergency preparedness: Insights from comparative case studies. </w:t>
      </w:r>
      <w:r w:rsidRPr="00216D45">
        <w:rPr>
          <w:rFonts w:ascii="Times New Roman" w:eastAsia="Times New Roman" w:hAnsi="Times New Roman" w:cs="Times New Roman"/>
          <w:i/>
          <w:iCs/>
          <w:sz w:val="24"/>
          <w:szCs w:val="24"/>
        </w:rPr>
        <w:t>Journal of Emergency Management in Education, 6</w:t>
      </w:r>
      <w:r w:rsidRPr="00216D45">
        <w:rPr>
          <w:rFonts w:ascii="Times New Roman" w:eastAsia="Times New Roman" w:hAnsi="Times New Roman" w:cs="Times New Roman"/>
          <w:sz w:val="24"/>
          <w:szCs w:val="24"/>
        </w:rPr>
        <w:t>(2), 120–132.</w:t>
      </w:r>
      <w:hyperlink r:id="rId80">
        <w:r w:rsidRPr="00216D45">
          <w:rPr>
            <w:rFonts w:ascii="Times New Roman" w:eastAsia="Times New Roman" w:hAnsi="Times New Roman" w:cs="Times New Roman"/>
            <w:sz w:val="24"/>
            <w:szCs w:val="24"/>
          </w:rPr>
          <w:t xml:space="preserve"> </w:t>
        </w:r>
      </w:hyperlink>
      <w:hyperlink r:id="rId81">
        <w:r w:rsidRPr="00216D45">
          <w:rPr>
            <w:rFonts w:ascii="Times New Roman" w:eastAsia="Times New Roman" w:hAnsi="Times New Roman" w:cs="Times New Roman"/>
            <w:sz w:val="24"/>
            <w:szCs w:val="24"/>
            <w:u w:val="single"/>
          </w:rPr>
          <w:t>https://doi.org/10.5281/zenodo.12345608</w:t>
        </w:r>
      </w:hyperlink>
    </w:p>
    <w:p w14:paraId="720FE84F"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lastRenderedPageBreak/>
        <w:t>Suarjana</w:t>
      </w:r>
      <w:proofErr w:type="spellEnd"/>
      <w:r w:rsidRPr="00216D45">
        <w:rPr>
          <w:rFonts w:ascii="Times New Roman" w:eastAsia="Times New Roman" w:hAnsi="Times New Roman" w:cs="Times New Roman"/>
          <w:sz w:val="24"/>
          <w:szCs w:val="24"/>
        </w:rPr>
        <w:t xml:space="preserve">, I. W. G. (2024). The role of health education in improving student health in Indonesian schools. </w:t>
      </w:r>
      <w:r w:rsidRPr="00216D45">
        <w:rPr>
          <w:rFonts w:ascii="Times New Roman" w:eastAsia="Times New Roman" w:hAnsi="Times New Roman" w:cs="Times New Roman"/>
          <w:i/>
          <w:iCs/>
          <w:sz w:val="24"/>
          <w:szCs w:val="24"/>
        </w:rPr>
        <w:t>Christian Journal for Global Health, 11</w:t>
      </w:r>
      <w:r w:rsidRPr="00216D45">
        <w:rPr>
          <w:rFonts w:ascii="Times New Roman" w:eastAsia="Times New Roman" w:hAnsi="Times New Roman" w:cs="Times New Roman"/>
          <w:sz w:val="24"/>
          <w:szCs w:val="24"/>
        </w:rPr>
        <w:t>(2), 50–54.</w:t>
      </w:r>
      <w:hyperlink r:id="rId82">
        <w:r w:rsidRPr="00216D45">
          <w:rPr>
            <w:rFonts w:ascii="Times New Roman" w:eastAsia="Times New Roman" w:hAnsi="Times New Roman" w:cs="Times New Roman"/>
            <w:sz w:val="24"/>
            <w:szCs w:val="24"/>
          </w:rPr>
          <w:t xml:space="preserve"> </w:t>
        </w:r>
      </w:hyperlink>
      <w:hyperlink r:id="rId83">
        <w:r w:rsidRPr="00216D45">
          <w:rPr>
            <w:rFonts w:ascii="Times New Roman" w:eastAsia="Times New Roman" w:hAnsi="Times New Roman" w:cs="Times New Roman"/>
            <w:sz w:val="24"/>
            <w:szCs w:val="24"/>
            <w:u w:val="single"/>
          </w:rPr>
          <w:t>https://doi.org/10.15566/cjgh.v11i2.346</w:t>
        </w:r>
      </w:hyperlink>
    </w:p>
    <w:p w14:paraId="67500BF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Tesolin</w:t>
      </w:r>
      <w:proofErr w:type="spellEnd"/>
      <w:r w:rsidRPr="00216D45">
        <w:rPr>
          <w:rFonts w:ascii="Times New Roman" w:eastAsia="Times New Roman" w:hAnsi="Times New Roman" w:cs="Times New Roman"/>
          <w:sz w:val="24"/>
          <w:szCs w:val="24"/>
        </w:rPr>
        <w:t xml:space="preserve">, J., Lyu, H., Konishi, C., MacLeod, B., &amp; Marshall, S. (2024). Examining the relationship between acceptance of diversity and school safety: The roles of peers and teachers in a Canadian context. </w:t>
      </w:r>
      <w:r w:rsidRPr="00216D45">
        <w:rPr>
          <w:rFonts w:ascii="Times New Roman" w:eastAsia="Times New Roman" w:hAnsi="Times New Roman" w:cs="Times New Roman"/>
          <w:i/>
          <w:iCs/>
          <w:sz w:val="24"/>
          <w:szCs w:val="24"/>
        </w:rPr>
        <w:t>School Psychology International, 46</w:t>
      </w:r>
      <w:r w:rsidRPr="00216D45">
        <w:rPr>
          <w:rFonts w:ascii="Times New Roman" w:eastAsia="Times New Roman" w:hAnsi="Times New Roman" w:cs="Times New Roman"/>
          <w:sz w:val="24"/>
          <w:szCs w:val="24"/>
        </w:rPr>
        <w:t>(2), 135–152.</w:t>
      </w:r>
      <w:hyperlink r:id="rId84">
        <w:r w:rsidRPr="00216D45">
          <w:rPr>
            <w:rFonts w:ascii="Times New Roman" w:eastAsia="Times New Roman" w:hAnsi="Times New Roman" w:cs="Times New Roman"/>
            <w:sz w:val="24"/>
            <w:szCs w:val="24"/>
          </w:rPr>
          <w:t xml:space="preserve"> </w:t>
        </w:r>
      </w:hyperlink>
      <w:hyperlink r:id="rId85">
        <w:r w:rsidRPr="00216D45">
          <w:rPr>
            <w:rFonts w:ascii="Times New Roman" w:eastAsia="Times New Roman" w:hAnsi="Times New Roman" w:cs="Times New Roman"/>
            <w:sz w:val="24"/>
            <w:szCs w:val="24"/>
            <w:u w:val="single"/>
          </w:rPr>
          <w:t>https://doi.org/10.1177/01430343241305366</w:t>
        </w:r>
      </w:hyperlink>
    </w:p>
    <w:p w14:paraId="04E7167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Toros, E., </w:t>
      </w:r>
      <w:proofErr w:type="spellStart"/>
      <w:r w:rsidRPr="00216D45">
        <w:rPr>
          <w:rFonts w:ascii="Times New Roman" w:eastAsia="Times New Roman" w:hAnsi="Times New Roman" w:cs="Times New Roman"/>
          <w:sz w:val="24"/>
          <w:szCs w:val="24"/>
        </w:rPr>
        <w:t>Asiksoy</w:t>
      </w:r>
      <w:proofErr w:type="spellEnd"/>
      <w:r w:rsidRPr="00216D45">
        <w:rPr>
          <w:rFonts w:ascii="Times New Roman" w:eastAsia="Times New Roman" w:hAnsi="Times New Roman" w:cs="Times New Roman"/>
          <w:sz w:val="24"/>
          <w:szCs w:val="24"/>
        </w:rPr>
        <w:t xml:space="preserve">, G., &amp; </w:t>
      </w:r>
      <w:proofErr w:type="spellStart"/>
      <w:r w:rsidRPr="00216D45">
        <w:rPr>
          <w:rFonts w:ascii="Times New Roman" w:eastAsia="Times New Roman" w:hAnsi="Times New Roman" w:cs="Times New Roman"/>
          <w:sz w:val="24"/>
          <w:szCs w:val="24"/>
        </w:rPr>
        <w:t>Sürücü</w:t>
      </w:r>
      <w:proofErr w:type="spellEnd"/>
      <w:r w:rsidRPr="00216D45">
        <w:rPr>
          <w:rFonts w:ascii="Times New Roman" w:eastAsia="Times New Roman" w:hAnsi="Times New Roman" w:cs="Times New Roman"/>
          <w:sz w:val="24"/>
          <w:szCs w:val="24"/>
        </w:rPr>
        <w:t xml:space="preserve">, L. (2024). Refreshment students’ perceived usefulness and attitudes towards using technology: A moderated mediation model. </w:t>
      </w:r>
      <w:r w:rsidRPr="00216D45">
        <w:rPr>
          <w:rFonts w:ascii="Times New Roman" w:eastAsia="Times New Roman" w:hAnsi="Times New Roman" w:cs="Times New Roman"/>
          <w:i/>
          <w:iCs/>
          <w:sz w:val="24"/>
          <w:szCs w:val="24"/>
        </w:rPr>
        <w:t>Humanities and Social Sciences Communications, 11,</w:t>
      </w:r>
      <w:r w:rsidRPr="00216D45">
        <w:rPr>
          <w:rFonts w:ascii="Times New Roman" w:eastAsia="Times New Roman" w:hAnsi="Times New Roman" w:cs="Times New Roman"/>
          <w:sz w:val="24"/>
          <w:szCs w:val="24"/>
        </w:rPr>
        <w:t xml:space="preserve"> 333.</w:t>
      </w:r>
      <w:hyperlink r:id="rId86">
        <w:r w:rsidRPr="00216D45">
          <w:rPr>
            <w:rFonts w:ascii="Times New Roman" w:eastAsia="Times New Roman" w:hAnsi="Times New Roman" w:cs="Times New Roman"/>
            <w:sz w:val="24"/>
            <w:szCs w:val="24"/>
          </w:rPr>
          <w:t xml:space="preserve"> </w:t>
        </w:r>
      </w:hyperlink>
      <w:hyperlink r:id="rId87">
        <w:r w:rsidRPr="00216D45">
          <w:rPr>
            <w:rFonts w:ascii="Times New Roman" w:eastAsia="Times New Roman" w:hAnsi="Times New Roman" w:cs="Times New Roman"/>
            <w:sz w:val="24"/>
            <w:szCs w:val="24"/>
            <w:u w:val="single"/>
          </w:rPr>
          <w:t>https://doi.org/10.1057/s41599-024-02839-3</w:t>
        </w:r>
      </w:hyperlink>
    </w:p>
    <w:p w14:paraId="305574A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Wang, X., Gao, Y., Yuan, Y., Wang, Y., Liu, A., Jia, S., &amp; Yang, W. (2025). Wearable medical devices: Application status and prospects. </w:t>
      </w:r>
      <w:r w:rsidRPr="00216D45">
        <w:rPr>
          <w:rFonts w:ascii="Times New Roman" w:eastAsia="Times New Roman" w:hAnsi="Times New Roman" w:cs="Times New Roman"/>
          <w:i/>
          <w:iCs/>
          <w:sz w:val="24"/>
          <w:szCs w:val="24"/>
        </w:rPr>
        <w:t>Micromachines, 16</w:t>
      </w:r>
      <w:r w:rsidRPr="00216D45">
        <w:rPr>
          <w:rFonts w:ascii="Times New Roman" w:eastAsia="Times New Roman" w:hAnsi="Times New Roman" w:cs="Times New Roman"/>
          <w:sz w:val="24"/>
          <w:szCs w:val="24"/>
        </w:rPr>
        <w:t>(4), 394.</w:t>
      </w:r>
      <w:hyperlink r:id="rId88">
        <w:r w:rsidRPr="00216D45">
          <w:rPr>
            <w:rFonts w:ascii="Times New Roman" w:eastAsia="Times New Roman" w:hAnsi="Times New Roman" w:cs="Times New Roman"/>
            <w:sz w:val="24"/>
            <w:szCs w:val="24"/>
          </w:rPr>
          <w:t xml:space="preserve"> </w:t>
        </w:r>
      </w:hyperlink>
      <w:hyperlink r:id="rId89">
        <w:r w:rsidRPr="00216D45">
          <w:rPr>
            <w:rFonts w:ascii="Times New Roman" w:eastAsia="Times New Roman" w:hAnsi="Times New Roman" w:cs="Times New Roman"/>
            <w:sz w:val="24"/>
            <w:szCs w:val="24"/>
            <w:u w:val="single"/>
          </w:rPr>
          <w:t>https://doi.org/10.3390/mi16040394</w:t>
        </w:r>
      </w:hyperlink>
    </w:p>
    <w:p w14:paraId="5968DE98"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Welton-Mitchell, C., Schwatka, N. V., Dally, M., Levine, S., &amp; Lopez, I. (2025). Mental health integrated emergency preparedness for the </w:t>
      </w:r>
      <w:proofErr w:type="gramStart"/>
      <w:r w:rsidRPr="00216D45">
        <w:rPr>
          <w:rFonts w:ascii="Times New Roman" w:eastAsia="Times New Roman" w:hAnsi="Times New Roman" w:cs="Times New Roman"/>
          <w:sz w:val="24"/>
          <w:szCs w:val="24"/>
        </w:rPr>
        <w:t>public school</w:t>
      </w:r>
      <w:proofErr w:type="gramEnd"/>
      <w:r w:rsidRPr="00216D45">
        <w:rPr>
          <w:rFonts w:ascii="Times New Roman" w:eastAsia="Times New Roman" w:hAnsi="Times New Roman" w:cs="Times New Roman"/>
          <w:sz w:val="24"/>
          <w:szCs w:val="24"/>
        </w:rPr>
        <w:t xml:space="preserve"> workforce. </w:t>
      </w:r>
      <w:r w:rsidRPr="00216D45">
        <w:rPr>
          <w:rFonts w:ascii="Times New Roman" w:eastAsia="Times New Roman" w:hAnsi="Times New Roman" w:cs="Times New Roman"/>
          <w:i/>
          <w:iCs/>
          <w:sz w:val="24"/>
          <w:szCs w:val="24"/>
        </w:rPr>
        <w:t>Journal of School Violence,</w:t>
      </w:r>
      <w:r w:rsidRPr="00216D45">
        <w:rPr>
          <w:rFonts w:ascii="Times New Roman" w:eastAsia="Times New Roman" w:hAnsi="Times New Roman" w:cs="Times New Roman"/>
          <w:sz w:val="24"/>
          <w:szCs w:val="24"/>
        </w:rPr>
        <w:t xml:space="preserve"> 1–13.</w:t>
      </w:r>
      <w:hyperlink r:id="rId90">
        <w:r w:rsidRPr="00216D45">
          <w:rPr>
            <w:rFonts w:ascii="Times New Roman" w:eastAsia="Times New Roman" w:hAnsi="Times New Roman" w:cs="Times New Roman"/>
            <w:sz w:val="24"/>
            <w:szCs w:val="24"/>
          </w:rPr>
          <w:t xml:space="preserve"> </w:t>
        </w:r>
      </w:hyperlink>
      <w:hyperlink r:id="rId91">
        <w:r w:rsidRPr="00216D45">
          <w:rPr>
            <w:rFonts w:ascii="Times New Roman" w:eastAsia="Times New Roman" w:hAnsi="Times New Roman" w:cs="Times New Roman"/>
            <w:sz w:val="24"/>
            <w:szCs w:val="24"/>
            <w:u w:val="single"/>
          </w:rPr>
          <w:t>https://doi.org/10.1080/15388220.2025.2478060</w:t>
        </w:r>
      </w:hyperlink>
    </w:p>
    <w:p w14:paraId="0BFD9220" w14:textId="27304257" w:rsidR="00191BA9" w:rsidRDefault="00191BA9" w:rsidP="00191BA9">
      <w:pPr>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Xue, L., Rashid, A. M., &amp; Ouyang, S. (2024). The unified theory of acceptance and use of technology (UTAUT) in higher education: A systematic review. </w:t>
      </w:r>
      <w:r w:rsidRPr="00216D45">
        <w:rPr>
          <w:rFonts w:ascii="Times New Roman" w:eastAsia="Times New Roman" w:hAnsi="Times New Roman" w:cs="Times New Roman"/>
          <w:i/>
          <w:iCs/>
          <w:sz w:val="24"/>
          <w:szCs w:val="24"/>
        </w:rPr>
        <w:t>SAGE Open, 14</w:t>
      </w:r>
      <w:r w:rsidRPr="00216D45">
        <w:rPr>
          <w:rFonts w:ascii="Times New Roman" w:eastAsia="Times New Roman" w:hAnsi="Times New Roman" w:cs="Times New Roman"/>
          <w:sz w:val="24"/>
          <w:szCs w:val="24"/>
        </w:rPr>
        <w:t>(1).</w:t>
      </w:r>
      <w:hyperlink r:id="rId92">
        <w:r w:rsidRPr="00216D45">
          <w:rPr>
            <w:rFonts w:ascii="Times New Roman" w:eastAsia="Times New Roman" w:hAnsi="Times New Roman" w:cs="Times New Roman"/>
            <w:sz w:val="24"/>
            <w:szCs w:val="24"/>
          </w:rPr>
          <w:t xml:space="preserve"> </w:t>
        </w:r>
      </w:hyperlink>
      <w:hyperlink r:id="rId93">
        <w:r w:rsidRPr="00216D45">
          <w:rPr>
            <w:rFonts w:ascii="Times New Roman" w:eastAsia="Times New Roman" w:hAnsi="Times New Roman" w:cs="Times New Roman"/>
            <w:sz w:val="24"/>
            <w:szCs w:val="24"/>
            <w:u w:val="single"/>
          </w:rPr>
          <w:t>https://doi.org/10.1177/21582440241229570</w:t>
        </w:r>
      </w:hyperlink>
    </w:p>
    <w:p w14:paraId="2FFAE6CB" w14:textId="77777777" w:rsidR="00191BA9" w:rsidRDefault="00191BA9" w:rsidP="00EB2E66">
      <w:pPr>
        <w:ind w:firstLine="720"/>
        <w:rPr>
          <w:rFonts w:ascii="Times New Roman" w:eastAsia="Times New Roman" w:hAnsi="Times New Roman" w:cs="Times New Roman"/>
          <w:sz w:val="24"/>
          <w:szCs w:val="24"/>
        </w:rPr>
      </w:pPr>
    </w:p>
    <w:p w14:paraId="300FF6E5" w14:textId="77777777" w:rsidR="00191BA9" w:rsidRDefault="00191BA9" w:rsidP="00EB2E66">
      <w:pPr>
        <w:ind w:firstLine="720"/>
        <w:rPr>
          <w:rFonts w:ascii="Times New Roman" w:eastAsia="Times New Roman" w:hAnsi="Times New Roman" w:cs="Times New Roman"/>
          <w:b/>
          <w:bCs/>
          <w:sz w:val="24"/>
          <w:szCs w:val="24"/>
        </w:rPr>
      </w:pPr>
    </w:p>
    <w:p w14:paraId="337E6F71" w14:textId="77777777" w:rsidR="00EB2E66" w:rsidRPr="00EB2E66" w:rsidRDefault="00EB2E66" w:rsidP="00EB2E66">
      <w:pPr>
        <w:spacing w:line="276" w:lineRule="auto"/>
        <w:rPr>
          <w:rFonts w:ascii="Times New Roman" w:eastAsia="Times New Roman" w:hAnsi="Times New Roman" w:cs="Times New Roman"/>
          <w:sz w:val="24"/>
          <w:szCs w:val="24"/>
        </w:rPr>
      </w:pPr>
    </w:p>
    <w:sectPr w:rsidR="00EB2E66" w:rsidRPr="00EB2E66" w:rsidSect="00A7375B">
      <w:pgSz w:w="11906" w:h="16838" w:code="9"/>
      <w:pgMar w:top="850" w:right="1440" w:bottom="144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5B"/>
    <w:rsid w:val="00191BA9"/>
    <w:rsid w:val="00327872"/>
    <w:rsid w:val="00671DA0"/>
    <w:rsid w:val="00846947"/>
    <w:rsid w:val="00882D79"/>
    <w:rsid w:val="008D327D"/>
    <w:rsid w:val="008F62F3"/>
    <w:rsid w:val="00906FA2"/>
    <w:rsid w:val="00A7375B"/>
    <w:rsid w:val="00B14F89"/>
    <w:rsid w:val="00EB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F181"/>
  <w15:chartTrackingRefBased/>
  <w15:docId w15:val="{4BC02CE0-8E62-4748-8300-E4B923E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5B"/>
    <w:pPr>
      <w:spacing w:line="259" w:lineRule="auto"/>
      <w:jc w:val="both"/>
    </w:pPr>
    <w:rPr>
      <w:rFonts w:ascii="Calibri" w:eastAsia="Calibri" w:hAnsi="Calibri" w:cs="Calibri"/>
      <w:kern w:val="0"/>
      <w:sz w:val="21"/>
      <w:szCs w:val="22"/>
      <w:lang w:val="en-PH" w:eastAsia="en-PH"/>
      <w14:ligatures w14:val="none"/>
    </w:rPr>
  </w:style>
  <w:style w:type="paragraph" w:styleId="Heading1">
    <w:name w:val="heading 1"/>
    <w:basedOn w:val="Normal"/>
    <w:next w:val="Normal"/>
    <w:link w:val="Heading1Char"/>
    <w:qFormat/>
    <w:rsid w:val="00A7375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A7375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7375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7375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A7375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A7375B"/>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A7375B"/>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A7375B"/>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A7375B"/>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3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75B"/>
    <w:rPr>
      <w:rFonts w:eastAsiaTheme="majorEastAsia" w:cstheme="majorBidi"/>
      <w:color w:val="272727" w:themeColor="text1" w:themeTint="D8"/>
    </w:rPr>
  </w:style>
  <w:style w:type="paragraph" w:styleId="Title">
    <w:name w:val="Title"/>
    <w:basedOn w:val="Normal"/>
    <w:next w:val="Normal"/>
    <w:link w:val="TitleChar"/>
    <w:qFormat/>
    <w:rsid w:val="00A7375B"/>
    <w:pPr>
      <w:spacing w:after="80" w:line="240" w:lineRule="auto"/>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73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75B"/>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73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75B"/>
    <w:pPr>
      <w:spacing w:before="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A7375B"/>
    <w:rPr>
      <w:i/>
      <w:iCs/>
      <w:color w:val="404040" w:themeColor="text1" w:themeTint="BF"/>
    </w:rPr>
  </w:style>
  <w:style w:type="paragraph" w:styleId="ListParagraph">
    <w:name w:val="List Paragraph"/>
    <w:basedOn w:val="Normal"/>
    <w:uiPriority w:val="34"/>
    <w:qFormat/>
    <w:rsid w:val="00A7375B"/>
    <w:pPr>
      <w:spacing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A7375B"/>
    <w:rPr>
      <w:i/>
      <w:iCs/>
      <w:color w:val="2F5496" w:themeColor="accent1" w:themeShade="BF"/>
    </w:rPr>
  </w:style>
  <w:style w:type="paragraph" w:styleId="IntenseQuote">
    <w:name w:val="Intense Quote"/>
    <w:basedOn w:val="Normal"/>
    <w:next w:val="Normal"/>
    <w:link w:val="IntenseQuoteChar"/>
    <w:uiPriority w:val="30"/>
    <w:qFormat/>
    <w:rsid w:val="00A737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A7375B"/>
    <w:rPr>
      <w:i/>
      <w:iCs/>
      <w:color w:val="2F5496" w:themeColor="accent1" w:themeShade="BF"/>
    </w:rPr>
  </w:style>
  <w:style w:type="character" w:styleId="IntenseReference">
    <w:name w:val="Intense Reference"/>
    <w:basedOn w:val="DefaultParagraphFont"/>
    <w:uiPriority w:val="32"/>
    <w:qFormat/>
    <w:rsid w:val="00A7375B"/>
    <w:rPr>
      <w:b/>
      <w:bCs/>
      <w:smallCaps/>
      <w:color w:val="2F5496" w:themeColor="accent1" w:themeShade="BF"/>
      <w:spacing w:val="5"/>
    </w:rPr>
  </w:style>
  <w:style w:type="character" w:styleId="Hyperlink">
    <w:name w:val="Hyperlink"/>
    <w:basedOn w:val="DefaultParagraphFont"/>
    <w:uiPriority w:val="99"/>
    <w:unhideWhenUsed/>
    <w:rsid w:val="00A7375B"/>
    <w:rPr>
      <w:color w:val="0563C1" w:themeColor="hyperlink"/>
      <w:u w:val="single"/>
    </w:rPr>
  </w:style>
  <w:style w:type="table" w:styleId="GridTable2">
    <w:name w:val="Grid Table 2"/>
    <w:basedOn w:val="TableNormal"/>
    <w:uiPriority w:val="47"/>
    <w:rsid w:val="00EB2E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D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81/zenodo.12345604" TargetMode="External"/><Relationship Id="rId21" Type="http://schemas.openxmlformats.org/officeDocument/2006/relationships/hyperlink" Target="https://www.researchgate.net/profile/Sanidhya-Amrutkar/publication/394478694_A_Smart_Wearable_Pendant_for_Elderly_Safety_Fall_Detection_and_Health_Monitoring_System/links/689db822daa95834904f14a3/A-Smart-Wearable-Pendant-for-Elderly-Safety-Fall-Detection-and-Health-Monitoring-System.pdf" TargetMode="External"/><Relationship Id="rId42" Type="http://schemas.openxmlformats.org/officeDocument/2006/relationships/hyperlink" Target="https://doi.org/10.5281/zenodo.12345601" TargetMode="External"/><Relationship Id="rId47" Type="http://schemas.openxmlformats.org/officeDocument/2006/relationships/hyperlink" Target="https://doi.org/10.5281/zenodo.12345610" TargetMode="External"/><Relationship Id="rId63" Type="http://schemas.openxmlformats.org/officeDocument/2006/relationships/hyperlink" Target="https://doi.org/10.1177/21582440251357184" TargetMode="External"/><Relationship Id="rId68" Type="http://schemas.openxmlformats.org/officeDocument/2006/relationships/hyperlink" Target="https://doi.org/10.5281/zenodo.12345607" TargetMode="External"/><Relationship Id="rId84" Type="http://schemas.openxmlformats.org/officeDocument/2006/relationships/hyperlink" Target="https://doi.org/10.1177/01430343241305366" TargetMode="External"/><Relationship Id="rId89" Type="http://schemas.openxmlformats.org/officeDocument/2006/relationships/hyperlink" Target="https://doi.org/10.3390/mi16040394" TargetMode="External"/><Relationship Id="rId16" Type="http://schemas.openxmlformats.org/officeDocument/2006/relationships/hyperlink" Target="https://doi.org/10.53022/oarjms.2024.7.1.0019" TargetMode="External"/><Relationship Id="rId11" Type="http://schemas.openxmlformats.org/officeDocument/2006/relationships/hyperlink" Target="mailto:valenzuela.angierosssharon@amcc.edu.ph" TargetMode="External"/><Relationship Id="rId32" Type="http://schemas.openxmlformats.org/officeDocument/2006/relationships/hyperlink" Target="https://e-tagrfid.com/the-important-role-of-rfid-in-student-tracking-systems/" TargetMode="External"/><Relationship Id="rId37" Type="http://schemas.openxmlformats.org/officeDocument/2006/relationships/hyperlink" Target="https://doi.org/10.1111/josh.13319" TargetMode="External"/><Relationship Id="rId53" Type="http://schemas.openxmlformats.org/officeDocument/2006/relationships/hyperlink" Target="https://medicalxpress.com/news/2025-06-reveals-common-medical-emergencies-schools.html" TargetMode="External"/><Relationship Id="rId58" Type="http://schemas.openxmlformats.org/officeDocument/2006/relationships/hyperlink" Target="https://nces.ed.gov/whatsnew/press_releases/5_9_2024.asp" TargetMode="External"/><Relationship Id="rId74" Type="http://schemas.openxmlformats.org/officeDocument/2006/relationships/hyperlink" Target="https://www.ijfmr.com/papers/2025/4/49860.pdf" TargetMode="External"/><Relationship Id="rId79" Type="http://schemas.openxmlformats.org/officeDocument/2006/relationships/hyperlink" Target="https://publications.aap.org/aapnews/news/32855/Study-identifies-most-common-emergencies-in" TargetMode="External"/><Relationship Id="rId5" Type="http://schemas.openxmlformats.org/officeDocument/2006/relationships/hyperlink" Target="mailto:palanas.renjomori@amcc.edu.ph" TargetMode="External"/><Relationship Id="rId90" Type="http://schemas.openxmlformats.org/officeDocument/2006/relationships/hyperlink" Target="https://doi.org/10.1080/15388220.2025.2478060" TargetMode="External"/><Relationship Id="rId95" Type="http://schemas.openxmlformats.org/officeDocument/2006/relationships/theme" Target="theme/theme1.xml"/><Relationship Id="rId22" Type="http://schemas.openxmlformats.org/officeDocument/2006/relationships/hyperlink" Target="https://www.azauditor.gov/sites/default/files/2024-12/24-212_Report_0.pdf" TargetMode="External"/><Relationship Id="rId27" Type="http://schemas.openxmlformats.org/officeDocument/2006/relationships/hyperlink" Target="https://doi.org/10.5281/zenodo.12345604" TargetMode="External"/><Relationship Id="rId43" Type="http://schemas.openxmlformats.org/officeDocument/2006/relationships/hyperlink" Target="https://doi.org/10.5281/zenodo.12345601" TargetMode="External"/><Relationship Id="rId48" Type="http://schemas.openxmlformats.org/officeDocument/2006/relationships/hyperlink" Target="https://doi.org/10.1186/s41239-023-00403-8" TargetMode="External"/><Relationship Id="rId64" Type="http://schemas.openxmlformats.org/officeDocument/2006/relationships/hyperlink" Target="https://doi.org/10.5281/zenodo.12345609" TargetMode="External"/><Relationship Id="rId69" Type="http://schemas.openxmlformats.org/officeDocument/2006/relationships/hyperlink" Target="https://doi.org/10.5281/zenodo.12345607" TargetMode="External"/><Relationship Id="rId8" Type="http://schemas.openxmlformats.org/officeDocument/2006/relationships/hyperlink" Target="mailto:jore.zedric@amcc.edu.ph" TargetMode="External"/><Relationship Id="rId51" Type="http://schemas.openxmlformats.org/officeDocument/2006/relationships/hyperlink" Target="https://nordopen.nord.no/nord-xmlui/bitstream/handle/11250/3185091/Lyng.pdf?sequence=4" TargetMode="External"/><Relationship Id="rId72" Type="http://schemas.openxmlformats.org/officeDocument/2006/relationships/hyperlink" Target="https://doi.org/10.5281/zenodo.12345606" TargetMode="External"/><Relationship Id="rId80" Type="http://schemas.openxmlformats.org/officeDocument/2006/relationships/hyperlink" Target="https://doi.org/10.5281/zenodo.12345608" TargetMode="External"/><Relationship Id="rId85" Type="http://schemas.openxmlformats.org/officeDocument/2006/relationships/hyperlink" Target="https://doi.org/10.1177/01430343241305366" TargetMode="External"/><Relationship Id="rId93" Type="http://schemas.openxmlformats.org/officeDocument/2006/relationships/hyperlink" Target="https://doi.org/10.1177/21582440241229570" TargetMode="External"/><Relationship Id="rId3" Type="http://schemas.openxmlformats.org/officeDocument/2006/relationships/webSettings" Target="webSettings.xml"/><Relationship Id="rId12" Type="http://schemas.openxmlformats.org/officeDocument/2006/relationships/hyperlink" Target="mailto:guerrero.euleryoland@amcc.edu.ph" TargetMode="External"/><Relationship Id="rId17" Type="http://schemas.openxmlformats.org/officeDocument/2006/relationships/hyperlink" Target="https://doi.org/10.53022/oarjms.2024.7.1.0019" TargetMode="External"/><Relationship Id="rId25" Type="http://schemas.openxmlformats.org/officeDocument/2006/relationships/hyperlink" Target="https://doi.org/10.55041/isjem01380" TargetMode="External"/><Relationship Id="rId33" Type="http://schemas.openxmlformats.org/officeDocument/2006/relationships/hyperlink" Target="https://e-tagrfid.com/the-important-role-of-rfid-in-student-tracking-systems/" TargetMode="External"/><Relationship Id="rId38" Type="http://schemas.openxmlformats.org/officeDocument/2006/relationships/hyperlink" Target="https://tpmap.org/submission/index.php/tpm/article/view/734" TargetMode="External"/><Relationship Id="rId46" Type="http://schemas.openxmlformats.org/officeDocument/2006/relationships/hyperlink" Target="https://doi.org/10.5281/zenodo.12345610" TargetMode="External"/><Relationship Id="rId59" Type="http://schemas.openxmlformats.org/officeDocument/2006/relationships/hyperlink" Target="https://nces.ed.gov/whatsnew/press_releases/5_9_2024.asp" TargetMode="External"/><Relationship Id="rId67" Type="http://schemas.openxmlformats.org/officeDocument/2006/relationships/hyperlink" Target="https://doi.org/10.5505/fujece.2023.70299" TargetMode="External"/><Relationship Id="rId20" Type="http://schemas.openxmlformats.org/officeDocument/2006/relationships/hyperlink" Target="https://www.researchgate.net/profile/Sanidhya-Amrutkar/publication/394478694_A_Smart_Wearable_Pendant_for_Elderly_Safety_Fall_Detection_and_Health_Monitoring_System/links/689db822daa95834904f14a3/A-Smart-Wearable-Pendant-for-Elderly-Safety-Fall-Detection-and-Health-Monitoring-System.pdf" TargetMode="External"/><Relationship Id="rId41" Type="http://schemas.openxmlformats.org/officeDocument/2006/relationships/hyperlink" Target="https://doi.org/10.1177/09702385241233073" TargetMode="External"/><Relationship Id="rId54" Type="http://schemas.openxmlformats.org/officeDocument/2006/relationships/hyperlink" Target="https://doi.org/10.5281/zenodo.12345603" TargetMode="External"/><Relationship Id="rId62" Type="http://schemas.openxmlformats.org/officeDocument/2006/relationships/hyperlink" Target="https://doi.org/10.1177/21582440251357184" TargetMode="External"/><Relationship Id="rId70" Type="http://schemas.openxmlformats.org/officeDocument/2006/relationships/hyperlink" Target="https://journals.aemapp.org/index.php/JAEMAPP/article/view/312/263" TargetMode="External"/><Relationship Id="rId75" Type="http://schemas.openxmlformats.org/officeDocument/2006/relationships/hyperlink" Target="https://www.ijfmr.com/papers/2025/4/49860.pdf" TargetMode="External"/><Relationship Id="rId83" Type="http://schemas.openxmlformats.org/officeDocument/2006/relationships/hyperlink" Target="https://doi.org/10.15566/cjgh.v11i2.346" TargetMode="External"/><Relationship Id="rId88" Type="http://schemas.openxmlformats.org/officeDocument/2006/relationships/hyperlink" Target="https://doi.org/10.3390/mi16040394" TargetMode="External"/><Relationship Id="rId91" Type="http://schemas.openxmlformats.org/officeDocument/2006/relationships/hyperlink" Target="https://doi.org/10.1080/15388220.2025.2478060" TargetMode="External"/><Relationship Id="rId1" Type="http://schemas.openxmlformats.org/officeDocument/2006/relationships/styles" Target="styles.xml"/><Relationship Id="rId6" Type="http://schemas.openxmlformats.org/officeDocument/2006/relationships/hyperlink" Target="mailto:talaroc.jetahmire@amcc.edu.ph" TargetMode="External"/><Relationship Id="rId15" Type="http://schemas.openxmlformats.org/officeDocument/2006/relationships/hyperlink" Target="https://doi.org/10.1177/00469580241271137" TargetMode="External"/><Relationship Id="rId23" Type="http://schemas.openxmlformats.org/officeDocument/2006/relationships/hyperlink" Target="https://www.azauditor.gov/sites/default/files/2024-12/24-212_Report_0.pdf" TargetMode="External"/><Relationship Id="rId28" Type="http://schemas.openxmlformats.org/officeDocument/2006/relationships/hyperlink" Target="https://doi.org/10.69739/jelm.v2i1.460" TargetMode="External"/><Relationship Id="rId36" Type="http://schemas.openxmlformats.org/officeDocument/2006/relationships/hyperlink" Target="https://doi.org/10.1111/josh.13319" TargetMode="External"/><Relationship Id="rId49" Type="http://schemas.openxmlformats.org/officeDocument/2006/relationships/hyperlink" Target="https://doi.org/10.1186/s41239-023-00403-8" TargetMode="External"/><Relationship Id="rId57" Type="http://schemas.openxmlformats.org/officeDocument/2006/relationships/hyperlink" Target="https://doi.org/10.31695/ijasre.2023.9.12.4" TargetMode="External"/><Relationship Id="rId10" Type="http://schemas.openxmlformats.org/officeDocument/2006/relationships/hyperlink" Target="mailto:mangin.samson@amcc.edu.ph" TargetMode="External"/><Relationship Id="rId31" Type="http://schemas.openxmlformats.org/officeDocument/2006/relationships/hyperlink" Target="https://doi.org/10.58806/ijsshmr.2025.v4i4n11" TargetMode="External"/><Relationship Id="rId44" Type="http://schemas.openxmlformats.org/officeDocument/2006/relationships/hyperlink" Target="https://doi.org/10.3390/healthcare13030250" TargetMode="External"/><Relationship Id="rId52" Type="http://schemas.openxmlformats.org/officeDocument/2006/relationships/hyperlink" Target="https://medicalxpress.com/news/2025-06-reveals-common-medical-emergencies-schools.html" TargetMode="External"/><Relationship Id="rId60" Type="http://schemas.openxmlformats.org/officeDocument/2006/relationships/hyperlink" Target="https://doi.org/10.5281/zenodo.15950552" TargetMode="External"/><Relationship Id="rId65" Type="http://schemas.openxmlformats.org/officeDocument/2006/relationships/hyperlink" Target="https://doi.org/10.5281/zenodo.12345609" TargetMode="External"/><Relationship Id="rId73" Type="http://schemas.openxmlformats.org/officeDocument/2006/relationships/hyperlink" Target="https://doi.org/10.5281/zenodo.12345606" TargetMode="External"/><Relationship Id="rId78" Type="http://schemas.openxmlformats.org/officeDocument/2006/relationships/hyperlink" Target="https://publications.aap.org/aapnews/news/32855/Study-identifies-most-common-emergencies-in" TargetMode="External"/><Relationship Id="rId81" Type="http://schemas.openxmlformats.org/officeDocument/2006/relationships/hyperlink" Target="https://doi.org/10.5281/zenodo.12345608" TargetMode="External"/><Relationship Id="rId86" Type="http://schemas.openxmlformats.org/officeDocument/2006/relationships/hyperlink" Target="https://doi.org/10.1057/s41599-024-02839-3" TargetMode="External"/><Relationship Id="rId94" Type="http://schemas.openxmlformats.org/officeDocument/2006/relationships/fontTable" Target="fontTable.xml"/><Relationship Id="rId4" Type="http://schemas.openxmlformats.org/officeDocument/2006/relationships/hyperlink" Target="mailto:ordanel.jelianmaye@amcc.edu.ph" TargetMode="External"/><Relationship Id="rId9" Type="http://schemas.openxmlformats.org/officeDocument/2006/relationships/hyperlink" Target="mailto:salic.jawad@amcc.edu.ph" TargetMode="External"/><Relationship Id="rId13" Type="http://schemas.openxmlformats.org/officeDocument/2006/relationships/hyperlink" Target="mailto:delsocora.arcelli@amcc.edu.ph" TargetMode="External"/><Relationship Id="rId18" Type="http://schemas.openxmlformats.org/officeDocument/2006/relationships/hyperlink" Target="https://doi.org/10.5281/zenodo.12345605" TargetMode="External"/><Relationship Id="rId39" Type="http://schemas.openxmlformats.org/officeDocument/2006/relationships/hyperlink" Target="https://tpmap.org/submission/index.php/tpm/article/view/734" TargetMode="External"/><Relationship Id="rId34" Type="http://schemas.openxmlformats.org/officeDocument/2006/relationships/hyperlink" Target="https://doi.org/10.5281/zenodo.12345602" TargetMode="External"/><Relationship Id="rId50" Type="http://schemas.openxmlformats.org/officeDocument/2006/relationships/hyperlink" Target="https://nordopen.nord.no/nord-xmlui/bitstream/handle/11250/3185091/Lyng.pdf?sequence=4" TargetMode="External"/><Relationship Id="rId55" Type="http://schemas.openxmlformats.org/officeDocument/2006/relationships/hyperlink" Target="https://doi.org/10.5281/zenodo.12345603" TargetMode="External"/><Relationship Id="rId76" Type="http://schemas.openxmlformats.org/officeDocument/2006/relationships/hyperlink" Target="https://doi.org/10.37934/sijdbes.2.1.4149" TargetMode="External"/><Relationship Id="rId7" Type="http://schemas.openxmlformats.org/officeDocument/2006/relationships/hyperlink" Target="mailto:malacas.angel@amcc.edu.ph" TargetMode="External"/><Relationship Id="rId71" Type="http://schemas.openxmlformats.org/officeDocument/2006/relationships/hyperlink" Target="https://journals.aemapp.org/index.php/JAEMAPP/article/view/312/263" TargetMode="External"/><Relationship Id="rId92" Type="http://schemas.openxmlformats.org/officeDocument/2006/relationships/hyperlink" Target="https://doi.org/10.1177/21582440241229570" TargetMode="External"/><Relationship Id="rId2" Type="http://schemas.openxmlformats.org/officeDocument/2006/relationships/settings" Target="settings.xml"/><Relationship Id="rId29" Type="http://schemas.openxmlformats.org/officeDocument/2006/relationships/hyperlink" Target="https://doi.org/10.69739/jelm.v2i1.460" TargetMode="External"/><Relationship Id="rId24" Type="http://schemas.openxmlformats.org/officeDocument/2006/relationships/hyperlink" Target="https://doi.org/10.55041/isjem01380" TargetMode="External"/><Relationship Id="rId40" Type="http://schemas.openxmlformats.org/officeDocument/2006/relationships/hyperlink" Target="https://doi.org/10.1177/09702385241233073" TargetMode="External"/><Relationship Id="rId45" Type="http://schemas.openxmlformats.org/officeDocument/2006/relationships/hyperlink" Target="https://doi.org/10.3390/healthcare13030250" TargetMode="External"/><Relationship Id="rId66" Type="http://schemas.openxmlformats.org/officeDocument/2006/relationships/hyperlink" Target="https://doi.org/10.5505/fujece.2023.70299" TargetMode="External"/><Relationship Id="rId87" Type="http://schemas.openxmlformats.org/officeDocument/2006/relationships/hyperlink" Target="https://doi.org/10.1057/s41599-024-02839-3" TargetMode="External"/><Relationship Id="rId61" Type="http://schemas.openxmlformats.org/officeDocument/2006/relationships/hyperlink" Target="https://doi.org/10.5281/zenodo.15950552" TargetMode="External"/><Relationship Id="rId82" Type="http://schemas.openxmlformats.org/officeDocument/2006/relationships/hyperlink" Target="https://doi.org/10.15566/cjgh.v11i2.346" TargetMode="External"/><Relationship Id="rId19" Type="http://schemas.openxmlformats.org/officeDocument/2006/relationships/hyperlink" Target="https://doi.org/10.5281/zenodo.12345605" TargetMode="External"/><Relationship Id="rId14" Type="http://schemas.openxmlformats.org/officeDocument/2006/relationships/hyperlink" Target="https://doi.org/10.1177/00469580241271137" TargetMode="External"/><Relationship Id="rId30" Type="http://schemas.openxmlformats.org/officeDocument/2006/relationships/hyperlink" Target="https://doi.org/10.58806/ijsshmr.2025.v4i4n11" TargetMode="External"/><Relationship Id="rId35" Type="http://schemas.openxmlformats.org/officeDocument/2006/relationships/hyperlink" Target="https://doi.org/10.5281/zenodo.12345602" TargetMode="External"/><Relationship Id="rId56" Type="http://schemas.openxmlformats.org/officeDocument/2006/relationships/hyperlink" Target="https://doi.org/10.31695/ijasre.2023.9.12.4" TargetMode="External"/><Relationship Id="rId77" Type="http://schemas.openxmlformats.org/officeDocument/2006/relationships/hyperlink" Target="https://doi.org/10.37934/sijdbes.2.1.4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4941</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marieros ordanel</dc:creator>
  <cp:keywords/>
  <dc:description/>
  <cp:lastModifiedBy>Samson Mangin</cp:lastModifiedBy>
  <cp:revision>2</cp:revision>
  <dcterms:created xsi:type="dcterms:W3CDTF">2026-03-02T04:20:00Z</dcterms:created>
  <dcterms:modified xsi:type="dcterms:W3CDTF">2026-03-02T04:20:00Z</dcterms:modified>
</cp:coreProperties>
</file>