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DD05" w14:textId="77777777" w:rsidR="006D0BBF" w:rsidRPr="001A7C91" w:rsidRDefault="006D0BBF" w:rsidP="001A7C91">
      <w:pPr>
        <w:spacing w:after="0" w:line="276" w:lineRule="auto"/>
        <w:jc w:val="center"/>
        <w:rPr>
          <w:rFonts w:ascii="Times New Roman" w:hAnsi="Times New Roman" w:cs="Times New Roman"/>
          <w:szCs w:val="24"/>
        </w:rPr>
      </w:pPr>
      <w:r w:rsidRPr="001A7C91">
        <w:rPr>
          <w:rFonts w:ascii="Times New Roman" w:hAnsi="Times New Roman" w:cs="Times New Roman"/>
          <w:b/>
          <w:bCs/>
          <w:szCs w:val="24"/>
        </w:rPr>
        <w:t>Regulating Artificial Intelligence in Modern Warfare:</w:t>
      </w:r>
    </w:p>
    <w:p w14:paraId="21A0B806" w14:textId="77777777" w:rsidR="006D0BBF" w:rsidRDefault="006D0BBF" w:rsidP="001A7C91">
      <w:pPr>
        <w:spacing w:after="0" w:line="276" w:lineRule="auto"/>
        <w:jc w:val="center"/>
        <w:rPr>
          <w:rFonts w:ascii="Times New Roman" w:hAnsi="Times New Roman" w:cs="Times New Roman"/>
          <w:b/>
          <w:bCs/>
          <w:szCs w:val="24"/>
        </w:rPr>
      </w:pPr>
      <w:r w:rsidRPr="001A7C91">
        <w:rPr>
          <w:rFonts w:ascii="Times New Roman" w:hAnsi="Times New Roman" w:cs="Times New Roman"/>
          <w:b/>
          <w:bCs/>
          <w:szCs w:val="24"/>
        </w:rPr>
        <w:t/>
      </w:r>
    </w:p>
    <w:p w14:paraId="79CF61B8" w14:textId="77777777" w:rsidR="001A7C91" w:rsidRPr="001A7C91" w:rsidRDefault="001A7C91" w:rsidP="001A7C91">
      <w:pPr>
        <w:spacing w:after="0" w:line="276" w:lineRule="auto"/>
        <w:jc w:val="center"/>
        <w:rPr>
          <w:rFonts w:ascii="Times New Roman" w:hAnsi="Times New Roman" w:cs="Times New Roman"/>
          <w:szCs w:val="24"/>
        </w:rPr>
      </w:pPr>
    </w:p>
    <w:p w14:paraId="2DC0824A" w14:textId="6D8A579F" w:rsidR="006D0BBF" w:rsidRPr="001A7C91" w:rsidRDefault="001A7C91" w:rsidP="0046648F">
      <w:pPr>
        <w:spacing w:line="360" w:lineRule="auto"/>
        <w:jc w:val="both"/>
        <w:rPr>
          <w:rFonts w:ascii="Times New Roman" w:hAnsi="Times New Roman" w:cs="Times New Roman"/>
          <w:i/>
          <w:iCs/>
          <w:szCs w:val="24"/>
        </w:rPr>
      </w:pPr>
      <w:r w:rsidRPr="001A7C91">
        <w:rPr>
          <w:rFonts w:ascii="Times New Roman" w:hAnsi="Times New Roman" w:cs="Times New Roman"/>
          <w:i/>
          <w:iCs/>
          <w:szCs w:val="24"/>
        </w:rPr>
        <w:t xml:space="preserve"/>
      </w:r>
    </w:p>
    <w:p w14:paraId="4D532EFE" w14:textId="77777777" w:rsidR="006D0BBF" w:rsidRPr="001A7C91" w:rsidRDefault="006D0BBF" w:rsidP="001A7C91">
      <w:pPr>
        <w:spacing w:after="0" w:line="360" w:lineRule="auto"/>
        <w:jc w:val="both"/>
        <w:rPr>
          <w:rFonts w:ascii="Times New Roman" w:hAnsi="Times New Roman" w:cs="Times New Roman"/>
          <w:szCs w:val="24"/>
        </w:rPr>
      </w:pPr>
      <w:r w:rsidRPr="001A7C91">
        <w:rPr>
          <w:rFonts w:ascii="Times New Roman" w:hAnsi="Times New Roman" w:cs="Times New Roman"/>
          <w:b/>
          <w:bCs/>
          <w:szCs w:val="24"/>
        </w:rPr>
        <w:t>Abstract</w:t>
      </w:r>
    </w:p>
    <w:p w14:paraId="0B3EA583" w14:textId="3F873F9E" w:rsidR="006D0BBF" w:rsidRPr="001A7C91" w:rsidRDefault="006D0BBF" w:rsidP="0046648F">
      <w:pPr>
        <w:pStyle w:val="NormalWeb"/>
        <w:spacing w:before="0" w:beforeAutospacing="0" w:after="0" w:afterAutospacing="0" w:line="360" w:lineRule="auto"/>
        <w:jc w:val="both"/>
        <w:rPr>
          <w:i/>
          <w:iCs/>
        </w:rPr>
      </w:pPr>
      <w:r w:rsidRPr="001A7C91">
        <w:rPr>
          <w:i/>
          <w:iCs/>
        </w:rPr>
        <w:t xml:space="preserve">Artificial Intelligence (AI) is revolutionizing the nature of modern warfare. The proliferation of autonomous weapon systems, AI-guided drone technologies, algorithmic surveillance and targeting platforms are transforming combat operations for military forces around the world at an ever-accelerating cadence. The continuing joint US-Israel strikes on Iran that began 28 February 2026, the AI-driven drone campaigns in the Russia-Ukraine war starting with 2022 and Israel’s deployment of AI targeting systems like their “Gospel” and “Lavender” platforms there from 2023 onwards serve as some of the most consequential real-world tests this technology has seen. They have become a significant part of future warfare, which is expected to be dominated by AI-enabled weapons that offer faster strike times, increased precision and decreased soldier casualties while raising major legal and ethical questions under the framework of International Humanitarian Law (IHL). This article considers the compatibility between AI-enabled warfare and fundamental tenets of IHL </w:t>
      </w:r>
      <w:r w:rsidR="00140786">
        <w:rPr>
          <w:i/>
          <w:iCs/>
        </w:rPr>
        <w:t>-</w:t>
      </w:r>
      <w:r w:rsidRPr="001A7C91">
        <w:rPr>
          <w:i/>
          <w:iCs/>
        </w:rPr>
        <w:t xml:space="preserve"> specifically principles of distinction, proportionality, military necessity, and humanity. It examines the structural accountability gap that has emerged as life-and-death targeting decisions are increasingly made by autonomous systems with little human oversight, creating an enormous vacuum in our current legal regime. Drawing on recent wars (Ukraine and Gaza) as well as prospective conflicts (the 2026 war with Iran), this article concludes that existing international legal frameworks are manifestly inadequate to the task of regulating emerging AI technologies deployed in warfare, finally supplemented by the 2024 United Nations General Assembly resolution articulating questions for lethal autonomous weapons systems. It ends by suggesting a multilateral regulatory architecture based on obligatory human control requirements, binding transparency standards and enforceable accountability mechanisms.</w:t>
      </w:r>
    </w:p>
    <w:p w14:paraId="7D6040E4" w14:textId="77777777" w:rsidR="006D0BBF" w:rsidRPr="001A7C91" w:rsidRDefault="006D0BBF" w:rsidP="0046648F">
      <w:pPr>
        <w:spacing w:line="360" w:lineRule="auto"/>
        <w:jc w:val="both"/>
        <w:rPr>
          <w:rFonts w:ascii="Times New Roman" w:hAnsi="Times New Roman" w:cs="Times New Roman"/>
          <w:szCs w:val="24"/>
        </w:rPr>
      </w:pPr>
    </w:p>
    <w:p w14:paraId="70A674C5"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szCs w:val="24"/>
        </w:rPr>
        <w:t xml:space="preserve">Keywords: </w:t>
      </w:r>
      <w:r w:rsidRPr="001A7C91">
        <w:rPr>
          <w:rFonts w:ascii="Times New Roman" w:hAnsi="Times New Roman" w:cs="Times New Roman"/>
          <w:szCs w:val="24"/>
        </w:rPr>
        <w:t>autonomous weapons systems, international humanitarian law, artificial intelligence, distinction, proportionality, accountability gap, lethal autonomous weapons</w:t>
      </w:r>
    </w:p>
    <w:p w14:paraId="3CDA92D7"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szCs w:val="24"/>
        </w:rPr>
        <w:t>1. Introduction</w:t>
      </w:r>
    </w:p>
    <w:p w14:paraId="284023E3" w14:textId="77777777" w:rsidR="006D0BBF" w:rsidRPr="001A7C91" w:rsidRDefault="006D0BBF" w:rsidP="0046648F">
      <w:pPr>
        <w:pStyle w:val="NormalWeb"/>
        <w:spacing w:before="0" w:beforeAutospacing="0" w:after="0" w:afterAutospacing="0" w:line="360" w:lineRule="auto"/>
        <w:jc w:val="both"/>
      </w:pPr>
      <w:r w:rsidRPr="001A7C91">
        <w:t>The militarization of artificial intelligence is one of the most consequential legal and ethical changes to armed conflict in history. In the last ten years, developments in machine learning, computer vision, and robotics have graduated AI out of the lab and into real-world combat theaters. Today, algorithms support the selection of targets; coordination of drone swarms; integration and analysis of battlefield intelligence; and recommendations for lethal action, often within timeframes that preclude meaningful human deliberation. The legal and moral order of armed conflict, built up painstakingly over one hundred-fifty years of international humanitarian law, was framed on the premise that human beings make decisions to kill and therefore are accountable for those decisions. That bedrock assumption is now being called directly into question.</w:t>
      </w:r>
    </w:p>
    <w:p w14:paraId="3FAD96E1" w14:textId="77777777" w:rsidR="006D0BBF" w:rsidRPr="001A7C91" w:rsidRDefault="006D0BBF" w:rsidP="0046648F">
      <w:pPr>
        <w:pStyle w:val="NormalWeb"/>
        <w:spacing w:before="0" w:beforeAutospacing="0" w:after="0" w:afterAutospacing="0" w:line="360" w:lineRule="auto"/>
        <w:jc w:val="both"/>
      </w:pPr>
      <w:r w:rsidRPr="001A7C91">
        <w:t xml:space="preserve">The advent of fully or partially autonomous weapon systems (AWS) necessitates a serious reckoning with what lies at the heart of IHL. The laws of war, codified in their most fully developed form in the 1949 Geneva Conventions and their 1977 Additional Protocols, require parties to a conflict at all times distinguish between combatants and civilians, refrain from means and methods of warfare that are inherently indiscriminate, minimize civilian harm anticipated due to military operations and avoid creating collateral damage that would be excessive relative to the concrete/significant military advantage anticipated. That is, whether such AI systems can consistently make such contextual, dynamic, and morally weighted judgments in complex combat environments remains hotly contested (Schmitt and </w:t>
      </w:r>
      <w:proofErr w:type="spellStart"/>
      <w:r w:rsidRPr="001A7C91">
        <w:t>Thurnher</w:t>
      </w:r>
      <w:proofErr w:type="spellEnd"/>
      <w:r w:rsidRPr="001A7C91">
        <w:t xml:space="preserve"> 236).</w:t>
      </w:r>
    </w:p>
    <w:p w14:paraId="0182004C" w14:textId="77777777" w:rsidR="006D0BBF" w:rsidRPr="001A7C91" w:rsidRDefault="006D0BBF" w:rsidP="0046648F">
      <w:pPr>
        <w:pStyle w:val="NormalWeb"/>
        <w:spacing w:before="0" w:beforeAutospacing="0" w:after="0" w:afterAutospacing="0" w:line="360" w:lineRule="auto"/>
        <w:jc w:val="both"/>
      </w:pPr>
      <w:r w:rsidRPr="001A7C91">
        <w:t xml:space="preserve">No longer a question of the theoretical but urgent. The ongoing and technologically advanced AI-driven effort that the United States is conducting in lockstep coordination with Israel — Operation Epic Fury, as Washington has dubbed it; Operation Roaring Lion, according to Jerusalem — began on February 28, 2026 and has already targeted the thousands of military assets and leadership targets across Iran in a matter of days. Ukraine: In Ukraine, AI guided drones are responsible for an estimated 70-80% of battlefield casualties, and in December 2024 Ukrainian forces executed the world’s first fully unmanned military operation near </w:t>
      </w:r>
      <w:proofErr w:type="spellStart"/>
      <w:r w:rsidRPr="001A7C91">
        <w:t>Lyptsi</w:t>
      </w:r>
      <w:proofErr w:type="spellEnd"/>
      <w:r w:rsidRPr="001A7C91">
        <w:t xml:space="preserve"> (</w:t>
      </w:r>
      <w:proofErr w:type="spellStart"/>
      <w:r w:rsidRPr="001A7C91">
        <w:t>Bondar</w:t>
      </w:r>
      <w:proofErr w:type="spellEnd"/>
      <w:r w:rsidRPr="001A7C91">
        <w:t xml:space="preserve"> 12). In Gaza, Israel’s AI-improved targeting mechanism aptly called the “Gospel” system identifies over 37,000 potential targets in the opening weeks of combat (Human Rights Watch, “Automated” 3) — a practice generating vigorous cross-examination on whether this type of intrinsic AI targeting adheres to both the criterion of distinction and also the requirement for a case-by-case proportionality assessment.</w:t>
      </w:r>
    </w:p>
    <w:p w14:paraId="73520CD1" w14:textId="77777777" w:rsidR="006D0BBF" w:rsidRPr="001A7C91" w:rsidRDefault="006D0BBF" w:rsidP="0046648F">
      <w:pPr>
        <w:pStyle w:val="NormalWeb"/>
        <w:spacing w:before="0" w:beforeAutospacing="0" w:after="0" w:afterAutospacing="0" w:line="360" w:lineRule="auto"/>
        <w:jc w:val="both"/>
      </w:pPr>
      <w:r w:rsidRPr="001A7C91">
        <w:t>This article unfolds in five parts. Part two of the series surveys how AI finds its principal uses in modern warfare across these active theaters of conflict. Part 3 further assesses the alignment of autonomous and AI-assisted systems with IHL’s foundational principles. Part 4 describes the structural legal issues, most notably the accountability gap, which existing frameworks lack sufficient capacity to address. Part 5 assesses the state of international regulation efforts. Part 6 provides conclusions and concrete policy recommendations.</w:t>
      </w:r>
    </w:p>
    <w:p w14:paraId="2DC2AA62"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szCs w:val="24"/>
        </w:rPr>
        <w:t>2. Artificial Intelligence in Modern Warfare: Systems, Capabilities, and Active Deployments</w:t>
      </w:r>
    </w:p>
    <w:p w14:paraId="200F4B98"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2.1 Autonomous Weapon Systems Defined</w:t>
      </w:r>
    </w:p>
    <w:p w14:paraId="05D3BF78" w14:textId="77777777" w:rsidR="006D0BBF" w:rsidRPr="001A7C91" w:rsidRDefault="006D0BBF" w:rsidP="0046648F">
      <w:pPr>
        <w:pStyle w:val="NormalWeb"/>
        <w:spacing w:before="0" w:beforeAutospacing="0" w:after="0" w:afterAutospacing="0" w:line="360" w:lineRule="auto"/>
        <w:jc w:val="both"/>
      </w:pPr>
      <w:r w:rsidRPr="001A7C91">
        <w:t>A fully autonomous weapon system refers to a spectrum of military technologies, from human-supervised systems that automate specific tasks while requiring a human in the consent loop, to fully autonomous platforms that select and engage targets without any input from a human being in the engagement process. According to the International Committee of the Red Cross (ICRC), autonomous weapons systems are weapon systems that can autonomously and independently select and engage targets based on sensor processing, along with pre-activated instructions for use (ICRC, "Autonomous Weapons Systems" 7). According to the US Department of Defense Directive 3000.09, there are "human-supervised autonomous weapon systems" which require human confirmation in advance of lethal action and "fully autonomous weapon systems," capable of completing missions without human beings involved (US DoD Directive 4).</w:t>
      </w:r>
    </w:p>
    <w:p w14:paraId="27650961"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2.2 AI in the Russia-Ukraine War</w:t>
      </w:r>
    </w:p>
    <w:p w14:paraId="6A259D36" w14:textId="77777777" w:rsidR="006D0BBF" w:rsidRPr="001A7C91" w:rsidRDefault="006D0BBF" w:rsidP="0046648F">
      <w:pPr>
        <w:pStyle w:val="NormalWeb"/>
        <w:spacing w:before="0" w:beforeAutospacing="0" w:after="0" w:afterAutospacing="0" w:line="360" w:lineRule="auto"/>
        <w:jc w:val="both"/>
      </w:pPr>
      <w:r w:rsidRPr="001A7C91">
        <w:t xml:space="preserve">As the war in Ukraine enters its fifth year, it has become the most intense real-world </w:t>
      </w:r>
      <w:proofErr w:type="spellStart"/>
      <w:r w:rsidRPr="001A7C91">
        <w:t>testbed</w:t>
      </w:r>
      <w:proofErr w:type="spellEnd"/>
      <w:r w:rsidRPr="001A7C91">
        <w:t xml:space="preserve"> for what AI-enhanced military technology can do. In a single year (2024), Ukraine developed nearly two million drones, 96.2% of them within the country (</w:t>
      </w:r>
      <w:proofErr w:type="spellStart"/>
      <w:r w:rsidRPr="001A7C91">
        <w:t>Bondar</w:t>
      </w:r>
      <w:proofErr w:type="spellEnd"/>
      <w:r w:rsidRPr="001A7C91">
        <w:t xml:space="preserve"> 8) Systems with AI-enabled targeting have produced three to four times the engagement of platforms run through traditional means (Cairo Review 2025). Ukraine’s “Delta” situational awareness platform integrates drone video, satellite imagery and open-source intelligence in real time, drastically shortening decision cycles.</w:t>
      </w:r>
    </w:p>
    <w:p w14:paraId="400D0BB1" w14:textId="77777777" w:rsidR="006D0BBF" w:rsidRPr="001A7C91" w:rsidRDefault="006D0BBF" w:rsidP="0046648F">
      <w:pPr>
        <w:pStyle w:val="NormalWeb"/>
        <w:spacing w:before="0" w:beforeAutospacing="0" w:after="0" w:afterAutospacing="0" w:line="360" w:lineRule="auto"/>
        <w:jc w:val="both"/>
      </w:pPr>
      <w:r w:rsidRPr="001A7C91">
        <w:t xml:space="preserve">Probably the most operationally significant development happened in December 2024, when Ukrainian forces carried out the world’s first fully unmanned ground combat operation near </w:t>
      </w:r>
      <w:proofErr w:type="spellStart"/>
      <w:r w:rsidRPr="001A7C91">
        <w:t>Lyptsi</w:t>
      </w:r>
      <w:proofErr w:type="spellEnd"/>
      <w:r w:rsidRPr="001A7C91">
        <w:t xml:space="preserve">, during which dozens of </w:t>
      </w:r>
      <w:proofErr w:type="spellStart"/>
      <w:r w:rsidRPr="001A7C91">
        <w:t>uncrewed</w:t>
      </w:r>
      <w:proofErr w:type="spellEnd"/>
      <w:r w:rsidRPr="001A7C91">
        <w:t xml:space="preserve"> ground vehicles fitted with machine guns and munitions executed a coordinated assault without infantry involvement (</w:t>
      </w:r>
      <w:proofErr w:type="spellStart"/>
      <w:r w:rsidRPr="001A7C91">
        <w:t>Bondar</w:t>
      </w:r>
      <w:proofErr w:type="spellEnd"/>
      <w:r w:rsidRPr="001A7C91">
        <w:t xml:space="preserve"> 14). In June 2025, Ukraine's Operation </w:t>
      </w:r>
      <w:proofErr w:type="spellStart"/>
      <w:r w:rsidRPr="001A7C91">
        <w:t>Spiderweb</w:t>
      </w:r>
      <w:proofErr w:type="spellEnd"/>
      <w:r w:rsidRPr="001A7C91">
        <w:t xml:space="preserve"> invaded Russia using AI-guided drones that were smuggled into Russian airfields to destroy 34% of Russia's long-range bomber fleet, causing \$7 billion worth of damage (US Army War College, 2025).</w:t>
      </w:r>
    </w:p>
    <w:p w14:paraId="4F864E6E" w14:textId="77777777" w:rsidR="006D0BBF" w:rsidRPr="001A7C91" w:rsidRDefault="006D0BBF" w:rsidP="0046648F">
      <w:pPr>
        <w:pStyle w:val="NormalWeb"/>
        <w:spacing w:before="0" w:beforeAutospacing="0" w:after="0" w:afterAutospacing="0" w:line="360" w:lineRule="auto"/>
        <w:jc w:val="both"/>
      </w:pPr>
      <w:r w:rsidRPr="001A7C91">
        <w:t>Russia has pursued simultaneous advances in its own autonomous capabilities, fielding the Lancet-3 loitering munition — with computer vision for semi-autonomous target engagement — on a widespread scale during the Ukraine War. Both sides have developed fiber-optic-guided drones to bypass electronic warfare countermeasures and both have integrated AI into cyberattack and cyber-defense operations (Arms Control Association 2025).</w:t>
      </w:r>
    </w:p>
    <w:p w14:paraId="6E7BB696"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2.3 AI-Assisted Targeting in Gaza</w:t>
      </w:r>
    </w:p>
    <w:p w14:paraId="1B189686" w14:textId="77777777" w:rsidR="006D0BBF" w:rsidRPr="001A7C91" w:rsidRDefault="006D0BBF" w:rsidP="0046648F">
      <w:pPr>
        <w:pStyle w:val="NormalWeb"/>
        <w:spacing w:before="0" w:beforeAutospacing="0" w:after="0" w:afterAutospacing="0" w:line="360" w:lineRule="auto"/>
        <w:jc w:val="both"/>
      </w:pPr>
      <w:r w:rsidRPr="001A7C91">
        <w:t>Israel’s military campaign in Gaza starting October 2023 saw the introduction of AI targeting systems at a scale and speed never seen before in urban warfare. The "Gospel" (</w:t>
      </w:r>
      <w:proofErr w:type="spellStart"/>
      <w:r w:rsidRPr="001A7C91">
        <w:t>HaEvangelist</w:t>
      </w:r>
      <w:proofErr w:type="spellEnd"/>
      <w:r w:rsidRPr="001A7C91">
        <w:t>) AI system filters intelligence data to build a target bank of potential military assets belonging to Hamas, claiming to already create over 37,000 targets within the first weeks of fighting (Human Rights Watch, "Automated" 4). A second AI system, informally known as “Lavender,” is said to have autonomously located and granted kill authorizations for an estimated 37,000 Palestinians classified as low-level Hamas operatives, with human operators empowered to spend no more than twenty seconds reviewing any of its recommendations before signing off on it (</w:t>
      </w:r>
      <w:proofErr w:type="spellStart"/>
      <w:r w:rsidRPr="001A7C91">
        <w:t>Taddeo</w:t>
      </w:r>
      <w:proofErr w:type="spellEnd"/>
      <w:r w:rsidRPr="001A7C91">
        <w:t xml:space="preserve"> and Blanchard 2024).</w:t>
      </w:r>
    </w:p>
    <w:p w14:paraId="19535A17" w14:textId="77777777" w:rsidR="006D0BBF" w:rsidRPr="001A7C91" w:rsidRDefault="006D0BBF" w:rsidP="0046648F">
      <w:pPr>
        <w:pStyle w:val="NormalWeb"/>
        <w:spacing w:before="0" w:beforeAutospacing="0" w:after="0" w:afterAutospacing="0" w:line="360" w:lineRule="auto"/>
        <w:jc w:val="both"/>
      </w:pPr>
      <w:r w:rsidRPr="001A7C91">
        <w:t>Such systems have created enormous humanitarian and legal debate. Critics, like UN Special Rapporteurs and human rights organizations, contend that the rate and scale of civilian casualties in Gaza—40,000 Palestinian deaths had been confirmed by early 2025—are incompatible with any bona fide case-by-case proportionality assessment and indicate that targeting lists derived from AI are being used instead of a legal review by individual (</w:t>
      </w:r>
      <w:proofErr w:type="spellStart"/>
      <w:r w:rsidRPr="001A7C91">
        <w:t>Asaro</w:t>
      </w:r>
      <w:proofErr w:type="spellEnd"/>
      <w:r w:rsidRPr="001A7C91">
        <w:t xml:space="preserve"> 690). The Israel Defense Forces asserts that any targets are subject to human approval, and all targeting decisions made in accordance with IHL.</w:t>
      </w:r>
    </w:p>
    <w:p w14:paraId="2DB3DBCE"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2.4 AI in the 2026 US-Israel-Iran Conflict</w:t>
      </w:r>
    </w:p>
    <w:p w14:paraId="68043132" w14:textId="77777777" w:rsidR="006D0BBF" w:rsidRPr="001A7C91" w:rsidRDefault="006D0BBF" w:rsidP="0046648F">
      <w:pPr>
        <w:pStyle w:val="NormalWeb"/>
        <w:spacing w:before="0" w:beforeAutospacing="0" w:after="0" w:afterAutospacing="0" w:line="360" w:lineRule="auto"/>
        <w:jc w:val="both"/>
      </w:pPr>
      <w:r w:rsidRPr="001A7C91">
        <w:t xml:space="preserve">The joint US-Israeli military strikes on Iran that began 28 February 2026—named in the United States as Operation Epic Fury and in Israel as Operation Roaring Lion—was the most technologically advanced large scale air campaign ever conducted. In the first 72 hours US Central Command reported hitting close to 2,000 targets in Iran, including </w:t>
      </w:r>
      <w:proofErr w:type="spellStart"/>
      <w:r w:rsidRPr="001A7C91">
        <w:t>Fordow</w:t>
      </w:r>
      <w:proofErr w:type="spellEnd"/>
      <w:r w:rsidRPr="001A7C91">
        <w:t xml:space="preserve">, </w:t>
      </w:r>
      <w:proofErr w:type="spellStart"/>
      <w:r w:rsidRPr="001A7C91">
        <w:t>Natanz</w:t>
      </w:r>
      <w:proofErr w:type="spellEnd"/>
      <w:r w:rsidRPr="001A7C91">
        <w:t xml:space="preserve"> and Isfahan nuclear facilities, missile storage sites and senior leadership (Al Jazeera "Death Toll" 2026). The operation resulted in confirmed kills of Supreme Leader Ali Khamenei and many senior Iranian commanders.</w:t>
      </w:r>
    </w:p>
    <w:p w14:paraId="03E03052" w14:textId="77777777" w:rsidR="006D0BBF" w:rsidRPr="001A7C91" w:rsidRDefault="006D0BBF" w:rsidP="0046648F">
      <w:pPr>
        <w:pStyle w:val="NormalWeb"/>
        <w:spacing w:before="0" w:beforeAutospacing="0" w:after="0" w:afterAutospacing="0" w:line="360" w:lineRule="auto"/>
        <w:jc w:val="both"/>
      </w:pPr>
      <w:r w:rsidRPr="001A7C91">
        <w:t xml:space="preserve">The pace of operations, with some 2,000 targets struck in less than four days, raises profound questions as to whether individualized proportionality assessments were carried out for each and every strike. AI-assisted targeting systems made it possible to identify and cross-reference thousands of potential targets at machine speed. Iran's response to Israeli retaliation was massive, comprising more than 170 ballistic missiles and swarms of drones targeting not just Israel's population centers, but also US military bases in nine regional countries: Bahrain, Kuwait, Qatar, Iraq, Jordan, Saudi Arabia and the Emirates (AJC 2026) When US, Israeli and allied air defense systems (including NATO air defense systems) intercepted Iranian </w:t>
      </w:r>
      <w:proofErr w:type="spellStart"/>
      <w:r w:rsidRPr="001A7C91">
        <w:t>Shahed</w:t>
      </w:r>
      <w:proofErr w:type="spellEnd"/>
      <w:r w:rsidRPr="001A7C91">
        <w:t>-series drones in massive numbers (most notably an Iranian missile attempting to enter Turkish airspace for the first time in conflict history; CNN 2026), with semi-autonomous navigation capacity as a result of military digital footprint reduction depriving Iranian seniors of much needed data-based decision making.</w:t>
      </w:r>
    </w:p>
    <w:p w14:paraId="4AAA7582" w14:textId="77777777" w:rsidR="006D0BBF" w:rsidRPr="001A7C91" w:rsidRDefault="006D0BBF" w:rsidP="0046648F">
      <w:pPr>
        <w:pStyle w:val="NormalWeb"/>
        <w:spacing w:before="0" w:beforeAutospacing="0" w:after="0" w:afterAutospacing="0" w:line="360" w:lineRule="auto"/>
        <w:jc w:val="both"/>
      </w:pPr>
      <w:r w:rsidRPr="001A7C91">
        <w:t xml:space="preserve">The Iran conflict illustrates both the potential utility to attack with AI-integrated warfare at scale, and risks of potential civilian harm. Attacks on civilian infrastructure, including a reported strike targeting girls in a school in </w:t>
      </w:r>
      <w:proofErr w:type="spellStart"/>
      <w:r w:rsidRPr="001A7C91">
        <w:t>Minab</w:t>
      </w:r>
      <w:proofErr w:type="spellEnd"/>
      <w:r w:rsidRPr="001A7C91">
        <w:t xml:space="preserve"> that had resulted in approximately 180 child deaths raised immediate accusations of violations of distinctions and proportionality (Al Jazeera “Death Toll” 2026). </w:t>
      </w:r>
    </w:p>
    <w:p w14:paraId="086ACD27"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szCs w:val="24"/>
        </w:rPr>
        <w:t>3. The Principles of International Humanitarian Law and Their Compatibility with AI Systems</w:t>
      </w:r>
    </w:p>
    <w:p w14:paraId="044D0B3E"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3.1 The Principle of Distinction</w:t>
      </w:r>
    </w:p>
    <w:p w14:paraId="1AB4F43C" w14:textId="77777777" w:rsidR="006D0BBF" w:rsidRPr="001A7C91" w:rsidRDefault="006D0BBF" w:rsidP="0046648F">
      <w:pPr>
        <w:pStyle w:val="NormalWeb"/>
        <w:spacing w:before="0" w:beforeAutospacing="0" w:after="0" w:afterAutospacing="0" w:line="360" w:lineRule="auto"/>
        <w:jc w:val="both"/>
      </w:pPr>
      <w:r w:rsidRPr="001A7C91">
        <w:t>Article 48 of Additional Protocol I to the Geneva Conventions holds that “the Parties to the conflict shall at all times distinguish between the civilian population and combatants, and between civilian objects and military objectives and accordingly shall direct their operations only against military objectives” (Additional Protocol I, Art. 48). It is, furthermore, a rule of customary international humanitarian law that binds all states (</w:t>
      </w:r>
      <w:proofErr w:type="spellStart"/>
      <w:r w:rsidRPr="001A7C91">
        <w:t>Henckaerts</w:t>
      </w:r>
      <w:proofErr w:type="spellEnd"/>
      <w:r w:rsidRPr="001A7C91">
        <w:t xml:space="preserve"> and </w:t>
      </w:r>
      <w:proofErr w:type="spellStart"/>
      <w:r w:rsidRPr="001A7C91">
        <w:t>Doswald</w:t>
      </w:r>
      <w:proofErr w:type="spellEnd"/>
      <w:r w:rsidRPr="001A7C91">
        <w:t>-Beck, Rule 1).</w:t>
      </w:r>
    </w:p>
    <w:p w14:paraId="2B0A69CE" w14:textId="77777777" w:rsidR="006D0BBF" w:rsidRPr="001A7C91" w:rsidRDefault="006D0BBF" w:rsidP="0046648F">
      <w:pPr>
        <w:pStyle w:val="NormalWeb"/>
        <w:spacing w:before="0" w:beforeAutospacing="0" w:after="0" w:afterAutospacing="0" w:line="360" w:lineRule="auto"/>
        <w:jc w:val="both"/>
      </w:pPr>
      <w:r w:rsidRPr="001A7C91">
        <w:t>Applying the principle of distinction requires contextual, dynamic judgment; A combatant who has surrendered and ended combat returns to civilian protection. A civilian taking direct part in hostilities loses immunity for the duration of her participation; she regains protection when she stops participating. These judgments involve an awareness of intention, context, behavior and status that currently lies beyond the reach of AI systems. Machine learning models trained on past combat datasets may fail catastrophically in novel or ambiguous operational environments, producing false positives that lead to target civilians or protected persons (ICRC "Autonomous Weapons Systems" 44).</w:t>
      </w:r>
    </w:p>
    <w:p w14:paraId="4989CCAA" w14:textId="77777777" w:rsidR="006D0BBF" w:rsidRPr="001A7C91" w:rsidRDefault="006D0BBF" w:rsidP="0046648F">
      <w:pPr>
        <w:pStyle w:val="NormalWeb"/>
        <w:spacing w:before="0" w:beforeAutospacing="0" w:after="0" w:afterAutospacing="0" w:line="360" w:lineRule="auto"/>
        <w:jc w:val="both"/>
      </w:pPr>
      <w:r w:rsidRPr="001A7C91">
        <w:t xml:space="preserve">The Egyptian “Lavender” AI system used in Gaza is an exact example of such a concern. By algorithmically assigning people kill scores based on their behavior and associational data, the system therefore considers civilians combatants through statistical inference rather than </w:t>
      </w:r>
      <w:proofErr w:type="spellStart"/>
      <w:r w:rsidRPr="001A7C91">
        <w:t>individualised</w:t>
      </w:r>
      <w:proofErr w:type="spellEnd"/>
      <w:r w:rsidRPr="001A7C91">
        <w:t xml:space="preserve"> assessment, which would be necessary if it were to fulfil IHL requirements (</w:t>
      </w:r>
      <w:proofErr w:type="spellStart"/>
      <w:r w:rsidRPr="001A7C91">
        <w:t>Taddeo</w:t>
      </w:r>
      <w:proofErr w:type="spellEnd"/>
      <w:r w:rsidRPr="001A7C91">
        <w:t xml:space="preserve"> &amp; Blanchard 2024). According to scholars like </w:t>
      </w:r>
      <w:proofErr w:type="spellStart"/>
      <w:r w:rsidRPr="001A7C91">
        <w:t>Sassoli</w:t>
      </w:r>
      <w:proofErr w:type="spellEnd"/>
      <w:r w:rsidRPr="001A7C91">
        <w:t>, an AI system can’t fulfill the distinction requirement unless it is able in practice to consistently replicate the context-sensitive legal judgement of a trained military lawyer — and no current system even comes close to meeting this standard (</w:t>
      </w:r>
      <w:proofErr w:type="spellStart"/>
      <w:r w:rsidRPr="001A7C91">
        <w:t>Sassoli</w:t>
      </w:r>
      <w:proofErr w:type="spellEnd"/>
      <w:r w:rsidRPr="001A7C91">
        <w:t xml:space="preserve"> 331).</w:t>
      </w:r>
    </w:p>
    <w:p w14:paraId="467D84E0"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3.2 The Principle of Proportionality</w:t>
      </w:r>
    </w:p>
    <w:p w14:paraId="585F6D86" w14:textId="77777777" w:rsidR="006D0BBF" w:rsidRPr="001A7C91" w:rsidRDefault="006D0BBF" w:rsidP="0046648F">
      <w:pPr>
        <w:pStyle w:val="NormalWeb"/>
        <w:spacing w:before="0" w:beforeAutospacing="0" w:after="0" w:afterAutospacing="0" w:line="360" w:lineRule="auto"/>
        <w:jc w:val="both"/>
      </w:pPr>
      <w:r w:rsidRPr="001A7C91">
        <w:t xml:space="preserve">According to Article 51(5)(b) of Additional Protocol I, it is prohibited to launch attacks which may affect the civilian population or civilian objects and are expected to cause incidental loss of civilian life, injury to civilians or damage to civilian objects, which would be excessive in relation with the concrete and direct military advantage anticipated. The determination of this proportionality is qualitative in nature. It needs a commander to weigh the predicted military advantage of an attack against a prospective assessment of collateral harm, a judgment that involves moral reasoning, contextual assessment, and legal interpretation (Schmitt and </w:t>
      </w:r>
      <w:proofErr w:type="spellStart"/>
      <w:r w:rsidRPr="001A7C91">
        <w:t>Thurnher</w:t>
      </w:r>
      <w:proofErr w:type="spellEnd"/>
      <w:r w:rsidRPr="001A7C91">
        <w:t xml:space="preserve"> 240).</w:t>
      </w:r>
    </w:p>
    <w:p w14:paraId="5FF999F3" w14:textId="77777777" w:rsidR="006D0BBF" w:rsidRPr="001A7C91" w:rsidRDefault="006D0BBF" w:rsidP="0046648F">
      <w:pPr>
        <w:pStyle w:val="NormalWeb"/>
        <w:spacing w:before="0" w:beforeAutospacing="0" w:after="0" w:afterAutospacing="0" w:line="360" w:lineRule="auto"/>
        <w:jc w:val="both"/>
      </w:pPr>
      <w:r w:rsidRPr="001A7C91">
        <w:t xml:space="preserve">AI systems can sift through huge amounts of data and spot trends quickly, but they lack the </w:t>
      </w:r>
      <w:proofErr w:type="spellStart"/>
      <w:r w:rsidRPr="001A7C91">
        <w:t>samet</w:t>
      </w:r>
      <w:proofErr w:type="spellEnd"/>
      <w:r w:rsidRPr="001A7C91">
        <w:t xml:space="preserve"> capacity for moral reasoning that proportionality assessments demand. Anticipated civilian harm can be identified only by prediction given uncertainty about the presence of civilians, their likely behavior, and burst effects from particular munitions in specific environments. These assessments are inherently probabilistic and entail ethical trade-offs no algorithm can effectively navigate without legal sufficiency (</w:t>
      </w:r>
      <w:proofErr w:type="spellStart"/>
      <w:r w:rsidRPr="001A7C91">
        <w:t>Roff</w:t>
      </w:r>
      <w:proofErr w:type="spellEnd"/>
      <w:r w:rsidRPr="001A7C91">
        <w:t xml:space="preserve"> 363). And the numbers of civilian casualties in Gaza, alongside the rapid buildup scenarios that characterize a conflict with Iran in 2026, imply that AI-assisted systems are producing results inconsistent with having humans engage in meaningful proportionality assessments when there is no rigorous human oversight.</w:t>
      </w:r>
    </w:p>
    <w:p w14:paraId="0593EB2E"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3.3 Military Necessity and Superfluous Injury</w:t>
      </w:r>
    </w:p>
    <w:p w14:paraId="16B1E668" w14:textId="77777777" w:rsidR="006D0BBF" w:rsidRPr="001A7C91" w:rsidRDefault="006D0BBF" w:rsidP="0046648F">
      <w:pPr>
        <w:pStyle w:val="NormalWeb"/>
        <w:spacing w:before="0" w:beforeAutospacing="0" w:after="0" w:afterAutospacing="0" w:line="360" w:lineRule="auto"/>
        <w:jc w:val="both"/>
      </w:pPr>
      <w:r w:rsidRPr="001A7C91">
        <w:t>Military necessity limits the destruction of protected property to that which is actually required for the legitimate military purpose of defeating the enemy armed forces and submitting it to the authority of the belligerent (</w:t>
      </w:r>
      <w:proofErr w:type="spellStart"/>
      <w:r w:rsidRPr="001A7C91">
        <w:t>Henckaerts</w:t>
      </w:r>
      <w:proofErr w:type="spellEnd"/>
      <w:r w:rsidRPr="001A7C91">
        <w:t xml:space="preserve"> and </w:t>
      </w:r>
      <w:proofErr w:type="spellStart"/>
      <w:r w:rsidRPr="001A7C91">
        <w:t>Doswald</w:t>
      </w:r>
      <w:proofErr w:type="spellEnd"/>
      <w:r w:rsidRPr="001A7C91">
        <w:t>-Beck, Rule 14). Article 35(2) of Additional Protocol I prohibits means or methods of warfare that would be expected to cause superfluous injury or unnecessary suffering.</w:t>
      </w:r>
    </w:p>
    <w:p w14:paraId="41E0DB14" w14:textId="77777777" w:rsidR="006D0BBF" w:rsidRPr="001A7C91" w:rsidRDefault="006D0BBF" w:rsidP="0046648F">
      <w:pPr>
        <w:pStyle w:val="NormalWeb"/>
        <w:spacing w:before="0" w:beforeAutospacing="0" w:after="0" w:afterAutospacing="0" w:line="360" w:lineRule="auto"/>
        <w:jc w:val="both"/>
      </w:pPr>
      <w:r w:rsidRPr="001A7C91">
        <w:t>Systems that operate without human judgment run the risk of hitting targets which are not necessary to achieve a defined military objective, especially when their target selection logic is opaque or their engagement logic has been miscalibrated. Drone swarm technologies, for example, might detect and attack a larger array of targets than a human commander would authorize, creating unnecessary havoc. It follows that the requirement of military necessity is most effectively met through tightly controlled and constantly supervised AI-enabled systems which cannot act in a way to escalate beyond mission parameters authorized by humans.</w:t>
      </w:r>
    </w:p>
    <w:p w14:paraId="6A416A0D"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3.4 The Principle of Humanity and the Martens Clause</w:t>
      </w:r>
    </w:p>
    <w:p w14:paraId="6A8E621E" w14:textId="77777777" w:rsidR="006D0BBF" w:rsidRPr="001A7C91" w:rsidRDefault="006D0BBF" w:rsidP="0046648F">
      <w:pPr>
        <w:pStyle w:val="NormalWeb"/>
        <w:spacing w:before="0" w:beforeAutospacing="0" w:after="0" w:afterAutospacing="0" w:line="360" w:lineRule="auto"/>
        <w:jc w:val="both"/>
      </w:pPr>
      <w:r w:rsidRPr="001A7C91">
        <w:t>Despite the existence of legal channels, states increasingly resort to extrajudicial responses against terrorism that are classified as crimes under International Law including abduction and killing (including drone attacks particularly in the 21st century The Martens Clause was articulated first time in the Hague Conventions of 1899 which subject it at that time art. Legal scholars and the International Court of Justice have construed this clause to place an independent limit on new kinds of means and methods of warfare not yet covered by particular treaty prohibitions (Docherty 23).</w:t>
      </w:r>
    </w:p>
    <w:p w14:paraId="7356FA3A" w14:textId="77777777" w:rsidR="006D0BBF" w:rsidRPr="001A7C91" w:rsidRDefault="006D0BBF" w:rsidP="0046648F">
      <w:pPr>
        <w:pStyle w:val="NormalWeb"/>
        <w:spacing w:before="0" w:beforeAutospacing="0" w:after="0" w:afterAutospacing="0" w:line="360" w:lineRule="auto"/>
        <w:jc w:val="both"/>
      </w:pPr>
      <w:r w:rsidRPr="001A7C91">
        <w:t xml:space="preserve">The delegation of the lethal decision to algorithms without meaningful human oversight arguably violates the principle of humanity as a fundamental norm of law. </w:t>
      </w:r>
      <w:proofErr w:type="spellStart"/>
      <w:r w:rsidRPr="001A7C91">
        <w:t>Asaro</w:t>
      </w:r>
      <w:proofErr w:type="spellEnd"/>
      <w:r w:rsidRPr="001A7C91">
        <w:t xml:space="preserve"> maintains that killing by an autonomous system is an arbitrary deprivation of life, because there is no responsible moral agent in the decision loop (</w:t>
      </w:r>
      <w:proofErr w:type="spellStart"/>
      <w:r w:rsidRPr="001A7C91">
        <w:t>Asaro</w:t>
      </w:r>
      <w:proofErr w:type="spellEnd"/>
      <w:r w:rsidRPr="001A7C91">
        <w:t xml:space="preserve"> 698). This worry was echoed by the ICRC in its 2021 Position on autonomous weapons, in which it demanded regulations ensuring that the decision to exercise force against a human being always includes some human beings because this requirement is a basic tenet of dignity.</w:t>
      </w:r>
    </w:p>
    <w:p w14:paraId="6ACA8166"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szCs w:val="24"/>
        </w:rPr>
        <w:t>4. Legal Challenges: The Accountability Gap and Responsibility Deficit</w:t>
      </w:r>
    </w:p>
    <w:p w14:paraId="75D30955"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4.1 The Accountability Gap</w:t>
      </w:r>
    </w:p>
    <w:p w14:paraId="3C19F5A5" w14:textId="54EFC3F8" w:rsidR="006D0BBF" w:rsidRPr="001A7C91" w:rsidRDefault="006D0BBF" w:rsidP="0046648F">
      <w:pPr>
        <w:pStyle w:val="NormalWeb"/>
        <w:spacing w:before="0" w:beforeAutospacing="0" w:after="0" w:afterAutospacing="0" w:line="360" w:lineRule="auto"/>
        <w:jc w:val="both"/>
      </w:pPr>
      <w:r w:rsidRPr="001A7C91">
        <w:t xml:space="preserve">The accountability gap identified by Sparrow in his landmark 2007 analysis is, perhaps, the most serious legal challenge raised by autonomous weapon systems. When an autonomous system does what would, if done by a human soldier, amount to the commission of a war crime, it is unclear who bears criminal or civil responsibility </w:t>
      </w:r>
      <w:r w:rsidR="005B1FAE">
        <w:t>-</w:t>
      </w:r>
      <w:r w:rsidRPr="001A7C91">
        <w:t xml:space="preserve"> no one? The operator who activated the system may allege that the system went wrong or behaved oddly. The programmer who created this system might protest that it was never intended to be used in such a situation in the first place. The commanding officer who ordered the mission can argue that the system was sound and this outcome could not have been predicted. The result, according to Sparrow, is a vacuum of responsibility: an accountability gap where, “serious violations of IHL occur in the absence of legally responsible human agents” (Sparrow 66).</w:t>
      </w:r>
    </w:p>
    <w:p w14:paraId="4AF186D8" w14:textId="77777777" w:rsidR="006D0BBF" w:rsidRPr="001A7C91" w:rsidRDefault="006D0BBF" w:rsidP="0046648F">
      <w:pPr>
        <w:pStyle w:val="NormalWeb"/>
        <w:spacing w:before="0" w:beforeAutospacing="0" w:after="0" w:afterAutospacing="0" w:line="360" w:lineRule="auto"/>
        <w:jc w:val="both"/>
      </w:pPr>
      <w:r w:rsidRPr="001A7C91">
        <w:t>Such an accountability gap is not only theoretical. The reported functioning of the “Lavender” AI system in Gaza, by which human operators were purportedly involved for an average of twenty seconds per kill authorization proposed by that system, arguably reduces humans wielding weapons to a rubber-stamp role and fails to meet the meaningful human control standard outlined in IHL (</w:t>
      </w:r>
      <w:proofErr w:type="spellStart"/>
      <w:r w:rsidRPr="001A7C91">
        <w:t>Asaro</w:t>
      </w:r>
      <w:proofErr w:type="spellEnd"/>
      <w:r w:rsidRPr="001A7C91">
        <w:t xml:space="preserve"> 692). If this characterization is correct, then it indicates that having a human formal presence in the approval loop does not by itself close whatever accountability gap companies are trying to address with their new policies, if we assume that such human lacks time, data or ability to evaluate what constituting genuine legal judgment.</w:t>
      </w:r>
    </w:p>
    <w:p w14:paraId="2ECEE662"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4.2 Command Responsibility and Individual Criminal Liability</w:t>
      </w:r>
    </w:p>
    <w:p w14:paraId="5269163E" w14:textId="77777777" w:rsidR="006D0BBF" w:rsidRPr="001A7C91" w:rsidRDefault="006D0BBF" w:rsidP="0046648F">
      <w:pPr>
        <w:pStyle w:val="NormalWeb"/>
        <w:spacing w:before="0" w:beforeAutospacing="0" w:after="0" w:afterAutospacing="0" w:line="360" w:lineRule="auto"/>
        <w:jc w:val="both"/>
      </w:pPr>
      <w:r w:rsidRPr="001A7C91">
        <w:t>Under customary international law, a military commander is criminally liable for crimes committed by subordinates, if the commander knew or had reason to know that the subordinates were about to commit or had committed crimes and failed to take necessary and reasonable measures to prevent or punish such conduct (Rome Statute, Art. 28). The straightforwardly analogizing command responsibility doctrine to autonomous systems is problematic in two respects.</w:t>
      </w:r>
    </w:p>
    <w:p w14:paraId="24871DCB" w14:textId="77777777" w:rsidR="006D0BBF" w:rsidRPr="001A7C91" w:rsidRDefault="006D0BBF" w:rsidP="0046648F">
      <w:pPr>
        <w:pStyle w:val="NormalWeb"/>
        <w:spacing w:before="0" w:beforeAutospacing="0" w:after="0" w:afterAutospacing="0" w:line="360" w:lineRule="auto"/>
        <w:jc w:val="both"/>
      </w:pPr>
      <w:r w:rsidRPr="001A7C91">
        <w:t xml:space="preserve">One: the knowledge requirement is hard to fulfill where an AI system makes unpredictable targeting decisions motivated by opaque machine learning logic. A commander authorizing the use of an autonomous system may be insufficiently qualified to properly anticipate or process specific targeting decisions made by that system in advance. Second, the causation element of criminal liability requires a human act to cause the forbidden harm. When the harm is proscribed and it results from an </w:t>
      </w:r>
      <w:proofErr w:type="spellStart"/>
      <w:r w:rsidRPr="001A7C91">
        <w:t>automous</w:t>
      </w:r>
      <w:proofErr w:type="spellEnd"/>
      <w:r w:rsidRPr="001A7C91">
        <w:t xml:space="preserve"> decision-making process, the causal link between any human act and the prohibited outcome may be legally attenuated (Schmitt and </w:t>
      </w:r>
      <w:proofErr w:type="spellStart"/>
      <w:r w:rsidRPr="001A7C91">
        <w:t>Thurnher</w:t>
      </w:r>
      <w:proofErr w:type="spellEnd"/>
      <w:r w:rsidRPr="001A7C91">
        <w:t xml:space="preserve"> 253).</w:t>
      </w:r>
    </w:p>
    <w:p w14:paraId="6E8EC358" w14:textId="106C36AF" w:rsidR="006D0BBF" w:rsidRPr="001A7C91" w:rsidRDefault="006D0BBF" w:rsidP="0046648F">
      <w:pPr>
        <w:pStyle w:val="NormalWeb"/>
        <w:spacing w:before="0" w:beforeAutospacing="0" w:after="0" w:afterAutospacing="0" w:line="360" w:lineRule="auto"/>
        <w:jc w:val="both"/>
      </w:pPr>
      <w:r w:rsidRPr="001A7C91">
        <w:t xml:space="preserve">Instead, Anderson and Waxman have argued that states should adopt product liability frameworks concerning AI-enabled weapons </w:t>
      </w:r>
      <w:r w:rsidR="005B1FAE">
        <w:t>-</w:t>
      </w:r>
      <w:r w:rsidRPr="001A7C91">
        <w:t xml:space="preserve"> requiring manufacturers to demonstrate the capability of their systems at compliance with IHL before they are deployed (Anderson and Waxman 19). While this alternative has its merits, it does not resolve the concern about impunity: where no person is held criminally responsible for a massacre perpetrated by an autonomous system, the deterrent effect of international criminal law is undermined.</w:t>
      </w:r>
    </w:p>
    <w:p w14:paraId="75E8F58F"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4.3 Difficulty of Legal Review and Explainability</w:t>
      </w:r>
    </w:p>
    <w:p w14:paraId="0521730D" w14:textId="4DEB1830" w:rsidR="006D0BBF" w:rsidRPr="001A7C91" w:rsidRDefault="006D0BBF" w:rsidP="0046648F">
      <w:pPr>
        <w:pStyle w:val="NormalWeb"/>
        <w:spacing w:before="0" w:beforeAutospacing="0" w:after="0" w:afterAutospacing="0" w:line="360" w:lineRule="auto"/>
        <w:jc w:val="both"/>
      </w:pPr>
      <w:r w:rsidRPr="001A7C91">
        <w:t xml:space="preserve">To make matters worse, many AI systems for military targeting </w:t>
      </w:r>
      <w:r w:rsidR="005B1FAE">
        <w:t xml:space="preserve">- </w:t>
      </w:r>
      <w:r w:rsidRPr="001A7C91">
        <w:t xml:space="preserve">especially ones grounded in deep neural networks </w:t>
      </w:r>
      <w:r w:rsidR="005B1FAE">
        <w:t>-</w:t>
      </w:r>
      <w:r w:rsidRPr="001A7C91">
        <w:t xml:space="preserve"> are functionally opaque. His logic of targeting is simply not traceable to any explicit rules or criteria that human operators, lawyers, or courts could understand. This opacity creates a systemic barrier to the ex-post legal scrutiny necessary for IHL accountability mechanisms. IHL mandates that a commander conducting an attack assure herself of the necessity for each lethal decision based on identifiable military goals, assessments of harm, and proportionality tests. An AI that cannot show its targeting decisions in walks of IHL are otherwise not verifiable as IHL-compliant, pre- or post-deployment (ICRC, “Autonomous Weapons Systems” 48).</w:t>
      </w:r>
    </w:p>
    <w:p w14:paraId="6F477630" w14:textId="77777777" w:rsidR="006D0BBF" w:rsidRPr="001A7C91" w:rsidRDefault="006D0BBF" w:rsidP="0046648F">
      <w:pPr>
        <w:pStyle w:val="NormalWeb"/>
        <w:spacing w:before="0" w:beforeAutospacing="0" w:after="0" w:afterAutospacing="0" w:line="360" w:lineRule="auto"/>
        <w:jc w:val="both"/>
      </w:pPr>
      <w:r w:rsidRPr="001A7C91">
        <w:t>The CCW Group of Governmental Experts, in its November 2024 rolling text, noted that the attributes of IHL-compliant autonomous systems include reliability, predictability, traceability and explainability; no system capable of fully accounting for its targeting-related decisions can ensure its own legal compliance (CCW GGE 2024). This is an important international recognition that explainability is not just a technical desideratum, but also a legal obligation.</w:t>
      </w:r>
    </w:p>
    <w:p w14:paraId="238DFFAF"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4.4 Cyber Operations and AI-Enabled Hybrid Warfare</w:t>
      </w:r>
    </w:p>
    <w:p w14:paraId="199693CD" w14:textId="77777777" w:rsidR="006D0BBF" w:rsidRPr="001A7C91" w:rsidRDefault="006D0BBF" w:rsidP="0046648F">
      <w:pPr>
        <w:pStyle w:val="NormalWeb"/>
        <w:spacing w:before="0" w:beforeAutospacing="0" w:after="0" w:afterAutospacing="0" w:line="360" w:lineRule="auto"/>
        <w:jc w:val="both"/>
      </w:pPr>
      <w:r w:rsidRPr="001A7C91">
        <w:t>AI is also reshaping warfare in less overt but legally meaningful ways as it integrates with cyberattacks, psychological operations and disinformation campaigns. Russia’s application of AI-augmented cyberattacks on Ukrainian infrastructure since 2022, and Iran’s documented use of AI-powered electronic warfare systems to disable GPS navigation in the Strait of Hormuz theater throughout the current conflict illustrate the scope of the regulatory challenge. The legal status of AI-enabled cyberattacks under IHL — especially as to whether they count as a species of “attack” such that proportionality and distinction obligations are triggered — is one which remains unresolved, and one in urgent need of scholarly consideration and diplomatic resolution (Sharkey 312).</w:t>
      </w:r>
    </w:p>
    <w:p w14:paraId="40B0CDEE"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szCs w:val="24"/>
        </w:rPr>
        <w:t>5. International Regulation Efforts and Their Limitations</w:t>
      </w:r>
    </w:p>
    <w:p w14:paraId="59D8EE9D"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5.1 The Convention on Certain Conventional Weapons Process</w:t>
      </w:r>
    </w:p>
    <w:p w14:paraId="7246DDFD" w14:textId="77777777" w:rsidR="006D0BBF" w:rsidRPr="001A7C91" w:rsidRDefault="006D0BBF" w:rsidP="0046648F">
      <w:pPr>
        <w:pStyle w:val="NormalWeb"/>
        <w:spacing w:before="0" w:beforeAutospacing="0" w:after="0" w:afterAutospacing="0" w:line="360" w:lineRule="auto"/>
        <w:jc w:val="both"/>
      </w:pPr>
      <w:r w:rsidRPr="001A7C91">
        <w:t>International engagements to regulate autonomous weapon systems have been largely organized under the Convention on Certain Conventional Weapons (CCW), a multilateral framework governing specific categories of inhumane weapons. A Group of Governmental Experts (GGE) on LAWS has met annually since 2014, producing an increasing volume of non-binding guidance and more recently a rolling text of potential regulatory elements. The mandate of the GGE was extended until 2026, subject to the CCW’s Seventh Review Conference, which will determine whether formal negotiations on a binding instrument should begin (Stop Killer Robots 2025).</w:t>
      </w:r>
    </w:p>
    <w:p w14:paraId="23BF34C3" w14:textId="77777777" w:rsidR="006D0BBF" w:rsidRPr="001A7C91" w:rsidRDefault="006D0BBF" w:rsidP="0046648F">
      <w:pPr>
        <w:pStyle w:val="NormalWeb"/>
        <w:spacing w:before="0" w:beforeAutospacing="0" w:after="0" w:afterAutospacing="0" w:line="360" w:lineRule="auto"/>
        <w:jc w:val="both"/>
      </w:pPr>
      <w:r w:rsidRPr="001A7C91">
        <w:t>That consensus rule has stymied the CCW process, permitting even a single state party to block parties from getting closer to binding norms. Russia, the United States, and a number of other militarily capable states have opposed legal prohibitions or restrictions on autonomous weapons systems being binding (effective) either arguing that existing international humanitarian law (IHL) sufficiently tackles relevant concerns and/or claiming that binding regulations would impair military effectiveness clarified in this article below (Arms Control Association 2025).</w:t>
      </w:r>
    </w:p>
    <w:p w14:paraId="7957EE6F"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5.2 The 2024 UN General Assembly Resolution</w:t>
      </w:r>
    </w:p>
    <w:p w14:paraId="3D63111C" w14:textId="77777777" w:rsidR="006D0BBF" w:rsidRPr="001A7C91" w:rsidRDefault="006D0BBF" w:rsidP="0046648F">
      <w:pPr>
        <w:pStyle w:val="NormalWeb"/>
        <w:spacing w:before="0" w:beforeAutospacing="0" w:after="0" w:afterAutospacing="0" w:line="360" w:lineRule="auto"/>
        <w:jc w:val="both"/>
      </w:pPr>
      <w:r w:rsidRPr="001A7C91">
        <w:t>This was a monumental day on 2 December 2024, when the UN General Assembly passed Resolution 79/62 on lethal autonomous weapon systems with an overwhelming vote of 166 in favor and only three against (GA Res. 79/62). The resolution endorsed a two-tiered governance framework that called for some autonomous systems to be regulated and others prohibited under international law. The fact that only Russia, North Korea, and Belarus voted against is a reflection of almost universal international consensus on the need for such regulatory action whilst at the same time it showed continued resistance to binding obligations from those major military powers that abstained on the vote (including the US and China) (ASIL Insights 2024).</w:t>
      </w:r>
    </w:p>
    <w:p w14:paraId="1C943185" w14:textId="77777777" w:rsidR="006D0BBF" w:rsidRPr="001A7C91" w:rsidRDefault="006D0BBF" w:rsidP="0046648F">
      <w:pPr>
        <w:pStyle w:val="NormalWeb"/>
        <w:spacing w:before="0" w:beforeAutospacing="0" w:after="0" w:afterAutospacing="0" w:line="360" w:lineRule="auto"/>
        <w:jc w:val="both"/>
      </w:pPr>
      <w:r w:rsidRPr="001A7C91">
        <w:t xml:space="preserve">That unprecedented institutional urgency was evidenced in a joint call for states from UN Secretary-General </w:t>
      </w:r>
      <w:proofErr w:type="spellStart"/>
      <w:r w:rsidRPr="001A7C91">
        <w:t>António</w:t>
      </w:r>
      <w:proofErr w:type="spellEnd"/>
      <w:r w:rsidRPr="001A7C91">
        <w:t xml:space="preserve"> </w:t>
      </w:r>
      <w:proofErr w:type="spellStart"/>
      <w:r w:rsidRPr="001A7C91">
        <w:t>Guterres</w:t>
      </w:r>
      <w:proofErr w:type="spellEnd"/>
      <w:r w:rsidRPr="001A7C91">
        <w:t xml:space="preserve"> and ICRC President </w:t>
      </w:r>
      <w:proofErr w:type="spellStart"/>
      <w:r w:rsidRPr="001A7C91">
        <w:t>Mirjana</w:t>
      </w:r>
      <w:proofErr w:type="spellEnd"/>
      <w:r w:rsidRPr="001A7C91">
        <w:t xml:space="preserve"> </w:t>
      </w:r>
      <w:proofErr w:type="spellStart"/>
      <w:r w:rsidRPr="001A7C91">
        <w:t>Spoljaric</w:t>
      </w:r>
      <w:proofErr w:type="spellEnd"/>
      <w:r w:rsidRPr="001A7C91">
        <w:t>-Egger to put new legal prohibitions and restrictions on the books on autonomous weapons by 2026 (CCW GGE 2024). Austria, the European Union and an increasing coalition of Global South countries have also demanded legally binding norms, a push strengthened by regional conferences in Costa Rica, the Philippines, Trinidad and Tobago and Sierra Leone consolidating that support.</w:t>
      </w:r>
    </w:p>
    <w:p w14:paraId="7C3C86B1"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5.3 The US Department of Defense Framework</w:t>
      </w:r>
    </w:p>
    <w:p w14:paraId="39082A2A" w14:textId="77777777" w:rsidR="006D0BBF" w:rsidRPr="001A7C91" w:rsidRDefault="006D0BBF" w:rsidP="0046648F">
      <w:pPr>
        <w:pStyle w:val="NormalWeb"/>
        <w:spacing w:before="0" w:beforeAutospacing="0" w:after="0" w:afterAutospacing="0" w:line="360" w:lineRule="auto"/>
        <w:jc w:val="both"/>
      </w:pPr>
      <w:r w:rsidRPr="001A7C91">
        <w:t>These include a 2023 update to the Department of Defense Directive 3000.09, pursuant to which the United States is promulgating an internal regulation requiring senior-level scrutiny before approving for development or deployment fully automated weapon systems and setting that such systems be designed so that commanders can retain appropriate levels of human judgment over the application of kinetic effect. The Directive does not ban autonomous systems per se, but does require the human capability to supervise and other engineering safeguards (US DoD, Directive 6).</w:t>
      </w:r>
    </w:p>
    <w:p w14:paraId="09465C76" w14:textId="77777777" w:rsidR="006D0BBF" w:rsidRPr="001A7C91" w:rsidRDefault="006D0BBF" w:rsidP="0046648F">
      <w:pPr>
        <w:pStyle w:val="NormalWeb"/>
        <w:spacing w:before="0" w:beforeAutospacing="0" w:after="0" w:afterAutospacing="0" w:line="360" w:lineRule="auto"/>
        <w:jc w:val="both"/>
      </w:pPr>
      <w:r w:rsidRPr="001A7C91">
        <w:t>"Launched by the United States in February 2023 and now joined by over fifty states, the Political Declaration on Responsible Military Use of Artificial Intelligence and Autonomy sets out a range of politically-binding principles for military application of AI that includes transparency, auditability and alignment with IHL. One criticism is that, without binding verification mechanisms and the notable exclusions of China and Russia from participating, the Declaration has little practical effect (Anderson and Waxman 21).</w:t>
      </w:r>
    </w:p>
    <w:p w14:paraId="6B55CE1E"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i/>
          <w:iCs/>
          <w:szCs w:val="24"/>
        </w:rPr>
        <w:t>5.4 The Urgency Created by Recent Conflicts</w:t>
      </w:r>
    </w:p>
    <w:p w14:paraId="55D13807" w14:textId="6DE3CB76" w:rsidR="006D0BBF" w:rsidRPr="001A7C91" w:rsidRDefault="006D0BBF" w:rsidP="0046648F">
      <w:pPr>
        <w:pStyle w:val="NormalWeb"/>
        <w:spacing w:before="0" w:beforeAutospacing="0" w:after="0" w:afterAutospacing="0" w:line="360" w:lineRule="auto"/>
        <w:jc w:val="both"/>
      </w:pPr>
      <w:r w:rsidRPr="001A7C91">
        <w:t xml:space="preserve">The three conflict theaters that this article analyzes </w:t>
      </w:r>
      <w:r w:rsidR="001139A1">
        <w:t>-</w:t>
      </w:r>
      <w:r w:rsidRPr="001A7C91">
        <w:t xml:space="preserve"> Ukraine, Gaza and the Iran campaign of 2026 </w:t>
      </w:r>
      <w:r w:rsidR="001139A1">
        <w:t>-</w:t>
      </w:r>
      <w:r w:rsidRPr="001A7C91">
        <w:t xml:space="preserve"> actually represent a giant red flag that the regulatory window is closing quickly. Such AI-enabled targeting systems are no longer confined to the realm of experimental warfare; they are on display at scale in the largest armed conflicts involving nuclear-armed and/or militarily advanced states. The 2026 Iran campaign, with its compressed timelines and around 2,000 strikes over less than ninety-six hours, indicates that operational exigencies are already outstripping legal deliberation. Autonomous attacks being regulated are proving to be fundamentally problematic, with casualty figures from Gaza and Iran (including verifiable strikes on civilian schools and residential areas) providing evidence that where AI-assisted targeting is used at scale, civilian harm accrues at rates inconsistent with meaningful compliance with IHL. The urgency for binding international regulation is at a new high.</w:t>
      </w:r>
    </w:p>
    <w:p w14:paraId="565F4A5F" w14:textId="77777777" w:rsidR="006D0BBF" w:rsidRPr="001A7C91" w:rsidRDefault="006D0BBF" w:rsidP="0046648F">
      <w:pPr>
        <w:spacing w:line="360" w:lineRule="auto"/>
        <w:jc w:val="both"/>
        <w:rPr>
          <w:rFonts w:ascii="Times New Roman" w:hAnsi="Times New Roman" w:cs="Times New Roman"/>
          <w:szCs w:val="24"/>
        </w:rPr>
      </w:pPr>
      <w:r w:rsidRPr="001A7C91">
        <w:rPr>
          <w:rFonts w:ascii="Times New Roman" w:hAnsi="Times New Roman" w:cs="Times New Roman"/>
          <w:b/>
          <w:bCs/>
          <w:szCs w:val="24"/>
        </w:rPr>
        <w:t>6. Conclusion and Recommendations</w:t>
      </w:r>
    </w:p>
    <w:p w14:paraId="20B4F295" w14:textId="35CF33DE" w:rsidR="006D0BBF" w:rsidRPr="001A7C91" w:rsidRDefault="006D0BBF" w:rsidP="0046648F">
      <w:pPr>
        <w:pStyle w:val="NormalWeb"/>
        <w:spacing w:before="0" w:beforeAutospacing="0" w:after="0" w:afterAutospacing="0" w:line="360" w:lineRule="auto"/>
        <w:jc w:val="both"/>
      </w:pPr>
      <w:r w:rsidRPr="001A7C91">
        <w:t>This article has demonstrated that the application of artificial intelligence in modern warfare presents existential challenges to the legal architecture capturing international humanitarian law. The wars in Ukraine, Gaza and Iran show that AI-enabled weapons are not a forward-looking issue but rather an immediate reality yielding actual civilian fatalities and real accountability deficits. The fundamental principles of IHL</w:t>
      </w:r>
      <w:r w:rsidR="008A33DA">
        <w:t xml:space="preserve"> -</w:t>
      </w:r>
      <w:r w:rsidRPr="001A7C91">
        <w:t xml:space="preserve"> distinction, proportionality, military necessity, and humanity</w:t>
      </w:r>
      <w:r w:rsidR="008A33DA">
        <w:t xml:space="preserve"> - </w:t>
      </w:r>
      <w:r w:rsidRPr="001A7C91">
        <w:t>were developed for a human world in which human actors make decisions to inflict lethal force and are accountable for those decisions. Autonomous systems fracture all three parts of this chain: the decision, the decision-maker and the liability.</w:t>
      </w:r>
    </w:p>
    <w:p w14:paraId="58CB1053" w14:textId="77777777" w:rsidR="006D0BBF" w:rsidRPr="001A7C91" w:rsidRDefault="006D0BBF" w:rsidP="0046648F">
      <w:pPr>
        <w:pStyle w:val="NormalWeb"/>
        <w:spacing w:before="0" w:beforeAutospacing="0" w:after="0" w:afterAutospacing="0" w:line="360" w:lineRule="auto"/>
        <w:jc w:val="both"/>
      </w:pPr>
      <w:r w:rsidRPr="001A7C91">
        <w:t>The current international framework is ill equipped to tackle this challenge. Geopolitical blockage has frozen the CCW process. While the political declarations and domestic policies may be beneficial initial steps, they cannot replace universal binding obligations to govern transformative weapons technologies. The 2024 UNGA resolution is real political added momentum but it must become a legal binding treaty for any practical purpose.</w:t>
      </w:r>
    </w:p>
    <w:p w14:paraId="013E23F6" w14:textId="77777777" w:rsidR="006D0BBF" w:rsidRPr="001A7C91" w:rsidRDefault="006D0BBF" w:rsidP="0046648F">
      <w:pPr>
        <w:pStyle w:val="NormalWeb"/>
        <w:spacing w:before="0" w:beforeAutospacing="0" w:after="0" w:afterAutospacing="0" w:line="360" w:lineRule="auto"/>
        <w:jc w:val="both"/>
      </w:pPr>
      <w:r w:rsidRPr="001A7C91">
        <w:t>Examples of its regulatory framework are:</w:t>
      </w:r>
    </w:p>
    <w:p w14:paraId="47F645BF" w14:textId="77777777" w:rsidR="006D0BBF" w:rsidRPr="001A7C91" w:rsidRDefault="006D0BBF" w:rsidP="0046648F">
      <w:pPr>
        <w:pStyle w:val="NormalWeb"/>
        <w:spacing w:before="0" w:beforeAutospacing="0" w:after="0" w:afterAutospacing="0" w:line="360" w:lineRule="auto"/>
        <w:jc w:val="both"/>
      </w:pPr>
      <w:r w:rsidRPr="001A7C91">
        <w:t>The first step is for states to negotiate a legally binding international treaty prohibiting fully autonomous weapon systems that select and engage targets without any meaningful human control. Treaty text should elaborate on what it means for there to be “meaningful human control,” and require a human with sufficient information, time, and authority to make an individualized decision to use lethal force against a particular target in light of an actual proportionality and distinction assessment.</w:t>
      </w:r>
    </w:p>
    <w:p w14:paraId="4DDE7EC3" w14:textId="77777777" w:rsidR="006D0BBF" w:rsidRPr="001A7C91" w:rsidRDefault="006D0BBF" w:rsidP="0046648F">
      <w:pPr>
        <w:pStyle w:val="NormalWeb"/>
        <w:spacing w:before="0" w:beforeAutospacing="0" w:after="0" w:afterAutospacing="0" w:line="360" w:lineRule="auto"/>
        <w:jc w:val="both"/>
      </w:pPr>
      <w:r w:rsidRPr="001A7C91">
        <w:t>Second, the treaty should include a pre-deployment compliance certification requirement for all AI-enabled weapon systems, similar to the weapons review obligation in Article 36 of Additional Protocol I. These reviews must properly examine system capacity to meet distinction, proportionality and precaution requirements across realistic operational scenarios.</w:t>
      </w:r>
    </w:p>
    <w:p w14:paraId="6BB1E3FE" w14:textId="77777777" w:rsidR="006D0BBF" w:rsidRPr="001A7C91" w:rsidRDefault="006D0BBF" w:rsidP="0046648F">
      <w:pPr>
        <w:pStyle w:val="NormalWeb"/>
        <w:spacing w:before="0" w:beforeAutospacing="0" w:after="0" w:afterAutospacing="0" w:line="360" w:lineRule="auto"/>
        <w:jc w:val="both"/>
      </w:pPr>
      <w:r w:rsidRPr="001A7C91">
        <w:t>Third, states should also create a multilateral accountability mechanism with jurisdiction to investigate AI-enabled violations of IHL. The technical logic and the training data of AI targeting systems deployed in particular incidents will need to be disclosed under these new accountability streams, which must also be empowered to compel disclosure given the opacity of AI decision-making.</w:t>
      </w:r>
    </w:p>
    <w:p w14:paraId="2284695B" w14:textId="77777777" w:rsidR="006D0BBF" w:rsidRPr="001A7C91" w:rsidRDefault="006D0BBF" w:rsidP="0046648F">
      <w:pPr>
        <w:pStyle w:val="NormalWeb"/>
        <w:spacing w:before="0" w:beforeAutospacing="0" w:after="0" w:afterAutospacing="0" w:line="360" w:lineRule="auto"/>
        <w:jc w:val="both"/>
      </w:pPr>
      <w:r w:rsidRPr="001A7C91">
        <w:t>Fourth, the principle of precaution in attack, enshrined in Article 57 of Additional Protocol I, must be interpreted such that states develop and deploy AI systems with demonstrated ability to cancel or suspend an attack where conditions have changed causing a strike to become potentially unlawful. This “safe harbor” requirement would drive IHL compliant constraints to be engineered into AI targeting systems at the design stage.</w:t>
      </w:r>
    </w:p>
    <w:p w14:paraId="4CCA990E" w14:textId="77777777" w:rsidR="006D0BBF" w:rsidRPr="001A7C91" w:rsidRDefault="006D0BBF" w:rsidP="0046648F">
      <w:pPr>
        <w:pStyle w:val="NormalWeb"/>
        <w:spacing w:before="0" w:beforeAutospacing="0" w:after="0" w:afterAutospacing="0" w:line="360" w:lineRule="auto"/>
        <w:jc w:val="both"/>
      </w:pPr>
      <w:r w:rsidRPr="001A7C91">
        <w:t>Fifth, international standards on AI transparency, including mandatory explainability requirements for AI targeting systems, should be pursued through dedicated working groups under the Convention on Certain Conventional Weapons (CCW) framework and, if the CCW process remains blocked, a new multilateral treaty outside of the CCW.</w:t>
      </w:r>
    </w:p>
    <w:p w14:paraId="135E957D" w14:textId="77777777" w:rsidR="006D0BBF" w:rsidRPr="001A7C91" w:rsidRDefault="006D0BBF" w:rsidP="0046648F">
      <w:pPr>
        <w:pStyle w:val="NormalWeb"/>
        <w:spacing w:before="0" w:beforeAutospacing="0" w:after="0" w:afterAutospacing="0" w:line="360" w:lineRule="auto"/>
        <w:jc w:val="both"/>
      </w:pPr>
      <w:r w:rsidRPr="001A7C91">
        <w:t>Artificial intelligence in warfare is not a done deal. The international community negotiated marginally successful binding constraints on chemical weapons, cluster munitions, anti-personnel mines and blinding laser weapons — all forms of technology that were functional and appealing from a military point of view at the time they were constrained. Global governance of lethal autonomous weapon systems is possible, but only if states approach the issue with an level of urgency proportional to the legal and humanitarian stakes. The wars of 2024, 2025 and 2026 have made those stakes brutally clear.</w:t>
      </w:r>
    </w:p>
    <w:p w14:paraId="2E99A95D" w14:textId="77777777" w:rsidR="006D0BBF" w:rsidRPr="001A7C91" w:rsidRDefault="006D0BBF" w:rsidP="0046648F">
      <w:pPr>
        <w:spacing w:line="360" w:lineRule="auto"/>
        <w:jc w:val="both"/>
        <w:rPr>
          <w:rFonts w:ascii="Times New Roman" w:hAnsi="Times New Roman" w:cs="Times New Roman"/>
          <w:szCs w:val="24"/>
        </w:rPr>
      </w:pPr>
    </w:p>
    <w:p w14:paraId="58031D2A" w14:textId="77777777" w:rsidR="006D0BBF" w:rsidRPr="001A7C91" w:rsidRDefault="006D0BBF" w:rsidP="0046648F">
      <w:pPr>
        <w:spacing w:line="360" w:lineRule="auto"/>
        <w:jc w:val="both"/>
        <w:rPr>
          <w:rFonts w:ascii="Times New Roman" w:hAnsi="Times New Roman" w:cs="Times New Roman"/>
          <w:szCs w:val="24"/>
          <w:u w:val="single"/>
        </w:rPr>
      </w:pPr>
      <w:r w:rsidRPr="001A7C91">
        <w:rPr>
          <w:rFonts w:ascii="Times New Roman" w:hAnsi="Times New Roman" w:cs="Times New Roman"/>
          <w:b/>
          <w:bCs/>
          <w:szCs w:val="24"/>
          <w:u w:val="single"/>
        </w:rPr>
        <w:t>Reference</w:t>
      </w:r>
    </w:p>
    <w:p w14:paraId="0A82BFEF"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Additional Protocol I to the Geneva Conventions of 12 August 1949, and Relating to the Protection of Victims of International Armed Conflicts. 8 June 1977, 1125 UNTS 3.</w:t>
      </w:r>
    </w:p>
    <w:p w14:paraId="5509E7F9"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Al Jazeera. "US-Israel Attacks on Iran: Death Toll and Injuries Live Tracker." Al Jazeera, 1 Mar. 2026, www.aljazeera.com/news/2026/3/1/us-israel-attacks-on-iran-death-toll-and-injuries-live-tracker. Accessed 5 Mar. 2026.</w:t>
      </w:r>
    </w:p>
    <w:p w14:paraId="7815257A"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American Jewish Committee (AJC). "The Iran Strikes, Explained: How We Got Here and What It Means." AJC, 28 Feb. 2026, www.ajc.org. Accessed 5 Mar. 2026.</w:t>
      </w:r>
    </w:p>
    <w:p w14:paraId="5E4BBA58"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Anderson, Kenneth, and Matthew Waxman. Law and Ethics for Autonomous Weapon Systems: Why a Ban Won't Work and How the Laws of War Can. Hoover Institution, 2013.</w:t>
      </w:r>
    </w:p>
    <w:p w14:paraId="1A38B9EE"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Arms Control Association. "Geopolitics and the Regulation of Autonomous Weapons Systems." Arms Control Today, Jan. 2025, www.armscontrol.org/act/2025-01/features/geopolitics-and-regulation-autonomous-weapons-systems.</w:t>
      </w:r>
    </w:p>
    <w:p w14:paraId="0D41B1E3" w14:textId="77777777" w:rsidR="006D0BBF" w:rsidRPr="001A7C91" w:rsidRDefault="006D0BBF" w:rsidP="001139A1">
      <w:pPr>
        <w:spacing w:after="0" w:line="360" w:lineRule="auto"/>
        <w:ind w:left="720" w:hanging="720"/>
        <w:jc w:val="both"/>
        <w:rPr>
          <w:rFonts w:ascii="Times New Roman" w:hAnsi="Times New Roman" w:cs="Times New Roman"/>
          <w:szCs w:val="24"/>
        </w:rPr>
      </w:pPr>
      <w:proofErr w:type="spellStart"/>
      <w:r w:rsidRPr="001A7C91">
        <w:rPr>
          <w:rFonts w:ascii="Times New Roman" w:hAnsi="Times New Roman" w:cs="Times New Roman"/>
          <w:szCs w:val="24"/>
        </w:rPr>
        <w:t>Asaro</w:t>
      </w:r>
      <w:proofErr w:type="spellEnd"/>
      <w:r w:rsidRPr="001A7C91">
        <w:rPr>
          <w:rFonts w:ascii="Times New Roman" w:hAnsi="Times New Roman" w:cs="Times New Roman"/>
          <w:szCs w:val="24"/>
        </w:rPr>
        <w:t>, Peter. "On Banning Autonomous Weapon Systems: Human Rights, Automation, and the Dehumanization of Lethal Decision-Making." International Review of the Red Cross, vol. 94, no. 886, 2012, pp. 687–709.</w:t>
      </w:r>
    </w:p>
    <w:p w14:paraId="2C51FD73" w14:textId="77777777" w:rsidR="006D0BBF" w:rsidRPr="001A7C91" w:rsidRDefault="006D0BBF" w:rsidP="001139A1">
      <w:pPr>
        <w:spacing w:after="0" w:line="360" w:lineRule="auto"/>
        <w:ind w:left="720" w:hanging="720"/>
        <w:jc w:val="both"/>
        <w:rPr>
          <w:rFonts w:ascii="Times New Roman" w:hAnsi="Times New Roman" w:cs="Times New Roman"/>
          <w:szCs w:val="24"/>
        </w:rPr>
      </w:pPr>
      <w:proofErr w:type="spellStart"/>
      <w:r w:rsidRPr="001A7C91">
        <w:rPr>
          <w:rFonts w:ascii="Times New Roman" w:hAnsi="Times New Roman" w:cs="Times New Roman"/>
          <w:szCs w:val="24"/>
        </w:rPr>
        <w:t>Bondar</w:t>
      </w:r>
      <w:proofErr w:type="spellEnd"/>
      <w:r w:rsidRPr="001A7C91">
        <w:rPr>
          <w:rFonts w:ascii="Times New Roman" w:hAnsi="Times New Roman" w:cs="Times New Roman"/>
          <w:szCs w:val="24"/>
        </w:rPr>
        <w:t xml:space="preserve">, </w:t>
      </w:r>
      <w:proofErr w:type="spellStart"/>
      <w:r w:rsidRPr="001A7C91">
        <w:rPr>
          <w:rFonts w:ascii="Times New Roman" w:hAnsi="Times New Roman" w:cs="Times New Roman"/>
          <w:szCs w:val="24"/>
        </w:rPr>
        <w:t>Kateryna</w:t>
      </w:r>
      <w:proofErr w:type="spellEnd"/>
      <w:r w:rsidRPr="001A7C91">
        <w:rPr>
          <w:rFonts w:ascii="Times New Roman" w:hAnsi="Times New Roman" w:cs="Times New Roman"/>
          <w:szCs w:val="24"/>
        </w:rPr>
        <w:t>. Ukraine's Future Vision and Current Capabilities for Waging AI-Enabled Autonomous Warfare. Center for Strategic and International Studies, Mar. 2025.</w:t>
      </w:r>
    </w:p>
    <w:p w14:paraId="6074F027"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Brookings Institution. "After the Strike: The Danger of War in Iran." Brookings, 1 Mar. 2026, www.brookings.edu/articles/after-the-strike-the-danger-of-war-in-iran. Accessed 5 Mar. 2026.</w:t>
      </w:r>
    </w:p>
    <w:p w14:paraId="012DFE09"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Cairo Review of Global Affairs. "Governing AI Under Fire in Ukraine." The Cairo Review, June 2025, www.thecairoreview.com/essays/governing-ai-under-fire-in-ukraine.</w:t>
      </w:r>
    </w:p>
    <w:p w14:paraId="5C774807"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CNN. "Why Did the US and Israel Attack Iran and Everything We Know on Day 5." CNN, 3 Mar. 2026, www.cnn.com/2026/03/03/middleeast/iran-us-israel-what-we-know-intl-hnk. Accessed 5 Mar. 2026.</w:t>
      </w:r>
    </w:p>
    <w:p w14:paraId="67132D8D"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Convention on Certain Conventional Weapons, Group of Governmental Experts on Lethal Autonomous Weapons Systems (CCW GGE). Rolling Text on Possible Elements of an Instrument. United Nations Office for Disarmament Affairs, 8 Nov. 2024.</w:t>
      </w:r>
    </w:p>
    <w:p w14:paraId="65C76CF0"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Docherty, Bonnie. "Staying in the Loop: The Case for a Preemptive Ban on Fully Autonomous Weapons." Harvard International Law Journal, vol. 56, 2015, pp. 1–36.</w:t>
      </w:r>
    </w:p>
    <w:p w14:paraId="2EAB108D"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Geneva Conventions. Conventions I–IV. International Committee of the Red Cross, 12 Aug. 1949.</w:t>
      </w:r>
    </w:p>
    <w:p w14:paraId="73A6B122" w14:textId="77777777" w:rsidR="006D0BBF" w:rsidRPr="001A7C91" w:rsidRDefault="006D0BBF" w:rsidP="001139A1">
      <w:pPr>
        <w:spacing w:after="0" w:line="360" w:lineRule="auto"/>
        <w:ind w:left="720" w:hanging="720"/>
        <w:jc w:val="both"/>
        <w:rPr>
          <w:rFonts w:ascii="Times New Roman" w:hAnsi="Times New Roman" w:cs="Times New Roman"/>
          <w:szCs w:val="24"/>
        </w:rPr>
      </w:pPr>
      <w:proofErr w:type="spellStart"/>
      <w:r w:rsidRPr="001A7C91">
        <w:rPr>
          <w:rFonts w:ascii="Times New Roman" w:hAnsi="Times New Roman" w:cs="Times New Roman"/>
          <w:szCs w:val="24"/>
        </w:rPr>
        <w:t>Henckaerts</w:t>
      </w:r>
      <w:proofErr w:type="spellEnd"/>
      <w:r w:rsidRPr="001A7C91">
        <w:rPr>
          <w:rFonts w:ascii="Times New Roman" w:hAnsi="Times New Roman" w:cs="Times New Roman"/>
          <w:szCs w:val="24"/>
        </w:rPr>
        <w:t xml:space="preserve">, Jean-Marie, and Louise </w:t>
      </w:r>
      <w:proofErr w:type="spellStart"/>
      <w:r w:rsidRPr="001A7C91">
        <w:rPr>
          <w:rFonts w:ascii="Times New Roman" w:hAnsi="Times New Roman" w:cs="Times New Roman"/>
          <w:szCs w:val="24"/>
        </w:rPr>
        <w:t>Doswald</w:t>
      </w:r>
      <w:proofErr w:type="spellEnd"/>
      <w:r w:rsidRPr="001A7C91">
        <w:rPr>
          <w:rFonts w:ascii="Times New Roman" w:hAnsi="Times New Roman" w:cs="Times New Roman"/>
          <w:szCs w:val="24"/>
        </w:rPr>
        <w:t>-Beck. Customary International Humanitarian Law. Vol. 1: Rules. Cambridge UP / ICRC, 2005.</w:t>
      </w:r>
    </w:p>
    <w:p w14:paraId="5CE6633B"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Human Rights Watch. Losing Humanity: The Case Against Killer Robots. Human Rights Watch, 2012.</w:t>
      </w:r>
    </w:p>
    <w:p w14:paraId="0D79AE45"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Human Rights Watch. "Automated Apartheid: How Facial Recognition Fragments Palestinian Lives Under Israeli Occupation." Human Rights Watch, 2023.</w:t>
      </w:r>
    </w:p>
    <w:p w14:paraId="101F4CC2"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International Committee of the Red Cross (ICRC). Autonomous Weapon Systems: Technical, Military, Legal and Humanitarian Aspects. ICRC, 2014.</w:t>
      </w:r>
    </w:p>
    <w:p w14:paraId="1BD07117"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International Committee of the Red Cross (ICRC). ICRC Position on Autonomous Weapons Systems. ICRC, 2021.</w:t>
      </w:r>
    </w:p>
    <w:p w14:paraId="268F4531" w14:textId="77777777" w:rsidR="006D0BBF" w:rsidRPr="001A7C91" w:rsidRDefault="006D0BBF" w:rsidP="001139A1">
      <w:pPr>
        <w:spacing w:after="0" w:line="360" w:lineRule="auto"/>
        <w:ind w:left="720" w:hanging="720"/>
        <w:jc w:val="both"/>
        <w:rPr>
          <w:rFonts w:ascii="Times New Roman" w:hAnsi="Times New Roman" w:cs="Times New Roman"/>
          <w:szCs w:val="24"/>
        </w:rPr>
      </w:pPr>
      <w:proofErr w:type="spellStart"/>
      <w:r w:rsidRPr="001A7C91">
        <w:rPr>
          <w:rFonts w:ascii="Times New Roman" w:hAnsi="Times New Roman" w:cs="Times New Roman"/>
          <w:szCs w:val="24"/>
        </w:rPr>
        <w:t>Modirzadeh</w:t>
      </w:r>
      <w:proofErr w:type="spellEnd"/>
      <w:r w:rsidRPr="001A7C91">
        <w:rPr>
          <w:rFonts w:ascii="Times New Roman" w:hAnsi="Times New Roman" w:cs="Times New Roman"/>
          <w:szCs w:val="24"/>
        </w:rPr>
        <w:t xml:space="preserve">, </w:t>
      </w:r>
      <w:proofErr w:type="spellStart"/>
      <w:r w:rsidRPr="001A7C91">
        <w:rPr>
          <w:rFonts w:ascii="Times New Roman" w:hAnsi="Times New Roman" w:cs="Times New Roman"/>
          <w:szCs w:val="24"/>
        </w:rPr>
        <w:t>Naz</w:t>
      </w:r>
      <w:proofErr w:type="spellEnd"/>
      <w:r w:rsidRPr="001A7C91">
        <w:rPr>
          <w:rFonts w:ascii="Times New Roman" w:hAnsi="Times New Roman" w:cs="Times New Roman"/>
          <w:szCs w:val="24"/>
        </w:rPr>
        <w:t>, Dustin Lewis, and Emmeline B. Reeves. "Lethal Autonomous Weapons Systems under International Law." ASIL Insights, vol. 29, no. 1, 2024, www.asil.org/insights/volume/29/issue/1.</w:t>
      </w:r>
    </w:p>
    <w:p w14:paraId="615E275D" w14:textId="77777777" w:rsidR="006D0BBF" w:rsidRPr="001A7C91" w:rsidRDefault="006D0BBF" w:rsidP="001139A1">
      <w:pPr>
        <w:spacing w:after="0" w:line="360" w:lineRule="auto"/>
        <w:ind w:left="720" w:hanging="720"/>
        <w:jc w:val="both"/>
        <w:rPr>
          <w:rFonts w:ascii="Times New Roman" w:hAnsi="Times New Roman" w:cs="Times New Roman"/>
          <w:szCs w:val="24"/>
        </w:rPr>
      </w:pPr>
      <w:proofErr w:type="spellStart"/>
      <w:r w:rsidRPr="001A7C91">
        <w:rPr>
          <w:rFonts w:ascii="Times New Roman" w:hAnsi="Times New Roman" w:cs="Times New Roman"/>
          <w:szCs w:val="24"/>
        </w:rPr>
        <w:t>Roff</w:t>
      </w:r>
      <w:proofErr w:type="spellEnd"/>
      <w:r w:rsidRPr="001A7C91">
        <w:rPr>
          <w:rFonts w:ascii="Times New Roman" w:hAnsi="Times New Roman" w:cs="Times New Roman"/>
          <w:szCs w:val="24"/>
        </w:rPr>
        <w:t>, Heather M. "The Strategic Robot Problem: Lethal Autonomous Weapons in War." Journal of Military Ethics, vol. 13, no. 3, 2014, pp. 211–227.</w:t>
      </w:r>
    </w:p>
    <w:p w14:paraId="74190E52"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Rome Statute of the International Criminal Court. 17 July 1998, 2187 UNTS 90.</w:t>
      </w:r>
    </w:p>
    <w:p w14:paraId="00476371" w14:textId="77777777" w:rsidR="006D0BBF" w:rsidRPr="001A7C91" w:rsidRDefault="006D0BBF" w:rsidP="001139A1">
      <w:pPr>
        <w:spacing w:after="0" w:line="360" w:lineRule="auto"/>
        <w:ind w:left="720" w:hanging="720"/>
        <w:jc w:val="both"/>
        <w:rPr>
          <w:rFonts w:ascii="Times New Roman" w:hAnsi="Times New Roman" w:cs="Times New Roman"/>
          <w:szCs w:val="24"/>
        </w:rPr>
      </w:pPr>
      <w:proofErr w:type="spellStart"/>
      <w:r w:rsidRPr="001A7C91">
        <w:rPr>
          <w:rFonts w:ascii="Times New Roman" w:hAnsi="Times New Roman" w:cs="Times New Roman"/>
          <w:szCs w:val="24"/>
        </w:rPr>
        <w:t>Sassoli</w:t>
      </w:r>
      <w:proofErr w:type="spellEnd"/>
      <w:r w:rsidRPr="001A7C91">
        <w:rPr>
          <w:rFonts w:ascii="Times New Roman" w:hAnsi="Times New Roman" w:cs="Times New Roman"/>
          <w:szCs w:val="24"/>
        </w:rPr>
        <w:t>, Marco. "Autonomous Weapons and International Humanitarian Law: Advantages, Open Technical Questions and Legal Issues to Be Clarified." Naval War College International Law Studies, vol. 90, 2014, pp. 308–340.</w:t>
      </w:r>
    </w:p>
    <w:p w14:paraId="4DBE9F12"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Schmitt, Michael N. "Autonomous Weapon Systems and International Humanitarian Law: A Reply to the Critics." Harvard National Security Journal Features, vol. 4, 2013, pp. 1–15.</w:t>
      </w:r>
    </w:p>
    <w:p w14:paraId="24E95826"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 xml:space="preserve">Schmitt, Michael N., and Jeffrey S. </w:t>
      </w:r>
      <w:proofErr w:type="spellStart"/>
      <w:r w:rsidRPr="001A7C91">
        <w:rPr>
          <w:rFonts w:ascii="Times New Roman" w:hAnsi="Times New Roman" w:cs="Times New Roman"/>
          <w:szCs w:val="24"/>
        </w:rPr>
        <w:t>Thurnher</w:t>
      </w:r>
      <w:proofErr w:type="spellEnd"/>
      <w:r w:rsidRPr="001A7C91">
        <w:rPr>
          <w:rFonts w:ascii="Times New Roman" w:hAnsi="Times New Roman" w:cs="Times New Roman"/>
          <w:szCs w:val="24"/>
        </w:rPr>
        <w:t>. "'Out of the Loop': Autonomous Weapon Systems and the Law of Armed Conflict." Harvard National Security Journal, vol. 4, no. 2, 2013, pp. 231–281.</w:t>
      </w:r>
    </w:p>
    <w:p w14:paraId="26E76D2B"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Sharkey, Noel. "Automating Warfare: Lessons Learned from the Drones." Journal of Law, Information and Science, vol. 21, no. 2, 2012, pp. 140–154.</w:t>
      </w:r>
    </w:p>
    <w:p w14:paraId="1753C96A"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Sparrow, Robert. "Killer Robots." Journal of Applied Philosophy, vol. 24, no. 1, 2007, pp. 62–77.</w:t>
      </w:r>
    </w:p>
    <w:p w14:paraId="0462A33B"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Stop Killer Robots. "September 2025 GGE Joint Statement." Stop Killer Robots, Sept. 2025, www.stopkillerrobots.org/news/september-2025-gge-joint-statement.</w:t>
      </w:r>
    </w:p>
    <w:p w14:paraId="571CB8FE" w14:textId="77777777" w:rsidR="006D0BBF" w:rsidRPr="001A7C91" w:rsidRDefault="006D0BBF" w:rsidP="001139A1">
      <w:pPr>
        <w:spacing w:after="0" w:line="360" w:lineRule="auto"/>
        <w:ind w:left="720" w:hanging="720"/>
        <w:jc w:val="both"/>
        <w:rPr>
          <w:rFonts w:ascii="Times New Roman" w:hAnsi="Times New Roman" w:cs="Times New Roman"/>
          <w:szCs w:val="24"/>
        </w:rPr>
      </w:pPr>
      <w:proofErr w:type="spellStart"/>
      <w:r w:rsidRPr="001A7C91">
        <w:rPr>
          <w:rFonts w:ascii="Times New Roman" w:hAnsi="Times New Roman" w:cs="Times New Roman"/>
          <w:szCs w:val="24"/>
        </w:rPr>
        <w:t>Taddeo</w:t>
      </w:r>
      <w:proofErr w:type="spellEnd"/>
      <w:r w:rsidRPr="001A7C91">
        <w:rPr>
          <w:rFonts w:ascii="Times New Roman" w:hAnsi="Times New Roman" w:cs="Times New Roman"/>
          <w:szCs w:val="24"/>
        </w:rPr>
        <w:t xml:space="preserve">, </w:t>
      </w:r>
      <w:proofErr w:type="spellStart"/>
      <w:r w:rsidRPr="001A7C91">
        <w:rPr>
          <w:rFonts w:ascii="Times New Roman" w:hAnsi="Times New Roman" w:cs="Times New Roman"/>
          <w:szCs w:val="24"/>
        </w:rPr>
        <w:t>Mariarosaria</w:t>
      </w:r>
      <w:proofErr w:type="spellEnd"/>
      <w:r w:rsidRPr="001A7C91">
        <w:rPr>
          <w:rFonts w:ascii="Times New Roman" w:hAnsi="Times New Roman" w:cs="Times New Roman"/>
          <w:szCs w:val="24"/>
        </w:rPr>
        <w:t>, and Alexander Blanchard. "A Comparative Analysis of the Definitions of Autonomous Weapon Systems." TRENDS Research and Advisory, 2024.</w:t>
      </w:r>
    </w:p>
    <w:p w14:paraId="03F1C8B6"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United Nations General Assembly. Resolution 79/62: Lethal Autonomous Weapons Systems. UN Doc. A/RES/79/62, 2 Dec. 2024.</w:t>
      </w:r>
    </w:p>
    <w:p w14:paraId="6DAD98D3"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United States Department of Defense (US DoD). Directive 3000.09: Autonomy in Weapon Systems. Updated 25 Jan. 2023.</w:t>
      </w:r>
    </w:p>
    <w:p w14:paraId="37CCC506" w14:textId="77777777"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US Army War College, War Room. "Artificial Intelligence's Growing Role in Modern Warfare." War Room, 21 Aug. 2025, warroom.armywarcollege.edu/articles/ais-growing-role.</w:t>
      </w:r>
    </w:p>
    <w:p w14:paraId="45AF4016" w14:textId="641F8551" w:rsidR="006D0BBF" w:rsidRPr="001A7C91" w:rsidRDefault="006D0BBF" w:rsidP="001139A1">
      <w:pPr>
        <w:spacing w:after="0" w:line="360" w:lineRule="auto"/>
        <w:ind w:left="720" w:hanging="720"/>
        <w:jc w:val="both"/>
        <w:rPr>
          <w:rFonts w:ascii="Times New Roman" w:hAnsi="Times New Roman" w:cs="Times New Roman"/>
          <w:szCs w:val="24"/>
        </w:rPr>
      </w:pPr>
      <w:r w:rsidRPr="001A7C91">
        <w:rPr>
          <w:rFonts w:ascii="Times New Roman" w:hAnsi="Times New Roman" w:cs="Times New Roman"/>
          <w:szCs w:val="24"/>
        </w:rPr>
        <w:t>Wikipedia. "2026 Iran–United States Crisis." Wikipedia, 5 Mar. 2026,</w:t>
      </w:r>
      <w:r w:rsidR="001139A1">
        <w:rPr>
          <w:rFonts w:ascii="Times New Roman" w:hAnsi="Times New Roman" w:cs="Times New Roman"/>
          <w:szCs w:val="24"/>
        </w:rPr>
        <w:t xml:space="preserve"> </w:t>
      </w:r>
      <w:r w:rsidRPr="001A7C91">
        <w:rPr>
          <w:rFonts w:ascii="Times New Roman" w:hAnsi="Times New Roman" w:cs="Times New Roman"/>
          <w:szCs w:val="24"/>
        </w:rPr>
        <w:t>en.wikipedia.org/wiki/2026_Iran</w:t>
      </w:r>
      <w:r w:rsidR="001139A1">
        <w:rPr>
          <w:rFonts w:ascii="Times New Roman" w:hAnsi="Times New Roman" w:cs="Times New Roman"/>
          <w:szCs w:val="24"/>
        </w:rPr>
        <w:t xml:space="preserve"> </w:t>
      </w:r>
      <w:proofErr w:type="spellStart"/>
      <w:r w:rsidRPr="001A7C91">
        <w:rPr>
          <w:rFonts w:ascii="Times New Roman" w:hAnsi="Times New Roman" w:cs="Times New Roman"/>
          <w:szCs w:val="24"/>
        </w:rPr>
        <w:t>United_States_crisis</w:t>
      </w:r>
      <w:proofErr w:type="spellEnd"/>
      <w:r w:rsidRPr="001A7C91">
        <w:rPr>
          <w:rFonts w:ascii="Times New Roman" w:hAnsi="Times New Roman" w:cs="Times New Roman"/>
          <w:szCs w:val="24"/>
        </w:rPr>
        <w:t>. Accessed 5 Mar. 2026.</w:t>
      </w:r>
    </w:p>
    <w:p w14:paraId="413728DE" w14:textId="77777777" w:rsidR="006D0BBF" w:rsidRPr="001A7C91" w:rsidRDefault="006D0BBF">
      <w:pPr>
        <w:rPr>
          <w:rFonts w:ascii="Times New Roman" w:hAnsi="Times New Roman" w:cs="Times New Roman"/>
          <w:szCs w:val="24"/>
        </w:rPr>
      </w:pPr>
    </w:p>
    <w:sectPr w:rsidR="006D0BBF" w:rsidRPr="001A7C91" w:rsidSect="006D0BBF">
      <w:headerReference w:type="default" r:id="rId6"/>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D302" w14:textId="77777777" w:rsidR="003607E0" w:rsidRDefault="003607E0">
      <w:pPr>
        <w:spacing w:after="0" w:line="240" w:lineRule="auto"/>
      </w:pPr>
      <w:r>
        <w:separator/>
      </w:r>
    </w:p>
  </w:endnote>
  <w:endnote w:type="continuationSeparator" w:id="0">
    <w:p w14:paraId="46CFC418" w14:textId="77777777" w:rsidR="003607E0" w:rsidRDefault="0036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EAF3" w14:textId="77777777" w:rsidR="006D0BBF" w:rsidRDefault="006D0BBF">
    <w:pPr>
      <w:jc w:val="center"/>
    </w:pPr>
    <w:r>
      <w:rPr>
        <w:rFonts w:cs="Times New Roman"/>
        <w:sz w:val="20"/>
        <w:szCs w:val="20"/>
      </w:rPr>
      <w:fldChar w:fldCharType="begin"/>
    </w:r>
    <w:r>
      <w:rPr>
        <w:rFonts w:cs="Times New Roman"/>
        <w:sz w:val="20"/>
        <w:szCs w:val="20"/>
      </w:rPr>
      <w:instrText>PAGE</w:instrText>
    </w:r>
    <w:r>
      <w:rPr>
        <w:rFonts w:cs="Times New Roman"/>
        <w:sz w:val="20"/>
        <w:szCs w:val="20"/>
      </w:rPr>
      <w:fldChar w:fldCharType="separate"/>
    </w:r>
    <w:r>
      <w:rPr>
        <w:rFonts w:cs="Times New Roman"/>
        <w:noProof/>
        <w:sz w:val="20"/>
        <w:szCs w:val="20"/>
      </w:rPr>
      <w:t>1</w:t>
    </w:r>
    <w:r>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9C33" w14:textId="77777777" w:rsidR="003607E0" w:rsidRDefault="003607E0">
      <w:pPr>
        <w:spacing w:after="0" w:line="240" w:lineRule="auto"/>
      </w:pPr>
      <w:r>
        <w:separator/>
      </w:r>
    </w:p>
  </w:footnote>
  <w:footnote w:type="continuationSeparator" w:id="0">
    <w:p w14:paraId="6AE2EA59" w14:textId="77777777" w:rsidR="003607E0" w:rsidRDefault="0036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5BB7" w14:textId="77777777" w:rsidR="006D0BBF" w:rsidRDefault="006D0BBF">
    <w:pPr>
      <w:spacing w:after="120"/>
      <w:jc w:val="right"/>
    </w:pPr>
    <w:r>
      <w:rPr>
        <w:rFonts w:cs="Times New Roman"/>
        <w:b/>
        <w:bCs/>
        <w:sz w:val="20"/>
        <w:szCs w:val="20"/>
      </w:rPr>
      <w:t>REGULATING AI IN MODERN WARFARE: CHALLENGES FOR IHL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F"/>
    <w:rsid w:val="001139A1"/>
    <w:rsid w:val="00140786"/>
    <w:rsid w:val="001A7C91"/>
    <w:rsid w:val="00251001"/>
    <w:rsid w:val="00323583"/>
    <w:rsid w:val="003607E0"/>
    <w:rsid w:val="00385A49"/>
    <w:rsid w:val="005A23C9"/>
    <w:rsid w:val="005B1FAE"/>
    <w:rsid w:val="006D0BBF"/>
    <w:rsid w:val="008A33DA"/>
    <w:rsid w:val="00BE0EA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4:docId w14:val="75160653"/>
  <w15:chartTrackingRefBased/>
  <w15:docId w15:val="{B18EC3FB-0E48-4745-A900-0539F3B4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6D0BB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D0BB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D0BB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D0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BB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D0BB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D0BB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D0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BBF"/>
    <w:rPr>
      <w:rFonts w:eastAsiaTheme="majorEastAsia" w:cstheme="majorBidi"/>
      <w:color w:val="272727" w:themeColor="text1" w:themeTint="D8"/>
    </w:rPr>
  </w:style>
  <w:style w:type="paragraph" w:styleId="Title">
    <w:name w:val="Title"/>
    <w:basedOn w:val="Normal"/>
    <w:next w:val="Normal"/>
    <w:link w:val="TitleChar"/>
    <w:uiPriority w:val="10"/>
    <w:qFormat/>
    <w:rsid w:val="006D0BB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D0BB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D0BB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D0BB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D0BBF"/>
    <w:pPr>
      <w:spacing w:before="160"/>
      <w:jc w:val="center"/>
    </w:pPr>
    <w:rPr>
      <w:i/>
      <w:iCs/>
      <w:color w:val="404040" w:themeColor="text1" w:themeTint="BF"/>
    </w:rPr>
  </w:style>
  <w:style w:type="character" w:customStyle="1" w:styleId="QuoteChar">
    <w:name w:val="Quote Char"/>
    <w:basedOn w:val="DefaultParagraphFont"/>
    <w:link w:val="Quote"/>
    <w:uiPriority w:val="29"/>
    <w:rsid w:val="006D0BBF"/>
    <w:rPr>
      <w:rFonts w:cs="Vrinda"/>
      <w:i/>
      <w:iCs/>
      <w:color w:val="404040" w:themeColor="text1" w:themeTint="BF"/>
    </w:rPr>
  </w:style>
  <w:style w:type="paragraph" w:styleId="ListParagraph">
    <w:name w:val="List Paragraph"/>
    <w:basedOn w:val="Normal"/>
    <w:uiPriority w:val="34"/>
    <w:qFormat/>
    <w:rsid w:val="006D0BBF"/>
    <w:pPr>
      <w:ind w:left="720"/>
      <w:contextualSpacing/>
    </w:pPr>
  </w:style>
  <w:style w:type="character" w:styleId="IntenseEmphasis">
    <w:name w:val="Intense Emphasis"/>
    <w:basedOn w:val="DefaultParagraphFont"/>
    <w:uiPriority w:val="21"/>
    <w:qFormat/>
    <w:rsid w:val="006D0BBF"/>
    <w:rPr>
      <w:i/>
      <w:iCs/>
      <w:color w:val="0F4761" w:themeColor="accent1" w:themeShade="BF"/>
    </w:rPr>
  </w:style>
  <w:style w:type="paragraph" w:styleId="IntenseQuote">
    <w:name w:val="Intense Quote"/>
    <w:basedOn w:val="Normal"/>
    <w:next w:val="Normal"/>
    <w:link w:val="IntenseQuoteChar"/>
    <w:uiPriority w:val="30"/>
    <w:qFormat/>
    <w:rsid w:val="006D0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BBF"/>
    <w:rPr>
      <w:rFonts w:cs="Vrinda"/>
      <w:i/>
      <w:iCs/>
      <w:color w:val="0F4761" w:themeColor="accent1" w:themeShade="BF"/>
    </w:rPr>
  </w:style>
  <w:style w:type="character" w:styleId="IntenseReference">
    <w:name w:val="Intense Reference"/>
    <w:basedOn w:val="DefaultParagraphFont"/>
    <w:uiPriority w:val="32"/>
    <w:qFormat/>
    <w:rsid w:val="006D0BBF"/>
    <w:rPr>
      <w:b/>
      <w:bCs/>
      <w:smallCaps/>
      <w:color w:val="0F4761" w:themeColor="accent1" w:themeShade="BF"/>
      <w:spacing w:val="5"/>
    </w:rPr>
  </w:style>
  <w:style w:type="paragraph" w:styleId="NormalWeb">
    <w:name w:val="Normal (Web)"/>
    <w:basedOn w:val="Normal"/>
    <w:uiPriority w:val="99"/>
    <w:semiHidden/>
    <w:unhideWhenUsed/>
    <w:rsid w:val="006D0BBF"/>
    <w:pPr>
      <w:spacing w:before="100" w:beforeAutospacing="1" w:after="100" w:afterAutospacing="1" w:line="240" w:lineRule="auto"/>
    </w:pPr>
    <w:rPr>
      <w:rFonts w:ascii="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5508</Words>
  <Characters>31398</Characters>
  <Application>Microsoft Office Word</Application>
  <DocSecurity>0</DocSecurity>
  <Lines>261</Lines>
  <Paragraphs>73</Paragraphs>
  <ScaleCrop>false</ScaleCrop>
  <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ahmedmeraz29@gmail.com</dc:creator>
  <cp:keywords/>
  <dc:description/>
  <cp:lastModifiedBy>ahmedmeraz29@gmail.com</cp:lastModifiedBy>
  <cp:revision>2</cp:revision>
  <dcterms:created xsi:type="dcterms:W3CDTF">2026-06-29T03:24:00Z</dcterms:created>
  <dcterms:modified xsi:type="dcterms:W3CDTF">2026-06-29T03:24:00Z</dcterms:modified>
</cp:coreProperties>
</file>