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45DBB6" w14:textId="77777777" w:rsidR="0059414D" w:rsidRPr="0059414D" w:rsidRDefault="0059414D" w:rsidP="0059414D">
      <w:pPr>
        <w:ind w:left="0"/>
        <w:jc w:val="center"/>
        <w:rPr>
          <w:sz w:val="32"/>
          <w:szCs w:val="32"/>
          <w:lang w:val="en-IN" w:eastAsia="en-IN"/>
        </w:rPr>
      </w:pPr>
      <w:r w:rsidRPr="0059414D">
        <w:rPr>
          <w:sz w:val="32"/>
          <w:szCs w:val="32"/>
          <w:lang w:val="en-IN" w:eastAsia="en-IN"/>
        </w:rPr>
        <w:t>Holistic Production and Utilization Strategy for Wheat Varieties UP 2338, PBW 343, and HIM 304 under Manipur Agro-Climatic Conditions</w:t>
      </w:r>
    </w:p>
    <w:p w14:paraId="50F3F843" w14:textId="77777777" w:rsidR="000A3F73" w:rsidRDefault="000A3F73" w:rsidP="0059414D">
      <w:pPr>
        <w:ind w:left="0"/>
      </w:pPr>
    </w:p>
    <w:p w14:paraId="69E11975" w14:textId="77777777" w:rsidR="009A7696" w:rsidRDefault="009A7696" w:rsidP="009A7696">
      <w:pPr>
        <w:ind w:left="0"/>
        <w:rPr>
          <w:sz w:val="24"/>
          <w:szCs w:val="24"/>
        </w:rPr>
      </w:pPr>
      <w:r>
        <w:rPr>
          <w:sz w:val="24"/>
          <w:szCs w:val="24"/>
        </w:rPr>
        <w:t xml:space="preserve">   Dr. Narendra Kumar Ray                                          Prof. (Dr.) Potsangbam Kumar Singh</w:t>
      </w:r>
    </w:p>
    <w:p w14:paraId="7B9A8474" w14:textId="77777777" w:rsidR="009A7696" w:rsidRDefault="009A7696" w:rsidP="009A7696">
      <w:pPr>
        <w:ind w:left="0"/>
        <w:rPr>
          <w:sz w:val="24"/>
          <w:szCs w:val="24"/>
        </w:rPr>
      </w:pPr>
      <w:r>
        <w:rPr>
          <w:sz w:val="24"/>
          <w:szCs w:val="24"/>
        </w:rPr>
        <w:t xml:space="preserve">      Research Scholar DSc                                                                     </w:t>
      </w:r>
      <w:proofErr w:type="gramStart"/>
      <w:r>
        <w:rPr>
          <w:sz w:val="24"/>
          <w:szCs w:val="24"/>
        </w:rPr>
        <w:t xml:space="preserve">   (</w:t>
      </w:r>
      <w:proofErr w:type="gramEnd"/>
      <w:r>
        <w:rPr>
          <w:sz w:val="24"/>
          <w:szCs w:val="24"/>
        </w:rPr>
        <w:t>Principal Mentor)</w:t>
      </w:r>
    </w:p>
    <w:p w14:paraId="71D84601" w14:textId="77777777" w:rsidR="009A7696" w:rsidRDefault="009A7696" w:rsidP="009A7696">
      <w:pPr>
        <w:ind w:left="0"/>
        <w:rPr>
          <w:sz w:val="24"/>
          <w:szCs w:val="24"/>
        </w:rPr>
      </w:pPr>
      <w:r>
        <w:rPr>
          <w:sz w:val="24"/>
          <w:szCs w:val="24"/>
        </w:rPr>
        <w:t>Registrar/Fusion University/Sikkim                                                  Vice – Chancellor/ MIU</w:t>
      </w:r>
    </w:p>
    <w:p w14:paraId="72E587FC" w14:textId="25878479" w:rsidR="000A3F73" w:rsidRPr="000A3F73" w:rsidRDefault="000A3F73" w:rsidP="000A3F73">
      <w:pPr>
        <w:ind w:left="0"/>
        <w:rPr>
          <w:sz w:val="24"/>
          <w:szCs w:val="24"/>
        </w:rPr>
      </w:pPr>
      <w:r>
        <w:rPr>
          <w:sz w:val="24"/>
          <w:szCs w:val="24"/>
        </w:rPr>
        <w:t xml:space="preserve">                                                  </w:t>
      </w:r>
      <w:r w:rsidRPr="000A3F73">
        <w:rPr>
          <w:sz w:val="24"/>
          <w:szCs w:val="24"/>
        </w:rPr>
        <w:t>Department of B</w:t>
      </w:r>
      <w:r>
        <w:rPr>
          <w:sz w:val="24"/>
          <w:szCs w:val="24"/>
        </w:rPr>
        <w:t>otany</w:t>
      </w:r>
    </w:p>
    <w:p w14:paraId="0D80C2AF" w14:textId="77777777" w:rsidR="000A3F73" w:rsidRDefault="000A3F73" w:rsidP="000A3F73">
      <w:pPr>
        <w:ind w:left="0"/>
        <w:jc w:val="center"/>
        <w:rPr>
          <w:sz w:val="24"/>
          <w:szCs w:val="24"/>
        </w:rPr>
      </w:pPr>
      <w:r w:rsidRPr="000A3F73">
        <w:rPr>
          <w:sz w:val="24"/>
          <w:szCs w:val="24"/>
        </w:rPr>
        <w:t xml:space="preserve">MANIPUR INTERNATIONAL UNIVERSITY (MIU) MIU Palace, </w:t>
      </w:r>
    </w:p>
    <w:p w14:paraId="56B4A40C" w14:textId="5AF1E8E7" w:rsidR="000A3F73" w:rsidRPr="000A3F73" w:rsidRDefault="000A3F73" w:rsidP="000A3F73">
      <w:pPr>
        <w:ind w:left="0"/>
        <w:jc w:val="center"/>
        <w:rPr>
          <w:sz w:val="28"/>
          <w:szCs w:val="28"/>
          <w:lang w:val="en-IN" w:eastAsia="en-IN"/>
        </w:rPr>
      </w:pPr>
      <w:r w:rsidRPr="000A3F73">
        <w:rPr>
          <w:sz w:val="24"/>
          <w:szCs w:val="24"/>
        </w:rPr>
        <w:t>Airport Road, Ghari, Imphal West, Manipur- 795140</w:t>
      </w:r>
    </w:p>
    <w:p w14:paraId="3237ABF3" w14:textId="77777777" w:rsidR="000A3F73" w:rsidRDefault="000A3F73" w:rsidP="0059414D">
      <w:pPr>
        <w:ind w:left="0"/>
        <w:rPr>
          <w:sz w:val="24"/>
          <w:szCs w:val="24"/>
          <w:lang w:val="en-IN" w:eastAsia="en-IN"/>
        </w:rPr>
      </w:pPr>
    </w:p>
    <w:p w14:paraId="450AAEF5" w14:textId="18D804AA" w:rsidR="0059414D" w:rsidRPr="0059414D" w:rsidRDefault="0059414D" w:rsidP="0059414D">
      <w:pPr>
        <w:ind w:left="0"/>
        <w:rPr>
          <w:sz w:val="24"/>
          <w:szCs w:val="24"/>
          <w:lang w:val="en-IN" w:eastAsia="en-IN"/>
        </w:rPr>
      </w:pPr>
      <w:r w:rsidRPr="0059414D">
        <w:rPr>
          <w:sz w:val="24"/>
          <w:szCs w:val="24"/>
          <w:lang w:val="en-IN" w:eastAsia="en-IN"/>
        </w:rPr>
        <w:t>Abstract</w:t>
      </w:r>
    </w:p>
    <w:p w14:paraId="45E6BEAD" w14:textId="77777777" w:rsidR="0059414D" w:rsidRPr="0059414D" w:rsidRDefault="0059414D" w:rsidP="0059414D">
      <w:pPr>
        <w:widowControl/>
        <w:autoSpaceDE/>
        <w:autoSpaceDN/>
        <w:spacing w:before="100" w:beforeAutospacing="1" w:after="100" w:afterAutospacing="1"/>
        <w:ind w:left="0"/>
        <w:jc w:val="both"/>
        <w:rPr>
          <w:rFonts w:eastAsia="Times New Roman" w:cs="Times New Roman"/>
          <w:sz w:val="24"/>
          <w:szCs w:val="24"/>
          <w:lang w:val="en-IN" w:eastAsia="en-IN"/>
        </w:rPr>
      </w:pPr>
      <w:r w:rsidRPr="0059414D">
        <w:rPr>
          <w:rFonts w:eastAsia="Times New Roman" w:cs="Times New Roman"/>
          <w:sz w:val="24"/>
          <w:szCs w:val="24"/>
          <w:lang w:val="en-IN" w:eastAsia="en-IN"/>
        </w:rPr>
        <w:t>Wheat cultivation in North-East India, particularly Manipur, faces constraints related to climatic variability, soil heterogeneity, and limited agronomic optimization. This study formulates a holistic production and utilization strategy for three wheat varieties—UP 2338, PBW 343, and HIM 304—by integrating optimized agronomic practices, sustainable crop management, and evaluation of industrial, nutritional, and medicinal potential. Field trials conducted over two rabi seasons demonstrated that optimized sowing (15–25 November), split nitrogen application (120 kg N ha⁻¹), and critical irrigation at CRI and grain-filling stages increased yield by 18–27% compared to conventional practices. Integrated pest management reduced yield loss by 12%. Quality analysis revealed protein content ranging from 11.8–13.6%, wet gluten 24–30%, and strong suitability for bread and biscuit production. The varieties also showed significant antioxidant capacity (DPPH inhibition 32–41%), supporting potential nutraceutical applications. These findings establish a climate-adaptive, economically viable framework for wheat production and value addition in Manipur.</w:t>
      </w:r>
    </w:p>
    <w:p w14:paraId="5F627903" w14:textId="1371DC90" w:rsidR="0059414D" w:rsidRDefault="0059414D" w:rsidP="0059414D">
      <w:pPr>
        <w:pStyle w:val="NormalWeb"/>
        <w:jc w:val="both"/>
      </w:pPr>
      <w:r>
        <w:rPr>
          <w:rStyle w:val="Strong"/>
          <w:rFonts w:eastAsiaTheme="majorEastAsia"/>
        </w:rPr>
        <w:t xml:space="preserve">Keywords: </w:t>
      </w:r>
      <w:r>
        <w:t>Wheat varieties; Agronomic optimization; Grain yield and quality; Sustainable crop management; Manipur agro-climate; Nutritional and industrial utilization; Integrated production systems.</w:t>
      </w:r>
    </w:p>
    <w:p w14:paraId="38010E63" w14:textId="77777777" w:rsidR="0059414D" w:rsidRPr="0059414D" w:rsidRDefault="0059414D" w:rsidP="0059414D">
      <w:pPr>
        <w:ind w:left="0"/>
        <w:rPr>
          <w:sz w:val="24"/>
          <w:szCs w:val="24"/>
          <w:lang w:val="en-IN" w:eastAsia="en-IN"/>
        </w:rPr>
      </w:pPr>
      <w:r w:rsidRPr="000A3F73">
        <w:rPr>
          <w:sz w:val="28"/>
          <w:szCs w:val="28"/>
          <w:lang w:val="en-IN" w:eastAsia="en-IN"/>
        </w:rPr>
        <w:t>1. Introduction</w:t>
      </w:r>
    </w:p>
    <w:p w14:paraId="1B91B7B8" w14:textId="77777777" w:rsidR="0059414D" w:rsidRPr="0059414D" w:rsidRDefault="0059414D" w:rsidP="0059414D">
      <w:pPr>
        <w:widowControl/>
        <w:autoSpaceDE/>
        <w:autoSpaceDN/>
        <w:spacing w:before="100" w:beforeAutospacing="1" w:after="100" w:afterAutospacing="1"/>
        <w:ind w:left="0"/>
        <w:jc w:val="both"/>
        <w:rPr>
          <w:rFonts w:eastAsia="Times New Roman" w:cs="Times New Roman"/>
          <w:sz w:val="24"/>
          <w:szCs w:val="24"/>
          <w:lang w:val="en-IN" w:eastAsia="en-IN"/>
        </w:rPr>
      </w:pPr>
      <w:r w:rsidRPr="0059414D">
        <w:rPr>
          <w:rFonts w:eastAsia="Times New Roman" w:cs="Times New Roman"/>
          <w:sz w:val="24"/>
          <w:szCs w:val="24"/>
          <w:lang w:val="en-IN" w:eastAsia="en-IN"/>
        </w:rPr>
        <w:t>Wheat is emerging as an important rabi crop in Manipur due to diversification needs and food security concerns. However, productivity remains below the national average (2.1–2.5 t ha⁻¹ vs. India’s 3.5–3.7 t ha⁻¹) (ICAR-IIWBR, 2023). Optimizing agronomy and expanding industrial use are critical for regional sustainability.</w:t>
      </w:r>
    </w:p>
    <w:p w14:paraId="4041D9D2" w14:textId="77777777" w:rsidR="0059414D" w:rsidRPr="0059414D" w:rsidRDefault="0059414D" w:rsidP="0059414D">
      <w:pPr>
        <w:widowControl/>
        <w:autoSpaceDE/>
        <w:autoSpaceDN/>
        <w:spacing w:before="100" w:beforeAutospacing="1" w:after="100" w:afterAutospacing="1"/>
        <w:ind w:left="0"/>
        <w:rPr>
          <w:rFonts w:eastAsia="Times New Roman" w:cs="Times New Roman"/>
          <w:sz w:val="24"/>
          <w:szCs w:val="24"/>
          <w:lang w:val="en-IN" w:eastAsia="en-IN"/>
        </w:rPr>
      </w:pPr>
      <w:r w:rsidRPr="0059414D">
        <w:rPr>
          <w:rFonts w:eastAsia="Times New Roman" w:cs="Times New Roman"/>
          <w:sz w:val="24"/>
          <w:szCs w:val="24"/>
          <w:lang w:val="en-IN" w:eastAsia="en-IN"/>
        </w:rPr>
        <w:t>Varieties:</w:t>
      </w:r>
    </w:p>
    <w:p w14:paraId="394E2E2C" w14:textId="77777777" w:rsidR="0059414D" w:rsidRPr="0059414D" w:rsidRDefault="0059414D" w:rsidP="000A3F73">
      <w:pPr>
        <w:widowControl/>
        <w:numPr>
          <w:ilvl w:val="0"/>
          <w:numId w:val="35"/>
        </w:numPr>
        <w:autoSpaceDE/>
        <w:autoSpaceDN/>
        <w:spacing w:before="100" w:beforeAutospacing="1" w:after="100" w:afterAutospacing="1"/>
        <w:rPr>
          <w:rFonts w:eastAsia="Times New Roman" w:cs="Times New Roman"/>
          <w:sz w:val="24"/>
          <w:szCs w:val="24"/>
          <w:lang w:val="en-IN" w:eastAsia="en-IN"/>
        </w:rPr>
      </w:pPr>
      <w:r w:rsidRPr="0059414D">
        <w:rPr>
          <w:rFonts w:eastAsia="Times New Roman" w:cs="Times New Roman"/>
          <w:b/>
          <w:bCs/>
          <w:sz w:val="24"/>
          <w:szCs w:val="24"/>
          <w:lang w:val="en-IN" w:eastAsia="en-IN"/>
        </w:rPr>
        <w:t>UP 2338</w:t>
      </w:r>
      <w:r w:rsidRPr="0059414D">
        <w:rPr>
          <w:rFonts w:eastAsia="Times New Roman" w:cs="Times New Roman"/>
          <w:sz w:val="24"/>
          <w:szCs w:val="24"/>
          <w:lang w:val="en-IN" w:eastAsia="en-IN"/>
        </w:rPr>
        <w:t xml:space="preserve"> – High adaptability, moderate protein.</w:t>
      </w:r>
    </w:p>
    <w:p w14:paraId="074E2282" w14:textId="77777777" w:rsidR="0059414D" w:rsidRPr="0059414D" w:rsidRDefault="0059414D" w:rsidP="000A3F73">
      <w:pPr>
        <w:widowControl/>
        <w:numPr>
          <w:ilvl w:val="0"/>
          <w:numId w:val="35"/>
        </w:numPr>
        <w:autoSpaceDE/>
        <w:autoSpaceDN/>
        <w:spacing w:before="100" w:beforeAutospacing="1" w:after="100" w:afterAutospacing="1"/>
        <w:rPr>
          <w:rFonts w:eastAsia="Times New Roman" w:cs="Times New Roman"/>
          <w:sz w:val="24"/>
          <w:szCs w:val="24"/>
          <w:lang w:val="en-IN" w:eastAsia="en-IN"/>
        </w:rPr>
      </w:pPr>
      <w:r w:rsidRPr="0059414D">
        <w:rPr>
          <w:rFonts w:eastAsia="Times New Roman" w:cs="Times New Roman"/>
          <w:b/>
          <w:bCs/>
          <w:sz w:val="24"/>
          <w:szCs w:val="24"/>
          <w:lang w:val="en-IN" w:eastAsia="en-IN"/>
        </w:rPr>
        <w:t>PBW 343</w:t>
      </w:r>
      <w:r w:rsidRPr="0059414D">
        <w:rPr>
          <w:rFonts w:eastAsia="Times New Roman" w:cs="Times New Roman"/>
          <w:sz w:val="24"/>
          <w:szCs w:val="24"/>
          <w:lang w:val="en-IN" w:eastAsia="en-IN"/>
        </w:rPr>
        <w:t xml:space="preserve"> – Widely adapted, good baking quality.</w:t>
      </w:r>
    </w:p>
    <w:p w14:paraId="5B8E8481" w14:textId="77777777" w:rsidR="0059414D" w:rsidRPr="0059414D" w:rsidRDefault="0059414D" w:rsidP="000A3F73">
      <w:pPr>
        <w:widowControl/>
        <w:numPr>
          <w:ilvl w:val="0"/>
          <w:numId w:val="35"/>
        </w:numPr>
        <w:autoSpaceDE/>
        <w:autoSpaceDN/>
        <w:spacing w:before="100" w:beforeAutospacing="1" w:after="100" w:afterAutospacing="1"/>
        <w:rPr>
          <w:rFonts w:eastAsia="Times New Roman" w:cs="Times New Roman"/>
          <w:sz w:val="24"/>
          <w:szCs w:val="24"/>
          <w:lang w:val="en-IN" w:eastAsia="en-IN"/>
        </w:rPr>
      </w:pPr>
      <w:r w:rsidRPr="0059414D">
        <w:rPr>
          <w:rFonts w:eastAsia="Times New Roman" w:cs="Times New Roman"/>
          <w:b/>
          <w:bCs/>
          <w:sz w:val="24"/>
          <w:szCs w:val="24"/>
          <w:lang w:val="en-IN" w:eastAsia="en-IN"/>
        </w:rPr>
        <w:t>HIM 304</w:t>
      </w:r>
      <w:r w:rsidRPr="0059414D">
        <w:rPr>
          <w:rFonts w:eastAsia="Times New Roman" w:cs="Times New Roman"/>
          <w:sz w:val="24"/>
          <w:szCs w:val="24"/>
          <w:lang w:val="en-IN" w:eastAsia="en-IN"/>
        </w:rPr>
        <w:t xml:space="preserve"> – Hill-adapted, stress resilient.</w:t>
      </w:r>
    </w:p>
    <w:p w14:paraId="568F9C53" w14:textId="77777777" w:rsidR="0059414D" w:rsidRPr="0059414D" w:rsidRDefault="0059414D" w:rsidP="0059414D">
      <w:pPr>
        <w:ind w:left="0"/>
        <w:rPr>
          <w:sz w:val="24"/>
          <w:szCs w:val="24"/>
          <w:lang w:val="en-IN" w:eastAsia="en-IN"/>
        </w:rPr>
      </w:pPr>
      <w:r w:rsidRPr="0059414D">
        <w:rPr>
          <w:sz w:val="24"/>
          <w:szCs w:val="24"/>
          <w:lang w:val="en-IN" w:eastAsia="en-IN"/>
        </w:rPr>
        <w:t>2. Agro-Climatic Context of Manipur</w:t>
      </w:r>
    </w:p>
    <w:p w14:paraId="5E6CFBC2" w14:textId="77777777" w:rsidR="0059414D" w:rsidRPr="0059414D" w:rsidRDefault="0059414D" w:rsidP="000A3F73">
      <w:pPr>
        <w:widowControl/>
        <w:numPr>
          <w:ilvl w:val="0"/>
          <w:numId w:val="34"/>
        </w:numPr>
        <w:autoSpaceDE/>
        <w:autoSpaceDN/>
        <w:spacing w:before="100" w:beforeAutospacing="1" w:after="100" w:afterAutospacing="1"/>
        <w:rPr>
          <w:rFonts w:eastAsia="Times New Roman" w:cs="Times New Roman"/>
          <w:sz w:val="24"/>
          <w:szCs w:val="24"/>
          <w:lang w:val="en-IN" w:eastAsia="en-IN"/>
        </w:rPr>
      </w:pPr>
      <w:r w:rsidRPr="0059414D">
        <w:rPr>
          <w:rFonts w:eastAsia="Times New Roman" w:cs="Times New Roman"/>
          <w:sz w:val="24"/>
          <w:szCs w:val="24"/>
          <w:lang w:val="en-IN" w:eastAsia="en-IN"/>
        </w:rPr>
        <w:t>Annual rainfall: 1200–1600 mm</w:t>
      </w:r>
    </w:p>
    <w:p w14:paraId="160338FD" w14:textId="77777777" w:rsidR="0059414D" w:rsidRPr="0059414D" w:rsidRDefault="0059414D" w:rsidP="000A3F73">
      <w:pPr>
        <w:widowControl/>
        <w:numPr>
          <w:ilvl w:val="0"/>
          <w:numId w:val="34"/>
        </w:numPr>
        <w:autoSpaceDE/>
        <w:autoSpaceDN/>
        <w:spacing w:before="100" w:beforeAutospacing="1" w:after="100" w:afterAutospacing="1"/>
        <w:rPr>
          <w:rFonts w:eastAsia="Times New Roman" w:cs="Times New Roman"/>
          <w:sz w:val="24"/>
          <w:szCs w:val="24"/>
          <w:lang w:val="en-IN" w:eastAsia="en-IN"/>
        </w:rPr>
      </w:pPr>
      <w:r w:rsidRPr="0059414D">
        <w:rPr>
          <w:rFonts w:eastAsia="Times New Roman" w:cs="Times New Roman"/>
          <w:sz w:val="24"/>
          <w:szCs w:val="24"/>
          <w:lang w:val="en-IN" w:eastAsia="en-IN"/>
        </w:rPr>
        <w:t>Winter temperature: 4–25°C</w:t>
      </w:r>
    </w:p>
    <w:p w14:paraId="14AE10E3" w14:textId="77777777" w:rsidR="0059414D" w:rsidRPr="0059414D" w:rsidRDefault="0059414D" w:rsidP="000A3F73">
      <w:pPr>
        <w:widowControl/>
        <w:numPr>
          <w:ilvl w:val="0"/>
          <w:numId w:val="34"/>
        </w:numPr>
        <w:autoSpaceDE/>
        <w:autoSpaceDN/>
        <w:spacing w:before="100" w:beforeAutospacing="1" w:after="100" w:afterAutospacing="1"/>
        <w:rPr>
          <w:rFonts w:eastAsia="Times New Roman" w:cs="Times New Roman"/>
          <w:sz w:val="24"/>
          <w:szCs w:val="24"/>
          <w:lang w:val="en-IN" w:eastAsia="en-IN"/>
        </w:rPr>
      </w:pPr>
      <w:r w:rsidRPr="0059414D">
        <w:rPr>
          <w:rFonts w:eastAsia="Times New Roman" w:cs="Times New Roman"/>
          <w:sz w:val="24"/>
          <w:szCs w:val="24"/>
          <w:lang w:val="en-IN" w:eastAsia="en-IN"/>
        </w:rPr>
        <w:t>Soil: Acidic (pH 5.2–6.5), moderate organic carbon (0.6–0.9%)</w:t>
      </w:r>
    </w:p>
    <w:p w14:paraId="74CA992C" w14:textId="77777777" w:rsidR="0059414D" w:rsidRPr="0059414D" w:rsidRDefault="0059414D" w:rsidP="0059414D">
      <w:pPr>
        <w:widowControl/>
        <w:autoSpaceDE/>
        <w:autoSpaceDN/>
        <w:spacing w:before="100" w:beforeAutospacing="1" w:after="100" w:afterAutospacing="1"/>
        <w:ind w:left="0"/>
        <w:rPr>
          <w:rFonts w:eastAsia="Times New Roman" w:cs="Times New Roman"/>
          <w:sz w:val="24"/>
          <w:szCs w:val="24"/>
          <w:lang w:val="en-IN" w:eastAsia="en-IN"/>
        </w:rPr>
      </w:pPr>
      <w:r w:rsidRPr="0059414D">
        <w:rPr>
          <w:rFonts w:eastAsia="Times New Roman" w:cs="Times New Roman"/>
          <w:sz w:val="24"/>
          <w:szCs w:val="24"/>
          <w:lang w:val="en-IN" w:eastAsia="en-IN"/>
        </w:rPr>
        <w:lastRenderedPageBreak/>
        <w:t>Late sowing and erratic irrigation reduce yield potential.</w:t>
      </w:r>
    </w:p>
    <w:p w14:paraId="444858F3" w14:textId="77777777" w:rsidR="0059414D" w:rsidRPr="0059414D" w:rsidRDefault="0059414D" w:rsidP="0059414D">
      <w:pPr>
        <w:ind w:left="0"/>
        <w:rPr>
          <w:sz w:val="24"/>
          <w:szCs w:val="24"/>
          <w:lang w:val="en-IN" w:eastAsia="en-IN"/>
        </w:rPr>
      </w:pPr>
      <w:r w:rsidRPr="0059414D">
        <w:rPr>
          <w:sz w:val="24"/>
          <w:szCs w:val="24"/>
          <w:lang w:val="en-IN" w:eastAsia="en-IN"/>
        </w:rPr>
        <w:t>3. Optimization of Agronomic Practices</w:t>
      </w:r>
    </w:p>
    <w:p w14:paraId="679DE707" w14:textId="77777777" w:rsidR="00B52774" w:rsidRDefault="00B52774" w:rsidP="0059414D">
      <w:pPr>
        <w:ind w:left="0"/>
        <w:rPr>
          <w:sz w:val="24"/>
          <w:szCs w:val="24"/>
          <w:lang w:val="en-IN" w:eastAsia="en-IN"/>
        </w:rPr>
      </w:pPr>
    </w:p>
    <w:p w14:paraId="268939F2" w14:textId="2A17A190" w:rsidR="0059414D" w:rsidRPr="0059414D" w:rsidRDefault="0059414D" w:rsidP="0059414D">
      <w:pPr>
        <w:ind w:left="0"/>
        <w:rPr>
          <w:sz w:val="24"/>
          <w:szCs w:val="24"/>
          <w:lang w:val="en-IN" w:eastAsia="en-IN"/>
        </w:rPr>
      </w:pPr>
      <w:r w:rsidRPr="0059414D">
        <w:rPr>
          <w:sz w:val="24"/>
          <w:szCs w:val="24"/>
          <w:lang w:val="en-IN" w:eastAsia="en-IN"/>
        </w:rPr>
        <w:t>3.1 Optimal Sowing Date</w:t>
      </w:r>
    </w:p>
    <w:tbl>
      <w:tblPr>
        <w:tblW w:w="0" w:type="auto"/>
        <w:tblCellSpacing w:w="15" w:type="dxa"/>
        <w:tblInd w:w="1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69"/>
        <w:gridCol w:w="2046"/>
      </w:tblGrid>
      <w:tr w:rsidR="0059414D" w:rsidRPr="0059414D" w14:paraId="62E7C24E" w14:textId="77777777" w:rsidTr="00B52774">
        <w:trPr>
          <w:tblHeader/>
          <w:tblCellSpacing w:w="15" w:type="dxa"/>
        </w:trPr>
        <w:tc>
          <w:tcPr>
            <w:tcW w:w="0" w:type="auto"/>
            <w:vAlign w:val="center"/>
            <w:hideMark/>
          </w:tcPr>
          <w:p w14:paraId="7980C051" w14:textId="77777777" w:rsidR="0059414D" w:rsidRPr="0059414D" w:rsidRDefault="0059414D" w:rsidP="0059414D">
            <w:pPr>
              <w:widowControl/>
              <w:autoSpaceDE/>
              <w:autoSpaceDN/>
              <w:ind w:left="0"/>
              <w:jc w:val="center"/>
              <w:rPr>
                <w:rFonts w:eastAsia="Times New Roman" w:cs="Times New Roman"/>
                <w:b/>
                <w:bCs/>
                <w:sz w:val="24"/>
                <w:szCs w:val="24"/>
                <w:lang w:val="en-IN" w:eastAsia="en-IN"/>
              </w:rPr>
            </w:pPr>
            <w:r w:rsidRPr="0059414D">
              <w:rPr>
                <w:rFonts w:eastAsia="Times New Roman" w:cs="Times New Roman"/>
                <w:b/>
                <w:bCs/>
                <w:sz w:val="24"/>
                <w:szCs w:val="24"/>
                <w:lang w:val="en-IN" w:eastAsia="en-IN"/>
              </w:rPr>
              <w:t>Sowing Window</w:t>
            </w:r>
          </w:p>
        </w:tc>
        <w:tc>
          <w:tcPr>
            <w:tcW w:w="0" w:type="auto"/>
            <w:vAlign w:val="center"/>
            <w:hideMark/>
          </w:tcPr>
          <w:p w14:paraId="5B5EE799" w14:textId="77777777" w:rsidR="0059414D" w:rsidRPr="0059414D" w:rsidRDefault="0059414D" w:rsidP="0059414D">
            <w:pPr>
              <w:widowControl/>
              <w:autoSpaceDE/>
              <w:autoSpaceDN/>
              <w:ind w:left="0"/>
              <w:jc w:val="center"/>
              <w:rPr>
                <w:rFonts w:eastAsia="Times New Roman" w:cs="Times New Roman"/>
                <w:b/>
                <w:bCs/>
                <w:sz w:val="24"/>
                <w:szCs w:val="24"/>
                <w:lang w:val="en-IN" w:eastAsia="en-IN"/>
              </w:rPr>
            </w:pPr>
            <w:r w:rsidRPr="0059414D">
              <w:rPr>
                <w:rFonts w:eastAsia="Times New Roman" w:cs="Times New Roman"/>
                <w:b/>
                <w:bCs/>
                <w:sz w:val="24"/>
                <w:szCs w:val="24"/>
                <w:lang w:val="en-IN" w:eastAsia="en-IN"/>
              </w:rPr>
              <w:t>Mean Yield (t ha⁻¹)</w:t>
            </w:r>
          </w:p>
        </w:tc>
      </w:tr>
      <w:tr w:rsidR="0059414D" w:rsidRPr="0059414D" w14:paraId="224E82C6" w14:textId="77777777" w:rsidTr="00B52774">
        <w:trPr>
          <w:tblCellSpacing w:w="15" w:type="dxa"/>
        </w:trPr>
        <w:tc>
          <w:tcPr>
            <w:tcW w:w="0" w:type="auto"/>
            <w:vAlign w:val="center"/>
            <w:hideMark/>
          </w:tcPr>
          <w:p w14:paraId="70160F7D" w14:textId="77777777" w:rsidR="0059414D" w:rsidRPr="0059414D" w:rsidRDefault="0059414D" w:rsidP="0059414D">
            <w:pPr>
              <w:widowControl/>
              <w:autoSpaceDE/>
              <w:autoSpaceDN/>
              <w:ind w:left="0"/>
              <w:rPr>
                <w:rFonts w:eastAsia="Times New Roman" w:cs="Times New Roman"/>
                <w:sz w:val="24"/>
                <w:szCs w:val="24"/>
                <w:lang w:val="en-IN" w:eastAsia="en-IN"/>
              </w:rPr>
            </w:pPr>
            <w:r w:rsidRPr="0059414D">
              <w:rPr>
                <w:rFonts w:eastAsia="Times New Roman" w:cs="Times New Roman"/>
                <w:sz w:val="24"/>
                <w:szCs w:val="24"/>
                <w:lang w:val="en-IN" w:eastAsia="en-IN"/>
              </w:rPr>
              <w:t>1–10 Nov</w:t>
            </w:r>
          </w:p>
        </w:tc>
        <w:tc>
          <w:tcPr>
            <w:tcW w:w="0" w:type="auto"/>
            <w:vAlign w:val="center"/>
            <w:hideMark/>
          </w:tcPr>
          <w:p w14:paraId="195D107E" w14:textId="77777777" w:rsidR="0059414D" w:rsidRPr="0059414D" w:rsidRDefault="0059414D" w:rsidP="0059414D">
            <w:pPr>
              <w:widowControl/>
              <w:autoSpaceDE/>
              <w:autoSpaceDN/>
              <w:ind w:left="0"/>
              <w:rPr>
                <w:rFonts w:eastAsia="Times New Roman" w:cs="Times New Roman"/>
                <w:sz w:val="24"/>
                <w:szCs w:val="24"/>
                <w:lang w:val="en-IN" w:eastAsia="en-IN"/>
              </w:rPr>
            </w:pPr>
            <w:r w:rsidRPr="0059414D">
              <w:rPr>
                <w:rFonts w:eastAsia="Times New Roman" w:cs="Times New Roman"/>
                <w:sz w:val="24"/>
                <w:szCs w:val="24"/>
                <w:lang w:val="en-IN" w:eastAsia="en-IN"/>
              </w:rPr>
              <w:t>3.28</w:t>
            </w:r>
          </w:p>
        </w:tc>
      </w:tr>
      <w:tr w:rsidR="0059414D" w:rsidRPr="0059414D" w14:paraId="4802A5BD" w14:textId="77777777" w:rsidTr="00B52774">
        <w:trPr>
          <w:tblCellSpacing w:w="15" w:type="dxa"/>
        </w:trPr>
        <w:tc>
          <w:tcPr>
            <w:tcW w:w="0" w:type="auto"/>
            <w:vAlign w:val="center"/>
            <w:hideMark/>
          </w:tcPr>
          <w:p w14:paraId="38FBA6F8" w14:textId="77777777" w:rsidR="0059414D" w:rsidRPr="0059414D" w:rsidRDefault="0059414D" w:rsidP="0059414D">
            <w:pPr>
              <w:widowControl/>
              <w:autoSpaceDE/>
              <w:autoSpaceDN/>
              <w:ind w:left="0"/>
              <w:rPr>
                <w:rFonts w:eastAsia="Times New Roman" w:cs="Times New Roman"/>
                <w:sz w:val="24"/>
                <w:szCs w:val="24"/>
                <w:lang w:val="en-IN" w:eastAsia="en-IN"/>
              </w:rPr>
            </w:pPr>
            <w:r w:rsidRPr="0059414D">
              <w:rPr>
                <w:rFonts w:eastAsia="Times New Roman" w:cs="Times New Roman"/>
                <w:sz w:val="24"/>
                <w:szCs w:val="24"/>
                <w:lang w:val="en-IN" w:eastAsia="en-IN"/>
              </w:rPr>
              <w:t>15–25 Nov</w:t>
            </w:r>
          </w:p>
        </w:tc>
        <w:tc>
          <w:tcPr>
            <w:tcW w:w="0" w:type="auto"/>
            <w:vAlign w:val="center"/>
            <w:hideMark/>
          </w:tcPr>
          <w:p w14:paraId="2941450C" w14:textId="77777777" w:rsidR="0059414D" w:rsidRPr="0059414D" w:rsidRDefault="0059414D" w:rsidP="0059414D">
            <w:pPr>
              <w:widowControl/>
              <w:autoSpaceDE/>
              <w:autoSpaceDN/>
              <w:ind w:left="0"/>
              <w:rPr>
                <w:rFonts w:eastAsia="Times New Roman" w:cs="Times New Roman"/>
                <w:sz w:val="24"/>
                <w:szCs w:val="24"/>
                <w:lang w:val="en-IN" w:eastAsia="en-IN"/>
              </w:rPr>
            </w:pPr>
            <w:r w:rsidRPr="0059414D">
              <w:rPr>
                <w:rFonts w:eastAsia="Times New Roman" w:cs="Times New Roman"/>
                <w:b/>
                <w:bCs/>
                <w:sz w:val="24"/>
                <w:szCs w:val="24"/>
                <w:lang w:val="en-IN" w:eastAsia="en-IN"/>
              </w:rPr>
              <w:t>3.64</w:t>
            </w:r>
          </w:p>
        </w:tc>
      </w:tr>
      <w:tr w:rsidR="0059414D" w:rsidRPr="0059414D" w14:paraId="3FEEA85A" w14:textId="77777777" w:rsidTr="00B52774">
        <w:trPr>
          <w:tblCellSpacing w:w="15" w:type="dxa"/>
        </w:trPr>
        <w:tc>
          <w:tcPr>
            <w:tcW w:w="0" w:type="auto"/>
            <w:vAlign w:val="center"/>
            <w:hideMark/>
          </w:tcPr>
          <w:p w14:paraId="289D2F55" w14:textId="77777777" w:rsidR="0059414D" w:rsidRPr="0059414D" w:rsidRDefault="0059414D" w:rsidP="0059414D">
            <w:pPr>
              <w:widowControl/>
              <w:autoSpaceDE/>
              <w:autoSpaceDN/>
              <w:ind w:left="0"/>
              <w:rPr>
                <w:rFonts w:eastAsia="Times New Roman" w:cs="Times New Roman"/>
                <w:sz w:val="24"/>
                <w:szCs w:val="24"/>
                <w:lang w:val="en-IN" w:eastAsia="en-IN"/>
              </w:rPr>
            </w:pPr>
            <w:r w:rsidRPr="0059414D">
              <w:rPr>
                <w:rFonts w:eastAsia="Times New Roman" w:cs="Times New Roman"/>
                <w:sz w:val="24"/>
                <w:szCs w:val="24"/>
                <w:lang w:val="en-IN" w:eastAsia="en-IN"/>
              </w:rPr>
              <w:t>5–15 Dec</w:t>
            </w:r>
          </w:p>
        </w:tc>
        <w:tc>
          <w:tcPr>
            <w:tcW w:w="0" w:type="auto"/>
            <w:vAlign w:val="center"/>
            <w:hideMark/>
          </w:tcPr>
          <w:p w14:paraId="312DAA65" w14:textId="77777777" w:rsidR="0059414D" w:rsidRPr="0059414D" w:rsidRDefault="0059414D" w:rsidP="0059414D">
            <w:pPr>
              <w:widowControl/>
              <w:autoSpaceDE/>
              <w:autoSpaceDN/>
              <w:ind w:left="0"/>
              <w:rPr>
                <w:rFonts w:eastAsia="Times New Roman" w:cs="Times New Roman"/>
                <w:sz w:val="24"/>
                <w:szCs w:val="24"/>
                <w:lang w:val="en-IN" w:eastAsia="en-IN"/>
              </w:rPr>
            </w:pPr>
            <w:r w:rsidRPr="0059414D">
              <w:rPr>
                <w:rFonts w:eastAsia="Times New Roman" w:cs="Times New Roman"/>
                <w:sz w:val="24"/>
                <w:szCs w:val="24"/>
                <w:lang w:val="en-IN" w:eastAsia="en-IN"/>
              </w:rPr>
              <w:t>2.71</w:t>
            </w:r>
          </w:p>
        </w:tc>
      </w:tr>
    </w:tbl>
    <w:p w14:paraId="41BD5F5C" w14:textId="77777777" w:rsidR="0059414D" w:rsidRPr="0059414D" w:rsidRDefault="0059414D" w:rsidP="0059414D">
      <w:pPr>
        <w:widowControl/>
        <w:autoSpaceDE/>
        <w:autoSpaceDN/>
        <w:spacing w:before="100" w:beforeAutospacing="1" w:after="100" w:afterAutospacing="1"/>
        <w:ind w:left="0"/>
        <w:rPr>
          <w:rFonts w:eastAsia="Times New Roman" w:cs="Times New Roman"/>
          <w:sz w:val="24"/>
          <w:szCs w:val="24"/>
          <w:lang w:val="en-IN" w:eastAsia="en-IN"/>
        </w:rPr>
      </w:pPr>
      <w:r w:rsidRPr="0059414D">
        <w:rPr>
          <w:rFonts w:eastAsia="Times New Roman" w:cs="Times New Roman"/>
          <w:sz w:val="24"/>
          <w:szCs w:val="24"/>
          <w:lang w:val="en-IN" w:eastAsia="en-IN"/>
        </w:rPr>
        <w:t>Delayed sowing reduced yield by 18–25% due to terminal heat stress.</w:t>
      </w:r>
    </w:p>
    <w:p w14:paraId="348C783D" w14:textId="77777777" w:rsidR="0059414D" w:rsidRPr="0059414D" w:rsidRDefault="0059414D" w:rsidP="0059414D">
      <w:pPr>
        <w:ind w:left="0"/>
        <w:rPr>
          <w:sz w:val="24"/>
          <w:szCs w:val="24"/>
          <w:lang w:val="en-IN" w:eastAsia="en-IN"/>
        </w:rPr>
      </w:pPr>
      <w:r w:rsidRPr="0059414D">
        <w:rPr>
          <w:sz w:val="24"/>
          <w:szCs w:val="24"/>
          <w:lang w:val="en-IN" w:eastAsia="en-IN"/>
        </w:rPr>
        <w:t>3.2 Irrigation Management</w:t>
      </w:r>
    </w:p>
    <w:p w14:paraId="0BED8E83" w14:textId="77777777" w:rsidR="0059414D" w:rsidRPr="0059414D" w:rsidRDefault="0059414D" w:rsidP="0059414D">
      <w:pPr>
        <w:widowControl/>
        <w:autoSpaceDE/>
        <w:autoSpaceDN/>
        <w:spacing w:before="100" w:beforeAutospacing="1" w:after="100" w:afterAutospacing="1"/>
        <w:ind w:left="0"/>
        <w:rPr>
          <w:rFonts w:eastAsia="Times New Roman" w:cs="Times New Roman"/>
          <w:sz w:val="24"/>
          <w:szCs w:val="24"/>
          <w:lang w:val="en-IN" w:eastAsia="en-IN"/>
        </w:rPr>
      </w:pPr>
      <w:r w:rsidRPr="0059414D">
        <w:rPr>
          <w:rFonts w:eastAsia="Times New Roman" w:cs="Times New Roman"/>
          <w:sz w:val="24"/>
          <w:szCs w:val="24"/>
          <w:lang w:val="en-IN" w:eastAsia="en-IN"/>
        </w:rPr>
        <w:t>Critical stages:</w:t>
      </w:r>
    </w:p>
    <w:p w14:paraId="3380DC9B" w14:textId="77777777" w:rsidR="0059414D" w:rsidRPr="0059414D" w:rsidRDefault="0059414D" w:rsidP="000A3F73">
      <w:pPr>
        <w:widowControl/>
        <w:numPr>
          <w:ilvl w:val="0"/>
          <w:numId w:val="33"/>
        </w:numPr>
        <w:autoSpaceDE/>
        <w:autoSpaceDN/>
        <w:spacing w:before="100" w:beforeAutospacing="1" w:after="100" w:afterAutospacing="1"/>
        <w:rPr>
          <w:rFonts w:eastAsia="Times New Roman" w:cs="Times New Roman"/>
          <w:sz w:val="24"/>
          <w:szCs w:val="24"/>
          <w:lang w:val="en-IN" w:eastAsia="en-IN"/>
        </w:rPr>
      </w:pPr>
      <w:r w:rsidRPr="0059414D">
        <w:rPr>
          <w:rFonts w:eastAsia="Times New Roman" w:cs="Times New Roman"/>
          <w:sz w:val="24"/>
          <w:szCs w:val="24"/>
          <w:lang w:val="en-IN" w:eastAsia="en-IN"/>
        </w:rPr>
        <w:t>Crown Root Initiation (CRI)</w:t>
      </w:r>
    </w:p>
    <w:p w14:paraId="719BF5CE" w14:textId="77777777" w:rsidR="0059414D" w:rsidRPr="0059414D" w:rsidRDefault="0059414D" w:rsidP="000A3F73">
      <w:pPr>
        <w:widowControl/>
        <w:numPr>
          <w:ilvl w:val="0"/>
          <w:numId w:val="33"/>
        </w:numPr>
        <w:autoSpaceDE/>
        <w:autoSpaceDN/>
        <w:spacing w:before="100" w:beforeAutospacing="1" w:after="100" w:afterAutospacing="1"/>
        <w:rPr>
          <w:rFonts w:eastAsia="Times New Roman" w:cs="Times New Roman"/>
          <w:sz w:val="24"/>
          <w:szCs w:val="24"/>
          <w:lang w:val="en-IN" w:eastAsia="en-IN"/>
        </w:rPr>
      </w:pPr>
      <w:r w:rsidRPr="0059414D">
        <w:rPr>
          <w:rFonts w:eastAsia="Times New Roman" w:cs="Times New Roman"/>
          <w:sz w:val="24"/>
          <w:szCs w:val="24"/>
          <w:lang w:val="en-IN" w:eastAsia="en-IN"/>
        </w:rPr>
        <w:t>Booting</w:t>
      </w:r>
    </w:p>
    <w:p w14:paraId="0731D554" w14:textId="77777777" w:rsidR="0059414D" w:rsidRPr="0059414D" w:rsidRDefault="0059414D" w:rsidP="000A3F73">
      <w:pPr>
        <w:widowControl/>
        <w:numPr>
          <w:ilvl w:val="0"/>
          <w:numId w:val="33"/>
        </w:numPr>
        <w:autoSpaceDE/>
        <w:autoSpaceDN/>
        <w:spacing w:before="100" w:beforeAutospacing="1" w:after="100" w:afterAutospacing="1"/>
        <w:rPr>
          <w:rFonts w:eastAsia="Times New Roman" w:cs="Times New Roman"/>
          <w:sz w:val="24"/>
          <w:szCs w:val="24"/>
          <w:lang w:val="en-IN" w:eastAsia="en-IN"/>
        </w:rPr>
      </w:pPr>
      <w:r w:rsidRPr="0059414D">
        <w:rPr>
          <w:rFonts w:eastAsia="Times New Roman" w:cs="Times New Roman"/>
          <w:sz w:val="24"/>
          <w:szCs w:val="24"/>
          <w:lang w:val="en-IN" w:eastAsia="en-IN"/>
        </w:rPr>
        <w:t>Grain filling</w:t>
      </w:r>
    </w:p>
    <w:p w14:paraId="1DD1A3CD" w14:textId="77777777" w:rsidR="0059414D" w:rsidRPr="0059414D" w:rsidRDefault="0059414D" w:rsidP="0059414D">
      <w:pPr>
        <w:widowControl/>
        <w:autoSpaceDE/>
        <w:autoSpaceDN/>
        <w:spacing w:before="100" w:beforeAutospacing="1" w:after="100" w:afterAutospacing="1"/>
        <w:ind w:left="0"/>
        <w:rPr>
          <w:rFonts w:eastAsia="Times New Roman" w:cs="Times New Roman"/>
          <w:sz w:val="24"/>
          <w:szCs w:val="24"/>
          <w:lang w:val="en-IN" w:eastAsia="en-IN"/>
        </w:rPr>
      </w:pPr>
      <w:r w:rsidRPr="0059414D">
        <w:rPr>
          <w:rFonts w:eastAsia="Times New Roman" w:cs="Times New Roman"/>
          <w:sz w:val="24"/>
          <w:szCs w:val="24"/>
          <w:lang w:val="en-IN" w:eastAsia="en-IN"/>
        </w:rPr>
        <w:t>Two critical irrigations increased yield by 21% compared to rainfed control.</w:t>
      </w:r>
    </w:p>
    <w:p w14:paraId="39CB9ECD" w14:textId="77777777" w:rsidR="0059414D" w:rsidRPr="0059414D" w:rsidRDefault="0059414D" w:rsidP="0059414D">
      <w:pPr>
        <w:ind w:left="0"/>
        <w:rPr>
          <w:sz w:val="24"/>
          <w:szCs w:val="24"/>
          <w:lang w:val="en-IN" w:eastAsia="en-IN"/>
        </w:rPr>
      </w:pPr>
      <w:r w:rsidRPr="0059414D">
        <w:rPr>
          <w:sz w:val="24"/>
          <w:szCs w:val="24"/>
          <w:lang w:val="en-IN" w:eastAsia="en-IN"/>
        </w:rPr>
        <w:t>3.3 Fertilization Strategy</w:t>
      </w:r>
    </w:p>
    <w:p w14:paraId="5397EF18" w14:textId="77777777" w:rsidR="0059414D" w:rsidRPr="0059414D" w:rsidRDefault="0059414D" w:rsidP="0059414D">
      <w:pPr>
        <w:widowControl/>
        <w:autoSpaceDE/>
        <w:autoSpaceDN/>
        <w:spacing w:before="100" w:beforeAutospacing="1" w:after="100" w:afterAutospacing="1"/>
        <w:ind w:left="0"/>
        <w:rPr>
          <w:rFonts w:eastAsia="Times New Roman" w:cs="Times New Roman"/>
          <w:sz w:val="24"/>
          <w:szCs w:val="24"/>
          <w:lang w:val="en-IN" w:eastAsia="en-IN"/>
        </w:rPr>
      </w:pPr>
      <w:r w:rsidRPr="0059414D">
        <w:rPr>
          <w:rFonts w:eastAsia="Times New Roman" w:cs="Times New Roman"/>
          <w:sz w:val="24"/>
          <w:szCs w:val="24"/>
          <w:lang w:val="en-IN" w:eastAsia="en-IN"/>
        </w:rPr>
        <w:t>Recommended dose:</w:t>
      </w:r>
      <w:r w:rsidRPr="0059414D">
        <w:rPr>
          <w:rFonts w:eastAsia="Times New Roman" w:cs="Times New Roman"/>
          <w:sz w:val="24"/>
          <w:szCs w:val="24"/>
          <w:lang w:val="en-IN" w:eastAsia="en-IN"/>
        </w:rPr>
        <w:br/>
        <w:t>120:60:40 kg N:P₂O₅:K₂O ha⁻¹</w:t>
      </w:r>
    </w:p>
    <w:p w14:paraId="06BC56A5" w14:textId="77777777" w:rsidR="0059414D" w:rsidRPr="0059414D" w:rsidRDefault="0059414D" w:rsidP="0059414D">
      <w:pPr>
        <w:widowControl/>
        <w:autoSpaceDE/>
        <w:autoSpaceDN/>
        <w:spacing w:before="100" w:beforeAutospacing="1" w:after="100" w:afterAutospacing="1"/>
        <w:ind w:left="0"/>
        <w:rPr>
          <w:rFonts w:eastAsia="Times New Roman" w:cs="Times New Roman"/>
          <w:sz w:val="24"/>
          <w:szCs w:val="24"/>
          <w:lang w:val="en-IN" w:eastAsia="en-IN"/>
        </w:rPr>
      </w:pPr>
      <w:r w:rsidRPr="0059414D">
        <w:rPr>
          <w:rFonts w:eastAsia="Times New Roman" w:cs="Times New Roman"/>
          <w:sz w:val="24"/>
          <w:szCs w:val="24"/>
          <w:lang w:val="en-IN" w:eastAsia="en-IN"/>
        </w:rPr>
        <w:t>Split N application:</w:t>
      </w:r>
    </w:p>
    <w:p w14:paraId="0254B324" w14:textId="77777777" w:rsidR="0059414D" w:rsidRPr="0059414D" w:rsidRDefault="0059414D" w:rsidP="000A3F73">
      <w:pPr>
        <w:widowControl/>
        <w:numPr>
          <w:ilvl w:val="0"/>
          <w:numId w:val="32"/>
        </w:numPr>
        <w:autoSpaceDE/>
        <w:autoSpaceDN/>
        <w:spacing w:before="100" w:beforeAutospacing="1" w:after="100" w:afterAutospacing="1"/>
        <w:rPr>
          <w:rFonts w:eastAsia="Times New Roman" w:cs="Times New Roman"/>
          <w:sz w:val="24"/>
          <w:szCs w:val="24"/>
          <w:lang w:val="en-IN" w:eastAsia="en-IN"/>
        </w:rPr>
      </w:pPr>
      <w:r w:rsidRPr="0059414D">
        <w:rPr>
          <w:rFonts w:eastAsia="Times New Roman" w:cs="Times New Roman"/>
          <w:sz w:val="24"/>
          <w:szCs w:val="24"/>
          <w:lang w:val="en-IN" w:eastAsia="en-IN"/>
        </w:rPr>
        <w:t>50% basal</w:t>
      </w:r>
    </w:p>
    <w:p w14:paraId="06690C3A" w14:textId="77777777" w:rsidR="0059414D" w:rsidRPr="0059414D" w:rsidRDefault="0059414D" w:rsidP="000A3F73">
      <w:pPr>
        <w:widowControl/>
        <w:numPr>
          <w:ilvl w:val="0"/>
          <w:numId w:val="32"/>
        </w:numPr>
        <w:autoSpaceDE/>
        <w:autoSpaceDN/>
        <w:spacing w:before="100" w:beforeAutospacing="1" w:after="100" w:afterAutospacing="1"/>
        <w:rPr>
          <w:rFonts w:eastAsia="Times New Roman" w:cs="Times New Roman"/>
          <w:sz w:val="24"/>
          <w:szCs w:val="24"/>
          <w:lang w:val="en-IN" w:eastAsia="en-IN"/>
        </w:rPr>
      </w:pPr>
      <w:r w:rsidRPr="0059414D">
        <w:rPr>
          <w:rFonts w:eastAsia="Times New Roman" w:cs="Times New Roman"/>
          <w:sz w:val="24"/>
          <w:szCs w:val="24"/>
          <w:lang w:val="en-IN" w:eastAsia="en-IN"/>
        </w:rPr>
        <w:t>25% at CRI</w:t>
      </w:r>
    </w:p>
    <w:p w14:paraId="0706BDA1" w14:textId="77777777" w:rsidR="0059414D" w:rsidRPr="0059414D" w:rsidRDefault="0059414D" w:rsidP="000A3F73">
      <w:pPr>
        <w:widowControl/>
        <w:numPr>
          <w:ilvl w:val="0"/>
          <w:numId w:val="32"/>
        </w:numPr>
        <w:autoSpaceDE/>
        <w:autoSpaceDN/>
        <w:spacing w:before="100" w:beforeAutospacing="1" w:after="100" w:afterAutospacing="1"/>
        <w:rPr>
          <w:rFonts w:eastAsia="Times New Roman" w:cs="Times New Roman"/>
          <w:sz w:val="24"/>
          <w:szCs w:val="24"/>
          <w:lang w:val="en-IN" w:eastAsia="en-IN"/>
        </w:rPr>
      </w:pPr>
      <w:r w:rsidRPr="0059414D">
        <w:rPr>
          <w:rFonts w:eastAsia="Times New Roman" w:cs="Times New Roman"/>
          <w:sz w:val="24"/>
          <w:szCs w:val="24"/>
          <w:lang w:val="en-IN" w:eastAsia="en-IN"/>
        </w:rPr>
        <w:t>25% at booting</w:t>
      </w:r>
    </w:p>
    <w:p w14:paraId="28A58892" w14:textId="77777777" w:rsidR="0059414D" w:rsidRPr="0059414D" w:rsidRDefault="0059414D" w:rsidP="0059414D">
      <w:pPr>
        <w:widowControl/>
        <w:autoSpaceDE/>
        <w:autoSpaceDN/>
        <w:spacing w:before="100" w:beforeAutospacing="1" w:after="100" w:afterAutospacing="1"/>
        <w:ind w:left="0"/>
        <w:rPr>
          <w:rFonts w:eastAsia="Times New Roman" w:cs="Times New Roman"/>
          <w:sz w:val="24"/>
          <w:szCs w:val="24"/>
          <w:lang w:val="en-IN" w:eastAsia="en-IN"/>
        </w:rPr>
      </w:pPr>
      <w:r w:rsidRPr="0059414D">
        <w:rPr>
          <w:rFonts w:eastAsia="Times New Roman" w:cs="Times New Roman"/>
          <w:sz w:val="24"/>
          <w:szCs w:val="24"/>
          <w:lang w:val="en-IN" w:eastAsia="en-IN"/>
        </w:rPr>
        <w:t>Yield increase: 23% over farmer practice (80 kg N ha⁻¹).</w:t>
      </w:r>
    </w:p>
    <w:p w14:paraId="332855A2" w14:textId="77777777" w:rsidR="0059414D" w:rsidRPr="0059414D" w:rsidRDefault="0059414D" w:rsidP="0059414D">
      <w:pPr>
        <w:ind w:left="0"/>
        <w:rPr>
          <w:sz w:val="24"/>
          <w:szCs w:val="24"/>
          <w:lang w:val="en-IN" w:eastAsia="en-IN"/>
        </w:rPr>
      </w:pPr>
      <w:r w:rsidRPr="0059414D">
        <w:rPr>
          <w:sz w:val="24"/>
          <w:szCs w:val="24"/>
          <w:lang w:val="en-IN" w:eastAsia="en-IN"/>
        </w:rPr>
        <w:t>4. Sustainable Crop Management</w:t>
      </w:r>
    </w:p>
    <w:p w14:paraId="7B68F8F5" w14:textId="77777777" w:rsidR="00964CCF" w:rsidRDefault="00964CCF" w:rsidP="0059414D">
      <w:pPr>
        <w:ind w:left="0"/>
        <w:rPr>
          <w:sz w:val="24"/>
          <w:szCs w:val="24"/>
          <w:lang w:val="en-IN" w:eastAsia="en-IN"/>
        </w:rPr>
      </w:pPr>
    </w:p>
    <w:p w14:paraId="7532967F" w14:textId="3565B03B" w:rsidR="00325C9A" w:rsidRPr="00964CCF" w:rsidRDefault="0059414D" w:rsidP="00964CCF">
      <w:pPr>
        <w:ind w:left="0"/>
        <w:rPr>
          <w:sz w:val="28"/>
          <w:szCs w:val="28"/>
          <w:lang w:val="en-IN" w:eastAsia="en-IN"/>
        </w:rPr>
      </w:pPr>
      <w:r w:rsidRPr="00964CCF">
        <w:rPr>
          <w:sz w:val="28"/>
          <w:szCs w:val="28"/>
          <w:lang w:val="en-IN" w:eastAsia="en-IN"/>
        </w:rPr>
        <w:t xml:space="preserve">4.1 </w:t>
      </w:r>
      <w:r w:rsidR="00325C9A" w:rsidRPr="00964CCF">
        <w:rPr>
          <w:sz w:val="28"/>
          <w:szCs w:val="28"/>
          <w:lang w:val="en-IN" w:eastAsia="en-IN"/>
        </w:rPr>
        <w:t>Pest and Disease Management under Integrated Pest Management (IPM)</w:t>
      </w:r>
    </w:p>
    <w:p w14:paraId="30C47961" w14:textId="77777777" w:rsidR="00325C9A" w:rsidRPr="00325C9A" w:rsidRDefault="00325C9A" w:rsidP="00325C9A">
      <w:pPr>
        <w:widowControl/>
        <w:autoSpaceDE/>
        <w:autoSpaceDN/>
        <w:spacing w:before="100" w:beforeAutospacing="1" w:after="100" w:afterAutospacing="1"/>
        <w:ind w:left="0"/>
        <w:rPr>
          <w:rFonts w:eastAsia="Times New Roman" w:cs="Times New Roman"/>
          <w:sz w:val="24"/>
          <w:szCs w:val="24"/>
          <w:lang w:val="en-IN" w:eastAsia="en-IN"/>
        </w:rPr>
      </w:pPr>
      <w:r w:rsidRPr="00325C9A">
        <w:rPr>
          <w:rFonts w:eastAsia="Times New Roman" w:cs="Times New Roman"/>
          <w:i/>
          <w:iCs/>
          <w:sz w:val="24"/>
          <w:szCs w:val="24"/>
          <w:lang w:val="en-IN" w:eastAsia="en-IN"/>
        </w:rPr>
        <w:t>(Hill and high-rainfall wheat ecosystems of Northeast India)</w:t>
      </w:r>
    </w:p>
    <w:p w14:paraId="7C713FCC" w14:textId="77777777" w:rsidR="00325C9A" w:rsidRPr="00325C9A" w:rsidRDefault="00325C9A" w:rsidP="00964CCF">
      <w:pPr>
        <w:widowControl/>
        <w:autoSpaceDE/>
        <w:autoSpaceDN/>
        <w:spacing w:before="100" w:beforeAutospacing="1" w:after="100" w:afterAutospacing="1"/>
        <w:ind w:left="0"/>
        <w:jc w:val="both"/>
        <w:rPr>
          <w:rFonts w:eastAsia="Times New Roman" w:cs="Times New Roman"/>
          <w:sz w:val="24"/>
          <w:szCs w:val="24"/>
          <w:lang w:val="en-IN" w:eastAsia="en-IN"/>
        </w:rPr>
      </w:pPr>
      <w:r w:rsidRPr="00325C9A">
        <w:rPr>
          <w:rFonts w:eastAsia="Times New Roman" w:cs="Times New Roman"/>
          <w:sz w:val="24"/>
          <w:szCs w:val="24"/>
          <w:lang w:val="en-IN" w:eastAsia="en-IN"/>
        </w:rPr>
        <w:t>Wheat cultivation in high-rainfall, humid agro-climatic regions such as Manipur and adjoining northeastern states faces moderate pressure from seed-borne pathogens, foliar rusts (particularly yellow rust), aphids, and minor insect pests. An Integrated Pest Management (IPM) framework was implemented to minimize yield losses while reducing chemical dependency. The components and their quantified impacts are discussed below.</w:t>
      </w:r>
    </w:p>
    <w:p w14:paraId="42A77427" w14:textId="77777777" w:rsidR="00325C9A" w:rsidRPr="00964CCF" w:rsidRDefault="00325C9A" w:rsidP="00964CCF">
      <w:pPr>
        <w:ind w:left="0"/>
        <w:rPr>
          <w:sz w:val="28"/>
          <w:szCs w:val="28"/>
          <w:lang w:val="en-IN" w:eastAsia="en-IN"/>
        </w:rPr>
      </w:pPr>
      <w:r w:rsidRPr="00964CCF">
        <w:rPr>
          <w:sz w:val="28"/>
          <w:szCs w:val="28"/>
          <w:lang w:val="en-IN" w:eastAsia="en-IN"/>
        </w:rPr>
        <w:t>1. Seed Treatment with Carbendazim (2 g kg⁻¹ seed)</w:t>
      </w:r>
    </w:p>
    <w:p w14:paraId="2D1FD20A" w14:textId="77777777" w:rsidR="00325C9A" w:rsidRPr="00964CCF" w:rsidRDefault="00325C9A" w:rsidP="00964CCF">
      <w:pPr>
        <w:ind w:left="0"/>
        <w:rPr>
          <w:sz w:val="28"/>
          <w:szCs w:val="28"/>
          <w:lang w:val="en-IN" w:eastAsia="en-IN"/>
        </w:rPr>
      </w:pPr>
      <w:r w:rsidRPr="00964CCF">
        <w:rPr>
          <w:sz w:val="28"/>
          <w:szCs w:val="28"/>
          <w:lang w:val="en-IN" w:eastAsia="en-IN"/>
        </w:rPr>
        <w:lastRenderedPageBreak/>
        <w:t>Scientific Rationale</w:t>
      </w:r>
    </w:p>
    <w:p w14:paraId="38C98341" w14:textId="77777777" w:rsidR="00325C9A" w:rsidRPr="00325C9A" w:rsidRDefault="00325C9A" w:rsidP="00325C9A">
      <w:pPr>
        <w:widowControl/>
        <w:autoSpaceDE/>
        <w:autoSpaceDN/>
        <w:spacing w:before="100" w:beforeAutospacing="1" w:after="100" w:afterAutospacing="1"/>
        <w:ind w:left="0"/>
        <w:rPr>
          <w:rFonts w:eastAsia="Times New Roman" w:cs="Times New Roman"/>
          <w:sz w:val="24"/>
          <w:szCs w:val="24"/>
          <w:lang w:val="en-IN" w:eastAsia="en-IN"/>
        </w:rPr>
      </w:pPr>
      <w:r w:rsidRPr="00325C9A">
        <w:rPr>
          <w:rFonts w:eastAsia="Times New Roman" w:cs="Times New Roman"/>
          <w:sz w:val="24"/>
          <w:szCs w:val="24"/>
          <w:lang w:val="en-IN" w:eastAsia="en-IN"/>
        </w:rPr>
        <w:t>Carbendazim (a systemic benzimidazole fungicide) is effective against:</w:t>
      </w:r>
    </w:p>
    <w:p w14:paraId="25BD223E" w14:textId="77777777" w:rsidR="00325C9A" w:rsidRPr="00325C9A" w:rsidRDefault="00325C9A" w:rsidP="00964CCF">
      <w:pPr>
        <w:widowControl/>
        <w:numPr>
          <w:ilvl w:val="0"/>
          <w:numId w:val="63"/>
        </w:numPr>
        <w:autoSpaceDE/>
        <w:autoSpaceDN/>
        <w:spacing w:before="100" w:beforeAutospacing="1" w:after="100" w:afterAutospacing="1"/>
        <w:rPr>
          <w:rFonts w:eastAsia="Times New Roman" w:cs="Times New Roman"/>
          <w:sz w:val="24"/>
          <w:szCs w:val="24"/>
          <w:lang w:val="en-IN" w:eastAsia="en-IN"/>
        </w:rPr>
      </w:pPr>
      <w:r w:rsidRPr="00325C9A">
        <w:rPr>
          <w:rFonts w:eastAsia="Times New Roman" w:cs="Times New Roman"/>
          <w:sz w:val="24"/>
          <w:szCs w:val="24"/>
          <w:lang w:val="en-IN" w:eastAsia="en-IN"/>
        </w:rPr>
        <w:t xml:space="preserve">Seed-borne fungi (e.g., </w:t>
      </w:r>
      <w:r w:rsidRPr="00325C9A">
        <w:rPr>
          <w:rFonts w:eastAsia="Times New Roman" w:cs="Times New Roman"/>
          <w:i/>
          <w:iCs/>
          <w:sz w:val="24"/>
          <w:szCs w:val="24"/>
          <w:lang w:val="en-IN" w:eastAsia="en-IN"/>
        </w:rPr>
        <w:t>Bipolaris</w:t>
      </w:r>
      <w:r w:rsidRPr="00325C9A">
        <w:rPr>
          <w:rFonts w:eastAsia="Times New Roman" w:cs="Times New Roman"/>
          <w:sz w:val="24"/>
          <w:szCs w:val="24"/>
          <w:lang w:val="en-IN" w:eastAsia="en-IN"/>
        </w:rPr>
        <w:t xml:space="preserve">, </w:t>
      </w:r>
      <w:r w:rsidRPr="00325C9A">
        <w:rPr>
          <w:rFonts w:eastAsia="Times New Roman" w:cs="Times New Roman"/>
          <w:i/>
          <w:iCs/>
          <w:sz w:val="24"/>
          <w:szCs w:val="24"/>
          <w:lang w:val="en-IN" w:eastAsia="en-IN"/>
        </w:rPr>
        <w:t>Alternaria</w:t>
      </w:r>
      <w:r w:rsidRPr="00325C9A">
        <w:rPr>
          <w:rFonts w:eastAsia="Times New Roman" w:cs="Times New Roman"/>
          <w:sz w:val="24"/>
          <w:szCs w:val="24"/>
          <w:lang w:val="en-IN" w:eastAsia="en-IN"/>
        </w:rPr>
        <w:t>)</w:t>
      </w:r>
    </w:p>
    <w:p w14:paraId="63D75EE4" w14:textId="7068172E" w:rsidR="00325C9A" w:rsidRPr="00325C9A" w:rsidRDefault="00325C9A" w:rsidP="00964CCF">
      <w:pPr>
        <w:widowControl/>
        <w:numPr>
          <w:ilvl w:val="0"/>
          <w:numId w:val="63"/>
        </w:numPr>
        <w:autoSpaceDE/>
        <w:autoSpaceDN/>
        <w:spacing w:before="100" w:beforeAutospacing="1" w:after="100" w:afterAutospacing="1"/>
        <w:rPr>
          <w:rFonts w:eastAsia="Times New Roman" w:cs="Times New Roman"/>
          <w:sz w:val="24"/>
          <w:szCs w:val="24"/>
          <w:lang w:val="en-IN" w:eastAsia="en-IN"/>
        </w:rPr>
      </w:pPr>
      <w:r w:rsidRPr="00325C9A">
        <w:rPr>
          <w:rFonts w:eastAsia="Times New Roman" w:cs="Times New Roman"/>
          <w:sz w:val="24"/>
          <w:szCs w:val="24"/>
          <w:lang w:val="en-IN" w:eastAsia="en-IN"/>
        </w:rPr>
        <w:t>Loose smut (</w:t>
      </w:r>
      <w:r w:rsidR="00964CCF" w:rsidRPr="00325C9A">
        <w:rPr>
          <w:rFonts w:eastAsia="Times New Roman" w:cs="Times New Roman"/>
          <w:i/>
          <w:iCs/>
          <w:sz w:val="24"/>
          <w:szCs w:val="24"/>
          <w:lang w:val="en-IN" w:eastAsia="en-IN"/>
        </w:rPr>
        <w:t>Usti Lago</w:t>
      </w:r>
      <w:r w:rsidRPr="00325C9A">
        <w:rPr>
          <w:rFonts w:eastAsia="Times New Roman" w:cs="Times New Roman"/>
          <w:i/>
          <w:iCs/>
          <w:sz w:val="24"/>
          <w:szCs w:val="24"/>
          <w:lang w:val="en-IN" w:eastAsia="en-IN"/>
        </w:rPr>
        <w:t xml:space="preserve"> tritici</w:t>
      </w:r>
      <w:r w:rsidRPr="00325C9A">
        <w:rPr>
          <w:rFonts w:eastAsia="Times New Roman" w:cs="Times New Roman"/>
          <w:sz w:val="24"/>
          <w:szCs w:val="24"/>
          <w:lang w:val="en-IN" w:eastAsia="en-IN"/>
        </w:rPr>
        <w:t>)</w:t>
      </w:r>
    </w:p>
    <w:p w14:paraId="58603DC6" w14:textId="77777777" w:rsidR="00325C9A" w:rsidRPr="00325C9A" w:rsidRDefault="00325C9A" w:rsidP="00964CCF">
      <w:pPr>
        <w:widowControl/>
        <w:numPr>
          <w:ilvl w:val="0"/>
          <w:numId w:val="63"/>
        </w:numPr>
        <w:autoSpaceDE/>
        <w:autoSpaceDN/>
        <w:spacing w:before="100" w:beforeAutospacing="1" w:after="100" w:afterAutospacing="1"/>
        <w:rPr>
          <w:rFonts w:eastAsia="Times New Roman" w:cs="Times New Roman"/>
          <w:sz w:val="24"/>
          <w:szCs w:val="24"/>
          <w:lang w:val="en-IN" w:eastAsia="en-IN"/>
        </w:rPr>
      </w:pPr>
      <w:r w:rsidRPr="00325C9A">
        <w:rPr>
          <w:rFonts w:eastAsia="Times New Roman" w:cs="Times New Roman"/>
          <w:sz w:val="24"/>
          <w:szCs w:val="24"/>
          <w:lang w:val="en-IN" w:eastAsia="en-IN"/>
        </w:rPr>
        <w:t>Early seedling blights</w:t>
      </w:r>
    </w:p>
    <w:p w14:paraId="7F2EB2D0" w14:textId="77777777" w:rsidR="00325C9A" w:rsidRPr="00325C9A" w:rsidRDefault="00325C9A" w:rsidP="00325C9A">
      <w:pPr>
        <w:widowControl/>
        <w:autoSpaceDE/>
        <w:autoSpaceDN/>
        <w:spacing w:before="100" w:beforeAutospacing="1" w:after="100" w:afterAutospacing="1"/>
        <w:ind w:left="0"/>
        <w:rPr>
          <w:rFonts w:eastAsia="Times New Roman" w:cs="Times New Roman"/>
          <w:sz w:val="24"/>
          <w:szCs w:val="24"/>
          <w:lang w:val="en-IN" w:eastAsia="en-IN"/>
        </w:rPr>
      </w:pPr>
      <w:r w:rsidRPr="00325C9A">
        <w:rPr>
          <w:rFonts w:eastAsia="Times New Roman" w:cs="Times New Roman"/>
          <w:sz w:val="24"/>
          <w:szCs w:val="24"/>
          <w:lang w:val="en-IN" w:eastAsia="en-IN"/>
        </w:rPr>
        <w:t>In humid hill conditions, untreated seed can suffer 8–15% poor germination due to fungal infection.</w:t>
      </w:r>
    </w:p>
    <w:p w14:paraId="3D8EC641" w14:textId="77777777" w:rsidR="00325C9A" w:rsidRPr="00964CCF" w:rsidRDefault="00325C9A" w:rsidP="00964CCF">
      <w:pPr>
        <w:ind w:left="0"/>
        <w:rPr>
          <w:sz w:val="28"/>
          <w:szCs w:val="28"/>
          <w:lang w:val="en-IN" w:eastAsia="en-IN"/>
        </w:rPr>
      </w:pPr>
      <w:r w:rsidRPr="00964CCF">
        <w:rPr>
          <w:sz w:val="28"/>
          <w:szCs w:val="28"/>
          <w:lang w:val="en-IN" w:eastAsia="en-IN"/>
        </w:rPr>
        <w:t>Mode of Action</w:t>
      </w:r>
    </w:p>
    <w:p w14:paraId="29588CA6" w14:textId="77777777" w:rsidR="00325C9A" w:rsidRPr="00325C9A" w:rsidRDefault="00325C9A" w:rsidP="00964CCF">
      <w:pPr>
        <w:widowControl/>
        <w:numPr>
          <w:ilvl w:val="0"/>
          <w:numId w:val="64"/>
        </w:numPr>
        <w:autoSpaceDE/>
        <w:autoSpaceDN/>
        <w:spacing w:before="100" w:beforeAutospacing="1" w:after="100" w:afterAutospacing="1"/>
        <w:rPr>
          <w:rFonts w:eastAsia="Times New Roman" w:cs="Times New Roman"/>
          <w:sz w:val="24"/>
          <w:szCs w:val="24"/>
          <w:lang w:val="en-IN" w:eastAsia="en-IN"/>
        </w:rPr>
      </w:pPr>
      <w:r w:rsidRPr="00325C9A">
        <w:rPr>
          <w:rFonts w:eastAsia="Times New Roman" w:cs="Times New Roman"/>
          <w:sz w:val="24"/>
          <w:szCs w:val="24"/>
          <w:lang w:val="en-IN" w:eastAsia="en-IN"/>
        </w:rPr>
        <w:t>Inhibits fungal mitosis by interfering with β-tubulin synthesis.</w:t>
      </w:r>
    </w:p>
    <w:p w14:paraId="45187866" w14:textId="77777777" w:rsidR="00325C9A" w:rsidRPr="00325C9A" w:rsidRDefault="00325C9A" w:rsidP="00964CCF">
      <w:pPr>
        <w:widowControl/>
        <w:numPr>
          <w:ilvl w:val="0"/>
          <w:numId w:val="64"/>
        </w:numPr>
        <w:autoSpaceDE/>
        <w:autoSpaceDN/>
        <w:spacing w:before="100" w:beforeAutospacing="1" w:after="100" w:afterAutospacing="1"/>
        <w:rPr>
          <w:rFonts w:eastAsia="Times New Roman" w:cs="Times New Roman"/>
          <w:sz w:val="24"/>
          <w:szCs w:val="24"/>
          <w:lang w:val="en-IN" w:eastAsia="en-IN"/>
        </w:rPr>
      </w:pPr>
      <w:r w:rsidRPr="00325C9A">
        <w:rPr>
          <w:rFonts w:eastAsia="Times New Roman" w:cs="Times New Roman"/>
          <w:sz w:val="24"/>
          <w:szCs w:val="24"/>
          <w:lang w:val="en-IN" w:eastAsia="en-IN"/>
        </w:rPr>
        <w:t>Protects emerging seedlings during early establishment (first 25–30 days).</w:t>
      </w:r>
    </w:p>
    <w:p w14:paraId="56CFAE74" w14:textId="77777777" w:rsidR="00325C9A" w:rsidRPr="00964CCF" w:rsidRDefault="00325C9A" w:rsidP="00964CCF">
      <w:pPr>
        <w:ind w:left="0"/>
        <w:rPr>
          <w:sz w:val="24"/>
          <w:szCs w:val="24"/>
          <w:lang w:val="en-IN" w:eastAsia="en-IN"/>
        </w:rPr>
      </w:pPr>
      <w:r w:rsidRPr="00964CCF">
        <w:rPr>
          <w:sz w:val="24"/>
          <w:szCs w:val="24"/>
          <w:lang w:val="en-IN" w:eastAsia="en-IN"/>
        </w:rPr>
        <w:t>Observed Field Data</w:t>
      </w:r>
    </w:p>
    <w:tbl>
      <w:tblPr>
        <w:tblW w:w="0" w:type="auto"/>
        <w:tblCellSpacing w:w="15" w:type="dxa"/>
        <w:tblInd w:w="1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48"/>
        <w:gridCol w:w="1120"/>
        <w:gridCol w:w="909"/>
      </w:tblGrid>
      <w:tr w:rsidR="00325C9A" w:rsidRPr="00325C9A" w14:paraId="0EF53F47" w14:textId="77777777" w:rsidTr="00964CCF">
        <w:trPr>
          <w:tblHeader/>
          <w:tblCellSpacing w:w="15" w:type="dxa"/>
        </w:trPr>
        <w:tc>
          <w:tcPr>
            <w:tcW w:w="0" w:type="auto"/>
            <w:vAlign w:val="center"/>
            <w:hideMark/>
          </w:tcPr>
          <w:p w14:paraId="78648A54" w14:textId="77777777" w:rsidR="00325C9A" w:rsidRPr="00325C9A" w:rsidRDefault="00325C9A" w:rsidP="00325C9A">
            <w:pPr>
              <w:widowControl/>
              <w:autoSpaceDE/>
              <w:autoSpaceDN/>
              <w:ind w:left="0"/>
              <w:jc w:val="center"/>
              <w:rPr>
                <w:rFonts w:eastAsia="Times New Roman" w:cs="Times New Roman"/>
                <w:b/>
                <w:bCs/>
                <w:sz w:val="24"/>
                <w:szCs w:val="24"/>
                <w:lang w:val="en-IN" w:eastAsia="en-IN"/>
              </w:rPr>
            </w:pPr>
            <w:r w:rsidRPr="00325C9A">
              <w:rPr>
                <w:rFonts w:eastAsia="Times New Roman" w:cs="Times New Roman"/>
                <w:b/>
                <w:bCs/>
                <w:sz w:val="24"/>
                <w:szCs w:val="24"/>
                <w:lang w:val="en-IN" w:eastAsia="en-IN"/>
              </w:rPr>
              <w:t>Parameter</w:t>
            </w:r>
          </w:p>
        </w:tc>
        <w:tc>
          <w:tcPr>
            <w:tcW w:w="0" w:type="auto"/>
            <w:vAlign w:val="center"/>
            <w:hideMark/>
          </w:tcPr>
          <w:p w14:paraId="441BB1D3" w14:textId="77777777" w:rsidR="00325C9A" w:rsidRPr="00325C9A" w:rsidRDefault="00325C9A" w:rsidP="00325C9A">
            <w:pPr>
              <w:widowControl/>
              <w:autoSpaceDE/>
              <w:autoSpaceDN/>
              <w:ind w:left="0"/>
              <w:jc w:val="center"/>
              <w:rPr>
                <w:rFonts w:eastAsia="Times New Roman" w:cs="Times New Roman"/>
                <w:b/>
                <w:bCs/>
                <w:sz w:val="24"/>
                <w:szCs w:val="24"/>
                <w:lang w:val="en-IN" w:eastAsia="en-IN"/>
              </w:rPr>
            </w:pPr>
            <w:r w:rsidRPr="00325C9A">
              <w:rPr>
                <w:rFonts w:eastAsia="Times New Roman" w:cs="Times New Roman"/>
                <w:b/>
                <w:bCs/>
                <w:sz w:val="24"/>
                <w:szCs w:val="24"/>
                <w:lang w:val="en-IN" w:eastAsia="en-IN"/>
              </w:rPr>
              <w:t>Untreated</w:t>
            </w:r>
          </w:p>
        </w:tc>
        <w:tc>
          <w:tcPr>
            <w:tcW w:w="0" w:type="auto"/>
            <w:vAlign w:val="center"/>
            <w:hideMark/>
          </w:tcPr>
          <w:p w14:paraId="7581C87C" w14:textId="77777777" w:rsidR="00325C9A" w:rsidRPr="00325C9A" w:rsidRDefault="00325C9A" w:rsidP="00325C9A">
            <w:pPr>
              <w:widowControl/>
              <w:autoSpaceDE/>
              <w:autoSpaceDN/>
              <w:ind w:left="0"/>
              <w:jc w:val="center"/>
              <w:rPr>
                <w:rFonts w:eastAsia="Times New Roman" w:cs="Times New Roman"/>
                <w:b/>
                <w:bCs/>
                <w:sz w:val="24"/>
                <w:szCs w:val="24"/>
                <w:lang w:val="en-IN" w:eastAsia="en-IN"/>
              </w:rPr>
            </w:pPr>
            <w:r w:rsidRPr="00325C9A">
              <w:rPr>
                <w:rFonts w:eastAsia="Times New Roman" w:cs="Times New Roman"/>
                <w:b/>
                <w:bCs/>
                <w:sz w:val="24"/>
                <w:szCs w:val="24"/>
                <w:lang w:val="en-IN" w:eastAsia="en-IN"/>
              </w:rPr>
              <w:t>Treated</w:t>
            </w:r>
          </w:p>
        </w:tc>
      </w:tr>
      <w:tr w:rsidR="00325C9A" w:rsidRPr="00325C9A" w14:paraId="03C52710" w14:textId="77777777" w:rsidTr="00964CCF">
        <w:trPr>
          <w:tblCellSpacing w:w="15" w:type="dxa"/>
        </w:trPr>
        <w:tc>
          <w:tcPr>
            <w:tcW w:w="0" w:type="auto"/>
            <w:vAlign w:val="center"/>
            <w:hideMark/>
          </w:tcPr>
          <w:p w14:paraId="71892E94" w14:textId="77777777" w:rsidR="00325C9A" w:rsidRPr="00325C9A" w:rsidRDefault="00325C9A" w:rsidP="00325C9A">
            <w:pPr>
              <w:widowControl/>
              <w:autoSpaceDE/>
              <w:autoSpaceDN/>
              <w:ind w:left="0"/>
              <w:rPr>
                <w:rFonts w:eastAsia="Times New Roman" w:cs="Times New Roman"/>
                <w:sz w:val="24"/>
                <w:szCs w:val="24"/>
                <w:lang w:val="en-IN" w:eastAsia="en-IN"/>
              </w:rPr>
            </w:pPr>
            <w:r w:rsidRPr="00325C9A">
              <w:rPr>
                <w:rFonts w:eastAsia="Times New Roman" w:cs="Times New Roman"/>
                <w:sz w:val="24"/>
                <w:szCs w:val="24"/>
                <w:lang w:val="en-IN" w:eastAsia="en-IN"/>
              </w:rPr>
              <w:t>Germination (%)</w:t>
            </w:r>
          </w:p>
        </w:tc>
        <w:tc>
          <w:tcPr>
            <w:tcW w:w="0" w:type="auto"/>
            <w:vAlign w:val="center"/>
            <w:hideMark/>
          </w:tcPr>
          <w:p w14:paraId="36CCCEEA" w14:textId="77777777" w:rsidR="00325C9A" w:rsidRPr="00325C9A" w:rsidRDefault="00325C9A" w:rsidP="00325C9A">
            <w:pPr>
              <w:widowControl/>
              <w:autoSpaceDE/>
              <w:autoSpaceDN/>
              <w:ind w:left="0"/>
              <w:rPr>
                <w:rFonts w:eastAsia="Times New Roman" w:cs="Times New Roman"/>
                <w:sz w:val="24"/>
                <w:szCs w:val="24"/>
                <w:lang w:val="en-IN" w:eastAsia="en-IN"/>
              </w:rPr>
            </w:pPr>
            <w:r w:rsidRPr="00325C9A">
              <w:rPr>
                <w:rFonts w:eastAsia="Times New Roman" w:cs="Times New Roman"/>
                <w:sz w:val="24"/>
                <w:szCs w:val="24"/>
                <w:lang w:val="en-IN" w:eastAsia="en-IN"/>
              </w:rPr>
              <w:t>82–86</w:t>
            </w:r>
          </w:p>
        </w:tc>
        <w:tc>
          <w:tcPr>
            <w:tcW w:w="0" w:type="auto"/>
            <w:vAlign w:val="center"/>
            <w:hideMark/>
          </w:tcPr>
          <w:p w14:paraId="6A2AB741" w14:textId="77777777" w:rsidR="00325C9A" w:rsidRPr="00325C9A" w:rsidRDefault="00325C9A" w:rsidP="00325C9A">
            <w:pPr>
              <w:widowControl/>
              <w:autoSpaceDE/>
              <w:autoSpaceDN/>
              <w:ind w:left="0"/>
              <w:rPr>
                <w:rFonts w:eastAsia="Times New Roman" w:cs="Times New Roman"/>
                <w:sz w:val="24"/>
                <w:szCs w:val="24"/>
                <w:lang w:val="en-IN" w:eastAsia="en-IN"/>
              </w:rPr>
            </w:pPr>
            <w:r w:rsidRPr="00325C9A">
              <w:rPr>
                <w:rFonts w:eastAsia="Times New Roman" w:cs="Times New Roman"/>
                <w:sz w:val="24"/>
                <w:szCs w:val="24"/>
                <w:lang w:val="en-IN" w:eastAsia="en-IN"/>
              </w:rPr>
              <w:t>93–96</w:t>
            </w:r>
          </w:p>
        </w:tc>
      </w:tr>
      <w:tr w:rsidR="00325C9A" w:rsidRPr="00325C9A" w14:paraId="05EC65E1" w14:textId="77777777" w:rsidTr="00964CCF">
        <w:trPr>
          <w:tblCellSpacing w:w="15" w:type="dxa"/>
        </w:trPr>
        <w:tc>
          <w:tcPr>
            <w:tcW w:w="0" w:type="auto"/>
            <w:vAlign w:val="center"/>
            <w:hideMark/>
          </w:tcPr>
          <w:p w14:paraId="3D783A40" w14:textId="77777777" w:rsidR="00325C9A" w:rsidRPr="00325C9A" w:rsidRDefault="00325C9A" w:rsidP="00325C9A">
            <w:pPr>
              <w:widowControl/>
              <w:autoSpaceDE/>
              <w:autoSpaceDN/>
              <w:ind w:left="0"/>
              <w:rPr>
                <w:rFonts w:eastAsia="Times New Roman" w:cs="Times New Roman"/>
                <w:sz w:val="24"/>
                <w:szCs w:val="24"/>
                <w:lang w:val="en-IN" w:eastAsia="en-IN"/>
              </w:rPr>
            </w:pPr>
            <w:r w:rsidRPr="00325C9A">
              <w:rPr>
                <w:rFonts w:eastAsia="Times New Roman" w:cs="Times New Roman"/>
                <w:sz w:val="24"/>
                <w:szCs w:val="24"/>
                <w:lang w:val="en-IN" w:eastAsia="en-IN"/>
              </w:rPr>
              <w:t>Seedling mortality (%)</w:t>
            </w:r>
          </w:p>
        </w:tc>
        <w:tc>
          <w:tcPr>
            <w:tcW w:w="0" w:type="auto"/>
            <w:vAlign w:val="center"/>
            <w:hideMark/>
          </w:tcPr>
          <w:p w14:paraId="485F6DE2" w14:textId="77777777" w:rsidR="00325C9A" w:rsidRPr="00325C9A" w:rsidRDefault="00325C9A" w:rsidP="00325C9A">
            <w:pPr>
              <w:widowControl/>
              <w:autoSpaceDE/>
              <w:autoSpaceDN/>
              <w:ind w:left="0"/>
              <w:rPr>
                <w:rFonts w:eastAsia="Times New Roman" w:cs="Times New Roman"/>
                <w:sz w:val="24"/>
                <w:szCs w:val="24"/>
                <w:lang w:val="en-IN" w:eastAsia="en-IN"/>
              </w:rPr>
            </w:pPr>
            <w:r w:rsidRPr="00325C9A">
              <w:rPr>
                <w:rFonts w:eastAsia="Times New Roman" w:cs="Times New Roman"/>
                <w:sz w:val="24"/>
                <w:szCs w:val="24"/>
                <w:lang w:val="en-IN" w:eastAsia="en-IN"/>
              </w:rPr>
              <w:t>12</w:t>
            </w:r>
          </w:p>
        </w:tc>
        <w:tc>
          <w:tcPr>
            <w:tcW w:w="0" w:type="auto"/>
            <w:vAlign w:val="center"/>
            <w:hideMark/>
          </w:tcPr>
          <w:p w14:paraId="10075FA1" w14:textId="77777777" w:rsidR="00325C9A" w:rsidRPr="00325C9A" w:rsidRDefault="00325C9A" w:rsidP="00325C9A">
            <w:pPr>
              <w:widowControl/>
              <w:autoSpaceDE/>
              <w:autoSpaceDN/>
              <w:ind w:left="0"/>
              <w:rPr>
                <w:rFonts w:eastAsia="Times New Roman" w:cs="Times New Roman"/>
                <w:sz w:val="24"/>
                <w:szCs w:val="24"/>
                <w:lang w:val="en-IN" w:eastAsia="en-IN"/>
              </w:rPr>
            </w:pPr>
            <w:r w:rsidRPr="00325C9A">
              <w:rPr>
                <w:rFonts w:eastAsia="Times New Roman" w:cs="Times New Roman"/>
                <w:sz w:val="24"/>
                <w:szCs w:val="24"/>
                <w:lang w:val="en-IN" w:eastAsia="en-IN"/>
              </w:rPr>
              <w:t>4</w:t>
            </w:r>
          </w:p>
        </w:tc>
      </w:tr>
      <w:tr w:rsidR="00325C9A" w:rsidRPr="00325C9A" w14:paraId="36AC19C8" w14:textId="77777777" w:rsidTr="00964CCF">
        <w:trPr>
          <w:tblCellSpacing w:w="15" w:type="dxa"/>
        </w:trPr>
        <w:tc>
          <w:tcPr>
            <w:tcW w:w="0" w:type="auto"/>
            <w:vAlign w:val="center"/>
            <w:hideMark/>
          </w:tcPr>
          <w:p w14:paraId="590D19AA" w14:textId="77777777" w:rsidR="00325C9A" w:rsidRPr="00325C9A" w:rsidRDefault="00325C9A" w:rsidP="00325C9A">
            <w:pPr>
              <w:widowControl/>
              <w:autoSpaceDE/>
              <w:autoSpaceDN/>
              <w:ind w:left="0"/>
              <w:rPr>
                <w:rFonts w:eastAsia="Times New Roman" w:cs="Times New Roman"/>
                <w:sz w:val="24"/>
                <w:szCs w:val="24"/>
                <w:lang w:val="en-IN" w:eastAsia="en-IN"/>
              </w:rPr>
            </w:pPr>
            <w:r w:rsidRPr="00325C9A">
              <w:rPr>
                <w:rFonts w:eastAsia="Times New Roman" w:cs="Times New Roman"/>
                <w:sz w:val="24"/>
                <w:szCs w:val="24"/>
                <w:lang w:val="en-IN" w:eastAsia="en-IN"/>
              </w:rPr>
              <w:t>Plant stand (plants m⁻²)</w:t>
            </w:r>
          </w:p>
        </w:tc>
        <w:tc>
          <w:tcPr>
            <w:tcW w:w="0" w:type="auto"/>
            <w:vAlign w:val="center"/>
            <w:hideMark/>
          </w:tcPr>
          <w:p w14:paraId="669E800C" w14:textId="77777777" w:rsidR="00325C9A" w:rsidRPr="00325C9A" w:rsidRDefault="00325C9A" w:rsidP="00325C9A">
            <w:pPr>
              <w:widowControl/>
              <w:autoSpaceDE/>
              <w:autoSpaceDN/>
              <w:ind w:left="0"/>
              <w:rPr>
                <w:rFonts w:eastAsia="Times New Roman" w:cs="Times New Roman"/>
                <w:sz w:val="24"/>
                <w:szCs w:val="24"/>
                <w:lang w:val="en-IN" w:eastAsia="en-IN"/>
              </w:rPr>
            </w:pPr>
            <w:r w:rsidRPr="00325C9A">
              <w:rPr>
                <w:rFonts w:eastAsia="Times New Roman" w:cs="Times New Roman"/>
                <w:sz w:val="24"/>
                <w:szCs w:val="24"/>
                <w:lang w:val="en-IN" w:eastAsia="en-IN"/>
              </w:rPr>
              <w:t>320</w:t>
            </w:r>
          </w:p>
        </w:tc>
        <w:tc>
          <w:tcPr>
            <w:tcW w:w="0" w:type="auto"/>
            <w:vAlign w:val="center"/>
            <w:hideMark/>
          </w:tcPr>
          <w:p w14:paraId="69A33EC6" w14:textId="77777777" w:rsidR="00325C9A" w:rsidRPr="00325C9A" w:rsidRDefault="00325C9A" w:rsidP="00325C9A">
            <w:pPr>
              <w:widowControl/>
              <w:autoSpaceDE/>
              <w:autoSpaceDN/>
              <w:ind w:left="0"/>
              <w:rPr>
                <w:rFonts w:eastAsia="Times New Roman" w:cs="Times New Roman"/>
                <w:sz w:val="24"/>
                <w:szCs w:val="24"/>
                <w:lang w:val="en-IN" w:eastAsia="en-IN"/>
              </w:rPr>
            </w:pPr>
            <w:r w:rsidRPr="00325C9A">
              <w:rPr>
                <w:rFonts w:eastAsia="Times New Roman" w:cs="Times New Roman"/>
                <w:sz w:val="24"/>
                <w:szCs w:val="24"/>
                <w:lang w:val="en-IN" w:eastAsia="en-IN"/>
              </w:rPr>
              <w:t>390</w:t>
            </w:r>
          </w:p>
        </w:tc>
      </w:tr>
      <w:tr w:rsidR="00325C9A" w:rsidRPr="00325C9A" w14:paraId="26237F9C" w14:textId="77777777" w:rsidTr="00964CCF">
        <w:trPr>
          <w:tblCellSpacing w:w="15" w:type="dxa"/>
        </w:trPr>
        <w:tc>
          <w:tcPr>
            <w:tcW w:w="0" w:type="auto"/>
            <w:vAlign w:val="center"/>
            <w:hideMark/>
          </w:tcPr>
          <w:p w14:paraId="0365DE0F" w14:textId="77777777" w:rsidR="00325C9A" w:rsidRPr="00325C9A" w:rsidRDefault="00325C9A" w:rsidP="00325C9A">
            <w:pPr>
              <w:widowControl/>
              <w:autoSpaceDE/>
              <w:autoSpaceDN/>
              <w:ind w:left="0"/>
              <w:rPr>
                <w:rFonts w:eastAsia="Times New Roman" w:cs="Times New Roman"/>
                <w:sz w:val="24"/>
                <w:szCs w:val="24"/>
                <w:lang w:val="en-IN" w:eastAsia="en-IN"/>
              </w:rPr>
            </w:pPr>
            <w:r w:rsidRPr="00325C9A">
              <w:rPr>
                <w:rFonts w:eastAsia="Times New Roman" w:cs="Times New Roman"/>
                <w:sz w:val="24"/>
                <w:szCs w:val="24"/>
                <w:lang w:val="en-IN" w:eastAsia="en-IN"/>
              </w:rPr>
              <w:t>Yield (t ha⁻¹)</w:t>
            </w:r>
          </w:p>
        </w:tc>
        <w:tc>
          <w:tcPr>
            <w:tcW w:w="0" w:type="auto"/>
            <w:vAlign w:val="center"/>
            <w:hideMark/>
          </w:tcPr>
          <w:p w14:paraId="7604951A" w14:textId="77777777" w:rsidR="00325C9A" w:rsidRPr="00325C9A" w:rsidRDefault="00325C9A" w:rsidP="00325C9A">
            <w:pPr>
              <w:widowControl/>
              <w:autoSpaceDE/>
              <w:autoSpaceDN/>
              <w:ind w:left="0"/>
              <w:rPr>
                <w:rFonts w:eastAsia="Times New Roman" w:cs="Times New Roman"/>
                <w:sz w:val="24"/>
                <w:szCs w:val="24"/>
                <w:lang w:val="en-IN" w:eastAsia="en-IN"/>
              </w:rPr>
            </w:pPr>
            <w:r w:rsidRPr="00325C9A">
              <w:rPr>
                <w:rFonts w:eastAsia="Times New Roman" w:cs="Times New Roman"/>
                <w:sz w:val="24"/>
                <w:szCs w:val="24"/>
                <w:lang w:val="en-IN" w:eastAsia="en-IN"/>
              </w:rPr>
              <w:t>3.05</w:t>
            </w:r>
          </w:p>
        </w:tc>
        <w:tc>
          <w:tcPr>
            <w:tcW w:w="0" w:type="auto"/>
            <w:vAlign w:val="center"/>
            <w:hideMark/>
          </w:tcPr>
          <w:p w14:paraId="28D8F45E" w14:textId="77777777" w:rsidR="00325C9A" w:rsidRPr="00325C9A" w:rsidRDefault="00325C9A" w:rsidP="00325C9A">
            <w:pPr>
              <w:widowControl/>
              <w:autoSpaceDE/>
              <w:autoSpaceDN/>
              <w:ind w:left="0"/>
              <w:rPr>
                <w:rFonts w:eastAsia="Times New Roman" w:cs="Times New Roman"/>
                <w:sz w:val="24"/>
                <w:szCs w:val="24"/>
                <w:lang w:val="en-IN" w:eastAsia="en-IN"/>
              </w:rPr>
            </w:pPr>
            <w:r w:rsidRPr="00325C9A">
              <w:rPr>
                <w:rFonts w:eastAsia="Times New Roman" w:cs="Times New Roman"/>
                <w:sz w:val="24"/>
                <w:szCs w:val="24"/>
                <w:lang w:val="en-IN" w:eastAsia="en-IN"/>
              </w:rPr>
              <w:t>3.38</w:t>
            </w:r>
          </w:p>
        </w:tc>
      </w:tr>
    </w:tbl>
    <w:p w14:paraId="3AE345C2" w14:textId="77777777" w:rsidR="00325C9A" w:rsidRPr="00964CCF" w:rsidRDefault="00325C9A" w:rsidP="00964CCF">
      <w:pPr>
        <w:ind w:left="0"/>
        <w:rPr>
          <w:sz w:val="28"/>
          <w:szCs w:val="28"/>
          <w:lang w:val="en-IN" w:eastAsia="en-IN"/>
        </w:rPr>
      </w:pPr>
      <w:r w:rsidRPr="00964CCF">
        <w:rPr>
          <w:sz w:val="28"/>
          <w:szCs w:val="28"/>
          <w:lang w:val="en-IN" w:eastAsia="en-IN"/>
        </w:rPr>
        <w:t>Impact</w:t>
      </w:r>
    </w:p>
    <w:p w14:paraId="3BF80542" w14:textId="77777777" w:rsidR="00325C9A" w:rsidRPr="00325C9A" w:rsidRDefault="00325C9A" w:rsidP="00964CCF">
      <w:pPr>
        <w:widowControl/>
        <w:numPr>
          <w:ilvl w:val="0"/>
          <w:numId w:val="65"/>
        </w:numPr>
        <w:autoSpaceDE/>
        <w:autoSpaceDN/>
        <w:spacing w:before="100" w:beforeAutospacing="1" w:after="100" w:afterAutospacing="1"/>
        <w:rPr>
          <w:rFonts w:eastAsia="Times New Roman" w:cs="Times New Roman"/>
          <w:sz w:val="24"/>
          <w:szCs w:val="24"/>
          <w:lang w:val="en-IN" w:eastAsia="en-IN"/>
        </w:rPr>
      </w:pPr>
      <w:r w:rsidRPr="00325C9A">
        <w:rPr>
          <w:rFonts w:eastAsia="Times New Roman" w:cs="Times New Roman"/>
          <w:sz w:val="24"/>
          <w:szCs w:val="24"/>
          <w:lang w:val="en-IN" w:eastAsia="en-IN"/>
        </w:rPr>
        <w:t>Improved plant population by 15–18%.</w:t>
      </w:r>
    </w:p>
    <w:p w14:paraId="34EE9064" w14:textId="77777777" w:rsidR="00325C9A" w:rsidRPr="00325C9A" w:rsidRDefault="00325C9A" w:rsidP="00964CCF">
      <w:pPr>
        <w:widowControl/>
        <w:numPr>
          <w:ilvl w:val="0"/>
          <w:numId w:val="65"/>
        </w:numPr>
        <w:autoSpaceDE/>
        <w:autoSpaceDN/>
        <w:spacing w:before="100" w:beforeAutospacing="1" w:after="100" w:afterAutospacing="1"/>
        <w:rPr>
          <w:rFonts w:eastAsia="Times New Roman" w:cs="Times New Roman"/>
          <w:sz w:val="24"/>
          <w:szCs w:val="24"/>
          <w:lang w:val="en-IN" w:eastAsia="en-IN"/>
        </w:rPr>
      </w:pPr>
      <w:r w:rsidRPr="00325C9A">
        <w:rPr>
          <w:rFonts w:eastAsia="Times New Roman" w:cs="Times New Roman"/>
          <w:sz w:val="24"/>
          <w:szCs w:val="24"/>
          <w:lang w:val="en-IN" w:eastAsia="en-IN"/>
        </w:rPr>
        <w:t>Reduced early disease incidence by 60–70%.</w:t>
      </w:r>
    </w:p>
    <w:p w14:paraId="3F2616E2" w14:textId="77777777" w:rsidR="00325C9A" w:rsidRPr="00325C9A" w:rsidRDefault="00325C9A" w:rsidP="00964CCF">
      <w:pPr>
        <w:widowControl/>
        <w:numPr>
          <w:ilvl w:val="0"/>
          <w:numId w:val="65"/>
        </w:numPr>
        <w:autoSpaceDE/>
        <w:autoSpaceDN/>
        <w:spacing w:before="100" w:beforeAutospacing="1" w:after="100" w:afterAutospacing="1"/>
        <w:rPr>
          <w:rFonts w:eastAsia="Times New Roman" w:cs="Times New Roman"/>
          <w:sz w:val="24"/>
          <w:szCs w:val="24"/>
          <w:lang w:val="en-IN" w:eastAsia="en-IN"/>
        </w:rPr>
      </w:pPr>
      <w:r w:rsidRPr="00325C9A">
        <w:rPr>
          <w:rFonts w:eastAsia="Times New Roman" w:cs="Times New Roman"/>
          <w:sz w:val="24"/>
          <w:szCs w:val="24"/>
          <w:lang w:val="en-IN" w:eastAsia="en-IN"/>
        </w:rPr>
        <w:t>Yield advantage: 0.25–0.35 t ha⁻¹.</w:t>
      </w:r>
    </w:p>
    <w:p w14:paraId="3348ABAD" w14:textId="77777777" w:rsidR="00325C9A" w:rsidRPr="00325C9A" w:rsidRDefault="00325C9A" w:rsidP="00325C9A">
      <w:pPr>
        <w:widowControl/>
        <w:autoSpaceDE/>
        <w:autoSpaceDN/>
        <w:spacing w:before="100" w:beforeAutospacing="1" w:after="100" w:afterAutospacing="1"/>
        <w:ind w:left="0"/>
        <w:rPr>
          <w:rFonts w:eastAsia="Times New Roman" w:cs="Times New Roman"/>
          <w:sz w:val="24"/>
          <w:szCs w:val="24"/>
          <w:lang w:val="en-IN" w:eastAsia="en-IN"/>
        </w:rPr>
      </w:pPr>
      <w:r w:rsidRPr="00325C9A">
        <w:rPr>
          <w:rFonts w:eastAsia="Times New Roman" w:cs="Times New Roman"/>
          <w:sz w:val="24"/>
          <w:szCs w:val="24"/>
          <w:lang w:val="en-IN" w:eastAsia="en-IN"/>
        </w:rPr>
        <w:t>Seed treatment is cost-effective (₹250–300 ha⁻¹) with high return on investment.</w:t>
      </w:r>
    </w:p>
    <w:p w14:paraId="385EA914" w14:textId="77777777" w:rsidR="00325C9A" w:rsidRPr="00964CCF" w:rsidRDefault="00325C9A" w:rsidP="00964CCF">
      <w:pPr>
        <w:ind w:left="0"/>
        <w:rPr>
          <w:sz w:val="28"/>
          <w:szCs w:val="28"/>
          <w:lang w:val="en-IN" w:eastAsia="en-IN"/>
        </w:rPr>
      </w:pPr>
      <w:r w:rsidRPr="00964CCF">
        <w:rPr>
          <w:sz w:val="28"/>
          <w:szCs w:val="28"/>
          <w:lang w:val="en-IN" w:eastAsia="en-IN"/>
        </w:rPr>
        <w:t>2. Yellow Rust Monitoring</w:t>
      </w:r>
    </w:p>
    <w:p w14:paraId="41D1A8C2" w14:textId="77777777" w:rsidR="00964CCF" w:rsidRDefault="00964CCF" w:rsidP="00964CCF">
      <w:pPr>
        <w:ind w:left="0"/>
        <w:rPr>
          <w:sz w:val="24"/>
          <w:szCs w:val="24"/>
          <w:lang w:val="en-IN" w:eastAsia="en-IN"/>
        </w:rPr>
      </w:pPr>
    </w:p>
    <w:p w14:paraId="22892588" w14:textId="251F6E28" w:rsidR="00325C9A" w:rsidRPr="00964CCF" w:rsidRDefault="00325C9A" w:rsidP="00964CCF">
      <w:pPr>
        <w:ind w:left="0"/>
        <w:rPr>
          <w:sz w:val="24"/>
          <w:szCs w:val="24"/>
          <w:lang w:val="en-IN" w:eastAsia="en-IN"/>
        </w:rPr>
      </w:pPr>
      <w:r w:rsidRPr="00964CCF">
        <w:rPr>
          <w:sz w:val="24"/>
          <w:szCs w:val="24"/>
          <w:lang w:val="en-IN" w:eastAsia="en-IN"/>
        </w:rPr>
        <w:t>Pathogen</w:t>
      </w:r>
    </w:p>
    <w:p w14:paraId="02718DE7" w14:textId="77777777" w:rsidR="00325C9A" w:rsidRPr="00325C9A" w:rsidRDefault="00325C9A" w:rsidP="00325C9A">
      <w:pPr>
        <w:widowControl/>
        <w:autoSpaceDE/>
        <w:autoSpaceDN/>
        <w:spacing w:before="100" w:beforeAutospacing="1" w:after="100" w:afterAutospacing="1"/>
        <w:ind w:left="0"/>
        <w:rPr>
          <w:rFonts w:eastAsia="Times New Roman" w:cs="Times New Roman"/>
          <w:sz w:val="24"/>
          <w:szCs w:val="24"/>
          <w:lang w:val="en-IN" w:eastAsia="en-IN"/>
        </w:rPr>
      </w:pPr>
      <w:r w:rsidRPr="00325C9A">
        <w:rPr>
          <w:rFonts w:eastAsia="Times New Roman" w:cs="Times New Roman"/>
          <w:sz w:val="24"/>
          <w:szCs w:val="24"/>
          <w:lang w:val="en-IN" w:eastAsia="en-IN"/>
        </w:rPr>
        <w:t>Yellow rust (</w:t>
      </w:r>
      <w:r w:rsidRPr="00325C9A">
        <w:rPr>
          <w:rFonts w:eastAsia="Times New Roman" w:cs="Times New Roman"/>
          <w:i/>
          <w:iCs/>
          <w:sz w:val="24"/>
          <w:szCs w:val="24"/>
          <w:lang w:val="en-IN" w:eastAsia="en-IN"/>
        </w:rPr>
        <w:t>Puccinia striiformis f. sp. tritici</w:t>
      </w:r>
      <w:r w:rsidRPr="00325C9A">
        <w:rPr>
          <w:rFonts w:eastAsia="Times New Roman" w:cs="Times New Roman"/>
          <w:sz w:val="24"/>
          <w:szCs w:val="24"/>
          <w:lang w:val="en-IN" w:eastAsia="en-IN"/>
        </w:rPr>
        <w:t>) is prevalent under:</w:t>
      </w:r>
    </w:p>
    <w:p w14:paraId="595D92EF" w14:textId="77777777" w:rsidR="00325C9A" w:rsidRPr="00325C9A" w:rsidRDefault="00325C9A" w:rsidP="00964CCF">
      <w:pPr>
        <w:widowControl/>
        <w:numPr>
          <w:ilvl w:val="0"/>
          <w:numId w:val="66"/>
        </w:numPr>
        <w:autoSpaceDE/>
        <w:autoSpaceDN/>
        <w:spacing w:before="100" w:beforeAutospacing="1" w:after="100" w:afterAutospacing="1"/>
        <w:rPr>
          <w:rFonts w:eastAsia="Times New Roman" w:cs="Times New Roman"/>
          <w:sz w:val="24"/>
          <w:szCs w:val="24"/>
          <w:lang w:val="en-IN" w:eastAsia="en-IN"/>
        </w:rPr>
      </w:pPr>
      <w:r w:rsidRPr="00325C9A">
        <w:rPr>
          <w:rFonts w:eastAsia="Times New Roman" w:cs="Times New Roman"/>
          <w:sz w:val="24"/>
          <w:szCs w:val="24"/>
          <w:lang w:val="en-IN" w:eastAsia="en-IN"/>
        </w:rPr>
        <w:t>Cool temperatures (8–15°C)</w:t>
      </w:r>
    </w:p>
    <w:p w14:paraId="75DAC79F" w14:textId="77777777" w:rsidR="00325C9A" w:rsidRPr="00325C9A" w:rsidRDefault="00325C9A" w:rsidP="00964CCF">
      <w:pPr>
        <w:widowControl/>
        <w:numPr>
          <w:ilvl w:val="0"/>
          <w:numId w:val="66"/>
        </w:numPr>
        <w:autoSpaceDE/>
        <w:autoSpaceDN/>
        <w:spacing w:before="100" w:beforeAutospacing="1" w:after="100" w:afterAutospacing="1"/>
        <w:rPr>
          <w:rFonts w:eastAsia="Times New Roman" w:cs="Times New Roman"/>
          <w:sz w:val="24"/>
          <w:szCs w:val="24"/>
          <w:lang w:val="en-IN" w:eastAsia="en-IN"/>
        </w:rPr>
      </w:pPr>
      <w:r w:rsidRPr="00325C9A">
        <w:rPr>
          <w:rFonts w:eastAsia="Times New Roman" w:cs="Times New Roman"/>
          <w:sz w:val="24"/>
          <w:szCs w:val="24"/>
          <w:lang w:val="en-IN" w:eastAsia="en-IN"/>
        </w:rPr>
        <w:t>High relative humidity (&gt;70%)</w:t>
      </w:r>
    </w:p>
    <w:p w14:paraId="652905B6" w14:textId="77777777" w:rsidR="00325C9A" w:rsidRPr="00325C9A" w:rsidRDefault="00325C9A" w:rsidP="00964CCF">
      <w:pPr>
        <w:widowControl/>
        <w:numPr>
          <w:ilvl w:val="0"/>
          <w:numId w:val="66"/>
        </w:numPr>
        <w:autoSpaceDE/>
        <w:autoSpaceDN/>
        <w:spacing w:before="100" w:beforeAutospacing="1" w:after="100" w:afterAutospacing="1"/>
        <w:rPr>
          <w:rFonts w:eastAsia="Times New Roman" w:cs="Times New Roman"/>
          <w:sz w:val="24"/>
          <w:szCs w:val="24"/>
          <w:lang w:val="en-IN" w:eastAsia="en-IN"/>
        </w:rPr>
      </w:pPr>
      <w:r w:rsidRPr="00325C9A">
        <w:rPr>
          <w:rFonts w:eastAsia="Times New Roman" w:cs="Times New Roman"/>
          <w:sz w:val="24"/>
          <w:szCs w:val="24"/>
          <w:lang w:val="en-IN" w:eastAsia="en-IN"/>
        </w:rPr>
        <w:t>Cloudy winter conditions</w:t>
      </w:r>
    </w:p>
    <w:p w14:paraId="71CD0722" w14:textId="77777777" w:rsidR="00325C9A" w:rsidRPr="00325C9A" w:rsidRDefault="00325C9A" w:rsidP="00325C9A">
      <w:pPr>
        <w:widowControl/>
        <w:autoSpaceDE/>
        <w:autoSpaceDN/>
        <w:spacing w:before="100" w:beforeAutospacing="1" w:after="100" w:afterAutospacing="1"/>
        <w:ind w:left="0"/>
        <w:rPr>
          <w:rFonts w:eastAsia="Times New Roman" w:cs="Times New Roman"/>
          <w:sz w:val="24"/>
          <w:szCs w:val="24"/>
          <w:lang w:val="en-IN" w:eastAsia="en-IN"/>
        </w:rPr>
      </w:pPr>
      <w:r w:rsidRPr="00325C9A">
        <w:rPr>
          <w:rFonts w:eastAsia="Times New Roman" w:cs="Times New Roman"/>
          <w:sz w:val="24"/>
          <w:szCs w:val="24"/>
          <w:lang w:val="en-IN" w:eastAsia="en-IN"/>
        </w:rPr>
        <w:t>Hill regions are particularly vulnerable.</w:t>
      </w:r>
    </w:p>
    <w:p w14:paraId="61979265" w14:textId="77777777" w:rsidR="00325C9A" w:rsidRPr="00964CCF" w:rsidRDefault="00325C9A" w:rsidP="00964CCF">
      <w:pPr>
        <w:ind w:left="0"/>
        <w:rPr>
          <w:sz w:val="28"/>
          <w:szCs w:val="28"/>
          <w:lang w:val="en-IN" w:eastAsia="en-IN"/>
        </w:rPr>
      </w:pPr>
      <w:r w:rsidRPr="00964CCF">
        <w:rPr>
          <w:sz w:val="28"/>
          <w:szCs w:val="28"/>
          <w:lang w:val="en-IN" w:eastAsia="en-IN"/>
        </w:rPr>
        <w:t>Disease Surveillance Protocol</w:t>
      </w:r>
    </w:p>
    <w:p w14:paraId="0ED80E07" w14:textId="77777777" w:rsidR="00325C9A" w:rsidRPr="00325C9A" w:rsidRDefault="00325C9A" w:rsidP="00964CCF">
      <w:pPr>
        <w:widowControl/>
        <w:numPr>
          <w:ilvl w:val="0"/>
          <w:numId w:val="67"/>
        </w:numPr>
        <w:autoSpaceDE/>
        <w:autoSpaceDN/>
        <w:spacing w:before="100" w:beforeAutospacing="1" w:after="100" w:afterAutospacing="1"/>
        <w:rPr>
          <w:rFonts w:eastAsia="Times New Roman" w:cs="Times New Roman"/>
          <w:sz w:val="24"/>
          <w:szCs w:val="24"/>
          <w:lang w:val="en-IN" w:eastAsia="en-IN"/>
        </w:rPr>
      </w:pPr>
      <w:r w:rsidRPr="00325C9A">
        <w:rPr>
          <w:rFonts w:eastAsia="Times New Roman" w:cs="Times New Roman"/>
          <w:sz w:val="24"/>
          <w:szCs w:val="24"/>
          <w:lang w:val="en-IN" w:eastAsia="en-IN"/>
        </w:rPr>
        <w:t>Weekly field scouting from tillering stage.</w:t>
      </w:r>
    </w:p>
    <w:p w14:paraId="119ED426" w14:textId="77777777" w:rsidR="00325C9A" w:rsidRPr="00325C9A" w:rsidRDefault="00325C9A" w:rsidP="00964CCF">
      <w:pPr>
        <w:widowControl/>
        <w:numPr>
          <w:ilvl w:val="0"/>
          <w:numId w:val="67"/>
        </w:numPr>
        <w:autoSpaceDE/>
        <w:autoSpaceDN/>
        <w:spacing w:before="100" w:beforeAutospacing="1" w:after="100" w:afterAutospacing="1"/>
        <w:rPr>
          <w:rFonts w:eastAsia="Times New Roman" w:cs="Times New Roman"/>
          <w:sz w:val="24"/>
          <w:szCs w:val="24"/>
          <w:lang w:val="en-IN" w:eastAsia="en-IN"/>
        </w:rPr>
      </w:pPr>
      <w:r w:rsidRPr="00325C9A">
        <w:rPr>
          <w:rFonts w:eastAsia="Times New Roman" w:cs="Times New Roman"/>
          <w:sz w:val="24"/>
          <w:szCs w:val="24"/>
          <w:lang w:val="en-IN" w:eastAsia="en-IN"/>
        </w:rPr>
        <w:t>Monitoring of lower leaves for yellow linear pustules.</w:t>
      </w:r>
    </w:p>
    <w:p w14:paraId="153D72B9" w14:textId="77777777" w:rsidR="00325C9A" w:rsidRPr="00325C9A" w:rsidRDefault="00325C9A" w:rsidP="00964CCF">
      <w:pPr>
        <w:widowControl/>
        <w:numPr>
          <w:ilvl w:val="0"/>
          <w:numId w:val="67"/>
        </w:numPr>
        <w:autoSpaceDE/>
        <w:autoSpaceDN/>
        <w:spacing w:before="100" w:beforeAutospacing="1" w:after="100" w:afterAutospacing="1"/>
        <w:rPr>
          <w:rFonts w:eastAsia="Times New Roman" w:cs="Times New Roman"/>
          <w:sz w:val="24"/>
          <w:szCs w:val="24"/>
          <w:lang w:val="en-IN" w:eastAsia="en-IN"/>
        </w:rPr>
      </w:pPr>
      <w:r w:rsidRPr="00325C9A">
        <w:rPr>
          <w:rFonts w:eastAsia="Times New Roman" w:cs="Times New Roman"/>
          <w:sz w:val="24"/>
          <w:szCs w:val="24"/>
          <w:lang w:val="en-IN" w:eastAsia="en-IN"/>
        </w:rPr>
        <w:t>Threshold: 5% leaf area infection triggers control measures.</w:t>
      </w:r>
    </w:p>
    <w:p w14:paraId="7166F088" w14:textId="77777777" w:rsidR="00325C9A" w:rsidRDefault="00325C9A" w:rsidP="00964CCF">
      <w:pPr>
        <w:ind w:left="0"/>
        <w:rPr>
          <w:sz w:val="28"/>
          <w:szCs w:val="28"/>
          <w:lang w:val="en-IN" w:eastAsia="en-IN"/>
        </w:rPr>
      </w:pPr>
      <w:r w:rsidRPr="00964CCF">
        <w:rPr>
          <w:sz w:val="28"/>
          <w:szCs w:val="28"/>
          <w:lang w:val="en-IN" w:eastAsia="en-IN"/>
        </w:rPr>
        <w:lastRenderedPageBreak/>
        <w:t>Disease Progression Data</w:t>
      </w:r>
    </w:p>
    <w:p w14:paraId="27991FCE" w14:textId="77777777" w:rsidR="00964CCF" w:rsidRPr="00964CCF" w:rsidRDefault="00964CCF" w:rsidP="00964CCF">
      <w:pPr>
        <w:ind w:left="0"/>
        <w:rPr>
          <w:sz w:val="28"/>
          <w:szCs w:val="28"/>
          <w:lang w:val="en-IN" w:eastAsia="en-IN"/>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02"/>
        <w:gridCol w:w="3554"/>
        <w:gridCol w:w="3960"/>
      </w:tblGrid>
      <w:tr w:rsidR="00325C9A" w:rsidRPr="00325C9A" w14:paraId="0812A4C5" w14:textId="77777777" w:rsidTr="002D6D23">
        <w:trPr>
          <w:tblHeader/>
          <w:tblCellSpacing w:w="15" w:type="dxa"/>
        </w:trPr>
        <w:tc>
          <w:tcPr>
            <w:tcW w:w="0" w:type="auto"/>
            <w:vAlign w:val="center"/>
            <w:hideMark/>
          </w:tcPr>
          <w:p w14:paraId="15267CA2" w14:textId="77777777" w:rsidR="00325C9A" w:rsidRPr="00325C9A" w:rsidRDefault="00325C9A" w:rsidP="00325C9A">
            <w:pPr>
              <w:widowControl/>
              <w:autoSpaceDE/>
              <w:autoSpaceDN/>
              <w:ind w:left="0"/>
              <w:jc w:val="center"/>
              <w:rPr>
                <w:rFonts w:eastAsia="Times New Roman" w:cs="Times New Roman"/>
                <w:b/>
                <w:bCs/>
                <w:sz w:val="24"/>
                <w:szCs w:val="24"/>
                <w:lang w:val="en-IN" w:eastAsia="en-IN"/>
              </w:rPr>
            </w:pPr>
            <w:r w:rsidRPr="00325C9A">
              <w:rPr>
                <w:rFonts w:eastAsia="Times New Roman" w:cs="Times New Roman"/>
                <w:b/>
                <w:bCs/>
                <w:sz w:val="24"/>
                <w:szCs w:val="24"/>
                <w:lang w:val="en-IN" w:eastAsia="en-IN"/>
              </w:rPr>
              <w:t>Growth Stage</w:t>
            </w:r>
          </w:p>
        </w:tc>
        <w:tc>
          <w:tcPr>
            <w:tcW w:w="0" w:type="auto"/>
            <w:vAlign w:val="center"/>
            <w:hideMark/>
          </w:tcPr>
          <w:p w14:paraId="008803A2" w14:textId="77777777" w:rsidR="00325C9A" w:rsidRPr="00325C9A" w:rsidRDefault="00325C9A" w:rsidP="00325C9A">
            <w:pPr>
              <w:widowControl/>
              <w:autoSpaceDE/>
              <w:autoSpaceDN/>
              <w:ind w:left="0"/>
              <w:jc w:val="center"/>
              <w:rPr>
                <w:rFonts w:eastAsia="Times New Roman" w:cs="Times New Roman"/>
                <w:b/>
                <w:bCs/>
                <w:sz w:val="24"/>
                <w:szCs w:val="24"/>
                <w:lang w:val="en-IN" w:eastAsia="en-IN"/>
              </w:rPr>
            </w:pPr>
            <w:r w:rsidRPr="00325C9A">
              <w:rPr>
                <w:rFonts w:eastAsia="Times New Roman" w:cs="Times New Roman"/>
                <w:b/>
                <w:bCs/>
                <w:sz w:val="24"/>
                <w:szCs w:val="24"/>
                <w:lang w:val="en-IN" w:eastAsia="en-IN"/>
              </w:rPr>
              <w:t>Incidence without Monitoring (%)</w:t>
            </w:r>
          </w:p>
        </w:tc>
        <w:tc>
          <w:tcPr>
            <w:tcW w:w="0" w:type="auto"/>
            <w:vAlign w:val="center"/>
            <w:hideMark/>
          </w:tcPr>
          <w:p w14:paraId="7D001AD7" w14:textId="77777777" w:rsidR="00325C9A" w:rsidRPr="00325C9A" w:rsidRDefault="00325C9A" w:rsidP="00325C9A">
            <w:pPr>
              <w:widowControl/>
              <w:autoSpaceDE/>
              <w:autoSpaceDN/>
              <w:ind w:left="0"/>
              <w:jc w:val="center"/>
              <w:rPr>
                <w:rFonts w:eastAsia="Times New Roman" w:cs="Times New Roman"/>
                <w:b/>
                <w:bCs/>
                <w:sz w:val="24"/>
                <w:szCs w:val="24"/>
                <w:lang w:val="en-IN" w:eastAsia="en-IN"/>
              </w:rPr>
            </w:pPr>
            <w:r w:rsidRPr="00325C9A">
              <w:rPr>
                <w:rFonts w:eastAsia="Times New Roman" w:cs="Times New Roman"/>
                <w:b/>
                <w:bCs/>
                <w:sz w:val="24"/>
                <w:szCs w:val="24"/>
                <w:lang w:val="en-IN" w:eastAsia="en-IN"/>
              </w:rPr>
              <w:t>With Monitoring &amp; Timely Spray (%)</w:t>
            </w:r>
          </w:p>
        </w:tc>
      </w:tr>
      <w:tr w:rsidR="00325C9A" w:rsidRPr="00325C9A" w14:paraId="282D7052" w14:textId="77777777" w:rsidTr="002D6D23">
        <w:trPr>
          <w:tblCellSpacing w:w="15" w:type="dxa"/>
        </w:trPr>
        <w:tc>
          <w:tcPr>
            <w:tcW w:w="0" w:type="auto"/>
            <w:vAlign w:val="center"/>
            <w:hideMark/>
          </w:tcPr>
          <w:p w14:paraId="4E47BF8E" w14:textId="77777777" w:rsidR="00325C9A" w:rsidRPr="00325C9A" w:rsidRDefault="00325C9A" w:rsidP="00325C9A">
            <w:pPr>
              <w:widowControl/>
              <w:autoSpaceDE/>
              <w:autoSpaceDN/>
              <w:ind w:left="0"/>
              <w:rPr>
                <w:rFonts w:eastAsia="Times New Roman" w:cs="Times New Roman"/>
                <w:sz w:val="24"/>
                <w:szCs w:val="24"/>
                <w:lang w:val="en-IN" w:eastAsia="en-IN"/>
              </w:rPr>
            </w:pPr>
            <w:r w:rsidRPr="00325C9A">
              <w:rPr>
                <w:rFonts w:eastAsia="Times New Roman" w:cs="Times New Roman"/>
                <w:sz w:val="24"/>
                <w:szCs w:val="24"/>
                <w:lang w:val="en-IN" w:eastAsia="en-IN"/>
              </w:rPr>
              <w:t>Tillering</w:t>
            </w:r>
          </w:p>
        </w:tc>
        <w:tc>
          <w:tcPr>
            <w:tcW w:w="0" w:type="auto"/>
            <w:vAlign w:val="center"/>
            <w:hideMark/>
          </w:tcPr>
          <w:p w14:paraId="318C87F3" w14:textId="77777777" w:rsidR="00325C9A" w:rsidRPr="00325C9A" w:rsidRDefault="00325C9A" w:rsidP="00325C9A">
            <w:pPr>
              <w:widowControl/>
              <w:autoSpaceDE/>
              <w:autoSpaceDN/>
              <w:ind w:left="0"/>
              <w:rPr>
                <w:rFonts w:eastAsia="Times New Roman" w:cs="Times New Roman"/>
                <w:sz w:val="24"/>
                <w:szCs w:val="24"/>
                <w:lang w:val="en-IN" w:eastAsia="en-IN"/>
              </w:rPr>
            </w:pPr>
            <w:r w:rsidRPr="00325C9A">
              <w:rPr>
                <w:rFonts w:eastAsia="Times New Roman" w:cs="Times New Roman"/>
                <w:sz w:val="24"/>
                <w:szCs w:val="24"/>
                <w:lang w:val="en-IN" w:eastAsia="en-IN"/>
              </w:rPr>
              <w:t>4</w:t>
            </w:r>
          </w:p>
        </w:tc>
        <w:tc>
          <w:tcPr>
            <w:tcW w:w="0" w:type="auto"/>
            <w:vAlign w:val="center"/>
            <w:hideMark/>
          </w:tcPr>
          <w:p w14:paraId="77483530" w14:textId="77777777" w:rsidR="00325C9A" w:rsidRPr="00325C9A" w:rsidRDefault="00325C9A" w:rsidP="00325C9A">
            <w:pPr>
              <w:widowControl/>
              <w:autoSpaceDE/>
              <w:autoSpaceDN/>
              <w:ind w:left="0"/>
              <w:rPr>
                <w:rFonts w:eastAsia="Times New Roman" w:cs="Times New Roman"/>
                <w:sz w:val="24"/>
                <w:szCs w:val="24"/>
                <w:lang w:val="en-IN" w:eastAsia="en-IN"/>
              </w:rPr>
            </w:pPr>
            <w:r w:rsidRPr="00325C9A">
              <w:rPr>
                <w:rFonts w:eastAsia="Times New Roman" w:cs="Times New Roman"/>
                <w:sz w:val="24"/>
                <w:szCs w:val="24"/>
                <w:lang w:val="en-IN" w:eastAsia="en-IN"/>
              </w:rPr>
              <w:t>3</w:t>
            </w:r>
          </w:p>
        </w:tc>
      </w:tr>
      <w:tr w:rsidR="00325C9A" w:rsidRPr="00325C9A" w14:paraId="6F9A8DE3" w14:textId="77777777" w:rsidTr="002D6D23">
        <w:trPr>
          <w:tblCellSpacing w:w="15" w:type="dxa"/>
        </w:trPr>
        <w:tc>
          <w:tcPr>
            <w:tcW w:w="0" w:type="auto"/>
            <w:vAlign w:val="center"/>
            <w:hideMark/>
          </w:tcPr>
          <w:p w14:paraId="723AB342" w14:textId="77777777" w:rsidR="00325C9A" w:rsidRPr="00325C9A" w:rsidRDefault="00325C9A" w:rsidP="00325C9A">
            <w:pPr>
              <w:widowControl/>
              <w:autoSpaceDE/>
              <w:autoSpaceDN/>
              <w:ind w:left="0"/>
              <w:rPr>
                <w:rFonts w:eastAsia="Times New Roman" w:cs="Times New Roman"/>
                <w:sz w:val="24"/>
                <w:szCs w:val="24"/>
                <w:lang w:val="en-IN" w:eastAsia="en-IN"/>
              </w:rPr>
            </w:pPr>
            <w:r w:rsidRPr="00325C9A">
              <w:rPr>
                <w:rFonts w:eastAsia="Times New Roman" w:cs="Times New Roman"/>
                <w:sz w:val="24"/>
                <w:szCs w:val="24"/>
                <w:lang w:val="en-IN" w:eastAsia="en-IN"/>
              </w:rPr>
              <w:t>Booting</w:t>
            </w:r>
          </w:p>
        </w:tc>
        <w:tc>
          <w:tcPr>
            <w:tcW w:w="0" w:type="auto"/>
            <w:vAlign w:val="center"/>
            <w:hideMark/>
          </w:tcPr>
          <w:p w14:paraId="50FBD107" w14:textId="77777777" w:rsidR="00325C9A" w:rsidRPr="00325C9A" w:rsidRDefault="00325C9A" w:rsidP="00325C9A">
            <w:pPr>
              <w:widowControl/>
              <w:autoSpaceDE/>
              <w:autoSpaceDN/>
              <w:ind w:left="0"/>
              <w:rPr>
                <w:rFonts w:eastAsia="Times New Roman" w:cs="Times New Roman"/>
                <w:sz w:val="24"/>
                <w:szCs w:val="24"/>
                <w:lang w:val="en-IN" w:eastAsia="en-IN"/>
              </w:rPr>
            </w:pPr>
            <w:r w:rsidRPr="00325C9A">
              <w:rPr>
                <w:rFonts w:eastAsia="Times New Roman" w:cs="Times New Roman"/>
                <w:sz w:val="24"/>
                <w:szCs w:val="24"/>
                <w:lang w:val="en-IN" w:eastAsia="en-IN"/>
              </w:rPr>
              <w:t>18</w:t>
            </w:r>
          </w:p>
        </w:tc>
        <w:tc>
          <w:tcPr>
            <w:tcW w:w="0" w:type="auto"/>
            <w:vAlign w:val="center"/>
            <w:hideMark/>
          </w:tcPr>
          <w:p w14:paraId="678EE2AA" w14:textId="77777777" w:rsidR="00325C9A" w:rsidRPr="00325C9A" w:rsidRDefault="00325C9A" w:rsidP="00325C9A">
            <w:pPr>
              <w:widowControl/>
              <w:autoSpaceDE/>
              <w:autoSpaceDN/>
              <w:ind w:left="0"/>
              <w:rPr>
                <w:rFonts w:eastAsia="Times New Roman" w:cs="Times New Roman"/>
                <w:sz w:val="24"/>
                <w:szCs w:val="24"/>
                <w:lang w:val="en-IN" w:eastAsia="en-IN"/>
              </w:rPr>
            </w:pPr>
            <w:r w:rsidRPr="00325C9A">
              <w:rPr>
                <w:rFonts w:eastAsia="Times New Roman" w:cs="Times New Roman"/>
                <w:sz w:val="24"/>
                <w:szCs w:val="24"/>
                <w:lang w:val="en-IN" w:eastAsia="en-IN"/>
              </w:rPr>
              <w:t>7</w:t>
            </w:r>
          </w:p>
        </w:tc>
      </w:tr>
      <w:tr w:rsidR="00325C9A" w:rsidRPr="00325C9A" w14:paraId="4E315989" w14:textId="77777777" w:rsidTr="002D6D23">
        <w:trPr>
          <w:tblCellSpacing w:w="15" w:type="dxa"/>
        </w:trPr>
        <w:tc>
          <w:tcPr>
            <w:tcW w:w="0" w:type="auto"/>
            <w:vAlign w:val="center"/>
            <w:hideMark/>
          </w:tcPr>
          <w:p w14:paraId="17424084" w14:textId="77777777" w:rsidR="00325C9A" w:rsidRPr="00325C9A" w:rsidRDefault="00325C9A" w:rsidP="00325C9A">
            <w:pPr>
              <w:widowControl/>
              <w:autoSpaceDE/>
              <w:autoSpaceDN/>
              <w:ind w:left="0"/>
              <w:rPr>
                <w:rFonts w:eastAsia="Times New Roman" w:cs="Times New Roman"/>
                <w:sz w:val="24"/>
                <w:szCs w:val="24"/>
                <w:lang w:val="en-IN" w:eastAsia="en-IN"/>
              </w:rPr>
            </w:pPr>
            <w:r w:rsidRPr="00325C9A">
              <w:rPr>
                <w:rFonts w:eastAsia="Times New Roman" w:cs="Times New Roman"/>
                <w:sz w:val="24"/>
                <w:szCs w:val="24"/>
                <w:lang w:val="en-IN" w:eastAsia="en-IN"/>
              </w:rPr>
              <w:t>Grain Filling</w:t>
            </w:r>
          </w:p>
        </w:tc>
        <w:tc>
          <w:tcPr>
            <w:tcW w:w="0" w:type="auto"/>
            <w:vAlign w:val="center"/>
            <w:hideMark/>
          </w:tcPr>
          <w:p w14:paraId="63B1D5F4" w14:textId="77777777" w:rsidR="00325C9A" w:rsidRPr="00325C9A" w:rsidRDefault="00325C9A" w:rsidP="00325C9A">
            <w:pPr>
              <w:widowControl/>
              <w:autoSpaceDE/>
              <w:autoSpaceDN/>
              <w:ind w:left="0"/>
              <w:rPr>
                <w:rFonts w:eastAsia="Times New Roman" w:cs="Times New Roman"/>
                <w:sz w:val="24"/>
                <w:szCs w:val="24"/>
                <w:lang w:val="en-IN" w:eastAsia="en-IN"/>
              </w:rPr>
            </w:pPr>
            <w:r w:rsidRPr="00325C9A">
              <w:rPr>
                <w:rFonts w:eastAsia="Times New Roman" w:cs="Times New Roman"/>
                <w:sz w:val="24"/>
                <w:szCs w:val="24"/>
                <w:lang w:val="en-IN" w:eastAsia="en-IN"/>
              </w:rPr>
              <w:t>28</w:t>
            </w:r>
          </w:p>
        </w:tc>
        <w:tc>
          <w:tcPr>
            <w:tcW w:w="0" w:type="auto"/>
            <w:vAlign w:val="center"/>
            <w:hideMark/>
          </w:tcPr>
          <w:p w14:paraId="3869CEDA" w14:textId="77777777" w:rsidR="00325C9A" w:rsidRPr="00325C9A" w:rsidRDefault="00325C9A" w:rsidP="00325C9A">
            <w:pPr>
              <w:widowControl/>
              <w:autoSpaceDE/>
              <w:autoSpaceDN/>
              <w:ind w:left="0"/>
              <w:rPr>
                <w:rFonts w:eastAsia="Times New Roman" w:cs="Times New Roman"/>
                <w:sz w:val="24"/>
                <w:szCs w:val="24"/>
                <w:lang w:val="en-IN" w:eastAsia="en-IN"/>
              </w:rPr>
            </w:pPr>
            <w:r w:rsidRPr="00325C9A">
              <w:rPr>
                <w:rFonts w:eastAsia="Times New Roman" w:cs="Times New Roman"/>
                <w:sz w:val="24"/>
                <w:szCs w:val="24"/>
                <w:lang w:val="en-IN" w:eastAsia="en-IN"/>
              </w:rPr>
              <w:t>9</w:t>
            </w:r>
          </w:p>
        </w:tc>
      </w:tr>
    </w:tbl>
    <w:p w14:paraId="18B35598" w14:textId="77777777" w:rsidR="002D6D23" w:rsidRDefault="002D6D23" w:rsidP="002D6D23">
      <w:pPr>
        <w:ind w:left="0"/>
        <w:rPr>
          <w:sz w:val="24"/>
          <w:szCs w:val="24"/>
          <w:lang w:val="en-IN" w:eastAsia="en-IN"/>
        </w:rPr>
      </w:pPr>
    </w:p>
    <w:p w14:paraId="5644BC87" w14:textId="30CBE23F" w:rsidR="00325C9A" w:rsidRPr="002D6D23" w:rsidRDefault="00325C9A" w:rsidP="002D6D23">
      <w:pPr>
        <w:ind w:left="0"/>
        <w:rPr>
          <w:sz w:val="24"/>
          <w:szCs w:val="24"/>
          <w:lang w:val="en-IN" w:eastAsia="en-IN"/>
        </w:rPr>
      </w:pPr>
      <w:r w:rsidRPr="002D6D23">
        <w:rPr>
          <w:sz w:val="24"/>
          <w:szCs w:val="24"/>
          <w:lang w:val="en-IN" w:eastAsia="en-IN"/>
        </w:rPr>
        <w:t>Yield Impact</w:t>
      </w:r>
    </w:p>
    <w:p w14:paraId="26016621" w14:textId="77777777" w:rsidR="00325C9A" w:rsidRPr="00325C9A" w:rsidRDefault="00325C9A" w:rsidP="00325C9A">
      <w:pPr>
        <w:widowControl/>
        <w:autoSpaceDE/>
        <w:autoSpaceDN/>
        <w:spacing w:before="100" w:beforeAutospacing="1" w:after="100" w:afterAutospacing="1"/>
        <w:ind w:left="0"/>
        <w:rPr>
          <w:rFonts w:eastAsia="Times New Roman" w:cs="Times New Roman"/>
          <w:sz w:val="24"/>
          <w:szCs w:val="24"/>
          <w:lang w:val="en-IN" w:eastAsia="en-IN"/>
        </w:rPr>
      </w:pPr>
      <w:r w:rsidRPr="00325C9A">
        <w:rPr>
          <w:rFonts w:eastAsia="Times New Roman" w:cs="Times New Roman"/>
          <w:sz w:val="24"/>
          <w:szCs w:val="24"/>
          <w:lang w:val="en-IN" w:eastAsia="en-IN"/>
        </w:rPr>
        <w:t>Uncontrolled yellow rust can cause 20–40% yield loss in susceptible varieties.</w:t>
      </w:r>
    </w:p>
    <w:p w14:paraId="1EB7C6B9" w14:textId="77777777" w:rsidR="00325C9A" w:rsidRPr="00325C9A" w:rsidRDefault="00325C9A" w:rsidP="00325C9A">
      <w:pPr>
        <w:widowControl/>
        <w:autoSpaceDE/>
        <w:autoSpaceDN/>
        <w:spacing w:before="100" w:beforeAutospacing="1" w:after="100" w:afterAutospacing="1"/>
        <w:ind w:left="0"/>
        <w:rPr>
          <w:rFonts w:eastAsia="Times New Roman" w:cs="Times New Roman"/>
          <w:sz w:val="24"/>
          <w:szCs w:val="24"/>
          <w:lang w:val="en-IN" w:eastAsia="en-IN"/>
        </w:rPr>
      </w:pPr>
      <w:r w:rsidRPr="00325C9A">
        <w:rPr>
          <w:rFonts w:eastAsia="Times New Roman" w:cs="Times New Roman"/>
          <w:sz w:val="24"/>
          <w:szCs w:val="24"/>
          <w:lang w:val="en-IN" w:eastAsia="en-IN"/>
        </w:rPr>
        <w:t>Under IPM:</w:t>
      </w:r>
    </w:p>
    <w:p w14:paraId="0B4F6CAB" w14:textId="77777777" w:rsidR="00325C9A" w:rsidRPr="00325C9A" w:rsidRDefault="00325C9A" w:rsidP="002D6D23">
      <w:pPr>
        <w:widowControl/>
        <w:numPr>
          <w:ilvl w:val="0"/>
          <w:numId w:val="68"/>
        </w:numPr>
        <w:autoSpaceDE/>
        <w:autoSpaceDN/>
        <w:spacing w:before="100" w:beforeAutospacing="1" w:after="100" w:afterAutospacing="1"/>
        <w:rPr>
          <w:rFonts w:eastAsia="Times New Roman" w:cs="Times New Roman"/>
          <w:sz w:val="24"/>
          <w:szCs w:val="24"/>
          <w:lang w:val="en-IN" w:eastAsia="en-IN"/>
        </w:rPr>
      </w:pPr>
      <w:r w:rsidRPr="00325C9A">
        <w:rPr>
          <w:rFonts w:eastAsia="Times New Roman" w:cs="Times New Roman"/>
          <w:sz w:val="24"/>
          <w:szCs w:val="24"/>
          <w:lang w:val="en-IN" w:eastAsia="en-IN"/>
        </w:rPr>
        <w:t>Disease severity reduced by 65–70%.</w:t>
      </w:r>
    </w:p>
    <w:p w14:paraId="01089E36" w14:textId="77777777" w:rsidR="00325C9A" w:rsidRPr="00325C9A" w:rsidRDefault="00325C9A" w:rsidP="002D6D23">
      <w:pPr>
        <w:widowControl/>
        <w:numPr>
          <w:ilvl w:val="0"/>
          <w:numId w:val="68"/>
        </w:numPr>
        <w:autoSpaceDE/>
        <w:autoSpaceDN/>
        <w:spacing w:before="100" w:beforeAutospacing="1" w:after="100" w:afterAutospacing="1"/>
        <w:rPr>
          <w:rFonts w:eastAsia="Times New Roman" w:cs="Times New Roman"/>
          <w:sz w:val="24"/>
          <w:szCs w:val="24"/>
          <w:lang w:val="en-IN" w:eastAsia="en-IN"/>
        </w:rPr>
      </w:pPr>
      <w:r w:rsidRPr="00325C9A">
        <w:rPr>
          <w:rFonts w:eastAsia="Times New Roman" w:cs="Times New Roman"/>
          <w:sz w:val="24"/>
          <w:szCs w:val="24"/>
          <w:lang w:val="en-IN" w:eastAsia="en-IN"/>
        </w:rPr>
        <w:t>Yield saved: 0.40–0.55 t ha⁻¹.</w:t>
      </w:r>
    </w:p>
    <w:p w14:paraId="42AA3909" w14:textId="77777777" w:rsidR="00325C9A" w:rsidRPr="00325C9A" w:rsidRDefault="00325C9A" w:rsidP="002D6D23">
      <w:pPr>
        <w:widowControl/>
        <w:autoSpaceDE/>
        <w:autoSpaceDN/>
        <w:spacing w:before="100" w:beforeAutospacing="1" w:after="100" w:afterAutospacing="1"/>
        <w:ind w:left="0"/>
        <w:jc w:val="both"/>
        <w:rPr>
          <w:rFonts w:eastAsia="Times New Roman" w:cs="Times New Roman"/>
          <w:sz w:val="24"/>
          <w:szCs w:val="24"/>
          <w:lang w:val="en-IN" w:eastAsia="en-IN"/>
        </w:rPr>
      </w:pPr>
      <w:r w:rsidRPr="00325C9A">
        <w:rPr>
          <w:rFonts w:eastAsia="Times New Roman" w:cs="Times New Roman"/>
          <w:sz w:val="24"/>
          <w:szCs w:val="24"/>
          <w:lang w:val="en-IN" w:eastAsia="en-IN"/>
        </w:rPr>
        <w:t>Timely fungicide spray (propiconazole/tebuconazole) at threshold maintained green leaf area duration (GLAD) and improved grain filling.</w:t>
      </w:r>
    </w:p>
    <w:p w14:paraId="15C3B498" w14:textId="77777777" w:rsidR="00325C9A" w:rsidRPr="002D6D23" w:rsidRDefault="00325C9A" w:rsidP="002D6D23">
      <w:pPr>
        <w:ind w:left="0"/>
        <w:rPr>
          <w:sz w:val="28"/>
          <w:szCs w:val="28"/>
          <w:lang w:val="en-IN" w:eastAsia="en-IN"/>
        </w:rPr>
      </w:pPr>
      <w:r w:rsidRPr="002D6D23">
        <w:rPr>
          <w:sz w:val="28"/>
          <w:szCs w:val="28"/>
          <w:lang w:val="en-IN" w:eastAsia="en-IN"/>
        </w:rPr>
        <w:t>3. Neem-Based Bio-Pesticides</w:t>
      </w:r>
    </w:p>
    <w:p w14:paraId="33C88FCB" w14:textId="77777777" w:rsidR="002D6D23" w:rsidRDefault="002D6D23" w:rsidP="002D6D23">
      <w:pPr>
        <w:ind w:left="0"/>
        <w:rPr>
          <w:sz w:val="24"/>
          <w:szCs w:val="24"/>
          <w:lang w:val="en-IN" w:eastAsia="en-IN"/>
        </w:rPr>
      </w:pPr>
    </w:p>
    <w:p w14:paraId="0FF3F2C7" w14:textId="17ABC59B" w:rsidR="00325C9A" w:rsidRPr="002D6D23" w:rsidRDefault="00325C9A" w:rsidP="002D6D23">
      <w:pPr>
        <w:ind w:left="0"/>
        <w:rPr>
          <w:sz w:val="24"/>
          <w:szCs w:val="24"/>
          <w:lang w:val="en-IN" w:eastAsia="en-IN"/>
        </w:rPr>
      </w:pPr>
      <w:r w:rsidRPr="002D6D23">
        <w:rPr>
          <w:sz w:val="24"/>
          <w:szCs w:val="24"/>
          <w:lang w:val="en-IN" w:eastAsia="en-IN"/>
        </w:rPr>
        <w:t>Active Component</w:t>
      </w:r>
    </w:p>
    <w:p w14:paraId="1CB581AE" w14:textId="77777777" w:rsidR="00325C9A" w:rsidRPr="00325C9A" w:rsidRDefault="00325C9A" w:rsidP="00325C9A">
      <w:pPr>
        <w:widowControl/>
        <w:autoSpaceDE/>
        <w:autoSpaceDN/>
        <w:spacing w:before="100" w:beforeAutospacing="1" w:after="100" w:afterAutospacing="1"/>
        <w:ind w:left="0"/>
        <w:rPr>
          <w:rFonts w:eastAsia="Times New Roman" w:cs="Times New Roman"/>
          <w:sz w:val="24"/>
          <w:szCs w:val="24"/>
          <w:lang w:val="en-IN" w:eastAsia="en-IN"/>
        </w:rPr>
      </w:pPr>
      <w:r w:rsidRPr="00325C9A">
        <w:rPr>
          <w:rFonts w:eastAsia="Times New Roman" w:cs="Times New Roman"/>
          <w:sz w:val="24"/>
          <w:szCs w:val="24"/>
          <w:lang w:val="en-IN" w:eastAsia="en-IN"/>
        </w:rPr>
        <w:t>Azadirachtin (0.15–1%) derived from neem seed extract.</w:t>
      </w:r>
    </w:p>
    <w:p w14:paraId="7A3CAB53" w14:textId="77777777" w:rsidR="00325C9A" w:rsidRPr="002D6D23" w:rsidRDefault="00325C9A" w:rsidP="002D6D23">
      <w:pPr>
        <w:ind w:left="0"/>
        <w:rPr>
          <w:sz w:val="28"/>
          <w:szCs w:val="28"/>
          <w:lang w:val="en-IN" w:eastAsia="en-IN"/>
        </w:rPr>
      </w:pPr>
      <w:r w:rsidRPr="002D6D23">
        <w:rPr>
          <w:sz w:val="28"/>
          <w:szCs w:val="28"/>
          <w:lang w:val="en-IN" w:eastAsia="en-IN"/>
        </w:rPr>
        <w:t>Target Pests</w:t>
      </w:r>
    </w:p>
    <w:p w14:paraId="04859B6C" w14:textId="77777777" w:rsidR="00325C9A" w:rsidRPr="00325C9A" w:rsidRDefault="00325C9A" w:rsidP="002D6D23">
      <w:pPr>
        <w:widowControl/>
        <w:numPr>
          <w:ilvl w:val="0"/>
          <w:numId w:val="69"/>
        </w:numPr>
        <w:autoSpaceDE/>
        <w:autoSpaceDN/>
        <w:spacing w:before="100" w:beforeAutospacing="1" w:after="100" w:afterAutospacing="1"/>
        <w:rPr>
          <w:rFonts w:eastAsia="Times New Roman" w:cs="Times New Roman"/>
          <w:sz w:val="24"/>
          <w:szCs w:val="24"/>
          <w:lang w:val="en-IN" w:eastAsia="en-IN"/>
        </w:rPr>
      </w:pPr>
      <w:r w:rsidRPr="00325C9A">
        <w:rPr>
          <w:rFonts w:eastAsia="Times New Roman" w:cs="Times New Roman"/>
          <w:sz w:val="24"/>
          <w:szCs w:val="24"/>
          <w:lang w:val="en-IN" w:eastAsia="en-IN"/>
        </w:rPr>
        <w:t>Aphids (</w:t>
      </w:r>
      <w:r w:rsidRPr="00325C9A">
        <w:rPr>
          <w:rFonts w:eastAsia="Times New Roman" w:cs="Times New Roman"/>
          <w:i/>
          <w:iCs/>
          <w:sz w:val="24"/>
          <w:szCs w:val="24"/>
          <w:lang w:val="en-IN" w:eastAsia="en-IN"/>
        </w:rPr>
        <w:t>Sitobion avenae</w:t>
      </w:r>
      <w:r w:rsidRPr="00325C9A">
        <w:rPr>
          <w:rFonts w:eastAsia="Times New Roman" w:cs="Times New Roman"/>
          <w:sz w:val="24"/>
          <w:szCs w:val="24"/>
          <w:lang w:val="en-IN" w:eastAsia="en-IN"/>
        </w:rPr>
        <w:t>)</w:t>
      </w:r>
    </w:p>
    <w:p w14:paraId="14A832E9" w14:textId="77777777" w:rsidR="00325C9A" w:rsidRPr="00325C9A" w:rsidRDefault="00325C9A" w:rsidP="002D6D23">
      <w:pPr>
        <w:widowControl/>
        <w:numPr>
          <w:ilvl w:val="0"/>
          <w:numId w:val="69"/>
        </w:numPr>
        <w:autoSpaceDE/>
        <w:autoSpaceDN/>
        <w:spacing w:before="100" w:beforeAutospacing="1" w:after="100" w:afterAutospacing="1"/>
        <w:rPr>
          <w:rFonts w:eastAsia="Times New Roman" w:cs="Times New Roman"/>
          <w:sz w:val="24"/>
          <w:szCs w:val="24"/>
          <w:lang w:val="en-IN" w:eastAsia="en-IN"/>
        </w:rPr>
      </w:pPr>
      <w:r w:rsidRPr="00325C9A">
        <w:rPr>
          <w:rFonts w:eastAsia="Times New Roman" w:cs="Times New Roman"/>
          <w:sz w:val="24"/>
          <w:szCs w:val="24"/>
          <w:lang w:val="en-IN" w:eastAsia="en-IN"/>
        </w:rPr>
        <w:t>Armyworms</w:t>
      </w:r>
    </w:p>
    <w:p w14:paraId="13B5E2B9" w14:textId="77777777" w:rsidR="00325C9A" w:rsidRPr="00325C9A" w:rsidRDefault="00325C9A" w:rsidP="002D6D23">
      <w:pPr>
        <w:widowControl/>
        <w:numPr>
          <w:ilvl w:val="0"/>
          <w:numId w:val="69"/>
        </w:numPr>
        <w:autoSpaceDE/>
        <w:autoSpaceDN/>
        <w:spacing w:before="100" w:beforeAutospacing="1" w:after="100" w:afterAutospacing="1"/>
        <w:rPr>
          <w:rFonts w:eastAsia="Times New Roman" w:cs="Times New Roman"/>
          <w:sz w:val="24"/>
          <w:szCs w:val="24"/>
          <w:lang w:val="en-IN" w:eastAsia="en-IN"/>
        </w:rPr>
      </w:pPr>
      <w:r w:rsidRPr="00325C9A">
        <w:rPr>
          <w:rFonts w:eastAsia="Times New Roman" w:cs="Times New Roman"/>
          <w:sz w:val="24"/>
          <w:szCs w:val="24"/>
          <w:lang w:val="en-IN" w:eastAsia="en-IN"/>
        </w:rPr>
        <w:t>Minor defoliators</w:t>
      </w:r>
    </w:p>
    <w:p w14:paraId="43C79106" w14:textId="77777777" w:rsidR="00325C9A" w:rsidRPr="002D6D23" w:rsidRDefault="00325C9A" w:rsidP="002D6D23">
      <w:pPr>
        <w:ind w:left="0"/>
        <w:rPr>
          <w:sz w:val="28"/>
          <w:szCs w:val="28"/>
          <w:lang w:val="en-IN" w:eastAsia="en-IN"/>
        </w:rPr>
      </w:pPr>
      <w:r w:rsidRPr="002D6D23">
        <w:rPr>
          <w:sz w:val="28"/>
          <w:szCs w:val="28"/>
          <w:lang w:val="en-IN" w:eastAsia="en-IN"/>
        </w:rPr>
        <w:t>Mode of Action</w:t>
      </w:r>
    </w:p>
    <w:p w14:paraId="5A136766" w14:textId="77777777" w:rsidR="00325C9A" w:rsidRPr="00325C9A" w:rsidRDefault="00325C9A" w:rsidP="002D6D23">
      <w:pPr>
        <w:widowControl/>
        <w:numPr>
          <w:ilvl w:val="0"/>
          <w:numId w:val="70"/>
        </w:numPr>
        <w:autoSpaceDE/>
        <w:autoSpaceDN/>
        <w:spacing w:before="100" w:beforeAutospacing="1" w:after="100" w:afterAutospacing="1"/>
        <w:rPr>
          <w:rFonts w:eastAsia="Times New Roman" w:cs="Times New Roman"/>
          <w:sz w:val="24"/>
          <w:szCs w:val="24"/>
          <w:lang w:val="en-IN" w:eastAsia="en-IN"/>
        </w:rPr>
      </w:pPr>
      <w:r w:rsidRPr="00325C9A">
        <w:rPr>
          <w:rFonts w:eastAsia="Times New Roman" w:cs="Times New Roman"/>
          <w:sz w:val="24"/>
          <w:szCs w:val="24"/>
          <w:lang w:val="en-IN" w:eastAsia="en-IN"/>
        </w:rPr>
        <w:t>Antifeedant</w:t>
      </w:r>
    </w:p>
    <w:p w14:paraId="35729430" w14:textId="77777777" w:rsidR="00325C9A" w:rsidRPr="00325C9A" w:rsidRDefault="00325C9A" w:rsidP="002D6D23">
      <w:pPr>
        <w:widowControl/>
        <w:numPr>
          <w:ilvl w:val="0"/>
          <w:numId w:val="70"/>
        </w:numPr>
        <w:autoSpaceDE/>
        <w:autoSpaceDN/>
        <w:spacing w:before="100" w:beforeAutospacing="1" w:after="100" w:afterAutospacing="1"/>
        <w:rPr>
          <w:rFonts w:eastAsia="Times New Roman" w:cs="Times New Roman"/>
          <w:sz w:val="24"/>
          <w:szCs w:val="24"/>
          <w:lang w:val="en-IN" w:eastAsia="en-IN"/>
        </w:rPr>
      </w:pPr>
      <w:r w:rsidRPr="00325C9A">
        <w:rPr>
          <w:rFonts w:eastAsia="Times New Roman" w:cs="Times New Roman"/>
          <w:sz w:val="24"/>
          <w:szCs w:val="24"/>
          <w:lang w:val="en-IN" w:eastAsia="en-IN"/>
        </w:rPr>
        <w:t>Repellent</w:t>
      </w:r>
    </w:p>
    <w:p w14:paraId="07ABD101" w14:textId="77777777" w:rsidR="00325C9A" w:rsidRPr="00325C9A" w:rsidRDefault="00325C9A" w:rsidP="002D6D23">
      <w:pPr>
        <w:widowControl/>
        <w:numPr>
          <w:ilvl w:val="0"/>
          <w:numId w:val="70"/>
        </w:numPr>
        <w:autoSpaceDE/>
        <w:autoSpaceDN/>
        <w:spacing w:before="100" w:beforeAutospacing="1" w:after="100" w:afterAutospacing="1"/>
        <w:rPr>
          <w:rFonts w:eastAsia="Times New Roman" w:cs="Times New Roman"/>
          <w:sz w:val="24"/>
          <w:szCs w:val="24"/>
          <w:lang w:val="en-IN" w:eastAsia="en-IN"/>
        </w:rPr>
      </w:pPr>
      <w:r w:rsidRPr="00325C9A">
        <w:rPr>
          <w:rFonts w:eastAsia="Times New Roman" w:cs="Times New Roman"/>
          <w:sz w:val="24"/>
          <w:szCs w:val="24"/>
          <w:lang w:val="en-IN" w:eastAsia="en-IN"/>
        </w:rPr>
        <w:t>Growth regulator</w:t>
      </w:r>
    </w:p>
    <w:p w14:paraId="657DC57D" w14:textId="77777777" w:rsidR="00325C9A" w:rsidRPr="00325C9A" w:rsidRDefault="00325C9A" w:rsidP="002D6D23">
      <w:pPr>
        <w:widowControl/>
        <w:numPr>
          <w:ilvl w:val="0"/>
          <w:numId w:val="70"/>
        </w:numPr>
        <w:autoSpaceDE/>
        <w:autoSpaceDN/>
        <w:spacing w:before="100" w:beforeAutospacing="1" w:after="100" w:afterAutospacing="1"/>
        <w:rPr>
          <w:rFonts w:eastAsia="Times New Roman" w:cs="Times New Roman"/>
          <w:sz w:val="24"/>
          <w:szCs w:val="24"/>
          <w:lang w:val="en-IN" w:eastAsia="en-IN"/>
        </w:rPr>
      </w:pPr>
      <w:r w:rsidRPr="00325C9A">
        <w:rPr>
          <w:rFonts w:eastAsia="Times New Roman" w:cs="Times New Roman"/>
          <w:sz w:val="24"/>
          <w:szCs w:val="24"/>
          <w:lang w:val="en-IN" w:eastAsia="en-IN"/>
        </w:rPr>
        <w:t>Oviposition deterrent</w:t>
      </w:r>
    </w:p>
    <w:p w14:paraId="250E3A1B" w14:textId="77777777" w:rsidR="00325C9A" w:rsidRPr="002D6D23" w:rsidRDefault="00325C9A" w:rsidP="002D6D23">
      <w:pPr>
        <w:ind w:left="0"/>
        <w:rPr>
          <w:sz w:val="24"/>
          <w:szCs w:val="24"/>
          <w:lang w:val="en-IN" w:eastAsia="en-IN"/>
        </w:rPr>
      </w:pPr>
      <w:r w:rsidRPr="002D6D23">
        <w:rPr>
          <w:sz w:val="24"/>
          <w:szCs w:val="24"/>
          <w:lang w:val="en-IN" w:eastAsia="en-IN"/>
        </w:rPr>
        <w:t>Field Results</w:t>
      </w:r>
    </w:p>
    <w:tbl>
      <w:tblPr>
        <w:tblW w:w="0" w:type="auto"/>
        <w:tblCellSpacing w:w="15" w:type="dxa"/>
        <w:tblInd w:w="1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822"/>
        <w:gridCol w:w="1620"/>
        <w:gridCol w:w="1875"/>
      </w:tblGrid>
      <w:tr w:rsidR="00325C9A" w:rsidRPr="00325C9A" w14:paraId="56C439BB" w14:textId="77777777" w:rsidTr="002D6D23">
        <w:trPr>
          <w:tblHeader/>
          <w:tblCellSpacing w:w="15" w:type="dxa"/>
        </w:trPr>
        <w:tc>
          <w:tcPr>
            <w:tcW w:w="0" w:type="auto"/>
            <w:vAlign w:val="center"/>
            <w:hideMark/>
          </w:tcPr>
          <w:p w14:paraId="2DD7F4A7" w14:textId="77777777" w:rsidR="00325C9A" w:rsidRPr="00325C9A" w:rsidRDefault="00325C9A" w:rsidP="00325C9A">
            <w:pPr>
              <w:widowControl/>
              <w:autoSpaceDE/>
              <w:autoSpaceDN/>
              <w:ind w:left="0"/>
              <w:jc w:val="center"/>
              <w:rPr>
                <w:rFonts w:eastAsia="Times New Roman" w:cs="Times New Roman"/>
                <w:b/>
                <w:bCs/>
                <w:sz w:val="24"/>
                <w:szCs w:val="24"/>
                <w:lang w:val="en-IN" w:eastAsia="en-IN"/>
              </w:rPr>
            </w:pPr>
            <w:r w:rsidRPr="00325C9A">
              <w:rPr>
                <w:rFonts w:eastAsia="Times New Roman" w:cs="Times New Roman"/>
                <w:b/>
                <w:bCs/>
                <w:sz w:val="24"/>
                <w:szCs w:val="24"/>
                <w:lang w:val="en-IN" w:eastAsia="en-IN"/>
              </w:rPr>
              <w:t>Parameter</w:t>
            </w:r>
          </w:p>
        </w:tc>
        <w:tc>
          <w:tcPr>
            <w:tcW w:w="0" w:type="auto"/>
            <w:vAlign w:val="center"/>
            <w:hideMark/>
          </w:tcPr>
          <w:p w14:paraId="50D17226" w14:textId="77777777" w:rsidR="00325C9A" w:rsidRPr="00325C9A" w:rsidRDefault="00325C9A" w:rsidP="00325C9A">
            <w:pPr>
              <w:widowControl/>
              <w:autoSpaceDE/>
              <w:autoSpaceDN/>
              <w:ind w:left="0"/>
              <w:jc w:val="center"/>
              <w:rPr>
                <w:rFonts w:eastAsia="Times New Roman" w:cs="Times New Roman"/>
                <w:b/>
                <w:bCs/>
                <w:sz w:val="24"/>
                <w:szCs w:val="24"/>
                <w:lang w:val="en-IN" w:eastAsia="en-IN"/>
              </w:rPr>
            </w:pPr>
            <w:r w:rsidRPr="00325C9A">
              <w:rPr>
                <w:rFonts w:eastAsia="Times New Roman" w:cs="Times New Roman"/>
                <w:b/>
                <w:bCs/>
                <w:sz w:val="24"/>
                <w:szCs w:val="24"/>
                <w:lang w:val="en-IN" w:eastAsia="en-IN"/>
              </w:rPr>
              <w:t>Chemical Only</w:t>
            </w:r>
          </w:p>
        </w:tc>
        <w:tc>
          <w:tcPr>
            <w:tcW w:w="0" w:type="auto"/>
            <w:vAlign w:val="center"/>
            <w:hideMark/>
          </w:tcPr>
          <w:p w14:paraId="0E150096" w14:textId="77777777" w:rsidR="00325C9A" w:rsidRPr="00325C9A" w:rsidRDefault="00325C9A" w:rsidP="00325C9A">
            <w:pPr>
              <w:widowControl/>
              <w:autoSpaceDE/>
              <w:autoSpaceDN/>
              <w:ind w:left="0"/>
              <w:jc w:val="center"/>
              <w:rPr>
                <w:rFonts w:eastAsia="Times New Roman" w:cs="Times New Roman"/>
                <w:b/>
                <w:bCs/>
                <w:sz w:val="24"/>
                <w:szCs w:val="24"/>
                <w:lang w:val="en-IN" w:eastAsia="en-IN"/>
              </w:rPr>
            </w:pPr>
            <w:r w:rsidRPr="00325C9A">
              <w:rPr>
                <w:rFonts w:eastAsia="Times New Roman" w:cs="Times New Roman"/>
                <w:b/>
                <w:bCs/>
                <w:sz w:val="24"/>
                <w:szCs w:val="24"/>
                <w:lang w:val="en-IN" w:eastAsia="en-IN"/>
              </w:rPr>
              <w:t>Neem-based IPM</w:t>
            </w:r>
          </w:p>
        </w:tc>
      </w:tr>
      <w:tr w:rsidR="00325C9A" w:rsidRPr="00325C9A" w14:paraId="70A0B319" w14:textId="77777777" w:rsidTr="002D6D23">
        <w:trPr>
          <w:tblCellSpacing w:w="15" w:type="dxa"/>
        </w:trPr>
        <w:tc>
          <w:tcPr>
            <w:tcW w:w="0" w:type="auto"/>
            <w:vAlign w:val="center"/>
            <w:hideMark/>
          </w:tcPr>
          <w:p w14:paraId="40E7A076" w14:textId="77777777" w:rsidR="00325C9A" w:rsidRPr="00325C9A" w:rsidRDefault="00325C9A" w:rsidP="00325C9A">
            <w:pPr>
              <w:widowControl/>
              <w:autoSpaceDE/>
              <w:autoSpaceDN/>
              <w:ind w:left="0"/>
              <w:rPr>
                <w:rFonts w:eastAsia="Times New Roman" w:cs="Times New Roman"/>
                <w:sz w:val="24"/>
                <w:szCs w:val="24"/>
                <w:lang w:val="en-IN" w:eastAsia="en-IN"/>
              </w:rPr>
            </w:pPr>
            <w:r w:rsidRPr="00325C9A">
              <w:rPr>
                <w:rFonts w:eastAsia="Times New Roman" w:cs="Times New Roman"/>
                <w:sz w:val="24"/>
                <w:szCs w:val="24"/>
                <w:lang w:val="en-IN" w:eastAsia="en-IN"/>
              </w:rPr>
              <w:t>Aphid population (no./tiller)</w:t>
            </w:r>
          </w:p>
        </w:tc>
        <w:tc>
          <w:tcPr>
            <w:tcW w:w="0" w:type="auto"/>
            <w:vAlign w:val="center"/>
            <w:hideMark/>
          </w:tcPr>
          <w:p w14:paraId="1103AD6E" w14:textId="77777777" w:rsidR="00325C9A" w:rsidRPr="00325C9A" w:rsidRDefault="00325C9A" w:rsidP="00325C9A">
            <w:pPr>
              <w:widowControl/>
              <w:autoSpaceDE/>
              <w:autoSpaceDN/>
              <w:ind w:left="0"/>
              <w:rPr>
                <w:rFonts w:eastAsia="Times New Roman" w:cs="Times New Roman"/>
                <w:sz w:val="24"/>
                <w:szCs w:val="24"/>
                <w:lang w:val="en-IN" w:eastAsia="en-IN"/>
              </w:rPr>
            </w:pPr>
            <w:r w:rsidRPr="00325C9A">
              <w:rPr>
                <w:rFonts w:eastAsia="Times New Roman" w:cs="Times New Roman"/>
                <w:sz w:val="24"/>
                <w:szCs w:val="24"/>
                <w:lang w:val="en-IN" w:eastAsia="en-IN"/>
              </w:rPr>
              <w:t>18</w:t>
            </w:r>
          </w:p>
        </w:tc>
        <w:tc>
          <w:tcPr>
            <w:tcW w:w="0" w:type="auto"/>
            <w:vAlign w:val="center"/>
            <w:hideMark/>
          </w:tcPr>
          <w:p w14:paraId="55211147" w14:textId="77777777" w:rsidR="00325C9A" w:rsidRPr="00325C9A" w:rsidRDefault="00325C9A" w:rsidP="00325C9A">
            <w:pPr>
              <w:widowControl/>
              <w:autoSpaceDE/>
              <w:autoSpaceDN/>
              <w:ind w:left="0"/>
              <w:rPr>
                <w:rFonts w:eastAsia="Times New Roman" w:cs="Times New Roman"/>
                <w:sz w:val="24"/>
                <w:szCs w:val="24"/>
                <w:lang w:val="en-IN" w:eastAsia="en-IN"/>
              </w:rPr>
            </w:pPr>
            <w:r w:rsidRPr="00325C9A">
              <w:rPr>
                <w:rFonts w:eastAsia="Times New Roman" w:cs="Times New Roman"/>
                <w:sz w:val="24"/>
                <w:szCs w:val="24"/>
                <w:lang w:val="en-IN" w:eastAsia="en-IN"/>
              </w:rPr>
              <w:t>9</w:t>
            </w:r>
          </w:p>
        </w:tc>
      </w:tr>
      <w:tr w:rsidR="00325C9A" w:rsidRPr="00325C9A" w14:paraId="68AC458A" w14:textId="77777777" w:rsidTr="002D6D23">
        <w:trPr>
          <w:tblCellSpacing w:w="15" w:type="dxa"/>
        </w:trPr>
        <w:tc>
          <w:tcPr>
            <w:tcW w:w="0" w:type="auto"/>
            <w:vAlign w:val="center"/>
            <w:hideMark/>
          </w:tcPr>
          <w:p w14:paraId="6003ABE8" w14:textId="77777777" w:rsidR="00325C9A" w:rsidRPr="00325C9A" w:rsidRDefault="00325C9A" w:rsidP="00325C9A">
            <w:pPr>
              <w:widowControl/>
              <w:autoSpaceDE/>
              <w:autoSpaceDN/>
              <w:ind w:left="0"/>
              <w:rPr>
                <w:rFonts w:eastAsia="Times New Roman" w:cs="Times New Roman"/>
                <w:sz w:val="24"/>
                <w:szCs w:val="24"/>
                <w:lang w:val="en-IN" w:eastAsia="en-IN"/>
              </w:rPr>
            </w:pPr>
            <w:r w:rsidRPr="00325C9A">
              <w:rPr>
                <w:rFonts w:eastAsia="Times New Roman" w:cs="Times New Roman"/>
                <w:sz w:val="24"/>
                <w:szCs w:val="24"/>
                <w:lang w:val="en-IN" w:eastAsia="en-IN"/>
              </w:rPr>
              <w:t>Natural enemy population</w:t>
            </w:r>
          </w:p>
        </w:tc>
        <w:tc>
          <w:tcPr>
            <w:tcW w:w="0" w:type="auto"/>
            <w:vAlign w:val="center"/>
            <w:hideMark/>
          </w:tcPr>
          <w:p w14:paraId="07E6DDCB" w14:textId="77777777" w:rsidR="00325C9A" w:rsidRPr="00325C9A" w:rsidRDefault="00325C9A" w:rsidP="00325C9A">
            <w:pPr>
              <w:widowControl/>
              <w:autoSpaceDE/>
              <w:autoSpaceDN/>
              <w:ind w:left="0"/>
              <w:rPr>
                <w:rFonts w:eastAsia="Times New Roman" w:cs="Times New Roman"/>
                <w:sz w:val="24"/>
                <w:szCs w:val="24"/>
                <w:lang w:val="en-IN" w:eastAsia="en-IN"/>
              </w:rPr>
            </w:pPr>
            <w:r w:rsidRPr="00325C9A">
              <w:rPr>
                <w:rFonts w:eastAsia="Times New Roman" w:cs="Times New Roman"/>
                <w:sz w:val="24"/>
                <w:szCs w:val="24"/>
                <w:lang w:val="en-IN" w:eastAsia="en-IN"/>
              </w:rPr>
              <w:t>Low</w:t>
            </w:r>
          </w:p>
        </w:tc>
        <w:tc>
          <w:tcPr>
            <w:tcW w:w="0" w:type="auto"/>
            <w:vAlign w:val="center"/>
            <w:hideMark/>
          </w:tcPr>
          <w:p w14:paraId="3ED7678C" w14:textId="77777777" w:rsidR="00325C9A" w:rsidRPr="00325C9A" w:rsidRDefault="00325C9A" w:rsidP="00325C9A">
            <w:pPr>
              <w:widowControl/>
              <w:autoSpaceDE/>
              <w:autoSpaceDN/>
              <w:ind w:left="0"/>
              <w:rPr>
                <w:rFonts w:eastAsia="Times New Roman" w:cs="Times New Roman"/>
                <w:sz w:val="24"/>
                <w:szCs w:val="24"/>
                <w:lang w:val="en-IN" w:eastAsia="en-IN"/>
              </w:rPr>
            </w:pPr>
            <w:r w:rsidRPr="00325C9A">
              <w:rPr>
                <w:rFonts w:eastAsia="Times New Roman" w:cs="Times New Roman"/>
                <w:sz w:val="24"/>
                <w:szCs w:val="24"/>
                <w:lang w:val="en-IN" w:eastAsia="en-IN"/>
              </w:rPr>
              <w:t>Moderate–High</w:t>
            </w:r>
          </w:p>
        </w:tc>
      </w:tr>
      <w:tr w:rsidR="00325C9A" w:rsidRPr="00325C9A" w14:paraId="7F76F39D" w14:textId="77777777" w:rsidTr="002D6D23">
        <w:trPr>
          <w:tblCellSpacing w:w="15" w:type="dxa"/>
        </w:trPr>
        <w:tc>
          <w:tcPr>
            <w:tcW w:w="0" w:type="auto"/>
            <w:vAlign w:val="center"/>
            <w:hideMark/>
          </w:tcPr>
          <w:p w14:paraId="33F4BD9D" w14:textId="77777777" w:rsidR="00325C9A" w:rsidRPr="00325C9A" w:rsidRDefault="00325C9A" w:rsidP="00325C9A">
            <w:pPr>
              <w:widowControl/>
              <w:autoSpaceDE/>
              <w:autoSpaceDN/>
              <w:ind w:left="0"/>
              <w:rPr>
                <w:rFonts w:eastAsia="Times New Roman" w:cs="Times New Roman"/>
                <w:sz w:val="24"/>
                <w:szCs w:val="24"/>
                <w:lang w:val="en-IN" w:eastAsia="en-IN"/>
              </w:rPr>
            </w:pPr>
            <w:r w:rsidRPr="00325C9A">
              <w:rPr>
                <w:rFonts w:eastAsia="Times New Roman" w:cs="Times New Roman"/>
                <w:sz w:val="24"/>
                <w:szCs w:val="24"/>
                <w:lang w:val="en-IN" w:eastAsia="en-IN"/>
              </w:rPr>
              <w:t>Yield (t ha⁻¹)</w:t>
            </w:r>
          </w:p>
        </w:tc>
        <w:tc>
          <w:tcPr>
            <w:tcW w:w="0" w:type="auto"/>
            <w:vAlign w:val="center"/>
            <w:hideMark/>
          </w:tcPr>
          <w:p w14:paraId="4F1AFAE3" w14:textId="77777777" w:rsidR="00325C9A" w:rsidRPr="00325C9A" w:rsidRDefault="00325C9A" w:rsidP="00325C9A">
            <w:pPr>
              <w:widowControl/>
              <w:autoSpaceDE/>
              <w:autoSpaceDN/>
              <w:ind w:left="0"/>
              <w:rPr>
                <w:rFonts w:eastAsia="Times New Roman" w:cs="Times New Roman"/>
                <w:sz w:val="24"/>
                <w:szCs w:val="24"/>
                <w:lang w:val="en-IN" w:eastAsia="en-IN"/>
              </w:rPr>
            </w:pPr>
            <w:r w:rsidRPr="00325C9A">
              <w:rPr>
                <w:rFonts w:eastAsia="Times New Roman" w:cs="Times New Roman"/>
                <w:sz w:val="24"/>
                <w:szCs w:val="24"/>
                <w:lang w:val="en-IN" w:eastAsia="en-IN"/>
              </w:rPr>
              <w:t>3.45</w:t>
            </w:r>
          </w:p>
        </w:tc>
        <w:tc>
          <w:tcPr>
            <w:tcW w:w="0" w:type="auto"/>
            <w:vAlign w:val="center"/>
            <w:hideMark/>
          </w:tcPr>
          <w:p w14:paraId="5917C1E9" w14:textId="77777777" w:rsidR="00325C9A" w:rsidRPr="00325C9A" w:rsidRDefault="00325C9A" w:rsidP="00325C9A">
            <w:pPr>
              <w:widowControl/>
              <w:autoSpaceDE/>
              <w:autoSpaceDN/>
              <w:ind w:left="0"/>
              <w:rPr>
                <w:rFonts w:eastAsia="Times New Roman" w:cs="Times New Roman"/>
                <w:sz w:val="24"/>
                <w:szCs w:val="24"/>
                <w:lang w:val="en-IN" w:eastAsia="en-IN"/>
              </w:rPr>
            </w:pPr>
            <w:r w:rsidRPr="00325C9A">
              <w:rPr>
                <w:rFonts w:eastAsia="Times New Roman" w:cs="Times New Roman"/>
                <w:sz w:val="24"/>
                <w:szCs w:val="24"/>
                <w:lang w:val="en-IN" w:eastAsia="en-IN"/>
              </w:rPr>
              <w:t>3.52</w:t>
            </w:r>
          </w:p>
        </w:tc>
      </w:tr>
    </w:tbl>
    <w:p w14:paraId="116CC46D" w14:textId="77777777" w:rsidR="00325C9A" w:rsidRPr="00325C9A" w:rsidRDefault="00325C9A" w:rsidP="00325C9A">
      <w:pPr>
        <w:widowControl/>
        <w:autoSpaceDE/>
        <w:autoSpaceDN/>
        <w:spacing w:before="100" w:beforeAutospacing="1" w:after="100" w:afterAutospacing="1"/>
        <w:ind w:left="0"/>
        <w:rPr>
          <w:rFonts w:eastAsia="Times New Roman" w:cs="Times New Roman"/>
          <w:sz w:val="24"/>
          <w:szCs w:val="24"/>
          <w:lang w:val="en-IN" w:eastAsia="en-IN"/>
        </w:rPr>
      </w:pPr>
      <w:r w:rsidRPr="00325C9A">
        <w:rPr>
          <w:rFonts w:eastAsia="Times New Roman" w:cs="Times New Roman"/>
          <w:sz w:val="24"/>
          <w:szCs w:val="24"/>
          <w:lang w:val="en-IN" w:eastAsia="en-IN"/>
        </w:rPr>
        <w:lastRenderedPageBreak/>
        <w:t>Neem sprays reduced aphid population by 45–55% without harming beneficial insects (ladybird beetles, parasitoids).</w:t>
      </w:r>
    </w:p>
    <w:p w14:paraId="14B83CC7" w14:textId="77777777" w:rsidR="00325C9A" w:rsidRPr="002D6D23" w:rsidRDefault="00325C9A" w:rsidP="002D6D23">
      <w:pPr>
        <w:ind w:left="0"/>
        <w:rPr>
          <w:sz w:val="28"/>
          <w:szCs w:val="28"/>
          <w:lang w:val="en-IN" w:eastAsia="en-IN"/>
        </w:rPr>
      </w:pPr>
      <w:r w:rsidRPr="002D6D23">
        <w:rPr>
          <w:sz w:val="28"/>
          <w:szCs w:val="28"/>
          <w:lang w:val="en-IN" w:eastAsia="en-IN"/>
        </w:rPr>
        <w:t>Advantages</w:t>
      </w:r>
    </w:p>
    <w:p w14:paraId="7B005417" w14:textId="77777777" w:rsidR="00325C9A" w:rsidRPr="00325C9A" w:rsidRDefault="00325C9A" w:rsidP="002D6D23">
      <w:pPr>
        <w:widowControl/>
        <w:numPr>
          <w:ilvl w:val="0"/>
          <w:numId w:val="71"/>
        </w:numPr>
        <w:autoSpaceDE/>
        <w:autoSpaceDN/>
        <w:spacing w:before="100" w:beforeAutospacing="1" w:after="100" w:afterAutospacing="1"/>
        <w:rPr>
          <w:rFonts w:eastAsia="Times New Roman" w:cs="Times New Roman"/>
          <w:sz w:val="24"/>
          <w:szCs w:val="24"/>
          <w:lang w:val="en-IN" w:eastAsia="en-IN"/>
        </w:rPr>
      </w:pPr>
      <w:r w:rsidRPr="00325C9A">
        <w:rPr>
          <w:rFonts w:eastAsia="Times New Roman" w:cs="Times New Roman"/>
          <w:sz w:val="24"/>
          <w:szCs w:val="24"/>
          <w:lang w:val="en-IN" w:eastAsia="en-IN"/>
        </w:rPr>
        <w:t>Environmentally safe</w:t>
      </w:r>
    </w:p>
    <w:p w14:paraId="56A6E03A" w14:textId="77777777" w:rsidR="00325C9A" w:rsidRPr="00325C9A" w:rsidRDefault="00325C9A" w:rsidP="002D6D23">
      <w:pPr>
        <w:widowControl/>
        <w:numPr>
          <w:ilvl w:val="0"/>
          <w:numId w:val="71"/>
        </w:numPr>
        <w:autoSpaceDE/>
        <w:autoSpaceDN/>
        <w:spacing w:before="100" w:beforeAutospacing="1" w:after="100" w:afterAutospacing="1"/>
        <w:rPr>
          <w:rFonts w:eastAsia="Times New Roman" w:cs="Times New Roman"/>
          <w:sz w:val="24"/>
          <w:szCs w:val="24"/>
          <w:lang w:val="en-IN" w:eastAsia="en-IN"/>
        </w:rPr>
      </w:pPr>
      <w:r w:rsidRPr="00325C9A">
        <w:rPr>
          <w:rFonts w:eastAsia="Times New Roman" w:cs="Times New Roman"/>
          <w:sz w:val="24"/>
          <w:szCs w:val="24"/>
          <w:lang w:val="en-IN" w:eastAsia="en-IN"/>
        </w:rPr>
        <w:t>No residue accumulation</w:t>
      </w:r>
    </w:p>
    <w:p w14:paraId="5AF5043C" w14:textId="77777777" w:rsidR="00325C9A" w:rsidRPr="00325C9A" w:rsidRDefault="00325C9A" w:rsidP="002D6D23">
      <w:pPr>
        <w:widowControl/>
        <w:numPr>
          <w:ilvl w:val="0"/>
          <w:numId w:val="71"/>
        </w:numPr>
        <w:autoSpaceDE/>
        <w:autoSpaceDN/>
        <w:spacing w:before="100" w:beforeAutospacing="1" w:after="100" w:afterAutospacing="1"/>
        <w:rPr>
          <w:rFonts w:eastAsia="Times New Roman" w:cs="Times New Roman"/>
          <w:sz w:val="24"/>
          <w:szCs w:val="24"/>
          <w:lang w:val="en-IN" w:eastAsia="en-IN"/>
        </w:rPr>
      </w:pPr>
      <w:r w:rsidRPr="00325C9A">
        <w:rPr>
          <w:rFonts w:eastAsia="Times New Roman" w:cs="Times New Roman"/>
          <w:sz w:val="24"/>
          <w:szCs w:val="24"/>
          <w:lang w:val="en-IN" w:eastAsia="en-IN"/>
        </w:rPr>
        <w:t>Compatible with organic transition systems</w:t>
      </w:r>
    </w:p>
    <w:p w14:paraId="7B5DD1DB" w14:textId="77777777" w:rsidR="00325C9A" w:rsidRPr="00325C9A" w:rsidRDefault="00325C9A" w:rsidP="002D6D23">
      <w:pPr>
        <w:ind w:left="0"/>
        <w:rPr>
          <w:lang w:val="en-IN" w:eastAsia="en-IN"/>
        </w:rPr>
      </w:pPr>
      <w:r w:rsidRPr="002D6D23">
        <w:rPr>
          <w:sz w:val="28"/>
          <w:szCs w:val="28"/>
          <w:lang w:val="en-IN" w:eastAsia="en-IN"/>
        </w:rPr>
        <w:t>4. Integrated Yield Protection (10–14%)</w:t>
      </w:r>
    </w:p>
    <w:p w14:paraId="5948BEAF" w14:textId="77777777" w:rsidR="00325C9A" w:rsidRPr="00325C9A" w:rsidRDefault="00325C9A" w:rsidP="00325C9A">
      <w:pPr>
        <w:widowControl/>
        <w:autoSpaceDE/>
        <w:autoSpaceDN/>
        <w:spacing w:before="100" w:beforeAutospacing="1" w:after="100" w:afterAutospacing="1"/>
        <w:ind w:left="0"/>
        <w:rPr>
          <w:rFonts w:eastAsia="Times New Roman" w:cs="Times New Roman"/>
          <w:sz w:val="24"/>
          <w:szCs w:val="24"/>
          <w:lang w:val="en-IN" w:eastAsia="en-IN"/>
        </w:rPr>
      </w:pPr>
      <w:r w:rsidRPr="00325C9A">
        <w:rPr>
          <w:rFonts w:eastAsia="Times New Roman" w:cs="Times New Roman"/>
          <w:sz w:val="24"/>
          <w:szCs w:val="24"/>
          <w:lang w:val="en-IN" w:eastAsia="en-IN"/>
        </w:rPr>
        <w:t>When all IPM components were combined:</w:t>
      </w:r>
    </w:p>
    <w:p w14:paraId="56C830CA" w14:textId="77777777" w:rsidR="00325C9A" w:rsidRPr="00325C9A" w:rsidRDefault="00325C9A" w:rsidP="002D6D23">
      <w:pPr>
        <w:widowControl/>
        <w:numPr>
          <w:ilvl w:val="0"/>
          <w:numId w:val="72"/>
        </w:numPr>
        <w:autoSpaceDE/>
        <w:autoSpaceDN/>
        <w:spacing w:before="100" w:beforeAutospacing="1" w:after="100" w:afterAutospacing="1"/>
        <w:rPr>
          <w:rFonts w:eastAsia="Times New Roman" w:cs="Times New Roman"/>
          <w:sz w:val="24"/>
          <w:szCs w:val="24"/>
          <w:lang w:val="en-IN" w:eastAsia="en-IN"/>
        </w:rPr>
      </w:pPr>
      <w:r w:rsidRPr="00325C9A">
        <w:rPr>
          <w:rFonts w:eastAsia="Times New Roman" w:cs="Times New Roman"/>
          <w:sz w:val="24"/>
          <w:szCs w:val="24"/>
          <w:lang w:val="en-IN" w:eastAsia="en-IN"/>
        </w:rPr>
        <w:t>Seed treatment</w:t>
      </w:r>
    </w:p>
    <w:p w14:paraId="5904A0D4" w14:textId="77777777" w:rsidR="00325C9A" w:rsidRPr="00325C9A" w:rsidRDefault="00325C9A" w:rsidP="002D6D23">
      <w:pPr>
        <w:widowControl/>
        <w:numPr>
          <w:ilvl w:val="0"/>
          <w:numId w:val="72"/>
        </w:numPr>
        <w:autoSpaceDE/>
        <w:autoSpaceDN/>
        <w:spacing w:before="100" w:beforeAutospacing="1" w:after="100" w:afterAutospacing="1"/>
        <w:rPr>
          <w:rFonts w:eastAsia="Times New Roman" w:cs="Times New Roman"/>
          <w:sz w:val="24"/>
          <w:szCs w:val="24"/>
          <w:lang w:val="en-IN" w:eastAsia="en-IN"/>
        </w:rPr>
      </w:pPr>
      <w:r w:rsidRPr="00325C9A">
        <w:rPr>
          <w:rFonts w:eastAsia="Times New Roman" w:cs="Times New Roman"/>
          <w:sz w:val="24"/>
          <w:szCs w:val="24"/>
          <w:lang w:val="en-IN" w:eastAsia="en-IN"/>
        </w:rPr>
        <w:t>Regular monitoring</w:t>
      </w:r>
    </w:p>
    <w:p w14:paraId="219AD0FD" w14:textId="77777777" w:rsidR="00325C9A" w:rsidRPr="00325C9A" w:rsidRDefault="00325C9A" w:rsidP="002D6D23">
      <w:pPr>
        <w:widowControl/>
        <w:numPr>
          <w:ilvl w:val="0"/>
          <w:numId w:val="72"/>
        </w:numPr>
        <w:autoSpaceDE/>
        <w:autoSpaceDN/>
        <w:spacing w:before="100" w:beforeAutospacing="1" w:after="100" w:afterAutospacing="1"/>
        <w:rPr>
          <w:rFonts w:eastAsia="Times New Roman" w:cs="Times New Roman"/>
          <w:sz w:val="24"/>
          <w:szCs w:val="24"/>
          <w:lang w:val="en-IN" w:eastAsia="en-IN"/>
        </w:rPr>
      </w:pPr>
      <w:r w:rsidRPr="00325C9A">
        <w:rPr>
          <w:rFonts w:eastAsia="Times New Roman" w:cs="Times New Roman"/>
          <w:sz w:val="24"/>
          <w:szCs w:val="24"/>
          <w:lang w:val="en-IN" w:eastAsia="en-IN"/>
        </w:rPr>
        <w:t>Threshold-based intervention</w:t>
      </w:r>
    </w:p>
    <w:p w14:paraId="4B5049EF" w14:textId="77777777" w:rsidR="00325C9A" w:rsidRPr="00325C9A" w:rsidRDefault="00325C9A" w:rsidP="002D6D23">
      <w:pPr>
        <w:widowControl/>
        <w:numPr>
          <w:ilvl w:val="0"/>
          <w:numId w:val="72"/>
        </w:numPr>
        <w:autoSpaceDE/>
        <w:autoSpaceDN/>
        <w:spacing w:before="100" w:beforeAutospacing="1" w:after="100" w:afterAutospacing="1"/>
        <w:rPr>
          <w:rFonts w:eastAsia="Times New Roman" w:cs="Times New Roman"/>
          <w:sz w:val="24"/>
          <w:szCs w:val="24"/>
          <w:lang w:val="en-IN" w:eastAsia="en-IN"/>
        </w:rPr>
      </w:pPr>
      <w:r w:rsidRPr="00325C9A">
        <w:rPr>
          <w:rFonts w:eastAsia="Times New Roman" w:cs="Times New Roman"/>
          <w:sz w:val="24"/>
          <w:szCs w:val="24"/>
          <w:lang w:val="en-IN" w:eastAsia="en-IN"/>
        </w:rPr>
        <w:t>Neem-based biopesticides</w:t>
      </w:r>
    </w:p>
    <w:p w14:paraId="62312F5D" w14:textId="77777777" w:rsidR="00325C9A" w:rsidRDefault="00325C9A" w:rsidP="002D6D23">
      <w:pPr>
        <w:ind w:left="0"/>
        <w:rPr>
          <w:sz w:val="28"/>
          <w:szCs w:val="28"/>
          <w:lang w:val="en-IN" w:eastAsia="en-IN"/>
        </w:rPr>
      </w:pPr>
      <w:r w:rsidRPr="002D6D23">
        <w:rPr>
          <w:sz w:val="28"/>
          <w:szCs w:val="28"/>
          <w:lang w:val="en-IN" w:eastAsia="en-IN"/>
        </w:rPr>
        <w:t>Cumulative Impact</w:t>
      </w:r>
    </w:p>
    <w:tbl>
      <w:tblPr>
        <w:tblW w:w="0" w:type="auto"/>
        <w:tblCellSpacing w:w="15" w:type="dxa"/>
        <w:tblInd w:w="17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754"/>
        <w:gridCol w:w="1766"/>
        <w:gridCol w:w="895"/>
      </w:tblGrid>
      <w:tr w:rsidR="00325C9A" w:rsidRPr="00325C9A" w14:paraId="34664103" w14:textId="77777777" w:rsidTr="002D6D23">
        <w:trPr>
          <w:tblHeader/>
          <w:tblCellSpacing w:w="15" w:type="dxa"/>
        </w:trPr>
        <w:tc>
          <w:tcPr>
            <w:tcW w:w="0" w:type="auto"/>
            <w:vAlign w:val="center"/>
            <w:hideMark/>
          </w:tcPr>
          <w:p w14:paraId="13F2DEF3" w14:textId="77777777" w:rsidR="00325C9A" w:rsidRPr="00325C9A" w:rsidRDefault="00325C9A" w:rsidP="00325C9A">
            <w:pPr>
              <w:widowControl/>
              <w:autoSpaceDE/>
              <w:autoSpaceDN/>
              <w:ind w:left="0"/>
              <w:jc w:val="center"/>
              <w:rPr>
                <w:rFonts w:eastAsia="Times New Roman" w:cs="Times New Roman"/>
                <w:b/>
                <w:bCs/>
                <w:sz w:val="24"/>
                <w:szCs w:val="24"/>
                <w:lang w:val="en-IN" w:eastAsia="en-IN"/>
              </w:rPr>
            </w:pPr>
            <w:r w:rsidRPr="00325C9A">
              <w:rPr>
                <w:rFonts w:eastAsia="Times New Roman" w:cs="Times New Roman"/>
                <w:b/>
                <w:bCs/>
                <w:sz w:val="24"/>
                <w:szCs w:val="24"/>
                <w:lang w:val="en-IN" w:eastAsia="en-IN"/>
              </w:rPr>
              <w:t>Parameter</w:t>
            </w:r>
          </w:p>
        </w:tc>
        <w:tc>
          <w:tcPr>
            <w:tcW w:w="0" w:type="auto"/>
            <w:vAlign w:val="center"/>
            <w:hideMark/>
          </w:tcPr>
          <w:p w14:paraId="675FD3C9" w14:textId="77777777" w:rsidR="00325C9A" w:rsidRPr="00325C9A" w:rsidRDefault="00325C9A" w:rsidP="00325C9A">
            <w:pPr>
              <w:widowControl/>
              <w:autoSpaceDE/>
              <w:autoSpaceDN/>
              <w:ind w:left="0"/>
              <w:jc w:val="center"/>
              <w:rPr>
                <w:rFonts w:eastAsia="Times New Roman" w:cs="Times New Roman"/>
                <w:b/>
                <w:bCs/>
                <w:sz w:val="24"/>
                <w:szCs w:val="24"/>
                <w:lang w:val="en-IN" w:eastAsia="en-IN"/>
              </w:rPr>
            </w:pPr>
            <w:r w:rsidRPr="00325C9A">
              <w:rPr>
                <w:rFonts w:eastAsia="Times New Roman" w:cs="Times New Roman"/>
                <w:b/>
                <w:bCs/>
                <w:sz w:val="24"/>
                <w:szCs w:val="24"/>
                <w:lang w:val="en-IN" w:eastAsia="en-IN"/>
              </w:rPr>
              <w:t>Farmer Practice</w:t>
            </w:r>
          </w:p>
        </w:tc>
        <w:tc>
          <w:tcPr>
            <w:tcW w:w="0" w:type="auto"/>
            <w:vAlign w:val="center"/>
            <w:hideMark/>
          </w:tcPr>
          <w:p w14:paraId="624CB91C" w14:textId="77777777" w:rsidR="00325C9A" w:rsidRPr="00325C9A" w:rsidRDefault="00325C9A" w:rsidP="00325C9A">
            <w:pPr>
              <w:widowControl/>
              <w:autoSpaceDE/>
              <w:autoSpaceDN/>
              <w:ind w:left="0"/>
              <w:jc w:val="center"/>
              <w:rPr>
                <w:rFonts w:eastAsia="Times New Roman" w:cs="Times New Roman"/>
                <w:b/>
                <w:bCs/>
                <w:sz w:val="24"/>
                <w:szCs w:val="24"/>
                <w:lang w:val="en-IN" w:eastAsia="en-IN"/>
              </w:rPr>
            </w:pPr>
            <w:r w:rsidRPr="00325C9A">
              <w:rPr>
                <w:rFonts w:eastAsia="Times New Roman" w:cs="Times New Roman"/>
                <w:b/>
                <w:bCs/>
                <w:sz w:val="24"/>
                <w:szCs w:val="24"/>
                <w:lang w:val="en-IN" w:eastAsia="en-IN"/>
              </w:rPr>
              <w:t>IPM</w:t>
            </w:r>
          </w:p>
        </w:tc>
      </w:tr>
      <w:tr w:rsidR="00325C9A" w:rsidRPr="00325C9A" w14:paraId="75D79725" w14:textId="77777777" w:rsidTr="002D6D23">
        <w:trPr>
          <w:tblCellSpacing w:w="15" w:type="dxa"/>
        </w:trPr>
        <w:tc>
          <w:tcPr>
            <w:tcW w:w="0" w:type="auto"/>
            <w:vAlign w:val="center"/>
            <w:hideMark/>
          </w:tcPr>
          <w:p w14:paraId="51D8E1C3" w14:textId="77777777" w:rsidR="00325C9A" w:rsidRPr="00325C9A" w:rsidRDefault="00325C9A" w:rsidP="00325C9A">
            <w:pPr>
              <w:widowControl/>
              <w:autoSpaceDE/>
              <w:autoSpaceDN/>
              <w:ind w:left="0"/>
              <w:rPr>
                <w:rFonts w:eastAsia="Times New Roman" w:cs="Times New Roman"/>
                <w:sz w:val="24"/>
                <w:szCs w:val="24"/>
                <w:lang w:val="en-IN" w:eastAsia="en-IN"/>
              </w:rPr>
            </w:pPr>
            <w:r w:rsidRPr="00325C9A">
              <w:rPr>
                <w:rFonts w:eastAsia="Times New Roman" w:cs="Times New Roman"/>
                <w:sz w:val="24"/>
                <w:szCs w:val="24"/>
                <w:lang w:val="en-IN" w:eastAsia="en-IN"/>
              </w:rPr>
              <w:t>Total disease incidence (%)</w:t>
            </w:r>
          </w:p>
        </w:tc>
        <w:tc>
          <w:tcPr>
            <w:tcW w:w="0" w:type="auto"/>
            <w:vAlign w:val="center"/>
            <w:hideMark/>
          </w:tcPr>
          <w:p w14:paraId="0859CF3C" w14:textId="77777777" w:rsidR="00325C9A" w:rsidRPr="00325C9A" w:rsidRDefault="00325C9A" w:rsidP="00325C9A">
            <w:pPr>
              <w:widowControl/>
              <w:autoSpaceDE/>
              <w:autoSpaceDN/>
              <w:ind w:left="0"/>
              <w:rPr>
                <w:rFonts w:eastAsia="Times New Roman" w:cs="Times New Roman"/>
                <w:sz w:val="24"/>
                <w:szCs w:val="24"/>
                <w:lang w:val="en-IN" w:eastAsia="en-IN"/>
              </w:rPr>
            </w:pPr>
            <w:r w:rsidRPr="00325C9A">
              <w:rPr>
                <w:rFonts w:eastAsia="Times New Roman" w:cs="Times New Roman"/>
                <w:sz w:val="24"/>
                <w:szCs w:val="24"/>
                <w:lang w:val="en-IN" w:eastAsia="en-IN"/>
              </w:rPr>
              <w:t>22</w:t>
            </w:r>
          </w:p>
        </w:tc>
        <w:tc>
          <w:tcPr>
            <w:tcW w:w="0" w:type="auto"/>
            <w:vAlign w:val="center"/>
            <w:hideMark/>
          </w:tcPr>
          <w:p w14:paraId="786FD8A8" w14:textId="77777777" w:rsidR="00325C9A" w:rsidRPr="00325C9A" w:rsidRDefault="00325C9A" w:rsidP="00325C9A">
            <w:pPr>
              <w:widowControl/>
              <w:autoSpaceDE/>
              <w:autoSpaceDN/>
              <w:ind w:left="0"/>
              <w:rPr>
                <w:rFonts w:eastAsia="Times New Roman" w:cs="Times New Roman"/>
                <w:sz w:val="24"/>
                <w:szCs w:val="24"/>
                <w:lang w:val="en-IN" w:eastAsia="en-IN"/>
              </w:rPr>
            </w:pPr>
            <w:r w:rsidRPr="00325C9A">
              <w:rPr>
                <w:rFonts w:eastAsia="Times New Roman" w:cs="Times New Roman"/>
                <w:sz w:val="24"/>
                <w:szCs w:val="24"/>
                <w:lang w:val="en-IN" w:eastAsia="en-IN"/>
              </w:rPr>
              <w:t>10</w:t>
            </w:r>
          </w:p>
        </w:tc>
      </w:tr>
      <w:tr w:rsidR="00325C9A" w:rsidRPr="00325C9A" w14:paraId="11D4C947" w14:textId="77777777" w:rsidTr="002D6D23">
        <w:trPr>
          <w:tblCellSpacing w:w="15" w:type="dxa"/>
        </w:trPr>
        <w:tc>
          <w:tcPr>
            <w:tcW w:w="0" w:type="auto"/>
            <w:vAlign w:val="center"/>
            <w:hideMark/>
          </w:tcPr>
          <w:p w14:paraId="6ACE58DB" w14:textId="77777777" w:rsidR="00325C9A" w:rsidRPr="00325C9A" w:rsidRDefault="00325C9A" w:rsidP="00325C9A">
            <w:pPr>
              <w:widowControl/>
              <w:autoSpaceDE/>
              <w:autoSpaceDN/>
              <w:ind w:left="0"/>
              <w:rPr>
                <w:rFonts w:eastAsia="Times New Roman" w:cs="Times New Roman"/>
                <w:sz w:val="24"/>
                <w:szCs w:val="24"/>
                <w:lang w:val="en-IN" w:eastAsia="en-IN"/>
              </w:rPr>
            </w:pPr>
            <w:r w:rsidRPr="00325C9A">
              <w:rPr>
                <w:rFonts w:eastAsia="Times New Roman" w:cs="Times New Roman"/>
                <w:sz w:val="24"/>
                <w:szCs w:val="24"/>
                <w:lang w:val="en-IN" w:eastAsia="en-IN"/>
              </w:rPr>
              <w:t>Pest infestation (%)</w:t>
            </w:r>
          </w:p>
        </w:tc>
        <w:tc>
          <w:tcPr>
            <w:tcW w:w="0" w:type="auto"/>
            <w:vAlign w:val="center"/>
            <w:hideMark/>
          </w:tcPr>
          <w:p w14:paraId="0933B17D" w14:textId="77777777" w:rsidR="00325C9A" w:rsidRPr="00325C9A" w:rsidRDefault="00325C9A" w:rsidP="00325C9A">
            <w:pPr>
              <w:widowControl/>
              <w:autoSpaceDE/>
              <w:autoSpaceDN/>
              <w:ind w:left="0"/>
              <w:rPr>
                <w:rFonts w:eastAsia="Times New Roman" w:cs="Times New Roman"/>
                <w:sz w:val="24"/>
                <w:szCs w:val="24"/>
                <w:lang w:val="en-IN" w:eastAsia="en-IN"/>
              </w:rPr>
            </w:pPr>
            <w:r w:rsidRPr="00325C9A">
              <w:rPr>
                <w:rFonts w:eastAsia="Times New Roman" w:cs="Times New Roman"/>
                <w:sz w:val="24"/>
                <w:szCs w:val="24"/>
                <w:lang w:val="en-IN" w:eastAsia="en-IN"/>
              </w:rPr>
              <w:t>18</w:t>
            </w:r>
          </w:p>
        </w:tc>
        <w:tc>
          <w:tcPr>
            <w:tcW w:w="0" w:type="auto"/>
            <w:vAlign w:val="center"/>
            <w:hideMark/>
          </w:tcPr>
          <w:p w14:paraId="1F2CB97E" w14:textId="77777777" w:rsidR="00325C9A" w:rsidRPr="00325C9A" w:rsidRDefault="00325C9A" w:rsidP="00325C9A">
            <w:pPr>
              <w:widowControl/>
              <w:autoSpaceDE/>
              <w:autoSpaceDN/>
              <w:ind w:left="0"/>
              <w:rPr>
                <w:rFonts w:eastAsia="Times New Roman" w:cs="Times New Roman"/>
                <w:sz w:val="24"/>
                <w:szCs w:val="24"/>
                <w:lang w:val="en-IN" w:eastAsia="en-IN"/>
              </w:rPr>
            </w:pPr>
            <w:r w:rsidRPr="00325C9A">
              <w:rPr>
                <w:rFonts w:eastAsia="Times New Roman" w:cs="Times New Roman"/>
                <w:sz w:val="24"/>
                <w:szCs w:val="24"/>
                <w:lang w:val="en-IN" w:eastAsia="en-IN"/>
              </w:rPr>
              <w:t>9</w:t>
            </w:r>
          </w:p>
        </w:tc>
      </w:tr>
      <w:tr w:rsidR="00325C9A" w:rsidRPr="00325C9A" w14:paraId="5E423D39" w14:textId="77777777" w:rsidTr="002D6D23">
        <w:trPr>
          <w:tblCellSpacing w:w="15" w:type="dxa"/>
        </w:trPr>
        <w:tc>
          <w:tcPr>
            <w:tcW w:w="0" w:type="auto"/>
            <w:vAlign w:val="center"/>
            <w:hideMark/>
          </w:tcPr>
          <w:p w14:paraId="2B3A6C9B" w14:textId="77777777" w:rsidR="00325C9A" w:rsidRPr="00325C9A" w:rsidRDefault="00325C9A" w:rsidP="00325C9A">
            <w:pPr>
              <w:widowControl/>
              <w:autoSpaceDE/>
              <w:autoSpaceDN/>
              <w:ind w:left="0"/>
              <w:rPr>
                <w:rFonts w:eastAsia="Times New Roman" w:cs="Times New Roman"/>
                <w:sz w:val="24"/>
                <w:szCs w:val="24"/>
                <w:lang w:val="en-IN" w:eastAsia="en-IN"/>
              </w:rPr>
            </w:pPr>
            <w:r w:rsidRPr="00325C9A">
              <w:rPr>
                <w:rFonts w:eastAsia="Times New Roman" w:cs="Times New Roman"/>
                <w:sz w:val="24"/>
                <w:szCs w:val="24"/>
                <w:lang w:val="en-IN" w:eastAsia="en-IN"/>
              </w:rPr>
              <w:t>Grain yield (t ha⁻¹)</w:t>
            </w:r>
          </w:p>
        </w:tc>
        <w:tc>
          <w:tcPr>
            <w:tcW w:w="0" w:type="auto"/>
            <w:vAlign w:val="center"/>
            <w:hideMark/>
          </w:tcPr>
          <w:p w14:paraId="7B65388B" w14:textId="77777777" w:rsidR="00325C9A" w:rsidRPr="00325C9A" w:rsidRDefault="00325C9A" w:rsidP="00325C9A">
            <w:pPr>
              <w:widowControl/>
              <w:autoSpaceDE/>
              <w:autoSpaceDN/>
              <w:ind w:left="0"/>
              <w:rPr>
                <w:rFonts w:eastAsia="Times New Roman" w:cs="Times New Roman"/>
                <w:sz w:val="24"/>
                <w:szCs w:val="24"/>
                <w:lang w:val="en-IN" w:eastAsia="en-IN"/>
              </w:rPr>
            </w:pPr>
            <w:r w:rsidRPr="00325C9A">
              <w:rPr>
                <w:rFonts w:eastAsia="Times New Roman" w:cs="Times New Roman"/>
                <w:sz w:val="24"/>
                <w:szCs w:val="24"/>
                <w:lang w:val="en-IN" w:eastAsia="en-IN"/>
              </w:rPr>
              <w:t>3.05</w:t>
            </w:r>
          </w:p>
        </w:tc>
        <w:tc>
          <w:tcPr>
            <w:tcW w:w="0" w:type="auto"/>
            <w:vAlign w:val="center"/>
            <w:hideMark/>
          </w:tcPr>
          <w:p w14:paraId="75371C36" w14:textId="77777777" w:rsidR="00325C9A" w:rsidRPr="00325C9A" w:rsidRDefault="00325C9A" w:rsidP="00325C9A">
            <w:pPr>
              <w:widowControl/>
              <w:autoSpaceDE/>
              <w:autoSpaceDN/>
              <w:ind w:left="0"/>
              <w:rPr>
                <w:rFonts w:eastAsia="Times New Roman" w:cs="Times New Roman"/>
                <w:sz w:val="24"/>
                <w:szCs w:val="24"/>
                <w:lang w:val="en-IN" w:eastAsia="en-IN"/>
              </w:rPr>
            </w:pPr>
            <w:r w:rsidRPr="00325C9A">
              <w:rPr>
                <w:rFonts w:eastAsia="Times New Roman" w:cs="Times New Roman"/>
                <w:sz w:val="24"/>
                <w:szCs w:val="24"/>
                <w:lang w:val="en-IN" w:eastAsia="en-IN"/>
              </w:rPr>
              <w:t>3.52</w:t>
            </w:r>
          </w:p>
        </w:tc>
      </w:tr>
      <w:tr w:rsidR="00325C9A" w:rsidRPr="00325C9A" w14:paraId="0CF972E1" w14:textId="77777777" w:rsidTr="002D6D23">
        <w:trPr>
          <w:tblCellSpacing w:w="15" w:type="dxa"/>
        </w:trPr>
        <w:tc>
          <w:tcPr>
            <w:tcW w:w="0" w:type="auto"/>
            <w:vAlign w:val="center"/>
            <w:hideMark/>
          </w:tcPr>
          <w:p w14:paraId="2E33AC6B" w14:textId="77777777" w:rsidR="00325C9A" w:rsidRPr="00325C9A" w:rsidRDefault="00325C9A" w:rsidP="00325C9A">
            <w:pPr>
              <w:widowControl/>
              <w:autoSpaceDE/>
              <w:autoSpaceDN/>
              <w:ind w:left="0"/>
              <w:rPr>
                <w:rFonts w:eastAsia="Times New Roman" w:cs="Times New Roman"/>
                <w:sz w:val="24"/>
                <w:szCs w:val="24"/>
                <w:lang w:val="en-IN" w:eastAsia="en-IN"/>
              </w:rPr>
            </w:pPr>
            <w:r w:rsidRPr="00325C9A">
              <w:rPr>
                <w:rFonts w:eastAsia="Times New Roman" w:cs="Times New Roman"/>
                <w:sz w:val="24"/>
                <w:szCs w:val="24"/>
                <w:lang w:val="en-IN" w:eastAsia="en-IN"/>
              </w:rPr>
              <w:t>Yield protection (%)</w:t>
            </w:r>
          </w:p>
        </w:tc>
        <w:tc>
          <w:tcPr>
            <w:tcW w:w="0" w:type="auto"/>
            <w:vAlign w:val="center"/>
            <w:hideMark/>
          </w:tcPr>
          <w:p w14:paraId="0F6A5041" w14:textId="77777777" w:rsidR="00325C9A" w:rsidRPr="00325C9A" w:rsidRDefault="00325C9A" w:rsidP="00325C9A">
            <w:pPr>
              <w:widowControl/>
              <w:autoSpaceDE/>
              <w:autoSpaceDN/>
              <w:ind w:left="0"/>
              <w:rPr>
                <w:rFonts w:eastAsia="Times New Roman" w:cs="Times New Roman"/>
                <w:sz w:val="24"/>
                <w:szCs w:val="24"/>
                <w:lang w:val="en-IN" w:eastAsia="en-IN"/>
              </w:rPr>
            </w:pPr>
            <w:r w:rsidRPr="00325C9A">
              <w:rPr>
                <w:rFonts w:eastAsia="Times New Roman" w:cs="Times New Roman"/>
                <w:sz w:val="24"/>
                <w:szCs w:val="24"/>
                <w:lang w:val="en-IN" w:eastAsia="en-IN"/>
              </w:rPr>
              <w:t>—</w:t>
            </w:r>
          </w:p>
        </w:tc>
        <w:tc>
          <w:tcPr>
            <w:tcW w:w="0" w:type="auto"/>
            <w:vAlign w:val="center"/>
            <w:hideMark/>
          </w:tcPr>
          <w:p w14:paraId="7C9576BF" w14:textId="77777777" w:rsidR="00325C9A" w:rsidRPr="00325C9A" w:rsidRDefault="00325C9A" w:rsidP="00325C9A">
            <w:pPr>
              <w:widowControl/>
              <w:autoSpaceDE/>
              <w:autoSpaceDN/>
              <w:ind w:left="0"/>
              <w:rPr>
                <w:rFonts w:eastAsia="Times New Roman" w:cs="Times New Roman"/>
                <w:sz w:val="24"/>
                <w:szCs w:val="24"/>
                <w:lang w:val="en-IN" w:eastAsia="en-IN"/>
              </w:rPr>
            </w:pPr>
            <w:r w:rsidRPr="00325C9A">
              <w:rPr>
                <w:rFonts w:eastAsia="Times New Roman" w:cs="Times New Roman"/>
                <w:sz w:val="24"/>
                <w:szCs w:val="24"/>
                <w:lang w:val="en-IN" w:eastAsia="en-IN"/>
              </w:rPr>
              <w:t>10–14%</w:t>
            </w:r>
          </w:p>
        </w:tc>
      </w:tr>
    </w:tbl>
    <w:p w14:paraId="58B8CE05" w14:textId="77777777" w:rsidR="00325C9A" w:rsidRPr="00325C9A" w:rsidRDefault="00325C9A" w:rsidP="00325C9A">
      <w:pPr>
        <w:widowControl/>
        <w:autoSpaceDE/>
        <w:autoSpaceDN/>
        <w:spacing w:before="100" w:beforeAutospacing="1" w:after="100" w:afterAutospacing="1"/>
        <w:ind w:left="0"/>
        <w:rPr>
          <w:rFonts w:eastAsia="Times New Roman" w:cs="Times New Roman"/>
          <w:sz w:val="24"/>
          <w:szCs w:val="24"/>
          <w:lang w:val="en-IN" w:eastAsia="en-IN"/>
        </w:rPr>
      </w:pPr>
      <w:r w:rsidRPr="00325C9A">
        <w:rPr>
          <w:rFonts w:eastAsia="Times New Roman" w:cs="Times New Roman"/>
          <w:sz w:val="24"/>
          <w:szCs w:val="24"/>
          <w:lang w:val="en-IN" w:eastAsia="en-IN"/>
        </w:rPr>
        <w:t xml:space="preserve">Average yield saved: </w:t>
      </w:r>
      <w:r w:rsidRPr="00325C9A">
        <w:rPr>
          <w:rFonts w:eastAsia="Times New Roman" w:cs="Times New Roman"/>
          <w:b/>
          <w:bCs/>
          <w:sz w:val="24"/>
          <w:szCs w:val="24"/>
          <w:lang w:val="en-IN" w:eastAsia="en-IN"/>
        </w:rPr>
        <w:t>0.30–0.47 t ha⁻¹</w:t>
      </w:r>
    </w:p>
    <w:p w14:paraId="44C47D11" w14:textId="77777777" w:rsidR="00325C9A" w:rsidRPr="00325C9A" w:rsidRDefault="00325C9A" w:rsidP="00325C9A">
      <w:pPr>
        <w:widowControl/>
        <w:autoSpaceDE/>
        <w:autoSpaceDN/>
        <w:spacing w:before="100" w:beforeAutospacing="1" w:after="100" w:afterAutospacing="1"/>
        <w:ind w:left="0"/>
        <w:rPr>
          <w:rFonts w:eastAsia="Times New Roman" w:cs="Times New Roman"/>
          <w:sz w:val="24"/>
          <w:szCs w:val="24"/>
          <w:lang w:val="en-IN" w:eastAsia="en-IN"/>
        </w:rPr>
      </w:pPr>
      <w:r w:rsidRPr="00325C9A">
        <w:rPr>
          <w:rFonts w:eastAsia="Times New Roman" w:cs="Times New Roman"/>
          <w:sz w:val="24"/>
          <w:szCs w:val="24"/>
          <w:lang w:val="en-IN" w:eastAsia="en-IN"/>
        </w:rPr>
        <w:t>Economic benefit:</w:t>
      </w:r>
    </w:p>
    <w:p w14:paraId="40FEDA8E" w14:textId="77777777" w:rsidR="00325C9A" w:rsidRPr="00325C9A" w:rsidRDefault="00325C9A" w:rsidP="002D6D23">
      <w:pPr>
        <w:widowControl/>
        <w:numPr>
          <w:ilvl w:val="0"/>
          <w:numId w:val="73"/>
        </w:numPr>
        <w:autoSpaceDE/>
        <w:autoSpaceDN/>
        <w:spacing w:before="100" w:beforeAutospacing="1" w:after="100" w:afterAutospacing="1"/>
        <w:rPr>
          <w:rFonts w:eastAsia="Times New Roman" w:cs="Times New Roman"/>
          <w:sz w:val="24"/>
          <w:szCs w:val="24"/>
          <w:lang w:val="en-IN" w:eastAsia="en-IN"/>
        </w:rPr>
      </w:pPr>
      <w:r w:rsidRPr="00325C9A">
        <w:rPr>
          <w:rFonts w:eastAsia="Times New Roman" w:cs="Times New Roman"/>
          <w:sz w:val="24"/>
          <w:szCs w:val="24"/>
          <w:lang w:val="en-IN" w:eastAsia="en-IN"/>
        </w:rPr>
        <w:t>Additional income: ₹6,000–9,000 ha⁻¹</w:t>
      </w:r>
    </w:p>
    <w:p w14:paraId="0C134A36" w14:textId="77777777" w:rsidR="00325C9A" w:rsidRPr="00325C9A" w:rsidRDefault="00325C9A" w:rsidP="002D6D23">
      <w:pPr>
        <w:widowControl/>
        <w:numPr>
          <w:ilvl w:val="0"/>
          <w:numId w:val="73"/>
        </w:numPr>
        <w:autoSpaceDE/>
        <w:autoSpaceDN/>
        <w:spacing w:before="100" w:beforeAutospacing="1" w:after="100" w:afterAutospacing="1"/>
        <w:rPr>
          <w:rFonts w:eastAsia="Times New Roman" w:cs="Times New Roman"/>
          <w:sz w:val="24"/>
          <w:szCs w:val="24"/>
          <w:lang w:val="en-IN" w:eastAsia="en-IN"/>
        </w:rPr>
      </w:pPr>
      <w:r w:rsidRPr="00325C9A">
        <w:rPr>
          <w:rFonts w:eastAsia="Times New Roman" w:cs="Times New Roman"/>
          <w:sz w:val="24"/>
          <w:szCs w:val="24"/>
          <w:lang w:val="en-IN" w:eastAsia="en-IN"/>
        </w:rPr>
        <w:t>B:C ratio improved from 1.62 to 1.95</w:t>
      </w:r>
    </w:p>
    <w:p w14:paraId="7916A5E7" w14:textId="77777777" w:rsidR="00325C9A" w:rsidRPr="002D6D23" w:rsidRDefault="00325C9A" w:rsidP="002D6D23">
      <w:pPr>
        <w:ind w:left="0"/>
        <w:rPr>
          <w:sz w:val="28"/>
          <w:szCs w:val="28"/>
          <w:lang w:val="en-IN" w:eastAsia="en-IN"/>
        </w:rPr>
      </w:pPr>
      <w:r w:rsidRPr="002D6D23">
        <w:rPr>
          <w:sz w:val="28"/>
          <w:szCs w:val="28"/>
          <w:lang w:val="en-IN" w:eastAsia="en-IN"/>
        </w:rPr>
        <w:t>5. Ecological and Sustainability Implications</w:t>
      </w:r>
    </w:p>
    <w:p w14:paraId="74E77BC9" w14:textId="77777777" w:rsidR="00325C9A" w:rsidRPr="00325C9A" w:rsidRDefault="00325C9A" w:rsidP="00325C9A">
      <w:pPr>
        <w:widowControl/>
        <w:autoSpaceDE/>
        <w:autoSpaceDN/>
        <w:spacing w:before="100" w:beforeAutospacing="1" w:after="100" w:afterAutospacing="1"/>
        <w:ind w:left="0"/>
        <w:rPr>
          <w:rFonts w:eastAsia="Times New Roman" w:cs="Times New Roman"/>
          <w:sz w:val="24"/>
          <w:szCs w:val="24"/>
          <w:lang w:val="en-IN" w:eastAsia="en-IN"/>
        </w:rPr>
      </w:pPr>
      <w:r w:rsidRPr="00325C9A">
        <w:rPr>
          <w:rFonts w:eastAsia="Times New Roman" w:cs="Times New Roman"/>
          <w:sz w:val="24"/>
          <w:szCs w:val="24"/>
          <w:lang w:val="en-IN" w:eastAsia="en-IN"/>
        </w:rPr>
        <w:t>IPM:</w:t>
      </w:r>
    </w:p>
    <w:p w14:paraId="6F84CB5F" w14:textId="77777777" w:rsidR="00325C9A" w:rsidRPr="00325C9A" w:rsidRDefault="00325C9A" w:rsidP="002D6D23">
      <w:pPr>
        <w:widowControl/>
        <w:numPr>
          <w:ilvl w:val="0"/>
          <w:numId w:val="74"/>
        </w:numPr>
        <w:autoSpaceDE/>
        <w:autoSpaceDN/>
        <w:spacing w:before="100" w:beforeAutospacing="1" w:after="100" w:afterAutospacing="1"/>
        <w:rPr>
          <w:rFonts w:eastAsia="Times New Roman" w:cs="Times New Roman"/>
          <w:sz w:val="24"/>
          <w:szCs w:val="24"/>
          <w:lang w:val="en-IN" w:eastAsia="en-IN"/>
        </w:rPr>
      </w:pPr>
      <w:r w:rsidRPr="00325C9A">
        <w:rPr>
          <w:rFonts w:eastAsia="Times New Roman" w:cs="Times New Roman"/>
          <w:sz w:val="24"/>
          <w:szCs w:val="24"/>
          <w:lang w:val="en-IN" w:eastAsia="en-IN"/>
        </w:rPr>
        <w:t>Reduced synthetic pesticide use by 30–40%.</w:t>
      </w:r>
    </w:p>
    <w:p w14:paraId="547AF75E" w14:textId="77777777" w:rsidR="00325C9A" w:rsidRPr="00325C9A" w:rsidRDefault="00325C9A" w:rsidP="002D6D23">
      <w:pPr>
        <w:widowControl/>
        <w:numPr>
          <w:ilvl w:val="0"/>
          <w:numId w:val="74"/>
        </w:numPr>
        <w:autoSpaceDE/>
        <w:autoSpaceDN/>
        <w:spacing w:before="100" w:beforeAutospacing="1" w:after="100" w:afterAutospacing="1"/>
        <w:rPr>
          <w:rFonts w:eastAsia="Times New Roman" w:cs="Times New Roman"/>
          <w:sz w:val="24"/>
          <w:szCs w:val="24"/>
          <w:lang w:val="en-IN" w:eastAsia="en-IN"/>
        </w:rPr>
      </w:pPr>
      <w:r w:rsidRPr="00325C9A">
        <w:rPr>
          <w:rFonts w:eastAsia="Times New Roman" w:cs="Times New Roman"/>
          <w:sz w:val="24"/>
          <w:szCs w:val="24"/>
          <w:lang w:val="en-IN" w:eastAsia="en-IN"/>
        </w:rPr>
        <w:t>Conserved beneficial arthropods.</w:t>
      </w:r>
    </w:p>
    <w:p w14:paraId="0C70B4BB" w14:textId="77777777" w:rsidR="00325C9A" w:rsidRPr="00325C9A" w:rsidRDefault="00325C9A" w:rsidP="002D6D23">
      <w:pPr>
        <w:widowControl/>
        <w:numPr>
          <w:ilvl w:val="0"/>
          <w:numId w:val="74"/>
        </w:numPr>
        <w:autoSpaceDE/>
        <w:autoSpaceDN/>
        <w:spacing w:before="100" w:beforeAutospacing="1" w:after="100" w:afterAutospacing="1"/>
        <w:rPr>
          <w:rFonts w:eastAsia="Times New Roman" w:cs="Times New Roman"/>
          <w:sz w:val="24"/>
          <w:szCs w:val="24"/>
          <w:lang w:val="en-IN" w:eastAsia="en-IN"/>
        </w:rPr>
      </w:pPr>
      <w:r w:rsidRPr="00325C9A">
        <w:rPr>
          <w:rFonts w:eastAsia="Times New Roman" w:cs="Times New Roman"/>
          <w:sz w:val="24"/>
          <w:szCs w:val="24"/>
          <w:lang w:val="en-IN" w:eastAsia="en-IN"/>
        </w:rPr>
        <w:t>Lowered environmental contamination risk.</w:t>
      </w:r>
    </w:p>
    <w:p w14:paraId="5AD22CC5" w14:textId="77777777" w:rsidR="00325C9A" w:rsidRPr="00325C9A" w:rsidRDefault="00325C9A" w:rsidP="002D6D23">
      <w:pPr>
        <w:widowControl/>
        <w:numPr>
          <w:ilvl w:val="0"/>
          <w:numId w:val="74"/>
        </w:numPr>
        <w:autoSpaceDE/>
        <w:autoSpaceDN/>
        <w:spacing w:before="100" w:beforeAutospacing="1" w:after="100" w:afterAutospacing="1"/>
        <w:rPr>
          <w:rFonts w:eastAsia="Times New Roman" w:cs="Times New Roman"/>
          <w:sz w:val="24"/>
          <w:szCs w:val="24"/>
          <w:lang w:val="en-IN" w:eastAsia="en-IN"/>
        </w:rPr>
      </w:pPr>
      <w:r w:rsidRPr="00325C9A">
        <w:rPr>
          <w:rFonts w:eastAsia="Times New Roman" w:cs="Times New Roman"/>
          <w:sz w:val="24"/>
          <w:szCs w:val="24"/>
          <w:lang w:val="en-IN" w:eastAsia="en-IN"/>
        </w:rPr>
        <w:t>Improved long-term agro-ecosystem resilience.</w:t>
      </w:r>
    </w:p>
    <w:p w14:paraId="4C0C5C4E" w14:textId="77777777" w:rsidR="00325C9A" w:rsidRPr="00325C9A" w:rsidRDefault="00325C9A" w:rsidP="00325C9A">
      <w:pPr>
        <w:widowControl/>
        <w:autoSpaceDE/>
        <w:autoSpaceDN/>
        <w:spacing w:before="100" w:beforeAutospacing="1" w:after="100" w:afterAutospacing="1"/>
        <w:ind w:left="0"/>
        <w:rPr>
          <w:rFonts w:eastAsia="Times New Roman" w:cs="Times New Roman"/>
          <w:sz w:val="24"/>
          <w:szCs w:val="24"/>
          <w:lang w:val="en-IN" w:eastAsia="en-IN"/>
        </w:rPr>
      </w:pPr>
      <w:r w:rsidRPr="00325C9A">
        <w:rPr>
          <w:rFonts w:eastAsia="Times New Roman" w:cs="Times New Roman"/>
          <w:sz w:val="24"/>
          <w:szCs w:val="24"/>
          <w:lang w:val="en-IN" w:eastAsia="en-IN"/>
        </w:rPr>
        <w:t>In high rainfall hill ecosystems, proactive disease monitoring is more critical than reactive spraying.</w:t>
      </w:r>
    </w:p>
    <w:p w14:paraId="555F0D61" w14:textId="77777777" w:rsidR="0059414D" w:rsidRPr="002D6D23" w:rsidRDefault="0059414D" w:rsidP="0059414D">
      <w:pPr>
        <w:ind w:left="0"/>
        <w:rPr>
          <w:b/>
          <w:bCs/>
          <w:sz w:val="28"/>
          <w:szCs w:val="28"/>
          <w:lang w:val="en-IN" w:eastAsia="en-IN"/>
        </w:rPr>
      </w:pPr>
      <w:r w:rsidRPr="002D6D23">
        <w:rPr>
          <w:b/>
          <w:bCs/>
          <w:sz w:val="28"/>
          <w:szCs w:val="28"/>
          <w:lang w:val="en-IN" w:eastAsia="en-IN"/>
        </w:rPr>
        <w:t>4.2 Crop Rotation</w:t>
      </w:r>
    </w:p>
    <w:p w14:paraId="29404184" w14:textId="77777777" w:rsidR="002D6D23" w:rsidRDefault="002D6D23" w:rsidP="002D6D23">
      <w:pPr>
        <w:ind w:left="142"/>
        <w:rPr>
          <w:sz w:val="28"/>
          <w:szCs w:val="28"/>
          <w:lang w:val="en-IN" w:eastAsia="en-IN"/>
        </w:rPr>
      </w:pPr>
    </w:p>
    <w:p w14:paraId="525503C2" w14:textId="6A506504" w:rsidR="00325C9A" w:rsidRPr="002D6D23" w:rsidRDefault="00325C9A" w:rsidP="002D6D23">
      <w:pPr>
        <w:ind w:left="142"/>
        <w:rPr>
          <w:sz w:val="28"/>
          <w:szCs w:val="28"/>
          <w:lang w:val="en-IN" w:eastAsia="en-IN"/>
        </w:rPr>
      </w:pPr>
      <w:r w:rsidRPr="002D6D23">
        <w:rPr>
          <w:sz w:val="28"/>
          <w:szCs w:val="28"/>
          <w:lang w:val="en-IN" w:eastAsia="en-IN"/>
        </w:rPr>
        <w:t>Rice–Wheat–Pulse System under Eastern Himalayan Agro-Ecology</w:t>
      </w:r>
    </w:p>
    <w:p w14:paraId="227DFB13" w14:textId="1E36BC1F" w:rsidR="00325C9A" w:rsidRPr="00325C9A" w:rsidRDefault="00325C9A" w:rsidP="002D6D23">
      <w:pPr>
        <w:widowControl/>
        <w:autoSpaceDE/>
        <w:autoSpaceDN/>
        <w:spacing w:before="100" w:beforeAutospacing="1" w:after="100" w:afterAutospacing="1"/>
        <w:ind w:left="0"/>
        <w:jc w:val="both"/>
        <w:rPr>
          <w:rFonts w:eastAsia="Times New Roman" w:cs="Times New Roman"/>
          <w:sz w:val="24"/>
          <w:szCs w:val="24"/>
          <w:lang w:val="en-IN" w:eastAsia="en-IN"/>
        </w:rPr>
      </w:pPr>
      <w:r w:rsidRPr="00325C9A">
        <w:rPr>
          <w:rFonts w:eastAsia="Times New Roman" w:cs="Times New Roman"/>
          <w:sz w:val="24"/>
          <w:szCs w:val="24"/>
          <w:lang w:val="en-IN" w:eastAsia="en-IN"/>
        </w:rPr>
        <w:lastRenderedPageBreak/>
        <w:t xml:space="preserve">Crop diversification through the Rice–Wheat–Pulse rotation has demonstrated measurable improvements in soil health, productivity, and system resilience under high rainfall, subtropical hill conditions such as Manipur. The inclusion of a pulse crop (e.g., lentil, pea, or </w:t>
      </w:r>
      <w:r w:rsidR="002D6D23" w:rsidRPr="00325C9A">
        <w:rPr>
          <w:rFonts w:eastAsia="Times New Roman" w:cs="Times New Roman"/>
          <w:sz w:val="24"/>
          <w:szCs w:val="24"/>
          <w:lang w:val="en-IN" w:eastAsia="en-IN"/>
        </w:rPr>
        <w:t>French</w:t>
      </w:r>
      <w:r w:rsidRPr="00325C9A">
        <w:rPr>
          <w:rFonts w:eastAsia="Times New Roman" w:cs="Times New Roman"/>
          <w:sz w:val="24"/>
          <w:szCs w:val="24"/>
          <w:lang w:val="en-IN" w:eastAsia="en-IN"/>
        </w:rPr>
        <w:t xml:space="preserve"> bean) after wheat introduces biological nitrogen fixation and enhanced residue dynamics that are otherwise absent in continuous rice–wheat systems.</w:t>
      </w:r>
    </w:p>
    <w:p w14:paraId="1F657480" w14:textId="77777777" w:rsidR="00325C9A" w:rsidRPr="002D6D23" w:rsidRDefault="00325C9A" w:rsidP="002D6D23">
      <w:pPr>
        <w:ind w:left="0"/>
        <w:rPr>
          <w:sz w:val="28"/>
          <w:szCs w:val="28"/>
          <w:lang w:val="en-IN" w:eastAsia="en-IN"/>
        </w:rPr>
      </w:pPr>
      <w:r w:rsidRPr="002D6D23">
        <w:rPr>
          <w:sz w:val="28"/>
          <w:szCs w:val="28"/>
          <w:lang w:val="en-IN" w:eastAsia="en-IN"/>
        </w:rPr>
        <w:t>1. Improvement in Soil Organic Carbon (SOC) by 0.18%</w:t>
      </w:r>
    </w:p>
    <w:p w14:paraId="5A37109E" w14:textId="77777777" w:rsidR="002D6D23" w:rsidRDefault="002D6D23" w:rsidP="002D6D23">
      <w:pPr>
        <w:ind w:left="0"/>
        <w:rPr>
          <w:sz w:val="28"/>
          <w:szCs w:val="28"/>
          <w:lang w:val="en-IN" w:eastAsia="en-IN"/>
        </w:rPr>
      </w:pPr>
    </w:p>
    <w:p w14:paraId="12331DE2" w14:textId="1F675510" w:rsidR="00325C9A" w:rsidRPr="002D6D23" w:rsidRDefault="00325C9A" w:rsidP="002D6D23">
      <w:pPr>
        <w:ind w:left="0"/>
        <w:rPr>
          <w:sz w:val="28"/>
          <w:szCs w:val="28"/>
          <w:lang w:val="en-IN" w:eastAsia="en-IN"/>
        </w:rPr>
      </w:pPr>
      <w:r w:rsidRPr="002D6D23">
        <w:rPr>
          <w:sz w:val="28"/>
          <w:szCs w:val="28"/>
          <w:lang w:val="en-IN" w:eastAsia="en-IN"/>
        </w:rPr>
        <w:t>Baseline Condition</w:t>
      </w:r>
    </w:p>
    <w:p w14:paraId="4E0E103D" w14:textId="77777777" w:rsidR="00325C9A" w:rsidRPr="00325C9A" w:rsidRDefault="00325C9A" w:rsidP="00325C9A">
      <w:pPr>
        <w:widowControl/>
        <w:autoSpaceDE/>
        <w:autoSpaceDN/>
        <w:spacing w:before="100" w:beforeAutospacing="1" w:after="100" w:afterAutospacing="1"/>
        <w:ind w:left="0"/>
        <w:rPr>
          <w:rFonts w:eastAsia="Times New Roman" w:cs="Times New Roman"/>
          <w:sz w:val="24"/>
          <w:szCs w:val="24"/>
          <w:lang w:val="en-IN" w:eastAsia="en-IN"/>
        </w:rPr>
      </w:pPr>
      <w:r w:rsidRPr="00325C9A">
        <w:rPr>
          <w:rFonts w:eastAsia="Times New Roman" w:cs="Times New Roman"/>
          <w:sz w:val="24"/>
          <w:szCs w:val="24"/>
          <w:lang w:val="en-IN" w:eastAsia="en-IN"/>
        </w:rPr>
        <w:t>Continuous Rice–Wheat systems in humid regions often exhibit:</w:t>
      </w:r>
    </w:p>
    <w:p w14:paraId="0C91C34A" w14:textId="77777777" w:rsidR="00325C9A" w:rsidRPr="00325C9A" w:rsidRDefault="00325C9A" w:rsidP="002D6D23">
      <w:pPr>
        <w:widowControl/>
        <w:numPr>
          <w:ilvl w:val="0"/>
          <w:numId w:val="75"/>
        </w:numPr>
        <w:autoSpaceDE/>
        <w:autoSpaceDN/>
        <w:spacing w:before="100" w:beforeAutospacing="1" w:after="100" w:afterAutospacing="1"/>
        <w:rPr>
          <w:rFonts w:eastAsia="Times New Roman" w:cs="Times New Roman"/>
          <w:sz w:val="24"/>
          <w:szCs w:val="24"/>
          <w:lang w:val="en-IN" w:eastAsia="en-IN"/>
        </w:rPr>
      </w:pPr>
      <w:r w:rsidRPr="00325C9A">
        <w:rPr>
          <w:rFonts w:eastAsia="Times New Roman" w:cs="Times New Roman"/>
          <w:sz w:val="24"/>
          <w:szCs w:val="24"/>
          <w:lang w:val="en-IN" w:eastAsia="en-IN"/>
        </w:rPr>
        <w:t>Declining organic matter</w:t>
      </w:r>
    </w:p>
    <w:p w14:paraId="4EFD9A2A" w14:textId="77777777" w:rsidR="00325C9A" w:rsidRPr="00325C9A" w:rsidRDefault="00325C9A" w:rsidP="002D6D23">
      <w:pPr>
        <w:widowControl/>
        <w:numPr>
          <w:ilvl w:val="0"/>
          <w:numId w:val="75"/>
        </w:numPr>
        <w:autoSpaceDE/>
        <w:autoSpaceDN/>
        <w:spacing w:before="100" w:beforeAutospacing="1" w:after="100" w:afterAutospacing="1"/>
        <w:rPr>
          <w:rFonts w:eastAsia="Times New Roman" w:cs="Times New Roman"/>
          <w:sz w:val="24"/>
          <w:szCs w:val="24"/>
          <w:lang w:val="en-IN" w:eastAsia="en-IN"/>
        </w:rPr>
      </w:pPr>
      <w:r w:rsidRPr="00325C9A">
        <w:rPr>
          <w:rFonts w:eastAsia="Times New Roman" w:cs="Times New Roman"/>
          <w:sz w:val="24"/>
          <w:szCs w:val="24"/>
          <w:lang w:val="en-IN" w:eastAsia="en-IN"/>
        </w:rPr>
        <w:t>Soil compaction</w:t>
      </w:r>
    </w:p>
    <w:p w14:paraId="72102482" w14:textId="77777777" w:rsidR="00325C9A" w:rsidRPr="00325C9A" w:rsidRDefault="00325C9A" w:rsidP="002D6D23">
      <w:pPr>
        <w:widowControl/>
        <w:numPr>
          <w:ilvl w:val="0"/>
          <w:numId w:val="75"/>
        </w:numPr>
        <w:autoSpaceDE/>
        <w:autoSpaceDN/>
        <w:spacing w:before="100" w:beforeAutospacing="1" w:after="100" w:afterAutospacing="1"/>
        <w:rPr>
          <w:rFonts w:eastAsia="Times New Roman" w:cs="Times New Roman"/>
          <w:sz w:val="24"/>
          <w:szCs w:val="24"/>
          <w:lang w:val="en-IN" w:eastAsia="en-IN"/>
        </w:rPr>
      </w:pPr>
      <w:r w:rsidRPr="00325C9A">
        <w:rPr>
          <w:rFonts w:eastAsia="Times New Roman" w:cs="Times New Roman"/>
          <w:sz w:val="24"/>
          <w:szCs w:val="24"/>
          <w:lang w:val="en-IN" w:eastAsia="en-IN"/>
        </w:rPr>
        <w:t>Reduced microbial diversity</w:t>
      </w:r>
    </w:p>
    <w:p w14:paraId="7055749A" w14:textId="77777777" w:rsidR="00325C9A" w:rsidRPr="00325C9A" w:rsidRDefault="00325C9A" w:rsidP="002D6D23">
      <w:pPr>
        <w:widowControl/>
        <w:numPr>
          <w:ilvl w:val="0"/>
          <w:numId w:val="75"/>
        </w:numPr>
        <w:autoSpaceDE/>
        <w:autoSpaceDN/>
        <w:spacing w:before="100" w:beforeAutospacing="1" w:after="100" w:afterAutospacing="1"/>
        <w:rPr>
          <w:rFonts w:eastAsia="Times New Roman" w:cs="Times New Roman"/>
          <w:sz w:val="24"/>
          <w:szCs w:val="24"/>
          <w:lang w:val="en-IN" w:eastAsia="en-IN"/>
        </w:rPr>
      </w:pPr>
      <w:r w:rsidRPr="00325C9A">
        <w:rPr>
          <w:rFonts w:eastAsia="Times New Roman" w:cs="Times New Roman"/>
          <w:sz w:val="24"/>
          <w:szCs w:val="24"/>
          <w:lang w:val="en-IN" w:eastAsia="en-IN"/>
        </w:rPr>
        <w:t>SOC levels typically ranging between 0.65–0.75%</w:t>
      </w:r>
    </w:p>
    <w:p w14:paraId="19672F02" w14:textId="77777777" w:rsidR="00325C9A" w:rsidRPr="00325C9A" w:rsidRDefault="00325C9A" w:rsidP="00325C9A">
      <w:pPr>
        <w:widowControl/>
        <w:autoSpaceDE/>
        <w:autoSpaceDN/>
        <w:spacing w:before="100" w:beforeAutospacing="1" w:after="100" w:afterAutospacing="1"/>
        <w:ind w:left="0"/>
        <w:rPr>
          <w:rFonts w:eastAsia="Times New Roman" w:cs="Times New Roman"/>
          <w:sz w:val="24"/>
          <w:szCs w:val="24"/>
          <w:lang w:val="en-IN" w:eastAsia="en-IN"/>
        </w:rPr>
      </w:pPr>
      <w:r w:rsidRPr="00325C9A">
        <w:rPr>
          <w:rFonts w:eastAsia="Times New Roman" w:cs="Times New Roman"/>
          <w:sz w:val="24"/>
          <w:szCs w:val="24"/>
          <w:lang w:val="en-IN" w:eastAsia="en-IN"/>
        </w:rPr>
        <w:t xml:space="preserve">After 3–5 cropping cycles of Rice–Wheat–Pulse rotation, SOC increased by approximately </w:t>
      </w:r>
      <w:r w:rsidRPr="00325C9A">
        <w:rPr>
          <w:rFonts w:eastAsia="Times New Roman" w:cs="Times New Roman"/>
          <w:b/>
          <w:bCs/>
          <w:sz w:val="24"/>
          <w:szCs w:val="24"/>
          <w:lang w:val="en-IN" w:eastAsia="en-IN"/>
        </w:rPr>
        <w:t>0.18 percentage points</w:t>
      </w:r>
      <w:r w:rsidRPr="00325C9A">
        <w:rPr>
          <w:rFonts w:eastAsia="Times New Roman" w:cs="Times New Roman"/>
          <w:sz w:val="24"/>
          <w:szCs w:val="24"/>
          <w:lang w:val="en-IN" w:eastAsia="en-IN"/>
        </w:rPr>
        <w:t xml:space="preserve"> (e.g., from 0.72% to 0.90%).</w:t>
      </w:r>
    </w:p>
    <w:p w14:paraId="112219EC" w14:textId="77777777" w:rsidR="00325C9A" w:rsidRPr="002D6D23" w:rsidRDefault="00325C9A" w:rsidP="002D6D23">
      <w:pPr>
        <w:ind w:left="0"/>
        <w:rPr>
          <w:sz w:val="28"/>
          <w:szCs w:val="28"/>
          <w:lang w:val="en-IN" w:eastAsia="en-IN"/>
        </w:rPr>
      </w:pPr>
      <w:r w:rsidRPr="002D6D23">
        <w:rPr>
          <w:sz w:val="28"/>
          <w:szCs w:val="28"/>
          <w:lang w:val="en-IN" w:eastAsia="en-IN"/>
        </w:rPr>
        <w:t>Mechanisms Responsible</w:t>
      </w:r>
    </w:p>
    <w:p w14:paraId="6449357E" w14:textId="77777777" w:rsidR="00325C9A" w:rsidRPr="002D6D23" w:rsidRDefault="00325C9A" w:rsidP="002D6D23">
      <w:pPr>
        <w:ind w:left="720"/>
        <w:jc w:val="both"/>
        <w:rPr>
          <w:sz w:val="24"/>
          <w:szCs w:val="24"/>
          <w:lang w:val="en-IN" w:eastAsia="en-IN"/>
        </w:rPr>
      </w:pPr>
      <w:r w:rsidRPr="002D6D23">
        <w:rPr>
          <w:sz w:val="24"/>
          <w:szCs w:val="24"/>
          <w:lang w:val="en-IN" w:eastAsia="en-IN"/>
        </w:rPr>
        <w:t>a) Residue Contribution</w:t>
      </w:r>
    </w:p>
    <w:p w14:paraId="67961CE8" w14:textId="77777777" w:rsidR="00325C9A" w:rsidRPr="002D6D23" w:rsidRDefault="00325C9A" w:rsidP="002D6D23">
      <w:pPr>
        <w:ind w:left="720"/>
        <w:jc w:val="both"/>
        <w:rPr>
          <w:sz w:val="24"/>
          <w:szCs w:val="24"/>
          <w:lang w:val="en-IN" w:eastAsia="en-IN"/>
        </w:rPr>
      </w:pPr>
      <w:r w:rsidRPr="002D6D23">
        <w:rPr>
          <w:sz w:val="24"/>
          <w:szCs w:val="24"/>
          <w:lang w:val="en-IN" w:eastAsia="en-IN"/>
        </w:rPr>
        <w:t>Pulse crops produce high-quality biomass with a low C:N ratio (20–25:1), enhancing decomposition and humus formation.</w:t>
      </w:r>
    </w:p>
    <w:p w14:paraId="6F17BF4B" w14:textId="77777777" w:rsidR="002D6D23" w:rsidRDefault="002D6D23" w:rsidP="002D6D23">
      <w:pPr>
        <w:ind w:left="720"/>
        <w:jc w:val="both"/>
        <w:rPr>
          <w:sz w:val="24"/>
          <w:szCs w:val="24"/>
          <w:lang w:val="en-IN" w:eastAsia="en-IN"/>
        </w:rPr>
      </w:pPr>
    </w:p>
    <w:p w14:paraId="04DFCCF9" w14:textId="45C69A3C" w:rsidR="00325C9A" w:rsidRPr="002D6D23" w:rsidRDefault="00325C9A" w:rsidP="002D6D23">
      <w:pPr>
        <w:ind w:left="720"/>
        <w:jc w:val="both"/>
        <w:rPr>
          <w:sz w:val="24"/>
          <w:szCs w:val="24"/>
          <w:lang w:val="en-IN" w:eastAsia="en-IN"/>
        </w:rPr>
      </w:pPr>
      <w:r w:rsidRPr="002D6D23">
        <w:rPr>
          <w:sz w:val="24"/>
          <w:szCs w:val="24"/>
          <w:lang w:val="en-IN" w:eastAsia="en-IN"/>
        </w:rPr>
        <w:t>b) Biological Nitrogen Fixation</w:t>
      </w:r>
    </w:p>
    <w:p w14:paraId="18C71406" w14:textId="77777777" w:rsidR="00325C9A" w:rsidRPr="002D6D23" w:rsidRDefault="00325C9A" w:rsidP="002D6D23">
      <w:pPr>
        <w:ind w:left="720"/>
        <w:jc w:val="both"/>
        <w:rPr>
          <w:sz w:val="24"/>
          <w:szCs w:val="24"/>
          <w:lang w:val="en-IN" w:eastAsia="en-IN"/>
        </w:rPr>
      </w:pPr>
      <w:r w:rsidRPr="002D6D23">
        <w:rPr>
          <w:sz w:val="24"/>
          <w:szCs w:val="24"/>
          <w:lang w:val="en-IN" w:eastAsia="en-IN"/>
        </w:rPr>
        <w:t xml:space="preserve">Pulses fix 35–80 kg N ha⁻¹ through symbiotic </w:t>
      </w:r>
      <w:r w:rsidRPr="002D6D23">
        <w:rPr>
          <w:i/>
          <w:iCs/>
          <w:sz w:val="24"/>
          <w:szCs w:val="24"/>
          <w:lang w:val="en-IN" w:eastAsia="en-IN"/>
        </w:rPr>
        <w:t>Rhizobium</w:t>
      </w:r>
      <w:r w:rsidRPr="002D6D23">
        <w:rPr>
          <w:sz w:val="24"/>
          <w:szCs w:val="24"/>
          <w:lang w:val="en-IN" w:eastAsia="en-IN"/>
        </w:rPr>
        <w:t>, improving soil nitrogen balance and stimulating microbial activity.</w:t>
      </w:r>
    </w:p>
    <w:p w14:paraId="4D071FF1" w14:textId="77777777" w:rsidR="002D6D23" w:rsidRDefault="002D6D23" w:rsidP="002D6D23">
      <w:pPr>
        <w:ind w:left="720"/>
        <w:jc w:val="both"/>
        <w:rPr>
          <w:sz w:val="24"/>
          <w:szCs w:val="24"/>
          <w:lang w:val="en-IN" w:eastAsia="en-IN"/>
        </w:rPr>
      </w:pPr>
    </w:p>
    <w:p w14:paraId="2857DA10" w14:textId="7D1295BB" w:rsidR="00325C9A" w:rsidRPr="002D6D23" w:rsidRDefault="00325C9A" w:rsidP="002D6D23">
      <w:pPr>
        <w:ind w:left="720"/>
        <w:jc w:val="both"/>
        <w:rPr>
          <w:sz w:val="24"/>
          <w:szCs w:val="24"/>
          <w:lang w:val="en-IN" w:eastAsia="en-IN"/>
        </w:rPr>
      </w:pPr>
      <w:r w:rsidRPr="002D6D23">
        <w:rPr>
          <w:sz w:val="24"/>
          <w:szCs w:val="24"/>
          <w:lang w:val="en-IN" w:eastAsia="en-IN"/>
        </w:rPr>
        <w:t>c) Enhanced Root Biomass</w:t>
      </w:r>
    </w:p>
    <w:p w14:paraId="4D554DE9" w14:textId="77777777" w:rsidR="00325C9A" w:rsidRPr="002D6D23" w:rsidRDefault="00325C9A" w:rsidP="002D6D23">
      <w:pPr>
        <w:ind w:left="720"/>
        <w:jc w:val="both"/>
        <w:rPr>
          <w:sz w:val="24"/>
          <w:szCs w:val="24"/>
          <w:lang w:val="en-IN" w:eastAsia="en-IN"/>
        </w:rPr>
      </w:pPr>
      <w:r w:rsidRPr="002D6D23">
        <w:rPr>
          <w:sz w:val="24"/>
          <w:szCs w:val="24"/>
          <w:lang w:val="en-IN" w:eastAsia="en-IN"/>
        </w:rPr>
        <w:t>Pulse root systems contribute labile carbon fractions, increasing particulate organic matter.</w:t>
      </w:r>
    </w:p>
    <w:p w14:paraId="200F48B9" w14:textId="77777777" w:rsidR="002D6D23" w:rsidRDefault="002D6D23" w:rsidP="002D6D23">
      <w:pPr>
        <w:ind w:left="720"/>
        <w:jc w:val="both"/>
        <w:rPr>
          <w:sz w:val="24"/>
          <w:szCs w:val="24"/>
          <w:lang w:val="en-IN" w:eastAsia="en-IN"/>
        </w:rPr>
      </w:pPr>
    </w:p>
    <w:p w14:paraId="5C9AC307" w14:textId="256147E1" w:rsidR="00325C9A" w:rsidRPr="002D6D23" w:rsidRDefault="00325C9A" w:rsidP="002D6D23">
      <w:pPr>
        <w:ind w:left="720"/>
        <w:jc w:val="both"/>
        <w:rPr>
          <w:sz w:val="24"/>
          <w:szCs w:val="24"/>
          <w:lang w:val="en-IN" w:eastAsia="en-IN"/>
        </w:rPr>
      </w:pPr>
      <w:r w:rsidRPr="002D6D23">
        <w:rPr>
          <w:sz w:val="24"/>
          <w:szCs w:val="24"/>
          <w:lang w:val="en-IN" w:eastAsia="en-IN"/>
        </w:rPr>
        <w:t>d) Reduced Oxidative Losses</w:t>
      </w:r>
    </w:p>
    <w:p w14:paraId="3838C626" w14:textId="77777777" w:rsidR="00325C9A" w:rsidRPr="002D6D23" w:rsidRDefault="00325C9A" w:rsidP="002D6D23">
      <w:pPr>
        <w:ind w:left="720"/>
        <w:jc w:val="both"/>
        <w:rPr>
          <w:sz w:val="24"/>
          <w:szCs w:val="24"/>
          <w:lang w:val="en-IN" w:eastAsia="en-IN"/>
        </w:rPr>
      </w:pPr>
      <w:r w:rsidRPr="002D6D23">
        <w:rPr>
          <w:sz w:val="24"/>
          <w:szCs w:val="24"/>
          <w:lang w:val="en-IN" w:eastAsia="en-IN"/>
        </w:rPr>
        <w:t>Diversified cropping reduces continuous puddling effects seen in rice monoculture, preserving soil structure.</w:t>
      </w:r>
    </w:p>
    <w:p w14:paraId="63F5BADE" w14:textId="77777777" w:rsidR="002D6D23" w:rsidRDefault="002D6D23" w:rsidP="002D6D23">
      <w:pPr>
        <w:ind w:left="0"/>
        <w:rPr>
          <w:sz w:val="28"/>
          <w:szCs w:val="28"/>
          <w:lang w:val="en-IN" w:eastAsia="en-IN"/>
        </w:rPr>
      </w:pPr>
    </w:p>
    <w:p w14:paraId="7A7EFE06" w14:textId="3DEA6371" w:rsidR="00325C9A" w:rsidRDefault="00325C9A" w:rsidP="002D6D23">
      <w:pPr>
        <w:ind w:left="0"/>
        <w:rPr>
          <w:sz w:val="28"/>
          <w:szCs w:val="28"/>
          <w:lang w:val="en-IN" w:eastAsia="en-IN"/>
        </w:rPr>
      </w:pPr>
      <w:r w:rsidRPr="002D6D23">
        <w:rPr>
          <w:sz w:val="28"/>
          <w:szCs w:val="28"/>
          <w:lang w:val="en-IN" w:eastAsia="en-IN"/>
        </w:rPr>
        <w:t>Impact on Soil Properties</w:t>
      </w:r>
    </w:p>
    <w:p w14:paraId="0321D438" w14:textId="77777777" w:rsidR="002D6D23" w:rsidRPr="002D6D23" w:rsidRDefault="002D6D23" w:rsidP="002D6D23">
      <w:pPr>
        <w:ind w:left="0"/>
        <w:rPr>
          <w:sz w:val="28"/>
          <w:szCs w:val="28"/>
          <w:lang w:val="en-IN" w:eastAsia="en-IN"/>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088"/>
        <w:gridCol w:w="2581"/>
        <w:gridCol w:w="2015"/>
      </w:tblGrid>
      <w:tr w:rsidR="00325C9A" w:rsidRPr="00325C9A" w14:paraId="7484E320" w14:textId="77777777" w:rsidTr="002D6D23">
        <w:trPr>
          <w:tblHeader/>
          <w:tblCellSpacing w:w="15" w:type="dxa"/>
        </w:trPr>
        <w:tc>
          <w:tcPr>
            <w:tcW w:w="0" w:type="auto"/>
            <w:vAlign w:val="center"/>
            <w:hideMark/>
          </w:tcPr>
          <w:p w14:paraId="74E42663" w14:textId="77777777" w:rsidR="00325C9A" w:rsidRPr="00325C9A" w:rsidRDefault="00325C9A" w:rsidP="00325C9A">
            <w:pPr>
              <w:widowControl/>
              <w:autoSpaceDE/>
              <w:autoSpaceDN/>
              <w:ind w:left="0"/>
              <w:jc w:val="center"/>
              <w:rPr>
                <w:rFonts w:eastAsia="Times New Roman" w:cs="Times New Roman"/>
                <w:b/>
                <w:bCs/>
                <w:sz w:val="24"/>
                <w:szCs w:val="24"/>
                <w:lang w:val="en-IN" w:eastAsia="en-IN"/>
              </w:rPr>
            </w:pPr>
            <w:r w:rsidRPr="00325C9A">
              <w:rPr>
                <w:rFonts w:eastAsia="Times New Roman" w:cs="Times New Roman"/>
                <w:b/>
                <w:bCs/>
                <w:sz w:val="24"/>
                <w:szCs w:val="24"/>
                <w:lang w:val="en-IN" w:eastAsia="en-IN"/>
              </w:rPr>
              <w:t>Parameter</w:t>
            </w:r>
          </w:p>
        </w:tc>
        <w:tc>
          <w:tcPr>
            <w:tcW w:w="0" w:type="auto"/>
            <w:vAlign w:val="center"/>
            <w:hideMark/>
          </w:tcPr>
          <w:p w14:paraId="6FA187B1" w14:textId="77777777" w:rsidR="00325C9A" w:rsidRPr="00325C9A" w:rsidRDefault="00325C9A" w:rsidP="00325C9A">
            <w:pPr>
              <w:widowControl/>
              <w:autoSpaceDE/>
              <w:autoSpaceDN/>
              <w:ind w:left="0"/>
              <w:jc w:val="center"/>
              <w:rPr>
                <w:rFonts w:eastAsia="Times New Roman" w:cs="Times New Roman"/>
                <w:b/>
                <w:bCs/>
                <w:sz w:val="24"/>
                <w:szCs w:val="24"/>
                <w:lang w:val="en-IN" w:eastAsia="en-IN"/>
              </w:rPr>
            </w:pPr>
            <w:r w:rsidRPr="00325C9A">
              <w:rPr>
                <w:rFonts w:eastAsia="Times New Roman" w:cs="Times New Roman"/>
                <w:b/>
                <w:bCs/>
                <w:sz w:val="24"/>
                <w:szCs w:val="24"/>
                <w:lang w:val="en-IN" w:eastAsia="en-IN"/>
              </w:rPr>
              <w:t>Continuous Rice–Wheat</w:t>
            </w:r>
          </w:p>
        </w:tc>
        <w:tc>
          <w:tcPr>
            <w:tcW w:w="0" w:type="auto"/>
            <w:vAlign w:val="center"/>
            <w:hideMark/>
          </w:tcPr>
          <w:p w14:paraId="22DF8884" w14:textId="77777777" w:rsidR="00325C9A" w:rsidRPr="00325C9A" w:rsidRDefault="00325C9A" w:rsidP="00325C9A">
            <w:pPr>
              <w:widowControl/>
              <w:autoSpaceDE/>
              <w:autoSpaceDN/>
              <w:ind w:left="0"/>
              <w:jc w:val="center"/>
              <w:rPr>
                <w:rFonts w:eastAsia="Times New Roman" w:cs="Times New Roman"/>
                <w:b/>
                <w:bCs/>
                <w:sz w:val="24"/>
                <w:szCs w:val="24"/>
                <w:lang w:val="en-IN" w:eastAsia="en-IN"/>
              </w:rPr>
            </w:pPr>
            <w:r w:rsidRPr="00325C9A">
              <w:rPr>
                <w:rFonts w:eastAsia="Times New Roman" w:cs="Times New Roman"/>
                <w:b/>
                <w:bCs/>
                <w:sz w:val="24"/>
                <w:szCs w:val="24"/>
                <w:lang w:val="en-IN" w:eastAsia="en-IN"/>
              </w:rPr>
              <w:t>Rice–Wheat–Pulse</w:t>
            </w:r>
          </w:p>
        </w:tc>
      </w:tr>
      <w:tr w:rsidR="00325C9A" w:rsidRPr="00325C9A" w14:paraId="6F1CB3CE" w14:textId="77777777" w:rsidTr="002D6D23">
        <w:trPr>
          <w:tblCellSpacing w:w="15" w:type="dxa"/>
        </w:trPr>
        <w:tc>
          <w:tcPr>
            <w:tcW w:w="0" w:type="auto"/>
            <w:vAlign w:val="center"/>
            <w:hideMark/>
          </w:tcPr>
          <w:p w14:paraId="290A4527" w14:textId="77777777" w:rsidR="00325C9A" w:rsidRPr="00325C9A" w:rsidRDefault="00325C9A" w:rsidP="00325C9A">
            <w:pPr>
              <w:widowControl/>
              <w:autoSpaceDE/>
              <w:autoSpaceDN/>
              <w:ind w:left="0"/>
              <w:rPr>
                <w:rFonts w:eastAsia="Times New Roman" w:cs="Times New Roman"/>
                <w:sz w:val="24"/>
                <w:szCs w:val="24"/>
                <w:lang w:val="en-IN" w:eastAsia="en-IN"/>
              </w:rPr>
            </w:pPr>
            <w:r w:rsidRPr="00325C9A">
              <w:rPr>
                <w:rFonts w:eastAsia="Times New Roman" w:cs="Times New Roman"/>
                <w:sz w:val="24"/>
                <w:szCs w:val="24"/>
                <w:lang w:val="en-IN" w:eastAsia="en-IN"/>
              </w:rPr>
              <w:t>SOC (%)</w:t>
            </w:r>
          </w:p>
        </w:tc>
        <w:tc>
          <w:tcPr>
            <w:tcW w:w="0" w:type="auto"/>
            <w:vAlign w:val="center"/>
            <w:hideMark/>
          </w:tcPr>
          <w:p w14:paraId="0A0BACD5" w14:textId="77777777" w:rsidR="00325C9A" w:rsidRPr="00325C9A" w:rsidRDefault="00325C9A" w:rsidP="00325C9A">
            <w:pPr>
              <w:widowControl/>
              <w:autoSpaceDE/>
              <w:autoSpaceDN/>
              <w:ind w:left="0"/>
              <w:rPr>
                <w:rFonts w:eastAsia="Times New Roman" w:cs="Times New Roman"/>
                <w:sz w:val="24"/>
                <w:szCs w:val="24"/>
                <w:lang w:val="en-IN" w:eastAsia="en-IN"/>
              </w:rPr>
            </w:pPr>
            <w:r w:rsidRPr="00325C9A">
              <w:rPr>
                <w:rFonts w:eastAsia="Times New Roman" w:cs="Times New Roman"/>
                <w:sz w:val="24"/>
                <w:szCs w:val="24"/>
                <w:lang w:val="en-IN" w:eastAsia="en-IN"/>
              </w:rPr>
              <w:t>0.72</w:t>
            </w:r>
          </w:p>
        </w:tc>
        <w:tc>
          <w:tcPr>
            <w:tcW w:w="0" w:type="auto"/>
            <w:vAlign w:val="center"/>
            <w:hideMark/>
          </w:tcPr>
          <w:p w14:paraId="7CF21BAD" w14:textId="77777777" w:rsidR="00325C9A" w:rsidRPr="00325C9A" w:rsidRDefault="00325C9A" w:rsidP="00325C9A">
            <w:pPr>
              <w:widowControl/>
              <w:autoSpaceDE/>
              <w:autoSpaceDN/>
              <w:ind w:left="0"/>
              <w:rPr>
                <w:rFonts w:eastAsia="Times New Roman" w:cs="Times New Roman"/>
                <w:sz w:val="24"/>
                <w:szCs w:val="24"/>
                <w:lang w:val="en-IN" w:eastAsia="en-IN"/>
              </w:rPr>
            </w:pPr>
            <w:r w:rsidRPr="00325C9A">
              <w:rPr>
                <w:rFonts w:eastAsia="Times New Roman" w:cs="Times New Roman"/>
                <w:sz w:val="24"/>
                <w:szCs w:val="24"/>
                <w:lang w:val="en-IN" w:eastAsia="en-IN"/>
              </w:rPr>
              <w:t>0.90</w:t>
            </w:r>
          </w:p>
        </w:tc>
      </w:tr>
      <w:tr w:rsidR="00325C9A" w:rsidRPr="00325C9A" w14:paraId="3F093FD1" w14:textId="77777777" w:rsidTr="002D6D23">
        <w:trPr>
          <w:tblCellSpacing w:w="15" w:type="dxa"/>
        </w:trPr>
        <w:tc>
          <w:tcPr>
            <w:tcW w:w="0" w:type="auto"/>
            <w:vAlign w:val="center"/>
            <w:hideMark/>
          </w:tcPr>
          <w:p w14:paraId="3B2ADEB2" w14:textId="77777777" w:rsidR="00325C9A" w:rsidRPr="00325C9A" w:rsidRDefault="00325C9A" w:rsidP="00325C9A">
            <w:pPr>
              <w:widowControl/>
              <w:autoSpaceDE/>
              <w:autoSpaceDN/>
              <w:ind w:left="0"/>
              <w:rPr>
                <w:rFonts w:eastAsia="Times New Roman" w:cs="Times New Roman"/>
                <w:sz w:val="24"/>
                <w:szCs w:val="24"/>
                <w:lang w:val="en-IN" w:eastAsia="en-IN"/>
              </w:rPr>
            </w:pPr>
            <w:r w:rsidRPr="00325C9A">
              <w:rPr>
                <w:rFonts w:eastAsia="Times New Roman" w:cs="Times New Roman"/>
                <w:sz w:val="24"/>
                <w:szCs w:val="24"/>
                <w:lang w:val="en-IN" w:eastAsia="en-IN"/>
              </w:rPr>
              <w:t>Available N (kg ha⁻¹)</w:t>
            </w:r>
          </w:p>
        </w:tc>
        <w:tc>
          <w:tcPr>
            <w:tcW w:w="0" w:type="auto"/>
            <w:vAlign w:val="center"/>
            <w:hideMark/>
          </w:tcPr>
          <w:p w14:paraId="76AE2C0D" w14:textId="77777777" w:rsidR="00325C9A" w:rsidRPr="00325C9A" w:rsidRDefault="00325C9A" w:rsidP="00325C9A">
            <w:pPr>
              <w:widowControl/>
              <w:autoSpaceDE/>
              <w:autoSpaceDN/>
              <w:ind w:left="0"/>
              <w:rPr>
                <w:rFonts w:eastAsia="Times New Roman" w:cs="Times New Roman"/>
                <w:sz w:val="24"/>
                <w:szCs w:val="24"/>
                <w:lang w:val="en-IN" w:eastAsia="en-IN"/>
              </w:rPr>
            </w:pPr>
            <w:r w:rsidRPr="00325C9A">
              <w:rPr>
                <w:rFonts w:eastAsia="Times New Roman" w:cs="Times New Roman"/>
                <w:sz w:val="24"/>
                <w:szCs w:val="24"/>
                <w:lang w:val="en-IN" w:eastAsia="en-IN"/>
              </w:rPr>
              <w:t>265</w:t>
            </w:r>
          </w:p>
        </w:tc>
        <w:tc>
          <w:tcPr>
            <w:tcW w:w="0" w:type="auto"/>
            <w:vAlign w:val="center"/>
            <w:hideMark/>
          </w:tcPr>
          <w:p w14:paraId="12DCE350" w14:textId="77777777" w:rsidR="00325C9A" w:rsidRPr="00325C9A" w:rsidRDefault="00325C9A" w:rsidP="00325C9A">
            <w:pPr>
              <w:widowControl/>
              <w:autoSpaceDE/>
              <w:autoSpaceDN/>
              <w:ind w:left="0"/>
              <w:rPr>
                <w:rFonts w:eastAsia="Times New Roman" w:cs="Times New Roman"/>
                <w:sz w:val="24"/>
                <w:szCs w:val="24"/>
                <w:lang w:val="en-IN" w:eastAsia="en-IN"/>
              </w:rPr>
            </w:pPr>
            <w:r w:rsidRPr="00325C9A">
              <w:rPr>
                <w:rFonts w:eastAsia="Times New Roman" w:cs="Times New Roman"/>
                <w:sz w:val="24"/>
                <w:szCs w:val="24"/>
                <w:lang w:val="en-IN" w:eastAsia="en-IN"/>
              </w:rPr>
              <w:t>310</w:t>
            </w:r>
          </w:p>
        </w:tc>
      </w:tr>
      <w:tr w:rsidR="00325C9A" w:rsidRPr="00325C9A" w14:paraId="4F86AFEA" w14:textId="77777777" w:rsidTr="002D6D23">
        <w:trPr>
          <w:tblCellSpacing w:w="15" w:type="dxa"/>
        </w:trPr>
        <w:tc>
          <w:tcPr>
            <w:tcW w:w="0" w:type="auto"/>
            <w:vAlign w:val="center"/>
            <w:hideMark/>
          </w:tcPr>
          <w:p w14:paraId="60E200E7" w14:textId="77777777" w:rsidR="00325C9A" w:rsidRPr="00325C9A" w:rsidRDefault="00325C9A" w:rsidP="00325C9A">
            <w:pPr>
              <w:widowControl/>
              <w:autoSpaceDE/>
              <w:autoSpaceDN/>
              <w:ind w:left="0"/>
              <w:rPr>
                <w:rFonts w:eastAsia="Times New Roman" w:cs="Times New Roman"/>
                <w:sz w:val="24"/>
                <w:szCs w:val="24"/>
                <w:lang w:val="en-IN" w:eastAsia="en-IN"/>
              </w:rPr>
            </w:pPr>
            <w:r w:rsidRPr="00325C9A">
              <w:rPr>
                <w:rFonts w:eastAsia="Times New Roman" w:cs="Times New Roman"/>
                <w:sz w:val="24"/>
                <w:szCs w:val="24"/>
                <w:lang w:val="en-IN" w:eastAsia="en-IN"/>
              </w:rPr>
              <w:t>Microbial biomass C (mg kg⁻¹)</w:t>
            </w:r>
          </w:p>
        </w:tc>
        <w:tc>
          <w:tcPr>
            <w:tcW w:w="0" w:type="auto"/>
            <w:vAlign w:val="center"/>
            <w:hideMark/>
          </w:tcPr>
          <w:p w14:paraId="59497ECD" w14:textId="77777777" w:rsidR="00325C9A" w:rsidRPr="00325C9A" w:rsidRDefault="00325C9A" w:rsidP="00325C9A">
            <w:pPr>
              <w:widowControl/>
              <w:autoSpaceDE/>
              <w:autoSpaceDN/>
              <w:ind w:left="0"/>
              <w:rPr>
                <w:rFonts w:eastAsia="Times New Roman" w:cs="Times New Roman"/>
                <w:sz w:val="24"/>
                <w:szCs w:val="24"/>
                <w:lang w:val="en-IN" w:eastAsia="en-IN"/>
              </w:rPr>
            </w:pPr>
            <w:r w:rsidRPr="00325C9A">
              <w:rPr>
                <w:rFonts w:eastAsia="Times New Roman" w:cs="Times New Roman"/>
                <w:sz w:val="24"/>
                <w:szCs w:val="24"/>
                <w:lang w:val="en-IN" w:eastAsia="en-IN"/>
              </w:rPr>
              <w:t>210</w:t>
            </w:r>
          </w:p>
        </w:tc>
        <w:tc>
          <w:tcPr>
            <w:tcW w:w="0" w:type="auto"/>
            <w:vAlign w:val="center"/>
            <w:hideMark/>
          </w:tcPr>
          <w:p w14:paraId="739252FD" w14:textId="77777777" w:rsidR="00325C9A" w:rsidRPr="00325C9A" w:rsidRDefault="00325C9A" w:rsidP="00325C9A">
            <w:pPr>
              <w:widowControl/>
              <w:autoSpaceDE/>
              <w:autoSpaceDN/>
              <w:ind w:left="0"/>
              <w:rPr>
                <w:rFonts w:eastAsia="Times New Roman" w:cs="Times New Roman"/>
                <w:sz w:val="24"/>
                <w:szCs w:val="24"/>
                <w:lang w:val="en-IN" w:eastAsia="en-IN"/>
              </w:rPr>
            </w:pPr>
            <w:r w:rsidRPr="00325C9A">
              <w:rPr>
                <w:rFonts w:eastAsia="Times New Roman" w:cs="Times New Roman"/>
                <w:sz w:val="24"/>
                <w:szCs w:val="24"/>
                <w:lang w:val="en-IN" w:eastAsia="en-IN"/>
              </w:rPr>
              <w:t>295</w:t>
            </w:r>
          </w:p>
        </w:tc>
      </w:tr>
      <w:tr w:rsidR="00325C9A" w:rsidRPr="00325C9A" w14:paraId="1A07F8A8" w14:textId="77777777" w:rsidTr="002D6D23">
        <w:trPr>
          <w:tblCellSpacing w:w="15" w:type="dxa"/>
        </w:trPr>
        <w:tc>
          <w:tcPr>
            <w:tcW w:w="0" w:type="auto"/>
            <w:vAlign w:val="center"/>
            <w:hideMark/>
          </w:tcPr>
          <w:p w14:paraId="7D179585" w14:textId="77777777" w:rsidR="00325C9A" w:rsidRPr="00325C9A" w:rsidRDefault="00325C9A" w:rsidP="00325C9A">
            <w:pPr>
              <w:widowControl/>
              <w:autoSpaceDE/>
              <w:autoSpaceDN/>
              <w:ind w:left="0"/>
              <w:rPr>
                <w:rFonts w:eastAsia="Times New Roman" w:cs="Times New Roman"/>
                <w:sz w:val="24"/>
                <w:szCs w:val="24"/>
                <w:lang w:val="en-IN" w:eastAsia="en-IN"/>
              </w:rPr>
            </w:pPr>
            <w:r w:rsidRPr="00325C9A">
              <w:rPr>
                <w:rFonts w:eastAsia="Times New Roman" w:cs="Times New Roman"/>
                <w:sz w:val="24"/>
                <w:szCs w:val="24"/>
                <w:lang w:val="en-IN" w:eastAsia="en-IN"/>
              </w:rPr>
              <w:t>Bulk density (g cm⁻³)</w:t>
            </w:r>
          </w:p>
        </w:tc>
        <w:tc>
          <w:tcPr>
            <w:tcW w:w="0" w:type="auto"/>
            <w:vAlign w:val="center"/>
            <w:hideMark/>
          </w:tcPr>
          <w:p w14:paraId="0CD016A4" w14:textId="77777777" w:rsidR="00325C9A" w:rsidRPr="00325C9A" w:rsidRDefault="00325C9A" w:rsidP="00325C9A">
            <w:pPr>
              <w:widowControl/>
              <w:autoSpaceDE/>
              <w:autoSpaceDN/>
              <w:ind w:left="0"/>
              <w:rPr>
                <w:rFonts w:eastAsia="Times New Roman" w:cs="Times New Roman"/>
                <w:sz w:val="24"/>
                <w:szCs w:val="24"/>
                <w:lang w:val="en-IN" w:eastAsia="en-IN"/>
              </w:rPr>
            </w:pPr>
            <w:r w:rsidRPr="00325C9A">
              <w:rPr>
                <w:rFonts w:eastAsia="Times New Roman" w:cs="Times New Roman"/>
                <w:sz w:val="24"/>
                <w:szCs w:val="24"/>
                <w:lang w:val="en-IN" w:eastAsia="en-IN"/>
              </w:rPr>
              <w:t>1.48</w:t>
            </w:r>
          </w:p>
        </w:tc>
        <w:tc>
          <w:tcPr>
            <w:tcW w:w="0" w:type="auto"/>
            <w:vAlign w:val="center"/>
            <w:hideMark/>
          </w:tcPr>
          <w:p w14:paraId="260146DB" w14:textId="77777777" w:rsidR="00325C9A" w:rsidRPr="00325C9A" w:rsidRDefault="00325C9A" w:rsidP="00325C9A">
            <w:pPr>
              <w:widowControl/>
              <w:autoSpaceDE/>
              <w:autoSpaceDN/>
              <w:ind w:left="0"/>
              <w:rPr>
                <w:rFonts w:eastAsia="Times New Roman" w:cs="Times New Roman"/>
                <w:sz w:val="24"/>
                <w:szCs w:val="24"/>
                <w:lang w:val="en-IN" w:eastAsia="en-IN"/>
              </w:rPr>
            </w:pPr>
            <w:r w:rsidRPr="00325C9A">
              <w:rPr>
                <w:rFonts w:eastAsia="Times New Roman" w:cs="Times New Roman"/>
                <w:sz w:val="24"/>
                <w:szCs w:val="24"/>
                <w:lang w:val="en-IN" w:eastAsia="en-IN"/>
              </w:rPr>
              <w:t>1.36</w:t>
            </w:r>
          </w:p>
        </w:tc>
      </w:tr>
    </w:tbl>
    <w:p w14:paraId="3EDB083E" w14:textId="77777777" w:rsidR="00325C9A" w:rsidRPr="00325C9A" w:rsidRDefault="00325C9A" w:rsidP="002D6D23">
      <w:pPr>
        <w:widowControl/>
        <w:autoSpaceDE/>
        <w:autoSpaceDN/>
        <w:spacing w:before="100" w:beforeAutospacing="1" w:after="100" w:afterAutospacing="1"/>
        <w:ind w:left="0"/>
        <w:jc w:val="both"/>
        <w:rPr>
          <w:rFonts w:eastAsia="Times New Roman" w:cs="Times New Roman"/>
          <w:sz w:val="24"/>
          <w:szCs w:val="24"/>
          <w:lang w:val="en-IN" w:eastAsia="en-IN"/>
        </w:rPr>
      </w:pPr>
      <w:r w:rsidRPr="00325C9A">
        <w:rPr>
          <w:rFonts w:eastAsia="Times New Roman" w:cs="Times New Roman"/>
          <w:sz w:val="24"/>
          <w:szCs w:val="24"/>
          <w:lang w:val="en-IN" w:eastAsia="en-IN"/>
        </w:rPr>
        <w:lastRenderedPageBreak/>
        <w:t>The 0.18% SOC increase is agronomically significant. A 0.1% increase in SOC can store approximately 2–3 t carbon ha⁻¹ in the top 15 cm soil layer, enhancing water retention and nutrient buffering.</w:t>
      </w:r>
    </w:p>
    <w:p w14:paraId="41FA81FC" w14:textId="77777777" w:rsidR="00325C9A" w:rsidRPr="002D6D23" w:rsidRDefault="00325C9A" w:rsidP="002D6D23">
      <w:pPr>
        <w:ind w:left="0"/>
        <w:rPr>
          <w:sz w:val="28"/>
          <w:szCs w:val="28"/>
          <w:lang w:val="en-IN" w:eastAsia="en-IN"/>
        </w:rPr>
      </w:pPr>
      <w:r w:rsidRPr="002D6D23">
        <w:rPr>
          <w:sz w:val="28"/>
          <w:szCs w:val="28"/>
          <w:lang w:val="en-IN" w:eastAsia="en-IN"/>
        </w:rPr>
        <w:t>2. Yield Increase by 12%</w:t>
      </w:r>
    </w:p>
    <w:p w14:paraId="13B63C83" w14:textId="77777777" w:rsidR="002D6D23" w:rsidRDefault="002D6D23" w:rsidP="002D6D23">
      <w:pPr>
        <w:ind w:left="0"/>
        <w:rPr>
          <w:sz w:val="28"/>
          <w:szCs w:val="28"/>
          <w:lang w:val="en-IN" w:eastAsia="en-IN"/>
        </w:rPr>
      </w:pPr>
    </w:p>
    <w:p w14:paraId="425970CC" w14:textId="373F5540" w:rsidR="00325C9A" w:rsidRPr="002D6D23" w:rsidRDefault="00325C9A" w:rsidP="002D6D23">
      <w:pPr>
        <w:ind w:left="0"/>
        <w:rPr>
          <w:sz w:val="28"/>
          <w:szCs w:val="28"/>
          <w:lang w:val="en-IN" w:eastAsia="en-IN"/>
        </w:rPr>
      </w:pPr>
      <w:r w:rsidRPr="002D6D23">
        <w:rPr>
          <w:sz w:val="28"/>
          <w:szCs w:val="28"/>
          <w:lang w:val="en-IN" w:eastAsia="en-IN"/>
        </w:rPr>
        <w:t>System Productivity Comparison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87"/>
        <w:gridCol w:w="2066"/>
        <w:gridCol w:w="5063"/>
      </w:tblGrid>
      <w:tr w:rsidR="00325C9A" w:rsidRPr="00325C9A" w14:paraId="41163F29" w14:textId="77777777" w:rsidTr="002D6D23">
        <w:trPr>
          <w:tblHeader/>
          <w:tblCellSpacing w:w="15" w:type="dxa"/>
        </w:trPr>
        <w:tc>
          <w:tcPr>
            <w:tcW w:w="0" w:type="auto"/>
            <w:vAlign w:val="center"/>
            <w:hideMark/>
          </w:tcPr>
          <w:p w14:paraId="7C490A30" w14:textId="77777777" w:rsidR="00325C9A" w:rsidRPr="00325C9A" w:rsidRDefault="00325C9A" w:rsidP="00325C9A">
            <w:pPr>
              <w:widowControl/>
              <w:autoSpaceDE/>
              <w:autoSpaceDN/>
              <w:ind w:left="0"/>
              <w:jc w:val="center"/>
              <w:rPr>
                <w:rFonts w:eastAsia="Times New Roman" w:cs="Times New Roman"/>
                <w:b/>
                <w:bCs/>
                <w:sz w:val="24"/>
                <w:szCs w:val="24"/>
                <w:lang w:val="en-IN" w:eastAsia="en-IN"/>
              </w:rPr>
            </w:pPr>
            <w:r w:rsidRPr="00325C9A">
              <w:rPr>
                <w:rFonts w:eastAsia="Times New Roman" w:cs="Times New Roman"/>
                <w:b/>
                <w:bCs/>
                <w:sz w:val="24"/>
                <w:szCs w:val="24"/>
                <w:lang w:val="en-IN" w:eastAsia="en-IN"/>
              </w:rPr>
              <w:t>Cropping System</w:t>
            </w:r>
          </w:p>
        </w:tc>
        <w:tc>
          <w:tcPr>
            <w:tcW w:w="0" w:type="auto"/>
            <w:vAlign w:val="center"/>
            <w:hideMark/>
          </w:tcPr>
          <w:p w14:paraId="1918C99A" w14:textId="77777777" w:rsidR="00325C9A" w:rsidRPr="00325C9A" w:rsidRDefault="00325C9A" w:rsidP="00325C9A">
            <w:pPr>
              <w:widowControl/>
              <w:autoSpaceDE/>
              <w:autoSpaceDN/>
              <w:ind w:left="0"/>
              <w:jc w:val="center"/>
              <w:rPr>
                <w:rFonts w:eastAsia="Times New Roman" w:cs="Times New Roman"/>
                <w:b/>
                <w:bCs/>
                <w:sz w:val="24"/>
                <w:szCs w:val="24"/>
                <w:lang w:val="en-IN" w:eastAsia="en-IN"/>
              </w:rPr>
            </w:pPr>
            <w:r w:rsidRPr="00325C9A">
              <w:rPr>
                <w:rFonts w:eastAsia="Times New Roman" w:cs="Times New Roman"/>
                <w:b/>
                <w:bCs/>
                <w:sz w:val="24"/>
                <w:szCs w:val="24"/>
                <w:lang w:val="en-IN" w:eastAsia="en-IN"/>
              </w:rPr>
              <w:t>Wheat Yield (t ha⁻¹)</w:t>
            </w:r>
          </w:p>
        </w:tc>
        <w:tc>
          <w:tcPr>
            <w:tcW w:w="0" w:type="auto"/>
            <w:vAlign w:val="center"/>
            <w:hideMark/>
          </w:tcPr>
          <w:p w14:paraId="66FADDA7" w14:textId="77777777" w:rsidR="00325C9A" w:rsidRPr="00325C9A" w:rsidRDefault="00325C9A" w:rsidP="00325C9A">
            <w:pPr>
              <w:widowControl/>
              <w:autoSpaceDE/>
              <w:autoSpaceDN/>
              <w:ind w:left="0"/>
              <w:jc w:val="center"/>
              <w:rPr>
                <w:rFonts w:eastAsia="Times New Roman" w:cs="Times New Roman"/>
                <w:b/>
                <w:bCs/>
                <w:sz w:val="24"/>
                <w:szCs w:val="24"/>
                <w:lang w:val="en-IN" w:eastAsia="en-IN"/>
              </w:rPr>
            </w:pPr>
            <w:r w:rsidRPr="00325C9A">
              <w:rPr>
                <w:rFonts w:eastAsia="Times New Roman" w:cs="Times New Roman"/>
                <w:b/>
                <w:bCs/>
                <w:sz w:val="24"/>
                <w:szCs w:val="24"/>
                <w:lang w:val="en-IN" w:eastAsia="en-IN"/>
              </w:rPr>
              <w:t>System Productivity (Rice Equivalent Yield t ha⁻¹)</w:t>
            </w:r>
          </w:p>
        </w:tc>
      </w:tr>
      <w:tr w:rsidR="00325C9A" w:rsidRPr="00325C9A" w14:paraId="4AF2A178" w14:textId="77777777" w:rsidTr="002D6D23">
        <w:trPr>
          <w:tblCellSpacing w:w="15" w:type="dxa"/>
        </w:trPr>
        <w:tc>
          <w:tcPr>
            <w:tcW w:w="0" w:type="auto"/>
            <w:vAlign w:val="center"/>
            <w:hideMark/>
          </w:tcPr>
          <w:p w14:paraId="0D81EC87" w14:textId="77777777" w:rsidR="00325C9A" w:rsidRPr="00325C9A" w:rsidRDefault="00325C9A" w:rsidP="00325C9A">
            <w:pPr>
              <w:widowControl/>
              <w:autoSpaceDE/>
              <w:autoSpaceDN/>
              <w:ind w:left="0"/>
              <w:rPr>
                <w:rFonts w:eastAsia="Times New Roman" w:cs="Times New Roman"/>
                <w:sz w:val="24"/>
                <w:szCs w:val="24"/>
                <w:lang w:val="en-IN" w:eastAsia="en-IN"/>
              </w:rPr>
            </w:pPr>
            <w:r w:rsidRPr="00325C9A">
              <w:rPr>
                <w:rFonts w:eastAsia="Times New Roman" w:cs="Times New Roman"/>
                <w:sz w:val="24"/>
                <w:szCs w:val="24"/>
                <w:lang w:val="en-IN" w:eastAsia="en-IN"/>
              </w:rPr>
              <w:t>Rice–Wheat</w:t>
            </w:r>
          </w:p>
        </w:tc>
        <w:tc>
          <w:tcPr>
            <w:tcW w:w="0" w:type="auto"/>
            <w:vAlign w:val="center"/>
            <w:hideMark/>
          </w:tcPr>
          <w:p w14:paraId="4C5BA858" w14:textId="77777777" w:rsidR="00325C9A" w:rsidRPr="00325C9A" w:rsidRDefault="00325C9A" w:rsidP="00325C9A">
            <w:pPr>
              <w:widowControl/>
              <w:autoSpaceDE/>
              <w:autoSpaceDN/>
              <w:ind w:left="0"/>
              <w:rPr>
                <w:rFonts w:eastAsia="Times New Roman" w:cs="Times New Roman"/>
                <w:sz w:val="24"/>
                <w:szCs w:val="24"/>
                <w:lang w:val="en-IN" w:eastAsia="en-IN"/>
              </w:rPr>
            </w:pPr>
            <w:r w:rsidRPr="00325C9A">
              <w:rPr>
                <w:rFonts w:eastAsia="Times New Roman" w:cs="Times New Roman"/>
                <w:sz w:val="24"/>
                <w:szCs w:val="24"/>
                <w:lang w:val="en-IN" w:eastAsia="en-IN"/>
              </w:rPr>
              <w:t>3.10</w:t>
            </w:r>
          </w:p>
        </w:tc>
        <w:tc>
          <w:tcPr>
            <w:tcW w:w="0" w:type="auto"/>
            <w:vAlign w:val="center"/>
            <w:hideMark/>
          </w:tcPr>
          <w:p w14:paraId="735625BC" w14:textId="77777777" w:rsidR="00325C9A" w:rsidRPr="00325C9A" w:rsidRDefault="00325C9A" w:rsidP="00325C9A">
            <w:pPr>
              <w:widowControl/>
              <w:autoSpaceDE/>
              <w:autoSpaceDN/>
              <w:ind w:left="0"/>
              <w:rPr>
                <w:rFonts w:eastAsia="Times New Roman" w:cs="Times New Roman"/>
                <w:sz w:val="24"/>
                <w:szCs w:val="24"/>
                <w:lang w:val="en-IN" w:eastAsia="en-IN"/>
              </w:rPr>
            </w:pPr>
            <w:r w:rsidRPr="00325C9A">
              <w:rPr>
                <w:rFonts w:eastAsia="Times New Roman" w:cs="Times New Roman"/>
                <w:sz w:val="24"/>
                <w:szCs w:val="24"/>
                <w:lang w:val="en-IN" w:eastAsia="en-IN"/>
              </w:rPr>
              <w:t>7.25</w:t>
            </w:r>
          </w:p>
        </w:tc>
      </w:tr>
      <w:tr w:rsidR="00325C9A" w:rsidRPr="00325C9A" w14:paraId="3D11FAC1" w14:textId="77777777" w:rsidTr="002D6D23">
        <w:trPr>
          <w:tblCellSpacing w:w="15" w:type="dxa"/>
        </w:trPr>
        <w:tc>
          <w:tcPr>
            <w:tcW w:w="0" w:type="auto"/>
            <w:vAlign w:val="center"/>
            <w:hideMark/>
          </w:tcPr>
          <w:p w14:paraId="59296251" w14:textId="77777777" w:rsidR="00325C9A" w:rsidRPr="00325C9A" w:rsidRDefault="00325C9A" w:rsidP="00325C9A">
            <w:pPr>
              <w:widowControl/>
              <w:autoSpaceDE/>
              <w:autoSpaceDN/>
              <w:ind w:left="0"/>
              <w:rPr>
                <w:rFonts w:eastAsia="Times New Roman" w:cs="Times New Roman"/>
                <w:sz w:val="24"/>
                <w:szCs w:val="24"/>
                <w:lang w:val="en-IN" w:eastAsia="en-IN"/>
              </w:rPr>
            </w:pPr>
            <w:r w:rsidRPr="00325C9A">
              <w:rPr>
                <w:rFonts w:eastAsia="Times New Roman" w:cs="Times New Roman"/>
                <w:sz w:val="24"/>
                <w:szCs w:val="24"/>
                <w:lang w:val="en-IN" w:eastAsia="en-IN"/>
              </w:rPr>
              <w:t>Rice–Wheat–Pulse</w:t>
            </w:r>
          </w:p>
        </w:tc>
        <w:tc>
          <w:tcPr>
            <w:tcW w:w="0" w:type="auto"/>
            <w:vAlign w:val="center"/>
            <w:hideMark/>
          </w:tcPr>
          <w:p w14:paraId="23ADA295" w14:textId="77777777" w:rsidR="00325C9A" w:rsidRPr="00325C9A" w:rsidRDefault="00325C9A" w:rsidP="00325C9A">
            <w:pPr>
              <w:widowControl/>
              <w:autoSpaceDE/>
              <w:autoSpaceDN/>
              <w:ind w:left="0"/>
              <w:rPr>
                <w:rFonts w:eastAsia="Times New Roman" w:cs="Times New Roman"/>
                <w:sz w:val="24"/>
                <w:szCs w:val="24"/>
                <w:lang w:val="en-IN" w:eastAsia="en-IN"/>
              </w:rPr>
            </w:pPr>
            <w:r w:rsidRPr="00325C9A">
              <w:rPr>
                <w:rFonts w:eastAsia="Times New Roman" w:cs="Times New Roman"/>
                <w:sz w:val="24"/>
                <w:szCs w:val="24"/>
                <w:lang w:val="en-IN" w:eastAsia="en-IN"/>
              </w:rPr>
              <w:t>3.48</w:t>
            </w:r>
          </w:p>
        </w:tc>
        <w:tc>
          <w:tcPr>
            <w:tcW w:w="0" w:type="auto"/>
            <w:vAlign w:val="center"/>
            <w:hideMark/>
          </w:tcPr>
          <w:p w14:paraId="5742E9D8" w14:textId="77777777" w:rsidR="00325C9A" w:rsidRPr="00325C9A" w:rsidRDefault="00325C9A" w:rsidP="00325C9A">
            <w:pPr>
              <w:widowControl/>
              <w:autoSpaceDE/>
              <w:autoSpaceDN/>
              <w:ind w:left="0"/>
              <w:rPr>
                <w:rFonts w:eastAsia="Times New Roman" w:cs="Times New Roman"/>
                <w:sz w:val="24"/>
                <w:szCs w:val="24"/>
                <w:lang w:val="en-IN" w:eastAsia="en-IN"/>
              </w:rPr>
            </w:pPr>
            <w:r w:rsidRPr="00325C9A">
              <w:rPr>
                <w:rFonts w:eastAsia="Times New Roman" w:cs="Times New Roman"/>
                <w:sz w:val="24"/>
                <w:szCs w:val="24"/>
                <w:lang w:val="en-IN" w:eastAsia="en-IN"/>
              </w:rPr>
              <w:t>8.12</w:t>
            </w:r>
          </w:p>
        </w:tc>
      </w:tr>
    </w:tbl>
    <w:p w14:paraId="75CD9E8B" w14:textId="77777777" w:rsidR="00325C9A" w:rsidRPr="00325C9A" w:rsidRDefault="00325C9A" w:rsidP="00325C9A">
      <w:pPr>
        <w:widowControl/>
        <w:autoSpaceDE/>
        <w:autoSpaceDN/>
        <w:spacing w:before="100" w:beforeAutospacing="1" w:after="100" w:afterAutospacing="1"/>
        <w:ind w:left="0"/>
        <w:rPr>
          <w:rFonts w:eastAsia="Times New Roman" w:cs="Times New Roman"/>
          <w:sz w:val="24"/>
          <w:szCs w:val="24"/>
          <w:lang w:val="en-IN" w:eastAsia="en-IN"/>
        </w:rPr>
      </w:pPr>
      <w:r w:rsidRPr="00325C9A">
        <w:rPr>
          <w:rFonts w:eastAsia="Times New Roman" w:cs="Times New Roman"/>
          <w:sz w:val="24"/>
          <w:szCs w:val="24"/>
          <w:lang w:val="en-IN" w:eastAsia="en-IN"/>
        </w:rPr>
        <w:t xml:space="preserve">Average increase in wheat yield: </w:t>
      </w:r>
      <w:r w:rsidRPr="00325C9A">
        <w:rPr>
          <w:rFonts w:eastAsia="Times New Roman" w:cs="Times New Roman"/>
          <w:b/>
          <w:bCs/>
          <w:sz w:val="24"/>
          <w:szCs w:val="24"/>
          <w:lang w:val="en-IN" w:eastAsia="en-IN"/>
        </w:rPr>
        <w:t>10–15%</w:t>
      </w:r>
      <w:r w:rsidRPr="00325C9A">
        <w:rPr>
          <w:rFonts w:eastAsia="Times New Roman" w:cs="Times New Roman"/>
          <w:sz w:val="24"/>
          <w:szCs w:val="24"/>
          <w:lang w:val="en-IN" w:eastAsia="en-IN"/>
        </w:rPr>
        <w:br/>
        <w:t xml:space="preserve">Overall system productivity increase: </w:t>
      </w:r>
      <w:r w:rsidRPr="00325C9A">
        <w:rPr>
          <w:rFonts w:eastAsia="Times New Roman" w:cs="Times New Roman"/>
          <w:b/>
          <w:bCs/>
          <w:sz w:val="24"/>
          <w:szCs w:val="24"/>
          <w:lang w:val="en-IN" w:eastAsia="en-IN"/>
        </w:rPr>
        <w:t>~12%</w:t>
      </w:r>
    </w:p>
    <w:p w14:paraId="28B065FB" w14:textId="77777777" w:rsidR="00325C9A" w:rsidRPr="002D6D23" w:rsidRDefault="00325C9A" w:rsidP="002D6D23">
      <w:pPr>
        <w:ind w:left="0"/>
        <w:rPr>
          <w:sz w:val="28"/>
          <w:szCs w:val="28"/>
          <w:lang w:val="en-IN" w:eastAsia="en-IN"/>
        </w:rPr>
      </w:pPr>
      <w:r w:rsidRPr="002D6D23">
        <w:rPr>
          <w:sz w:val="28"/>
          <w:szCs w:val="28"/>
          <w:lang w:val="en-IN" w:eastAsia="en-IN"/>
        </w:rPr>
        <w:t>Factors Contributing to Yield Enhancement</w:t>
      </w:r>
    </w:p>
    <w:p w14:paraId="4DFEF853" w14:textId="77777777" w:rsidR="002D6D23" w:rsidRDefault="002D6D23" w:rsidP="002D6D23">
      <w:pPr>
        <w:ind w:left="0"/>
        <w:rPr>
          <w:sz w:val="28"/>
          <w:szCs w:val="28"/>
          <w:lang w:val="en-IN" w:eastAsia="en-IN"/>
        </w:rPr>
      </w:pPr>
    </w:p>
    <w:p w14:paraId="12452507" w14:textId="61387575" w:rsidR="00325C9A" w:rsidRPr="002D6D23" w:rsidRDefault="00325C9A" w:rsidP="002D6D23">
      <w:pPr>
        <w:ind w:left="0"/>
        <w:rPr>
          <w:sz w:val="28"/>
          <w:szCs w:val="28"/>
          <w:lang w:val="en-IN" w:eastAsia="en-IN"/>
        </w:rPr>
      </w:pPr>
      <w:r w:rsidRPr="002D6D23">
        <w:rPr>
          <w:sz w:val="28"/>
          <w:szCs w:val="28"/>
          <w:lang w:val="en-IN" w:eastAsia="en-IN"/>
        </w:rPr>
        <w:t>a) Nitrogen Carryover Effect</w:t>
      </w:r>
    </w:p>
    <w:p w14:paraId="01AA4507" w14:textId="77777777" w:rsidR="00325C9A" w:rsidRPr="00325C9A" w:rsidRDefault="00325C9A" w:rsidP="00325C9A">
      <w:pPr>
        <w:widowControl/>
        <w:autoSpaceDE/>
        <w:autoSpaceDN/>
        <w:spacing w:before="100" w:beforeAutospacing="1" w:after="100" w:afterAutospacing="1"/>
        <w:ind w:left="0"/>
        <w:rPr>
          <w:rFonts w:eastAsia="Times New Roman" w:cs="Times New Roman"/>
          <w:sz w:val="24"/>
          <w:szCs w:val="24"/>
          <w:lang w:val="en-IN" w:eastAsia="en-IN"/>
        </w:rPr>
      </w:pPr>
      <w:r w:rsidRPr="00325C9A">
        <w:rPr>
          <w:rFonts w:eastAsia="Times New Roman" w:cs="Times New Roman"/>
          <w:sz w:val="24"/>
          <w:szCs w:val="24"/>
          <w:lang w:val="en-IN" w:eastAsia="en-IN"/>
        </w:rPr>
        <w:t>Residual nitrogen from pulse crop reduces N deficiency during early wheat growth.</w:t>
      </w:r>
    </w:p>
    <w:p w14:paraId="7C26DBF4" w14:textId="77777777" w:rsidR="00325C9A" w:rsidRPr="002D6D23" w:rsidRDefault="00325C9A" w:rsidP="002D6D23">
      <w:pPr>
        <w:ind w:left="0"/>
        <w:rPr>
          <w:sz w:val="28"/>
          <w:szCs w:val="28"/>
          <w:lang w:val="en-IN" w:eastAsia="en-IN"/>
        </w:rPr>
      </w:pPr>
      <w:r w:rsidRPr="002D6D23">
        <w:rPr>
          <w:sz w:val="28"/>
          <w:szCs w:val="28"/>
          <w:lang w:val="en-IN" w:eastAsia="en-IN"/>
        </w:rPr>
        <w:t>b) Improved Soil Structure</w:t>
      </w:r>
    </w:p>
    <w:p w14:paraId="79D12B9B" w14:textId="77777777" w:rsidR="00325C9A" w:rsidRPr="00325C9A" w:rsidRDefault="00325C9A" w:rsidP="00325C9A">
      <w:pPr>
        <w:widowControl/>
        <w:autoSpaceDE/>
        <w:autoSpaceDN/>
        <w:spacing w:before="100" w:beforeAutospacing="1" w:after="100" w:afterAutospacing="1"/>
        <w:ind w:left="0"/>
        <w:rPr>
          <w:rFonts w:eastAsia="Times New Roman" w:cs="Times New Roman"/>
          <w:sz w:val="24"/>
          <w:szCs w:val="24"/>
          <w:lang w:val="en-IN" w:eastAsia="en-IN"/>
        </w:rPr>
      </w:pPr>
      <w:r w:rsidRPr="00325C9A">
        <w:rPr>
          <w:rFonts w:eastAsia="Times New Roman" w:cs="Times New Roman"/>
          <w:sz w:val="24"/>
          <w:szCs w:val="24"/>
          <w:lang w:val="en-IN" w:eastAsia="en-IN"/>
        </w:rPr>
        <w:t>Lower bulk density enhances root penetration and nutrient uptake.</w:t>
      </w:r>
    </w:p>
    <w:p w14:paraId="6882CA60" w14:textId="77777777" w:rsidR="00325C9A" w:rsidRPr="002D6D23" w:rsidRDefault="00325C9A" w:rsidP="002D6D23">
      <w:pPr>
        <w:ind w:left="0"/>
        <w:rPr>
          <w:sz w:val="28"/>
          <w:szCs w:val="28"/>
          <w:lang w:val="en-IN" w:eastAsia="en-IN"/>
        </w:rPr>
      </w:pPr>
      <w:r w:rsidRPr="002D6D23">
        <w:rPr>
          <w:sz w:val="28"/>
          <w:szCs w:val="28"/>
          <w:lang w:val="en-IN" w:eastAsia="en-IN"/>
        </w:rPr>
        <w:t>c) Enhanced Moisture Retention</w:t>
      </w:r>
    </w:p>
    <w:p w14:paraId="7C9AA275" w14:textId="77777777" w:rsidR="00325C9A" w:rsidRPr="00325C9A" w:rsidRDefault="00325C9A" w:rsidP="00325C9A">
      <w:pPr>
        <w:widowControl/>
        <w:autoSpaceDE/>
        <w:autoSpaceDN/>
        <w:spacing w:before="100" w:beforeAutospacing="1" w:after="100" w:afterAutospacing="1"/>
        <w:ind w:left="0"/>
        <w:rPr>
          <w:rFonts w:eastAsia="Times New Roman" w:cs="Times New Roman"/>
          <w:sz w:val="24"/>
          <w:szCs w:val="24"/>
          <w:lang w:val="en-IN" w:eastAsia="en-IN"/>
        </w:rPr>
      </w:pPr>
      <w:r w:rsidRPr="00325C9A">
        <w:rPr>
          <w:rFonts w:eastAsia="Times New Roman" w:cs="Times New Roman"/>
          <w:sz w:val="24"/>
          <w:szCs w:val="24"/>
          <w:lang w:val="en-IN" w:eastAsia="en-IN"/>
        </w:rPr>
        <w:t>Higher SOC improves available water capacity—critical under erratic winter rainfall.</w:t>
      </w:r>
    </w:p>
    <w:p w14:paraId="53575DAF" w14:textId="77777777" w:rsidR="00325C9A" w:rsidRPr="002D6D23" w:rsidRDefault="00325C9A" w:rsidP="002D6D23">
      <w:pPr>
        <w:ind w:left="0"/>
        <w:rPr>
          <w:sz w:val="28"/>
          <w:szCs w:val="28"/>
          <w:lang w:val="en-IN" w:eastAsia="en-IN"/>
        </w:rPr>
      </w:pPr>
      <w:r w:rsidRPr="002D6D23">
        <w:rPr>
          <w:sz w:val="28"/>
          <w:szCs w:val="28"/>
          <w:lang w:val="en-IN" w:eastAsia="en-IN"/>
        </w:rPr>
        <w:t>d) Reduced Pest &amp; Disease Carryover</w:t>
      </w:r>
    </w:p>
    <w:p w14:paraId="59B1F417" w14:textId="77777777" w:rsidR="00325C9A" w:rsidRPr="00325C9A" w:rsidRDefault="00325C9A" w:rsidP="00325C9A">
      <w:pPr>
        <w:widowControl/>
        <w:autoSpaceDE/>
        <w:autoSpaceDN/>
        <w:spacing w:before="100" w:beforeAutospacing="1" w:after="100" w:afterAutospacing="1"/>
        <w:ind w:left="0"/>
        <w:rPr>
          <w:rFonts w:eastAsia="Times New Roman" w:cs="Times New Roman"/>
          <w:sz w:val="24"/>
          <w:szCs w:val="24"/>
          <w:lang w:val="en-IN" w:eastAsia="en-IN"/>
        </w:rPr>
      </w:pPr>
      <w:r w:rsidRPr="00325C9A">
        <w:rPr>
          <w:rFonts w:eastAsia="Times New Roman" w:cs="Times New Roman"/>
          <w:sz w:val="24"/>
          <w:szCs w:val="24"/>
          <w:lang w:val="en-IN" w:eastAsia="en-IN"/>
        </w:rPr>
        <w:t>Breaking monocropping cycles reduces soil-borne pathogens and weed pressure.</w:t>
      </w:r>
    </w:p>
    <w:p w14:paraId="3635938D" w14:textId="77777777" w:rsidR="00325C9A" w:rsidRPr="002D6D23" w:rsidRDefault="00325C9A" w:rsidP="002D6D23">
      <w:pPr>
        <w:ind w:left="0"/>
        <w:rPr>
          <w:sz w:val="28"/>
          <w:szCs w:val="28"/>
          <w:lang w:val="en-IN" w:eastAsia="en-IN"/>
        </w:rPr>
      </w:pPr>
      <w:r w:rsidRPr="002D6D23">
        <w:rPr>
          <w:sz w:val="28"/>
          <w:szCs w:val="28"/>
          <w:lang w:val="en-IN" w:eastAsia="en-IN"/>
        </w:rPr>
        <w:t>3. Long-Term Sustainability Benefits</w:t>
      </w:r>
    </w:p>
    <w:p w14:paraId="2592C86A" w14:textId="77777777" w:rsidR="002D6D23" w:rsidRDefault="002D6D23" w:rsidP="002D6D23">
      <w:pPr>
        <w:ind w:left="0"/>
        <w:rPr>
          <w:sz w:val="28"/>
          <w:szCs w:val="28"/>
          <w:lang w:val="en-IN" w:eastAsia="en-IN"/>
        </w:rPr>
      </w:pPr>
    </w:p>
    <w:p w14:paraId="406A59BF" w14:textId="393E4967" w:rsidR="00325C9A" w:rsidRPr="002D6D23" w:rsidRDefault="00325C9A" w:rsidP="002D6D23">
      <w:pPr>
        <w:ind w:left="0"/>
        <w:rPr>
          <w:sz w:val="28"/>
          <w:szCs w:val="28"/>
          <w:lang w:val="en-IN" w:eastAsia="en-IN"/>
        </w:rPr>
      </w:pPr>
      <w:r w:rsidRPr="002D6D23">
        <w:rPr>
          <w:sz w:val="28"/>
          <w:szCs w:val="28"/>
          <w:lang w:val="en-IN" w:eastAsia="en-IN"/>
        </w:rPr>
        <w:t>Economic Advantage</w:t>
      </w:r>
    </w:p>
    <w:p w14:paraId="4B01BFD7" w14:textId="77777777" w:rsidR="00325C9A" w:rsidRPr="00325C9A" w:rsidRDefault="00325C9A" w:rsidP="002D6D23">
      <w:pPr>
        <w:widowControl/>
        <w:numPr>
          <w:ilvl w:val="0"/>
          <w:numId w:val="76"/>
        </w:numPr>
        <w:autoSpaceDE/>
        <w:autoSpaceDN/>
        <w:spacing w:before="100" w:beforeAutospacing="1" w:after="100" w:afterAutospacing="1"/>
        <w:rPr>
          <w:rFonts w:eastAsia="Times New Roman" w:cs="Times New Roman"/>
          <w:sz w:val="24"/>
          <w:szCs w:val="24"/>
          <w:lang w:val="en-IN" w:eastAsia="en-IN"/>
        </w:rPr>
      </w:pPr>
      <w:r w:rsidRPr="00325C9A">
        <w:rPr>
          <w:rFonts w:eastAsia="Times New Roman" w:cs="Times New Roman"/>
          <w:sz w:val="24"/>
          <w:szCs w:val="24"/>
          <w:lang w:val="en-IN" w:eastAsia="en-IN"/>
        </w:rPr>
        <w:t>Reduced nitrogen fertilizer requirement by 20–25 kg N ha⁻¹</w:t>
      </w:r>
    </w:p>
    <w:p w14:paraId="1D297193" w14:textId="77777777" w:rsidR="00325C9A" w:rsidRPr="00325C9A" w:rsidRDefault="00325C9A" w:rsidP="002D6D23">
      <w:pPr>
        <w:widowControl/>
        <w:numPr>
          <w:ilvl w:val="0"/>
          <w:numId w:val="76"/>
        </w:numPr>
        <w:autoSpaceDE/>
        <w:autoSpaceDN/>
        <w:spacing w:before="100" w:beforeAutospacing="1" w:after="100" w:afterAutospacing="1"/>
        <w:rPr>
          <w:rFonts w:eastAsia="Times New Roman" w:cs="Times New Roman"/>
          <w:sz w:val="24"/>
          <w:szCs w:val="24"/>
          <w:lang w:val="en-IN" w:eastAsia="en-IN"/>
        </w:rPr>
      </w:pPr>
      <w:r w:rsidRPr="00325C9A">
        <w:rPr>
          <w:rFonts w:eastAsia="Times New Roman" w:cs="Times New Roman"/>
          <w:sz w:val="24"/>
          <w:szCs w:val="24"/>
          <w:lang w:val="en-IN" w:eastAsia="en-IN"/>
        </w:rPr>
        <w:t>Additional income from pulse crop</w:t>
      </w:r>
    </w:p>
    <w:p w14:paraId="59F6DF68" w14:textId="77777777" w:rsidR="00325C9A" w:rsidRPr="00325C9A" w:rsidRDefault="00325C9A" w:rsidP="002D6D23">
      <w:pPr>
        <w:widowControl/>
        <w:numPr>
          <w:ilvl w:val="0"/>
          <w:numId w:val="76"/>
        </w:numPr>
        <w:autoSpaceDE/>
        <w:autoSpaceDN/>
        <w:spacing w:before="100" w:beforeAutospacing="1" w:after="100" w:afterAutospacing="1"/>
        <w:rPr>
          <w:rFonts w:eastAsia="Times New Roman" w:cs="Times New Roman"/>
          <w:sz w:val="24"/>
          <w:szCs w:val="24"/>
          <w:lang w:val="en-IN" w:eastAsia="en-IN"/>
        </w:rPr>
      </w:pPr>
      <w:r w:rsidRPr="00325C9A">
        <w:rPr>
          <w:rFonts w:eastAsia="Times New Roman" w:cs="Times New Roman"/>
          <w:sz w:val="24"/>
          <w:szCs w:val="24"/>
          <w:lang w:val="en-IN" w:eastAsia="en-IN"/>
        </w:rPr>
        <w:t>Higher benefit–cost ratio (increase from 1.65 to 2.05)</w:t>
      </w:r>
    </w:p>
    <w:p w14:paraId="6EE56BCD" w14:textId="77777777" w:rsidR="00325C9A" w:rsidRPr="002D6D23" w:rsidRDefault="00325C9A" w:rsidP="002D6D23">
      <w:pPr>
        <w:ind w:left="0"/>
        <w:rPr>
          <w:sz w:val="24"/>
          <w:szCs w:val="24"/>
          <w:lang w:val="en-IN" w:eastAsia="en-IN"/>
        </w:rPr>
      </w:pPr>
      <w:r w:rsidRPr="002D6D23">
        <w:rPr>
          <w:sz w:val="24"/>
          <w:szCs w:val="24"/>
          <w:lang w:val="en-IN" w:eastAsia="en-IN"/>
        </w:rPr>
        <w:t>Climate Resilience</w:t>
      </w:r>
    </w:p>
    <w:p w14:paraId="72657B33" w14:textId="77777777" w:rsidR="00325C9A" w:rsidRPr="00325C9A" w:rsidRDefault="00325C9A" w:rsidP="002D6D23">
      <w:pPr>
        <w:widowControl/>
        <w:numPr>
          <w:ilvl w:val="0"/>
          <w:numId w:val="77"/>
        </w:numPr>
        <w:autoSpaceDE/>
        <w:autoSpaceDN/>
        <w:spacing w:before="100" w:beforeAutospacing="1" w:after="100" w:afterAutospacing="1"/>
        <w:rPr>
          <w:rFonts w:eastAsia="Times New Roman" w:cs="Times New Roman"/>
          <w:sz w:val="24"/>
          <w:szCs w:val="24"/>
          <w:lang w:val="en-IN" w:eastAsia="en-IN"/>
        </w:rPr>
      </w:pPr>
      <w:r w:rsidRPr="00325C9A">
        <w:rPr>
          <w:rFonts w:eastAsia="Times New Roman" w:cs="Times New Roman"/>
          <w:sz w:val="24"/>
          <w:szCs w:val="24"/>
          <w:lang w:val="en-IN" w:eastAsia="en-IN"/>
        </w:rPr>
        <w:t>Higher SOC improves drought buffering capacity</w:t>
      </w:r>
    </w:p>
    <w:p w14:paraId="3A344ABD" w14:textId="77777777" w:rsidR="00325C9A" w:rsidRPr="00325C9A" w:rsidRDefault="00325C9A" w:rsidP="002D6D23">
      <w:pPr>
        <w:widowControl/>
        <w:numPr>
          <w:ilvl w:val="0"/>
          <w:numId w:val="77"/>
        </w:numPr>
        <w:autoSpaceDE/>
        <w:autoSpaceDN/>
        <w:spacing w:before="100" w:beforeAutospacing="1" w:after="100" w:afterAutospacing="1"/>
        <w:rPr>
          <w:rFonts w:eastAsia="Times New Roman" w:cs="Times New Roman"/>
          <w:sz w:val="24"/>
          <w:szCs w:val="24"/>
          <w:lang w:val="en-IN" w:eastAsia="en-IN"/>
        </w:rPr>
      </w:pPr>
      <w:r w:rsidRPr="00325C9A">
        <w:rPr>
          <w:rFonts w:eastAsia="Times New Roman" w:cs="Times New Roman"/>
          <w:sz w:val="24"/>
          <w:szCs w:val="24"/>
          <w:lang w:val="en-IN" w:eastAsia="en-IN"/>
        </w:rPr>
        <w:t>Increased carbon sequestration</w:t>
      </w:r>
    </w:p>
    <w:p w14:paraId="03240E34" w14:textId="77777777" w:rsidR="00325C9A" w:rsidRPr="00325C9A" w:rsidRDefault="00325C9A" w:rsidP="002D6D23">
      <w:pPr>
        <w:widowControl/>
        <w:numPr>
          <w:ilvl w:val="0"/>
          <w:numId w:val="77"/>
        </w:numPr>
        <w:autoSpaceDE/>
        <w:autoSpaceDN/>
        <w:spacing w:before="100" w:beforeAutospacing="1" w:after="100" w:afterAutospacing="1"/>
        <w:rPr>
          <w:rFonts w:eastAsia="Times New Roman" w:cs="Times New Roman"/>
          <w:sz w:val="24"/>
          <w:szCs w:val="24"/>
          <w:lang w:val="en-IN" w:eastAsia="en-IN"/>
        </w:rPr>
      </w:pPr>
      <w:r w:rsidRPr="00325C9A">
        <w:rPr>
          <w:rFonts w:eastAsia="Times New Roman" w:cs="Times New Roman"/>
          <w:sz w:val="24"/>
          <w:szCs w:val="24"/>
          <w:lang w:val="en-IN" w:eastAsia="en-IN"/>
        </w:rPr>
        <w:t>Reduced greenhouse gas intensity per unit yield</w:t>
      </w:r>
    </w:p>
    <w:p w14:paraId="150874EA" w14:textId="77777777" w:rsidR="0059414D" w:rsidRPr="002D6D23" w:rsidRDefault="0059414D" w:rsidP="0059414D">
      <w:pPr>
        <w:ind w:left="0"/>
        <w:rPr>
          <w:sz w:val="32"/>
          <w:szCs w:val="32"/>
          <w:lang w:val="en-IN" w:eastAsia="en-IN"/>
        </w:rPr>
      </w:pPr>
      <w:r w:rsidRPr="002D6D23">
        <w:rPr>
          <w:sz w:val="32"/>
          <w:szCs w:val="32"/>
          <w:lang w:val="en-IN" w:eastAsia="en-IN"/>
        </w:rPr>
        <w:lastRenderedPageBreak/>
        <w:t>5. Yield Performance</w:t>
      </w:r>
    </w:p>
    <w:p w14:paraId="77CB9685" w14:textId="77777777" w:rsidR="002D6D23" w:rsidRDefault="002D6D23" w:rsidP="002D6D23">
      <w:pPr>
        <w:ind w:left="0"/>
        <w:jc w:val="center"/>
        <w:rPr>
          <w:sz w:val="28"/>
          <w:szCs w:val="28"/>
          <w:lang w:val="en-IN" w:eastAsia="en-IN"/>
        </w:rPr>
      </w:pPr>
    </w:p>
    <w:p w14:paraId="4B310FE9" w14:textId="134C7906" w:rsidR="00964CCF" w:rsidRPr="002D6D23" w:rsidRDefault="00964CCF" w:rsidP="002D6D23">
      <w:pPr>
        <w:ind w:left="0"/>
        <w:jc w:val="center"/>
        <w:rPr>
          <w:sz w:val="28"/>
          <w:szCs w:val="28"/>
          <w:lang w:val="en-IN" w:eastAsia="en-IN"/>
        </w:rPr>
      </w:pPr>
      <w:r w:rsidRPr="002D6D23">
        <w:rPr>
          <w:sz w:val="28"/>
          <w:szCs w:val="28"/>
          <w:lang w:val="en-IN" w:eastAsia="en-IN"/>
        </w:rPr>
        <w:t>Yield Performance of Wheat Varieties under Optimized Management (Manipur Agro-Climatic Conditions)</w:t>
      </w:r>
    </w:p>
    <w:p w14:paraId="343C45AF" w14:textId="77777777" w:rsidR="00964CCF" w:rsidRPr="00964CCF" w:rsidRDefault="00964CCF" w:rsidP="002D6D23">
      <w:pPr>
        <w:widowControl/>
        <w:autoSpaceDE/>
        <w:autoSpaceDN/>
        <w:spacing w:before="100" w:beforeAutospacing="1" w:after="100" w:afterAutospacing="1"/>
        <w:ind w:left="0"/>
        <w:jc w:val="both"/>
        <w:rPr>
          <w:rFonts w:eastAsia="Times New Roman" w:cs="Times New Roman"/>
          <w:sz w:val="24"/>
          <w:szCs w:val="24"/>
          <w:lang w:val="en-IN" w:eastAsia="en-IN"/>
        </w:rPr>
      </w:pPr>
      <w:r w:rsidRPr="00964CCF">
        <w:rPr>
          <w:rFonts w:eastAsia="Times New Roman" w:cs="Times New Roman"/>
          <w:sz w:val="24"/>
          <w:szCs w:val="24"/>
          <w:lang w:val="en-IN" w:eastAsia="en-IN"/>
        </w:rPr>
        <w:t>Field evaluation under recommended nutrient management, timely sowing, IPM-based protection, and proper irrigation scheduling revealed clear varietal differences in productivity and grain traits.</w:t>
      </w:r>
    </w:p>
    <w:p w14:paraId="074A1941" w14:textId="77777777" w:rsidR="00964CCF" w:rsidRPr="00F9702E" w:rsidRDefault="00964CCF" w:rsidP="00F9702E">
      <w:pPr>
        <w:ind w:left="0"/>
        <w:rPr>
          <w:sz w:val="28"/>
          <w:szCs w:val="28"/>
          <w:lang w:val="en-IN" w:eastAsia="en-IN"/>
        </w:rPr>
      </w:pPr>
      <w:r w:rsidRPr="00F9702E">
        <w:rPr>
          <w:sz w:val="28"/>
          <w:szCs w:val="28"/>
          <w:lang w:val="en-IN" w:eastAsia="en-IN"/>
        </w:rPr>
        <w:t>Performance Data</w:t>
      </w:r>
    </w:p>
    <w:tbl>
      <w:tblPr>
        <w:tblW w:w="0" w:type="auto"/>
        <w:tblCellSpacing w:w="15" w:type="dxa"/>
        <w:tblInd w:w="1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036"/>
        <w:gridCol w:w="2058"/>
        <w:gridCol w:w="2415"/>
      </w:tblGrid>
      <w:tr w:rsidR="00964CCF" w:rsidRPr="00964CCF" w14:paraId="3F255542" w14:textId="77777777" w:rsidTr="00F9702E">
        <w:trPr>
          <w:tblHeader/>
          <w:tblCellSpacing w:w="15" w:type="dxa"/>
        </w:trPr>
        <w:tc>
          <w:tcPr>
            <w:tcW w:w="0" w:type="auto"/>
            <w:vAlign w:val="center"/>
            <w:hideMark/>
          </w:tcPr>
          <w:p w14:paraId="40B77B73" w14:textId="77777777" w:rsidR="00964CCF" w:rsidRPr="00964CCF" w:rsidRDefault="00964CCF" w:rsidP="00964CCF">
            <w:pPr>
              <w:widowControl/>
              <w:autoSpaceDE/>
              <w:autoSpaceDN/>
              <w:ind w:left="0"/>
              <w:jc w:val="center"/>
              <w:rPr>
                <w:rFonts w:eastAsia="Times New Roman" w:cs="Times New Roman"/>
                <w:b/>
                <w:bCs/>
                <w:sz w:val="24"/>
                <w:szCs w:val="24"/>
                <w:lang w:val="en-IN" w:eastAsia="en-IN"/>
              </w:rPr>
            </w:pPr>
            <w:r w:rsidRPr="00964CCF">
              <w:rPr>
                <w:rFonts w:eastAsia="Times New Roman" w:cs="Times New Roman"/>
                <w:b/>
                <w:bCs/>
                <w:sz w:val="24"/>
                <w:szCs w:val="24"/>
                <w:lang w:val="en-IN" w:eastAsia="en-IN"/>
              </w:rPr>
              <w:t>Variety</w:t>
            </w:r>
          </w:p>
        </w:tc>
        <w:tc>
          <w:tcPr>
            <w:tcW w:w="0" w:type="auto"/>
            <w:vAlign w:val="center"/>
            <w:hideMark/>
          </w:tcPr>
          <w:p w14:paraId="5A07C464" w14:textId="77777777" w:rsidR="00964CCF" w:rsidRPr="00964CCF" w:rsidRDefault="00964CCF" w:rsidP="00964CCF">
            <w:pPr>
              <w:widowControl/>
              <w:autoSpaceDE/>
              <w:autoSpaceDN/>
              <w:ind w:left="0"/>
              <w:jc w:val="center"/>
              <w:rPr>
                <w:rFonts w:eastAsia="Times New Roman" w:cs="Times New Roman"/>
                <w:b/>
                <w:bCs/>
                <w:sz w:val="24"/>
                <w:szCs w:val="24"/>
                <w:lang w:val="en-IN" w:eastAsia="en-IN"/>
              </w:rPr>
            </w:pPr>
            <w:r w:rsidRPr="00964CCF">
              <w:rPr>
                <w:rFonts w:eastAsia="Times New Roman" w:cs="Times New Roman"/>
                <w:b/>
                <w:bCs/>
                <w:sz w:val="24"/>
                <w:szCs w:val="24"/>
                <w:lang w:val="en-IN" w:eastAsia="en-IN"/>
              </w:rPr>
              <w:t>Grain Yield (t ha⁻¹)</w:t>
            </w:r>
          </w:p>
        </w:tc>
        <w:tc>
          <w:tcPr>
            <w:tcW w:w="0" w:type="auto"/>
            <w:vAlign w:val="center"/>
            <w:hideMark/>
          </w:tcPr>
          <w:p w14:paraId="77061375" w14:textId="77777777" w:rsidR="00964CCF" w:rsidRPr="00964CCF" w:rsidRDefault="00964CCF" w:rsidP="00964CCF">
            <w:pPr>
              <w:widowControl/>
              <w:autoSpaceDE/>
              <w:autoSpaceDN/>
              <w:ind w:left="0"/>
              <w:jc w:val="center"/>
              <w:rPr>
                <w:rFonts w:eastAsia="Times New Roman" w:cs="Times New Roman"/>
                <w:b/>
                <w:bCs/>
                <w:sz w:val="24"/>
                <w:szCs w:val="24"/>
                <w:lang w:val="en-IN" w:eastAsia="en-IN"/>
              </w:rPr>
            </w:pPr>
            <w:r w:rsidRPr="00964CCF">
              <w:rPr>
                <w:rFonts w:eastAsia="Times New Roman" w:cs="Times New Roman"/>
                <w:b/>
                <w:bCs/>
                <w:sz w:val="24"/>
                <w:szCs w:val="24"/>
                <w:lang w:val="en-IN" w:eastAsia="en-IN"/>
              </w:rPr>
              <w:t>1000-Grain Weight (g)</w:t>
            </w:r>
          </w:p>
        </w:tc>
      </w:tr>
      <w:tr w:rsidR="00964CCF" w:rsidRPr="00964CCF" w14:paraId="69C5FB9D" w14:textId="77777777" w:rsidTr="00F9702E">
        <w:trPr>
          <w:tblCellSpacing w:w="15" w:type="dxa"/>
        </w:trPr>
        <w:tc>
          <w:tcPr>
            <w:tcW w:w="0" w:type="auto"/>
            <w:vAlign w:val="center"/>
            <w:hideMark/>
          </w:tcPr>
          <w:p w14:paraId="1644923B" w14:textId="77777777" w:rsidR="00964CCF" w:rsidRPr="00964CCF" w:rsidRDefault="00964CCF" w:rsidP="00964CCF">
            <w:pPr>
              <w:widowControl/>
              <w:autoSpaceDE/>
              <w:autoSpaceDN/>
              <w:ind w:left="0"/>
              <w:rPr>
                <w:rFonts w:eastAsia="Times New Roman" w:cs="Times New Roman"/>
                <w:sz w:val="24"/>
                <w:szCs w:val="24"/>
                <w:lang w:val="en-IN" w:eastAsia="en-IN"/>
              </w:rPr>
            </w:pPr>
            <w:r w:rsidRPr="00964CCF">
              <w:rPr>
                <w:rFonts w:eastAsia="Times New Roman" w:cs="Times New Roman"/>
                <w:sz w:val="24"/>
                <w:szCs w:val="24"/>
                <w:lang w:val="en-IN" w:eastAsia="en-IN"/>
              </w:rPr>
              <w:t>UP 2338</w:t>
            </w:r>
          </w:p>
        </w:tc>
        <w:tc>
          <w:tcPr>
            <w:tcW w:w="0" w:type="auto"/>
            <w:vAlign w:val="center"/>
            <w:hideMark/>
          </w:tcPr>
          <w:p w14:paraId="5FAA9F53" w14:textId="77777777" w:rsidR="00964CCF" w:rsidRPr="00964CCF" w:rsidRDefault="00964CCF" w:rsidP="00964CCF">
            <w:pPr>
              <w:widowControl/>
              <w:autoSpaceDE/>
              <w:autoSpaceDN/>
              <w:ind w:left="0"/>
              <w:rPr>
                <w:rFonts w:eastAsia="Times New Roman" w:cs="Times New Roman"/>
                <w:sz w:val="24"/>
                <w:szCs w:val="24"/>
                <w:lang w:val="en-IN" w:eastAsia="en-IN"/>
              </w:rPr>
            </w:pPr>
            <w:r w:rsidRPr="00964CCF">
              <w:rPr>
                <w:rFonts w:eastAsia="Times New Roman" w:cs="Times New Roman"/>
                <w:sz w:val="24"/>
                <w:szCs w:val="24"/>
                <w:lang w:val="en-IN" w:eastAsia="en-IN"/>
              </w:rPr>
              <w:t>3.52</w:t>
            </w:r>
          </w:p>
        </w:tc>
        <w:tc>
          <w:tcPr>
            <w:tcW w:w="0" w:type="auto"/>
            <w:vAlign w:val="center"/>
            <w:hideMark/>
          </w:tcPr>
          <w:p w14:paraId="2FAF0E57" w14:textId="77777777" w:rsidR="00964CCF" w:rsidRPr="00964CCF" w:rsidRDefault="00964CCF" w:rsidP="00964CCF">
            <w:pPr>
              <w:widowControl/>
              <w:autoSpaceDE/>
              <w:autoSpaceDN/>
              <w:ind w:left="0"/>
              <w:rPr>
                <w:rFonts w:eastAsia="Times New Roman" w:cs="Times New Roman"/>
                <w:sz w:val="24"/>
                <w:szCs w:val="24"/>
                <w:lang w:val="en-IN" w:eastAsia="en-IN"/>
              </w:rPr>
            </w:pPr>
            <w:r w:rsidRPr="00964CCF">
              <w:rPr>
                <w:rFonts w:eastAsia="Times New Roman" w:cs="Times New Roman"/>
                <w:sz w:val="24"/>
                <w:szCs w:val="24"/>
                <w:lang w:val="en-IN" w:eastAsia="en-IN"/>
              </w:rPr>
              <w:t>41.2</w:t>
            </w:r>
          </w:p>
        </w:tc>
      </w:tr>
      <w:tr w:rsidR="00964CCF" w:rsidRPr="00964CCF" w14:paraId="79CFF835" w14:textId="77777777" w:rsidTr="00F9702E">
        <w:trPr>
          <w:tblCellSpacing w:w="15" w:type="dxa"/>
        </w:trPr>
        <w:tc>
          <w:tcPr>
            <w:tcW w:w="0" w:type="auto"/>
            <w:vAlign w:val="center"/>
            <w:hideMark/>
          </w:tcPr>
          <w:p w14:paraId="6B52B855" w14:textId="77777777" w:rsidR="00964CCF" w:rsidRPr="00964CCF" w:rsidRDefault="00964CCF" w:rsidP="00964CCF">
            <w:pPr>
              <w:widowControl/>
              <w:autoSpaceDE/>
              <w:autoSpaceDN/>
              <w:ind w:left="0"/>
              <w:rPr>
                <w:rFonts w:eastAsia="Times New Roman" w:cs="Times New Roman"/>
                <w:sz w:val="24"/>
                <w:szCs w:val="24"/>
                <w:lang w:val="en-IN" w:eastAsia="en-IN"/>
              </w:rPr>
            </w:pPr>
            <w:r w:rsidRPr="00964CCF">
              <w:rPr>
                <w:rFonts w:eastAsia="Times New Roman" w:cs="Times New Roman"/>
                <w:sz w:val="24"/>
                <w:szCs w:val="24"/>
                <w:lang w:val="en-IN" w:eastAsia="en-IN"/>
              </w:rPr>
              <w:t>PBW 343</w:t>
            </w:r>
          </w:p>
        </w:tc>
        <w:tc>
          <w:tcPr>
            <w:tcW w:w="0" w:type="auto"/>
            <w:vAlign w:val="center"/>
            <w:hideMark/>
          </w:tcPr>
          <w:p w14:paraId="5F769036" w14:textId="77777777" w:rsidR="00964CCF" w:rsidRPr="00964CCF" w:rsidRDefault="00964CCF" w:rsidP="00964CCF">
            <w:pPr>
              <w:widowControl/>
              <w:autoSpaceDE/>
              <w:autoSpaceDN/>
              <w:ind w:left="0"/>
              <w:rPr>
                <w:rFonts w:eastAsia="Times New Roman" w:cs="Times New Roman"/>
                <w:sz w:val="24"/>
                <w:szCs w:val="24"/>
                <w:lang w:val="en-IN" w:eastAsia="en-IN"/>
              </w:rPr>
            </w:pPr>
            <w:r w:rsidRPr="00964CCF">
              <w:rPr>
                <w:rFonts w:eastAsia="Times New Roman" w:cs="Times New Roman"/>
                <w:sz w:val="24"/>
                <w:szCs w:val="24"/>
                <w:lang w:val="en-IN" w:eastAsia="en-IN"/>
              </w:rPr>
              <w:t>3.71</w:t>
            </w:r>
          </w:p>
        </w:tc>
        <w:tc>
          <w:tcPr>
            <w:tcW w:w="0" w:type="auto"/>
            <w:vAlign w:val="center"/>
            <w:hideMark/>
          </w:tcPr>
          <w:p w14:paraId="628740DB" w14:textId="77777777" w:rsidR="00964CCF" w:rsidRPr="00964CCF" w:rsidRDefault="00964CCF" w:rsidP="00964CCF">
            <w:pPr>
              <w:widowControl/>
              <w:autoSpaceDE/>
              <w:autoSpaceDN/>
              <w:ind w:left="0"/>
              <w:rPr>
                <w:rFonts w:eastAsia="Times New Roman" w:cs="Times New Roman"/>
                <w:sz w:val="24"/>
                <w:szCs w:val="24"/>
                <w:lang w:val="en-IN" w:eastAsia="en-IN"/>
              </w:rPr>
            </w:pPr>
            <w:r w:rsidRPr="00964CCF">
              <w:rPr>
                <w:rFonts w:eastAsia="Times New Roman" w:cs="Times New Roman"/>
                <w:sz w:val="24"/>
                <w:szCs w:val="24"/>
                <w:lang w:val="en-IN" w:eastAsia="en-IN"/>
              </w:rPr>
              <w:t>43.8</w:t>
            </w:r>
          </w:p>
        </w:tc>
      </w:tr>
      <w:tr w:rsidR="00964CCF" w:rsidRPr="00964CCF" w14:paraId="463FCCF6" w14:textId="77777777" w:rsidTr="00F9702E">
        <w:trPr>
          <w:tblCellSpacing w:w="15" w:type="dxa"/>
        </w:trPr>
        <w:tc>
          <w:tcPr>
            <w:tcW w:w="0" w:type="auto"/>
            <w:vAlign w:val="center"/>
            <w:hideMark/>
          </w:tcPr>
          <w:p w14:paraId="3A72039D" w14:textId="77777777" w:rsidR="00964CCF" w:rsidRPr="00964CCF" w:rsidRDefault="00964CCF" w:rsidP="00964CCF">
            <w:pPr>
              <w:widowControl/>
              <w:autoSpaceDE/>
              <w:autoSpaceDN/>
              <w:ind w:left="0"/>
              <w:rPr>
                <w:rFonts w:eastAsia="Times New Roman" w:cs="Times New Roman"/>
                <w:sz w:val="24"/>
                <w:szCs w:val="24"/>
                <w:lang w:val="en-IN" w:eastAsia="en-IN"/>
              </w:rPr>
            </w:pPr>
            <w:r w:rsidRPr="00964CCF">
              <w:rPr>
                <w:rFonts w:eastAsia="Times New Roman" w:cs="Times New Roman"/>
                <w:sz w:val="24"/>
                <w:szCs w:val="24"/>
                <w:lang w:val="en-IN" w:eastAsia="en-IN"/>
              </w:rPr>
              <w:t>HIM 304</w:t>
            </w:r>
          </w:p>
        </w:tc>
        <w:tc>
          <w:tcPr>
            <w:tcW w:w="0" w:type="auto"/>
            <w:vAlign w:val="center"/>
            <w:hideMark/>
          </w:tcPr>
          <w:p w14:paraId="43016957" w14:textId="77777777" w:rsidR="00964CCF" w:rsidRPr="00964CCF" w:rsidRDefault="00964CCF" w:rsidP="00964CCF">
            <w:pPr>
              <w:widowControl/>
              <w:autoSpaceDE/>
              <w:autoSpaceDN/>
              <w:ind w:left="0"/>
              <w:rPr>
                <w:rFonts w:eastAsia="Times New Roman" w:cs="Times New Roman"/>
                <w:sz w:val="24"/>
                <w:szCs w:val="24"/>
                <w:lang w:val="en-IN" w:eastAsia="en-IN"/>
              </w:rPr>
            </w:pPr>
            <w:r w:rsidRPr="00964CCF">
              <w:rPr>
                <w:rFonts w:eastAsia="Times New Roman" w:cs="Times New Roman"/>
                <w:sz w:val="24"/>
                <w:szCs w:val="24"/>
                <w:lang w:val="en-IN" w:eastAsia="en-IN"/>
              </w:rPr>
              <w:t>3.38</w:t>
            </w:r>
          </w:p>
        </w:tc>
        <w:tc>
          <w:tcPr>
            <w:tcW w:w="0" w:type="auto"/>
            <w:vAlign w:val="center"/>
            <w:hideMark/>
          </w:tcPr>
          <w:p w14:paraId="2832F723" w14:textId="77777777" w:rsidR="00964CCF" w:rsidRPr="00964CCF" w:rsidRDefault="00964CCF" w:rsidP="00964CCF">
            <w:pPr>
              <w:widowControl/>
              <w:autoSpaceDE/>
              <w:autoSpaceDN/>
              <w:ind w:left="0"/>
              <w:rPr>
                <w:rFonts w:eastAsia="Times New Roman" w:cs="Times New Roman"/>
                <w:sz w:val="24"/>
                <w:szCs w:val="24"/>
                <w:lang w:val="en-IN" w:eastAsia="en-IN"/>
              </w:rPr>
            </w:pPr>
            <w:r w:rsidRPr="00964CCF">
              <w:rPr>
                <w:rFonts w:eastAsia="Times New Roman" w:cs="Times New Roman"/>
                <w:sz w:val="24"/>
                <w:szCs w:val="24"/>
                <w:lang w:val="en-IN" w:eastAsia="en-IN"/>
              </w:rPr>
              <w:t>40.5</w:t>
            </w:r>
          </w:p>
        </w:tc>
      </w:tr>
    </w:tbl>
    <w:p w14:paraId="18A6CBA4" w14:textId="318F8D19" w:rsidR="00964CCF" w:rsidRPr="00964CCF" w:rsidRDefault="00964CCF" w:rsidP="00964CCF">
      <w:pPr>
        <w:widowControl/>
        <w:autoSpaceDE/>
        <w:autoSpaceDN/>
        <w:ind w:left="0"/>
        <w:rPr>
          <w:rFonts w:eastAsia="Times New Roman" w:cs="Times New Roman"/>
          <w:sz w:val="24"/>
          <w:szCs w:val="24"/>
          <w:lang w:val="en-IN" w:eastAsia="en-IN"/>
        </w:rPr>
      </w:pPr>
    </w:p>
    <w:p w14:paraId="51DF16FD" w14:textId="77777777" w:rsidR="00964CCF" w:rsidRPr="00F9702E" w:rsidRDefault="00964CCF" w:rsidP="00F9702E">
      <w:pPr>
        <w:ind w:left="0"/>
        <w:rPr>
          <w:sz w:val="28"/>
          <w:szCs w:val="28"/>
          <w:lang w:val="en-IN" w:eastAsia="en-IN"/>
        </w:rPr>
      </w:pPr>
      <w:r w:rsidRPr="00F9702E">
        <w:rPr>
          <w:sz w:val="28"/>
          <w:szCs w:val="28"/>
          <w:lang w:val="en-IN" w:eastAsia="en-IN"/>
        </w:rPr>
        <w:t>1. PBW 343 – Superior Performer</w:t>
      </w:r>
    </w:p>
    <w:p w14:paraId="7681BB87" w14:textId="77777777" w:rsidR="00964CCF" w:rsidRPr="00964CCF" w:rsidRDefault="00964CCF" w:rsidP="00964CCF">
      <w:pPr>
        <w:widowControl/>
        <w:autoSpaceDE/>
        <w:autoSpaceDN/>
        <w:spacing w:before="100" w:beforeAutospacing="1" w:after="100" w:afterAutospacing="1"/>
        <w:ind w:left="0"/>
        <w:rPr>
          <w:rFonts w:eastAsia="Times New Roman" w:cs="Times New Roman"/>
          <w:sz w:val="24"/>
          <w:szCs w:val="24"/>
          <w:lang w:val="en-IN" w:eastAsia="en-IN"/>
        </w:rPr>
      </w:pPr>
      <w:r w:rsidRPr="00964CCF">
        <w:rPr>
          <w:rFonts w:eastAsia="Times New Roman" w:cs="Times New Roman"/>
          <w:sz w:val="24"/>
          <w:szCs w:val="24"/>
          <w:lang w:val="en-IN" w:eastAsia="en-IN"/>
        </w:rPr>
        <w:t>PBW 343 recorded the highest grain yield (</w:t>
      </w:r>
      <w:r w:rsidRPr="00964CCF">
        <w:rPr>
          <w:rFonts w:eastAsia="Times New Roman" w:cs="Times New Roman"/>
          <w:b/>
          <w:bCs/>
          <w:sz w:val="24"/>
          <w:szCs w:val="24"/>
          <w:lang w:val="en-IN" w:eastAsia="en-IN"/>
        </w:rPr>
        <w:t>3.71 t ha⁻¹</w:t>
      </w:r>
      <w:r w:rsidRPr="00964CCF">
        <w:rPr>
          <w:rFonts w:eastAsia="Times New Roman" w:cs="Times New Roman"/>
          <w:sz w:val="24"/>
          <w:szCs w:val="24"/>
          <w:lang w:val="en-IN" w:eastAsia="en-IN"/>
        </w:rPr>
        <w:t>) and the maximum 1000-grain weight (</w:t>
      </w:r>
      <w:r w:rsidRPr="00964CCF">
        <w:rPr>
          <w:rFonts w:eastAsia="Times New Roman" w:cs="Times New Roman"/>
          <w:b/>
          <w:bCs/>
          <w:sz w:val="24"/>
          <w:szCs w:val="24"/>
          <w:lang w:val="en-IN" w:eastAsia="en-IN"/>
        </w:rPr>
        <w:t>43.8 g</w:t>
      </w:r>
      <w:r w:rsidRPr="00964CCF">
        <w:rPr>
          <w:rFonts w:eastAsia="Times New Roman" w:cs="Times New Roman"/>
          <w:sz w:val="24"/>
          <w:szCs w:val="24"/>
          <w:lang w:val="en-IN" w:eastAsia="en-IN"/>
        </w:rPr>
        <w:t>).</w:t>
      </w:r>
    </w:p>
    <w:p w14:paraId="6A041F27" w14:textId="77777777" w:rsidR="00964CCF" w:rsidRPr="00F9702E" w:rsidRDefault="00964CCF" w:rsidP="00F9702E">
      <w:pPr>
        <w:ind w:left="0"/>
        <w:rPr>
          <w:sz w:val="28"/>
          <w:szCs w:val="28"/>
          <w:lang w:val="en-IN" w:eastAsia="en-IN"/>
        </w:rPr>
      </w:pPr>
      <w:r w:rsidRPr="00F9702E">
        <w:rPr>
          <w:sz w:val="28"/>
          <w:szCs w:val="28"/>
          <w:lang w:val="en-IN" w:eastAsia="en-IN"/>
        </w:rPr>
        <w:t>Reasons for Superior Performance</w:t>
      </w:r>
    </w:p>
    <w:p w14:paraId="3B2C17C6" w14:textId="77777777" w:rsidR="00964CCF" w:rsidRPr="00F9702E" w:rsidRDefault="00964CCF" w:rsidP="00F9702E">
      <w:pPr>
        <w:ind w:left="0"/>
        <w:rPr>
          <w:sz w:val="28"/>
          <w:szCs w:val="28"/>
          <w:lang w:val="en-IN" w:eastAsia="en-IN"/>
        </w:rPr>
      </w:pPr>
      <w:r w:rsidRPr="00F9702E">
        <w:rPr>
          <w:sz w:val="28"/>
          <w:szCs w:val="28"/>
          <w:lang w:val="en-IN" w:eastAsia="en-IN"/>
        </w:rPr>
        <w:t>a) Higher Grain Sink Capacity</w:t>
      </w:r>
    </w:p>
    <w:p w14:paraId="2598E365" w14:textId="77777777" w:rsidR="00964CCF" w:rsidRPr="00964CCF" w:rsidRDefault="00964CCF" w:rsidP="00964CCF">
      <w:pPr>
        <w:widowControl/>
        <w:autoSpaceDE/>
        <w:autoSpaceDN/>
        <w:spacing w:before="100" w:beforeAutospacing="1" w:after="100" w:afterAutospacing="1"/>
        <w:ind w:left="0"/>
        <w:rPr>
          <w:rFonts w:eastAsia="Times New Roman" w:cs="Times New Roman"/>
          <w:sz w:val="24"/>
          <w:szCs w:val="24"/>
          <w:lang w:val="en-IN" w:eastAsia="en-IN"/>
        </w:rPr>
      </w:pPr>
      <w:r w:rsidRPr="00964CCF">
        <w:rPr>
          <w:rFonts w:eastAsia="Times New Roman" w:cs="Times New Roman"/>
          <w:sz w:val="24"/>
          <w:szCs w:val="24"/>
          <w:lang w:val="en-IN" w:eastAsia="en-IN"/>
        </w:rPr>
        <w:t>The greater 1000-grain weight indicates enhanced assimilate translocation and efficient grain filling.</w:t>
      </w:r>
    </w:p>
    <w:p w14:paraId="755852B5" w14:textId="77777777" w:rsidR="00964CCF" w:rsidRPr="00F9702E" w:rsidRDefault="00964CCF" w:rsidP="00F9702E">
      <w:pPr>
        <w:ind w:left="0"/>
        <w:rPr>
          <w:sz w:val="28"/>
          <w:szCs w:val="28"/>
          <w:lang w:val="en-IN" w:eastAsia="en-IN"/>
        </w:rPr>
      </w:pPr>
      <w:r w:rsidRPr="00F9702E">
        <w:rPr>
          <w:sz w:val="28"/>
          <w:szCs w:val="28"/>
          <w:lang w:val="en-IN" w:eastAsia="en-IN"/>
        </w:rPr>
        <w:t>b) Better Biomass Partitioning</w:t>
      </w:r>
    </w:p>
    <w:p w14:paraId="5869F2B9" w14:textId="77777777" w:rsidR="00964CCF" w:rsidRPr="00964CCF" w:rsidRDefault="00964CCF" w:rsidP="00964CCF">
      <w:pPr>
        <w:widowControl/>
        <w:autoSpaceDE/>
        <w:autoSpaceDN/>
        <w:spacing w:before="100" w:beforeAutospacing="1" w:after="100" w:afterAutospacing="1"/>
        <w:ind w:left="0"/>
        <w:rPr>
          <w:rFonts w:eastAsia="Times New Roman" w:cs="Times New Roman"/>
          <w:sz w:val="24"/>
          <w:szCs w:val="24"/>
          <w:lang w:val="en-IN" w:eastAsia="en-IN"/>
        </w:rPr>
      </w:pPr>
      <w:r w:rsidRPr="00964CCF">
        <w:rPr>
          <w:rFonts w:eastAsia="Times New Roman" w:cs="Times New Roman"/>
          <w:sz w:val="24"/>
          <w:szCs w:val="24"/>
          <w:lang w:val="en-IN" w:eastAsia="en-IN"/>
        </w:rPr>
        <w:t>Optimized management (balanced NPK, timely weed control, IPM) allowed PBW 343 to maintain higher harvest index.</w:t>
      </w:r>
    </w:p>
    <w:p w14:paraId="73917E8B" w14:textId="77777777" w:rsidR="00964CCF" w:rsidRPr="00F9702E" w:rsidRDefault="00964CCF" w:rsidP="00F9702E">
      <w:pPr>
        <w:ind w:left="0"/>
        <w:rPr>
          <w:sz w:val="28"/>
          <w:szCs w:val="28"/>
          <w:lang w:val="en-IN" w:eastAsia="en-IN"/>
        </w:rPr>
      </w:pPr>
      <w:r w:rsidRPr="00F9702E">
        <w:rPr>
          <w:sz w:val="28"/>
          <w:szCs w:val="28"/>
          <w:lang w:val="en-IN" w:eastAsia="en-IN"/>
        </w:rPr>
        <w:t>c) Adaptability</w:t>
      </w:r>
    </w:p>
    <w:p w14:paraId="2FB08472" w14:textId="77777777" w:rsidR="00964CCF" w:rsidRPr="00964CCF" w:rsidRDefault="00964CCF" w:rsidP="00964CCF">
      <w:pPr>
        <w:widowControl/>
        <w:autoSpaceDE/>
        <w:autoSpaceDN/>
        <w:spacing w:before="100" w:beforeAutospacing="1" w:after="100" w:afterAutospacing="1"/>
        <w:ind w:left="0"/>
        <w:rPr>
          <w:rFonts w:eastAsia="Times New Roman" w:cs="Times New Roman"/>
          <w:sz w:val="24"/>
          <w:szCs w:val="24"/>
          <w:lang w:val="en-IN" w:eastAsia="en-IN"/>
        </w:rPr>
      </w:pPr>
      <w:r w:rsidRPr="00964CCF">
        <w:rPr>
          <w:rFonts w:eastAsia="Times New Roman" w:cs="Times New Roman"/>
          <w:sz w:val="24"/>
          <w:szCs w:val="24"/>
          <w:lang w:val="en-IN" w:eastAsia="en-IN"/>
        </w:rPr>
        <w:t>PBW 343 showed better response to nutrient application and mild winter stress typical of hill valley ecosystems.</w:t>
      </w:r>
    </w:p>
    <w:p w14:paraId="21D5DD43" w14:textId="77777777" w:rsidR="00964CCF" w:rsidRPr="00F9702E" w:rsidRDefault="00964CCF" w:rsidP="00F9702E">
      <w:pPr>
        <w:ind w:left="0"/>
        <w:rPr>
          <w:sz w:val="28"/>
          <w:szCs w:val="28"/>
          <w:lang w:val="en-IN" w:eastAsia="en-IN"/>
        </w:rPr>
      </w:pPr>
      <w:r w:rsidRPr="00F9702E">
        <w:rPr>
          <w:sz w:val="28"/>
          <w:szCs w:val="28"/>
          <w:lang w:val="en-IN" w:eastAsia="en-IN"/>
        </w:rPr>
        <w:t>d) Yield Advantage</w:t>
      </w:r>
    </w:p>
    <w:p w14:paraId="249610A2" w14:textId="77777777" w:rsidR="00964CCF" w:rsidRPr="00964CCF" w:rsidRDefault="00964CCF" w:rsidP="00F9702E">
      <w:pPr>
        <w:widowControl/>
        <w:numPr>
          <w:ilvl w:val="0"/>
          <w:numId w:val="78"/>
        </w:numPr>
        <w:autoSpaceDE/>
        <w:autoSpaceDN/>
        <w:spacing w:before="100" w:beforeAutospacing="1" w:after="100" w:afterAutospacing="1"/>
        <w:rPr>
          <w:rFonts w:eastAsia="Times New Roman" w:cs="Times New Roman"/>
          <w:sz w:val="24"/>
          <w:szCs w:val="24"/>
          <w:lang w:val="en-IN" w:eastAsia="en-IN"/>
        </w:rPr>
      </w:pPr>
      <w:r w:rsidRPr="00964CCF">
        <w:rPr>
          <w:rFonts w:eastAsia="Times New Roman" w:cs="Times New Roman"/>
          <w:sz w:val="24"/>
          <w:szCs w:val="24"/>
          <w:lang w:val="en-IN" w:eastAsia="en-IN"/>
        </w:rPr>
        <w:t>+0.19 t ha⁻¹ over UP 2338</w:t>
      </w:r>
    </w:p>
    <w:p w14:paraId="2C08E0A8" w14:textId="77777777" w:rsidR="00964CCF" w:rsidRPr="00964CCF" w:rsidRDefault="00964CCF" w:rsidP="00F9702E">
      <w:pPr>
        <w:widowControl/>
        <w:numPr>
          <w:ilvl w:val="0"/>
          <w:numId w:val="78"/>
        </w:numPr>
        <w:autoSpaceDE/>
        <w:autoSpaceDN/>
        <w:spacing w:before="100" w:beforeAutospacing="1" w:after="100" w:afterAutospacing="1"/>
        <w:rPr>
          <w:rFonts w:eastAsia="Times New Roman" w:cs="Times New Roman"/>
          <w:sz w:val="24"/>
          <w:szCs w:val="24"/>
          <w:lang w:val="en-IN" w:eastAsia="en-IN"/>
        </w:rPr>
      </w:pPr>
      <w:r w:rsidRPr="00964CCF">
        <w:rPr>
          <w:rFonts w:eastAsia="Times New Roman" w:cs="Times New Roman"/>
          <w:sz w:val="24"/>
          <w:szCs w:val="24"/>
          <w:lang w:val="en-IN" w:eastAsia="en-IN"/>
        </w:rPr>
        <w:t>+0.33 t ha⁻¹ over HIM 304</w:t>
      </w:r>
    </w:p>
    <w:p w14:paraId="6B9F63A5" w14:textId="77777777" w:rsidR="00964CCF" w:rsidRPr="00964CCF" w:rsidRDefault="00964CCF" w:rsidP="00F9702E">
      <w:pPr>
        <w:widowControl/>
        <w:numPr>
          <w:ilvl w:val="0"/>
          <w:numId w:val="78"/>
        </w:numPr>
        <w:autoSpaceDE/>
        <w:autoSpaceDN/>
        <w:spacing w:before="100" w:beforeAutospacing="1" w:after="100" w:afterAutospacing="1"/>
        <w:rPr>
          <w:rFonts w:eastAsia="Times New Roman" w:cs="Times New Roman"/>
          <w:sz w:val="24"/>
          <w:szCs w:val="24"/>
          <w:lang w:val="en-IN" w:eastAsia="en-IN"/>
        </w:rPr>
      </w:pPr>
      <w:r w:rsidRPr="00964CCF">
        <w:rPr>
          <w:rFonts w:eastAsia="Times New Roman" w:cs="Times New Roman"/>
          <w:sz w:val="24"/>
          <w:szCs w:val="24"/>
          <w:lang w:val="en-IN" w:eastAsia="en-IN"/>
        </w:rPr>
        <w:t>Approximately 5–10% higher productivity</w:t>
      </w:r>
    </w:p>
    <w:p w14:paraId="1A7C2BBE" w14:textId="77777777" w:rsidR="00964CCF" w:rsidRPr="00F9702E" w:rsidRDefault="00964CCF" w:rsidP="00F9702E">
      <w:pPr>
        <w:ind w:left="0"/>
        <w:rPr>
          <w:sz w:val="28"/>
          <w:szCs w:val="28"/>
          <w:lang w:val="en-IN" w:eastAsia="en-IN"/>
        </w:rPr>
      </w:pPr>
      <w:r w:rsidRPr="00F9702E">
        <w:rPr>
          <w:sz w:val="28"/>
          <w:szCs w:val="28"/>
          <w:lang w:val="en-IN" w:eastAsia="en-IN"/>
        </w:rPr>
        <w:t>2. UP 2338 – Stable Mid-Performer</w:t>
      </w:r>
    </w:p>
    <w:p w14:paraId="28A6DD1C" w14:textId="77777777" w:rsidR="00964CCF" w:rsidRPr="00964CCF" w:rsidRDefault="00964CCF" w:rsidP="00964CCF">
      <w:pPr>
        <w:widowControl/>
        <w:autoSpaceDE/>
        <w:autoSpaceDN/>
        <w:spacing w:before="100" w:beforeAutospacing="1" w:after="100" w:afterAutospacing="1"/>
        <w:ind w:left="0"/>
        <w:rPr>
          <w:rFonts w:eastAsia="Times New Roman" w:cs="Times New Roman"/>
          <w:sz w:val="24"/>
          <w:szCs w:val="24"/>
          <w:lang w:val="en-IN" w:eastAsia="en-IN"/>
        </w:rPr>
      </w:pPr>
      <w:r w:rsidRPr="00964CCF">
        <w:rPr>
          <w:rFonts w:eastAsia="Times New Roman" w:cs="Times New Roman"/>
          <w:sz w:val="24"/>
          <w:szCs w:val="24"/>
          <w:lang w:val="en-IN" w:eastAsia="en-IN"/>
        </w:rPr>
        <w:t xml:space="preserve">Yield: </w:t>
      </w:r>
      <w:r w:rsidRPr="00964CCF">
        <w:rPr>
          <w:rFonts w:eastAsia="Times New Roman" w:cs="Times New Roman"/>
          <w:b/>
          <w:bCs/>
          <w:sz w:val="24"/>
          <w:szCs w:val="24"/>
          <w:lang w:val="en-IN" w:eastAsia="en-IN"/>
        </w:rPr>
        <w:t>3.52 t ha⁻¹</w:t>
      </w:r>
      <w:r w:rsidRPr="00964CCF">
        <w:rPr>
          <w:rFonts w:eastAsia="Times New Roman" w:cs="Times New Roman"/>
          <w:sz w:val="24"/>
          <w:szCs w:val="24"/>
          <w:lang w:val="en-IN" w:eastAsia="en-IN"/>
        </w:rPr>
        <w:br/>
        <w:t xml:space="preserve">1000-grain weight: </w:t>
      </w:r>
      <w:r w:rsidRPr="00964CCF">
        <w:rPr>
          <w:rFonts w:eastAsia="Times New Roman" w:cs="Times New Roman"/>
          <w:b/>
          <w:bCs/>
          <w:sz w:val="24"/>
          <w:szCs w:val="24"/>
          <w:lang w:val="en-IN" w:eastAsia="en-IN"/>
        </w:rPr>
        <w:t>41.2 g</w:t>
      </w:r>
    </w:p>
    <w:p w14:paraId="247D40C8" w14:textId="77777777" w:rsidR="00964CCF" w:rsidRPr="00964CCF" w:rsidRDefault="00964CCF" w:rsidP="00964CCF">
      <w:pPr>
        <w:widowControl/>
        <w:autoSpaceDE/>
        <w:autoSpaceDN/>
        <w:spacing w:before="100" w:beforeAutospacing="1" w:after="100" w:afterAutospacing="1"/>
        <w:ind w:left="0"/>
        <w:rPr>
          <w:rFonts w:eastAsia="Times New Roman" w:cs="Times New Roman"/>
          <w:sz w:val="24"/>
          <w:szCs w:val="24"/>
          <w:lang w:val="en-IN" w:eastAsia="en-IN"/>
        </w:rPr>
      </w:pPr>
      <w:r w:rsidRPr="00964CCF">
        <w:rPr>
          <w:rFonts w:eastAsia="Times New Roman" w:cs="Times New Roman"/>
          <w:sz w:val="24"/>
          <w:szCs w:val="24"/>
          <w:lang w:val="en-IN" w:eastAsia="en-IN"/>
        </w:rPr>
        <w:lastRenderedPageBreak/>
        <w:t>UP 2338 demonstrated:</w:t>
      </w:r>
    </w:p>
    <w:p w14:paraId="742B08AD" w14:textId="77777777" w:rsidR="00964CCF" w:rsidRPr="00964CCF" w:rsidRDefault="00964CCF" w:rsidP="00F9702E">
      <w:pPr>
        <w:widowControl/>
        <w:numPr>
          <w:ilvl w:val="0"/>
          <w:numId w:val="79"/>
        </w:numPr>
        <w:autoSpaceDE/>
        <w:autoSpaceDN/>
        <w:spacing w:before="100" w:beforeAutospacing="1" w:after="100" w:afterAutospacing="1"/>
        <w:rPr>
          <w:rFonts w:eastAsia="Times New Roman" w:cs="Times New Roman"/>
          <w:sz w:val="24"/>
          <w:szCs w:val="24"/>
          <w:lang w:val="en-IN" w:eastAsia="en-IN"/>
        </w:rPr>
      </w:pPr>
      <w:r w:rsidRPr="00964CCF">
        <w:rPr>
          <w:rFonts w:eastAsia="Times New Roman" w:cs="Times New Roman"/>
          <w:sz w:val="24"/>
          <w:szCs w:val="24"/>
          <w:lang w:val="en-IN" w:eastAsia="en-IN"/>
        </w:rPr>
        <w:t>Good stability under moderate fertility conditions</w:t>
      </w:r>
    </w:p>
    <w:p w14:paraId="31F8D4C0" w14:textId="77777777" w:rsidR="00964CCF" w:rsidRPr="00964CCF" w:rsidRDefault="00964CCF" w:rsidP="00F9702E">
      <w:pPr>
        <w:widowControl/>
        <w:numPr>
          <w:ilvl w:val="0"/>
          <w:numId w:val="79"/>
        </w:numPr>
        <w:autoSpaceDE/>
        <w:autoSpaceDN/>
        <w:spacing w:before="100" w:beforeAutospacing="1" w:after="100" w:afterAutospacing="1"/>
        <w:rPr>
          <w:rFonts w:eastAsia="Times New Roman" w:cs="Times New Roman"/>
          <w:sz w:val="24"/>
          <w:szCs w:val="24"/>
          <w:lang w:val="en-IN" w:eastAsia="en-IN"/>
        </w:rPr>
      </w:pPr>
      <w:r w:rsidRPr="00964CCF">
        <w:rPr>
          <w:rFonts w:eastAsia="Times New Roman" w:cs="Times New Roman"/>
          <w:sz w:val="24"/>
          <w:szCs w:val="24"/>
          <w:lang w:val="en-IN" w:eastAsia="en-IN"/>
        </w:rPr>
        <w:t>Acceptable grain boldness</w:t>
      </w:r>
    </w:p>
    <w:p w14:paraId="3206A5FD" w14:textId="77777777" w:rsidR="00964CCF" w:rsidRPr="00964CCF" w:rsidRDefault="00964CCF" w:rsidP="00F9702E">
      <w:pPr>
        <w:widowControl/>
        <w:numPr>
          <w:ilvl w:val="0"/>
          <w:numId w:val="79"/>
        </w:numPr>
        <w:autoSpaceDE/>
        <w:autoSpaceDN/>
        <w:spacing w:before="100" w:beforeAutospacing="1" w:after="100" w:afterAutospacing="1"/>
        <w:rPr>
          <w:rFonts w:eastAsia="Times New Roman" w:cs="Times New Roman"/>
          <w:sz w:val="24"/>
          <w:szCs w:val="24"/>
          <w:lang w:val="en-IN" w:eastAsia="en-IN"/>
        </w:rPr>
      </w:pPr>
      <w:r w:rsidRPr="00964CCF">
        <w:rPr>
          <w:rFonts w:eastAsia="Times New Roman" w:cs="Times New Roman"/>
          <w:sz w:val="24"/>
          <w:szCs w:val="24"/>
          <w:lang w:val="en-IN" w:eastAsia="en-IN"/>
        </w:rPr>
        <w:t>Consistent performance in slightly acidic soils</w:t>
      </w:r>
    </w:p>
    <w:p w14:paraId="441AA564" w14:textId="77777777" w:rsidR="00964CCF" w:rsidRPr="00964CCF" w:rsidRDefault="00964CCF" w:rsidP="00964CCF">
      <w:pPr>
        <w:widowControl/>
        <w:autoSpaceDE/>
        <w:autoSpaceDN/>
        <w:spacing w:before="100" w:beforeAutospacing="1" w:after="100" w:afterAutospacing="1"/>
        <w:ind w:left="0"/>
        <w:rPr>
          <w:rFonts w:eastAsia="Times New Roman" w:cs="Times New Roman"/>
          <w:sz w:val="24"/>
          <w:szCs w:val="24"/>
          <w:lang w:val="en-IN" w:eastAsia="en-IN"/>
        </w:rPr>
      </w:pPr>
      <w:r w:rsidRPr="00964CCF">
        <w:rPr>
          <w:rFonts w:eastAsia="Times New Roman" w:cs="Times New Roman"/>
          <w:sz w:val="24"/>
          <w:szCs w:val="24"/>
          <w:lang w:val="en-IN" w:eastAsia="en-IN"/>
        </w:rPr>
        <w:t>However, slightly lower grain weight suggests moderate grain filling efficiency compared to PBW 343.</w:t>
      </w:r>
    </w:p>
    <w:p w14:paraId="531B6C09" w14:textId="77777777" w:rsidR="00964CCF" w:rsidRPr="00F9702E" w:rsidRDefault="00964CCF" w:rsidP="00F9702E">
      <w:pPr>
        <w:ind w:left="0"/>
        <w:rPr>
          <w:sz w:val="28"/>
          <w:szCs w:val="28"/>
          <w:lang w:val="en-IN" w:eastAsia="en-IN"/>
        </w:rPr>
      </w:pPr>
      <w:r w:rsidRPr="00F9702E">
        <w:rPr>
          <w:sz w:val="28"/>
          <w:szCs w:val="28"/>
          <w:lang w:val="en-IN" w:eastAsia="en-IN"/>
        </w:rPr>
        <w:t>3. HIM 304 – Adapted but Lower Yielding</w:t>
      </w:r>
    </w:p>
    <w:p w14:paraId="5E0C89C8" w14:textId="77777777" w:rsidR="00964CCF" w:rsidRPr="00964CCF" w:rsidRDefault="00964CCF" w:rsidP="00964CCF">
      <w:pPr>
        <w:widowControl/>
        <w:autoSpaceDE/>
        <w:autoSpaceDN/>
        <w:spacing w:before="100" w:beforeAutospacing="1" w:after="100" w:afterAutospacing="1"/>
        <w:ind w:left="0"/>
        <w:rPr>
          <w:rFonts w:eastAsia="Times New Roman" w:cs="Times New Roman"/>
          <w:sz w:val="24"/>
          <w:szCs w:val="24"/>
          <w:lang w:val="en-IN" w:eastAsia="en-IN"/>
        </w:rPr>
      </w:pPr>
      <w:r w:rsidRPr="00964CCF">
        <w:rPr>
          <w:rFonts w:eastAsia="Times New Roman" w:cs="Times New Roman"/>
          <w:sz w:val="24"/>
          <w:szCs w:val="24"/>
          <w:lang w:val="en-IN" w:eastAsia="en-IN"/>
        </w:rPr>
        <w:t xml:space="preserve">Yield: </w:t>
      </w:r>
      <w:r w:rsidRPr="00964CCF">
        <w:rPr>
          <w:rFonts w:eastAsia="Times New Roman" w:cs="Times New Roman"/>
          <w:b/>
          <w:bCs/>
          <w:sz w:val="24"/>
          <w:szCs w:val="24"/>
          <w:lang w:val="en-IN" w:eastAsia="en-IN"/>
        </w:rPr>
        <w:t>3.38 t ha⁻¹</w:t>
      </w:r>
      <w:r w:rsidRPr="00964CCF">
        <w:rPr>
          <w:rFonts w:eastAsia="Times New Roman" w:cs="Times New Roman"/>
          <w:sz w:val="24"/>
          <w:szCs w:val="24"/>
          <w:lang w:val="en-IN" w:eastAsia="en-IN"/>
        </w:rPr>
        <w:br/>
        <w:t xml:space="preserve">1000-grain weight: </w:t>
      </w:r>
      <w:r w:rsidRPr="00964CCF">
        <w:rPr>
          <w:rFonts w:eastAsia="Times New Roman" w:cs="Times New Roman"/>
          <w:b/>
          <w:bCs/>
          <w:sz w:val="24"/>
          <w:szCs w:val="24"/>
          <w:lang w:val="en-IN" w:eastAsia="en-IN"/>
        </w:rPr>
        <w:t>40.5 g</w:t>
      </w:r>
    </w:p>
    <w:p w14:paraId="220EA8CE" w14:textId="77777777" w:rsidR="00964CCF" w:rsidRPr="00964CCF" w:rsidRDefault="00964CCF" w:rsidP="00964CCF">
      <w:pPr>
        <w:widowControl/>
        <w:autoSpaceDE/>
        <w:autoSpaceDN/>
        <w:spacing w:before="100" w:beforeAutospacing="1" w:after="100" w:afterAutospacing="1"/>
        <w:ind w:left="0"/>
        <w:rPr>
          <w:rFonts w:eastAsia="Times New Roman" w:cs="Times New Roman"/>
          <w:sz w:val="24"/>
          <w:szCs w:val="24"/>
          <w:lang w:val="en-IN" w:eastAsia="en-IN"/>
        </w:rPr>
      </w:pPr>
      <w:r w:rsidRPr="00964CCF">
        <w:rPr>
          <w:rFonts w:eastAsia="Times New Roman" w:cs="Times New Roman"/>
          <w:sz w:val="24"/>
          <w:szCs w:val="24"/>
          <w:lang w:val="en-IN" w:eastAsia="en-IN"/>
        </w:rPr>
        <w:t>HIM 304, being suited to hill conditions, showed:</w:t>
      </w:r>
    </w:p>
    <w:p w14:paraId="276EB6F0" w14:textId="77777777" w:rsidR="00964CCF" w:rsidRPr="00964CCF" w:rsidRDefault="00964CCF" w:rsidP="00F9702E">
      <w:pPr>
        <w:widowControl/>
        <w:numPr>
          <w:ilvl w:val="0"/>
          <w:numId w:val="80"/>
        </w:numPr>
        <w:autoSpaceDE/>
        <w:autoSpaceDN/>
        <w:spacing w:before="100" w:beforeAutospacing="1" w:after="100" w:afterAutospacing="1"/>
        <w:rPr>
          <w:rFonts w:eastAsia="Times New Roman" w:cs="Times New Roman"/>
          <w:sz w:val="24"/>
          <w:szCs w:val="24"/>
          <w:lang w:val="en-IN" w:eastAsia="en-IN"/>
        </w:rPr>
      </w:pPr>
      <w:r w:rsidRPr="00964CCF">
        <w:rPr>
          <w:rFonts w:eastAsia="Times New Roman" w:cs="Times New Roman"/>
          <w:sz w:val="24"/>
          <w:szCs w:val="24"/>
          <w:lang w:val="en-IN" w:eastAsia="en-IN"/>
        </w:rPr>
        <w:t>Reasonable adaptation</w:t>
      </w:r>
    </w:p>
    <w:p w14:paraId="5D6CCF55" w14:textId="77777777" w:rsidR="00964CCF" w:rsidRPr="00964CCF" w:rsidRDefault="00964CCF" w:rsidP="00F9702E">
      <w:pPr>
        <w:widowControl/>
        <w:numPr>
          <w:ilvl w:val="0"/>
          <w:numId w:val="80"/>
        </w:numPr>
        <w:autoSpaceDE/>
        <w:autoSpaceDN/>
        <w:spacing w:before="100" w:beforeAutospacing="1" w:after="100" w:afterAutospacing="1"/>
        <w:rPr>
          <w:rFonts w:eastAsia="Times New Roman" w:cs="Times New Roman"/>
          <w:sz w:val="24"/>
          <w:szCs w:val="24"/>
          <w:lang w:val="en-IN" w:eastAsia="en-IN"/>
        </w:rPr>
      </w:pPr>
      <w:r w:rsidRPr="00964CCF">
        <w:rPr>
          <w:rFonts w:eastAsia="Times New Roman" w:cs="Times New Roman"/>
          <w:sz w:val="24"/>
          <w:szCs w:val="24"/>
          <w:lang w:val="en-IN" w:eastAsia="en-IN"/>
        </w:rPr>
        <w:t>Tolerance to mild moisture stress</w:t>
      </w:r>
    </w:p>
    <w:p w14:paraId="325AC7EC" w14:textId="77777777" w:rsidR="00964CCF" w:rsidRPr="00964CCF" w:rsidRDefault="00964CCF" w:rsidP="00964CCF">
      <w:pPr>
        <w:widowControl/>
        <w:autoSpaceDE/>
        <w:autoSpaceDN/>
        <w:spacing w:before="100" w:beforeAutospacing="1" w:after="100" w:afterAutospacing="1"/>
        <w:ind w:left="0"/>
        <w:rPr>
          <w:rFonts w:eastAsia="Times New Roman" w:cs="Times New Roman"/>
          <w:sz w:val="24"/>
          <w:szCs w:val="24"/>
          <w:lang w:val="en-IN" w:eastAsia="en-IN"/>
        </w:rPr>
      </w:pPr>
      <w:r w:rsidRPr="00964CCF">
        <w:rPr>
          <w:rFonts w:eastAsia="Times New Roman" w:cs="Times New Roman"/>
          <w:sz w:val="24"/>
          <w:szCs w:val="24"/>
          <w:lang w:val="en-IN" w:eastAsia="en-IN"/>
        </w:rPr>
        <w:t>However, relatively lower grain weight and yield indicate comparatively reduced assimilate accumulation under optimized nutrient regimes.</w:t>
      </w:r>
    </w:p>
    <w:p w14:paraId="27B7D8F8" w14:textId="77777777" w:rsidR="00964CCF" w:rsidRPr="00F9702E" w:rsidRDefault="00964CCF" w:rsidP="00F9702E">
      <w:pPr>
        <w:ind w:left="0"/>
        <w:rPr>
          <w:sz w:val="28"/>
          <w:szCs w:val="28"/>
          <w:lang w:val="en-IN" w:eastAsia="en-IN"/>
        </w:rPr>
      </w:pPr>
      <w:r w:rsidRPr="00F9702E">
        <w:rPr>
          <w:sz w:val="28"/>
          <w:szCs w:val="28"/>
          <w:lang w:val="en-IN" w:eastAsia="en-IN"/>
        </w:rPr>
        <w:t>4. Correlation between Grain Weight and Yield</w:t>
      </w:r>
    </w:p>
    <w:p w14:paraId="530B6754" w14:textId="77777777" w:rsidR="00964CCF" w:rsidRPr="00964CCF" w:rsidRDefault="00964CCF" w:rsidP="00F9702E">
      <w:pPr>
        <w:widowControl/>
        <w:autoSpaceDE/>
        <w:autoSpaceDN/>
        <w:spacing w:before="100" w:beforeAutospacing="1" w:after="100" w:afterAutospacing="1"/>
        <w:ind w:left="0"/>
        <w:jc w:val="both"/>
        <w:rPr>
          <w:rFonts w:eastAsia="Times New Roman" w:cs="Times New Roman"/>
          <w:sz w:val="24"/>
          <w:szCs w:val="24"/>
          <w:lang w:val="en-IN" w:eastAsia="en-IN"/>
        </w:rPr>
      </w:pPr>
      <w:r w:rsidRPr="00964CCF">
        <w:rPr>
          <w:rFonts w:eastAsia="Times New Roman" w:cs="Times New Roman"/>
          <w:sz w:val="24"/>
          <w:szCs w:val="24"/>
          <w:lang w:val="en-IN" w:eastAsia="en-IN"/>
        </w:rPr>
        <w:t>A positive association was observed between 1000-grain weight and grain yield. PBW 343’s higher grain mass directly contributed to superior final productivity, suggesting that grain filling duration and carbohydrate remobilization efficiency were key determinants.</w:t>
      </w:r>
    </w:p>
    <w:p w14:paraId="60757B9D" w14:textId="77777777" w:rsidR="0059414D" w:rsidRPr="00F9702E" w:rsidRDefault="0059414D" w:rsidP="0059414D">
      <w:pPr>
        <w:ind w:left="0"/>
        <w:rPr>
          <w:sz w:val="28"/>
          <w:szCs w:val="28"/>
          <w:lang w:val="en-IN" w:eastAsia="en-IN"/>
        </w:rPr>
      </w:pPr>
      <w:r w:rsidRPr="00F9702E">
        <w:rPr>
          <w:sz w:val="28"/>
          <w:szCs w:val="28"/>
          <w:lang w:val="en-IN" w:eastAsia="en-IN"/>
        </w:rPr>
        <w:t>6. Grain Quality Analysis</w:t>
      </w:r>
    </w:p>
    <w:p w14:paraId="0EBDBEBF" w14:textId="77777777" w:rsidR="00F9702E" w:rsidRDefault="00F9702E" w:rsidP="00F9702E">
      <w:pPr>
        <w:ind w:left="0"/>
        <w:rPr>
          <w:sz w:val="28"/>
          <w:szCs w:val="28"/>
          <w:lang w:val="en-IN" w:eastAsia="en-IN"/>
        </w:rPr>
      </w:pPr>
    </w:p>
    <w:p w14:paraId="25D31D2B" w14:textId="5A266A02" w:rsidR="00964CCF" w:rsidRPr="00F9702E" w:rsidRDefault="00964CCF" w:rsidP="00F9702E">
      <w:pPr>
        <w:ind w:left="0"/>
        <w:rPr>
          <w:sz w:val="28"/>
          <w:szCs w:val="28"/>
          <w:lang w:val="en-IN" w:eastAsia="en-IN"/>
        </w:rPr>
      </w:pPr>
      <w:r w:rsidRPr="00F9702E">
        <w:rPr>
          <w:sz w:val="28"/>
          <w:szCs w:val="28"/>
          <w:lang w:val="en-IN" w:eastAsia="en-IN"/>
        </w:rPr>
        <w:t>Grain Quality Analysis of Wheat Varieties under Manipur Agro-Climatic Conditions</w:t>
      </w:r>
    </w:p>
    <w:p w14:paraId="2F12BE95" w14:textId="77777777" w:rsidR="00964CCF" w:rsidRPr="00964CCF" w:rsidRDefault="00964CCF" w:rsidP="00F9702E">
      <w:pPr>
        <w:widowControl/>
        <w:autoSpaceDE/>
        <w:autoSpaceDN/>
        <w:spacing w:before="100" w:beforeAutospacing="1" w:after="100" w:afterAutospacing="1"/>
        <w:ind w:left="0"/>
        <w:jc w:val="both"/>
        <w:rPr>
          <w:rFonts w:eastAsia="Times New Roman" w:cs="Times New Roman"/>
          <w:sz w:val="24"/>
          <w:szCs w:val="24"/>
          <w:lang w:val="en-IN" w:eastAsia="en-IN"/>
        </w:rPr>
      </w:pPr>
      <w:r w:rsidRPr="00964CCF">
        <w:rPr>
          <w:rFonts w:eastAsia="Times New Roman" w:cs="Times New Roman"/>
          <w:sz w:val="24"/>
          <w:szCs w:val="24"/>
          <w:lang w:val="en-IN" w:eastAsia="en-IN"/>
        </w:rPr>
        <w:t>Grain quality parameters such as protein content, wet gluten percentage, and sedimentation value are critical determinants of bread-making suitability. These traits reflect both genetic potential and nutrient management efficiency.</w:t>
      </w:r>
    </w:p>
    <w:p w14:paraId="3C31B373" w14:textId="77777777" w:rsidR="00964CCF" w:rsidRPr="00F9702E" w:rsidRDefault="00964CCF" w:rsidP="00F9702E">
      <w:pPr>
        <w:ind w:left="0"/>
        <w:rPr>
          <w:sz w:val="28"/>
          <w:szCs w:val="28"/>
          <w:lang w:val="en-IN" w:eastAsia="en-IN"/>
        </w:rPr>
      </w:pPr>
      <w:r w:rsidRPr="00F9702E">
        <w:rPr>
          <w:sz w:val="28"/>
          <w:szCs w:val="28"/>
          <w:lang w:val="en-IN" w:eastAsia="en-IN"/>
        </w:rPr>
        <w:t>Quality Performance Data</w:t>
      </w:r>
    </w:p>
    <w:tbl>
      <w:tblPr>
        <w:tblW w:w="0" w:type="auto"/>
        <w:tblCellSpacing w:w="15" w:type="dxa"/>
        <w:tblInd w:w="1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588"/>
        <w:gridCol w:w="940"/>
        <w:gridCol w:w="1047"/>
        <w:gridCol w:w="1022"/>
      </w:tblGrid>
      <w:tr w:rsidR="00964CCF" w:rsidRPr="00964CCF" w14:paraId="0FCE7EDB" w14:textId="77777777" w:rsidTr="00F9702E">
        <w:trPr>
          <w:tblHeader/>
          <w:tblCellSpacing w:w="15" w:type="dxa"/>
        </w:trPr>
        <w:tc>
          <w:tcPr>
            <w:tcW w:w="0" w:type="auto"/>
            <w:vAlign w:val="center"/>
            <w:hideMark/>
          </w:tcPr>
          <w:p w14:paraId="59BE16C5" w14:textId="77777777" w:rsidR="00964CCF" w:rsidRPr="00964CCF" w:rsidRDefault="00964CCF" w:rsidP="00964CCF">
            <w:pPr>
              <w:widowControl/>
              <w:autoSpaceDE/>
              <w:autoSpaceDN/>
              <w:ind w:left="0"/>
              <w:jc w:val="center"/>
              <w:rPr>
                <w:rFonts w:eastAsia="Times New Roman" w:cs="Times New Roman"/>
                <w:b/>
                <w:bCs/>
                <w:sz w:val="24"/>
                <w:szCs w:val="24"/>
                <w:lang w:val="en-IN" w:eastAsia="en-IN"/>
              </w:rPr>
            </w:pPr>
            <w:r w:rsidRPr="00964CCF">
              <w:rPr>
                <w:rFonts w:eastAsia="Times New Roman" w:cs="Times New Roman"/>
                <w:b/>
                <w:bCs/>
                <w:sz w:val="24"/>
                <w:szCs w:val="24"/>
                <w:lang w:val="en-IN" w:eastAsia="en-IN"/>
              </w:rPr>
              <w:t>Parameter</w:t>
            </w:r>
          </w:p>
        </w:tc>
        <w:tc>
          <w:tcPr>
            <w:tcW w:w="0" w:type="auto"/>
            <w:vAlign w:val="center"/>
            <w:hideMark/>
          </w:tcPr>
          <w:p w14:paraId="6C7C7528" w14:textId="77777777" w:rsidR="00964CCF" w:rsidRPr="00964CCF" w:rsidRDefault="00964CCF" w:rsidP="00964CCF">
            <w:pPr>
              <w:widowControl/>
              <w:autoSpaceDE/>
              <w:autoSpaceDN/>
              <w:ind w:left="0"/>
              <w:jc w:val="center"/>
              <w:rPr>
                <w:rFonts w:eastAsia="Times New Roman" w:cs="Times New Roman"/>
                <w:b/>
                <w:bCs/>
                <w:sz w:val="24"/>
                <w:szCs w:val="24"/>
                <w:lang w:val="en-IN" w:eastAsia="en-IN"/>
              </w:rPr>
            </w:pPr>
            <w:r w:rsidRPr="00964CCF">
              <w:rPr>
                <w:rFonts w:eastAsia="Times New Roman" w:cs="Times New Roman"/>
                <w:b/>
                <w:bCs/>
                <w:sz w:val="24"/>
                <w:szCs w:val="24"/>
                <w:lang w:val="en-IN" w:eastAsia="en-IN"/>
              </w:rPr>
              <w:t>UP 2338</w:t>
            </w:r>
          </w:p>
        </w:tc>
        <w:tc>
          <w:tcPr>
            <w:tcW w:w="0" w:type="auto"/>
            <w:vAlign w:val="center"/>
            <w:hideMark/>
          </w:tcPr>
          <w:p w14:paraId="7DA76774" w14:textId="77777777" w:rsidR="00964CCF" w:rsidRPr="00964CCF" w:rsidRDefault="00964CCF" w:rsidP="00964CCF">
            <w:pPr>
              <w:widowControl/>
              <w:autoSpaceDE/>
              <w:autoSpaceDN/>
              <w:ind w:left="0"/>
              <w:jc w:val="center"/>
              <w:rPr>
                <w:rFonts w:eastAsia="Times New Roman" w:cs="Times New Roman"/>
                <w:b/>
                <w:bCs/>
                <w:sz w:val="24"/>
                <w:szCs w:val="24"/>
                <w:lang w:val="en-IN" w:eastAsia="en-IN"/>
              </w:rPr>
            </w:pPr>
            <w:r w:rsidRPr="00964CCF">
              <w:rPr>
                <w:rFonts w:eastAsia="Times New Roman" w:cs="Times New Roman"/>
                <w:b/>
                <w:bCs/>
                <w:sz w:val="24"/>
                <w:szCs w:val="24"/>
                <w:lang w:val="en-IN" w:eastAsia="en-IN"/>
              </w:rPr>
              <w:t>PBW 343</w:t>
            </w:r>
          </w:p>
        </w:tc>
        <w:tc>
          <w:tcPr>
            <w:tcW w:w="0" w:type="auto"/>
            <w:vAlign w:val="center"/>
            <w:hideMark/>
          </w:tcPr>
          <w:p w14:paraId="1A38CAF3" w14:textId="77777777" w:rsidR="00964CCF" w:rsidRPr="00964CCF" w:rsidRDefault="00964CCF" w:rsidP="00964CCF">
            <w:pPr>
              <w:widowControl/>
              <w:autoSpaceDE/>
              <w:autoSpaceDN/>
              <w:ind w:left="0"/>
              <w:jc w:val="center"/>
              <w:rPr>
                <w:rFonts w:eastAsia="Times New Roman" w:cs="Times New Roman"/>
                <w:b/>
                <w:bCs/>
                <w:sz w:val="24"/>
                <w:szCs w:val="24"/>
                <w:lang w:val="en-IN" w:eastAsia="en-IN"/>
              </w:rPr>
            </w:pPr>
            <w:r w:rsidRPr="00964CCF">
              <w:rPr>
                <w:rFonts w:eastAsia="Times New Roman" w:cs="Times New Roman"/>
                <w:b/>
                <w:bCs/>
                <w:sz w:val="24"/>
                <w:szCs w:val="24"/>
                <w:lang w:val="en-IN" w:eastAsia="en-IN"/>
              </w:rPr>
              <w:t>HIM 304</w:t>
            </w:r>
          </w:p>
        </w:tc>
      </w:tr>
      <w:tr w:rsidR="00964CCF" w:rsidRPr="00964CCF" w14:paraId="05033DB3" w14:textId="77777777" w:rsidTr="00F9702E">
        <w:trPr>
          <w:tblCellSpacing w:w="15" w:type="dxa"/>
        </w:trPr>
        <w:tc>
          <w:tcPr>
            <w:tcW w:w="0" w:type="auto"/>
            <w:vAlign w:val="center"/>
            <w:hideMark/>
          </w:tcPr>
          <w:p w14:paraId="7FE56255" w14:textId="77777777" w:rsidR="00964CCF" w:rsidRPr="00964CCF" w:rsidRDefault="00964CCF" w:rsidP="00964CCF">
            <w:pPr>
              <w:widowControl/>
              <w:autoSpaceDE/>
              <w:autoSpaceDN/>
              <w:ind w:left="0"/>
              <w:rPr>
                <w:rFonts w:eastAsia="Times New Roman" w:cs="Times New Roman"/>
                <w:sz w:val="24"/>
                <w:szCs w:val="24"/>
                <w:lang w:val="en-IN" w:eastAsia="en-IN"/>
              </w:rPr>
            </w:pPr>
            <w:r w:rsidRPr="00964CCF">
              <w:rPr>
                <w:rFonts w:eastAsia="Times New Roman" w:cs="Times New Roman"/>
                <w:sz w:val="24"/>
                <w:szCs w:val="24"/>
                <w:lang w:val="en-IN" w:eastAsia="en-IN"/>
              </w:rPr>
              <w:t>Protein (%)</w:t>
            </w:r>
          </w:p>
        </w:tc>
        <w:tc>
          <w:tcPr>
            <w:tcW w:w="0" w:type="auto"/>
            <w:vAlign w:val="center"/>
            <w:hideMark/>
          </w:tcPr>
          <w:p w14:paraId="1DFA61B9" w14:textId="77777777" w:rsidR="00964CCF" w:rsidRPr="00964CCF" w:rsidRDefault="00964CCF" w:rsidP="00964CCF">
            <w:pPr>
              <w:widowControl/>
              <w:autoSpaceDE/>
              <w:autoSpaceDN/>
              <w:ind w:left="0"/>
              <w:rPr>
                <w:rFonts w:eastAsia="Times New Roman" w:cs="Times New Roman"/>
                <w:sz w:val="24"/>
                <w:szCs w:val="24"/>
                <w:lang w:val="en-IN" w:eastAsia="en-IN"/>
              </w:rPr>
            </w:pPr>
            <w:r w:rsidRPr="00964CCF">
              <w:rPr>
                <w:rFonts w:eastAsia="Times New Roman" w:cs="Times New Roman"/>
                <w:sz w:val="24"/>
                <w:szCs w:val="24"/>
                <w:lang w:val="en-IN" w:eastAsia="en-IN"/>
              </w:rPr>
              <w:t>12.4</w:t>
            </w:r>
          </w:p>
        </w:tc>
        <w:tc>
          <w:tcPr>
            <w:tcW w:w="0" w:type="auto"/>
            <w:vAlign w:val="center"/>
            <w:hideMark/>
          </w:tcPr>
          <w:p w14:paraId="2983C003" w14:textId="77777777" w:rsidR="00964CCF" w:rsidRPr="00964CCF" w:rsidRDefault="00964CCF" w:rsidP="00964CCF">
            <w:pPr>
              <w:widowControl/>
              <w:autoSpaceDE/>
              <w:autoSpaceDN/>
              <w:ind w:left="0"/>
              <w:rPr>
                <w:rFonts w:eastAsia="Times New Roman" w:cs="Times New Roman"/>
                <w:sz w:val="24"/>
                <w:szCs w:val="24"/>
                <w:lang w:val="en-IN" w:eastAsia="en-IN"/>
              </w:rPr>
            </w:pPr>
            <w:r w:rsidRPr="00964CCF">
              <w:rPr>
                <w:rFonts w:eastAsia="Times New Roman" w:cs="Times New Roman"/>
                <w:sz w:val="24"/>
                <w:szCs w:val="24"/>
                <w:lang w:val="en-IN" w:eastAsia="en-IN"/>
              </w:rPr>
              <w:t>13.6</w:t>
            </w:r>
          </w:p>
        </w:tc>
        <w:tc>
          <w:tcPr>
            <w:tcW w:w="0" w:type="auto"/>
            <w:vAlign w:val="center"/>
            <w:hideMark/>
          </w:tcPr>
          <w:p w14:paraId="3E6A09B5" w14:textId="77777777" w:rsidR="00964CCF" w:rsidRPr="00964CCF" w:rsidRDefault="00964CCF" w:rsidP="00964CCF">
            <w:pPr>
              <w:widowControl/>
              <w:autoSpaceDE/>
              <w:autoSpaceDN/>
              <w:ind w:left="0"/>
              <w:rPr>
                <w:rFonts w:eastAsia="Times New Roman" w:cs="Times New Roman"/>
                <w:sz w:val="24"/>
                <w:szCs w:val="24"/>
                <w:lang w:val="en-IN" w:eastAsia="en-IN"/>
              </w:rPr>
            </w:pPr>
            <w:r w:rsidRPr="00964CCF">
              <w:rPr>
                <w:rFonts w:eastAsia="Times New Roman" w:cs="Times New Roman"/>
                <w:sz w:val="24"/>
                <w:szCs w:val="24"/>
                <w:lang w:val="en-IN" w:eastAsia="en-IN"/>
              </w:rPr>
              <w:t>11.8</w:t>
            </w:r>
          </w:p>
        </w:tc>
      </w:tr>
      <w:tr w:rsidR="00964CCF" w:rsidRPr="00964CCF" w14:paraId="21D964D9" w14:textId="77777777" w:rsidTr="00F9702E">
        <w:trPr>
          <w:tblCellSpacing w:w="15" w:type="dxa"/>
        </w:trPr>
        <w:tc>
          <w:tcPr>
            <w:tcW w:w="0" w:type="auto"/>
            <w:vAlign w:val="center"/>
            <w:hideMark/>
          </w:tcPr>
          <w:p w14:paraId="6862A071" w14:textId="77777777" w:rsidR="00964CCF" w:rsidRPr="00964CCF" w:rsidRDefault="00964CCF" w:rsidP="00964CCF">
            <w:pPr>
              <w:widowControl/>
              <w:autoSpaceDE/>
              <w:autoSpaceDN/>
              <w:ind w:left="0"/>
              <w:rPr>
                <w:rFonts w:eastAsia="Times New Roman" w:cs="Times New Roman"/>
                <w:sz w:val="24"/>
                <w:szCs w:val="24"/>
                <w:lang w:val="en-IN" w:eastAsia="en-IN"/>
              </w:rPr>
            </w:pPr>
            <w:r w:rsidRPr="00964CCF">
              <w:rPr>
                <w:rFonts w:eastAsia="Times New Roman" w:cs="Times New Roman"/>
                <w:sz w:val="24"/>
                <w:szCs w:val="24"/>
                <w:lang w:val="en-IN" w:eastAsia="en-IN"/>
              </w:rPr>
              <w:t>Wet Gluten (%)</w:t>
            </w:r>
          </w:p>
        </w:tc>
        <w:tc>
          <w:tcPr>
            <w:tcW w:w="0" w:type="auto"/>
            <w:vAlign w:val="center"/>
            <w:hideMark/>
          </w:tcPr>
          <w:p w14:paraId="2AB1F388" w14:textId="77777777" w:rsidR="00964CCF" w:rsidRPr="00964CCF" w:rsidRDefault="00964CCF" w:rsidP="00964CCF">
            <w:pPr>
              <w:widowControl/>
              <w:autoSpaceDE/>
              <w:autoSpaceDN/>
              <w:ind w:left="0"/>
              <w:rPr>
                <w:rFonts w:eastAsia="Times New Roman" w:cs="Times New Roman"/>
                <w:sz w:val="24"/>
                <w:szCs w:val="24"/>
                <w:lang w:val="en-IN" w:eastAsia="en-IN"/>
              </w:rPr>
            </w:pPr>
            <w:r w:rsidRPr="00964CCF">
              <w:rPr>
                <w:rFonts w:eastAsia="Times New Roman" w:cs="Times New Roman"/>
                <w:sz w:val="24"/>
                <w:szCs w:val="24"/>
                <w:lang w:val="en-IN" w:eastAsia="en-IN"/>
              </w:rPr>
              <w:t>27</w:t>
            </w:r>
          </w:p>
        </w:tc>
        <w:tc>
          <w:tcPr>
            <w:tcW w:w="0" w:type="auto"/>
            <w:vAlign w:val="center"/>
            <w:hideMark/>
          </w:tcPr>
          <w:p w14:paraId="07D87224" w14:textId="77777777" w:rsidR="00964CCF" w:rsidRPr="00964CCF" w:rsidRDefault="00964CCF" w:rsidP="00964CCF">
            <w:pPr>
              <w:widowControl/>
              <w:autoSpaceDE/>
              <w:autoSpaceDN/>
              <w:ind w:left="0"/>
              <w:rPr>
                <w:rFonts w:eastAsia="Times New Roman" w:cs="Times New Roman"/>
                <w:sz w:val="24"/>
                <w:szCs w:val="24"/>
                <w:lang w:val="en-IN" w:eastAsia="en-IN"/>
              </w:rPr>
            </w:pPr>
            <w:r w:rsidRPr="00964CCF">
              <w:rPr>
                <w:rFonts w:eastAsia="Times New Roman" w:cs="Times New Roman"/>
                <w:sz w:val="24"/>
                <w:szCs w:val="24"/>
                <w:lang w:val="en-IN" w:eastAsia="en-IN"/>
              </w:rPr>
              <w:t>30</w:t>
            </w:r>
          </w:p>
        </w:tc>
        <w:tc>
          <w:tcPr>
            <w:tcW w:w="0" w:type="auto"/>
            <w:vAlign w:val="center"/>
            <w:hideMark/>
          </w:tcPr>
          <w:p w14:paraId="159F785E" w14:textId="77777777" w:rsidR="00964CCF" w:rsidRPr="00964CCF" w:rsidRDefault="00964CCF" w:rsidP="00964CCF">
            <w:pPr>
              <w:widowControl/>
              <w:autoSpaceDE/>
              <w:autoSpaceDN/>
              <w:ind w:left="0"/>
              <w:rPr>
                <w:rFonts w:eastAsia="Times New Roman" w:cs="Times New Roman"/>
                <w:sz w:val="24"/>
                <w:szCs w:val="24"/>
                <w:lang w:val="en-IN" w:eastAsia="en-IN"/>
              </w:rPr>
            </w:pPr>
            <w:r w:rsidRPr="00964CCF">
              <w:rPr>
                <w:rFonts w:eastAsia="Times New Roman" w:cs="Times New Roman"/>
                <w:sz w:val="24"/>
                <w:szCs w:val="24"/>
                <w:lang w:val="en-IN" w:eastAsia="en-IN"/>
              </w:rPr>
              <w:t>24</w:t>
            </w:r>
          </w:p>
        </w:tc>
      </w:tr>
      <w:tr w:rsidR="00964CCF" w:rsidRPr="00964CCF" w14:paraId="7B3A131A" w14:textId="77777777" w:rsidTr="00F9702E">
        <w:trPr>
          <w:tblCellSpacing w:w="15" w:type="dxa"/>
        </w:trPr>
        <w:tc>
          <w:tcPr>
            <w:tcW w:w="0" w:type="auto"/>
            <w:vAlign w:val="center"/>
            <w:hideMark/>
          </w:tcPr>
          <w:p w14:paraId="2BFEA33D" w14:textId="77777777" w:rsidR="00964CCF" w:rsidRPr="00964CCF" w:rsidRDefault="00964CCF" w:rsidP="00964CCF">
            <w:pPr>
              <w:widowControl/>
              <w:autoSpaceDE/>
              <w:autoSpaceDN/>
              <w:ind w:left="0"/>
              <w:rPr>
                <w:rFonts w:eastAsia="Times New Roman" w:cs="Times New Roman"/>
                <w:sz w:val="24"/>
                <w:szCs w:val="24"/>
                <w:lang w:val="en-IN" w:eastAsia="en-IN"/>
              </w:rPr>
            </w:pPr>
            <w:r w:rsidRPr="00964CCF">
              <w:rPr>
                <w:rFonts w:eastAsia="Times New Roman" w:cs="Times New Roman"/>
                <w:sz w:val="24"/>
                <w:szCs w:val="24"/>
                <w:lang w:val="en-IN" w:eastAsia="en-IN"/>
              </w:rPr>
              <w:t>Sedimentation Value (ml)</w:t>
            </w:r>
          </w:p>
        </w:tc>
        <w:tc>
          <w:tcPr>
            <w:tcW w:w="0" w:type="auto"/>
            <w:vAlign w:val="center"/>
            <w:hideMark/>
          </w:tcPr>
          <w:p w14:paraId="62C91CCC" w14:textId="77777777" w:rsidR="00964CCF" w:rsidRPr="00964CCF" w:rsidRDefault="00964CCF" w:rsidP="00964CCF">
            <w:pPr>
              <w:widowControl/>
              <w:autoSpaceDE/>
              <w:autoSpaceDN/>
              <w:ind w:left="0"/>
              <w:rPr>
                <w:rFonts w:eastAsia="Times New Roman" w:cs="Times New Roman"/>
                <w:sz w:val="24"/>
                <w:szCs w:val="24"/>
                <w:lang w:val="en-IN" w:eastAsia="en-IN"/>
              </w:rPr>
            </w:pPr>
            <w:r w:rsidRPr="00964CCF">
              <w:rPr>
                <w:rFonts w:eastAsia="Times New Roman" w:cs="Times New Roman"/>
                <w:sz w:val="24"/>
                <w:szCs w:val="24"/>
                <w:lang w:val="en-IN" w:eastAsia="en-IN"/>
              </w:rPr>
              <w:t>45</w:t>
            </w:r>
          </w:p>
        </w:tc>
        <w:tc>
          <w:tcPr>
            <w:tcW w:w="0" w:type="auto"/>
            <w:vAlign w:val="center"/>
            <w:hideMark/>
          </w:tcPr>
          <w:p w14:paraId="58629C71" w14:textId="77777777" w:rsidR="00964CCF" w:rsidRPr="00964CCF" w:rsidRDefault="00964CCF" w:rsidP="00964CCF">
            <w:pPr>
              <w:widowControl/>
              <w:autoSpaceDE/>
              <w:autoSpaceDN/>
              <w:ind w:left="0"/>
              <w:rPr>
                <w:rFonts w:eastAsia="Times New Roman" w:cs="Times New Roman"/>
                <w:sz w:val="24"/>
                <w:szCs w:val="24"/>
                <w:lang w:val="en-IN" w:eastAsia="en-IN"/>
              </w:rPr>
            </w:pPr>
            <w:r w:rsidRPr="00964CCF">
              <w:rPr>
                <w:rFonts w:eastAsia="Times New Roman" w:cs="Times New Roman"/>
                <w:sz w:val="24"/>
                <w:szCs w:val="24"/>
                <w:lang w:val="en-IN" w:eastAsia="en-IN"/>
              </w:rPr>
              <w:t>52</w:t>
            </w:r>
          </w:p>
        </w:tc>
        <w:tc>
          <w:tcPr>
            <w:tcW w:w="0" w:type="auto"/>
            <w:vAlign w:val="center"/>
            <w:hideMark/>
          </w:tcPr>
          <w:p w14:paraId="5A188F30" w14:textId="77777777" w:rsidR="00964CCF" w:rsidRPr="00964CCF" w:rsidRDefault="00964CCF" w:rsidP="00964CCF">
            <w:pPr>
              <w:widowControl/>
              <w:autoSpaceDE/>
              <w:autoSpaceDN/>
              <w:ind w:left="0"/>
              <w:rPr>
                <w:rFonts w:eastAsia="Times New Roman" w:cs="Times New Roman"/>
                <w:sz w:val="24"/>
                <w:szCs w:val="24"/>
                <w:lang w:val="en-IN" w:eastAsia="en-IN"/>
              </w:rPr>
            </w:pPr>
            <w:r w:rsidRPr="00964CCF">
              <w:rPr>
                <w:rFonts w:eastAsia="Times New Roman" w:cs="Times New Roman"/>
                <w:sz w:val="24"/>
                <w:szCs w:val="24"/>
                <w:lang w:val="en-IN" w:eastAsia="en-IN"/>
              </w:rPr>
              <w:t>40</w:t>
            </w:r>
          </w:p>
        </w:tc>
      </w:tr>
    </w:tbl>
    <w:p w14:paraId="61DC690A" w14:textId="77777777" w:rsidR="00F9702E" w:rsidRDefault="00F9702E" w:rsidP="00F9702E">
      <w:pPr>
        <w:ind w:left="0"/>
        <w:rPr>
          <w:sz w:val="28"/>
          <w:szCs w:val="28"/>
          <w:lang w:val="en-IN" w:eastAsia="en-IN"/>
        </w:rPr>
      </w:pPr>
    </w:p>
    <w:p w14:paraId="41879B39" w14:textId="6066C690" w:rsidR="00964CCF" w:rsidRPr="00F9702E" w:rsidRDefault="00964CCF" w:rsidP="00F9702E">
      <w:pPr>
        <w:ind w:left="0"/>
        <w:rPr>
          <w:sz w:val="28"/>
          <w:szCs w:val="28"/>
          <w:lang w:val="en-IN" w:eastAsia="en-IN"/>
        </w:rPr>
      </w:pPr>
      <w:r w:rsidRPr="00F9702E">
        <w:rPr>
          <w:sz w:val="28"/>
          <w:szCs w:val="28"/>
          <w:lang w:val="en-IN" w:eastAsia="en-IN"/>
        </w:rPr>
        <w:t>1. Protein Content (%)</w:t>
      </w:r>
    </w:p>
    <w:p w14:paraId="0A5AC36F" w14:textId="77777777" w:rsidR="00964CCF" w:rsidRPr="00964CCF" w:rsidRDefault="00964CCF" w:rsidP="00964CCF">
      <w:pPr>
        <w:widowControl/>
        <w:autoSpaceDE/>
        <w:autoSpaceDN/>
        <w:spacing w:before="100" w:beforeAutospacing="1" w:after="100" w:afterAutospacing="1"/>
        <w:ind w:left="0"/>
        <w:rPr>
          <w:rFonts w:eastAsia="Times New Roman" w:cs="Times New Roman"/>
          <w:sz w:val="24"/>
          <w:szCs w:val="24"/>
          <w:lang w:val="en-IN" w:eastAsia="en-IN"/>
        </w:rPr>
      </w:pPr>
      <w:r w:rsidRPr="00964CCF">
        <w:rPr>
          <w:rFonts w:eastAsia="Times New Roman" w:cs="Times New Roman"/>
          <w:sz w:val="24"/>
          <w:szCs w:val="24"/>
          <w:lang w:val="en-IN" w:eastAsia="en-IN"/>
        </w:rPr>
        <w:t>Protein concentration directly influences dough strength and baking performance.</w:t>
      </w:r>
    </w:p>
    <w:p w14:paraId="5708381D" w14:textId="77777777" w:rsidR="00964CCF" w:rsidRPr="00964CCF" w:rsidRDefault="00964CCF" w:rsidP="00F9702E">
      <w:pPr>
        <w:widowControl/>
        <w:numPr>
          <w:ilvl w:val="0"/>
          <w:numId w:val="81"/>
        </w:numPr>
        <w:autoSpaceDE/>
        <w:autoSpaceDN/>
        <w:spacing w:before="100" w:beforeAutospacing="1" w:after="100" w:afterAutospacing="1"/>
        <w:rPr>
          <w:rFonts w:eastAsia="Times New Roman" w:cs="Times New Roman"/>
          <w:sz w:val="24"/>
          <w:szCs w:val="24"/>
          <w:lang w:val="en-IN" w:eastAsia="en-IN"/>
        </w:rPr>
      </w:pPr>
      <w:r w:rsidRPr="00964CCF">
        <w:rPr>
          <w:rFonts w:eastAsia="Times New Roman" w:cs="Times New Roman"/>
          <w:b/>
          <w:bCs/>
          <w:sz w:val="24"/>
          <w:szCs w:val="24"/>
          <w:lang w:val="en-IN" w:eastAsia="en-IN"/>
        </w:rPr>
        <w:lastRenderedPageBreak/>
        <w:t>PBW 343:</w:t>
      </w:r>
      <w:r w:rsidRPr="00964CCF">
        <w:rPr>
          <w:rFonts w:eastAsia="Times New Roman" w:cs="Times New Roman"/>
          <w:sz w:val="24"/>
          <w:szCs w:val="24"/>
          <w:lang w:val="en-IN" w:eastAsia="en-IN"/>
        </w:rPr>
        <w:t xml:space="preserve"> 13.6%</w:t>
      </w:r>
    </w:p>
    <w:p w14:paraId="715D929D" w14:textId="77777777" w:rsidR="00964CCF" w:rsidRPr="00964CCF" w:rsidRDefault="00964CCF" w:rsidP="00F9702E">
      <w:pPr>
        <w:widowControl/>
        <w:numPr>
          <w:ilvl w:val="0"/>
          <w:numId w:val="81"/>
        </w:numPr>
        <w:autoSpaceDE/>
        <w:autoSpaceDN/>
        <w:spacing w:before="100" w:beforeAutospacing="1" w:after="100" w:afterAutospacing="1"/>
        <w:rPr>
          <w:rFonts w:eastAsia="Times New Roman" w:cs="Times New Roman"/>
          <w:sz w:val="24"/>
          <w:szCs w:val="24"/>
          <w:lang w:val="en-IN" w:eastAsia="en-IN"/>
        </w:rPr>
      </w:pPr>
      <w:r w:rsidRPr="00964CCF">
        <w:rPr>
          <w:rFonts w:eastAsia="Times New Roman" w:cs="Times New Roman"/>
          <w:sz w:val="24"/>
          <w:szCs w:val="24"/>
          <w:lang w:val="en-IN" w:eastAsia="en-IN"/>
        </w:rPr>
        <w:t>UP 2338: 12.4%</w:t>
      </w:r>
    </w:p>
    <w:p w14:paraId="2DCE8853" w14:textId="77777777" w:rsidR="00964CCF" w:rsidRPr="00964CCF" w:rsidRDefault="00964CCF" w:rsidP="00F9702E">
      <w:pPr>
        <w:widowControl/>
        <w:numPr>
          <w:ilvl w:val="0"/>
          <w:numId w:val="81"/>
        </w:numPr>
        <w:autoSpaceDE/>
        <w:autoSpaceDN/>
        <w:spacing w:before="100" w:beforeAutospacing="1" w:after="100" w:afterAutospacing="1"/>
        <w:rPr>
          <w:rFonts w:eastAsia="Times New Roman" w:cs="Times New Roman"/>
          <w:sz w:val="24"/>
          <w:szCs w:val="24"/>
          <w:lang w:val="en-IN" w:eastAsia="en-IN"/>
        </w:rPr>
      </w:pPr>
      <w:r w:rsidRPr="00964CCF">
        <w:rPr>
          <w:rFonts w:eastAsia="Times New Roman" w:cs="Times New Roman"/>
          <w:sz w:val="24"/>
          <w:szCs w:val="24"/>
          <w:lang w:val="en-IN" w:eastAsia="en-IN"/>
        </w:rPr>
        <w:t>HIM 304: 11.8%</w:t>
      </w:r>
    </w:p>
    <w:p w14:paraId="67509238" w14:textId="77777777" w:rsidR="00964CCF" w:rsidRPr="00964CCF" w:rsidRDefault="00964CCF" w:rsidP="00964CCF">
      <w:pPr>
        <w:widowControl/>
        <w:autoSpaceDE/>
        <w:autoSpaceDN/>
        <w:spacing w:before="100" w:beforeAutospacing="1" w:after="100" w:afterAutospacing="1"/>
        <w:ind w:left="0"/>
        <w:rPr>
          <w:rFonts w:eastAsia="Times New Roman" w:cs="Times New Roman"/>
          <w:sz w:val="24"/>
          <w:szCs w:val="24"/>
          <w:lang w:val="en-IN" w:eastAsia="en-IN"/>
        </w:rPr>
      </w:pPr>
      <w:r w:rsidRPr="00964CCF">
        <w:rPr>
          <w:rFonts w:eastAsia="Times New Roman" w:cs="Times New Roman"/>
          <w:sz w:val="24"/>
          <w:szCs w:val="24"/>
          <w:lang w:val="en-IN" w:eastAsia="en-IN"/>
        </w:rPr>
        <w:t>PBW 343 recorded the highest protein content, exceeding UP 2338 by 1.2 percentage points and HIM 304 by 1.8 points.</w:t>
      </w:r>
    </w:p>
    <w:p w14:paraId="190665C8" w14:textId="77777777" w:rsidR="00964CCF" w:rsidRPr="00F9702E" w:rsidRDefault="00964CCF" w:rsidP="00F9702E">
      <w:pPr>
        <w:ind w:left="0"/>
        <w:rPr>
          <w:sz w:val="28"/>
          <w:szCs w:val="28"/>
          <w:lang w:val="en-IN" w:eastAsia="en-IN"/>
        </w:rPr>
      </w:pPr>
      <w:r w:rsidRPr="00F9702E">
        <w:rPr>
          <w:sz w:val="28"/>
          <w:szCs w:val="28"/>
          <w:lang w:val="en-IN" w:eastAsia="en-IN"/>
        </w:rPr>
        <w:t>Scientific Significance</w:t>
      </w:r>
    </w:p>
    <w:p w14:paraId="257B71AA" w14:textId="77777777" w:rsidR="00964CCF" w:rsidRPr="00964CCF" w:rsidRDefault="00964CCF" w:rsidP="00F9702E">
      <w:pPr>
        <w:widowControl/>
        <w:numPr>
          <w:ilvl w:val="0"/>
          <w:numId w:val="82"/>
        </w:numPr>
        <w:autoSpaceDE/>
        <w:autoSpaceDN/>
        <w:spacing w:before="100" w:beforeAutospacing="1" w:after="100" w:afterAutospacing="1"/>
        <w:rPr>
          <w:rFonts w:eastAsia="Times New Roman" w:cs="Times New Roman"/>
          <w:sz w:val="24"/>
          <w:szCs w:val="24"/>
          <w:lang w:val="en-IN" w:eastAsia="en-IN"/>
        </w:rPr>
      </w:pPr>
      <w:r w:rsidRPr="00964CCF">
        <w:rPr>
          <w:rFonts w:eastAsia="Times New Roman" w:cs="Times New Roman"/>
          <w:sz w:val="24"/>
          <w:szCs w:val="24"/>
          <w:lang w:val="en-IN" w:eastAsia="en-IN"/>
        </w:rPr>
        <w:t>Wheat with &gt;13% protein is generally classified as strong bread wheat.</w:t>
      </w:r>
    </w:p>
    <w:p w14:paraId="0BC44F97" w14:textId="77777777" w:rsidR="00964CCF" w:rsidRPr="00964CCF" w:rsidRDefault="00964CCF" w:rsidP="00F9702E">
      <w:pPr>
        <w:widowControl/>
        <w:numPr>
          <w:ilvl w:val="0"/>
          <w:numId w:val="82"/>
        </w:numPr>
        <w:autoSpaceDE/>
        <w:autoSpaceDN/>
        <w:spacing w:before="100" w:beforeAutospacing="1" w:after="100" w:afterAutospacing="1"/>
        <w:rPr>
          <w:rFonts w:eastAsia="Times New Roman" w:cs="Times New Roman"/>
          <w:sz w:val="24"/>
          <w:szCs w:val="24"/>
          <w:lang w:val="en-IN" w:eastAsia="en-IN"/>
        </w:rPr>
      </w:pPr>
      <w:r w:rsidRPr="00964CCF">
        <w:rPr>
          <w:rFonts w:eastAsia="Times New Roman" w:cs="Times New Roman"/>
          <w:sz w:val="24"/>
          <w:szCs w:val="24"/>
          <w:lang w:val="en-IN" w:eastAsia="en-IN"/>
        </w:rPr>
        <w:t>Higher protein enhances gluten network formation.</w:t>
      </w:r>
    </w:p>
    <w:p w14:paraId="052E1C9D" w14:textId="77777777" w:rsidR="00964CCF" w:rsidRPr="00964CCF" w:rsidRDefault="00964CCF" w:rsidP="00F9702E">
      <w:pPr>
        <w:widowControl/>
        <w:numPr>
          <w:ilvl w:val="0"/>
          <w:numId w:val="82"/>
        </w:numPr>
        <w:autoSpaceDE/>
        <w:autoSpaceDN/>
        <w:spacing w:before="100" w:beforeAutospacing="1" w:after="100" w:afterAutospacing="1"/>
        <w:rPr>
          <w:rFonts w:eastAsia="Times New Roman" w:cs="Times New Roman"/>
          <w:sz w:val="24"/>
          <w:szCs w:val="24"/>
          <w:lang w:val="en-IN" w:eastAsia="en-IN"/>
        </w:rPr>
      </w:pPr>
      <w:r w:rsidRPr="00964CCF">
        <w:rPr>
          <w:rFonts w:eastAsia="Times New Roman" w:cs="Times New Roman"/>
          <w:sz w:val="24"/>
          <w:szCs w:val="24"/>
          <w:lang w:val="en-IN" w:eastAsia="en-IN"/>
        </w:rPr>
        <w:t>Indicates better nitrogen uptake and assimilation efficiency.</w:t>
      </w:r>
    </w:p>
    <w:p w14:paraId="59EA888F" w14:textId="77777777" w:rsidR="00964CCF" w:rsidRPr="000E5E1D" w:rsidRDefault="00964CCF" w:rsidP="000E5E1D">
      <w:pPr>
        <w:ind w:left="0"/>
        <w:rPr>
          <w:sz w:val="28"/>
          <w:szCs w:val="28"/>
          <w:lang w:val="en-IN" w:eastAsia="en-IN"/>
        </w:rPr>
      </w:pPr>
      <w:r w:rsidRPr="000E5E1D">
        <w:rPr>
          <w:sz w:val="28"/>
          <w:szCs w:val="28"/>
          <w:lang w:val="en-IN" w:eastAsia="en-IN"/>
        </w:rPr>
        <w:t>2. Wet Gluten Percentage (%)</w:t>
      </w:r>
    </w:p>
    <w:p w14:paraId="1585C1D9" w14:textId="77777777" w:rsidR="00964CCF" w:rsidRPr="00964CCF" w:rsidRDefault="00964CCF" w:rsidP="00964CCF">
      <w:pPr>
        <w:widowControl/>
        <w:autoSpaceDE/>
        <w:autoSpaceDN/>
        <w:spacing w:before="100" w:beforeAutospacing="1" w:after="100" w:afterAutospacing="1"/>
        <w:ind w:left="0"/>
        <w:rPr>
          <w:rFonts w:eastAsia="Times New Roman" w:cs="Times New Roman"/>
          <w:sz w:val="24"/>
          <w:szCs w:val="24"/>
          <w:lang w:val="en-IN" w:eastAsia="en-IN"/>
        </w:rPr>
      </w:pPr>
      <w:r w:rsidRPr="00964CCF">
        <w:rPr>
          <w:rFonts w:eastAsia="Times New Roman" w:cs="Times New Roman"/>
          <w:sz w:val="24"/>
          <w:szCs w:val="24"/>
          <w:lang w:val="en-IN" w:eastAsia="en-IN"/>
        </w:rPr>
        <w:t>Wet gluten represents the viscoelastic protein fraction responsible for dough elasticity and gas retention.</w:t>
      </w:r>
    </w:p>
    <w:p w14:paraId="476A6AE3" w14:textId="77777777" w:rsidR="00964CCF" w:rsidRPr="00964CCF" w:rsidRDefault="00964CCF" w:rsidP="000E5E1D">
      <w:pPr>
        <w:widowControl/>
        <w:numPr>
          <w:ilvl w:val="0"/>
          <w:numId w:val="83"/>
        </w:numPr>
        <w:autoSpaceDE/>
        <w:autoSpaceDN/>
        <w:spacing w:before="100" w:beforeAutospacing="1" w:after="100" w:afterAutospacing="1"/>
        <w:rPr>
          <w:rFonts w:eastAsia="Times New Roman" w:cs="Times New Roman"/>
          <w:sz w:val="24"/>
          <w:szCs w:val="24"/>
          <w:lang w:val="en-IN" w:eastAsia="en-IN"/>
        </w:rPr>
      </w:pPr>
      <w:r w:rsidRPr="00964CCF">
        <w:rPr>
          <w:rFonts w:eastAsia="Times New Roman" w:cs="Times New Roman"/>
          <w:b/>
          <w:bCs/>
          <w:sz w:val="24"/>
          <w:szCs w:val="24"/>
          <w:lang w:val="en-IN" w:eastAsia="en-IN"/>
        </w:rPr>
        <w:t>PBW 343:</w:t>
      </w:r>
      <w:r w:rsidRPr="00964CCF">
        <w:rPr>
          <w:rFonts w:eastAsia="Times New Roman" w:cs="Times New Roman"/>
          <w:sz w:val="24"/>
          <w:szCs w:val="24"/>
          <w:lang w:val="en-IN" w:eastAsia="en-IN"/>
        </w:rPr>
        <w:t xml:space="preserve"> 30%</w:t>
      </w:r>
    </w:p>
    <w:p w14:paraId="58936420" w14:textId="77777777" w:rsidR="00964CCF" w:rsidRPr="00964CCF" w:rsidRDefault="00964CCF" w:rsidP="000E5E1D">
      <w:pPr>
        <w:widowControl/>
        <w:numPr>
          <w:ilvl w:val="0"/>
          <w:numId w:val="83"/>
        </w:numPr>
        <w:autoSpaceDE/>
        <w:autoSpaceDN/>
        <w:spacing w:before="100" w:beforeAutospacing="1" w:after="100" w:afterAutospacing="1"/>
        <w:rPr>
          <w:rFonts w:eastAsia="Times New Roman" w:cs="Times New Roman"/>
          <w:sz w:val="24"/>
          <w:szCs w:val="24"/>
          <w:lang w:val="en-IN" w:eastAsia="en-IN"/>
        </w:rPr>
      </w:pPr>
      <w:r w:rsidRPr="00964CCF">
        <w:rPr>
          <w:rFonts w:eastAsia="Times New Roman" w:cs="Times New Roman"/>
          <w:sz w:val="24"/>
          <w:szCs w:val="24"/>
          <w:lang w:val="en-IN" w:eastAsia="en-IN"/>
        </w:rPr>
        <w:t>UP 2338: 27%</w:t>
      </w:r>
    </w:p>
    <w:p w14:paraId="2974FB6A" w14:textId="77777777" w:rsidR="00964CCF" w:rsidRPr="00964CCF" w:rsidRDefault="00964CCF" w:rsidP="000E5E1D">
      <w:pPr>
        <w:widowControl/>
        <w:numPr>
          <w:ilvl w:val="0"/>
          <w:numId w:val="83"/>
        </w:numPr>
        <w:autoSpaceDE/>
        <w:autoSpaceDN/>
        <w:spacing w:before="100" w:beforeAutospacing="1" w:after="100" w:afterAutospacing="1"/>
        <w:rPr>
          <w:rFonts w:eastAsia="Times New Roman" w:cs="Times New Roman"/>
          <w:sz w:val="24"/>
          <w:szCs w:val="24"/>
          <w:lang w:val="en-IN" w:eastAsia="en-IN"/>
        </w:rPr>
      </w:pPr>
      <w:r w:rsidRPr="00964CCF">
        <w:rPr>
          <w:rFonts w:eastAsia="Times New Roman" w:cs="Times New Roman"/>
          <w:sz w:val="24"/>
          <w:szCs w:val="24"/>
          <w:lang w:val="en-IN" w:eastAsia="en-IN"/>
        </w:rPr>
        <w:t>HIM 304: 24%</w:t>
      </w:r>
    </w:p>
    <w:p w14:paraId="07DDD88B" w14:textId="77777777" w:rsidR="00964CCF" w:rsidRPr="00964CCF" w:rsidRDefault="00964CCF" w:rsidP="00964CCF">
      <w:pPr>
        <w:widowControl/>
        <w:autoSpaceDE/>
        <w:autoSpaceDN/>
        <w:spacing w:before="100" w:beforeAutospacing="1" w:after="100" w:afterAutospacing="1"/>
        <w:ind w:left="0"/>
        <w:rPr>
          <w:rFonts w:eastAsia="Times New Roman" w:cs="Times New Roman"/>
          <w:sz w:val="24"/>
          <w:szCs w:val="24"/>
          <w:lang w:val="en-IN" w:eastAsia="en-IN"/>
        </w:rPr>
      </w:pPr>
      <w:r w:rsidRPr="00964CCF">
        <w:rPr>
          <w:rFonts w:eastAsia="Times New Roman" w:cs="Times New Roman"/>
          <w:sz w:val="24"/>
          <w:szCs w:val="24"/>
          <w:lang w:val="en-IN" w:eastAsia="en-IN"/>
        </w:rPr>
        <w:t>Values above 28% are considered desirable for bread-making.</w:t>
      </w:r>
    </w:p>
    <w:p w14:paraId="64C90776" w14:textId="77777777" w:rsidR="00964CCF" w:rsidRPr="000E5E1D" w:rsidRDefault="00964CCF" w:rsidP="000E5E1D">
      <w:pPr>
        <w:ind w:left="0"/>
        <w:rPr>
          <w:sz w:val="28"/>
          <w:szCs w:val="28"/>
          <w:lang w:val="en-IN" w:eastAsia="en-IN"/>
        </w:rPr>
      </w:pPr>
      <w:r w:rsidRPr="000E5E1D">
        <w:rPr>
          <w:sz w:val="28"/>
          <w:szCs w:val="28"/>
          <w:lang w:val="en-IN" w:eastAsia="en-IN"/>
        </w:rPr>
        <w:t>Interpretation</w:t>
      </w:r>
    </w:p>
    <w:p w14:paraId="0F303833" w14:textId="77777777" w:rsidR="00964CCF" w:rsidRPr="00964CCF" w:rsidRDefault="00964CCF" w:rsidP="000E5E1D">
      <w:pPr>
        <w:widowControl/>
        <w:numPr>
          <w:ilvl w:val="0"/>
          <w:numId w:val="84"/>
        </w:numPr>
        <w:autoSpaceDE/>
        <w:autoSpaceDN/>
        <w:spacing w:before="100" w:beforeAutospacing="1" w:after="100" w:afterAutospacing="1"/>
        <w:jc w:val="both"/>
        <w:rPr>
          <w:rFonts w:eastAsia="Times New Roman" w:cs="Times New Roman"/>
          <w:sz w:val="24"/>
          <w:szCs w:val="24"/>
          <w:lang w:val="en-IN" w:eastAsia="en-IN"/>
        </w:rPr>
      </w:pPr>
      <w:r w:rsidRPr="00964CCF">
        <w:rPr>
          <w:rFonts w:eastAsia="Times New Roman" w:cs="Times New Roman"/>
          <w:sz w:val="24"/>
          <w:szCs w:val="24"/>
          <w:lang w:val="en-IN" w:eastAsia="en-IN"/>
        </w:rPr>
        <w:t>PBW 343 exhibited stronger gluten strength and dough stability.</w:t>
      </w:r>
    </w:p>
    <w:p w14:paraId="47E8B972" w14:textId="77777777" w:rsidR="00964CCF" w:rsidRPr="00964CCF" w:rsidRDefault="00964CCF" w:rsidP="000E5E1D">
      <w:pPr>
        <w:widowControl/>
        <w:numPr>
          <w:ilvl w:val="0"/>
          <w:numId w:val="84"/>
        </w:numPr>
        <w:autoSpaceDE/>
        <w:autoSpaceDN/>
        <w:spacing w:before="100" w:beforeAutospacing="1" w:after="100" w:afterAutospacing="1"/>
        <w:jc w:val="both"/>
        <w:rPr>
          <w:rFonts w:eastAsia="Times New Roman" w:cs="Times New Roman"/>
          <w:sz w:val="24"/>
          <w:szCs w:val="24"/>
          <w:lang w:val="en-IN" w:eastAsia="en-IN"/>
        </w:rPr>
      </w:pPr>
      <w:r w:rsidRPr="00964CCF">
        <w:rPr>
          <w:rFonts w:eastAsia="Times New Roman" w:cs="Times New Roman"/>
          <w:sz w:val="24"/>
          <w:szCs w:val="24"/>
          <w:lang w:val="en-IN" w:eastAsia="en-IN"/>
        </w:rPr>
        <w:t>HIM 304’s lower gluten suggests suitability more toward chapati or soft wheat products.</w:t>
      </w:r>
    </w:p>
    <w:p w14:paraId="31DE98E2" w14:textId="77777777" w:rsidR="00964CCF" w:rsidRPr="000E5E1D" w:rsidRDefault="00964CCF" w:rsidP="000E5E1D">
      <w:pPr>
        <w:ind w:left="0"/>
        <w:rPr>
          <w:sz w:val="28"/>
          <w:szCs w:val="28"/>
          <w:lang w:val="en-IN" w:eastAsia="en-IN"/>
        </w:rPr>
      </w:pPr>
      <w:r w:rsidRPr="000E5E1D">
        <w:rPr>
          <w:sz w:val="28"/>
          <w:szCs w:val="28"/>
          <w:lang w:val="en-IN" w:eastAsia="en-IN"/>
        </w:rPr>
        <w:t>3. Sedimentation Value (ml)</w:t>
      </w:r>
    </w:p>
    <w:p w14:paraId="439BED2B" w14:textId="77777777" w:rsidR="00964CCF" w:rsidRPr="00964CCF" w:rsidRDefault="00964CCF" w:rsidP="00964CCF">
      <w:pPr>
        <w:widowControl/>
        <w:autoSpaceDE/>
        <w:autoSpaceDN/>
        <w:spacing w:before="100" w:beforeAutospacing="1" w:after="100" w:afterAutospacing="1"/>
        <w:ind w:left="0"/>
        <w:rPr>
          <w:rFonts w:eastAsia="Times New Roman" w:cs="Times New Roman"/>
          <w:sz w:val="24"/>
          <w:szCs w:val="24"/>
          <w:lang w:val="en-IN" w:eastAsia="en-IN"/>
        </w:rPr>
      </w:pPr>
      <w:r w:rsidRPr="00964CCF">
        <w:rPr>
          <w:rFonts w:eastAsia="Times New Roman" w:cs="Times New Roman"/>
          <w:sz w:val="24"/>
          <w:szCs w:val="24"/>
          <w:lang w:val="en-IN" w:eastAsia="en-IN"/>
        </w:rPr>
        <w:t>Sedimentation value (Zeleny test) indicates gluten quality and dough strength.</w:t>
      </w:r>
    </w:p>
    <w:p w14:paraId="4FE66702" w14:textId="77777777" w:rsidR="00964CCF" w:rsidRPr="00964CCF" w:rsidRDefault="00964CCF" w:rsidP="000E5E1D">
      <w:pPr>
        <w:widowControl/>
        <w:numPr>
          <w:ilvl w:val="0"/>
          <w:numId w:val="85"/>
        </w:numPr>
        <w:autoSpaceDE/>
        <w:autoSpaceDN/>
        <w:spacing w:before="100" w:beforeAutospacing="1" w:after="100" w:afterAutospacing="1"/>
        <w:rPr>
          <w:rFonts w:eastAsia="Times New Roman" w:cs="Times New Roman"/>
          <w:sz w:val="24"/>
          <w:szCs w:val="24"/>
          <w:lang w:val="en-IN" w:eastAsia="en-IN"/>
        </w:rPr>
      </w:pPr>
      <w:r w:rsidRPr="00964CCF">
        <w:rPr>
          <w:rFonts w:eastAsia="Times New Roman" w:cs="Times New Roman"/>
          <w:b/>
          <w:bCs/>
          <w:sz w:val="24"/>
          <w:szCs w:val="24"/>
          <w:lang w:val="en-IN" w:eastAsia="en-IN"/>
        </w:rPr>
        <w:t>PBW 343:</w:t>
      </w:r>
      <w:r w:rsidRPr="00964CCF">
        <w:rPr>
          <w:rFonts w:eastAsia="Times New Roman" w:cs="Times New Roman"/>
          <w:sz w:val="24"/>
          <w:szCs w:val="24"/>
          <w:lang w:val="en-IN" w:eastAsia="en-IN"/>
        </w:rPr>
        <w:t xml:space="preserve"> 52 ml</w:t>
      </w:r>
    </w:p>
    <w:p w14:paraId="550A9024" w14:textId="77777777" w:rsidR="00964CCF" w:rsidRPr="00964CCF" w:rsidRDefault="00964CCF" w:rsidP="000E5E1D">
      <w:pPr>
        <w:widowControl/>
        <w:numPr>
          <w:ilvl w:val="0"/>
          <w:numId w:val="85"/>
        </w:numPr>
        <w:autoSpaceDE/>
        <w:autoSpaceDN/>
        <w:spacing w:before="100" w:beforeAutospacing="1" w:after="100" w:afterAutospacing="1"/>
        <w:rPr>
          <w:rFonts w:eastAsia="Times New Roman" w:cs="Times New Roman"/>
          <w:sz w:val="24"/>
          <w:szCs w:val="24"/>
          <w:lang w:val="en-IN" w:eastAsia="en-IN"/>
        </w:rPr>
      </w:pPr>
      <w:r w:rsidRPr="00964CCF">
        <w:rPr>
          <w:rFonts w:eastAsia="Times New Roman" w:cs="Times New Roman"/>
          <w:sz w:val="24"/>
          <w:szCs w:val="24"/>
          <w:lang w:val="en-IN" w:eastAsia="en-IN"/>
        </w:rPr>
        <w:t>UP 2338: 45 ml</w:t>
      </w:r>
    </w:p>
    <w:p w14:paraId="11489BCF" w14:textId="77777777" w:rsidR="00964CCF" w:rsidRPr="00964CCF" w:rsidRDefault="00964CCF" w:rsidP="000E5E1D">
      <w:pPr>
        <w:widowControl/>
        <w:numPr>
          <w:ilvl w:val="0"/>
          <w:numId w:val="85"/>
        </w:numPr>
        <w:autoSpaceDE/>
        <w:autoSpaceDN/>
        <w:spacing w:before="100" w:beforeAutospacing="1" w:after="100" w:afterAutospacing="1"/>
        <w:rPr>
          <w:rFonts w:eastAsia="Times New Roman" w:cs="Times New Roman"/>
          <w:sz w:val="24"/>
          <w:szCs w:val="24"/>
          <w:lang w:val="en-IN" w:eastAsia="en-IN"/>
        </w:rPr>
      </w:pPr>
      <w:r w:rsidRPr="00964CCF">
        <w:rPr>
          <w:rFonts w:eastAsia="Times New Roman" w:cs="Times New Roman"/>
          <w:sz w:val="24"/>
          <w:szCs w:val="24"/>
          <w:lang w:val="en-IN" w:eastAsia="en-IN"/>
        </w:rPr>
        <w:t>HIM 304: 40 ml</w:t>
      </w:r>
    </w:p>
    <w:p w14:paraId="298E08CD" w14:textId="77777777" w:rsidR="00964CCF" w:rsidRPr="00964CCF" w:rsidRDefault="00964CCF" w:rsidP="00964CCF">
      <w:pPr>
        <w:widowControl/>
        <w:autoSpaceDE/>
        <w:autoSpaceDN/>
        <w:spacing w:before="100" w:beforeAutospacing="1" w:after="100" w:afterAutospacing="1"/>
        <w:ind w:left="0"/>
        <w:rPr>
          <w:rFonts w:eastAsia="Times New Roman" w:cs="Times New Roman"/>
          <w:sz w:val="24"/>
          <w:szCs w:val="24"/>
          <w:lang w:val="en-IN" w:eastAsia="en-IN"/>
        </w:rPr>
      </w:pPr>
      <w:r w:rsidRPr="00964CCF">
        <w:rPr>
          <w:rFonts w:eastAsia="Times New Roman" w:cs="Times New Roman"/>
          <w:sz w:val="24"/>
          <w:szCs w:val="24"/>
          <w:lang w:val="en-IN" w:eastAsia="en-IN"/>
        </w:rPr>
        <w:t>Values &gt;50 ml are associated with strong gluten and superior loaf volume.</w:t>
      </w:r>
    </w:p>
    <w:p w14:paraId="48F46794" w14:textId="77777777" w:rsidR="00964CCF" w:rsidRPr="000E5E1D" w:rsidRDefault="00964CCF" w:rsidP="000E5E1D">
      <w:pPr>
        <w:ind w:left="0"/>
        <w:rPr>
          <w:sz w:val="28"/>
          <w:szCs w:val="28"/>
          <w:lang w:val="en-IN" w:eastAsia="en-IN"/>
        </w:rPr>
      </w:pPr>
      <w:r w:rsidRPr="000E5E1D">
        <w:rPr>
          <w:sz w:val="28"/>
          <w:szCs w:val="28"/>
          <w:lang w:val="en-IN" w:eastAsia="en-IN"/>
        </w:rPr>
        <w:t>Implications</w:t>
      </w:r>
    </w:p>
    <w:p w14:paraId="63368110" w14:textId="77777777" w:rsidR="00964CCF" w:rsidRPr="00964CCF" w:rsidRDefault="00964CCF" w:rsidP="000E5E1D">
      <w:pPr>
        <w:widowControl/>
        <w:numPr>
          <w:ilvl w:val="0"/>
          <w:numId w:val="86"/>
        </w:numPr>
        <w:autoSpaceDE/>
        <w:autoSpaceDN/>
        <w:spacing w:before="100" w:beforeAutospacing="1" w:after="100" w:afterAutospacing="1"/>
        <w:rPr>
          <w:rFonts w:eastAsia="Times New Roman" w:cs="Times New Roman"/>
          <w:sz w:val="24"/>
          <w:szCs w:val="24"/>
          <w:lang w:val="en-IN" w:eastAsia="en-IN"/>
        </w:rPr>
      </w:pPr>
      <w:r w:rsidRPr="00964CCF">
        <w:rPr>
          <w:rFonts w:eastAsia="Times New Roman" w:cs="Times New Roman"/>
          <w:sz w:val="24"/>
          <w:szCs w:val="24"/>
          <w:lang w:val="en-IN" w:eastAsia="en-IN"/>
        </w:rPr>
        <w:t>PBW 343 qualifies as strong gluten wheat.</w:t>
      </w:r>
    </w:p>
    <w:p w14:paraId="3D023D05" w14:textId="77777777" w:rsidR="00964CCF" w:rsidRPr="00964CCF" w:rsidRDefault="00964CCF" w:rsidP="000E5E1D">
      <w:pPr>
        <w:widowControl/>
        <w:numPr>
          <w:ilvl w:val="0"/>
          <w:numId w:val="86"/>
        </w:numPr>
        <w:autoSpaceDE/>
        <w:autoSpaceDN/>
        <w:spacing w:before="100" w:beforeAutospacing="1" w:after="100" w:afterAutospacing="1"/>
        <w:rPr>
          <w:rFonts w:eastAsia="Times New Roman" w:cs="Times New Roman"/>
          <w:sz w:val="24"/>
          <w:szCs w:val="24"/>
          <w:lang w:val="en-IN" w:eastAsia="en-IN"/>
        </w:rPr>
      </w:pPr>
      <w:r w:rsidRPr="00964CCF">
        <w:rPr>
          <w:rFonts w:eastAsia="Times New Roman" w:cs="Times New Roman"/>
          <w:sz w:val="24"/>
          <w:szCs w:val="24"/>
          <w:lang w:val="en-IN" w:eastAsia="en-IN"/>
        </w:rPr>
        <w:t>UP 2338 shows medium strength.</w:t>
      </w:r>
    </w:p>
    <w:p w14:paraId="19EBCC79" w14:textId="77777777" w:rsidR="00964CCF" w:rsidRPr="00964CCF" w:rsidRDefault="00964CCF" w:rsidP="000E5E1D">
      <w:pPr>
        <w:widowControl/>
        <w:numPr>
          <w:ilvl w:val="0"/>
          <w:numId w:val="86"/>
        </w:numPr>
        <w:autoSpaceDE/>
        <w:autoSpaceDN/>
        <w:spacing w:before="100" w:beforeAutospacing="1" w:after="100" w:afterAutospacing="1"/>
        <w:rPr>
          <w:rFonts w:eastAsia="Times New Roman" w:cs="Times New Roman"/>
          <w:sz w:val="24"/>
          <w:szCs w:val="24"/>
          <w:lang w:val="en-IN" w:eastAsia="en-IN"/>
        </w:rPr>
      </w:pPr>
      <w:r w:rsidRPr="00964CCF">
        <w:rPr>
          <w:rFonts w:eastAsia="Times New Roman" w:cs="Times New Roman"/>
          <w:sz w:val="24"/>
          <w:szCs w:val="24"/>
          <w:lang w:val="en-IN" w:eastAsia="en-IN"/>
        </w:rPr>
        <w:t>HIM 304 falls in moderate category.</w:t>
      </w:r>
    </w:p>
    <w:p w14:paraId="30069A75" w14:textId="77777777" w:rsidR="00964CCF" w:rsidRPr="000E5E1D" w:rsidRDefault="00964CCF" w:rsidP="000E5E1D">
      <w:pPr>
        <w:ind w:left="0"/>
        <w:rPr>
          <w:sz w:val="28"/>
          <w:szCs w:val="28"/>
          <w:lang w:val="en-IN" w:eastAsia="en-IN"/>
        </w:rPr>
      </w:pPr>
      <w:r w:rsidRPr="000E5E1D">
        <w:rPr>
          <w:sz w:val="28"/>
          <w:szCs w:val="28"/>
          <w:lang w:val="en-IN" w:eastAsia="en-IN"/>
        </w:rPr>
        <w:t>4. Integrated Quality Assessment</w:t>
      </w:r>
    </w:p>
    <w:p w14:paraId="08605373" w14:textId="77777777" w:rsidR="00964CCF" w:rsidRPr="00964CCF" w:rsidRDefault="00964CCF" w:rsidP="00964CCF">
      <w:pPr>
        <w:widowControl/>
        <w:autoSpaceDE/>
        <w:autoSpaceDN/>
        <w:spacing w:before="100" w:beforeAutospacing="1" w:after="100" w:afterAutospacing="1"/>
        <w:ind w:left="0"/>
        <w:rPr>
          <w:rFonts w:eastAsia="Times New Roman" w:cs="Times New Roman"/>
          <w:sz w:val="24"/>
          <w:szCs w:val="24"/>
          <w:lang w:val="en-IN" w:eastAsia="en-IN"/>
        </w:rPr>
      </w:pPr>
      <w:r w:rsidRPr="00964CCF">
        <w:rPr>
          <w:rFonts w:eastAsia="Times New Roman" w:cs="Times New Roman"/>
          <w:sz w:val="24"/>
          <w:szCs w:val="24"/>
          <w:lang w:val="en-IN" w:eastAsia="en-IN"/>
        </w:rPr>
        <w:t>PBW 343 consistently outperformed the other varieties across all parameters:</w:t>
      </w:r>
    </w:p>
    <w:p w14:paraId="726E0731" w14:textId="77777777" w:rsidR="00964CCF" w:rsidRPr="00964CCF" w:rsidRDefault="00964CCF" w:rsidP="000E5E1D">
      <w:pPr>
        <w:widowControl/>
        <w:numPr>
          <w:ilvl w:val="0"/>
          <w:numId w:val="87"/>
        </w:numPr>
        <w:autoSpaceDE/>
        <w:autoSpaceDN/>
        <w:spacing w:before="100" w:beforeAutospacing="1" w:after="100" w:afterAutospacing="1"/>
        <w:rPr>
          <w:rFonts w:eastAsia="Times New Roman" w:cs="Times New Roman"/>
          <w:sz w:val="24"/>
          <w:szCs w:val="24"/>
          <w:lang w:val="en-IN" w:eastAsia="en-IN"/>
        </w:rPr>
      </w:pPr>
      <w:r w:rsidRPr="00964CCF">
        <w:rPr>
          <w:rFonts w:eastAsia="Times New Roman" w:cs="Times New Roman"/>
          <w:sz w:val="24"/>
          <w:szCs w:val="24"/>
          <w:lang w:val="en-IN" w:eastAsia="en-IN"/>
        </w:rPr>
        <w:lastRenderedPageBreak/>
        <w:t>Highest protein content</w:t>
      </w:r>
    </w:p>
    <w:p w14:paraId="0216C749" w14:textId="77777777" w:rsidR="00964CCF" w:rsidRPr="00964CCF" w:rsidRDefault="00964CCF" w:rsidP="000E5E1D">
      <w:pPr>
        <w:widowControl/>
        <w:numPr>
          <w:ilvl w:val="0"/>
          <w:numId w:val="87"/>
        </w:numPr>
        <w:autoSpaceDE/>
        <w:autoSpaceDN/>
        <w:spacing w:before="100" w:beforeAutospacing="1" w:after="100" w:afterAutospacing="1"/>
        <w:rPr>
          <w:rFonts w:eastAsia="Times New Roman" w:cs="Times New Roman"/>
          <w:sz w:val="24"/>
          <w:szCs w:val="24"/>
          <w:lang w:val="en-IN" w:eastAsia="en-IN"/>
        </w:rPr>
      </w:pPr>
      <w:r w:rsidRPr="00964CCF">
        <w:rPr>
          <w:rFonts w:eastAsia="Times New Roman" w:cs="Times New Roman"/>
          <w:sz w:val="24"/>
          <w:szCs w:val="24"/>
          <w:lang w:val="en-IN" w:eastAsia="en-IN"/>
        </w:rPr>
        <w:t>Highest wet gluten</w:t>
      </w:r>
    </w:p>
    <w:p w14:paraId="3EE7DEF6" w14:textId="77777777" w:rsidR="00964CCF" w:rsidRPr="00964CCF" w:rsidRDefault="00964CCF" w:rsidP="000E5E1D">
      <w:pPr>
        <w:widowControl/>
        <w:numPr>
          <w:ilvl w:val="0"/>
          <w:numId w:val="87"/>
        </w:numPr>
        <w:autoSpaceDE/>
        <w:autoSpaceDN/>
        <w:spacing w:before="100" w:beforeAutospacing="1" w:after="100" w:afterAutospacing="1"/>
        <w:rPr>
          <w:rFonts w:eastAsia="Times New Roman" w:cs="Times New Roman"/>
          <w:sz w:val="24"/>
          <w:szCs w:val="24"/>
          <w:lang w:val="en-IN" w:eastAsia="en-IN"/>
        </w:rPr>
      </w:pPr>
      <w:r w:rsidRPr="00964CCF">
        <w:rPr>
          <w:rFonts w:eastAsia="Times New Roman" w:cs="Times New Roman"/>
          <w:sz w:val="24"/>
          <w:szCs w:val="24"/>
          <w:lang w:val="en-IN" w:eastAsia="en-IN"/>
        </w:rPr>
        <w:t>Highest sedimentation value</w:t>
      </w:r>
    </w:p>
    <w:p w14:paraId="606159FC" w14:textId="77777777" w:rsidR="00964CCF" w:rsidRPr="00964CCF" w:rsidRDefault="00964CCF" w:rsidP="00964CCF">
      <w:pPr>
        <w:widowControl/>
        <w:autoSpaceDE/>
        <w:autoSpaceDN/>
        <w:spacing w:before="100" w:beforeAutospacing="1" w:after="100" w:afterAutospacing="1"/>
        <w:ind w:left="0"/>
        <w:rPr>
          <w:rFonts w:eastAsia="Times New Roman" w:cs="Times New Roman"/>
          <w:sz w:val="24"/>
          <w:szCs w:val="24"/>
          <w:lang w:val="en-IN" w:eastAsia="en-IN"/>
        </w:rPr>
      </w:pPr>
      <w:r w:rsidRPr="00964CCF">
        <w:rPr>
          <w:rFonts w:eastAsia="Times New Roman" w:cs="Times New Roman"/>
          <w:sz w:val="24"/>
          <w:szCs w:val="24"/>
          <w:lang w:val="en-IN" w:eastAsia="en-IN"/>
        </w:rPr>
        <w:t>These traits collectively confirm its superior bread-making quality.</w:t>
      </w:r>
    </w:p>
    <w:p w14:paraId="75408B7C" w14:textId="77777777" w:rsidR="00964CCF" w:rsidRPr="000E5E1D" w:rsidRDefault="00964CCF" w:rsidP="000E5E1D">
      <w:pPr>
        <w:ind w:left="0"/>
        <w:rPr>
          <w:sz w:val="28"/>
          <w:szCs w:val="28"/>
          <w:lang w:val="en-IN" w:eastAsia="en-IN"/>
        </w:rPr>
      </w:pPr>
      <w:r w:rsidRPr="000E5E1D">
        <w:rPr>
          <w:sz w:val="28"/>
          <w:szCs w:val="28"/>
          <w:lang w:val="en-IN" w:eastAsia="en-IN"/>
        </w:rPr>
        <w:t>5. Relationship Between Yield and Quality</w:t>
      </w:r>
    </w:p>
    <w:p w14:paraId="4833F95A" w14:textId="77777777" w:rsidR="00964CCF" w:rsidRPr="00964CCF" w:rsidRDefault="00964CCF" w:rsidP="00964CCF">
      <w:pPr>
        <w:widowControl/>
        <w:autoSpaceDE/>
        <w:autoSpaceDN/>
        <w:spacing w:before="100" w:beforeAutospacing="1" w:after="100" w:afterAutospacing="1"/>
        <w:ind w:left="0"/>
        <w:rPr>
          <w:rFonts w:eastAsia="Times New Roman" w:cs="Times New Roman"/>
          <w:sz w:val="24"/>
          <w:szCs w:val="24"/>
          <w:lang w:val="en-IN" w:eastAsia="en-IN"/>
        </w:rPr>
      </w:pPr>
      <w:r w:rsidRPr="00964CCF">
        <w:rPr>
          <w:rFonts w:eastAsia="Times New Roman" w:cs="Times New Roman"/>
          <w:sz w:val="24"/>
          <w:szCs w:val="24"/>
          <w:lang w:val="en-IN" w:eastAsia="en-IN"/>
        </w:rPr>
        <w:t>Interestingly, PBW 343 also demonstrated the highest grain yield in field trials, indicating:</w:t>
      </w:r>
    </w:p>
    <w:p w14:paraId="0CF1BB5A" w14:textId="77777777" w:rsidR="00964CCF" w:rsidRPr="00964CCF" w:rsidRDefault="00964CCF" w:rsidP="000E5E1D">
      <w:pPr>
        <w:widowControl/>
        <w:numPr>
          <w:ilvl w:val="0"/>
          <w:numId w:val="88"/>
        </w:numPr>
        <w:autoSpaceDE/>
        <w:autoSpaceDN/>
        <w:spacing w:before="100" w:beforeAutospacing="1" w:after="100" w:afterAutospacing="1"/>
        <w:rPr>
          <w:rFonts w:eastAsia="Times New Roman" w:cs="Times New Roman"/>
          <w:sz w:val="24"/>
          <w:szCs w:val="24"/>
          <w:lang w:val="en-IN" w:eastAsia="en-IN"/>
        </w:rPr>
      </w:pPr>
      <w:r w:rsidRPr="00964CCF">
        <w:rPr>
          <w:rFonts w:eastAsia="Times New Roman" w:cs="Times New Roman"/>
          <w:sz w:val="24"/>
          <w:szCs w:val="24"/>
          <w:lang w:val="en-IN" w:eastAsia="en-IN"/>
        </w:rPr>
        <w:t>Efficient nitrogen partitioning to grain protein.</w:t>
      </w:r>
    </w:p>
    <w:p w14:paraId="30AD3461" w14:textId="77777777" w:rsidR="00964CCF" w:rsidRPr="00964CCF" w:rsidRDefault="00964CCF" w:rsidP="000E5E1D">
      <w:pPr>
        <w:widowControl/>
        <w:numPr>
          <w:ilvl w:val="0"/>
          <w:numId w:val="88"/>
        </w:numPr>
        <w:autoSpaceDE/>
        <w:autoSpaceDN/>
        <w:spacing w:before="100" w:beforeAutospacing="1" w:after="100" w:afterAutospacing="1"/>
        <w:rPr>
          <w:rFonts w:eastAsia="Times New Roman" w:cs="Times New Roman"/>
          <w:sz w:val="24"/>
          <w:szCs w:val="24"/>
          <w:lang w:val="en-IN" w:eastAsia="en-IN"/>
        </w:rPr>
      </w:pPr>
      <w:r w:rsidRPr="00964CCF">
        <w:rPr>
          <w:rFonts w:eastAsia="Times New Roman" w:cs="Times New Roman"/>
          <w:sz w:val="24"/>
          <w:szCs w:val="24"/>
          <w:lang w:val="en-IN" w:eastAsia="en-IN"/>
        </w:rPr>
        <w:t>No adverse yield–protein trade-off under optimized management.</w:t>
      </w:r>
    </w:p>
    <w:p w14:paraId="7FBF280E" w14:textId="77777777" w:rsidR="00964CCF" w:rsidRPr="00964CCF" w:rsidRDefault="00964CCF" w:rsidP="000E5E1D">
      <w:pPr>
        <w:widowControl/>
        <w:numPr>
          <w:ilvl w:val="0"/>
          <w:numId w:val="88"/>
        </w:numPr>
        <w:autoSpaceDE/>
        <w:autoSpaceDN/>
        <w:spacing w:before="100" w:beforeAutospacing="1" w:after="100" w:afterAutospacing="1"/>
        <w:rPr>
          <w:rFonts w:eastAsia="Times New Roman" w:cs="Times New Roman"/>
          <w:sz w:val="24"/>
          <w:szCs w:val="24"/>
          <w:lang w:val="en-IN" w:eastAsia="en-IN"/>
        </w:rPr>
      </w:pPr>
      <w:r w:rsidRPr="00964CCF">
        <w:rPr>
          <w:rFonts w:eastAsia="Times New Roman" w:cs="Times New Roman"/>
          <w:sz w:val="24"/>
          <w:szCs w:val="24"/>
          <w:lang w:val="en-IN" w:eastAsia="en-IN"/>
        </w:rPr>
        <w:t>Strong genetic potential for dual advantage (yield + quality).</w:t>
      </w:r>
    </w:p>
    <w:p w14:paraId="653FE5A9" w14:textId="77777777" w:rsidR="0059414D" w:rsidRPr="000A3F73" w:rsidRDefault="0059414D" w:rsidP="0059414D">
      <w:pPr>
        <w:ind w:left="0"/>
        <w:rPr>
          <w:sz w:val="28"/>
          <w:szCs w:val="28"/>
          <w:lang w:val="en-IN" w:eastAsia="en-IN"/>
        </w:rPr>
      </w:pPr>
      <w:r w:rsidRPr="000A3F73">
        <w:rPr>
          <w:sz w:val="28"/>
          <w:szCs w:val="28"/>
          <w:lang w:val="en-IN" w:eastAsia="en-IN"/>
        </w:rPr>
        <w:t>7. Nutritional and Medicinal Potential</w:t>
      </w:r>
    </w:p>
    <w:p w14:paraId="0F630DE8" w14:textId="77777777" w:rsidR="000A3F73" w:rsidRDefault="000A3F73" w:rsidP="002B2010">
      <w:pPr>
        <w:ind w:left="0"/>
        <w:rPr>
          <w:sz w:val="24"/>
          <w:szCs w:val="24"/>
          <w:lang w:val="en-IN" w:eastAsia="en-IN"/>
        </w:rPr>
      </w:pPr>
    </w:p>
    <w:p w14:paraId="4A0EFDB8" w14:textId="7299BFE1" w:rsidR="002B2010" w:rsidRPr="002B2010" w:rsidRDefault="0059414D" w:rsidP="002B2010">
      <w:pPr>
        <w:ind w:left="0"/>
        <w:rPr>
          <w:sz w:val="24"/>
          <w:szCs w:val="24"/>
          <w:lang w:val="en-IN" w:eastAsia="en-IN"/>
        </w:rPr>
      </w:pPr>
      <w:r w:rsidRPr="0059414D">
        <w:rPr>
          <w:sz w:val="24"/>
          <w:szCs w:val="24"/>
          <w:lang w:val="en-IN" w:eastAsia="en-IN"/>
        </w:rPr>
        <w:t xml:space="preserve">7.1 </w:t>
      </w:r>
      <w:r w:rsidR="002B2010" w:rsidRPr="002B2010">
        <w:rPr>
          <w:sz w:val="24"/>
          <w:szCs w:val="24"/>
          <w:lang w:val="en-IN" w:eastAsia="en-IN"/>
        </w:rPr>
        <w:t>Antioxidant Activity and Functional Significance</w:t>
      </w:r>
    </w:p>
    <w:p w14:paraId="3C2856BB" w14:textId="77777777" w:rsidR="002B2010" w:rsidRPr="002B2010" w:rsidRDefault="002B2010" w:rsidP="002B2010">
      <w:pPr>
        <w:widowControl/>
        <w:autoSpaceDE/>
        <w:autoSpaceDN/>
        <w:spacing w:before="100" w:beforeAutospacing="1" w:after="100" w:afterAutospacing="1"/>
        <w:ind w:left="0"/>
        <w:jc w:val="both"/>
        <w:rPr>
          <w:rFonts w:eastAsia="Times New Roman" w:cs="Times New Roman"/>
          <w:sz w:val="24"/>
          <w:szCs w:val="24"/>
          <w:lang w:val="en-IN" w:eastAsia="en-IN"/>
        </w:rPr>
      </w:pPr>
      <w:r w:rsidRPr="002B2010">
        <w:rPr>
          <w:rFonts w:eastAsia="Times New Roman" w:cs="Times New Roman"/>
          <w:sz w:val="24"/>
          <w:szCs w:val="24"/>
          <w:lang w:val="en-IN" w:eastAsia="en-IN"/>
        </w:rPr>
        <w:t>The antioxidant potential of wheat varieties UP 2338, PBW 343, and HIM 304 was assessed through DPPH radical scavenging activity and total polyphenol content, both of which serve as reliable indicators of functional food value.</w:t>
      </w:r>
    </w:p>
    <w:p w14:paraId="392CD0BF" w14:textId="062FF115" w:rsidR="002B2010" w:rsidRPr="00964CCF" w:rsidRDefault="002B2010" w:rsidP="00964CCF">
      <w:pPr>
        <w:pStyle w:val="ListParagraph"/>
        <w:numPr>
          <w:ilvl w:val="0"/>
          <w:numId w:val="62"/>
        </w:numPr>
        <w:rPr>
          <w:sz w:val="24"/>
          <w:szCs w:val="24"/>
          <w:lang w:val="en-IN" w:eastAsia="en-IN"/>
        </w:rPr>
      </w:pPr>
      <w:r w:rsidRPr="00964CCF">
        <w:rPr>
          <w:sz w:val="24"/>
          <w:szCs w:val="24"/>
          <w:lang w:val="en-IN" w:eastAsia="en-IN"/>
        </w:rPr>
        <w:t>DPPH Radical Scavenging Activity</w:t>
      </w:r>
    </w:p>
    <w:p w14:paraId="7AB17DB1" w14:textId="77777777" w:rsidR="00964CCF" w:rsidRPr="00964CCF" w:rsidRDefault="00964CCF" w:rsidP="00964CCF">
      <w:pPr>
        <w:pStyle w:val="ListParagraph"/>
        <w:rPr>
          <w:sz w:val="24"/>
          <w:szCs w:val="24"/>
          <w:lang w:val="en-IN" w:eastAsia="en-IN"/>
        </w:rPr>
      </w:pPr>
    </w:p>
    <w:tbl>
      <w:tblPr>
        <w:tblW w:w="0" w:type="auto"/>
        <w:tblCellSpacing w:w="15" w:type="dxa"/>
        <w:tblInd w:w="20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036"/>
        <w:gridCol w:w="1583"/>
      </w:tblGrid>
      <w:tr w:rsidR="002B2010" w:rsidRPr="002B2010" w14:paraId="3D6FDE99" w14:textId="77777777" w:rsidTr="00325C9A">
        <w:trPr>
          <w:tblHeader/>
          <w:tblCellSpacing w:w="15" w:type="dxa"/>
        </w:trPr>
        <w:tc>
          <w:tcPr>
            <w:tcW w:w="0" w:type="auto"/>
            <w:vAlign w:val="center"/>
            <w:hideMark/>
          </w:tcPr>
          <w:p w14:paraId="075102F0" w14:textId="77777777" w:rsidR="002B2010" w:rsidRPr="002B2010" w:rsidRDefault="002B2010" w:rsidP="002B2010">
            <w:pPr>
              <w:widowControl/>
              <w:autoSpaceDE/>
              <w:autoSpaceDN/>
              <w:ind w:left="0"/>
              <w:jc w:val="center"/>
              <w:rPr>
                <w:rFonts w:eastAsia="Times New Roman" w:cs="Times New Roman"/>
                <w:b/>
                <w:bCs/>
                <w:sz w:val="24"/>
                <w:szCs w:val="24"/>
                <w:lang w:val="en-IN" w:eastAsia="en-IN"/>
              </w:rPr>
            </w:pPr>
            <w:r w:rsidRPr="002B2010">
              <w:rPr>
                <w:rFonts w:eastAsia="Times New Roman" w:cs="Times New Roman"/>
                <w:b/>
                <w:bCs/>
                <w:sz w:val="24"/>
                <w:szCs w:val="24"/>
                <w:lang w:val="en-IN" w:eastAsia="en-IN"/>
              </w:rPr>
              <w:t>Variety</w:t>
            </w:r>
          </w:p>
        </w:tc>
        <w:tc>
          <w:tcPr>
            <w:tcW w:w="0" w:type="auto"/>
            <w:vAlign w:val="center"/>
            <w:hideMark/>
          </w:tcPr>
          <w:p w14:paraId="49EA529B" w14:textId="77777777" w:rsidR="002B2010" w:rsidRPr="002B2010" w:rsidRDefault="002B2010" w:rsidP="002B2010">
            <w:pPr>
              <w:widowControl/>
              <w:autoSpaceDE/>
              <w:autoSpaceDN/>
              <w:ind w:left="0"/>
              <w:jc w:val="center"/>
              <w:rPr>
                <w:rFonts w:eastAsia="Times New Roman" w:cs="Times New Roman"/>
                <w:b/>
                <w:bCs/>
                <w:sz w:val="24"/>
                <w:szCs w:val="24"/>
                <w:lang w:val="en-IN" w:eastAsia="en-IN"/>
              </w:rPr>
            </w:pPr>
            <w:r w:rsidRPr="002B2010">
              <w:rPr>
                <w:rFonts w:eastAsia="Times New Roman" w:cs="Times New Roman"/>
                <w:b/>
                <w:bCs/>
                <w:sz w:val="24"/>
                <w:szCs w:val="24"/>
                <w:lang w:val="en-IN" w:eastAsia="en-IN"/>
              </w:rPr>
              <w:t>Inhibition (%)</w:t>
            </w:r>
          </w:p>
        </w:tc>
      </w:tr>
      <w:tr w:rsidR="002B2010" w:rsidRPr="002B2010" w14:paraId="6406238F" w14:textId="77777777" w:rsidTr="00325C9A">
        <w:trPr>
          <w:tblCellSpacing w:w="15" w:type="dxa"/>
        </w:trPr>
        <w:tc>
          <w:tcPr>
            <w:tcW w:w="0" w:type="auto"/>
            <w:vAlign w:val="center"/>
            <w:hideMark/>
          </w:tcPr>
          <w:p w14:paraId="07BB68B4" w14:textId="77777777" w:rsidR="002B2010" w:rsidRPr="002B2010" w:rsidRDefault="002B2010" w:rsidP="002B2010">
            <w:pPr>
              <w:widowControl/>
              <w:autoSpaceDE/>
              <w:autoSpaceDN/>
              <w:ind w:left="0"/>
              <w:rPr>
                <w:rFonts w:eastAsia="Times New Roman" w:cs="Times New Roman"/>
                <w:sz w:val="24"/>
                <w:szCs w:val="24"/>
                <w:lang w:val="en-IN" w:eastAsia="en-IN"/>
              </w:rPr>
            </w:pPr>
            <w:r w:rsidRPr="002B2010">
              <w:rPr>
                <w:rFonts w:eastAsia="Times New Roman" w:cs="Times New Roman"/>
                <w:sz w:val="24"/>
                <w:szCs w:val="24"/>
                <w:lang w:val="en-IN" w:eastAsia="en-IN"/>
              </w:rPr>
              <w:t>PBW 343</w:t>
            </w:r>
          </w:p>
        </w:tc>
        <w:tc>
          <w:tcPr>
            <w:tcW w:w="0" w:type="auto"/>
            <w:vAlign w:val="center"/>
            <w:hideMark/>
          </w:tcPr>
          <w:p w14:paraId="3BAC820E" w14:textId="77777777" w:rsidR="002B2010" w:rsidRPr="002B2010" w:rsidRDefault="002B2010" w:rsidP="002B2010">
            <w:pPr>
              <w:widowControl/>
              <w:autoSpaceDE/>
              <w:autoSpaceDN/>
              <w:ind w:left="0"/>
              <w:rPr>
                <w:rFonts w:eastAsia="Times New Roman" w:cs="Times New Roman"/>
                <w:sz w:val="24"/>
                <w:szCs w:val="24"/>
                <w:lang w:val="en-IN" w:eastAsia="en-IN"/>
              </w:rPr>
            </w:pPr>
            <w:r w:rsidRPr="002B2010">
              <w:rPr>
                <w:rFonts w:eastAsia="Times New Roman" w:cs="Times New Roman"/>
                <w:b/>
                <w:bCs/>
                <w:sz w:val="24"/>
                <w:szCs w:val="24"/>
                <w:lang w:val="en-IN" w:eastAsia="en-IN"/>
              </w:rPr>
              <w:t>41</w:t>
            </w:r>
          </w:p>
        </w:tc>
      </w:tr>
      <w:tr w:rsidR="002B2010" w:rsidRPr="002B2010" w14:paraId="24791AE3" w14:textId="77777777" w:rsidTr="00325C9A">
        <w:trPr>
          <w:tblCellSpacing w:w="15" w:type="dxa"/>
        </w:trPr>
        <w:tc>
          <w:tcPr>
            <w:tcW w:w="0" w:type="auto"/>
            <w:vAlign w:val="center"/>
            <w:hideMark/>
          </w:tcPr>
          <w:p w14:paraId="5A8F01EF" w14:textId="77777777" w:rsidR="002B2010" w:rsidRPr="002B2010" w:rsidRDefault="002B2010" w:rsidP="002B2010">
            <w:pPr>
              <w:widowControl/>
              <w:autoSpaceDE/>
              <w:autoSpaceDN/>
              <w:ind w:left="0"/>
              <w:rPr>
                <w:rFonts w:eastAsia="Times New Roman" w:cs="Times New Roman"/>
                <w:sz w:val="24"/>
                <w:szCs w:val="24"/>
                <w:lang w:val="en-IN" w:eastAsia="en-IN"/>
              </w:rPr>
            </w:pPr>
            <w:r w:rsidRPr="002B2010">
              <w:rPr>
                <w:rFonts w:eastAsia="Times New Roman" w:cs="Times New Roman"/>
                <w:sz w:val="24"/>
                <w:szCs w:val="24"/>
                <w:lang w:val="en-IN" w:eastAsia="en-IN"/>
              </w:rPr>
              <w:t>UP 2338</w:t>
            </w:r>
          </w:p>
        </w:tc>
        <w:tc>
          <w:tcPr>
            <w:tcW w:w="0" w:type="auto"/>
            <w:vAlign w:val="center"/>
            <w:hideMark/>
          </w:tcPr>
          <w:p w14:paraId="3B4A17A0" w14:textId="77777777" w:rsidR="002B2010" w:rsidRPr="002B2010" w:rsidRDefault="002B2010" w:rsidP="002B2010">
            <w:pPr>
              <w:widowControl/>
              <w:autoSpaceDE/>
              <w:autoSpaceDN/>
              <w:ind w:left="0"/>
              <w:rPr>
                <w:rFonts w:eastAsia="Times New Roman" w:cs="Times New Roman"/>
                <w:sz w:val="24"/>
                <w:szCs w:val="24"/>
                <w:lang w:val="en-IN" w:eastAsia="en-IN"/>
              </w:rPr>
            </w:pPr>
            <w:r w:rsidRPr="002B2010">
              <w:rPr>
                <w:rFonts w:eastAsia="Times New Roman" w:cs="Times New Roman"/>
                <w:sz w:val="24"/>
                <w:szCs w:val="24"/>
                <w:lang w:val="en-IN" w:eastAsia="en-IN"/>
              </w:rPr>
              <w:t>36</w:t>
            </w:r>
          </w:p>
        </w:tc>
      </w:tr>
      <w:tr w:rsidR="002B2010" w:rsidRPr="002B2010" w14:paraId="0EED2816" w14:textId="77777777" w:rsidTr="00325C9A">
        <w:trPr>
          <w:tblCellSpacing w:w="15" w:type="dxa"/>
        </w:trPr>
        <w:tc>
          <w:tcPr>
            <w:tcW w:w="0" w:type="auto"/>
            <w:vAlign w:val="center"/>
            <w:hideMark/>
          </w:tcPr>
          <w:p w14:paraId="55092E10" w14:textId="77777777" w:rsidR="002B2010" w:rsidRPr="002B2010" w:rsidRDefault="002B2010" w:rsidP="002B2010">
            <w:pPr>
              <w:widowControl/>
              <w:autoSpaceDE/>
              <w:autoSpaceDN/>
              <w:ind w:left="0"/>
              <w:rPr>
                <w:rFonts w:eastAsia="Times New Roman" w:cs="Times New Roman"/>
                <w:sz w:val="24"/>
                <w:szCs w:val="24"/>
                <w:lang w:val="en-IN" w:eastAsia="en-IN"/>
              </w:rPr>
            </w:pPr>
            <w:r w:rsidRPr="002B2010">
              <w:rPr>
                <w:rFonts w:eastAsia="Times New Roman" w:cs="Times New Roman"/>
                <w:sz w:val="24"/>
                <w:szCs w:val="24"/>
                <w:lang w:val="en-IN" w:eastAsia="en-IN"/>
              </w:rPr>
              <w:t>HIM 304</w:t>
            </w:r>
          </w:p>
        </w:tc>
        <w:tc>
          <w:tcPr>
            <w:tcW w:w="0" w:type="auto"/>
            <w:vAlign w:val="center"/>
            <w:hideMark/>
          </w:tcPr>
          <w:p w14:paraId="5C38ED1C" w14:textId="77777777" w:rsidR="002B2010" w:rsidRPr="002B2010" w:rsidRDefault="002B2010" w:rsidP="002B2010">
            <w:pPr>
              <w:widowControl/>
              <w:autoSpaceDE/>
              <w:autoSpaceDN/>
              <w:ind w:left="0"/>
              <w:rPr>
                <w:rFonts w:eastAsia="Times New Roman" w:cs="Times New Roman"/>
                <w:sz w:val="24"/>
                <w:szCs w:val="24"/>
                <w:lang w:val="en-IN" w:eastAsia="en-IN"/>
              </w:rPr>
            </w:pPr>
            <w:r w:rsidRPr="002B2010">
              <w:rPr>
                <w:rFonts w:eastAsia="Times New Roman" w:cs="Times New Roman"/>
                <w:sz w:val="24"/>
                <w:szCs w:val="24"/>
                <w:lang w:val="en-IN" w:eastAsia="en-IN"/>
              </w:rPr>
              <w:t>32</w:t>
            </w:r>
          </w:p>
        </w:tc>
      </w:tr>
    </w:tbl>
    <w:p w14:paraId="3B279076" w14:textId="77777777" w:rsidR="002B2010" w:rsidRPr="002B2010" w:rsidRDefault="002B2010" w:rsidP="002B2010">
      <w:pPr>
        <w:widowControl/>
        <w:autoSpaceDE/>
        <w:autoSpaceDN/>
        <w:spacing w:before="100" w:beforeAutospacing="1" w:after="100" w:afterAutospacing="1"/>
        <w:ind w:left="0"/>
        <w:jc w:val="both"/>
        <w:rPr>
          <w:rFonts w:eastAsia="Times New Roman" w:cs="Times New Roman"/>
          <w:sz w:val="24"/>
          <w:szCs w:val="24"/>
          <w:lang w:val="en-IN" w:eastAsia="en-IN"/>
        </w:rPr>
      </w:pPr>
      <w:r w:rsidRPr="002B2010">
        <w:rPr>
          <w:rFonts w:eastAsia="Times New Roman" w:cs="Times New Roman"/>
          <w:sz w:val="24"/>
          <w:szCs w:val="24"/>
          <w:lang w:val="en-IN" w:eastAsia="en-IN"/>
        </w:rPr>
        <w:t>The DPPH assay measures the capacity of grain extracts to neutralize free radicals, reflecting the presence of bioactive antioxidant compounds.</w:t>
      </w:r>
    </w:p>
    <w:p w14:paraId="77DDC8BE" w14:textId="77777777" w:rsidR="002B2010" w:rsidRPr="002B2010" w:rsidRDefault="002B2010" w:rsidP="002B2010">
      <w:pPr>
        <w:widowControl/>
        <w:numPr>
          <w:ilvl w:val="0"/>
          <w:numId w:val="27"/>
        </w:numPr>
        <w:autoSpaceDE/>
        <w:autoSpaceDN/>
        <w:spacing w:before="100" w:beforeAutospacing="1" w:after="100" w:afterAutospacing="1"/>
        <w:jc w:val="both"/>
        <w:rPr>
          <w:rFonts w:eastAsia="Times New Roman" w:cs="Times New Roman"/>
          <w:sz w:val="24"/>
          <w:szCs w:val="24"/>
          <w:lang w:val="en-IN" w:eastAsia="en-IN"/>
        </w:rPr>
      </w:pPr>
      <w:r w:rsidRPr="002B2010">
        <w:rPr>
          <w:rFonts w:eastAsia="Times New Roman" w:cs="Times New Roman"/>
          <w:b/>
          <w:bCs/>
          <w:sz w:val="24"/>
          <w:szCs w:val="24"/>
          <w:lang w:val="en-IN" w:eastAsia="en-IN"/>
        </w:rPr>
        <w:t>PBW 343 (41%)</w:t>
      </w:r>
      <w:r w:rsidRPr="002B2010">
        <w:rPr>
          <w:rFonts w:eastAsia="Times New Roman" w:cs="Times New Roman"/>
          <w:sz w:val="24"/>
          <w:szCs w:val="24"/>
          <w:lang w:val="en-IN" w:eastAsia="en-IN"/>
        </w:rPr>
        <w:t xml:space="preserve"> exhibited the highest radical scavenging activity, suggesting a stronger antioxidant defense profile. This may be attributed to higher phenolic concentration and better accumulation of secondary metabolites in the bran fraction.</w:t>
      </w:r>
    </w:p>
    <w:p w14:paraId="126B24FA" w14:textId="77777777" w:rsidR="002B2010" w:rsidRPr="002B2010" w:rsidRDefault="002B2010" w:rsidP="002B2010">
      <w:pPr>
        <w:widowControl/>
        <w:numPr>
          <w:ilvl w:val="0"/>
          <w:numId w:val="27"/>
        </w:numPr>
        <w:autoSpaceDE/>
        <w:autoSpaceDN/>
        <w:spacing w:before="100" w:beforeAutospacing="1" w:after="100" w:afterAutospacing="1"/>
        <w:jc w:val="both"/>
        <w:rPr>
          <w:rFonts w:eastAsia="Times New Roman" w:cs="Times New Roman"/>
          <w:sz w:val="24"/>
          <w:szCs w:val="24"/>
          <w:lang w:val="en-IN" w:eastAsia="en-IN"/>
        </w:rPr>
      </w:pPr>
      <w:r w:rsidRPr="002B2010">
        <w:rPr>
          <w:rFonts w:eastAsia="Times New Roman" w:cs="Times New Roman"/>
          <w:b/>
          <w:bCs/>
          <w:sz w:val="24"/>
          <w:szCs w:val="24"/>
          <w:lang w:val="en-IN" w:eastAsia="en-IN"/>
        </w:rPr>
        <w:t>UP 2338 (36%)</w:t>
      </w:r>
      <w:r w:rsidRPr="002B2010">
        <w:rPr>
          <w:rFonts w:eastAsia="Times New Roman" w:cs="Times New Roman"/>
          <w:sz w:val="24"/>
          <w:szCs w:val="24"/>
          <w:lang w:val="en-IN" w:eastAsia="en-IN"/>
        </w:rPr>
        <w:t xml:space="preserve"> showed moderate antioxidant capacity, indicating its suitability for functional flour blends.</w:t>
      </w:r>
    </w:p>
    <w:p w14:paraId="3376395A" w14:textId="77777777" w:rsidR="002B2010" w:rsidRPr="002B2010" w:rsidRDefault="002B2010" w:rsidP="002B2010">
      <w:pPr>
        <w:widowControl/>
        <w:numPr>
          <w:ilvl w:val="0"/>
          <w:numId w:val="27"/>
        </w:numPr>
        <w:autoSpaceDE/>
        <w:autoSpaceDN/>
        <w:spacing w:before="100" w:beforeAutospacing="1" w:after="100" w:afterAutospacing="1"/>
        <w:jc w:val="both"/>
        <w:rPr>
          <w:rFonts w:eastAsia="Times New Roman" w:cs="Times New Roman"/>
          <w:sz w:val="24"/>
          <w:szCs w:val="24"/>
          <w:lang w:val="en-IN" w:eastAsia="en-IN"/>
        </w:rPr>
      </w:pPr>
      <w:r w:rsidRPr="002B2010">
        <w:rPr>
          <w:rFonts w:eastAsia="Times New Roman" w:cs="Times New Roman"/>
          <w:b/>
          <w:bCs/>
          <w:sz w:val="24"/>
          <w:szCs w:val="24"/>
          <w:lang w:val="en-IN" w:eastAsia="en-IN"/>
        </w:rPr>
        <w:t>HIM 304 (32%)</w:t>
      </w:r>
      <w:r w:rsidRPr="002B2010">
        <w:rPr>
          <w:rFonts w:eastAsia="Times New Roman" w:cs="Times New Roman"/>
          <w:sz w:val="24"/>
          <w:szCs w:val="24"/>
          <w:lang w:val="en-IN" w:eastAsia="en-IN"/>
        </w:rPr>
        <w:t xml:space="preserve"> demonstrated comparatively lower activity but still falls within the functional cereal range.</w:t>
      </w:r>
    </w:p>
    <w:p w14:paraId="598303D1" w14:textId="77777777" w:rsidR="002B2010" w:rsidRPr="002B2010" w:rsidRDefault="002B2010" w:rsidP="002B2010">
      <w:pPr>
        <w:widowControl/>
        <w:autoSpaceDE/>
        <w:autoSpaceDN/>
        <w:spacing w:before="100" w:beforeAutospacing="1" w:after="100" w:afterAutospacing="1"/>
        <w:ind w:left="0"/>
        <w:jc w:val="both"/>
        <w:rPr>
          <w:rFonts w:eastAsia="Times New Roman" w:cs="Times New Roman"/>
          <w:sz w:val="24"/>
          <w:szCs w:val="24"/>
          <w:lang w:val="en-IN" w:eastAsia="en-IN"/>
        </w:rPr>
      </w:pPr>
      <w:r w:rsidRPr="002B2010">
        <w:rPr>
          <w:rFonts w:eastAsia="Times New Roman" w:cs="Times New Roman"/>
          <w:sz w:val="24"/>
          <w:szCs w:val="24"/>
          <w:lang w:val="en-IN" w:eastAsia="en-IN"/>
        </w:rPr>
        <w:t>From a biochemical standpoint, higher DPPH inhibition suggests improved ability to counter oxidative stress, which is associated with chronic diseases.</w:t>
      </w:r>
    </w:p>
    <w:p w14:paraId="471F25B4" w14:textId="77777777" w:rsidR="002B2010" w:rsidRPr="002B2010" w:rsidRDefault="002B2010" w:rsidP="002B2010">
      <w:pPr>
        <w:ind w:left="0"/>
        <w:rPr>
          <w:sz w:val="24"/>
          <w:szCs w:val="24"/>
          <w:lang w:val="en-IN" w:eastAsia="en-IN"/>
        </w:rPr>
      </w:pPr>
      <w:r w:rsidRPr="002B2010">
        <w:rPr>
          <w:sz w:val="24"/>
          <w:szCs w:val="24"/>
          <w:lang w:val="en-IN" w:eastAsia="en-IN"/>
        </w:rPr>
        <w:t>2. Total Polyphenol Content (210–265 mg GAE/100 g)</w:t>
      </w:r>
    </w:p>
    <w:p w14:paraId="10F63865" w14:textId="77777777" w:rsidR="002B2010" w:rsidRPr="002B2010" w:rsidRDefault="002B2010" w:rsidP="002B2010">
      <w:pPr>
        <w:widowControl/>
        <w:autoSpaceDE/>
        <w:autoSpaceDN/>
        <w:spacing w:before="100" w:beforeAutospacing="1" w:after="100" w:afterAutospacing="1"/>
        <w:ind w:left="0"/>
        <w:jc w:val="both"/>
        <w:rPr>
          <w:rFonts w:eastAsia="Times New Roman" w:cs="Times New Roman"/>
          <w:sz w:val="24"/>
          <w:szCs w:val="24"/>
          <w:lang w:val="en-IN" w:eastAsia="en-IN"/>
        </w:rPr>
      </w:pPr>
      <w:r w:rsidRPr="002B2010">
        <w:rPr>
          <w:rFonts w:eastAsia="Times New Roman" w:cs="Times New Roman"/>
          <w:sz w:val="24"/>
          <w:szCs w:val="24"/>
          <w:lang w:val="en-IN" w:eastAsia="en-IN"/>
        </w:rPr>
        <w:t>Polyphenols are major contributors to antioxidant capacity in wheat, predominantly concentrated in the bran and aleurone layers.</w:t>
      </w:r>
    </w:p>
    <w:p w14:paraId="50DE318A" w14:textId="77777777" w:rsidR="002B2010" w:rsidRPr="002B2010" w:rsidRDefault="002B2010" w:rsidP="002B2010">
      <w:pPr>
        <w:widowControl/>
        <w:numPr>
          <w:ilvl w:val="0"/>
          <w:numId w:val="28"/>
        </w:numPr>
        <w:autoSpaceDE/>
        <w:autoSpaceDN/>
        <w:spacing w:before="100" w:beforeAutospacing="1" w:after="100" w:afterAutospacing="1"/>
        <w:jc w:val="both"/>
        <w:rPr>
          <w:rFonts w:eastAsia="Times New Roman" w:cs="Times New Roman"/>
          <w:sz w:val="24"/>
          <w:szCs w:val="24"/>
          <w:lang w:val="en-IN" w:eastAsia="en-IN"/>
        </w:rPr>
      </w:pPr>
      <w:r w:rsidRPr="002B2010">
        <w:rPr>
          <w:rFonts w:eastAsia="Times New Roman" w:cs="Times New Roman"/>
          <w:sz w:val="24"/>
          <w:szCs w:val="24"/>
          <w:lang w:val="en-IN" w:eastAsia="en-IN"/>
        </w:rPr>
        <w:lastRenderedPageBreak/>
        <w:t xml:space="preserve">Varieties with values closer to </w:t>
      </w:r>
      <w:r w:rsidRPr="002B2010">
        <w:rPr>
          <w:rFonts w:eastAsia="Times New Roman" w:cs="Times New Roman"/>
          <w:b/>
          <w:bCs/>
          <w:sz w:val="24"/>
          <w:szCs w:val="24"/>
          <w:lang w:val="en-IN" w:eastAsia="en-IN"/>
        </w:rPr>
        <w:t>265 mg GAE/100 g</w:t>
      </w:r>
      <w:r w:rsidRPr="002B2010">
        <w:rPr>
          <w:rFonts w:eastAsia="Times New Roman" w:cs="Times New Roman"/>
          <w:sz w:val="24"/>
          <w:szCs w:val="24"/>
          <w:lang w:val="en-IN" w:eastAsia="en-IN"/>
        </w:rPr>
        <w:t xml:space="preserve"> indicate superior nutraceutical potential.</w:t>
      </w:r>
    </w:p>
    <w:p w14:paraId="771F5378" w14:textId="77777777" w:rsidR="002B2010" w:rsidRPr="002B2010" w:rsidRDefault="002B2010" w:rsidP="002B2010">
      <w:pPr>
        <w:widowControl/>
        <w:numPr>
          <w:ilvl w:val="0"/>
          <w:numId w:val="28"/>
        </w:numPr>
        <w:autoSpaceDE/>
        <w:autoSpaceDN/>
        <w:spacing w:before="100" w:beforeAutospacing="1" w:after="100" w:afterAutospacing="1"/>
        <w:jc w:val="both"/>
        <w:rPr>
          <w:rFonts w:eastAsia="Times New Roman" w:cs="Times New Roman"/>
          <w:sz w:val="24"/>
          <w:szCs w:val="24"/>
          <w:lang w:val="en-IN" w:eastAsia="en-IN"/>
        </w:rPr>
      </w:pPr>
      <w:r w:rsidRPr="002B2010">
        <w:rPr>
          <w:rFonts w:eastAsia="Times New Roman" w:cs="Times New Roman"/>
          <w:sz w:val="24"/>
          <w:szCs w:val="24"/>
          <w:lang w:val="en-IN" w:eastAsia="en-IN"/>
        </w:rPr>
        <w:t>These phenolic compounds include ferulic acid, vanillic acid, and other hydroxycinnamic acids.</w:t>
      </w:r>
    </w:p>
    <w:p w14:paraId="07D228B8" w14:textId="77777777" w:rsidR="002B2010" w:rsidRPr="002B2010" w:rsidRDefault="002B2010" w:rsidP="002B2010">
      <w:pPr>
        <w:widowControl/>
        <w:autoSpaceDE/>
        <w:autoSpaceDN/>
        <w:spacing w:before="100" w:beforeAutospacing="1" w:after="100" w:afterAutospacing="1"/>
        <w:ind w:left="0"/>
        <w:jc w:val="both"/>
        <w:rPr>
          <w:rFonts w:eastAsia="Times New Roman" w:cs="Times New Roman"/>
          <w:sz w:val="24"/>
          <w:szCs w:val="24"/>
          <w:lang w:val="en-IN" w:eastAsia="en-IN"/>
        </w:rPr>
      </w:pPr>
      <w:r w:rsidRPr="002B2010">
        <w:rPr>
          <w:rFonts w:eastAsia="Times New Roman" w:cs="Times New Roman"/>
          <w:sz w:val="24"/>
          <w:szCs w:val="24"/>
          <w:lang w:val="en-IN" w:eastAsia="en-IN"/>
        </w:rPr>
        <w:t>The positive association between polyphenol content and DPPH inhibition supports the biochemical basis of antioxidant performance.</w:t>
      </w:r>
    </w:p>
    <w:p w14:paraId="1776E827" w14:textId="77777777" w:rsidR="002B2010" w:rsidRPr="002B2010" w:rsidRDefault="002B2010" w:rsidP="002B2010">
      <w:pPr>
        <w:ind w:left="0"/>
        <w:rPr>
          <w:sz w:val="24"/>
          <w:szCs w:val="24"/>
          <w:lang w:val="en-IN" w:eastAsia="en-IN"/>
        </w:rPr>
      </w:pPr>
      <w:r w:rsidRPr="002B2010">
        <w:rPr>
          <w:sz w:val="24"/>
          <w:szCs w:val="24"/>
          <w:lang w:val="en-IN" w:eastAsia="en-IN"/>
        </w:rPr>
        <w:t>3. Health and Functional Food Implications</w:t>
      </w:r>
    </w:p>
    <w:p w14:paraId="47B4DD62" w14:textId="77777777" w:rsidR="002B2010" w:rsidRPr="002B2010" w:rsidRDefault="002B2010" w:rsidP="002B2010">
      <w:pPr>
        <w:widowControl/>
        <w:autoSpaceDE/>
        <w:autoSpaceDN/>
        <w:spacing w:before="100" w:beforeAutospacing="1" w:after="100" w:afterAutospacing="1"/>
        <w:ind w:left="0"/>
        <w:jc w:val="both"/>
        <w:rPr>
          <w:rFonts w:eastAsia="Times New Roman" w:cs="Times New Roman"/>
          <w:sz w:val="24"/>
          <w:szCs w:val="24"/>
          <w:lang w:val="en-IN" w:eastAsia="en-IN"/>
        </w:rPr>
      </w:pPr>
      <w:r w:rsidRPr="002B2010">
        <w:rPr>
          <w:rFonts w:eastAsia="Times New Roman" w:cs="Times New Roman"/>
          <w:sz w:val="24"/>
          <w:szCs w:val="24"/>
          <w:lang w:val="en-IN" w:eastAsia="en-IN"/>
        </w:rPr>
        <w:t>According to Shewry &amp; Hey (2015), wheat bran antioxidants contribute to:</w:t>
      </w:r>
    </w:p>
    <w:p w14:paraId="009DE1CE" w14:textId="77777777" w:rsidR="002B2010" w:rsidRPr="002B2010" w:rsidRDefault="002B2010" w:rsidP="002B2010">
      <w:pPr>
        <w:widowControl/>
        <w:numPr>
          <w:ilvl w:val="0"/>
          <w:numId w:val="29"/>
        </w:numPr>
        <w:autoSpaceDE/>
        <w:autoSpaceDN/>
        <w:spacing w:before="100" w:beforeAutospacing="1" w:after="100" w:afterAutospacing="1"/>
        <w:jc w:val="both"/>
        <w:rPr>
          <w:rFonts w:eastAsia="Times New Roman" w:cs="Times New Roman"/>
          <w:sz w:val="24"/>
          <w:szCs w:val="24"/>
          <w:lang w:val="en-IN" w:eastAsia="en-IN"/>
        </w:rPr>
      </w:pPr>
      <w:r w:rsidRPr="002B2010">
        <w:rPr>
          <w:rFonts w:eastAsia="Times New Roman" w:cs="Times New Roman"/>
          <w:sz w:val="24"/>
          <w:szCs w:val="24"/>
          <w:lang w:val="en-IN" w:eastAsia="en-IN"/>
        </w:rPr>
        <w:t>Reduction of oxidative stress</w:t>
      </w:r>
    </w:p>
    <w:p w14:paraId="43EC5036" w14:textId="77777777" w:rsidR="002B2010" w:rsidRPr="002B2010" w:rsidRDefault="002B2010" w:rsidP="002B2010">
      <w:pPr>
        <w:widowControl/>
        <w:numPr>
          <w:ilvl w:val="0"/>
          <w:numId w:val="29"/>
        </w:numPr>
        <w:autoSpaceDE/>
        <w:autoSpaceDN/>
        <w:spacing w:before="100" w:beforeAutospacing="1" w:after="100" w:afterAutospacing="1"/>
        <w:jc w:val="both"/>
        <w:rPr>
          <w:rFonts w:eastAsia="Times New Roman" w:cs="Times New Roman"/>
          <w:sz w:val="24"/>
          <w:szCs w:val="24"/>
          <w:lang w:val="en-IN" w:eastAsia="en-IN"/>
        </w:rPr>
      </w:pPr>
      <w:r w:rsidRPr="002B2010">
        <w:rPr>
          <w:rFonts w:eastAsia="Times New Roman" w:cs="Times New Roman"/>
          <w:sz w:val="24"/>
          <w:szCs w:val="24"/>
          <w:lang w:val="en-IN" w:eastAsia="en-IN"/>
        </w:rPr>
        <w:t>Lower cardiovascular disease risk</w:t>
      </w:r>
    </w:p>
    <w:p w14:paraId="5BCE002F" w14:textId="77777777" w:rsidR="002B2010" w:rsidRPr="002B2010" w:rsidRDefault="002B2010" w:rsidP="002B2010">
      <w:pPr>
        <w:widowControl/>
        <w:numPr>
          <w:ilvl w:val="0"/>
          <w:numId w:val="29"/>
        </w:numPr>
        <w:autoSpaceDE/>
        <w:autoSpaceDN/>
        <w:spacing w:before="100" w:beforeAutospacing="1" w:after="100" w:afterAutospacing="1"/>
        <w:jc w:val="both"/>
        <w:rPr>
          <w:rFonts w:eastAsia="Times New Roman" w:cs="Times New Roman"/>
          <w:sz w:val="24"/>
          <w:szCs w:val="24"/>
          <w:lang w:val="en-IN" w:eastAsia="en-IN"/>
        </w:rPr>
      </w:pPr>
      <w:r w:rsidRPr="002B2010">
        <w:rPr>
          <w:rFonts w:eastAsia="Times New Roman" w:cs="Times New Roman"/>
          <w:sz w:val="24"/>
          <w:szCs w:val="24"/>
          <w:lang w:val="en-IN" w:eastAsia="en-IN"/>
        </w:rPr>
        <w:t>Anti-inflammatory effects</w:t>
      </w:r>
    </w:p>
    <w:p w14:paraId="08E9E4D8" w14:textId="77777777" w:rsidR="002B2010" w:rsidRPr="002B2010" w:rsidRDefault="002B2010" w:rsidP="002B2010">
      <w:pPr>
        <w:widowControl/>
        <w:numPr>
          <w:ilvl w:val="0"/>
          <w:numId w:val="29"/>
        </w:numPr>
        <w:autoSpaceDE/>
        <w:autoSpaceDN/>
        <w:spacing w:before="100" w:beforeAutospacing="1" w:after="100" w:afterAutospacing="1"/>
        <w:jc w:val="both"/>
        <w:rPr>
          <w:rFonts w:eastAsia="Times New Roman" w:cs="Times New Roman"/>
          <w:sz w:val="24"/>
          <w:szCs w:val="24"/>
          <w:lang w:val="en-IN" w:eastAsia="en-IN"/>
        </w:rPr>
      </w:pPr>
      <w:r w:rsidRPr="002B2010">
        <w:rPr>
          <w:rFonts w:eastAsia="Times New Roman" w:cs="Times New Roman"/>
          <w:sz w:val="24"/>
          <w:szCs w:val="24"/>
          <w:lang w:val="en-IN" w:eastAsia="en-IN"/>
        </w:rPr>
        <w:t>Improved gut health</w:t>
      </w:r>
    </w:p>
    <w:p w14:paraId="0FFCD6D0" w14:textId="77777777" w:rsidR="002B2010" w:rsidRPr="002B2010" w:rsidRDefault="002B2010" w:rsidP="002B2010">
      <w:pPr>
        <w:widowControl/>
        <w:autoSpaceDE/>
        <w:autoSpaceDN/>
        <w:spacing w:before="100" w:beforeAutospacing="1" w:after="100" w:afterAutospacing="1"/>
        <w:ind w:left="0"/>
        <w:jc w:val="both"/>
        <w:rPr>
          <w:rFonts w:eastAsia="Times New Roman" w:cs="Times New Roman"/>
          <w:sz w:val="24"/>
          <w:szCs w:val="24"/>
          <w:lang w:val="en-IN" w:eastAsia="en-IN"/>
        </w:rPr>
      </w:pPr>
      <w:r w:rsidRPr="002B2010">
        <w:rPr>
          <w:rFonts w:eastAsia="Times New Roman" w:cs="Times New Roman"/>
          <w:sz w:val="24"/>
          <w:szCs w:val="24"/>
          <w:lang w:val="en-IN" w:eastAsia="en-IN"/>
        </w:rPr>
        <w:t>Dietary intake of whole wheat products rich in phenolic antioxidants is linked to reduced incidence of metabolic and cardiovascular disorders.</w:t>
      </w:r>
    </w:p>
    <w:p w14:paraId="63702CCD" w14:textId="77777777" w:rsidR="0059414D" w:rsidRPr="002B2010" w:rsidRDefault="0059414D" w:rsidP="0059414D">
      <w:pPr>
        <w:ind w:left="0"/>
        <w:rPr>
          <w:sz w:val="28"/>
          <w:szCs w:val="28"/>
          <w:lang w:val="en-IN" w:eastAsia="en-IN"/>
        </w:rPr>
      </w:pPr>
      <w:r w:rsidRPr="002B2010">
        <w:rPr>
          <w:sz w:val="28"/>
          <w:szCs w:val="28"/>
          <w:lang w:val="en-IN" w:eastAsia="en-IN"/>
        </w:rPr>
        <w:t>7.2 Functional Food Applications</w:t>
      </w:r>
    </w:p>
    <w:p w14:paraId="0A381866" w14:textId="77777777" w:rsidR="00AC35FA" w:rsidRDefault="00AC35FA" w:rsidP="00AC35FA">
      <w:pPr>
        <w:ind w:left="0"/>
        <w:rPr>
          <w:sz w:val="24"/>
          <w:szCs w:val="24"/>
          <w:lang w:val="en-IN" w:eastAsia="en-IN"/>
        </w:rPr>
      </w:pPr>
    </w:p>
    <w:p w14:paraId="47A81EA7" w14:textId="2BC04587" w:rsidR="00AC35FA" w:rsidRPr="00325C9A" w:rsidRDefault="00AC35FA" w:rsidP="00AC35FA">
      <w:pPr>
        <w:ind w:left="0"/>
        <w:rPr>
          <w:sz w:val="28"/>
          <w:szCs w:val="28"/>
          <w:lang w:val="en-IN" w:eastAsia="en-IN"/>
        </w:rPr>
      </w:pPr>
      <w:r w:rsidRPr="00325C9A">
        <w:rPr>
          <w:sz w:val="28"/>
          <w:szCs w:val="28"/>
          <w:lang w:val="en-IN" w:eastAsia="en-IN"/>
        </w:rPr>
        <w:t>1. Bread Making: PBW 343 – Superior Loaf Volume</w:t>
      </w:r>
    </w:p>
    <w:p w14:paraId="17ACD126" w14:textId="77777777" w:rsidR="00AC35FA" w:rsidRPr="00AC35FA" w:rsidRDefault="00AC35FA" w:rsidP="00AC35FA">
      <w:pPr>
        <w:widowControl/>
        <w:autoSpaceDE/>
        <w:autoSpaceDN/>
        <w:spacing w:before="100" w:beforeAutospacing="1" w:after="100" w:afterAutospacing="1"/>
        <w:ind w:left="0"/>
        <w:jc w:val="both"/>
        <w:rPr>
          <w:rFonts w:eastAsia="Times New Roman" w:cs="Times New Roman"/>
          <w:sz w:val="24"/>
          <w:szCs w:val="24"/>
          <w:lang w:val="en-IN" w:eastAsia="en-IN"/>
        </w:rPr>
      </w:pPr>
      <w:r w:rsidRPr="00AC35FA">
        <w:rPr>
          <w:rFonts w:eastAsia="Times New Roman" w:cs="Times New Roman"/>
          <w:sz w:val="24"/>
          <w:szCs w:val="24"/>
          <w:lang w:val="en-IN" w:eastAsia="en-IN"/>
        </w:rPr>
        <w:t>PBW 343 demonstrates superior performance in bread production primarily due to its higher protein content (≈13–14%) and stronger gluten network formation. Strong gluten (gliadin + glutenin fractions) provides elasticity and gas-holding capacity during fermentation. This results in:</w:t>
      </w:r>
    </w:p>
    <w:p w14:paraId="5BE06888" w14:textId="77777777" w:rsidR="00AC35FA" w:rsidRPr="00AC35FA" w:rsidRDefault="00AC35FA" w:rsidP="00AC35FA">
      <w:pPr>
        <w:widowControl/>
        <w:numPr>
          <w:ilvl w:val="0"/>
          <w:numId w:val="15"/>
        </w:numPr>
        <w:autoSpaceDE/>
        <w:autoSpaceDN/>
        <w:spacing w:before="100" w:beforeAutospacing="1" w:after="100" w:afterAutospacing="1"/>
        <w:jc w:val="both"/>
        <w:rPr>
          <w:rFonts w:eastAsia="Times New Roman" w:cs="Times New Roman"/>
          <w:sz w:val="24"/>
          <w:szCs w:val="24"/>
          <w:lang w:val="en-IN" w:eastAsia="en-IN"/>
        </w:rPr>
      </w:pPr>
      <w:r w:rsidRPr="00AC35FA">
        <w:rPr>
          <w:rFonts w:eastAsia="Times New Roman" w:cs="Times New Roman"/>
          <w:sz w:val="24"/>
          <w:szCs w:val="24"/>
          <w:lang w:val="en-IN" w:eastAsia="en-IN"/>
        </w:rPr>
        <w:t>Higher loaf volume</w:t>
      </w:r>
    </w:p>
    <w:p w14:paraId="4B171F6B" w14:textId="77777777" w:rsidR="00AC35FA" w:rsidRPr="00AC35FA" w:rsidRDefault="00AC35FA" w:rsidP="00AC35FA">
      <w:pPr>
        <w:widowControl/>
        <w:numPr>
          <w:ilvl w:val="0"/>
          <w:numId w:val="15"/>
        </w:numPr>
        <w:autoSpaceDE/>
        <w:autoSpaceDN/>
        <w:spacing w:before="100" w:beforeAutospacing="1" w:after="100" w:afterAutospacing="1"/>
        <w:jc w:val="both"/>
        <w:rPr>
          <w:rFonts w:eastAsia="Times New Roman" w:cs="Times New Roman"/>
          <w:sz w:val="24"/>
          <w:szCs w:val="24"/>
          <w:lang w:val="en-IN" w:eastAsia="en-IN"/>
        </w:rPr>
      </w:pPr>
      <w:r w:rsidRPr="00AC35FA">
        <w:rPr>
          <w:rFonts w:eastAsia="Times New Roman" w:cs="Times New Roman"/>
          <w:sz w:val="24"/>
          <w:szCs w:val="24"/>
          <w:lang w:val="en-IN" w:eastAsia="en-IN"/>
        </w:rPr>
        <w:t>Better crumb structure</w:t>
      </w:r>
    </w:p>
    <w:p w14:paraId="511D28EE" w14:textId="77777777" w:rsidR="00AC35FA" w:rsidRPr="00AC35FA" w:rsidRDefault="00AC35FA" w:rsidP="00AC35FA">
      <w:pPr>
        <w:widowControl/>
        <w:numPr>
          <w:ilvl w:val="0"/>
          <w:numId w:val="15"/>
        </w:numPr>
        <w:autoSpaceDE/>
        <w:autoSpaceDN/>
        <w:spacing w:before="100" w:beforeAutospacing="1" w:after="100" w:afterAutospacing="1"/>
        <w:jc w:val="both"/>
        <w:rPr>
          <w:rFonts w:eastAsia="Times New Roman" w:cs="Times New Roman"/>
          <w:sz w:val="24"/>
          <w:szCs w:val="24"/>
          <w:lang w:val="en-IN" w:eastAsia="en-IN"/>
        </w:rPr>
      </w:pPr>
      <w:r w:rsidRPr="00AC35FA">
        <w:rPr>
          <w:rFonts w:eastAsia="Times New Roman" w:cs="Times New Roman"/>
          <w:sz w:val="24"/>
          <w:szCs w:val="24"/>
          <w:lang w:val="en-IN" w:eastAsia="en-IN"/>
        </w:rPr>
        <w:t>Improved dough stability</w:t>
      </w:r>
    </w:p>
    <w:p w14:paraId="66B8233A" w14:textId="77777777" w:rsidR="00AC35FA" w:rsidRPr="00AC35FA" w:rsidRDefault="00AC35FA" w:rsidP="00AC35FA">
      <w:pPr>
        <w:widowControl/>
        <w:autoSpaceDE/>
        <w:autoSpaceDN/>
        <w:spacing w:before="100" w:beforeAutospacing="1" w:after="100" w:afterAutospacing="1"/>
        <w:ind w:left="0"/>
        <w:jc w:val="both"/>
        <w:rPr>
          <w:rFonts w:eastAsia="Times New Roman" w:cs="Times New Roman"/>
          <w:sz w:val="24"/>
          <w:szCs w:val="24"/>
          <w:lang w:val="en-IN" w:eastAsia="en-IN"/>
        </w:rPr>
      </w:pPr>
      <w:r w:rsidRPr="00AC35FA">
        <w:rPr>
          <w:rFonts w:eastAsia="Times New Roman" w:cs="Times New Roman"/>
          <w:sz w:val="24"/>
          <w:szCs w:val="24"/>
          <w:lang w:val="en-IN" w:eastAsia="en-IN"/>
        </w:rPr>
        <w:t>Rheological assessments (e.g., farinograph stability and sedimentation value) typically show elevated values for PBW 343, indicating strong dough tolerance. The enhanced gluten matrix traps CO₂ efficiently during yeast fermentation, leading to uniform alveolar structure and desirable textural softness. Therefore, PBW 343 is particularly suited for commercial bakery applications requiring high loaf expansion and structural integrity.</w:t>
      </w:r>
    </w:p>
    <w:p w14:paraId="5C08A0DF" w14:textId="77777777" w:rsidR="00AC35FA" w:rsidRPr="00325C9A" w:rsidRDefault="00AC35FA" w:rsidP="00AC35FA">
      <w:pPr>
        <w:ind w:left="0"/>
        <w:rPr>
          <w:sz w:val="28"/>
          <w:szCs w:val="28"/>
          <w:lang w:val="en-IN" w:eastAsia="en-IN"/>
        </w:rPr>
      </w:pPr>
      <w:r w:rsidRPr="00325C9A">
        <w:rPr>
          <w:sz w:val="28"/>
          <w:szCs w:val="28"/>
          <w:lang w:val="en-IN" w:eastAsia="en-IN"/>
        </w:rPr>
        <w:t>2. Biscuit Production: HIM 304 – Moderate Gluten Advantage</w:t>
      </w:r>
    </w:p>
    <w:p w14:paraId="52107F26" w14:textId="77777777" w:rsidR="00AC35FA" w:rsidRPr="00AC35FA" w:rsidRDefault="00AC35FA" w:rsidP="00AC35FA">
      <w:pPr>
        <w:widowControl/>
        <w:autoSpaceDE/>
        <w:autoSpaceDN/>
        <w:spacing w:before="100" w:beforeAutospacing="1" w:after="100" w:afterAutospacing="1"/>
        <w:ind w:left="0"/>
        <w:jc w:val="both"/>
        <w:rPr>
          <w:rFonts w:eastAsia="Times New Roman" w:cs="Times New Roman"/>
          <w:sz w:val="24"/>
          <w:szCs w:val="24"/>
          <w:lang w:val="en-IN" w:eastAsia="en-IN"/>
        </w:rPr>
      </w:pPr>
      <w:r w:rsidRPr="00AC35FA">
        <w:rPr>
          <w:rFonts w:eastAsia="Times New Roman" w:cs="Times New Roman"/>
          <w:sz w:val="24"/>
          <w:szCs w:val="24"/>
          <w:lang w:val="en-IN" w:eastAsia="en-IN"/>
        </w:rPr>
        <w:t>HIM 304, with moderate protein (≈11–12%) and relatively lower gluten strength, is well-suited for biscuit manufacturing. Unlike bread, biscuits require:</w:t>
      </w:r>
    </w:p>
    <w:p w14:paraId="5DEAC379" w14:textId="77777777" w:rsidR="00AC35FA" w:rsidRPr="00AC35FA" w:rsidRDefault="00AC35FA" w:rsidP="00AC35FA">
      <w:pPr>
        <w:widowControl/>
        <w:numPr>
          <w:ilvl w:val="0"/>
          <w:numId w:val="16"/>
        </w:numPr>
        <w:autoSpaceDE/>
        <w:autoSpaceDN/>
        <w:spacing w:before="100" w:beforeAutospacing="1" w:after="100" w:afterAutospacing="1"/>
        <w:jc w:val="both"/>
        <w:rPr>
          <w:rFonts w:eastAsia="Times New Roman" w:cs="Times New Roman"/>
          <w:sz w:val="24"/>
          <w:szCs w:val="24"/>
          <w:lang w:val="en-IN" w:eastAsia="en-IN"/>
        </w:rPr>
      </w:pPr>
      <w:r w:rsidRPr="00AC35FA">
        <w:rPr>
          <w:rFonts w:eastAsia="Times New Roman" w:cs="Times New Roman"/>
          <w:sz w:val="24"/>
          <w:szCs w:val="24"/>
          <w:lang w:val="en-IN" w:eastAsia="en-IN"/>
        </w:rPr>
        <w:t>Limited gluten development</w:t>
      </w:r>
    </w:p>
    <w:p w14:paraId="1259DDAA" w14:textId="77777777" w:rsidR="00AC35FA" w:rsidRPr="00AC35FA" w:rsidRDefault="00AC35FA" w:rsidP="00AC35FA">
      <w:pPr>
        <w:widowControl/>
        <w:numPr>
          <w:ilvl w:val="0"/>
          <w:numId w:val="16"/>
        </w:numPr>
        <w:autoSpaceDE/>
        <w:autoSpaceDN/>
        <w:spacing w:before="100" w:beforeAutospacing="1" w:after="100" w:afterAutospacing="1"/>
        <w:jc w:val="both"/>
        <w:rPr>
          <w:rFonts w:eastAsia="Times New Roman" w:cs="Times New Roman"/>
          <w:sz w:val="24"/>
          <w:szCs w:val="24"/>
          <w:lang w:val="en-IN" w:eastAsia="en-IN"/>
        </w:rPr>
      </w:pPr>
      <w:r w:rsidRPr="00AC35FA">
        <w:rPr>
          <w:rFonts w:eastAsia="Times New Roman" w:cs="Times New Roman"/>
          <w:sz w:val="24"/>
          <w:szCs w:val="24"/>
          <w:lang w:val="en-IN" w:eastAsia="en-IN"/>
        </w:rPr>
        <w:t>Dough extensibility rather than elasticity</w:t>
      </w:r>
    </w:p>
    <w:p w14:paraId="1C997B08" w14:textId="77777777" w:rsidR="00AC35FA" w:rsidRPr="00AC35FA" w:rsidRDefault="00AC35FA" w:rsidP="00AC35FA">
      <w:pPr>
        <w:widowControl/>
        <w:numPr>
          <w:ilvl w:val="0"/>
          <w:numId w:val="16"/>
        </w:numPr>
        <w:autoSpaceDE/>
        <w:autoSpaceDN/>
        <w:spacing w:before="100" w:beforeAutospacing="1" w:after="100" w:afterAutospacing="1"/>
        <w:jc w:val="both"/>
        <w:rPr>
          <w:rFonts w:eastAsia="Times New Roman" w:cs="Times New Roman"/>
          <w:sz w:val="24"/>
          <w:szCs w:val="24"/>
          <w:lang w:val="en-IN" w:eastAsia="en-IN"/>
        </w:rPr>
      </w:pPr>
      <w:r w:rsidRPr="00AC35FA">
        <w:rPr>
          <w:rFonts w:eastAsia="Times New Roman" w:cs="Times New Roman"/>
          <w:sz w:val="24"/>
          <w:szCs w:val="24"/>
          <w:lang w:val="en-IN" w:eastAsia="en-IN"/>
        </w:rPr>
        <w:t>Crisp and tender texture</w:t>
      </w:r>
    </w:p>
    <w:p w14:paraId="4711A531" w14:textId="77777777" w:rsidR="00AC35FA" w:rsidRPr="00AC35FA" w:rsidRDefault="00AC35FA" w:rsidP="00AC35FA">
      <w:pPr>
        <w:widowControl/>
        <w:autoSpaceDE/>
        <w:autoSpaceDN/>
        <w:spacing w:before="100" w:beforeAutospacing="1" w:after="100" w:afterAutospacing="1"/>
        <w:ind w:left="0"/>
        <w:jc w:val="both"/>
        <w:rPr>
          <w:rFonts w:eastAsia="Times New Roman" w:cs="Times New Roman"/>
          <w:sz w:val="24"/>
          <w:szCs w:val="24"/>
          <w:lang w:val="en-IN" w:eastAsia="en-IN"/>
        </w:rPr>
      </w:pPr>
      <w:r w:rsidRPr="00AC35FA">
        <w:rPr>
          <w:rFonts w:eastAsia="Times New Roman" w:cs="Times New Roman"/>
          <w:sz w:val="24"/>
          <w:szCs w:val="24"/>
          <w:lang w:val="en-IN" w:eastAsia="en-IN"/>
        </w:rPr>
        <w:lastRenderedPageBreak/>
        <w:t>Excessive gluten strength can result in hard, less spreadable biscuits. HIM 304’s moderate gluten allows proper dough spread during baking, contributing to improved diameter, surface texture, and crispness. Additionally, its lower water absorption enhances handling during sheet formation and cutting. Hence, HIM 304 aligns well with confectionery and biscuit industries.</w:t>
      </w:r>
    </w:p>
    <w:p w14:paraId="601377BF" w14:textId="77777777" w:rsidR="00AC35FA" w:rsidRPr="00325C9A" w:rsidRDefault="00AC35FA" w:rsidP="00AC35FA">
      <w:pPr>
        <w:ind w:left="0"/>
        <w:rPr>
          <w:sz w:val="28"/>
          <w:szCs w:val="28"/>
          <w:lang w:val="en-IN" w:eastAsia="en-IN"/>
        </w:rPr>
      </w:pPr>
      <w:r w:rsidRPr="00325C9A">
        <w:rPr>
          <w:sz w:val="28"/>
          <w:szCs w:val="28"/>
          <w:lang w:val="en-IN" w:eastAsia="en-IN"/>
        </w:rPr>
        <w:t>3. Pasta Production: UP 2338 – Acceptable Firmness</w:t>
      </w:r>
    </w:p>
    <w:p w14:paraId="65E5D14C" w14:textId="77777777" w:rsidR="00AC35FA" w:rsidRPr="00AC35FA" w:rsidRDefault="00AC35FA" w:rsidP="00AC35FA">
      <w:pPr>
        <w:widowControl/>
        <w:autoSpaceDE/>
        <w:autoSpaceDN/>
        <w:spacing w:before="100" w:beforeAutospacing="1" w:after="100" w:afterAutospacing="1"/>
        <w:ind w:left="0"/>
        <w:jc w:val="both"/>
        <w:rPr>
          <w:rFonts w:eastAsia="Times New Roman" w:cs="Times New Roman"/>
          <w:sz w:val="24"/>
          <w:szCs w:val="24"/>
          <w:lang w:val="en-IN" w:eastAsia="en-IN"/>
        </w:rPr>
      </w:pPr>
      <w:r w:rsidRPr="00AC35FA">
        <w:rPr>
          <w:rFonts w:eastAsia="Times New Roman" w:cs="Times New Roman"/>
          <w:sz w:val="24"/>
          <w:szCs w:val="24"/>
          <w:lang w:val="en-IN" w:eastAsia="en-IN"/>
        </w:rPr>
        <w:t>Although durum wheat is traditionally preferred for pasta, UP 2338 exhibits acceptable firmness due to balanced protein levels (≈12–13%) and moderate gluten quality. During cooking:</w:t>
      </w:r>
    </w:p>
    <w:p w14:paraId="3C9B3490" w14:textId="77777777" w:rsidR="00AC35FA" w:rsidRPr="00AC35FA" w:rsidRDefault="00AC35FA" w:rsidP="00AC35FA">
      <w:pPr>
        <w:widowControl/>
        <w:numPr>
          <w:ilvl w:val="0"/>
          <w:numId w:val="17"/>
        </w:numPr>
        <w:autoSpaceDE/>
        <w:autoSpaceDN/>
        <w:spacing w:before="100" w:beforeAutospacing="1" w:after="100" w:afterAutospacing="1"/>
        <w:jc w:val="both"/>
        <w:rPr>
          <w:rFonts w:eastAsia="Times New Roman" w:cs="Times New Roman"/>
          <w:sz w:val="24"/>
          <w:szCs w:val="24"/>
          <w:lang w:val="en-IN" w:eastAsia="en-IN"/>
        </w:rPr>
      </w:pPr>
      <w:r w:rsidRPr="00AC35FA">
        <w:rPr>
          <w:rFonts w:eastAsia="Times New Roman" w:cs="Times New Roman"/>
          <w:sz w:val="24"/>
          <w:szCs w:val="24"/>
          <w:lang w:val="en-IN" w:eastAsia="en-IN"/>
        </w:rPr>
        <w:t>Adequate protein matrix limits starch leaching</w:t>
      </w:r>
    </w:p>
    <w:p w14:paraId="293C5DFE" w14:textId="77777777" w:rsidR="00AC35FA" w:rsidRPr="00AC35FA" w:rsidRDefault="00AC35FA" w:rsidP="00AC35FA">
      <w:pPr>
        <w:widowControl/>
        <w:numPr>
          <w:ilvl w:val="0"/>
          <w:numId w:val="17"/>
        </w:numPr>
        <w:autoSpaceDE/>
        <w:autoSpaceDN/>
        <w:spacing w:before="100" w:beforeAutospacing="1" w:after="100" w:afterAutospacing="1"/>
        <w:jc w:val="both"/>
        <w:rPr>
          <w:rFonts w:eastAsia="Times New Roman" w:cs="Times New Roman"/>
          <w:sz w:val="24"/>
          <w:szCs w:val="24"/>
          <w:lang w:val="en-IN" w:eastAsia="en-IN"/>
        </w:rPr>
      </w:pPr>
      <w:r w:rsidRPr="00AC35FA">
        <w:rPr>
          <w:rFonts w:eastAsia="Times New Roman" w:cs="Times New Roman"/>
          <w:sz w:val="24"/>
          <w:szCs w:val="24"/>
          <w:lang w:val="en-IN" w:eastAsia="en-IN"/>
        </w:rPr>
        <w:t>Maintains structural firmness</w:t>
      </w:r>
    </w:p>
    <w:p w14:paraId="0BEE9F69" w14:textId="77777777" w:rsidR="00AC35FA" w:rsidRPr="00AC35FA" w:rsidRDefault="00AC35FA" w:rsidP="00AC35FA">
      <w:pPr>
        <w:widowControl/>
        <w:numPr>
          <w:ilvl w:val="0"/>
          <w:numId w:val="17"/>
        </w:numPr>
        <w:autoSpaceDE/>
        <w:autoSpaceDN/>
        <w:spacing w:before="100" w:beforeAutospacing="1" w:after="100" w:afterAutospacing="1"/>
        <w:jc w:val="both"/>
        <w:rPr>
          <w:rFonts w:eastAsia="Times New Roman" w:cs="Times New Roman"/>
          <w:sz w:val="24"/>
          <w:szCs w:val="24"/>
          <w:lang w:val="en-IN" w:eastAsia="en-IN"/>
        </w:rPr>
      </w:pPr>
      <w:r w:rsidRPr="00AC35FA">
        <w:rPr>
          <w:rFonts w:eastAsia="Times New Roman" w:cs="Times New Roman"/>
          <w:sz w:val="24"/>
          <w:szCs w:val="24"/>
          <w:lang w:val="en-IN" w:eastAsia="en-IN"/>
        </w:rPr>
        <w:t>Reduces cooking loss</w:t>
      </w:r>
    </w:p>
    <w:p w14:paraId="5C663338" w14:textId="77777777" w:rsidR="00AC35FA" w:rsidRPr="00AC35FA" w:rsidRDefault="00AC35FA" w:rsidP="00AC35FA">
      <w:pPr>
        <w:widowControl/>
        <w:autoSpaceDE/>
        <w:autoSpaceDN/>
        <w:spacing w:before="100" w:beforeAutospacing="1" w:after="100" w:afterAutospacing="1"/>
        <w:ind w:left="0"/>
        <w:jc w:val="both"/>
        <w:rPr>
          <w:rFonts w:eastAsia="Times New Roman" w:cs="Times New Roman"/>
          <w:sz w:val="24"/>
          <w:szCs w:val="24"/>
          <w:lang w:val="en-IN" w:eastAsia="en-IN"/>
        </w:rPr>
      </w:pPr>
      <w:r w:rsidRPr="00AC35FA">
        <w:rPr>
          <w:rFonts w:eastAsia="Times New Roman" w:cs="Times New Roman"/>
          <w:sz w:val="24"/>
          <w:szCs w:val="24"/>
          <w:lang w:val="en-IN" w:eastAsia="en-IN"/>
        </w:rPr>
        <w:t>UP 2338 forms a reasonably cohesive protein–starch network, contributing to acceptable texture and chewiness. While not equivalent to durum semolina, it provides a viable alternative in regions where durum cultivation is limited. This makes UP 2338 suitable for localized pasta and noodle production.</w:t>
      </w:r>
    </w:p>
    <w:p w14:paraId="1DDDAA06" w14:textId="77777777" w:rsidR="0059414D" w:rsidRPr="002B2010" w:rsidRDefault="0059414D" w:rsidP="0059414D">
      <w:pPr>
        <w:ind w:left="0"/>
        <w:rPr>
          <w:sz w:val="28"/>
          <w:szCs w:val="28"/>
          <w:lang w:val="en-IN" w:eastAsia="en-IN"/>
        </w:rPr>
      </w:pPr>
      <w:r w:rsidRPr="002B2010">
        <w:rPr>
          <w:sz w:val="28"/>
          <w:szCs w:val="28"/>
          <w:lang w:val="en-IN" w:eastAsia="en-IN"/>
        </w:rPr>
        <w:t>8. Economic Analysis</w:t>
      </w:r>
    </w:p>
    <w:p w14:paraId="0B67DC9E" w14:textId="77777777" w:rsidR="002B2010" w:rsidRPr="002B2010" w:rsidRDefault="002B2010" w:rsidP="002B2010">
      <w:pPr>
        <w:widowControl/>
        <w:autoSpaceDE/>
        <w:autoSpaceDN/>
        <w:spacing w:before="100" w:beforeAutospacing="1" w:after="100" w:afterAutospacing="1"/>
        <w:ind w:left="0"/>
        <w:rPr>
          <w:rFonts w:eastAsia="Times New Roman" w:cs="Times New Roman"/>
          <w:sz w:val="24"/>
          <w:szCs w:val="24"/>
          <w:lang w:val="en-IN" w:eastAsia="en-IN"/>
        </w:rPr>
      </w:pPr>
      <w:r w:rsidRPr="002B2010">
        <w:rPr>
          <w:rFonts w:eastAsia="Times New Roman" w:cs="Times New Roman"/>
          <w:sz w:val="24"/>
          <w:szCs w:val="24"/>
          <w:lang w:val="en-IN" w:eastAsia="en-IN"/>
        </w:rPr>
        <w:t>A comparative economic assessment clearly demonstrates the financial advantage of adopting the optimized agronomic package over conventional farmer practices.</w:t>
      </w:r>
    </w:p>
    <w:p w14:paraId="26D8D9CE" w14:textId="77777777" w:rsidR="002B2010" w:rsidRDefault="002B2010" w:rsidP="002B2010">
      <w:pPr>
        <w:ind w:left="0"/>
        <w:rPr>
          <w:sz w:val="24"/>
          <w:szCs w:val="24"/>
          <w:lang w:val="en-IN" w:eastAsia="en-IN"/>
        </w:rPr>
      </w:pPr>
      <w:r w:rsidRPr="002B2010">
        <w:rPr>
          <w:sz w:val="24"/>
          <w:szCs w:val="24"/>
          <w:lang w:val="en-IN" w:eastAsia="en-IN"/>
        </w:rPr>
        <w:t>1. Benefit–Cost (B:C) Ratio Analysis</w:t>
      </w:r>
    </w:p>
    <w:p w14:paraId="668FD591" w14:textId="77777777" w:rsidR="000E5E1D" w:rsidRPr="002B2010" w:rsidRDefault="000E5E1D" w:rsidP="002B2010">
      <w:pPr>
        <w:ind w:left="0"/>
        <w:rPr>
          <w:sz w:val="24"/>
          <w:szCs w:val="24"/>
          <w:lang w:val="en-IN" w:eastAsia="en-IN"/>
        </w:rPr>
      </w:pPr>
    </w:p>
    <w:tbl>
      <w:tblPr>
        <w:tblW w:w="0" w:type="auto"/>
        <w:tblCellSpacing w:w="15" w:type="dxa"/>
        <w:tblInd w:w="2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68"/>
        <w:gridCol w:w="1129"/>
      </w:tblGrid>
      <w:tr w:rsidR="002B2010" w:rsidRPr="002B2010" w14:paraId="49AA7BD8" w14:textId="77777777" w:rsidTr="000E5E1D">
        <w:trPr>
          <w:tblHeader/>
          <w:tblCellSpacing w:w="15" w:type="dxa"/>
        </w:trPr>
        <w:tc>
          <w:tcPr>
            <w:tcW w:w="0" w:type="auto"/>
            <w:vAlign w:val="center"/>
            <w:hideMark/>
          </w:tcPr>
          <w:p w14:paraId="68286942" w14:textId="77777777" w:rsidR="002B2010" w:rsidRPr="002B2010" w:rsidRDefault="002B2010" w:rsidP="002B2010">
            <w:pPr>
              <w:widowControl/>
              <w:autoSpaceDE/>
              <w:autoSpaceDN/>
              <w:ind w:left="0"/>
              <w:jc w:val="center"/>
              <w:rPr>
                <w:rFonts w:eastAsia="Times New Roman" w:cs="Times New Roman"/>
                <w:b/>
                <w:bCs/>
                <w:sz w:val="24"/>
                <w:szCs w:val="24"/>
                <w:lang w:val="en-IN" w:eastAsia="en-IN"/>
              </w:rPr>
            </w:pPr>
            <w:r w:rsidRPr="002B2010">
              <w:rPr>
                <w:rFonts w:eastAsia="Times New Roman" w:cs="Times New Roman"/>
                <w:b/>
                <w:bCs/>
                <w:sz w:val="24"/>
                <w:szCs w:val="24"/>
                <w:lang w:val="en-IN" w:eastAsia="en-IN"/>
              </w:rPr>
              <w:t>Practice</w:t>
            </w:r>
          </w:p>
        </w:tc>
        <w:tc>
          <w:tcPr>
            <w:tcW w:w="0" w:type="auto"/>
            <w:vAlign w:val="center"/>
            <w:hideMark/>
          </w:tcPr>
          <w:p w14:paraId="715AF65F" w14:textId="77777777" w:rsidR="002B2010" w:rsidRPr="002B2010" w:rsidRDefault="002B2010" w:rsidP="002B2010">
            <w:pPr>
              <w:widowControl/>
              <w:autoSpaceDE/>
              <w:autoSpaceDN/>
              <w:ind w:left="0"/>
              <w:jc w:val="center"/>
              <w:rPr>
                <w:rFonts w:eastAsia="Times New Roman" w:cs="Times New Roman"/>
                <w:b/>
                <w:bCs/>
                <w:sz w:val="24"/>
                <w:szCs w:val="24"/>
                <w:lang w:val="en-IN" w:eastAsia="en-IN"/>
              </w:rPr>
            </w:pPr>
            <w:r w:rsidRPr="002B2010">
              <w:rPr>
                <w:rFonts w:eastAsia="Times New Roman" w:cs="Times New Roman"/>
                <w:b/>
                <w:bCs/>
                <w:sz w:val="24"/>
                <w:szCs w:val="24"/>
                <w:lang w:val="en-IN" w:eastAsia="en-IN"/>
              </w:rPr>
              <w:t>B:C Ratio</w:t>
            </w:r>
          </w:p>
        </w:tc>
      </w:tr>
      <w:tr w:rsidR="002B2010" w:rsidRPr="002B2010" w14:paraId="47AB8F86" w14:textId="77777777" w:rsidTr="000E5E1D">
        <w:trPr>
          <w:tblCellSpacing w:w="15" w:type="dxa"/>
        </w:trPr>
        <w:tc>
          <w:tcPr>
            <w:tcW w:w="0" w:type="auto"/>
            <w:vAlign w:val="center"/>
            <w:hideMark/>
          </w:tcPr>
          <w:p w14:paraId="2C5DE583" w14:textId="77777777" w:rsidR="002B2010" w:rsidRPr="002B2010" w:rsidRDefault="002B2010" w:rsidP="002B2010">
            <w:pPr>
              <w:widowControl/>
              <w:autoSpaceDE/>
              <w:autoSpaceDN/>
              <w:ind w:left="0"/>
              <w:rPr>
                <w:rFonts w:eastAsia="Times New Roman" w:cs="Times New Roman"/>
                <w:sz w:val="24"/>
                <w:szCs w:val="24"/>
                <w:lang w:val="en-IN" w:eastAsia="en-IN"/>
              </w:rPr>
            </w:pPr>
            <w:r w:rsidRPr="002B2010">
              <w:rPr>
                <w:rFonts w:eastAsia="Times New Roman" w:cs="Times New Roman"/>
                <w:sz w:val="24"/>
                <w:szCs w:val="24"/>
                <w:lang w:val="en-IN" w:eastAsia="en-IN"/>
              </w:rPr>
              <w:t>Farmer Practice</w:t>
            </w:r>
          </w:p>
        </w:tc>
        <w:tc>
          <w:tcPr>
            <w:tcW w:w="0" w:type="auto"/>
            <w:vAlign w:val="center"/>
            <w:hideMark/>
          </w:tcPr>
          <w:p w14:paraId="293A967A" w14:textId="77777777" w:rsidR="002B2010" w:rsidRPr="002B2010" w:rsidRDefault="002B2010" w:rsidP="002B2010">
            <w:pPr>
              <w:widowControl/>
              <w:autoSpaceDE/>
              <w:autoSpaceDN/>
              <w:ind w:left="0"/>
              <w:rPr>
                <w:rFonts w:eastAsia="Times New Roman" w:cs="Times New Roman"/>
                <w:sz w:val="24"/>
                <w:szCs w:val="24"/>
                <w:lang w:val="en-IN" w:eastAsia="en-IN"/>
              </w:rPr>
            </w:pPr>
            <w:r w:rsidRPr="002B2010">
              <w:rPr>
                <w:rFonts w:eastAsia="Times New Roman" w:cs="Times New Roman"/>
                <w:sz w:val="24"/>
                <w:szCs w:val="24"/>
                <w:lang w:val="en-IN" w:eastAsia="en-IN"/>
              </w:rPr>
              <w:t>1.68</w:t>
            </w:r>
          </w:p>
        </w:tc>
      </w:tr>
      <w:tr w:rsidR="002B2010" w:rsidRPr="002B2010" w14:paraId="6344D763" w14:textId="77777777" w:rsidTr="000E5E1D">
        <w:trPr>
          <w:tblCellSpacing w:w="15" w:type="dxa"/>
        </w:trPr>
        <w:tc>
          <w:tcPr>
            <w:tcW w:w="0" w:type="auto"/>
            <w:vAlign w:val="center"/>
            <w:hideMark/>
          </w:tcPr>
          <w:p w14:paraId="1BADF347" w14:textId="77777777" w:rsidR="002B2010" w:rsidRPr="002B2010" w:rsidRDefault="002B2010" w:rsidP="002B2010">
            <w:pPr>
              <w:widowControl/>
              <w:autoSpaceDE/>
              <w:autoSpaceDN/>
              <w:ind w:left="0"/>
              <w:rPr>
                <w:rFonts w:eastAsia="Times New Roman" w:cs="Times New Roman"/>
                <w:sz w:val="24"/>
                <w:szCs w:val="24"/>
                <w:lang w:val="en-IN" w:eastAsia="en-IN"/>
              </w:rPr>
            </w:pPr>
            <w:r w:rsidRPr="002B2010">
              <w:rPr>
                <w:rFonts w:eastAsia="Times New Roman" w:cs="Times New Roman"/>
                <w:sz w:val="24"/>
                <w:szCs w:val="24"/>
                <w:lang w:val="en-IN" w:eastAsia="en-IN"/>
              </w:rPr>
              <w:t>Optimized Package</w:t>
            </w:r>
          </w:p>
        </w:tc>
        <w:tc>
          <w:tcPr>
            <w:tcW w:w="0" w:type="auto"/>
            <w:vAlign w:val="center"/>
            <w:hideMark/>
          </w:tcPr>
          <w:p w14:paraId="7B5ABE56" w14:textId="77777777" w:rsidR="002B2010" w:rsidRPr="002B2010" w:rsidRDefault="002B2010" w:rsidP="002B2010">
            <w:pPr>
              <w:widowControl/>
              <w:autoSpaceDE/>
              <w:autoSpaceDN/>
              <w:ind w:left="0"/>
              <w:rPr>
                <w:rFonts w:eastAsia="Times New Roman" w:cs="Times New Roman"/>
                <w:sz w:val="24"/>
                <w:szCs w:val="24"/>
                <w:lang w:val="en-IN" w:eastAsia="en-IN"/>
              </w:rPr>
            </w:pPr>
            <w:r w:rsidRPr="002B2010">
              <w:rPr>
                <w:rFonts w:eastAsia="Times New Roman" w:cs="Times New Roman"/>
                <w:sz w:val="24"/>
                <w:szCs w:val="24"/>
                <w:lang w:val="en-IN" w:eastAsia="en-IN"/>
              </w:rPr>
              <w:t>2.31</w:t>
            </w:r>
          </w:p>
        </w:tc>
      </w:tr>
    </w:tbl>
    <w:p w14:paraId="6307CB67" w14:textId="77777777" w:rsidR="002B2010" w:rsidRPr="002B2010" w:rsidRDefault="002B2010" w:rsidP="002B2010">
      <w:pPr>
        <w:widowControl/>
        <w:autoSpaceDE/>
        <w:autoSpaceDN/>
        <w:spacing w:before="100" w:beforeAutospacing="1" w:after="100" w:afterAutospacing="1"/>
        <w:ind w:left="0"/>
        <w:jc w:val="both"/>
        <w:rPr>
          <w:rFonts w:eastAsia="Times New Roman" w:cs="Times New Roman"/>
          <w:sz w:val="24"/>
          <w:szCs w:val="24"/>
          <w:lang w:val="en-IN" w:eastAsia="en-IN"/>
        </w:rPr>
      </w:pPr>
      <w:r w:rsidRPr="002B2010">
        <w:rPr>
          <w:rFonts w:eastAsia="Times New Roman" w:cs="Times New Roman"/>
          <w:sz w:val="24"/>
          <w:szCs w:val="24"/>
          <w:lang w:val="en-IN" w:eastAsia="en-IN"/>
        </w:rPr>
        <w:t xml:space="preserve">The B:C ratio increased from </w:t>
      </w:r>
      <w:r w:rsidRPr="002B2010">
        <w:rPr>
          <w:rFonts w:eastAsia="Times New Roman" w:cs="Times New Roman"/>
          <w:b/>
          <w:bCs/>
          <w:sz w:val="24"/>
          <w:szCs w:val="24"/>
          <w:lang w:val="en-IN" w:eastAsia="en-IN"/>
        </w:rPr>
        <w:t>1.68 to 2.31</w:t>
      </w:r>
      <w:r w:rsidRPr="002B2010">
        <w:rPr>
          <w:rFonts w:eastAsia="Times New Roman" w:cs="Times New Roman"/>
          <w:sz w:val="24"/>
          <w:szCs w:val="24"/>
          <w:lang w:val="en-IN" w:eastAsia="en-IN"/>
        </w:rPr>
        <w:t xml:space="preserve">, representing a </w:t>
      </w:r>
      <w:r w:rsidRPr="002B2010">
        <w:rPr>
          <w:rFonts w:eastAsia="Times New Roman" w:cs="Times New Roman"/>
          <w:b/>
          <w:bCs/>
          <w:sz w:val="24"/>
          <w:szCs w:val="24"/>
          <w:lang w:val="en-IN" w:eastAsia="en-IN"/>
        </w:rPr>
        <w:t>37.5% improvement in economic efficiency</w:t>
      </w:r>
      <w:r w:rsidRPr="002B2010">
        <w:rPr>
          <w:rFonts w:eastAsia="Times New Roman" w:cs="Times New Roman"/>
          <w:sz w:val="24"/>
          <w:szCs w:val="24"/>
          <w:lang w:val="en-IN" w:eastAsia="en-IN"/>
        </w:rPr>
        <w:t>. This indicates that for every ₹1 invested:</w:t>
      </w:r>
    </w:p>
    <w:p w14:paraId="3D131179" w14:textId="77777777" w:rsidR="002B2010" w:rsidRPr="002B2010" w:rsidRDefault="002B2010" w:rsidP="002B2010">
      <w:pPr>
        <w:widowControl/>
        <w:numPr>
          <w:ilvl w:val="0"/>
          <w:numId w:val="21"/>
        </w:numPr>
        <w:autoSpaceDE/>
        <w:autoSpaceDN/>
        <w:spacing w:before="100" w:beforeAutospacing="1" w:after="100" w:afterAutospacing="1"/>
        <w:jc w:val="both"/>
        <w:rPr>
          <w:rFonts w:eastAsia="Times New Roman" w:cs="Times New Roman"/>
          <w:sz w:val="24"/>
          <w:szCs w:val="24"/>
          <w:lang w:val="en-IN" w:eastAsia="en-IN"/>
        </w:rPr>
      </w:pPr>
      <w:r w:rsidRPr="002B2010">
        <w:rPr>
          <w:rFonts w:eastAsia="Times New Roman" w:cs="Times New Roman"/>
          <w:sz w:val="24"/>
          <w:szCs w:val="24"/>
          <w:lang w:val="en-IN" w:eastAsia="en-IN"/>
        </w:rPr>
        <w:t>Farmer practice returns ₹1.68</w:t>
      </w:r>
    </w:p>
    <w:p w14:paraId="1F922DBE" w14:textId="77777777" w:rsidR="002B2010" w:rsidRPr="002B2010" w:rsidRDefault="002B2010" w:rsidP="002B2010">
      <w:pPr>
        <w:widowControl/>
        <w:numPr>
          <w:ilvl w:val="0"/>
          <w:numId w:val="21"/>
        </w:numPr>
        <w:autoSpaceDE/>
        <w:autoSpaceDN/>
        <w:spacing w:before="100" w:beforeAutospacing="1" w:after="100" w:afterAutospacing="1"/>
        <w:jc w:val="both"/>
        <w:rPr>
          <w:rFonts w:eastAsia="Times New Roman" w:cs="Times New Roman"/>
          <w:sz w:val="24"/>
          <w:szCs w:val="24"/>
          <w:lang w:val="en-IN" w:eastAsia="en-IN"/>
        </w:rPr>
      </w:pPr>
      <w:r w:rsidRPr="002B2010">
        <w:rPr>
          <w:rFonts w:eastAsia="Times New Roman" w:cs="Times New Roman"/>
          <w:sz w:val="24"/>
          <w:szCs w:val="24"/>
          <w:lang w:val="en-IN" w:eastAsia="en-IN"/>
        </w:rPr>
        <w:t>Optimized package returns ₹2.31</w:t>
      </w:r>
    </w:p>
    <w:p w14:paraId="45F1A33F" w14:textId="77777777" w:rsidR="002B2010" w:rsidRPr="002B2010" w:rsidRDefault="002B2010" w:rsidP="002B2010">
      <w:pPr>
        <w:widowControl/>
        <w:autoSpaceDE/>
        <w:autoSpaceDN/>
        <w:spacing w:before="100" w:beforeAutospacing="1" w:after="100" w:afterAutospacing="1"/>
        <w:ind w:left="0"/>
        <w:jc w:val="both"/>
        <w:rPr>
          <w:rFonts w:eastAsia="Times New Roman" w:cs="Times New Roman"/>
          <w:sz w:val="24"/>
          <w:szCs w:val="24"/>
          <w:lang w:val="en-IN" w:eastAsia="en-IN"/>
        </w:rPr>
      </w:pPr>
      <w:r w:rsidRPr="002B2010">
        <w:rPr>
          <w:rFonts w:eastAsia="Times New Roman" w:cs="Times New Roman"/>
          <w:sz w:val="24"/>
          <w:szCs w:val="24"/>
          <w:lang w:val="en-IN" w:eastAsia="en-IN"/>
        </w:rPr>
        <w:t>The higher B:C ratio reflects improved yield realization, better grain quality, and efficient input utilization under the integrated production strategy.</w:t>
      </w:r>
    </w:p>
    <w:p w14:paraId="2DB814F8" w14:textId="77777777" w:rsidR="002B2010" w:rsidRPr="002B2010" w:rsidRDefault="002B2010" w:rsidP="002B2010">
      <w:pPr>
        <w:ind w:left="0"/>
        <w:rPr>
          <w:sz w:val="24"/>
          <w:szCs w:val="24"/>
          <w:lang w:val="en-IN" w:eastAsia="en-IN"/>
        </w:rPr>
      </w:pPr>
      <w:r w:rsidRPr="002B2010">
        <w:rPr>
          <w:sz w:val="24"/>
          <w:szCs w:val="24"/>
          <w:lang w:val="en-IN" w:eastAsia="en-IN"/>
        </w:rPr>
        <w:t>2. Net Income Enhancement</w:t>
      </w:r>
    </w:p>
    <w:p w14:paraId="0A09379A" w14:textId="77777777" w:rsidR="002B2010" w:rsidRPr="002B2010" w:rsidRDefault="002B2010" w:rsidP="002B2010">
      <w:pPr>
        <w:widowControl/>
        <w:autoSpaceDE/>
        <w:autoSpaceDN/>
        <w:spacing w:before="100" w:beforeAutospacing="1" w:after="100" w:afterAutospacing="1"/>
        <w:ind w:left="0"/>
        <w:jc w:val="both"/>
        <w:rPr>
          <w:rFonts w:eastAsia="Times New Roman" w:cs="Times New Roman"/>
          <w:sz w:val="24"/>
          <w:szCs w:val="24"/>
          <w:lang w:val="en-IN" w:eastAsia="en-IN"/>
        </w:rPr>
      </w:pPr>
      <w:r w:rsidRPr="002B2010">
        <w:rPr>
          <w:rFonts w:eastAsia="Times New Roman" w:cs="Times New Roman"/>
          <w:sz w:val="24"/>
          <w:szCs w:val="24"/>
          <w:lang w:val="en-IN" w:eastAsia="en-IN"/>
        </w:rPr>
        <w:t xml:space="preserve">Adoption of the optimized package resulted in an additional </w:t>
      </w:r>
      <w:r w:rsidRPr="002B2010">
        <w:rPr>
          <w:rFonts w:eastAsia="Times New Roman" w:cs="Times New Roman"/>
          <w:b/>
          <w:bCs/>
          <w:sz w:val="24"/>
          <w:szCs w:val="24"/>
          <w:lang w:val="en-IN" w:eastAsia="en-IN"/>
        </w:rPr>
        <w:t>₹21,500 per hectare</w:t>
      </w:r>
      <w:r w:rsidRPr="002B2010">
        <w:rPr>
          <w:rFonts w:eastAsia="Times New Roman" w:cs="Times New Roman"/>
          <w:sz w:val="24"/>
          <w:szCs w:val="24"/>
          <w:lang w:val="en-IN" w:eastAsia="en-IN"/>
        </w:rPr>
        <w:t xml:space="preserve"> compared to conventional practice.</w:t>
      </w:r>
    </w:p>
    <w:p w14:paraId="1EA6C9B1" w14:textId="77777777" w:rsidR="002B2010" w:rsidRPr="002B2010" w:rsidRDefault="002B2010" w:rsidP="002B2010">
      <w:pPr>
        <w:widowControl/>
        <w:autoSpaceDE/>
        <w:autoSpaceDN/>
        <w:spacing w:before="100" w:beforeAutospacing="1" w:after="100" w:afterAutospacing="1"/>
        <w:ind w:left="0"/>
        <w:jc w:val="both"/>
        <w:rPr>
          <w:rFonts w:eastAsia="Times New Roman" w:cs="Times New Roman"/>
          <w:sz w:val="24"/>
          <w:szCs w:val="24"/>
          <w:lang w:val="en-IN" w:eastAsia="en-IN"/>
        </w:rPr>
      </w:pPr>
      <w:r w:rsidRPr="002B2010">
        <w:rPr>
          <w:rFonts w:eastAsia="Times New Roman" w:cs="Times New Roman"/>
          <w:sz w:val="24"/>
          <w:szCs w:val="24"/>
          <w:lang w:val="en-IN" w:eastAsia="en-IN"/>
        </w:rPr>
        <w:t>This increase can be attributed to:</w:t>
      </w:r>
    </w:p>
    <w:p w14:paraId="7F944E5C" w14:textId="77777777" w:rsidR="002B2010" w:rsidRPr="002B2010" w:rsidRDefault="002B2010" w:rsidP="002B2010">
      <w:pPr>
        <w:widowControl/>
        <w:numPr>
          <w:ilvl w:val="0"/>
          <w:numId w:val="22"/>
        </w:numPr>
        <w:autoSpaceDE/>
        <w:autoSpaceDN/>
        <w:spacing w:before="100" w:beforeAutospacing="1" w:after="100" w:afterAutospacing="1"/>
        <w:jc w:val="both"/>
        <w:rPr>
          <w:rFonts w:eastAsia="Times New Roman" w:cs="Times New Roman"/>
          <w:sz w:val="24"/>
          <w:szCs w:val="24"/>
          <w:lang w:val="en-IN" w:eastAsia="en-IN"/>
        </w:rPr>
      </w:pPr>
      <w:r w:rsidRPr="002B2010">
        <w:rPr>
          <w:rFonts w:eastAsia="Times New Roman" w:cs="Times New Roman"/>
          <w:sz w:val="24"/>
          <w:szCs w:val="24"/>
          <w:lang w:val="en-IN" w:eastAsia="en-IN"/>
        </w:rPr>
        <w:t>Higher grain yield (≈15–20% increase)</w:t>
      </w:r>
    </w:p>
    <w:p w14:paraId="778F0F10" w14:textId="77777777" w:rsidR="002B2010" w:rsidRPr="002B2010" w:rsidRDefault="002B2010" w:rsidP="002B2010">
      <w:pPr>
        <w:widowControl/>
        <w:numPr>
          <w:ilvl w:val="0"/>
          <w:numId w:val="22"/>
        </w:numPr>
        <w:autoSpaceDE/>
        <w:autoSpaceDN/>
        <w:spacing w:before="100" w:beforeAutospacing="1" w:after="100" w:afterAutospacing="1"/>
        <w:jc w:val="both"/>
        <w:rPr>
          <w:rFonts w:eastAsia="Times New Roman" w:cs="Times New Roman"/>
          <w:sz w:val="24"/>
          <w:szCs w:val="24"/>
          <w:lang w:val="en-IN" w:eastAsia="en-IN"/>
        </w:rPr>
      </w:pPr>
      <w:r w:rsidRPr="002B2010">
        <w:rPr>
          <w:rFonts w:eastAsia="Times New Roman" w:cs="Times New Roman"/>
          <w:sz w:val="24"/>
          <w:szCs w:val="24"/>
          <w:lang w:val="en-IN" w:eastAsia="en-IN"/>
        </w:rPr>
        <w:lastRenderedPageBreak/>
        <w:t>Quality-linked price premium</w:t>
      </w:r>
    </w:p>
    <w:p w14:paraId="4641CB87" w14:textId="77777777" w:rsidR="002B2010" w:rsidRPr="002B2010" w:rsidRDefault="002B2010" w:rsidP="002B2010">
      <w:pPr>
        <w:widowControl/>
        <w:numPr>
          <w:ilvl w:val="0"/>
          <w:numId w:val="22"/>
        </w:numPr>
        <w:autoSpaceDE/>
        <w:autoSpaceDN/>
        <w:spacing w:before="100" w:beforeAutospacing="1" w:after="100" w:afterAutospacing="1"/>
        <w:jc w:val="both"/>
        <w:rPr>
          <w:rFonts w:eastAsia="Times New Roman" w:cs="Times New Roman"/>
          <w:sz w:val="24"/>
          <w:szCs w:val="24"/>
          <w:lang w:val="en-IN" w:eastAsia="en-IN"/>
        </w:rPr>
      </w:pPr>
      <w:r w:rsidRPr="002B2010">
        <w:rPr>
          <w:rFonts w:eastAsia="Times New Roman" w:cs="Times New Roman"/>
          <w:sz w:val="24"/>
          <w:szCs w:val="24"/>
          <w:lang w:val="en-IN" w:eastAsia="en-IN"/>
        </w:rPr>
        <w:t>Reduced avoidable losses through integrated pest and nutrient management</w:t>
      </w:r>
    </w:p>
    <w:p w14:paraId="6529D77A" w14:textId="77777777" w:rsidR="002B2010" w:rsidRPr="002B2010" w:rsidRDefault="002B2010" w:rsidP="002B2010">
      <w:pPr>
        <w:widowControl/>
        <w:numPr>
          <w:ilvl w:val="0"/>
          <w:numId w:val="22"/>
        </w:numPr>
        <w:autoSpaceDE/>
        <w:autoSpaceDN/>
        <w:spacing w:before="100" w:beforeAutospacing="1" w:after="100" w:afterAutospacing="1"/>
        <w:jc w:val="both"/>
        <w:rPr>
          <w:rFonts w:eastAsia="Times New Roman" w:cs="Times New Roman"/>
          <w:sz w:val="24"/>
          <w:szCs w:val="24"/>
          <w:lang w:val="en-IN" w:eastAsia="en-IN"/>
        </w:rPr>
      </w:pPr>
      <w:r w:rsidRPr="002B2010">
        <w:rPr>
          <w:rFonts w:eastAsia="Times New Roman" w:cs="Times New Roman"/>
          <w:sz w:val="24"/>
          <w:szCs w:val="24"/>
          <w:lang w:val="en-IN" w:eastAsia="en-IN"/>
        </w:rPr>
        <w:t>Improved resource-use efficiency</w:t>
      </w:r>
    </w:p>
    <w:p w14:paraId="51EB9E12" w14:textId="77777777" w:rsidR="002B2010" w:rsidRPr="00325C9A" w:rsidRDefault="002B2010" w:rsidP="002B2010">
      <w:pPr>
        <w:ind w:left="0"/>
        <w:rPr>
          <w:sz w:val="28"/>
          <w:szCs w:val="28"/>
          <w:lang w:val="en-IN" w:eastAsia="en-IN"/>
        </w:rPr>
      </w:pPr>
      <w:r w:rsidRPr="00325C9A">
        <w:rPr>
          <w:sz w:val="28"/>
          <w:szCs w:val="28"/>
          <w:lang w:val="en-IN" w:eastAsia="en-IN"/>
        </w:rPr>
        <w:t>3. Economic Implications</w:t>
      </w:r>
    </w:p>
    <w:p w14:paraId="571BF8BF" w14:textId="77777777" w:rsidR="002B2010" w:rsidRPr="002B2010" w:rsidRDefault="002B2010" w:rsidP="002B2010">
      <w:pPr>
        <w:widowControl/>
        <w:autoSpaceDE/>
        <w:autoSpaceDN/>
        <w:spacing w:before="100" w:beforeAutospacing="1" w:after="100" w:afterAutospacing="1"/>
        <w:ind w:left="0"/>
        <w:jc w:val="both"/>
        <w:rPr>
          <w:rFonts w:eastAsia="Times New Roman" w:cs="Times New Roman"/>
          <w:sz w:val="24"/>
          <w:szCs w:val="24"/>
          <w:lang w:val="en-IN" w:eastAsia="en-IN"/>
        </w:rPr>
      </w:pPr>
      <w:r w:rsidRPr="002B2010">
        <w:rPr>
          <w:rFonts w:eastAsia="Times New Roman" w:cs="Times New Roman"/>
          <w:sz w:val="24"/>
          <w:szCs w:val="24"/>
          <w:lang w:val="en-IN" w:eastAsia="en-IN"/>
        </w:rPr>
        <w:t>From a DSc-level perspective, the economic gains are not solely yield-driven but system-driven. The optimized package integrates:</w:t>
      </w:r>
    </w:p>
    <w:p w14:paraId="672299EA" w14:textId="77777777" w:rsidR="002B2010" w:rsidRPr="002B2010" w:rsidRDefault="002B2010" w:rsidP="002B2010">
      <w:pPr>
        <w:widowControl/>
        <w:numPr>
          <w:ilvl w:val="0"/>
          <w:numId w:val="23"/>
        </w:numPr>
        <w:autoSpaceDE/>
        <w:autoSpaceDN/>
        <w:spacing w:before="100" w:beforeAutospacing="1" w:after="100" w:afterAutospacing="1"/>
        <w:jc w:val="both"/>
        <w:rPr>
          <w:rFonts w:eastAsia="Times New Roman" w:cs="Times New Roman"/>
          <w:sz w:val="24"/>
          <w:szCs w:val="24"/>
          <w:lang w:val="en-IN" w:eastAsia="en-IN"/>
        </w:rPr>
      </w:pPr>
      <w:r w:rsidRPr="002B2010">
        <w:rPr>
          <w:rFonts w:eastAsia="Times New Roman" w:cs="Times New Roman"/>
          <w:sz w:val="24"/>
          <w:szCs w:val="24"/>
          <w:lang w:val="en-IN" w:eastAsia="en-IN"/>
        </w:rPr>
        <w:t>Precision agronomy</w:t>
      </w:r>
    </w:p>
    <w:p w14:paraId="3577A0BE" w14:textId="77777777" w:rsidR="002B2010" w:rsidRPr="002B2010" w:rsidRDefault="002B2010" w:rsidP="002B2010">
      <w:pPr>
        <w:widowControl/>
        <w:numPr>
          <w:ilvl w:val="0"/>
          <w:numId w:val="23"/>
        </w:numPr>
        <w:autoSpaceDE/>
        <w:autoSpaceDN/>
        <w:spacing w:before="100" w:beforeAutospacing="1" w:after="100" w:afterAutospacing="1"/>
        <w:jc w:val="both"/>
        <w:rPr>
          <w:rFonts w:eastAsia="Times New Roman" w:cs="Times New Roman"/>
          <w:sz w:val="24"/>
          <w:szCs w:val="24"/>
          <w:lang w:val="en-IN" w:eastAsia="en-IN"/>
        </w:rPr>
      </w:pPr>
      <w:r w:rsidRPr="002B2010">
        <w:rPr>
          <w:rFonts w:eastAsia="Times New Roman" w:cs="Times New Roman"/>
          <w:sz w:val="24"/>
          <w:szCs w:val="24"/>
          <w:lang w:val="en-IN" w:eastAsia="en-IN"/>
        </w:rPr>
        <w:t>Sustainable input management</w:t>
      </w:r>
    </w:p>
    <w:p w14:paraId="495E60BB" w14:textId="77777777" w:rsidR="002B2010" w:rsidRPr="002B2010" w:rsidRDefault="002B2010" w:rsidP="002B2010">
      <w:pPr>
        <w:widowControl/>
        <w:numPr>
          <w:ilvl w:val="0"/>
          <w:numId w:val="23"/>
        </w:numPr>
        <w:autoSpaceDE/>
        <w:autoSpaceDN/>
        <w:spacing w:before="100" w:beforeAutospacing="1" w:after="100" w:afterAutospacing="1"/>
        <w:jc w:val="both"/>
        <w:rPr>
          <w:rFonts w:eastAsia="Times New Roman" w:cs="Times New Roman"/>
          <w:sz w:val="24"/>
          <w:szCs w:val="24"/>
          <w:lang w:val="en-IN" w:eastAsia="en-IN"/>
        </w:rPr>
      </w:pPr>
      <w:r w:rsidRPr="002B2010">
        <w:rPr>
          <w:rFonts w:eastAsia="Times New Roman" w:cs="Times New Roman"/>
          <w:sz w:val="24"/>
          <w:szCs w:val="24"/>
          <w:lang w:val="en-IN" w:eastAsia="en-IN"/>
        </w:rPr>
        <w:t>Quality-based market alignment</w:t>
      </w:r>
    </w:p>
    <w:p w14:paraId="44B1B941" w14:textId="77777777" w:rsidR="002B2010" w:rsidRPr="002B2010" w:rsidRDefault="002B2010" w:rsidP="002B2010">
      <w:pPr>
        <w:widowControl/>
        <w:autoSpaceDE/>
        <w:autoSpaceDN/>
        <w:spacing w:before="100" w:beforeAutospacing="1" w:after="100" w:afterAutospacing="1"/>
        <w:ind w:left="0"/>
        <w:jc w:val="both"/>
        <w:rPr>
          <w:rFonts w:eastAsia="Times New Roman" w:cs="Times New Roman"/>
          <w:sz w:val="24"/>
          <w:szCs w:val="24"/>
          <w:lang w:val="en-IN" w:eastAsia="en-IN"/>
        </w:rPr>
      </w:pPr>
      <w:r w:rsidRPr="002B2010">
        <w:rPr>
          <w:rFonts w:eastAsia="Times New Roman" w:cs="Times New Roman"/>
          <w:sz w:val="24"/>
          <w:szCs w:val="24"/>
          <w:lang w:val="en-IN" w:eastAsia="en-IN"/>
        </w:rPr>
        <w:t>Such integration reduces production risk and enhances profitability stability under variable agro-climatic conditions. In smallholder-dominated systems like Manipur, an additional ₹21,500 ha⁻¹ significantly strengthens household income resilience and improves return on investment.</w:t>
      </w:r>
    </w:p>
    <w:p w14:paraId="7782CC9B" w14:textId="77777777" w:rsidR="0059414D" w:rsidRPr="00325C9A" w:rsidRDefault="0059414D" w:rsidP="0059414D">
      <w:pPr>
        <w:ind w:left="0"/>
        <w:rPr>
          <w:sz w:val="28"/>
          <w:szCs w:val="28"/>
          <w:lang w:val="en-IN" w:eastAsia="en-IN"/>
        </w:rPr>
      </w:pPr>
      <w:r w:rsidRPr="00325C9A">
        <w:rPr>
          <w:sz w:val="28"/>
          <w:szCs w:val="28"/>
          <w:lang w:val="en-IN" w:eastAsia="en-IN"/>
        </w:rPr>
        <w:t>9. Integrated Production Framework</w:t>
      </w:r>
    </w:p>
    <w:p w14:paraId="6FF03DA2" w14:textId="77777777" w:rsidR="0059414D" w:rsidRPr="0059414D" w:rsidRDefault="0059414D" w:rsidP="0059414D">
      <w:pPr>
        <w:widowControl/>
        <w:autoSpaceDE/>
        <w:autoSpaceDN/>
        <w:spacing w:before="100" w:beforeAutospacing="1" w:after="100" w:afterAutospacing="1"/>
        <w:ind w:left="0"/>
        <w:rPr>
          <w:rFonts w:eastAsia="Times New Roman" w:cs="Times New Roman"/>
          <w:sz w:val="24"/>
          <w:szCs w:val="24"/>
          <w:lang w:val="en-IN" w:eastAsia="en-IN"/>
        </w:rPr>
      </w:pPr>
      <w:r w:rsidRPr="0059414D">
        <w:rPr>
          <w:rFonts w:eastAsia="Times New Roman" w:cs="Times New Roman"/>
          <w:sz w:val="24"/>
          <w:szCs w:val="24"/>
          <w:lang w:val="en-IN" w:eastAsia="en-IN"/>
        </w:rPr>
        <w:t>The proposed model integrates:</w:t>
      </w:r>
    </w:p>
    <w:p w14:paraId="6E795C45" w14:textId="77777777" w:rsidR="0059414D" w:rsidRPr="0059414D" w:rsidRDefault="0059414D" w:rsidP="0059414D">
      <w:pPr>
        <w:widowControl/>
        <w:numPr>
          <w:ilvl w:val="0"/>
          <w:numId w:val="8"/>
        </w:numPr>
        <w:autoSpaceDE/>
        <w:autoSpaceDN/>
        <w:spacing w:before="100" w:beforeAutospacing="1" w:after="100" w:afterAutospacing="1"/>
        <w:rPr>
          <w:rFonts w:eastAsia="Times New Roman" w:cs="Times New Roman"/>
          <w:sz w:val="24"/>
          <w:szCs w:val="24"/>
          <w:lang w:val="en-IN" w:eastAsia="en-IN"/>
        </w:rPr>
      </w:pPr>
      <w:r w:rsidRPr="0059414D">
        <w:rPr>
          <w:rFonts w:eastAsia="Times New Roman" w:cs="Times New Roman"/>
          <w:sz w:val="24"/>
          <w:szCs w:val="24"/>
          <w:lang w:val="en-IN" w:eastAsia="en-IN"/>
        </w:rPr>
        <w:t>Climate-aligned sowing window</w:t>
      </w:r>
    </w:p>
    <w:p w14:paraId="40D5BCFA" w14:textId="77777777" w:rsidR="0059414D" w:rsidRPr="0059414D" w:rsidRDefault="0059414D" w:rsidP="0059414D">
      <w:pPr>
        <w:widowControl/>
        <w:numPr>
          <w:ilvl w:val="0"/>
          <w:numId w:val="8"/>
        </w:numPr>
        <w:autoSpaceDE/>
        <w:autoSpaceDN/>
        <w:spacing w:before="100" w:beforeAutospacing="1" w:after="100" w:afterAutospacing="1"/>
        <w:rPr>
          <w:rFonts w:eastAsia="Times New Roman" w:cs="Times New Roman"/>
          <w:sz w:val="24"/>
          <w:szCs w:val="24"/>
          <w:lang w:val="en-IN" w:eastAsia="en-IN"/>
        </w:rPr>
      </w:pPr>
      <w:r w:rsidRPr="0059414D">
        <w:rPr>
          <w:rFonts w:eastAsia="Times New Roman" w:cs="Times New Roman"/>
          <w:sz w:val="24"/>
          <w:szCs w:val="24"/>
          <w:lang w:val="en-IN" w:eastAsia="en-IN"/>
        </w:rPr>
        <w:t>Precision nutrient management</w:t>
      </w:r>
    </w:p>
    <w:p w14:paraId="62BF8AAD" w14:textId="77777777" w:rsidR="0059414D" w:rsidRPr="0059414D" w:rsidRDefault="0059414D" w:rsidP="0059414D">
      <w:pPr>
        <w:widowControl/>
        <w:numPr>
          <w:ilvl w:val="0"/>
          <w:numId w:val="8"/>
        </w:numPr>
        <w:autoSpaceDE/>
        <w:autoSpaceDN/>
        <w:spacing w:before="100" w:beforeAutospacing="1" w:after="100" w:afterAutospacing="1"/>
        <w:rPr>
          <w:rFonts w:eastAsia="Times New Roman" w:cs="Times New Roman"/>
          <w:sz w:val="24"/>
          <w:szCs w:val="24"/>
          <w:lang w:val="en-IN" w:eastAsia="en-IN"/>
        </w:rPr>
      </w:pPr>
      <w:r w:rsidRPr="0059414D">
        <w:rPr>
          <w:rFonts w:eastAsia="Times New Roman" w:cs="Times New Roman"/>
          <w:sz w:val="24"/>
          <w:szCs w:val="24"/>
          <w:lang w:val="en-IN" w:eastAsia="en-IN"/>
        </w:rPr>
        <w:t>IPM-based pest control</w:t>
      </w:r>
    </w:p>
    <w:p w14:paraId="6937F01A" w14:textId="77777777" w:rsidR="0059414D" w:rsidRPr="0059414D" w:rsidRDefault="0059414D" w:rsidP="0059414D">
      <w:pPr>
        <w:widowControl/>
        <w:numPr>
          <w:ilvl w:val="0"/>
          <w:numId w:val="8"/>
        </w:numPr>
        <w:autoSpaceDE/>
        <w:autoSpaceDN/>
        <w:spacing w:before="100" w:beforeAutospacing="1" w:after="100" w:afterAutospacing="1"/>
        <w:rPr>
          <w:rFonts w:eastAsia="Times New Roman" w:cs="Times New Roman"/>
          <w:sz w:val="24"/>
          <w:szCs w:val="24"/>
          <w:lang w:val="en-IN" w:eastAsia="en-IN"/>
        </w:rPr>
      </w:pPr>
      <w:r w:rsidRPr="0059414D">
        <w:rPr>
          <w:rFonts w:eastAsia="Times New Roman" w:cs="Times New Roman"/>
          <w:sz w:val="24"/>
          <w:szCs w:val="24"/>
          <w:lang w:val="en-IN" w:eastAsia="en-IN"/>
        </w:rPr>
        <w:t>Crop diversification</w:t>
      </w:r>
    </w:p>
    <w:p w14:paraId="22030CCF" w14:textId="77777777" w:rsidR="0059414D" w:rsidRPr="0059414D" w:rsidRDefault="0059414D" w:rsidP="0059414D">
      <w:pPr>
        <w:widowControl/>
        <w:numPr>
          <w:ilvl w:val="0"/>
          <w:numId w:val="8"/>
        </w:numPr>
        <w:autoSpaceDE/>
        <w:autoSpaceDN/>
        <w:spacing w:before="100" w:beforeAutospacing="1" w:after="100" w:afterAutospacing="1"/>
        <w:rPr>
          <w:rFonts w:eastAsia="Times New Roman" w:cs="Times New Roman"/>
          <w:sz w:val="24"/>
          <w:szCs w:val="24"/>
          <w:lang w:val="en-IN" w:eastAsia="en-IN"/>
        </w:rPr>
      </w:pPr>
      <w:r w:rsidRPr="0059414D">
        <w:rPr>
          <w:rFonts w:eastAsia="Times New Roman" w:cs="Times New Roman"/>
          <w:sz w:val="24"/>
          <w:szCs w:val="24"/>
          <w:lang w:val="en-IN" w:eastAsia="en-IN"/>
        </w:rPr>
        <w:t>Quality-driven market linkage</w:t>
      </w:r>
    </w:p>
    <w:p w14:paraId="6A0F223C" w14:textId="5972B34D" w:rsidR="0059414D" w:rsidRPr="0059414D" w:rsidRDefault="0059414D" w:rsidP="0059414D">
      <w:pPr>
        <w:widowControl/>
        <w:numPr>
          <w:ilvl w:val="0"/>
          <w:numId w:val="8"/>
        </w:numPr>
        <w:autoSpaceDE/>
        <w:autoSpaceDN/>
        <w:spacing w:before="100" w:beforeAutospacing="1" w:after="100" w:afterAutospacing="1"/>
        <w:rPr>
          <w:rFonts w:eastAsia="Times New Roman" w:cs="Times New Roman"/>
          <w:sz w:val="24"/>
          <w:szCs w:val="24"/>
          <w:lang w:val="en-IN" w:eastAsia="en-IN"/>
        </w:rPr>
      </w:pPr>
      <w:r w:rsidRPr="0059414D">
        <w:rPr>
          <w:rFonts w:eastAsia="Times New Roman" w:cs="Times New Roman"/>
          <w:sz w:val="24"/>
          <w:szCs w:val="24"/>
          <w:lang w:val="en-IN" w:eastAsia="en-IN"/>
        </w:rPr>
        <w:t>Nutraceutical valorisation</w:t>
      </w:r>
    </w:p>
    <w:p w14:paraId="03CB5FEB" w14:textId="77777777" w:rsidR="0059414D" w:rsidRDefault="0059414D" w:rsidP="0059414D">
      <w:pPr>
        <w:ind w:left="0"/>
        <w:rPr>
          <w:sz w:val="28"/>
          <w:szCs w:val="28"/>
          <w:lang w:val="en-IN" w:eastAsia="en-IN"/>
        </w:rPr>
      </w:pPr>
      <w:r w:rsidRPr="00325C9A">
        <w:rPr>
          <w:sz w:val="28"/>
          <w:szCs w:val="28"/>
          <w:lang w:val="en-IN" w:eastAsia="en-IN"/>
        </w:rPr>
        <w:t>10. Discussion</w:t>
      </w:r>
    </w:p>
    <w:p w14:paraId="3BEE55A5" w14:textId="77777777" w:rsidR="00325C9A" w:rsidRPr="00325C9A" w:rsidRDefault="00325C9A" w:rsidP="0059414D">
      <w:pPr>
        <w:ind w:left="0"/>
        <w:rPr>
          <w:sz w:val="28"/>
          <w:szCs w:val="28"/>
          <w:lang w:val="en-IN" w:eastAsia="en-IN"/>
        </w:rPr>
      </w:pPr>
    </w:p>
    <w:p w14:paraId="2C2B7FAE" w14:textId="77777777" w:rsidR="0059414D" w:rsidRPr="0059414D" w:rsidRDefault="0059414D" w:rsidP="00325C9A">
      <w:pPr>
        <w:widowControl/>
        <w:autoSpaceDE/>
        <w:autoSpaceDN/>
        <w:spacing w:after="100" w:afterAutospacing="1"/>
        <w:ind w:left="0"/>
        <w:jc w:val="both"/>
        <w:rPr>
          <w:rFonts w:eastAsia="Times New Roman" w:cs="Times New Roman"/>
          <w:sz w:val="24"/>
          <w:szCs w:val="24"/>
          <w:lang w:val="en-IN" w:eastAsia="en-IN"/>
        </w:rPr>
      </w:pPr>
      <w:r w:rsidRPr="0059414D">
        <w:rPr>
          <w:rFonts w:eastAsia="Times New Roman" w:cs="Times New Roman"/>
          <w:sz w:val="24"/>
          <w:szCs w:val="24"/>
          <w:lang w:val="en-IN" w:eastAsia="en-IN"/>
        </w:rPr>
        <w:t>Optimized agronomy improved yield by 18–27%, consistent with findings by Reynolds et al. (2012) and FAO (2022). Quality enhancement aligns with industrial standards (AACC, 2010). The nutraceutical potential supports diversification into functional food markets.</w:t>
      </w:r>
    </w:p>
    <w:p w14:paraId="1BCE10BA" w14:textId="77777777" w:rsidR="0059414D" w:rsidRPr="0059414D" w:rsidRDefault="0059414D" w:rsidP="0059414D">
      <w:pPr>
        <w:widowControl/>
        <w:autoSpaceDE/>
        <w:autoSpaceDN/>
        <w:spacing w:before="100" w:beforeAutospacing="1" w:after="100" w:afterAutospacing="1"/>
        <w:ind w:left="0"/>
        <w:rPr>
          <w:rFonts w:eastAsia="Times New Roman" w:cs="Times New Roman"/>
          <w:sz w:val="24"/>
          <w:szCs w:val="24"/>
          <w:lang w:val="en-IN" w:eastAsia="en-IN"/>
        </w:rPr>
      </w:pPr>
      <w:r w:rsidRPr="0059414D">
        <w:rPr>
          <w:rFonts w:eastAsia="Times New Roman" w:cs="Times New Roman"/>
          <w:sz w:val="24"/>
          <w:szCs w:val="24"/>
          <w:lang w:val="en-IN" w:eastAsia="en-IN"/>
        </w:rPr>
        <w:t>This integrated framework strengthens:</w:t>
      </w:r>
    </w:p>
    <w:p w14:paraId="50812308" w14:textId="77777777" w:rsidR="00AC35FA" w:rsidRPr="00AC35FA" w:rsidRDefault="00AC35FA" w:rsidP="00AC35FA">
      <w:pPr>
        <w:ind w:left="0"/>
        <w:rPr>
          <w:sz w:val="24"/>
          <w:szCs w:val="24"/>
          <w:lang w:val="en-IN" w:eastAsia="en-IN"/>
        </w:rPr>
      </w:pPr>
      <w:r w:rsidRPr="00AC35FA">
        <w:rPr>
          <w:sz w:val="24"/>
          <w:szCs w:val="24"/>
          <w:lang w:val="en-IN" w:eastAsia="en-IN"/>
        </w:rPr>
        <w:t>1. Productivity Enhancement</w:t>
      </w:r>
    </w:p>
    <w:p w14:paraId="0529B8CF" w14:textId="77777777" w:rsidR="00AC35FA" w:rsidRPr="00AC35FA" w:rsidRDefault="00AC35FA" w:rsidP="00AC35FA">
      <w:pPr>
        <w:widowControl/>
        <w:autoSpaceDE/>
        <w:autoSpaceDN/>
        <w:spacing w:before="100" w:beforeAutospacing="1" w:after="100" w:afterAutospacing="1"/>
        <w:ind w:left="0"/>
        <w:jc w:val="both"/>
        <w:rPr>
          <w:rFonts w:eastAsia="Times New Roman" w:cs="Times New Roman"/>
          <w:sz w:val="24"/>
          <w:szCs w:val="24"/>
          <w:lang w:val="en-IN" w:eastAsia="en-IN"/>
        </w:rPr>
      </w:pPr>
      <w:r w:rsidRPr="00AC35FA">
        <w:rPr>
          <w:rFonts w:eastAsia="Times New Roman" w:cs="Times New Roman"/>
          <w:sz w:val="24"/>
          <w:szCs w:val="24"/>
          <w:lang w:val="en-IN" w:eastAsia="en-IN"/>
        </w:rPr>
        <w:t>The framework enhances productivity through precise agronomic optimization, including climate-aligned sowing windows, balanced nutrient management, and stage-specific irrigation scheduling. By aligning varietal phenology with regional temperature patterns, terminal heat stress is minimized, improving grain filling duration and assimilate partitioning. Integrated pest and disease management further reduces biotic yield losses. Collectively, these interventions increase resource-use efficiency (water, nutrients, light interception) and stabilize yield performance across seasons. Productivity gains are not merely quantitative but also physiological, ensuring improved biomass accumulation and harvest index.</w:t>
      </w:r>
    </w:p>
    <w:p w14:paraId="1B7BDCCE" w14:textId="77777777" w:rsidR="00AC35FA" w:rsidRPr="00AC35FA" w:rsidRDefault="00AC35FA" w:rsidP="00AC35FA">
      <w:pPr>
        <w:ind w:left="0"/>
        <w:rPr>
          <w:sz w:val="24"/>
          <w:szCs w:val="24"/>
          <w:lang w:val="en-IN" w:eastAsia="en-IN"/>
        </w:rPr>
      </w:pPr>
      <w:r w:rsidRPr="00AC35FA">
        <w:rPr>
          <w:sz w:val="24"/>
          <w:szCs w:val="24"/>
          <w:lang w:val="en-IN" w:eastAsia="en-IN"/>
        </w:rPr>
        <w:t>2. Sustainability Strengthening</w:t>
      </w:r>
    </w:p>
    <w:p w14:paraId="79D288B9" w14:textId="77777777" w:rsidR="00AC35FA" w:rsidRPr="00AC35FA" w:rsidRDefault="00AC35FA" w:rsidP="00AC35FA">
      <w:pPr>
        <w:widowControl/>
        <w:autoSpaceDE/>
        <w:autoSpaceDN/>
        <w:spacing w:before="100" w:beforeAutospacing="1" w:after="100" w:afterAutospacing="1"/>
        <w:ind w:left="0"/>
        <w:jc w:val="both"/>
        <w:rPr>
          <w:rFonts w:eastAsia="Times New Roman" w:cs="Times New Roman"/>
          <w:sz w:val="24"/>
          <w:szCs w:val="24"/>
          <w:lang w:val="en-IN" w:eastAsia="en-IN"/>
        </w:rPr>
      </w:pPr>
      <w:r w:rsidRPr="00AC35FA">
        <w:rPr>
          <w:rFonts w:eastAsia="Times New Roman" w:cs="Times New Roman"/>
          <w:sz w:val="24"/>
          <w:szCs w:val="24"/>
          <w:lang w:val="en-IN" w:eastAsia="en-IN"/>
        </w:rPr>
        <w:lastRenderedPageBreak/>
        <w:t>Sustainability is reinforced through soil health management, crop rotation (e.g., rice–wheat–pulse systems), and integrated nutrient management strategies that reduce dependency on excessive chemical inputs. Conservation-oriented practices maintain soil organic carbon, enhance microbial activity, and improve long-term fertility. By incorporating integrated pest management and reducing chemical residues, environmental footprints decline. The framework therefore promotes ecological balance, resilience to climatic variability, and long-term agro-system stability—key pillars of sustainable intensification.</w:t>
      </w:r>
    </w:p>
    <w:p w14:paraId="11464891" w14:textId="77777777" w:rsidR="00AC35FA" w:rsidRPr="00AC35FA" w:rsidRDefault="00AC35FA" w:rsidP="00AC35FA">
      <w:pPr>
        <w:ind w:left="0"/>
        <w:rPr>
          <w:sz w:val="24"/>
          <w:szCs w:val="24"/>
          <w:lang w:val="en-IN" w:eastAsia="en-IN"/>
        </w:rPr>
      </w:pPr>
      <w:r w:rsidRPr="00AC35FA">
        <w:rPr>
          <w:sz w:val="24"/>
          <w:szCs w:val="24"/>
          <w:lang w:val="en-IN" w:eastAsia="en-IN"/>
        </w:rPr>
        <w:t>3. Value Addition and Quality Differentiation</w:t>
      </w:r>
    </w:p>
    <w:p w14:paraId="505A9F38" w14:textId="77777777" w:rsidR="00AC35FA" w:rsidRPr="00AC35FA" w:rsidRDefault="00AC35FA" w:rsidP="00AC35FA">
      <w:pPr>
        <w:widowControl/>
        <w:autoSpaceDE/>
        <w:autoSpaceDN/>
        <w:spacing w:before="100" w:beforeAutospacing="1" w:after="100" w:afterAutospacing="1"/>
        <w:ind w:left="0"/>
        <w:jc w:val="both"/>
        <w:rPr>
          <w:rFonts w:eastAsia="Times New Roman" w:cs="Times New Roman"/>
          <w:sz w:val="24"/>
          <w:szCs w:val="24"/>
          <w:lang w:val="en-IN" w:eastAsia="en-IN"/>
        </w:rPr>
      </w:pPr>
      <w:r w:rsidRPr="00AC35FA">
        <w:rPr>
          <w:rFonts w:eastAsia="Times New Roman" w:cs="Times New Roman"/>
          <w:sz w:val="24"/>
          <w:szCs w:val="24"/>
          <w:lang w:val="en-IN" w:eastAsia="en-IN"/>
        </w:rPr>
        <w:t>Beyond primary production, the framework emphasizes grain quality characterization (protein content, gluten strength, antioxidant potential) to align varieties with specific industrial applications such as bread, biscuits, and nutraceutical products. This enables market segmentation and premium pricing. By linking production with processing industries, the system shifts from subsistence-oriented output to quality-driven commercialization. Nutritional and functional attributes further expand opportunities in health-conscious and functional food markets.</w:t>
      </w:r>
    </w:p>
    <w:p w14:paraId="37304944" w14:textId="77777777" w:rsidR="00AC35FA" w:rsidRPr="00AC35FA" w:rsidRDefault="00AC35FA" w:rsidP="00AC35FA">
      <w:pPr>
        <w:ind w:left="0"/>
        <w:rPr>
          <w:sz w:val="24"/>
          <w:szCs w:val="24"/>
          <w:lang w:val="en-IN" w:eastAsia="en-IN"/>
        </w:rPr>
      </w:pPr>
      <w:r w:rsidRPr="00AC35FA">
        <w:rPr>
          <w:sz w:val="24"/>
          <w:szCs w:val="24"/>
          <w:lang w:val="en-IN" w:eastAsia="en-IN"/>
        </w:rPr>
        <w:t>4. Farmer Income Improvement</w:t>
      </w:r>
    </w:p>
    <w:p w14:paraId="52778AE5" w14:textId="77777777" w:rsidR="00AC35FA" w:rsidRPr="00AC35FA" w:rsidRDefault="00AC35FA" w:rsidP="00AC35FA">
      <w:pPr>
        <w:widowControl/>
        <w:autoSpaceDE/>
        <w:autoSpaceDN/>
        <w:spacing w:before="100" w:beforeAutospacing="1" w:after="100" w:afterAutospacing="1"/>
        <w:ind w:left="0"/>
        <w:jc w:val="both"/>
        <w:rPr>
          <w:rFonts w:eastAsia="Times New Roman" w:cs="Times New Roman"/>
          <w:sz w:val="24"/>
          <w:szCs w:val="24"/>
          <w:lang w:val="en-IN" w:eastAsia="en-IN"/>
        </w:rPr>
      </w:pPr>
      <w:r w:rsidRPr="00AC35FA">
        <w:rPr>
          <w:rFonts w:eastAsia="Times New Roman" w:cs="Times New Roman"/>
          <w:sz w:val="24"/>
          <w:szCs w:val="24"/>
          <w:lang w:val="en-IN" w:eastAsia="en-IN"/>
        </w:rPr>
        <w:t>Improved productivity combined with quality-based market linkage directly enhances farm profitability. Optimized input use reduces unnecessary expenditure, while higher yield and premium grain quality increase gross returns. Diversification into value-added channels—such as flour processing, bakery supply chains, or bran-based health products—creates additional revenue streams. The integration of agronomic precision with industrial demand strengthens price realization and reduces income volatility, thereby improving livelihood security for wheat growers in Manipur.</w:t>
      </w:r>
    </w:p>
    <w:p w14:paraId="5678EAE7" w14:textId="77777777" w:rsidR="0059414D" w:rsidRPr="0059414D" w:rsidRDefault="0059414D" w:rsidP="0059414D">
      <w:pPr>
        <w:ind w:left="0"/>
        <w:rPr>
          <w:sz w:val="24"/>
          <w:szCs w:val="24"/>
          <w:lang w:val="en-IN" w:eastAsia="en-IN"/>
        </w:rPr>
      </w:pPr>
      <w:r w:rsidRPr="0059414D">
        <w:rPr>
          <w:sz w:val="24"/>
          <w:szCs w:val="24"/>
          <w:lang w:val="en-IN" w:eastAsia="en-IN"/>
        </w:rPr>
        <w:t>11. Conclusion</w:t>
      </w:r>
    </w:p>
    <w:p w14:paraId="77D895C7" w14:textId="77777777" w:rsidR="0059414D" w:rsidRPr="0059414D" w:rsidRDefault="0059414D" w:rsidP="0059414D">
      <w:pPr>
        <w:widowControl/>
        <w:autoSpaceDE/>
        <w:autoSpaceDN/>
        <w:spacing w:before="100" w:beforeAutospacing="1" w:after="100" w:afterAutospacing="1"/>
        <w:ind w:left="0"/>
        <w:jc w:val="both"/>
        <w:rPr>
          <w:rFonts w:eastAsia="Times New Roman" w:cs="Times New Roman"/>
          <w:sz w:val="24"/>
          <w:szCs w:val="24"/>
          <w:lang w:val="en-IN" w:eastAsia="en-IN"/>
        </w:rPr>
      </w:pPr>
      <w:r w:rsidRPr="0059414D">
        <w:rPr>
          <w:rFonts w:eastAsia="Times New Roman" w:cs="Times New Roman"/>
          <w:sz w:val="24"/>
          <w:szCs w:val="24"/>
          <w:lang w:val="en-IN" w:eastAsia="en-IN"/>
        </w:rPr>
        <w:t>The holistic integration of optimized agronomic practices, sustainable crop management, and quality-based industrial evaluation significantly enhances the productivity and value potential of UP 2338, PBW 343, and HIM 304 under Manipur agro-climatic conditions. PBW 343 exhibited superior yield and baking quality, while UP 2338 and HIM 304 demonstrated adaptability and diversified processing potential. The approach provides a replicable model for regional wheat intensification and value-chain development in North-East India.</w:t>
      </w:r>
    </w:p>
    <w:p w14:paraId="7D4D134C" w14:textId="77777777" w:rsidR="0059414D" w:rsidRPr="0059414D" w:rsidRDefault="0059414D" w:rsidP="0059414D">
      <w:pPr>
        <w:ind w:left="0"/>
        <w:rPr>
          <w:sz w:val="24"/>
          <w:szCs w:val="24"/>
          <w:lang w:val="en-IN" w:eastAsia="en-IN"/>
        </w:rPr>
      </w:pPr>
      <w:r w:rsidRPr="0059414D">
        <w:rPr>
          <w:sz w:val="24"/>
          <w:szCs w:val="24"/>
          <w:lang w:val="en-IN" w:eastAsia="en-IN"/>
        </w:rPr>
        <w:t>Key References</w:t>
      </w:r>
    </w:p>
    <w:p w14:paraId="10EA583A" w14:textId="77777777" w:rsidR="0059414D" w:rsidRPr="0059414D" w:rsidRDefault="0059414D" w:rsidP="009A7696">
      <w:pPr>
        <w:widowControl/>
        <w:numPr>
          <w:ilvl w:val="0"/>
          <w:numId w:val="11"/>
        </w:numPr>
        <w:autoSpaceDE/>
        <w:autoSpaceDN/>
        <w:spacing w:before="100" w:beforeAutospacing="1" w:after="100" w:afterAutospacing="1"/>
        <w:jc w:val="both"/>
        <w:rPr>
          <w:rFonts w:eastAsia="Times New Roman" w:cs="Times New Roman"/>
          <w:sz w:val="24"/>
          <w:szCs w:val="24"/>
          <w:lang w:val="en-IN" w:eastAsia="en-IN"/>
        </w:rPr>
      </w:pPr>
      <w:r w:rsidRPr="0059414D">
        <w:rPr>
          <w:rFonts w:eastAsia="Times New Roman" w:cs="Times New Roman"/>
          <w:sz w:val="24"/>
          <w:szCs w:val="24"/>
          <w:lang w:val="en-IN" w:eastAsia="en-IN"/>
        </w:rPr>
        <w:t>ICAR-IIWBR. (2023). Annual Wheat Report.</w:t>
      </w:r>
    </w:p>
    <w:p w14:paraId="0947683D" w14:textId="77777777" w:rsidR="0059414D" w:rsidRPr="0059414D" w:rsidRDefault="0059414D" w:rsidP="009A7696">
      <w:pPr>
        <w:widowControl/>
        <w:numPr>
          <w:ilvl w:val="0"/>
          <w:numId w:val="11"/>
        </w:numPr>
        <w:autoSpaceDE/>
        <w:autoSpaceDN/>
        <w:spacing w:before="100" w:beforeAutospacing="1" w:after="100" w:afterAutospacing="1"/>
        <w:jc w:val="both"/>
        <w:rPr>
          <w:rFonts w:eastAsia="Times New Roman" w:cs="Times New Roman"/>
          <w:sz w:val="24"/>
          <w:szCs w:val="24"/>
          <w:lang w:val="en-IN" w:eastAsia="en-IN"/>
        </w:rPr>
      </w:pPr>
      <w:r w:rsidRPr="0059414D">
        <w:rPr>
          <w:rFonts w:eastAsia="Times New Roman" w:cs="Times New Roman"/>
          <w:sz w:val="24"/>
          <w:szCs w:val="24"/>
          <w:lang w:val="en-IN" w:eastAsia="en-IN"/>
        </w:rPr>
        <w:t xml:space="preserve">Reynolds, M. et al. (2012). Improving yield under stress. </w:t>
      </w:r>
      <w:r w:rsidRPr="0059414D">
        <w:rPr>
          <w:rFonts w:eastAsia="Times New Roman" w:cs="Times New Roman"/>
          <w:i/>
          <w:iCs/>
          <w:sz w:val="24"/>
          <w:szCs w:val="24"/>
          <w:lang w:val="en-IN" w:eastAsia="en-IN"/>
        </w:rPr>
        <w:t>Field Crops Research.</w:t>
      </w:r>
    </w:p>
    <w:p w14:paraId="1376A45C" w14:textId="77777777" w:rsidR="0059414D" w:rsidRPr="0059414D" w:rsidRDefault="0059414D" w:rsidP="009A7696">
      <w:pPr>
        <w:widowControl/>
        <w:numPr>
          <w:ilvl w:val="0"/>
          <w:numId w:val="11"/>
        </w:numPr>
        <w:autoSpaceDE/>
        <w:autoSpaceDN/>
        <w:spacing w:before="100" w:beforeAutospacing="1" w:after="100" w:afterAutospacing="1"/>
        <w:jc w:val="both"/>
        <w:rPr>
          <w:rFonts w:eastAsia="Times New Roman" w:cs="Times New Roman"/>
          <w:sz w:val="24"/>
          <w:szCs w:val="24"/>
          <w:lang w:val="en-IN" w:eastAsia="en-IN"/>
        </w:rPr>
      </w:pPr>
      <w:r w:rsidRPr="0059414D">
        <w:rPr>
          <w:rFonts w:eastAsia="Times New Roman" w:cs="Times New Roman"/>
          <w:sz w:val="24"/>
          <w:szCs w:val="24"/>
          <w:lang w:val="en-IN" w:eastAsia="en-IN"/>
        </w:rPr>
        <w:t xml:space="preserve">Shewry, P., &amp; Hey, S. (2015). The contribution of wheat to human diet. </w:t>
      </w:r>
      <w:r w:rsidRPr="0059414D">
        <w:rPr>
          <w:rFonts w:eastAsia="Times New Roman" w:cs="Times New Roman"/>
          <w:i/>
          <w:iCs/>
          <w:sz w:val="24"/>
          <w:szCs w:val="24"/>
          <w:lang w:val="en-IN" w:eastAsia="en-IN"/>
        </w:rPr>
        <w:t>Food and Energy Security.</w:t>
      </w:r>
    </w:p>
    <w:p w14:paraId="498C19BD" w14:textId="77777777" w:rsidR="0059414D" w:rsidRPr="0059414D" w:rsidRDefault="0059414D" w:rsidP="009A7696">
      <w:pPr>
        <w:widowControl/>
        <w:numPr>
          <w:ilvl w:val="0"/>
          <w:numId w:val="11"/>
        </w:numPr>
        <w:autoSpaceDE/>
        <w:autoSpaceDN/>
        <w:spacing w:before="100" w:beforeAutospacing="1" w:after="100" w:afterAutospacing="1"/>
        <w:jc w:val="both"/>
        <w:rPr>
          <w:rFonts w:eastAsia="Times New Roman" w:cs="Times New Roman"/>
          <w:sz w:val="24"/>
          <w:szCs w:val="24"/>
          <w:lang w:val="en-IN" w:eastAsia="en-IN"/>
        </w:rPr>
      </w:pPr>
      <w:r w:rsidRPr="0059414D">
        <w:rPr>
          <w:rFonts w:eastAsia="Times New Roman" w:cs="Times New Roman"/>
          <w:sz w:val="24"/>
          <w:szCs w:val="24"/>
          <w:lang w:val="en-IN" w:eastAsia="en-IN"/>
        </w:rPr>
        <w:t>FAO. (2022). Climate-smart cereal production guidelines.</w:t>
      </w:r>
    </w:p>
    <w:p w14:paraId="1EC449F8" w14:textId="77777777" w:rsidR="0059414D" w:rsidRPr="0059414D" w:rsidRDefault="0059414D" w:rsidP="009A7696">
      <w:pPr>
        <w:widowControl/>
        <w:numPr>
          <w:ilvl w:val="0"/>
          <w:numId w:val="11"/>
        </w:numPr>
        <w:autoSpaceDE/>
        <w:autoSpaceDN/>
        <w:spacing w:before="100" w:beforeAutospacing="1" w:after="100" w:afterAutospacing="1"/>
        <w:jc w:val="both"/>
        <w:rPr>
          <w:rFonts w:eastAsia="Times New Roman" w:cs="Times New Roman"/>
          <w:sz w:val="24"/>
          <w:szCs w:val="24"/>
          <w:lang w:val="en-IN" w:eastAsia="en-IN"/>
        </w:rPr>
      </w:pPr>
      <w:r w:rsidRPr="0059414D">
        <w:rPr>
          <w:rFonts w:eastAsia="Times New Roman" w:cs="Times New Roman"/>
          <w:sz w:val="24"/>
          <w:szCs w:val="24"/>
          <w:lang w:val="en-IN" w:eastAsia="en-IN"/>
        </w:rPr>
        <w:t>AACC. (2010). Approved Methods of Analysis.</w:t>
      </w:r>
    </w:p>
    <w:p w14:paraId="3B832B41" w14:textId="2CB98AF2" w:rsidR="009A7696" w:rsidRDefault="009A7696" w:rsidP="009A7696">
      <w:pPr>
        <w:pStyle w:val="NormalWeb"/>
        <w:numPr>
          <w:ilvl w:val="0"/>
          <w:numId w:val="11"/>
        </w:numPr>
        <w:jc w:val="both"/>
      </w:pPr>
      <w:r>
        <w:rPr>
          <w:rStyle w:val="whitespace-normal"/>
          <w:rFonts w:eastAsiaTheme="majorEastAsia"/>
          <w:b/>
          <w:bCs/>
        </w:rPr>
        <w:t>Indian Council of Agricultural Research</w:t>
      </w:r>
      <w:r>
        <w:rPr>
          <w:rStyle w:val="Strong"/>
          <w:rFonts w:eastAsiaTheme="majorEastAsia"/>
        </w:rPr>
        <w:t xml:space="preserve"> (ICAR).</w:t>
      </w:r>
      <w:r>
        <w:t xml:space="preserve"> 2020. </w:t>
      </w:r>
      <w:r>
        <w:rPr>
          <w:rStyle w:val="Emphasis"/>
          <w:rFonts w:eastAsiaTheme="majorEastAsia"/>
        </w:rPr>
        <w:t>Wheat Production Technology and Crop Management Guidelines</w:t>
      </w:r>
      <w:r>
        <w:t>. ICAR–Indian Institute of Wheat and Barley Research, Karnal, India.</w:t>
      </w:r>
    </w:p>
    <w:p w14:paraId="321F2E10" w14:textId="3AB88945" w:rsidR="009A7696" w:rsidRDefault="009A7696" w:rsidP="009A7696">
      <w:pPr>
        <w:pStyle w:val="NormalWeb"/>
        <w:numPr>
          <w:ilvl w:val="0"/>
          <w:numId w:val="11"/>
        </w:numPr>
        <w:jc w:val="both"/>
      </w:pPr>
      <w:r>
        <w:rPr>
          <w:rStyle w:val="whitespace-normal"/>
          <w:rFonts w:eastAsiaTheme="majorEastAsia"/>
          <w:b/>
          <w:bCs/>
        </w:rPr>
        <w:lastRenderedPageBreak/>
        <w:t>ICAR–Indian Institute of Wheat and Barley Research</w:t>
      </w:r>
      <w:r>
        <w:rPr>
          <w:rStyle w:val="Strong"/>
          <w:rFonts w:eastAsiaTheme="majorEastAsia"/>
        </w:rPr>
        <w:t xml:space="preserve"> (IIWBR).</w:t>
      </w:r>
      <w:r>
        <w:t xml:space="preserve"> 2022. </w:t>
      </w:r>
      <w:r>
        <w:rPr>
          <w:rStyle w:val="Emphasis"/>
          <w:rFonts w:eastAsiaTheme="majorEastAsia"/>
        </w:rPr>
        <w:t>Annual Progress Report – All India Coordinated Research Project on Wheat &amp; Barley</w:t>
      </w:r>
      <w:r>
        <w:t>. Karnal, Haryana, India.</w:t>
      </w:r>
    </w:p>
    <w:p w14:paraId="7136E04B" w14:textId="70E0FF48" w:rsidR="009A7696" w:rsidRDefault="009A7696" w:rsidP="009A7696">
      <w:pPr>
        <w:pStyle w:val="NormalWeb"/>
        <w:numPr>
          <w:ilvl w:val="0"/>
          <w:numId w:val="11"/>
        </w:numPr>
        <w:jc w:val="both"/>
      </w:pPr>
      <w:r>
        <w:rPr>
          <w:rStyle w:val="whitespace-normal"/>
          <w:rFonts w:eastAsiaTheme="majorEastAsia"/>
          <w:b/>
          <w:bCs/>
        </w:rPr>
        <w:t>Government of Manipur</w:t>
      </w:r>
      <w:r>
        <w:rPr>
          <w:rStyle w:val="Strong"/>
          <w:rFonts w:eastAsiaTheme="majorEastAsia"/>
        </w:rPr>
        <w:t>.</w:t>
      </w:r>
      <w:r>
        <w:t xml:space="preserve"> 2023. </w:t>
      </w:r>
      <w:r>
        <w:rPr>
          <w:rStyle w:val="Emphasis"/>
          <w:rFonts w:eastAsiaTheme="majorEastAsia"/>
        </w:rPr>
        <w:t>Agricultural Statistics of Manipur (Rabi Season)</w:t>
      </w:r>
      <w:r>
        <w:t>. Directorate of Economics and Statistics, Imphal.</w:t>
      </w:r>
    </w:p>
    <w:p w14:paraId="61479E32" w14:textId="06022F12" w:rsidR="009A7696" w:rsidRDefault="009A7696" w:rsidP="009A7696">
      <w:pPr>
        <w:pStyle w:val="NormalWeb"/>
        <w:numPr>
          <w:ilvl w:val="0"/>
          <w:numId w:val="11"/>
        </w:numPr>
        <w:jc w:val="both"/>
      </w:pPr>
      <w:r>
        <w:rPr>
          <w:rStyle w:val="whitespace-normal"/>
          <w:rFonts w:eastAsiaTheme="majorEastAsia"/>
          <w:b/>
          <w:bCs/>
        </w:rPr>
        <w:t>Food and Agriculture Organization</w:t>
      </w:r>
      <w:r>
        <w:rPr>
          <w:rStyle w:val="Strong"/>
          <w:rFonts w:eastAsiaTheme="majorEastAsia"/>
        </w:rPr>
        <w:t xml:space="preserve"> (FAO).</w:t>
      </w:r>
      <w:r>
        <w:t xml:space="preserve"> 2021. </w:t>
      </w:r>
      <w:r>
        <w:rPr>
          <w:rStyle w:val="Emphasis"/>
          <w:rFonts w:eastAsiaTheme="majorEastAsia"/>
        </w:rPr>
        <w:t>FAOSTAT Agricultural Data</w:t>
      </w:r>
      <w:r>
        <w:t>. FAO, Rome, Italy.</w:t>
      </w:r>
    </w:p>
    <w:p w14:paraId="138CD53C" w14:textId="1AC57BC2" w:rsidR="009A7696" w:rsidRDefault="009A7696" w:rsidP="009A7696">
      <w:pPr>
        <w:pStyle w:val="NormalWeb"/>
        <w:numPr>
          <w:ilvl w:val="0"/>
          <w:numId w:val="11"/>
        </w:numPr>
        <w:jc w:val="both"/>
      </w:pPr>
      <w:r>
        <w:t xml:space="preserve">Singh, G.P., Sharma, P., and Devi, L.R. 2019. Nutrient management for wheat yield improvement under subtropical hill ecosystems. </w:t>
      </w:r>
      <w:r>
        <w:rPr>
          <w:rStyle w:val="Emphasis"/>
          <w:rFonts w:eastAsiaTheme="majorEastAsia"/>
        </w:rPr>
        <w:t>Journal of Hill Agriculture</w:t>
      </w:r>
      <w:r>
        <w:t>, 10(2): 45–56.</w:t>
      </w:r>
    </w:p>
    <w:p w14:paraId="1CDD15F2" w14:textId="0890912C" w:rsidR="009A7696" w:rsidRDefault="009A7696" w:rsidP="009A7696">
      <w:pPr>
        <w:pStyle w:val="NormalWeb"/>
        <w:numPr>
          <w:ilvl w:val="0"/>
          <w:numId w:val="11"/>
        </w:numPr>
        <w:jc w:val="both"/>
      </w:pPr>
      <w:r>
        <w:t xml:space="preserve">Gupta, R.K. and Yadav, O.P. 2017. Soil acidity correction and lime requirement for cereal crops in Northeast India. </w:t>
      </w:r>
      <w:r>
        <w:rPr>
          <w:rStyle w:val="Emphasis"/>
          <w:rFonts w:eastAsiaTheme="majorEastAsia"/>
        </w:rPr>
        <w:t>Indian Journal of Agronomy</w:t>
      </w:r>
      <w:r>
        <w:t>, 62(4): 392–400.</w:t>
      </w:r>
    </w:p>
    <w:p w14:paraId="689FB2C3" w14:textId="18AF89FF" w:rsidR="009A7696" w:rsidRDefault="009A7696" w:rsidP="009A7696">
      <w:pPr>
        <w:pStyle w:val="NormalWeb"/>
        <w:numPr>
          <w:ilvl w:val="0"/>
          <w:numId w:val="11"/>
        </w:numPr>
        <w:jc w:val="both"/>
      </w:pPr>
      <w:r>
        <w:t xml:space="preserve">Boro, R.K., et al. 2018. Evaluation of wheat genotypes for yield and quality under hill agro-ecologies of Northeast India. </w:t>
      </w:r>
      <w:r>
        <w:rPr>
          <w:rStyle w:val="Emphasis"/>
          <w:rFonts w:eastAsiaTheme="majorEastAsia"/>
        </w:rPr>
        <w:t>Journal of Cereal Research</w:t>
      </w:r>
      <w:r>
        <w:t>, 10(1): 77–88.</w:t>
      </w:r>
    </w:p>
    <w:p w14:paraId="5199D87A" w14:textId="5EA3B4D3" w:rsidR="009A7696" w:rsidRDefault="009A7696" w:rsidP="009A7696">
      <w:pPr>
        <w:pStyle w:val="NormalWeb"/>
        <w:numPr>
          <w:ilvl w:val="0"/>
          <w:numId w:val="11"/>
        </w:numPr>
        <w:jc w:val="both"/>
      </w:pPr>
      <w:r>
        <w:t xml:space="preserve">Shewry, P.R., and Hey, S.J. 2015. The contribution of wheat to human nutrition and health. </w:t>
      </w:r>
      <w:r>
        <w:rPr>
          <w:rStyle w:val="Emphasis"/>
          <w:rFonts w:eastAsiaTheme="majorEastAsia"/>
        </w:rPr>
        <w:t>Food and Energy Security</w:t>
      </w:r>
      <w:r>
        <w:t>, 4(3): 178–202.</w:t>
      </w:r>
    </w:p>
    <w:p w14:paraId="1612A0E8" w14:textId="60086AB6" w:rsidR="009A7696" w:rsidRDefault="009A7696" w:rsidP="009A7696">
      <w:pPr>
        <w:pStyle w:val="NormalWeb"/>
        <w:numPr>
          <w:ilvl w:val="0"/>
          <w:numId w:val="11"/>
        </w:numPr>
        <w:jc w:val="both"/>
      </w:pPr>
      <w:r>
        <w:t xml:space="preserve">Sharma, R.C., and Duveiller, E. 2007. Advances in resistance to foliar diseases in wheat for South and Southeast Asian conditions. </w:t>
      </w:r>
      <w:r>
        <w:rPr>
          <w:rStyle w:val="Emphasis"/>
          <w:rFonts w:eastAsiaTheme="majorEastAsia"/>
        </w:rPr>
        <w:t>Crop Science</w:t>
      </w:r>
      <w:r>
        <w:t>, 47(3): 961–968.</w:t>
      </w:r>
    </w:p>
    <w:p w14:paraId="63B39CED" w14:textId="513FF6A5" w:rsidR="009A7696" w:rsidRDefault="009A7696" w:rsidP="009A7696">
      <w:pPr>
        <w:pStyle w:val="NormalWeb"/>
        <w:numPr>
          <w:ilvl w:val="0"/>
          <w:numId w:val="11"/>
        </w:numPr>
        <w:jc w:val="both"/>
      </w:pPr>
      <w:r>
        <w:t xml:space="preserve">Tiwari, V.K., et al. 2021. Climate-smart wheat production strategies for high rainfall hill regions of India. </w:t>
      </w:r>
      <w:r>
        <w:rPr>
          <w:rStyle w:val="Emphasis"/>
          <w:rFonts w:eastAsiaTheme="majorEastAsia"/>
        </w:rPr>
        <w:t>Field Crops Research</w:t>
      </w:r>
      <w:r>
        <w:t>, 260: 108014.</w:t>
      </w:r>
    </w:p>
    <w:p w14:paraId="7FFC7E28" w14:textId="77777777" w:rsidR="00A8075D" w:rsidRDefault="00A8075D" w:rsidP="0059414D">
      <w:pPr>
        <w:ind w:left="0"/>
      </w:pPr>
    </w:p>
    <w:sectPr w:rsidR="00A8075D" w:rsidSect="0059414D">
      <w:footerReference w:type="default" r:id="rId7"/>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343135" w14:textId="77777777" w:rsidR="00FA6C26" w:rsidRDefault="00FA6C26" w:rsidP="0059414D">
      <w:r>
        <w:separator/>
      </w:r>
    </w:p>
  </w:endnote>
  <w:endnote w:type="continuationSeparator" w:id="0">
    <w:p w14:paraId="635359AF" w14:textId="77777777" w:rsidR="00FA6C26" w:rsidRDefault="00FA6C26" w:rsidP="005941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462925"/>
      <w:docPartObj>
        <w:docPartGallery w:val="Page Numbers (Bottom of Page)"/>
        <w:docPartUnique/>
      </w:docPartObj>
    </w:sdtPr>
    <w:sdtEndPr>
      <w:rPr>
        <w:noProof/>
      </w:rPr>
    </w:sdtEndPr>
    <w:sdtContent>
      <w:p w14:paraId="74319BCA" w14:textId="79761849" w:rsidR="0059414D" w:rsidRDefault="0059414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3439C7B" w14:textId="77777777" w:rsidR="0059414D" w:rsidRDefault="005941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252F4B" w14:textId="77777777" w:rsidR="00FA6C26" w:rsidRDefault="00FA6C26" w:rsidP="0059414D">
      <w:r>
        <w:separator/>
      </w:r>
    </w:p>
  </w:footnote>
  <w:footnote w:type="continuationSeparator" w:id="0">
    <w:p w14:paraId="7BF3BF12" w14:textId="77777777" w:rsidR="00FA6C26" w:rsidRDefault="00FA6C26" w:rsidP="005941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46FD7"/>
    <w:multiLevelType w:val="multilevel"/>
    <w:tmpl w:val="B630DF30"/>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D61CB3"/>
    <w:multiLevelType w:val="multilevel"/>
    <w:tmpl w:val="A33CB622"/>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7E34D8"/>
    <w:multiLevelType w:val="multilevel"/>
    <w:tmpl w:val="07522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CF412E"/>
    <w:multiLevelType w:val="multilevel"/>
    <w:tmpl w:val="AA9E1F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3E350F7"/>
    <w:multiLevelType w:val="multilevel"/>
    <w:tmpl w:val="58645BEC"/>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5D26828"/>
    <w:multiLevelType w:val="multilevel"/>
    <w:tmpl w:val="26B69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759226F"/>
    <w:multiLevelType w:val="multilevel"/>
    <w:tmpl w:val="6C7E9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7B31EED"/>
    <w:multiLevelType w:val="multilevel"/>
    <w:tmpl w:val="459E4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86125B5"/>
    <w:multiLevelType w:val="multilevel"/>
    <w:tmpl w:val="6E26251A"/>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91B0F8C"/>
    <w:multiLevelType w:val="multilevel"/>
    <w:tmpl w:val="28C43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A7E3631"/>
    <w:multiLevelType w:val="multilevel"/>
    <w:tmpl w:val="94167824"/>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AC72B70"/>
    <w:multiLevelType w:val="multilevel"/>
    <w:tmpl w:val="8BF23B60"/>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0EE3368"/>
    <w:multiLevelType w:val="multilevel"/>
    <w:tmpl w:val="D2B28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1D07E28"/>
    <w:multiLevelType w:val="multilevel"/>
    <w:tmpl w:val="7248C4D4"/>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3845B3D"/>
    <w:multiLevelType w:val="multilevel"/>
    <w:tmpl w:val="83469104"/>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4CB75CC"/>
    <w:multiLevelType w:val="multilevel"/>
    <w:tmpl w:val="CA047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69F76C5"/>
    <w:multiLevelType w:val="multilevel"/>
    <w:tmpl w:val="C71E6402"/>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79743DE"/>
    <w:multiLevelType w:val="multilevel"/>
    <w:tmpl w:val="59440170"/>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99D5C98"/>
    <w:multiLevelType w:val="multilevel"/>
    <w:tmpl w:val="2ACC60BC"/>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DBA17E9"/>
    <w:multiLevelType w:val="multilevel"/>
    <w:tmpl w:val="FC340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DC66DC5"/>
    <w:multiLevelType w:val="multilevel"/>
    <w:tmpl w:val="F2FE8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03B2D92"/>
    <w:multiLevelType w:val="multilevel"/>
    <w:tmpl w:val="D576B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1F60C3C"/>
    <w:multiLevelType w:val="multilevel"/>
    <w:tmpl w:val="2676D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49C3BFB"/>
    <w:multiLevelType w:val="multilevel"/>
    <w:tmpl w:val="48043120"/>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57A7092"/>
    <w:multiLevelType w:val="multilevel"/>
    <w:tmpl w:val="BB287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66228CF"/>
    <w:multiLevelType w:val="multilevel"/>
    <w:tmpl w:val="75687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79B17FA"/>
    <w:multiLevelType w:val="multilevel"/>
    <w:tmpl w:val="10981AEC"/>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7D148C8"/>
    <w:multiLevelType w:val="multilevel"/>
    <w:tmpl w:val="DE2A9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A1531A0"/>
    <w:multiLevelType w:val="multilevel"/>
    <w:tmpl w:val="095A1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AAF2852"/>
    <w:multiLevelType w:val="multilevel"/>
    <w:tmpl w:val="0A969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BAA43B0"/>
    <w:multiLevelType w:val="multilevel"/>
    <w:tmpl w:val="CDFE0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D80551B"/>
    <w:multiLevelType w:val="multilevel"/>
    <w:tmpl w:val="64D83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E4B3A89"/>
    <w:multiLevelType w:val="multilevel"/>
    <w:tmpl w:val="B93CC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ED90055"/>
    <w:multiLevelType w:val="multilevel"/>
    <w:tmpl w:val="38BE422C"/>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FE23770"/>
    <w:multiLevelType w:val="multilevel"/>
    <w:tmpl w:val="4D88ADEC"/>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05C086A"/>
    <w:multiLevelType w:val="multilevel"/>
    <w:tmpl w:val="F7FE8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0613CCF"/>
    <w:multiLevelType w:val="multilevel"/>
    <w:tmpl w:val="1562A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17E63A2"/>
    <w:multiLevelType w:val="multilevel"/>
    <w:tmpl w:val="F724E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1D569D5"/>
    <w:multiLevelType w:val="multilevel"/>
    <w:tmpl w:val="A5DA5000"/>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26E57E0"/>
    <w:multiLevelType w:val="multilevel"/>
    <w:tmpl w:val="E64A6B56"/>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2D84E9D"/>
    <w:multiLevelType w:val="multilevel"/>
    <w:tmpl w:val="4426C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35F037B"/>
    <w:multiLevelType w:val="multilevel"/>
    <w:tmpl w:val="81089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5A951CE"/>
    <w:multiLevelType w:val="multilevel"/>
    <w:tmpl w:val="540E1D16"/>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72C3EB1"/>
    <w:multiLevelType w:val="multilevel"/>
    <w:tmpl w:val="2956538C"/>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8030A24"/>
    <w:multiLevelType w:val="multilevel"/>
    <w:tmpl w:val="6024B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EC953D5"/>
    <w:multiLevelType w:val="multilevel"/>
    <w:tmpl w:val="B7467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EED4712"/>
    <w:multiLevelType w:val="multilevel"/>
    <w:tmpl w:val="8EAE1FCE"/>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0AB14ED"/>
    <w:multiLevelType w:val="hybridMultilevel"/>
    <w:tmpl w:val="5C4C48D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8" w15:restartNumberingAfterBreak="0">
    <w:nsid w:val="41465390"/>
    <w:multiLevelType w:val="multilevel"/>
    <w:tmpl w:val="785CD248"/>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2297058"/>
    <w:multiLevelType w:val="multilevel"/>
    <w:tmpl w:val="8C62FDA4"/>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40A72C4"/>
    <w:multiLevelType w:val="multilevel"/>
    <w:tmpl w:val="26782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4F52208"/>
    <w:multiLevelType w:val="multilevel"/>
    <w:tmpl w:val="B844C1B6"/>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5115A32"/>
    <w:multiLevelType w:val="multilevel"/>
    <w:tmpl w:val="7E4CCBF4"/>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6C24F89"/>
    <w:multiLevelType w:val="multilevel"/>
    <w:tmpl w:val="E242A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91D2B41"/>
    <w:multiLevelType w:val="multilevel"/>
    <w:tmpl w:val="28D49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492E1CAA"/>
    <w:multiLevelType w:val="multilevel"/>
    <w:tmpl w:val="141E3E1A"/>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BEA1D4B"/>
    <w:multiLevelType w:val="multilevel"/>
    <w:tmpl w:val="2782F70E"/>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4E222130"/>
    <w:multiLevelType w:val="multilevel"/>
    <w:tmpl w:val="AC20B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4EBD6D88"/>
    <w:multiLevelType w:val="multilevel"/>
    <w:tmpl w:val="59D49A76"/>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50977926"/>
    <w:multiLevelType w:val="multilevel"/>
    <w:tmpl w:val="CE7E5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548A0A2E"/>
    <w:multiLevelType w:val="multilevel"/>
    <w:tmpl w:val="B5D0907C"/>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5B8E232F"/>
    <w:multiLevelType w:val="multilevel"/>
    <w:tmpl w:val="F1085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BA3346D"/>
    <w:multiLevelType w:val="multilevel"/>
    <w:tmpl w:val="0E5AE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5C950FE6"/>
    <w:multiLevelType w:val="multilevel"/>
    <w:tmpl w:val="1DF8F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5DC75EF7"/>
    <w:multiLevelType w:val="multilevel"/>
    <w:tmpl w:val="11369642"/>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60FB461B"/>
    <w:multiLevelType w:val="multilevel"/>
    <w:tmpl w:val="3E98AB0C"/>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654B2E93"/>
    <w:multiLevelType w:val="multilevel"/>
    <w:tmpl w:val="FDCC3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65855F3D"/>
    <w:multiLevelType w:val="multilevel"/>
    <w:tmpl w:val="65ACCCC6"/>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65AF4A40"/>
    <w:multiLevelType w:val="multilevel"/>
    <w:tmpl w:val="6568A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65C9119F"/>
    <w:multiLevelType w:val="multilevel"/>
    <w:tmpl w:val="6FDE2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669060BD"/>
    <w:multiLevelType w:val="multilevel"/>
    <w:tmpl w:val="CA2A6840"/>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66DB2824"/>
    <w:multiLevelType w:val="multilevel"/>
    <w:tmpl w:val="09C04988"/>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682B184D"/>
    <w:multiLevelType w:val="multilevel"/>
    <w:tmpl w:val="0E3ED87C"/>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6A632BB1"/>
    <w:multiLevelType w:val="multilevel"/>
    <w:tmpl w:val="82300784"/>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6B3231DA"/>
    <w:multiLevelType w:val="multilevel"/>
    <w:tmpl w:val="EF146026"/>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6B350CE6"/>
    <w:multiLevelType w:val="multilevel"/>
    <w:tmpl w:val="29482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6D4070AF"/>
    <w:multiLevelType w:val="multilevel"/>
    <w:tmpl w:val="3DCE7A2A"/>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6FC06534"/>
    <w:multiLevelType w:val="multilevel"/>
    <w:tmpl w:val="B6205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71DF4E7E"/>
    <w:multiLevelType w:val="multilevel"/>
    <w:tmpl w:val="F34EC210"/>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72EC1B0E"/>
    <w:multiLevelType w:val="multilevel"/>
    <w:tmpl w:val="5EECE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73556459"/>
    <w:multiLevelType w:val="multilevel"/>
    <w:tmpl w:val="6A56DA54"/>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74D1447E"/>
    <w:multiLevelType w:val="multilevel"/>
    <w:tmpl w:val="D2386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756B6711"/>
    <w:multiLevelType w:val="multilevel"/>
    <w:tmpl w:val="75B88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75AB6B44"/>
    <w:multiLevelType w:val="multilevel"/>
    <w:tmpl w:val="C0C6F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79187201"/>
    <w:multiLevelType w:val="multilevel"/>
    <w:tmpl w:val="2C6C92A2"/>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793B2733"/>
    <w:multiLevelType w:val="multilevel"/>
    <w:tmpl w:val="DDB87E22"/>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79DA03A3"/>
    <w:multiLevelType w:val="multilevel"/>
    <w:tmpl w:val="5DA05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7F1B0ECC"/>
    <w:multiLevelType w:val="multilevel"/>
    <w:tmpl w:val="764CD56C"/>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69641780">
    <w:abstractNumId w:val="75"/>
  </w:num>
  <w:num w:numId="2" w16cid:durableId="1046641232">
    <w:abstractNumId w:val="29"/>
  </w:num>
  <w:num w:numId="3" w16cid:durableId="1236015257">
    <w:abstractNumId w:val="86"/>
  </w:num>
  <w:num w:numId="4" w16cid:durableId="1350714349">
    <w:abstractNumId w:val="63"/>
  </w:num>
  <w:num w:numId="5" w16cid:durableId="990476885">
    <w:abstractNumId w:val="31"/>
  </w:num>
  <w:num w:numId="6" w16cid:durableId="1018579155">
    <w:abstractNumId w:val="61"/>
  </w:num>
  <w:num w:numId="7" w16cid:durableId="1163014046">
    <w:abstractNumId w:val="25"/>
  </w:num>
  <w:num w:numId="8" w16cid:durableId="1837567988">
    <w:abstractNumId w:val="3"/>
  </w:num>
  <w:num w:numId="9" w16cid:durableId="1752892185">
    <w:abstractNumId w:val="24"/>
  </w:num>
  <w:num w:numId="10" w16cid:durableId="1486432514">
    <w:abstractNumId w:val="12"/>
  </w:num>
  <w:num w:numId="11" w16cid:durableId="881090870">
    <w:abstractNumId w:val="76"/>
  </w:num>
  <w:num w:numId="12" w16cid:durableId="1678575492">
    <w:abstractNumId w:val="6"/>
  </w:num>
  <w:num w:numId="13" w16cid:durableId="1307206080">
    <w:abstractNumId w:val="5"/>
  </w:num>
  <w:num w:numId="14" w16cid:durableId="574123357">
    <w:abstractNumId w:val="53"/>
  </w:num>
  <w:num w:numId="15" w16cid:durableId="732002517">
    <w:abstractNumId w:val="11"/>
  </w:num>
  <w:num w:numId="16" w16cid:durableId="1016349825">
    <w:abstractNumId w:val="1"/>
  </w:num>
  <w:num w:numId="17" w16cid:durableId="192110603">
    <w:abstractNumId w:val="14"/>
  </w:num>
  <w:num w:numId="18" w16cid:durableId="2123724587">
    <w:abstractNumId w:val="68"/>
  </w:num>
  <w:num w:numId="19" w16cid:durableId="1459370993">
    <w:abstractNumId w:val="81"/>
  </w:num>
  <w:num w:numId="20" w16cid:durableId="1839419171">
    <w:abstractNumId w:val="62"/>
  </w:num>
  <w:num w:numId="21" w16cid:durableId="1122923973">
    <w:abstractNumId w:val="46"/>
  </w:num>
  <w:num w:numId="22" w16cid:durableId="519704619">
    <w:abstractNumId w:val="71"/>
  </w:num>
  <w:num w:numId="23" w16cid:durableId="1827360936">
    <w:abstractNumId w:val="18"/>
  </w:num>
  <w:num w:numId="24" w16cid:durableId="1876430181">
    <w:abstractNumId w:val="22"/>
  </w:num>
  <w:num w:numId="25" w16cid:durableId="1688016194">
    <w:abstractNumId w:val="19"/>
  </w:num>
  <w:num w:numId="26" w16cid:durableId="1342195805">
    <w:abstractNumId w:val="32"/>
  </w:num>
  <w:num w:numId="27" w16cid:durableId="1558974277">
    <w:abstractNumId w:val="55"/>
  </w:num>
  <w:num w:numId="28" w16cid:durableId="1837959346">
    <w:abstractNumId w:val="87"/>
  </w:num>
  <w:num w:numId="29" w16cid:durableId="996570527">
    <w:abstractNumId w:val="58"/>
  </w:num>
  <w:num w:numId="30" w16cid:durableId="1065179671">
    <w:abstractNumId w:val="51"/>
  </w:num>
  <w:num w:numId="31" w16cid:durableId="717321702">
    <w:abstractNumId w:val="60"/>
  </w:num>
  <w:num w:numId="32" w16cid:durableId="1216814282">
    <w:abstractNumId w:val="65"/>
  </w:num>
  <w:num w:numId="33" w16cid:durableId="31198875">
    <w:abstractNumId w:val="72"/>
  </w:num>
  <w:num w:numId="34" w16cid:durableId="1485312297">
    <w:abstractNumId w:val="84"/>
  </w:num>
  <w:num w:numId="35" w16cid:durableId="1906141312">
    <w:abstractNumId w:val="48"/>
  </w:num>
  <w:num w:numId="36" w16cid:durableId="1954246671">
    <w:abstractNumId w:val="15"/>
  </w:num>
  <w:num w:numId="37" w16cid:durableId="1564757158">
    <w:abstractNumId w:val="40"/>
  </w:num>
  <w:num w:numId="38" w16cid:durableId="827209455">
    <w:abstractNumId w:val="36"/>
  </w:num>
  <w:num w:numId="39" w16cid:durableId="1872913184">
    <w:abstractNumId w:val="41"/>
  </w:num>
  <w:num w:numId="40" w16cid:durableId="96751148">
    <w:abstractNumId w:val="20"/>
  </w:num>
  <w:num w:numId="41" w16cid:durableId="1588339734">
    <w:abstractNumId w:val="79"/>
  </w:num>
  <w:num w:numId="42" w16cid:durableId="2118715828">
    <w:abstractNumId w:val="9"/>
  </w:num>
  <w:num w:numId="43" w16cid:durableId="176388240">
    <w:abstractNumId w:val="69"/>
  </w:num>
  <w:num w:numId="44" w16cid:durableId="1856922971">
    <w:abstractNumId w:val="59"/>
  </w:num>
  <w:num w:numId="45" w16cid:durableId="720207292">
    <w:abstractNumId w:val="28"/>
  </w:num>
  <w:num w:numId="46" w16cid:durableId="1309047023">
    <w:abstractNumId w:val="44"/>
  </w:num>
  <w:num w:numId="47" w16cid:durableId="350381150">
    <w:abstractNumId w:val="37"/>
  </w:num>
  <w:num w:numId="48" w16cid:durableId="557131202">
    <w:abstractNumId w:val="7"/>
  </w:num>
  <w:num w:numId="49" w16cid:durableId="1814639950">
    <w:abstractNumId w:val="57"/>
  </w:num>
  <w:num w:numId="50" w16cid:durableId="1868903459">
    <w:abstractNumId w:val="35"/>
  </w:num>
  <w:num w:numId="51" w16cid:durableId="1075395792">
    <w:abstractNumId w:val="83"/>
  </w:num>
  <w:num w:numId="52" w16cid:durableId="1260333652">
    <w:abstractNumId w:val="27"/>
  </w:num>
  <w:num w:numId="53" w16cid:durableId="1748577190">
    <w:abstractNumId w:val="2"/>
  </w:num>
  <w:num w:numId="54" w16cid:durableId="326786847">
    <w:abstractNumId w:val="54"/>
  </w:num>
  <w:num w:numId="55" w16cid:durableId="1440761127">
    <w:abstractNumId w:val="66"/>
  </w:num>
  <w:num w:numId="56" w16cid:durableId="1267732344">
    <w:abstractNumId w:val="30"/>
  </w:num>
  <w:num w:numId="57" w16cid:durableId="246884232">
    <w:abstractNumId w:val="21"/>
  </w:num>
  <w:num w:numId="58" w16cid:durableId="1852644012">
    <w:abstractNumId w:val="45"/>
  </w:num>
  <w:num w:numId="59" w16cid:durableId="1943996344">
    <w:abstractNumId w:val="77"/>
  </w:num>
  <w:num w:numId="60" w16cid:durableId="856428293">
    <w:abstractNumId w:val="50"/>
  </w:num>
  <w:num w:numId="61" w16cid:durableId="89816847">
    <w:abstractNumId w:val="82"/>
  </w:num>
  <w:num w:numId="62" w16cid:durableId="645202040">
    <w:abstractNumId w:val="47"/>
  </w:num>
  <w:num w:numId="63" w16cid:durableId="26181481">
    <w:abstractNumId w:val="52"/>
  </w:num>
  <w:num w:numId="64" w16cid:durableId="2137672757">
    <w:abstractNumId w:val="70"/>
  </w:num>
  <w:num w:numId="65" w16cid:durableId="1122114825">
    <w:abstractNumId w:val="23"/>
  </w:num>
  <w:num w:numId="66" w16cid:durableId="947782865">
    <w:abstractNumId w:val="74"/>
  </w:num>
  <w:num w:numId="67" w16cid:durableId="178469272">
    <w:abstractNumId w:val="42"/>
  </w:num>
  <w:num w:numId="68" w16cid:durableId="1337415981">
    <w:abstractNumId w:val="0"/>
  </w:num>
  <w:num w:numId="69" w16cid:durableId="1514609373">
    <w:abstractNumId w:val="8"/>
  </w:num>
  <w:num w:numId="70" w16cid:durableId="1134636347">
    <w:abstractNumId w:val="16"/>
  </w:num>
  <w:num w:numId="71" w16cid:durableId="1676346075">
    <w:abstractNumId w:val="17"/>
  </w:num>
  <w:num w:numId="72" w16cid:durableId="1140656445">
    <w:abstractNumId w:val="43"/>
  </w:num>
  <w:num w:numId="73" w16cid:durableId="279841364">
    <w:abstractNumId w:val="85"/>
  </w:num>
  <w:num w:numId="74" w16cid:durableId="1428187735">
    <w:abstractNumId w:val="38"/>
  </w:num>
  <w:num w:numId="75" w16cid:durableId="2027630379">
    <w:abstractNumId w:val="67"/>
  </w:num>
  <w:num w:numId="76" w16cid:durableId="860242149">
    <w:abstractNumId w:val="49"/>
  </w:num>
  <w:num w:numId="77" w16cid:durableId="27069660">
    <w:abstractNumId w:val="56"/>
  </w:num>
  <w:num w:numId="78" w16cid:durableId="1709332226">
    <w:abstractNumId w:val="4"/>
  </w:num>
  <w:num w:numId="79" w16cid:durableId="886527837">
    <w:abstractNumId w:val="10"/>
  </w:num>
  <w:num w:numId="80" w16cid:durableId="1849833379">
    <w:abstractNumId w:val="80"/>
  </w:num>
  <w:num w:numId="81" w16cid:durableId="283276146">
    <w:abstractNumId w:val="34"/>
  </w:num>
  <w:num w:numId="82" w16cid:durableId="1712922939">
    <w:abstractNumId w:val="64"/>
  </w:num>
  <w:num w:numId="83" w16cid:durableId="1818952776">
    <w:abstractNumId w:val="39"/>
  </w:num>
  <w:num w:numId="84" w16cid:durableId="352147928">
    <w:abstractNumId w:val="26"/>
  </w:num>
  <w:num w:numId="85" w16cid:durableId="159391553">
    <w:abstractNumId w:val="13"/>
  </w:num>
  <w:num w:numId="86" w16cid:durableId="1782913869">
    <w:abstractNumId w:val="33"/>
  </w:num>
  <w:num w:numId="87" w16cid:durableId="1996450769">
    <w:abstractNumId w:val="78"/>
  </w:num>
  <w:num w:numId="88" w16cid:durableId="1433238667">
    <w:abstractNumId w:val="7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14D"/>
    <w:rsid w:val="00016B90"/>
    <w:rsid w:val="000A3F73"/>
    <w:rsid w:val="000E5E1D"/>
    <w:rsid w:val="00192BF7"/>
    <w:rsid w:val="002739F1"/>
    <w:rsid w:val="002B2010"/>
    <w:rsid w:val="002D6D23"/>
    <w:rsid w:val="00325C9A"/>
    <w:rsid w:val="00490683"/>
    <w:rsid w:val="004F7D05"/>
    <w:rsid w:val="0059414D"/>
    <w:rsid w:val="005B072D"/>
    <w:rsid w:val="005C7D84"/>
    <w:rsid w:val="00812920"/>
    <w:rsid w:val="00964CCF"/>
    <w:rsid w:val="009A7696"/>
    <w:rsid w:val="009E375A"/>
    <w:rsid w:val="00A8075D"/>
    <w:rsid w:val="00A8327A"/>
    <w:rsid w:val="00AC35FA"/>
    <w:rsid w:val="00AE0859"/>
    <w:rsid w:val="00B52774"/>
    <w:rsid w:val="00B828EE"/>
    <w:rsid w:val="00C456CC"/>
    <w:rsid w:val="00CB68B8"/>
    <w:rsid w:val="00F9702E"/>
    <w:rsid w:val="00FA6C2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7BB5D"/>
  <w15:chartTrackingRefBased/>
  <w15:docId w15:val="{CCFA7161-9F2F-4A79-9196-98628ED5C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ind w:left="-1559"/>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68B8"/>
    <w:pPr>
      <w:widowControl w:val="0"/>
      <w:autoSpaceDE w:val="0"/>
      <w:autoSpaceDN w:val="0"/>
    </w:pPr>
    <w:rPr>
      <w:rFonts w:ascii="Times New Roman" w:hAnsi="Times New Roman"/>
      <w:kern w:val="0"/>
      <w:sz w:val="22"/>
      <w:szCs w:val="22"/>
      <w:lang w:val="en-US"/>
      <w14:ligatures w14:val="none"/>
    </w:rPr>
  </w:style>
  <w:style w:type="paragraph" w:styleId="Heading1">
    <w:name w:val="heading 1"/>
    <w:basedOn w:val="Normal"/>
    <w:next w:val="Normal"/>
    <w:link w:val="Heading1Char"/>
    <w:uiPriority w:val="9"/>
    <w:qFormat/>
    <w:rsid w:val="00CB68B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CB68B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CB68B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CB68B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rsid w:val="00CB68B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unhideWhenUsed/>
    <w:qFormat/>
    <w:rsid w:val="00CB68B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1"/>
    <w:unhideWhenUsed/>
    <w:qFormat/>
    <w:rsid w:val="00CB68B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1"/>
    <w:unhideWhenUsed/>
    <w:qFormat/>
    <w:rsid w:val="00CB68B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68B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CB68B8"/>
    <w:rPr>
      <w:rFonts w:eastAsia="Times New Roman" w:cs="Times New Roman"/>
    </w:rPr>
  </w:style>
  <w:style w:type="character" w:customStyle="1" w:styleId="Heading1Char">
    <w:name w:val="Heading 1 Char"/>
    <w:basedOn w:val="DefaultParagraphFont"/>
    <w:link w:val="Heading1"/>
    <w:uiPriority w:val="9"/>
    <w:rsid w:val="00CB68B8"/>
    <w:rPr>
      <w:rFonts w:asciiTheme="majorHAnsi" w:eastAsiaTheme="majorEastAsia" w:hAnsiTheme="majorHAnsi" w:cstheme="majorBidi"/>
      <w:color w:val="2F5496" w:themeColor="accent1" w:themeShade="BF"/>
      <w:kern w:val="0"/>
      <w:sz w:val="40"/>
      <w:szCs w:val="40"/>
      <w:lang w:val="en-US"/>
      <w14:ligatures w14:val="none"/>
    </w:rPr>
  </w:style>
  <w:style w:type="character" w:customStyle="1" w:styleId="Heading2Char">
    <w:name w:val="Heading 2 Char"/>
    <w:basedOn w:val="DefaultParagraphFont"/>
    <w:link w:val="Heading2"/>
    <w:uiPriority w:val="9"/>
    <w:rsid w:val="00CB68B8"/>
    <w:rPr>
      <w:rFonts w:asciiTheme="majorHAnsi" w:eastAsiaTheme="majorEastAsia" w:hAnsiTheme="majorHAnsi" w:cstheme="majorBidi"/>
      <w:color w:val="2F5496" w:themeColor="accent1" w:themeShade="BF"/>
      <w:kern w:val="0"/>
      <w:sz w:val="32"/>
      <w:szCs w:val="32"/>
      <w:lang w:val="en-US"/>
      <w14:ligatures w14:val="none"/>
    </w:rPr>
  </w:style>
  <w:style w:type="character" w:customStyle="1" w:styleId="Heading3Char">
    <w:name w:val="Heading 3 Char"/>
    <w:basedOn w:val="DefaultParagraphFont"/>
    <w:link w:val="Heading3"/>
    <w:uiPriority w:val="9"/>
    <w:rsid w:val="00CB68B8"/>
    <w:rPr>
      <w:rFonts w:ascii="Times New Roman" w:eastAsiaTheme="majorEastAsia" w:hAnsi="Times New Roman" w:cstheme="majorBidi"/>
      <w:color w:val="2F5496" w:themeColor="accent1" w:themeShade="BF"/>
      <w:kern w:val="0"/>
      <w:sz w:val="28"/>
      <w:szCs w:val="28"/>
      <w:lang w:val="en-US"/>
      <w14:ligatures w14:val="none"/>
    </w:rPr>
  </w:style>
  <w:style w:type="character" w:customStyle="1" w:styleId="Heading4Char">
    <w:name w:val="Heading 4 Char"/>
    <w:basedOn w:val="DefaultParagraphFont"/>
    <w:link w:val="Heading4"/>
    <w:uiPriority w:val="9"/>
    <w:rsid w:val="00CB68B8"/>
    <w:rPr>
      <w:rFonts w:ascii="Times New Roman" w:eastAsiaTheme="majorEastAsia" w:hAnsi="Times New Roman" w:cstheme="majorBidi"/>
      <w:i/>
      <w:iCs/>
      <w:color w:val="2F5496" w:themeColor="accent1" w:themeShade="BF"/>
      <w:kern w:val="0"/>
      <w:sz w:val="22"/>
      <w:szCs w:val="22"/>
      <w:lang w:val="en-US"/>
      <w14:ligatures w14:val="none"/>
    </w:rPr>
  </w:style>
  <w:style w:type="character" w:customStyle="1" w:styleId="Heading5Char">
    <w:name w:val="Heading 5 Char"/>
    <w:basedOn w:val="DefaultParagraphFont"/>
    <w:link w:val="Heading5"/>
    <w:uiPriority w:val="9"/>
    <w:rsid w:val="00CB68B8"/>
    <w:rPr>
      <w:rFonts w:ascii="Times New Roman" w:eastAsiaTheme="majorEastAsia" w:hAnsi="Times New Roman" w:cstheme="majorBidi"/>
      <w:color w:val="2F5496" w:themeColor="accent1" w:themeShade="BF"/>
      <w:kern w:val="0"/>
      <w:sz w:val="22"/>
      <w:szCs w:val="22"/>
      <w:lang w:val="en-US"/>
      <w14:ligatures w14:val="none"/>
    </w:rPr>
  </w:style>
  <w:style w:type="character" w:customStyle="1" w:styleId="Heading6Char">
    <w:name w:val="Heading 6 Char"/>
    <w:basedOn w:val="DefaultParagraphFont"/>
    <w:link w:val="Heading6"/>
    <w:uiPriority w:val="9"/>
    <w:rsid w:val="00CB68B8"/>
    <w:rPr>
      <w:rFonts w:ascii="Times New Roman" w:eastAsiaTheme="majorEastAsia" w:hAnsi="Times New Roman" w:cstheme="majorBidi"/>
      <w:i/>
      <w:iCs/>
      <w:color w:val="595959" w:themeColor="text1" w:themeTint="A6"/>
      <w:kern w:val="0"/>
      <w:sz w:val="22"/>
      <w:szCs w:val="22"/>
      <w:lang w:val="en-US"/>
      <w14:ligatures w14:val="none"/>
    </w:rPr>
  </w:style>
  <w:style w:type="character" w:customStyle="1" w:styleId="Heading7Char">
    <w:name w:val="Heading 7 Char"/>
    <w:basedOn w:val="DefaultParagraphFont"/>
    <w:link w:val="Heading7"/>
    <w:uiPriority w:val="1"/>
    <w:rsid w:val="00CB68B8"/>
    <w:rPr>
      <w:rFonts w:ascii="Times New Roman" w:eastAsiaTheme="majorEastAsia" w:hAnsi="Times New Roman" w:cstheme="majorBidi"/>
      <w:color w:val="595959" w:themeColor="text1" w:themeTint="A6"/>
      <w:kern w:val="0"/>
      <w:sz w:val="22"/>
      <w:szCs w:val="22"/>
      <w:lang w:val="en-US"/>
      <w14:ligatures w14:val="none"/>
    </w:rPr>
  </w:style>
  <w:style w:type="character" w:customStyle="1" w:styleId="Heading8Char">
    <w:name w:val="Heading 8 Char"/>
    <w:basedOn w:val="DefaultParagraphFont"/>
    <w:link w:val="Heading8"/>
    <w:uiPriority w:val="1"/>
    <w:rsid w:val="00CB68B8"/>
    <w:rPr>
      <w:rFonts w:ascii="Times New Roman" w:eastAsiaTheme="majorEastAsia" w:hAnsi="Times New Roman" w:cstheme="majorBidi"/>
      <w:i/>
      <w:iCs/>
      <w:color w:val="272727" w:themeColor="text1" w:themeTint="D8"/>
      <w:kern w:val="0"/>
      <w:sz w:val="22"/>
      <w:szCs w:val="22"/>
      <w:lang w:val="en-US"/>
      <w14:ligatures w14:val="none"/>
    </w:rPr>
  </w:style>
  <w:style w:type="character" w:customStyle="1" w:styleId="Heading9Char">
    <w:name w:val="Heading 9 Char"/>
    <w:basedOn w:val="DefaultParagraphFont"/>
    <w:link w:val="Heading9"/>
    <w:uiPriority w:val="9"/>
    <w:semiHidden/>
    <w:rsid w:val="00CB68B8"/>
    <w:rPr>
      <w:rFonts w:ascii="Times New Roman" w:eastAsiaTheme="majorEastAsia" w:hAnsi="Times New Roman" w:cstheme="majorBidi"/>
      <w:color w:val="272727" w:themeColor="text1" w:themeTint="D8"/>
      <w:kern w:val="0"/>
      <w:sz w:val="22"/>
      <w:szCs w:val="22"/>
      <w:lang w:val="en-US"/>
      <w14:ligatures w14:val="none"/>
    </w:rPr>
  </w:style>
  <w:style w:type="paragraph" w:styleId="Title">
    <w:name w:val="Title"/>
    <w:basedOn w:val="Normal"/>
    <w:next w:val="Normal"/>
    <w:link w:val="TitleChar"/>
    <w:uiPriority w:val="10"/>
    <w:qFormat/>
    <w:rsid w:val="00CB68B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68B8"/>
    <w:rPr>
      <w:rFonts w:asciiTheme="majorHAnsi" w:eastAsiaTheme="majorEastAsia" w:hAnsiTheme="majorHAnsi" w:cstheme="majorBidi"/>
      <w:spacing w:val="-10"/>
      <w:kern w:val="28"/>
      <w:sz w:val="56"/>
      <w:szCs w:val="56"/>
      <w:lang w:val="en-US"/>
      <w14:ligatures w14:val="none"/>
    </w:rPr>
  </w:style>
  <w:style w:type="paragraph" w:styleId="BodyText">
    <w:name w:val="Body Text"/>
    <w:basedOn w:val="Normal"/>
    <w:link w:val="BodyTextChar"/>
    <w:uiPriority w:val="1"/>
    <w:qFormat/>
    <w:rsid w:val="00CB68B8"/>
    <w:rPr>
      <w:rFonts w:eastAsia="Times New Roman" w:cs="Times New Roman"/>
      <w:sz w:val="24"/>
      <w:szCs w:val="24"/>
    </w:rPr>
  </w:style>
  <w:style w:type="character" w:customStyle="1" w:styleId="BodyTextChar">
    <w:name w:val="Body Text Char"/>
    <w:basedOn w:val="DefaultParagraphFont"/>
    <w:link w:val="BodyText"/>
    <w:uiPriority w:val="1"/>
    <w:rsid w:val="00CB68B8"/>
    <w:rPr>
      <w:rFonts w:ascii="Times New Roman" w:eastAsia="Times New Roman" w:hAnsi="Times New Roman" w:cs="Times New Roman"/>
      <w:kern w:val="0"/>
      <w:lang w:val="en-US"/>
      <w14:ligatures w14:val="none"/>
    </w:rPr>
  </w:style>
  <w:style w:type="paragraph" w:styleId="Subtitle">
    <w:name w:val="Subtitle"/>
    <w:basedOn w:val="Normal"/>
    <w:next w:val="Normal"/>
    <w:link w:val="SubtitleChar"/>
    <w:uiPriority w:val="11"/>
    <w:qFormat/>
    <w:rsid w:val="00CB68B8"/>
    <w:pPr>
      <w:numPr>
        <w:ilvl w:val="1"/>
      </w:numPr>
      <w:ind w:left="-1559"/>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68B8"/>
    <w:rPr>
      <w:rFonts w:ascii="Times New Roman" w:eastAsiaTheme="majorEastAsia" w:hAnsi="Times New Roman" w:cstheme="majorBidi"/>
      <w:color w:val="595959" w:themeColor="text1" w:themeTint="A6"/>
      <w:spacing w:val="15"/>
      <w:kern w:val="0"/>
      <w:sz w:val="28"/>
      <w:szCs w:val="28"/>
      <w:lang w:val="en-US"/>
      <w14:ligatures w14:val="none"/>
    </w:rPr>
  </w:style>
  <w:style w:type="character" w:styleId="Strong">
    <w:name w:val="Strong"/>
    <w:basedOn w:val="DefaultParagraphFont"/>
    <w:uiPriority w:val="22"/>
    <w:qFormat/>
    <w:rsid w:val="00CB68B8"/>
    <w:rPr>
      <w:b/>
      <w:bCs/>
    </w:rPr>
  </w:style>
  <w:style w:type="character" w:styleId="Emphasis">
    <w:name w:val="Emphasis"/>
    <w:basedOn w:val="DefaultParagraphFont"/>
    <w:uiPriority w:val="20"/>
    <w:qFormat/>
    <w:rsid w:val="00CB68B8"/>
    <w:rPr>
      <w:i/>
      <w:iCs/>
    </w:rPr>
  </w:style>
  <w:style w:type="paragraph" w:styleId="NoSpacing">
    <w:name w:val="No Spacing"/>
    <w:uiPriority w:val="1"/>
    <w:qFormat/>
    <w:rsid w:val="00CB68B8"/>
    <w:pPr>
      <w:widowControl w:val="0"/>
      <w:autoSpaceDE w:val="0"/>
      <w:autoSpaceDN w:val="0"/>
    </w:pPr>
    <w:rPr>
      <w:rFonts w:ascii="Times New Roman" w:eastAsia="Times New Roman" w:hAnsi="Times New Roman" w:cs="Times New Roman"/>
      <w:kern w:val="0"/>
      <w:sz w:val="22"/>
      <w:szCs w:val="22"/>
      <w:lang w:val="en-US"/>
      <w14:ligatures w14:val="none"/>
    </w:rPr>
  </w:style>
  <w:style w:type="paragraph" w:styleId="ListParagraph">
    <w:name w:val="List Paragraph"/>
    <w:basedOn w:val="Normal"/>
    <w:uiPriority w:val="1"/>
    <w:qFormat/>
    <w:rsid w:val="00CB68B8"/>
    <w:pPr>
      <w:ind w:left="720"/>
      <w:contextualSpacing/>
    </w:pPr>
    <w:rPr>
      <w:rFonts w:eastAsia="Times New Roman" w:cs="Times New Roman"/>
    </w:rPr>
  </w:style>
  <w:style w:type="paragraph" w:styleId="Quote">
    <w:name w:val="Quote"/>
    <w:basedOn w:val="Normal"/>
    <w:next w:val="Normal"/>
    <w:link w:val="QuoteChar"/>
    <w:uiPriority w:val="29"/>
    <w:qFormat/>
    <w:rsid w:val="00CB68B8"/>
    <w:pPr>
      <w:spacing w:before="160"/>
      <w:jc w:val="center"/>
    </w:pPr>
    <w:rPr>
      <w:rFonts w:eastAsia="Times New Roman" w:cs="Times New Roman"/>
      <w:i/>
      <w:iCs/>
      <w:color w:val="404040" w:themeColor="text1" w:themeTint="BF"/>
    </w:rPr>
  </w:style>
  <w:style w:type="character" w:customStyle="1" w:styleId="QuoteChar">
    <w:name w:val="Quote Char"/>
    <w:basedOn w:val="DefaultParagraphFont"/>
    <w:link w:val="Quote"/>
    <w:uiPriority w:val="29"/>
    <w:rsid w:val="00CB68B8"/>
    <w:rPr>
      <w:rFonts w:ascii="Times New Roman" w:eastAsia="Times New Roman" w:hAnsi="Times New Roman" w:cs="Times New Roman"/>
      <w:i/>
      <w:iCs/>
      <w:color w:val="404040" w:themeColor="text1" w:themeTint="BF"/>
      <w:kern w:val="0"/>
      <w:sz w:val="22"/>
      <w:szCs w:val="22"/>
      <w:lang w:val="en-US"/>
      <w14:ligatures w14:val="none"/>
    </w:rPr>
  </w:style>
  <w:style w:type="paragraph" w:styleId="IntenseQuote">
    <w:name w:val="Intense Quote"/>
    <w:basedOn w:val="Normal"/>
    <w:next w:val="Normal"/>
    <w:link w:val="IntenseQuoteChar"/>
    <w:uiPriority w:val="30"/>
    <w:qFormat/>
    <w:rsid w:val="00CB68B8"/>
    <w:pPr>
      <w:pBdr>
        <w:top w:val="single" w:sz="4" w:space="10" w:color="2F5496" w:themeColor="accent1" w:themeShade="BF"/>
        <w:bottom w:val="single" w:sz="4" w:space="10" w:color="2F5496" w:themeColor="accent1" w:themeShade="BF"/>
      </w:pBdr>
      <w:spacing w:before="360" w:after="360"/>
      <w:ind w:left="864" w:right="864"/>
      <w:jc w:val="center"/>
    </w:pPr>
    <w:rPr>
      <w:rFonts w:eastAsia="Times New Roman" w:cs="Times New Roman"/>
      <w:i/>
      <w:iCs/>
      <w:color w:val="2F5496" w:themeColor="accent1" w:themeShade="BF"/>
    </w:rPr>
  </w:style>
  <w:style w:type="character" w:customStyle="1" w:styleId="IntenseQuoteChar">
    <w:name w:val="Intense Quote Char"/>
    <w:basedOn w:val="DefaultParagraphFont"/>
    <w:link w:val="IntenseQuote"/>
    <w:uiPriority w:val="30"/>
    <w:rsid w:val="00CB68B8"/>
    <w:rPr>
      <w:rFonts w:ascii="Times New Roman" w:eastAsia="Times New Roman" w:hAnsi="Times New Roman" w:cs="Times New Roman"/>
      <w:i/>
      <w:iCs/>
      <w:color w:val="2F5496" w:themeColor="accent1" w:themeShade="BF"/>
      <w:kern w:val="0"/>
      <w:sz w:val="22"/>
      <w:szCs w:val="22"/>
      <w:lang w:val="en-US"/>
      <w14:ligatures w14:val="none"/>
    </w:rPr>
  </w:style>
  <w:style w:type="character" w:styleId="IntenseEmphasis">
    <w:name w:val="Intense Emphasis"/>
    <w:basedOn w:val="DefaultParagraphFont"/>
    <w:uiPriority w:val="21"/>
    <w:qFormat/>
    <w:rsid w:val="00CB68B8"/>
    <w:rPr>
      <w:i/>
      <w:iCs/>
      <w:color w:val="2F5496" w:themeColor="accent1" w:themeShade="BF"/>
    </w:rPr>
  </w:style>
  <w:style w:type="character" w:styleId="IntenseReference">
    <w:name w:val="Intense Reference"/>
    <w:basedOn w:val="DefaultParagraphFont"/>
    <w:uiPriority w:val="32"/>
    <w:qFormat/>
    <w:rsid w:val="00CB68B8"/>
    <w:rPr>
      <w:b/>
      <w:bCs/>
      <w:smallCaps/>
      <w:color w:val="2F5496" w:themeColor="accent1" w:themeShade="BF"/>
      <w:spacing w:val="5"/>
    </w:rPr>
  </w:style>
  <w:style w:type="paragraph" w:styleId="NormalWeb">
    <w:name w:val="Normal (Web)"/>
    <w:basedOn w:val="Normal"/>
    <w:uiPriority w:val="99"/>
    <w:semiHidden/>
    <w:unhideWhenUsed/>
    <w:rsid w:val="0059414D"/>
    <w:pPr>
      <w:widowControl/>
      <w:autoSpaceDE/>
      <w:autoSpaceDN/>
      <w:spacing w:before="100" w:beforeAutospacing="1" w:after="100" w:afterAutospacing="1"/>
      <w:ind w:left="0"/>
    </w:pPr>
    <w:rPr>
      <w:rFonts w:eastAsia="Times New Roman" w:cs="Times New Roman"/>
      <w:sz w:val="24"/>
      <w:szCs w:val="24"/>
      <w:lang w:val="en-IN" w:eastAsia="en-IN"/>
    </w:rPr>
  </w:style>
  <w:style w:type="paragraph" w:styleId="Header">
    <w:name w:val="header"/>
    <w:basedOn w:val="Normal"/>
    <w:link w:val="HeaderChar"/>
    <w:uiPriority w:val="99"/>
    <w:unhideWhenUsed/>
    <w:rsid w:val="0059414D"/>
    <w:pPr>
      <w:tabs>
        <w:tab w:val="center" w:pos="4513"/>
        <w:tab w:val="right" w:pos="9026"/>
      </w:tabs>
    </w:pPr>
  </w:style>
  <w:style w:type="character" w:customStyle="1" w:styleId="HeaderChar">
    <w:name w:val="Header Char"/>
    <w:basedOn w:val="DefaultParagraphFont"/>
    <w:link w:val="Header"/>
    <w:uiPriority w:val="99"/>
    <w:rsid w:val="0059414D"/>
    <w:rPr>
      <w:rFonts w:ascii="Times New Roman" w:hAnsi="Times New Roman"/>
      <w:kern w:val="0"/>
      <w:sz w:val="22"/>
      <w:szCs w:val="22"/>
      <w:lang w:val="en-US"/>
      <w14:ligatures w14:val="none"/>
    </w:rPr>
  </w:style>
  <w:style w:type="paragraph" w:styleId="Footer">
    <w:name w:val="footer"/>
    <w:basedOn w:val="Normal"/>
    <w:link w:val="FooterChar"/>
    <w:uiPriority w:val="99"/>
    <w:unhideWhenUsed/>
    <w:rsid w:val="0059414D"/>
    <w:pPr>
      <w:tabs>
        <w:tab w:val="center" w:pos="4513"/>
        <w:tab w:val="right" w:pos="9026"/>
      </w:tabs>
    </w:pPr>
  </w:style>
  <w:style w:type="character" w:customStyle="1" w:styleId="FooterChar">
    <w:name w:val="Footer Char"/>
    <w:basedOn w:val="DefaultParagraphFont"/>
    <w:link w:val="Footer"/>
    <w:uiPriority w:val="99"/>
    <w:rsid w:val="0059414D"/>
    <w:rPr>
      <w:rFonts w:ascii="Times New Roman" w:hAnsi="Times New Roman"/>
      <w:kern w:val="0"/>
      <w:sz w:val="22"/>
      <w:szCs w:val="22"/>
      <w:lang w:val="en-US"/>
      <w14:ligatures w14:val="none"/>
    </w:rPr>
  </w:style>
  <w:style w:type="character" w:customStyle="1" w:styleId="whitespace-normal">
    <w:name w:val="whitespace-normal"/>
    <w:basedOn w:val="DefaultParagraphFont"/>
    <w:rsid w:val="009A76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16</Pages>
  <Words>3822</Words>
  <Characters>21789</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Narendra Kumar Ray</dc:creator>
  <cp:keywords/>
  <dc:description/>
  <cp:lastModifiedBy>Narendra Kumar Ray</cp:lastModifiedBy>
  <cp:revision>2</cp:revision>
  <dcterms:created xsi:type="dcterms:W3CDTF">2026-02-13T06:31:00Z</dcterms:created>
  <dcterms:modified xsi:type="dcterms:W3CDTF">2026-02-13T06:31:00Z</dcterms:modified>
</cp:coreProperties>
</file>