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1580B" w14:textId="77777777" w:rsidR="0048084E" w:rsidRDefault="00BA46C3" w:rsidP="0048084E">
      <w:pPr>
        <w:spacing w:after="0" w:line="360" w:lineRule="auto"/>
        <w:jc w:val="both"/>
        <w:rPr>
          <w:rStyle w:val="Hyperlink"/>
          <w:rFonts w:ascii="Times New Roman" w:hAnsi="Times New Roman" w:cs="Times New Roman"/>
          <w:b/>
          <w:bCs/>
          <w:color w:val="000000" w:themeColor="text1"/>
          <w:sz w:val="24"/>
          <w:szCs w:val="24"/>
          <w:u w:val="none"/>
        </w:rPr>
      </w:pPr>
      <w:r w:rsidRPr="00107F23">
        <w:rPr>
          <w:rStyle w:val="Hyperlink"/>
          <w:rFonts w:ascii="Times New Roman" w:hAnsi="Times New Roman" w:cs="Times New Roman"/>
          <w:b/>
          <w:bCs/>
          <w:color w:val="000000" w:themeColor="text1"/>
          <w:sz w:val="24"/>
          <w:szCs w:val="24"/>
          <w:u w:val="none"/>
        </w:rPr>
        <w:t xml:space="preserve">ABSTRACT </w:t>
      </w:r>
    </w:p>
    <w:p w14:paraId="522618A4" w14:textId="76597091" w:rsidR="001F1A97" w:rsidRPr="0048084E" w:rsidRDefault="001F1A97" w:rsidP="001F1A97">
      <w:pPr>
        <w:spacing w:after="0" w:line="360" w:lineRule="auto"/>
        <w:jc w:val="both"/>
        <w:rPr>
          <w:rFonts w:ascii="Times New Roman" w:hAnsi="Times New Roman" w:cs="Times New Roman"/>
          <w:b/>
          <w:bCs/>
          <w:color w:val="000000" w:themeColor="text1"/>
          <w:sz w:val="24"/>
          <w:szCs w:val="24"/>
        </w:rPr>
      </w:pPr>
      <w:r w:rsidRPr="00DE4721">
        <w:rPr>
          <w:rFonts w:ascii="Times New Roman" w:eastAsia="Times New Roman" w:hAnsi="Times New Roman" w:cs="Times New Roman"/>
          <w:sz w:val="24"/>
          <w:szCs w:val="24"/>
        </w:rPr>
        <w:t>Purpose</w:t>
      </w:r>
      <w:r w:rsidR="00AE5C4E">
        <w:rPr>
          <w:rFonts w:ascii="Times New Roman" w:eastAsia="Times New Roman" w:hAnsi="Times New Roman" w:cs="Times New Roman"/>
          <w:sz w:val="24"/>
          <w:szCs w:val="24"/>
        </w:rPr>
        <w:t>:</w:t>
      </w:r>
      <w:r w:rsidRPr="00DE4721">
        <w:rPr>
          <w:rFonts w:ascii="Times New Roman" w:eastAsia="Times New Roman" w:hAnsi="Times New Roman" w:cs="Times New Roman"/>
          <w:sz w:val="24"/>
          <w:szCs w:val="24"/>
        </w:rPr>
        <w:t xml:space="preserve"> The study investigates the impact of Artificial Intelligence (AI) technologies, specifically Machine Learning Algorithms (MLA), Natural Language Processing (NLP), Robotic Process Automation (RPA), and Blockchain Technology (BCT), on the efficiency of tax administration in Nigeria. This is against the backdrop of </w:t>
      </w:r>
      <w:r w:rsidR="00C83F8D">
        <w:rPr>
          <w:rFonts w:ascii="Times New Roman" w:eastAsia="Times New Roman" w:hAnsi="Times New Roman" w:cs="Times New Roman"/>
          <w:sz w:val="24"/>
          <w:szCs w:val="24"/>
        </w:rPr>
        <w:t xml:space="preserve">growing interest in AI across </w:t>
      </w:r>
      <w:r w:rsidRPr="00DE4721">
        <w:rPr>
          <w:rFonts w:ascii="Times New Roman" w:eastAsia="Times New Roman" w:hAnsi="Times New Roman" w:cs="Times New Roman"/>
          <w:sz w:val="24"/>
          <w:szCs w:val="24"/>
        </w:rPr>
        <w:t>sectors, yet the role of these technologies in enhancing tax administration remains underexplored.</w:t>
      </w:r>
    </w:p>
    <w:p w14:paraId="1A8C2B44" w14:textId="6F635644" w:rsidR="001F1A97" w:rsidRPr="00DE4721" w:rsidRDefault="001F1A97" w:rsidP="001F1A97">
      <w:pPr>
        <w:spacing w:before="240" w:after="0" w:line="360" w:lineRule="auto"/>
        <w:jc w:val="both"/>
        <w:rPr>
          <w:rFonts w:ascii="Times New Roman" w:eastAsia="Times New Roman" w:hAnsi="Times New Roman" w:cs="Times New Roman"/>
          <w:sz w:val="24"/>
          <w:szCs w:val="24"/>
        </w:rPr>
      </w:pPr>
      <w:r w:rsidRPr="00DE4721">
        <w:rPr>
          <w:rFonts w:ascii="Times New Roman" w:eastAsia="Times New Roman" w:hAnsi="Times New Roman" w:cs="Times New Roman"/>
          <w:sz w:val="24"/>
          <w:szCs w:val="24"/>
        </w:rPr>
        <w:t/>
      </w:r>
      <w:r w:rsidR="005B3A31">
        <w:rPr>
          <w:rFonts w:ascii="Times New Roman" w:eastAsia="Times New Roman" w:hAnsi="Times New Roman" w:cs="Times New Roman"/>
          <w:sz w:val="24"/>
          <w:szCs w:val="24"/>
        </w:rPr>
        <w:t/>
      </w:r>
      <w:r w:rsidRPr="00DE4721">
        <w:rPr>
          <w:rFonts w:ascii="Times New Roman" w:eastAsia="Times New Roman" w:hAnsi="Times New Roman" w:cs="Times New Roman"/>
          <w:sz w:val="24"/>
          <w:szCs w:val="24"/>
        </w:rPr>
        <w:t xml:space="preserve"/>
      </w:r>
      <w:r>
        <w:rPr>
          <w:rFonts w:ascii="Times New Roman" w:eastAsia="Times New Roman" w:hAnsi="Times New Roman" w:cs="Times New Roman"/>
          <w:sz w:val="24"/>
          <w:szCs w:val="24"/>
        </w:rPr>
        <w:t/>
      </w:r>
      <w:commentRangeStart w:id="0"/>
      <w:commentRangeStart w:id="1"/>
      <w:r w:rsidRPr="00DE4721">
        <w:rPr>
          <w:rFonts w:ascii="Times New Roman" w:eastAsia="Times New Roman" w:hAnsi="Times New Roman" w:cs="Times New Roman"/>
          <w:sz w:val="24"/>
          <w:szCs w:val="24"/>
        </w:rPr>
        <w:t xml:space="preserve"/>
      </w:r>
      <w:r>
        <w:rPr>
          <w:rFonts w:ascii="Times New Roman" w:eastAsia="Times New Roman" w:hAnsi="Times New Roman" w:cs="Times New Roman"/>
          <w:sz w:val="24"/>
          <w:szCs w:val="24"/>
        </w:rPr>
        <w:t/>
      </w:r>
      <w:r w:rsidRPr="00DE4721">
        <w:rPr>
          <w:rFonts w:ascii="Times New Roman" w:eastAsia="Times New Roman" w:hAnsi="Times New Roman" w:cs="Times New Roman"/>
          <w:sz w:val="24"/>
          <w:szCs w:val="24"/>
        </w:rPr>
        <w:t/>
      </w:r>
      <w:commentRangeEnd w:id="0"/>
      <w:r>
        <w:rPr>
          <w:rStyle w:val="CommentReference"/>
        </w:rPr>
        <w:commentReference w:id="0"/>
      </w:r>
      <w:commentRangeEnd w:id="1"/>
      <w:r w:rsidR="002053D3">
        <w:rPr>
          <w:rStyle w:val="CommentReference"/>
        </w:rPr>
        <w:commentReference w:id="1"/>
      </w:r>
      <w:r w:rsidRPr="00DE4721">
        <w:rPr>
          <w:rFonts w:ascii="Times New Roman" w:eastAsia="Times New Roman" w:hAnsi="Times New Roman" w:cs="Times New Roman"/>
          <w:sz w:val="24"/>
          <w:szCs w:val="24"/>
        </w:rPr>
        <w:t xml:space="preserve"/>
      </w:r>
      <w:r w:rsidR="005B3A31">
        <w:rPr>
          <w:rFonts w:ascii="Times New Roman" w:eastAsia="Times New Roman" w:hAnsi="Times New Roman" w:cs="Times New Roman"/>
          <w:sz w:val="24"/>
          <w:szCs w:val="24"/>
        </w:rPr>
        <w:t/>
      </w:r>
      <w:r>
        <w:rPr>
          <w:rFonts w:ascii="Times New Roman" w:eastAsia="Times New Roman" w:hAnsi="Times New Roman" w:cs="Times New Roman"/>
          <w:sz w:val="24"/>
          <w:szCs w:val="24"/>
        </w:rPr>
        <w:t xml:space="preserve"/>
      </w:r>
      <w:commentRangeStart w:id="2"/>
      <w:r w:rsidRPr="00DE4721">
        <w:rPr>
          <w:rFonts w:ascii="Times New Roman" w:eastAsia="Times New Roman" w:hAnsi="Times New Roman" w:cs="Times New Roman"/>
          <w:sz w:val="24"/>
          <w:szCs w:val="24"/>
        </w:rPr>
        <w:t/>
      </w:r>
      <w:commentRangeEnd w:id="2"/>
      <w:r>
        <w:rPr>
          <w:rStyle w:val="CommentReference"/>
        </w:rPr>
        <w:commentReference w:id="2"/>
      </w:r>
      <w:r w:rsidRPr="00DE4721">
        <w:rPr>
          <w:rFonts w:ascii="Times New Roman" w:eastAsia="Times New Roman" w:hAnsi="Times New Roman" w:cs="Times New Roman"/>
          <w:sz w:val="24"/>
          <w:szCs w:val="24"/>
        </w:rPr>
        <w:t xml:space="preserve"/>
      </w:r>
      <w:proofErr w:type="spellStart"/>
      <w:r w:rsidR="005B3A31">
        <w:rPr>
          <w:rFonts w:ascii="Times New Roman" w:eastAsia="Times New Roman" w:hAnsi="Times New Roman" w:cs="Times New Roman"/>
          <w:sz w:val="24"/>
          <w:szCs w:val="24"/>
        </w:rPr>
        <w:t/>
      </w:r>
      <w:proofErr w:type="spellEnd"/>
      <w:r w:rsidR="005B3A31">
        <w:rPr>
          <w:rFonts w:ascii="Times New Roman" w:eastAsia="Times New Roman" w:hAnsi="Times New Roman" w:cs="Times New Roman"/>
          <w:sz w:val="24"/>
          <w:szCs w:val="24"/>
        </w:rPr>
        <w:t xml:space="preserve"/>
      </w:r>
      <w:proofErr w:type="spellStart"/>
      <w:r w:rsidR="005B3A31">
        <w:rPr>
          <w:rFonts w:ascii="Times New Roman" w:eastAsia="Times New Roman" w:hAnsi="Times New Roman" w:cs="Times New Roman"/>
          <w:sz w:val="24"/>
          <w:szCs w:val="24"/>
        </w:rPr>
        <w:t/>
      </w:r>
      <w:proofErr w:type="spellEnd"/>
      <w:r w:rsidRPr="00DE4721">
        <w:rPr>
          <w:rFonts w:ascii="Times New Roman" w:eastAsia="Times New Roman" w:hAnsi="Times New Roman" w:cs="Times New Roman"/>
          <w:sz w:val="24"/>
          <w:szCs w:val="24"/>
        </w:rPr>
        <w:t xml:space="preserve"/>
      </w:r>
    </w:p>
    <w:p w14:paraId="0E648175" w14:textId="25AFF715" w:rsidR="001F1A97" w:rsidRPr="00DE4721" w:rsidRDefault="001F1A97" w:rsidP="001F1A97">
      <w:pPr>
        <w:spacing w:before="240" w:after="0" w:line="360" w:lineRule="auto"/>
        <w:jc w:val="both"/>
        <w:rPr>
          <w:rFonts w:ascii="Times New Roman" w:eastAsia="Times New Roman" w:hAnsi="Times New Roman" w:cs="Times New Roman"/>
          <w:sz w:val="24"/>
          <w:szCs w:val="24"/>
        </w:rPr>
      </w:pPr>
      <w:r w:rsidRPr="00DE4721">
        <w:rPr>
          <w:rFonts w:ascii="Times New Roman" w:eastAsia="Times New Roman" w:hAnsi="Times New Roman" w:cs="Times New Roman"/>
          <w:sz w:val="24"/>
          <w:szCs w:val="24"/>
        </w:rPr>
        <w:t/>
      </w:r>
      <w:r w:rsidR="005B3A31">
        <w:rPr>
          <w:rFonts w:ascii="Times New Roman" w:eastAsia="Times New Roman" w:hAnsi="Times New Roman" w:cs="Times New Roman"/>
          <w:sz w:val="24"/>
          <w:szCs w:val="24"/>
        </w:rPr>
        <w:t/>
      </w:r>
      <w:r w:rsidRPr="00DE4721">
        <w:rPr>
          <w:rFonts w:ascii="Times New Roman" w:eastAsia="Times New Roman" w:hAnsi="Times New Roman" w:cs="Times New Roman"/>
          <w:sz w:val="24"/>
          <w:szCs w:val="24"/>
        </w:rPr>
        <w:t xml:space="preserve"/>
      </w:r>
    </w:p>
    <w:p w14:paraId="40C7305C" w14:textId="0A2D3F35" w:rsidR="001F1A97" w:rsidRPr="00DE4721" w:rsidRDefault="001F1A97" w:rsidP="001F1A97">
      <w:pPr>
        <w:spacing w:before="240" w:after="0" w:line="360" w:lineRule="auto"/>
        <w:jc w:val="both"/>
        <w:rPr>
          <w:rFonts w:ascii="Times New Roman" w:eastAsia="Times New Roman" w:hAnsi="Times New Roman" w:cs="Times New Roman"/>
          <w:sz w:val="24"/>
          <w:szCs w:val="24"/>
        </w:rPr>
      </w:pPr>
      <w:r w:rsidRPr="00DE4721">
        <w:rPr>
          <w:rFonts w:ascii="Times New Roman" w:eastAsia="Times New Roman" w:hAnsi="Times New Roman" w:cs="Times New Roman"/>
          <w:sz w:val="24"/>
          <w:szCs w:val="24"/>
        </w:rPr>
        <w:t/>
      </w:r>
      <w:r w:rsidR="00057058">
        <w:rPr>
          <w:rFonts w:ascii="Times New Roman" w:eastAsia="Times New Roman" w:hAnsi="Times New Roman" w:cs="Times New Roman"/>
          <w:sz w:val="24"/>
          <w:szCs w:val="24"/>
        </w:rPr>
        <w:t xml:space="preserve"/>
      </w:r>
      <w:r w:rsidRPr="00DE4721">
        <w:rPr>
          <w:rFonts w:ascii="Times New Roman" w:eastAsia="Times New Roman" w:hAnsi="Times New Roman" w:cs="Times New Roman"/>
          <w:sz w:val="24"/>
          <w:szCs w:val="24"/>
        </w:rPr>
        <w:t/>
      </w:r>
    </w:p>
    <w:p w14:paraId="3496FE82" w14:textId="7ABD659F" w:rsidR="001F1A97" w:rsidRPr="00DE4721" w:rsidRDefault="001F1A97" w:rsidP="001F1A97">
      <w:pPr>
        <w:spacing w:before="240" w:after="0" w:line="360" w:lineRule="auto"/>
        <w:jc w:val="both"/>
        <w:rPr>
          <w:rFonts w:ascii="Times New Roman" w:eastAsia="Times New Roman" w:hAnsi="Times New Roman" w:cs="Times New Roman"/>
          <w:sz w:val="24"/>
          <w:szCs w:val="24"/>
        </w:rPr>
      </w:pPr>
      <w:r w:rsidRPr="00DE4721">
        <w:rPr>
          <w:rFonts w:ascii="Times New Roman" w:eastAsia="Times New Roman" w:hAnsi="Times New Roman" w:cs="Times New Roman"/>
          <w:sz w:val="24"/>
          <w:szCs w:val="24"/>
        </w:rPr>
        <w:t xml:space="preserve"/>
      </w:r>
      <w:r>
        <w:rPr>
          <w:rFonts w:ascii="Times New Roman" w:eastAsia="Times New Roman" w:hAnsi="Times New Roman" w:cs="Times New Roman"/>
          <w:sz w:val="24"/>
          <w:szCs w:val="24"/>
        </w:rPr>
        <w:t xml:space="preserve"/>
      </w:r>
      <w:r w:rsidRPr="00DE4721">
        <w:rPr>
          <w:rFonts w:ascii="Times New Roman" w:eastAsia="Times New Roman" w:hAnsi="Times New Roman" w:cs="Times New Roman"/>
          <w:sz w:val="24"/>
          <w:szCs w:val="24"/>
        </w:rPr>
        <w:t/>
      </w:r>
      <w:r>
        <w:rPr>
          <w:rFonts w:ascii="Times New Roman" w:eastAsia="Times New Roman" w:hAnsi="Times New Roman" w:cs="Times New Roman"/>
          <w:sz w:val="24"/>
          <w:szCs w:val="24"/>
        </w:rPr>
        <w:t/>
      </w:r>
      <w:r w:rsidRPr="00DE4721">
        <w:rPr>
          <w:rFonts w:ascii="Times New Roman" w:eastAsia="Times New Roman" w:hAnsi="Times New Roman" w:cs="Times New Roman"/>
          <w:sz w:val="24"/>
          <w:szCs w:val="24"/>
        </w:rPr>
        <w:t xml:space="preserve"/>
      </w:r>
      <w:proofErr w:type="spellStart"/>
      <w:r w:rsidR="00057058">
        <w:rPr>
          <w:rFonts w:ascii="Times New Roman" w:eastAsia="Times New Roman" w:hAnsi="Times New Roman" w:cs="Times New Roman"/>
          <w:sz w:val="24"/>
          <w:szCs w:val="24"/>
        </w:rPr>
        <w:t/>
      </w:r>
      <w:proofErr w:type="spellEnd"/>
      <w:r w:rsidRPr="00DE4721">
        <w:rPr>
          <w:rFonts w:ascii="Times New Roman" w:eastAsia="Times New Roman" w:hAnsi="Times New Roman" w:cs="Times New Roman"/>
          <w:sz w:val="24"/>
          <w:szCs w:val="24"/>
        </w:rPr>
        <w:t xml:space="preserve"/>
      </w:r>
    </w:p>
    <w:p w14:paraId="1FAE86D6" w14:textId="10A69426" w:rsidR="001F1A97" w:rsidRDefault="001F1A97" w:rsidP="001F1A97">
      <w:pPr>
        <w:spacing w:before="240" w:after="0" w:line="360" w:lineRule="auto"/>
        <w:jc w:val="both"/>
        <w:rPr>
          <w:rFonts w:ascii="Times New Roman" w:eastAsia="Times New Roman" w:hAnsi="Times New Roman" w:cs="Times New Roman"/>
          <w:sz w:val="24"/>
          <w:szCs w:val="24"/>
        </w:rPr>
      </w:pPr>
      <w:r w:rsidRPr="00DE4721">
        <w:rPr>
          <w:rFonts w:ascii="Times New Roman" w:eastAsia="Times New Roman" w:hAnsi="Times New Roman" w:cs="Times New Roman"/>
          <w:sz w:val="24"/>
          <w:szCs w:val="24"/>
        </w:rPr>
        <w:lastRenderedPageBreak/>
        <w:t xml:space="preserve"/>
      </w:r>
      <w:r w:rsidR="00B45103">
        <w:rPr>
          <w:rFonts w:ascii="Times New Roman" w:eastAsia="Times New Roman" w:hAnsi="Times New Roman" w:cs="Times New Roman"/>
          <w:sz w:val="24"/>
          <w:szCs w:val="24"/>
        </w:rPr>
        <w:t/>
      </w:r>
      <w:r w:rsidRPr="00DE4721">
        <w:rPr>
          <w:rFonts w:ascii="Times New Roman" w:eastAsia="Times New Roman" w:hAnsi="Times New Roman" w:cs="Times New Roman"/>
          <w:sz w:val="24"/>
          <w:szCs w:val="24"/>
        </w:rPr>
        <w:t xml:space="preserve"/>
      </w:r>
      <w:r w:rsidR="00B45103">
        <w:rPr>
          <w:rFonts w:ascii="Times New Roman" w:eastAsia="Times New Roman" w:hAnsi="Times New Roman" w:cs="Times New Roman"/>
          <w:sz w:val="24"/>
          <w:szCs w:val="24"/>
        </w:rPr>
        <w:t/>
      </w:r>
      <w:r w:rsidRPr="00DE4721">
        <w:rPr>
          <w:rFonts w:ascii="Times New Roman" w:eastAsia="Times New Roman" w:hAnsi="Times New Roman" w:cs="Times New Roman"/>
          <w:sz w:val="24"/>
          <w:szCs w:val="24"/>
        </w:rPr>
        <w:t xml:space="preserve"/>
      </w:r>
    </w:p>
    <w:p w14:paraId="05778FC5" w14:textId="77777777" w:rsidR="001F1A97" w:rsidRPr="00DE4721" w:rsidRDefault="001F1A97" w:rsidP="001F1A97">
      <w:pPr>
        <w:spacing w:after="0" w:line="360" w:lineRule="auto"/>
        <w:ind w:firstLine="720"/>
        <w:jc w:val="both"/>
        <w:rPr>
          <w:rFonts w:ascii="Times New Roman" w:eastAsia="Times New Roman" w:hAnsi="Times New Roman" w:cs="Times New Roman"/>
          <w:sz w:val="24"/>
          <w:szCs w:val="24"/>
        </w:rPr>
      </w:pPr>
    </w:p>
    <w:p w14:paraId="0D2D0E64" w14:textId="5A5B2D74" w:rsidR="00304046" w:rsidRDefault="001F1A97" w:rsidP="00304046">
      <w:pPr>
        <w:spacing w:after="0" w:line="360" w:lineRule="auto"/>
        <w:jc w:val="both"/>
        <w:rPr>
          <w:rFonts w:ascii="Times New Roman" w:hAnsi="Times New Roman" w:cs="Times New Roman"/>
          <w:sz w:val="24"/>
        </w:rPr>
      </w:pPr>
      <w:r>
        <w:rPr>
          <w:rFonts w:ascii="Times New Roman" w:hAnsi="Times New Roman" w:cs="Times New Roman"/>
          <w:b/>
          <w:sz w:val="24"/>
        </w:rPr>
        <w:t xml:space="preserve"/>
      </w:r>
      <w:r w:rsidRPr="0035509E">
        <w:rPr>
          <w:rFonts w:ascii="Times New Roman" w:hAnsi="Times New Roman" w:cs="Times New Roman"/>
          <w:sz w:val="24"/>
          <w:szCs w:val="24"/>
        </w:rPr>
        <w:t/>
      </w:r>
    </w:p>
    <w:p w14:paraId="3805EA2C" w14:textId="77777777" w:rsidR="001B78E2" w:rsidRDefault="001B78E2" w:rsidP="00422378">
      <w:pPr>
        <w:spacing w:after="0" w:line="360" w:lineRule="auto"/>
        <w:jc w:val="both"/>
        <w:rPr>
          <w:rFonts w:ascii="Times New Roman" w:hAnsi="Times New Roman" w:cs="Times New Roman"/>
          <w:b/>
          <w:sz w:val="24"/>
        </w:rPr>
      </w:pPr>
    </w:p>
    <w:p w14:paraId="4D7556BD" w14:textId="77777777" w:rsidR="00D51890" w:rsidRDefault="00D51890" w:rsidP="00D51890">
      <w:pPr>
        <w:pStyle w:val="ListParagraph"/>
        <w:numPr>
          <w:ilvl w:val="0"/>
          <w:numId w:val="17"/>
        </w:numPr>
        <w:spacing w:after="0" w:line="360" w:lineRule="auto"/>
        <w:ind w:left="360"/>
        <w:jc w:val="both"/>
        <w:rPr>
          <w:rFonts w:ascii="Times New Roman" w:hAnsi="Times New Roman" w:cs="Times New Roman"/>
          <w:b/>
          <w:sz w:val="24"/>
        </w:rPr>
      </w:pPr>
      <w:r w:rsidRPr="0008514B">
        <w:rPr>
          <w:rFonts w:ascii="Times New Roman" w:hAnsi="Times New Roman" w:cs="Times New Roman"/>
          <w:b/>
          <w:sz w:val="24"/>
        </w:rPr>
        <w:t>INTRODUCTION</w:t>
      </w:r>
    </w:p>
    <w:p w14:paraId="630CB32C" w14:textId="1636D9DB" w:rsidR="00D51890" w:rsidRPr="00E068BA" w:rsidRDefault="00E068BA" w:rsidP="00853F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Existing </w:t>
      </w:r>
      <w:r w:rsidR="00B62C95">
        <w:rPr>
          <w:rFonts w:ascii="Times New Roman" w:eastAsia="Times New Roman" w:hAnsi="Times New Roman" w:cs="Times New Roman"/>
          <w:sz w:val="24"/>
          <w:szCs w:val="24"/>
        </w:rPr>
        <w:t>Literature</w:t>
      </w:r>
      <w:r w:rsidR="00D51890" w:rsidRPr="00D51890">
        <w:rPr>
          <w:rFonts w:ascii="Times New Roman" w:eastAsia="Times New Roman" w:hAnsi="Times New Roman" w:cs="Times New Roman"/>
          <w:sz w:val="24"/>
          <w:szCs w:val="24"/>
        </w:rPr>
        <w:t xml:space="preserve"> is rich with studies on the </w:t>
      </w:r>
      <w:r w:rsidR="00915256">
        <w:rPr>
          <w:rFonts w:ascii="Times New Roman" w:eastAsia="Times New Roman" w:hAnsi="Times New Roman" w:cs="Times New Roman"/>
          <w:sz w:val="24"/>
          <w:szCs w:val="24"/>
        </w:rPr>
        <w:t>impact</w:t>
      </w:r>
      <w:r w:rsidR="00D51890" w:rsidRPr="00D51890">
        <w:rPr>
          <w:rFonts w:ascii="Times New Roman" w:eastAsia="Times New Roman" w:hAnsi="Times New Roman" w:cs="Times New Roman"/>
          <w:sz w:val="24"/>
          <w:szCs w:val="24"/>
        </w:rPr>
        <w:t xml:space="preserve"> of Artificial Intelligence (AI) </w:t>
      </w:r>
      <w:r w:rsidR="00057058">
        <w:rPr>
          <w:rFonts w:ascii="Times New Roman" w:eastAsia="Times New Roman" w:hAnsi="Times New Roman" w:cs="Times New Roman"/>
          <w:sz w:val="24"/>
          <w:szCs w:val="24"/>
        </w:rPr>
        <w:t>on</w:t>
      </w:r>
      <w:r w:rsidR="00D51890" w:rsidRPr="00D51890">
        <w:rPr>
          <w:rFonts w:ascii="Times New Roman" w:eastAsia="Times New Roman" w:hAnsi="Times New Roman" w:cs="Times New Roman"/>
          <w:sz w:val="24"/>
          <w:szCs w:val="24"/>
        </w:rPr>
        <w:t xml:space="preserve"> tax administration efficiency (</w:t>
      </w:r>
      <w:proofErr w:type="spellStart"/>
      <w:r w:rsidR="00F054EA" w:rsidRPr="00331A18">
        <w:rPr>
          <w:rFonts w:ascii="Times New Roman" w:hAnsi="Times New Roman" w:cs="Times New Roman"/>
          <w:sz w:val="24"/>
          <w:szCs w:val="24"/>
        </w:rPr>
        <w:t>Ariyibi</w:t>
      </w:r>
      <w:proofErr w:type="spellEnd"/>
      <w:r w:rsidR="00F054EA" w:rsidRPr="00331A18">
        <w:rPr>
          <w:rFonts w:ascii="Times New Roman" w:hAnsi="Times New Roman" w:cs="Times New Roman"/>
          <w:sz w:val="24"/>
          <w:szCs w:val="24"/>
        </w:rPr>
        <w:t xml:space="preserve"> et al., 2024</w:t>
      </w:r>
      <w:r w:rsidR="00F054EA">
        <w:rPr>
          <w:rFonts w:ascii="Times New Roman" w:hAnsi="Times New Roman" w:cs="Times New Roman"/>
          <w:sz w:val="24"/>
          <w:szCs w:val="24"/>
        </w:rPr>
        <w:t>;</w:t>
      </w:r>
      <w:r w:rsidR="00C5068F" w:rsidRPr="00C5068F">
        <w:rPr>
          <w:rFonts w:ascii="Times New Roman" w:eastAsia="Times New Roman" w:hAnsi="Times New Roman" w:cs="Times New Roman"/>
          <w:sz w:val="24"/>
          <w:szCs w:val="24"/>
        </w:rPr>
        <w:t xml:space="preserve"> </w:t>
      </w:r>
      <w:r w:rsidR="00C5068F" w:rsidRPr="00D51890">
        <w:rPr>
          <w:rFonts w:ascii="Times New Roman" w:eastAsia="Times New Roman" w:hAnsi="Times New Roman" w:cs="Times New Roman"/>
          <w:sz w:val="24"/>
          <w:szCs w:val="24"/>
        </w:rPr>
        <w:t>Mpofu, 2024</w:t>
      </w:r>
      <w:r w:rsidR="00C5068F">
        <w:rPr>
          <w:rFonts w:ascii="Times New Roman" w:eastAsia="Times New Roman" w:hAnsi="Times New Roman" w:cs="Times New Roman"/>
          <w:sz w:val="24"/>
          <w:szCs w:val="24"/>
        </w:rPr>
        <w:t xml:space="preserve">; </w:t>
      </w:r>
      <w:proofErr w:type="spellStart"/>
      <w:r w:rsidR="00525DD1" w:rsidRPr="00525DD1">
        <w:rPr>
          <w:rFonts w:ascii="Times New Roman" w:hAnsi="Times New Roman" w:cs="Times New Roman"/>
          <w:sz w:val="24"/>
          <w:szCs w:val="24"/>
        </w:rPr>
        <w:t>Titcombe</w:t>
      </w:r>
      <w:proofErr w:type="spellEnd"/>
      <w:r w:rsidR="00327C19">
        <w:rPr>
          <w:rFonts w:ascii="Times New Roman" w:hAnsi="Times New Roman" w:cs="Times New Roman"/>
          <w:sz w:val="24"/>
          <w:szCs w:val="24"/>
        </w:rPr>
        <w:t xml:space="preserve"> </w:t>
      </w:r>
      <w:r w:rsidR="00525DD1" w:rsidRPr="00525DD1">
        <w:rPr>
          <w:rFonts w:ascii="Times New Roman" w:hAnsi="Times New Roman" w:cs="Times New Roman"/>
          <w:sz w:val="24"/>
          <w:szCs w:val="24"/>
        </w:rPr>
        <w:t>&amp; Micah</w:t>
      </w:r>
      <w:r w:rsidR="005E75CE">
        <w:rPr>
          <w:rFonts w:ascii="Times New Roman" w:hAnsi="Times New Roman" w:cs="Times New Roman"/>
          <w:sz w:val="24"/>
          <w:szCs w:val="24"/>
        </w:rPr>
        <w:t>, 2026</w:t>
      </w:r>
      <w:r w:rsidR="00D51890" w:rsidRPr="00D51890">
        <w:rPr>
          <w:rFonts w:ascii="Times New Roman" w:eastAsia="Times New Roman" w:hAnsi="Times New Roman" w:cs="Times New Roman"/>
          <w:sz w:val="24"/>
          <w:szCs w:val="24"/>
        </w:rPr>
        <w:t xml:space="preserve">). There has been significant debate among academics, </w:t>
      </w:r>
      <w:r w:rsidR="00FF6B39">
        <w:rPr>
          <w:rFonts w:ascii="Times New Roman" w:eastAsia="Times New Roman" w:hAnsi="Times New Roman" w:cs="Times New Roman"/>
          <w:sz w:val="24"/>
          <w:szCs w:val="24"/>
        </w:rPr>
        <w:t>policymakers, and practitioners regarding the integration of AI technologies such as Machine Learning Algorithms (MLA), Natural Language Processing (NLP), Robotic Process Automation (RPA), and Blockchain Technology (BCT) into</w:t>
      </w:r>
      <w:r w:rsidR="00D51890" w:rsidRPr="00D51890">
        <w:rPr>
          <w:rFonts w:ascii="Times New Roman" w:eastAsia="Times New Roman" w:hAnsi="Times New Roman" w:cs="Times New Roman"/>
          <w:sz w:val="24"/>
          <w:szCs w:val="24"/>
        </w:rPr>
        <w:t xml:space="preserve"> tax systems. Despite the </w:t>
      </w:r>
      <w:r w:rsidR="00FF6B39">
        <w:rPr>
          <w:rFonts w:ascii="Times New Roman" w:eastAsia="Times New Roman" w:hAnsi="Times New Roman" w:cs="Times New Roman"/>
          <w:sz w:val="24"/>
          <w:szCs w:val="24"/>
        </w:rPr>
        <w:t>growing body of research, consensus on how these technologies, individually and collectively,</w:t>
      </w:r>
      <w:r w:rsidR="00D51890" w:rsidRPr="00D51890">
        <w:rPr>
          <w:rFonts w:ascii="Times New Roman" w:eastAsia="Times New Roman" w:hAnsi="Times New Roman" w:cs="Times New Roman"/>
          <w:sz w:val="24"/>
          <w:szCs w:val="24"/>
        </w:rPr>
        <w:t xml:space="preserve"> influence </w:t>
      </w:r>
      <w:r w:rsidR="00057058">
        <w:rPr>
          <w:rFonts w:ascii="Times New Roman" w:eastAsia="Times New Roman" w:hAnsi="Times New Roman" w:cs="Times New Roman"/>
          <w:sz w:val="24"/>
          <w:szCs w:val="24"/>
        </w:rPr>
        <w:t xml:space="preserve">the efficiency of tax administration </w:t>
      </w:r>
      <w:r w:rsidR="00D51890" w:rsidRPr="00D51890">
        <w:rPr>
          <w:rFonts w:ascii="Times New Roman" w:eastAsia="Times New Roman" w:hAnsi="Times New Roman" w:cs="Times New Roman"/>
          <w:sz w:val="24"/>
          <w:szCs w:val="24"/>
        </w:rPr>
        <w:t xml:space="preserve">remains </w:t>
      </w:r>
      <w:r w:rsidR="00EB7873">
        <w:rPr>
          <w:rFonts w:ascii="Times New Roman" w:eastAsia="Times New Roman" w:hAnsi="Times New Roman" w:cs="Times New Roman"/>
          <w:sz w:val="24"/>
          <w:szCs w:val="24"/>
        </w:rPr>
        <w:t>unresolved</w:t>
      </w:r>
      <w:r w:rsidR="009F2689" w:rsidRPr="009F2689">
        <w:t xml:space="preserve"> </w:t>
      </w:r>
      <w:r w:rsidR="009F2689" w:rsidRPr="009F2689">
        <w:rPr>
          <w:rFonts w:ascii="Times New Roman" w:hAnsi="Times New Roman" w:cs="Times New Roman"/>
          <w:sz w:val="24"/>
          <w:szCs w:val="24"/>
        </w:rPr>
        <w:t>(Falana et al., 2025</w:t>
      </w:r>
      <w:r w:rsidR="009F2689" w:rsidRPr="009F2689">
        <w:rPr>
          <w:rFonts w:ascii="Times New Roman" w:eastAsia="Times New Roman" w:hAnsi="Times New Roman" w:cs="Times New Roman"/>
          <w:sz w:val="24"/>
          <w:szCs w:val="24"/>
        </w:rPr>
        <w:t>)</w:t>
      </w:r>
      <w:r w:rsidR="00D51890" w:rsidRPr="009F2689">
        <w:rPr>
          <w:rFonts w:ascii="Times New Roman" w:eastAsia="Times New Roman" w:hAnsi="Times New Roman" w:cs="Times New Roman"/>
          <w:sz w:val="24"/>
          <w:szCs w:val="24"/>
        </w:rPr>
        <w:t>.</w:t>
      </w:r>
      <w:r w:rsidR="00D51890" w:rsidRPr="00D51890">
        <w:rPr>
          <w:rFonts w:ascii="Times New Roman" w:eastAsia="Times New Roman" w:hAnsi="Times New Roman" w:cs="Times New Roman"/>
          <w:sz w:val="24"/>
          <w:szCs w:val="24"/>
        </w:rPr>
        <w:t xml:space="preserve"> Th</w:t>
      </w:r>
      <w:r w:rsidR="006D6840">
        <w:rPr>
          <w:rFonts w:ascii="Times New Roman" w:eastAsia="Times New Roman" w:hAnsi="Times New Roman" w:cs="Times New Roman"/>
          <w:sz w:val="24"/>
          <w:szCs w:val="24"/>
        </w:rPr>
        <w:t>is</w:t>
      </w:r>
      <w:r w:rsidR="00D51890" w:rsidRPr="00D51890">
        <w:rPr>
          <w:rFonts w:ascii="Times New Roman" w:eastAsia="Times New Roman" w:hAnsi="Times New Roman" w:cs="Times New Roman"/>
          <w:sz w:val="24"/>
          <w:szCs w:val="24"/>
        </w:rPr>
        <w:t xml:space="preserve"> lack of </w:t>
      </w:r>
      <w:r w:rsidR="006D6840">
        <w:rPr>
          <w:rFonts w:ascii="Times New Roman" w:eastAsia="Times New Roman" w:hAnsi="Times New Roman" w:cs="Times New Roman"/>
          <w:sz w:val="24"/>
          <w:szCs w:val="24"/>
        </w:rPr>
        <w:t>consensus</w:t>
      </w:r>
      <w:r w:rsidR="00D51890" w:rsidRPr="00D51890">
        <w:rPr>
          <w:rFonts w:ascii="Times New Roman" w:eastAsia="Times New Roman" w:hAnsi="Times New Roman" w:cs="Times New Roman"/>
          <w:sz w:val="24"/>
          <w:szCs w:val="24"/>
        </w:rPr>
        <w:t xml:space="preserve"> may be attributed to </w:t>
      </w:r>
      <w:r w:rsidR="00057058">
        <w:rPr>
          <w:rFonts w:ascii="Times New Roman" w:eastAsia="Times New Roman" w:hAnsi="Times New Roman" w:cs="Times New Roman"/>
          <w:sz w:val="24"/>
          <w:szCs w:val="24"/>
        </w:rPr>
        <w:t>measurement challenges in assessing tax administration efficiency with traditional metrics (Mpofu, 2024), insufficient sample sizes, and a</w:t>
      </w:r>
      <w:r w:rsidR="00FF6B39">
        <w:rPr>
          <w:rFonts w:ascii="Times New Roman" w:eastAsia="Times New Roman" w:hAnsi="Times New Roman" w:cs="Times New Roman"/>
          <w:sz w:val="24"/>
          <w:szCs w:val="24"/>
        </w:rPr>
        <w:t xml:space="preserve"> failure to adopt broader, countrywide approaches in the </w:t>
      </w:r>
      <w:r w:rsidR="00D51890" w:rsidRPr="00D51890">
        <w:rPr>
          <w:rFonts w:ascii="Times New Roman" w:eastAsia="Times New Roman" w:hAnsi="Times New Roman" w:cs="Times New Roman"/>
          <w:sz w:val="24"/>
          <w:szCs w:val="24"/>
        </w:rPr>
        <w:t xml:space="preserve">existing </w:t>
      </w:r>
      <w:r w:rsidR="00DC7FFA">
        <w:rPr>
          <w:rFonts w:ascii="Times New Roman" w:eastAsia="Times New Roman" w:hAnsi="Times New Roman" w:cs="Times New Roman"/>
          <w:sz w:val="24"/>
          <w:szCs w:val="24"/>
        </w:rPr>
        <w:t>literature</w:t>
      </w:r>
      <w:r w:rsidR="00D51890" w:rsidRPr="00D51890">
        <w:rPr>
          <w:rFonts w:ascii="Times New Roman" w:eastAsia="Times New Roman" w:hAnsi="Times New Roman" w:cs="Times New Roman"/>
          <w:sz w:val="24"/>
          <w:szCs w:val="24"/>
        </w:rPr>
        <w:t xml:space="preserve"> (</w:t>
      </w:r>
      <w:r w:rsidR="00DF0061" w:rsidRPr="00DF0061">
        <w:rPr>
          <w:rFonts w:ascii="Times New Roman" w:hAnsi="Times New Roman" w:cs="Times New Roman"/>
          <w:sz w:val="24"/>
          <w:szCs w:val="24"/>
        </w:rPr>
        <w:t>Bankole et al., 2025</w:t>
      </w:r>
      <w:r w:rsidR="00D51890" w:rsidRPr="00D51890">
        <w:rPr>
          <w:rFonts w:ascii="Times New Roman" w:eastAsia="Times New Roman" w:hAnsi="Times New Roman" w:cs="Times New Roman"/>
          <w:sz w:val="24"/>
          <w:szCs w:val="24"/>
        </w:rPr>
        <w:t xml:space="preserve">; </w:t>
      </w:r>
      <w:r w:rsidR="00DF0061" w:rsidRPr="00DF0061">
        <w:rPr>
          <w:rFonts w:ascii="Times New Roman" w:hAnsi="Times New Roman" w:cs="Times New Roman"/>
          <w:sz w:val="24"/>
          <w:szCs w:val="24"/>
        </w:rPr>
        <w:t>Martinez, 2026</w:t>
      </w:r>
      <w:r w:rsidR="00D51890" w:rsidRPr="00D51890">
        <w:rPr>
          <w:rFonts w:ascii="Times New Roman" w:eastAsia="Times New Roman" w:hAnsi="Times New Roman" w:cs="Times New Roman"/>
          <w:sz w:val="24"/>
          <w:szCs w:val="24"/>
        </w:rPr>
        <w:t>).</w:t>
      </w:r>
    </w:p>
    <w:p w14:paraId="79428CA4" w14:textId="3AAD8DC2" w:rsidR="00D51890" w:rsidRPr="00D51890" w:rsidRDefault="00574C27" w:rsidP="00853F10">
      <w:pPr>
        <w:spacing w:before="100" w:beforeAutospacing="1"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Currently</w:t>
      </w:r>
      <w:r w:rsidR="00D51890" w:rsidRPr="00D51890">
        <w:rPr>
          <w:rFonts w:ascii="Times New Roman" w:eastAsia="Times New Roman" w:hAnsi="Times New Roman" w:cs="Times New Roman"/>
          <w:sz w:val="24"/>
          <w:szCs w:val="24"/>
        </w:rPr>
        <w:t xml:space="preserve">, little is known about the </w:t>
      </w:r>
      <w:r w:rsidR="00B15F9F">
        <w:rPr>
          <w:rFonts w:ascii="Times New Roman" w:eastAsia="Times New Roman" w:hAnsi="Times New Roman" w:cs="Times New Roman"/>
          <w:sz w:val="24"/>
          <w:szCs w:val="24"/>
        </w:rPr>
        <w:t>combined effect</w:t>
      </w:r>
      <w:r w:rsidR="00D51890" w:rsidRPr="00D51890">
        <w:rPr>
          <w:rFonts w:ascii="Times New Roman" w:eastAsia="Times New Roman" w:hAnsi="Times New Roman" w:cs="Times New Roman"/>
          <w:sz w:val="24"/>
          <w:szCs w:val="24"/>
        </w:rPr>
        <w:t xml:space="preserve"> of AI technologies on tax administration efficiency. The rationale behind this study is to bridge this gap by assessing the collective role of </w:t>
      </w:r>
      <w:r w:rsidR="000D54C5">
        <w:rPr>
          <w:rFonts w:ascii="Times New Roman" w:eastAsia="Times New Roman" w:hAnsi="Times New Roman" w:cs="Times New Roman"/>
          <w:sz w:val="24"/>
          <w:szCs w:val="24"/>
        </w:rPr>
        <w:t>these AI tools</w:t>
      </w:r>
      <w:r w:rsidR="00FF6B39">
        <w:rPr>
          <w:rFonts w:ascii="Times New Roman" w:eastAsia="Times New Roman" w:hAnsi="Times New Roman" w:cs="Times New Roman"/>
          <w:sz w:val="24"/>
          <w:szCs w:val="24"/>
        </w:rPr>
        <w:t>-</w:t>
      </w:r>
      <w:r w:rsidR="000D54C5">
        <w:rPr>
          <w:rFonts w:ascii="Times New Roman" w:eastAsia="Times New Roman" w:hAnsi="Times New Roman" w:cs="Times New Roman"/>
          <w:sz w:val="24"/>
          <w:szCs w:val="24"/>
        </w:rPr>
        <w:t xml:space="preserve"> </w:t>
      </w:r>
      <w:r w:rsidR="00D51890" w:rsidRPr="00D51890">
        <w:rPr>
          <w:rFonts w:ascii="Times New Roman" w:eastAsia="Times New Roman" w:hAnsi="Times New Roman" w:cs="Times New Roman"/>
          <w:sz w:val="24"/>
          <w:szCs w:val="24"/>
        </w:rPr>
        <w:t>MLA, NLP, RPA, and BCT in improving efficiency. The study’s</w:t>
      </w:r>
      <w:r w:rsidR="000D54C5">
        <w:rPr>
          <w:rFonts w:ascii="Times New Roman" w:eastAsia="Times New Roman" w:hAnsi="Times New Roman" w:cs="Times New Roman"/>
          <w:sz w:val="24"/>
          <w:szCs w:val="24"/>
        </w:rPr>
        <w:t xml:space="preserve"> distinctive</w:t>
      </w:r>
      <w:r w:rsidR="00D51890" w:rsidRPr="00D51890">
        <w:rPr>
          <w:rFonts w:ascii="Times New Roman" w:eastAsia="Times New Roman" w:hAnsi="Times New Roman" w:cs="Times New Roman"/>
          <w:sz w:val="24"/>
          <w:szCs w:val="24"/>
        </w:rPr>
        <w:t xml:space="preserve"> </w:t>
      </w:r>
      <w:r w:rsidR="000D54C5">
        <w:rPr>
          <w:rFonts w:ascii="Times New Roman" w:eastAsia="Times New Roman" w:hAnsi="Times New Roman" w:cs="Times New Roman"/>
          <w:sz w:val="24"/>
          <w:szCs w:val="24"/>
        </w:rPr>
        <w:t>approach</w:t>
      </w:r>
      <w:r w:rsidR="00FF6B39">
        <w:rPr>
          <w:rFonts w:ascii="Times New Roman" w:eastAsia="Times New Roman" w:hAnsi="Times New Roman" w:cs="Times New Roman"/>
          <w:sz w:val="24"/>
          <w:szCs w:val="24"/>
        </w:rPr>
        <w:t xml:space="preserve">, compared with previous work, is premised on the belief that </w:t>
      </w:r>
      <w:r w:rsidR="00057058">
        <w:rPr>
          <w:rFonts w:ascii="Times New Roman" w:eastAsia="Times New Roman" w:hAnsi="Times New Roman" w:cs="Times New Roman"/>
          <w:sz w:val="24"/>
          <w:szCs w:val="24"/>
        </w:rPr>
        <w:t>integrating these technologies will improve operational efficiency and enhance tax compliance, particularly within</w:t>
      </w:r>
      <w:r w:rsidR="00FF6B39">
        <w:rPr>
          <w:rFonts w:ascii="Times New Roman" w:eastAsia="Times New Roman" w:hAnsi="Times New Roman" w:cs="Times New Roman"/>
          <w:sz w:val="24"/>
          <w:szCs w:val="24"/>
        </w:rPr>
        <w:t xml:space="preserve"> </w:t>
      </w:r>
      <w:r w:rsidR="00D51890" w:rsidRPr="00D51890">
        <w:rPr>
          <w:rFonts w:ascii="Times New Roman" w:eastAsia="Times New Roman" w:hAnsi="Times New Roman" w:cs="Times New Roman"/>
          <w:sz w:val="24"/>
          <w:szCs w:val="24"/>
        </w:rPr>
        <w:t>Nigeria’s tax administration. AI-driven innovations have the potential to</w:t>
      </w:r>
      <w:r w:rsidR="005C3286">
        <w:rPr>
          <w:rFonts w:ascii="Times New Roman" w:eastAsia="Times New Roman" w:hAnsi="Times New Roman" w:cs="Times New Roman"/>
          <w:sz w:val="24"/>
          <w:szCs w:val="24"/>
        </w:rPr>
        <w:t xml:space="preserve"> significantly</w:t>
      </w:r>
      <w:r w:rsidR="00D51890" w:rsidRPr="00D51890">
        <w:rPr>
          <w:rFonts w:ascii="Times New Roman" w:eastAsia="Times New Roman" w:hAnsi="Times New Roman" w:cs="Times New Roman"/>
          <w:sz w:val="24"/>
          <w:szCs w:val="24"/>
        </w:rPr>
        <w:t xml:space="preserve"> streamline tax processes, reduce fraud, and improve accuracy, all of which are essential for effective governance and public service delivery.</w:t>
      </w:r>
    </w:p>
    <w:p w14:paraId="53294979" w14:textId="0D768695" w:rsidR="00D51890" w:rsidRPr="00D51890" w:rsidRDefault="00D51890" w:rsidP="00853F10">
      <w:pPr>
        <w:spacing w:before="100" w:beforeAutospacing="1" w:after="0" w:line="360" w:lineRule="auto"/>
        <w:jc w:val="both"/>
        <w:rPr>
          <w:rFonts w:ascii="Times New Roman" w:eastAsia="Times New Roman" w:hAnsi="Times New Roman" w:cs="Times New Roman"/>
          <w:sz w:val="24"/>
          <w:szCs w:val="24"/>
        </w:rPr>
      </w:pPr>
      <w:r w:rsidRPr="00D51890">
        <w:rPr>
          <w:rFonts w:ascii="Times New Roman" w:eastAsia="Times New Roman" w:hAnsi="Times New Roman" w:cs="Times New Roman"/>
          <w:sz w:val="24"/>
          <w:szCs w:val="24"/>
        </w:rPr>
        <w:lastRenderedPageBreak/>
        <w:t>The current study investigates the impact of Artificial Intelligence (AI) technologies</w:t>
      </w:r>
      <w:r w:rsidR="00FF6B39">
        <w:rPr>
          <w:rFonts w:ascii="Times New Roman" w:eastAsia="Times New Roman" w:hAnsi="Times New Roman" w:cs="Times New Roman"/>
          <w:sz w:val="24"/>
          <w:szCs w:val="24"/>
        </w:rPr>
        <w:t>, including Machine Learning Algorithms (MLA), Natural Language Processing (NLP), Robotic Process Automation (RPA), and Blockchain Technology (BCT),</w:t>
      </w:r>
      <w:r w:rsidR="00660FAB">
        <w:rPr>
          <w:rFonts w:ascii="Times New Roman" w:eastAsia="Times New Roman" w:hAnsi="Times New Roman" w:cs="Times New Roman"/>
          <w:sz w:val="24"/>
          <w:szCs w:val="24"/>
        </w:rPr>
        <w:t xml:space="preserve"> </w:t>
      </w:r>
      <w:r w:rsidRPr="00D51890">
        <w:rPr>
          <w:rFonts w:ascii="Times New Roman" w:eastAsia="Times New Roman" w:hAnsi="Times New Roman" w:cs="Times New Roman"/>
          <w:sz w:val="24"/>
          <w:szCs w:val="24"/>
        </w:rPr>
        <w:t xml:space="preserve">on the efficiency of tax administration in Nigeria. This research departs from traditional measures of tax efficiency and </w:t>
      </w:r>
      <w:r w:rsidR="00FF6B39">
        <w:rPr>
          <w:rFonts w:ascii="Times New Roman" w:eastAsia="Times New Roman" w:hAnsi="Times New Roman" w:cs="Times New Roman"/>
          <w:sz w:val="24"/>
          <w:szCs w:val="24"/>
        </w:rPr>
        <w:t>examines</w:t>
      </w:r>
      <w:r w:rsidRPr="00D51890">
        <w:rPr>
          <w:rFonts w:ascii="Times New Roman" w:eastAsia="Times New Roman" w:hAnsi="Times New Roman" w:cs="Times New Roman"/>
          <w:sz w:val="24"/>
          <w:szCs w:val="24"/>
        </w:rPr>
        <w:t xml:space="preserve"> the interactive effects of these AI technologies on various operational aspects of tax systems, including accuracy, speed, and transparency. Previous studies have touched on the potential of AI in tax administration, but they often focus on limited metrics or examine technologies in isolation</w:t>
      </w:r>
      <w:r w:rsidR="00083A97">
        <w:rPr>
          <w:rFonts w:ascii="Times New Roman" w:eastAsia="Times New Roman" w:hAnsi="Times New Roman" w:cs="Times New Roman"/>
          <w:sz w:val="24"/>
          <w:szCs w:val="24"/>
        </w:rPr>
        <w:t xml:space="preserve"> </w:t>
      </w:r>
      <w:r w:rsidR="000F10A7">
        <w:rPr>
          <w:rFonts w:ascii="Times New Roman" w:eastAsia="Times New Roman" w:hAnsi="Times New Roman" w:cs="Times New Roman"/>
          <w:sz w:val="24"/>
          <w:szCs w:val="24"/>
        </w:rPr>
        <w:t>(</w:t>
      </w:r>
      <w:r w:rsidR="000F10A7" w:rsidRPr="00083A97">
        <w:rPr>
          <w:rFonts w:ascii="Times New Roman" w:hAnsi="Times New Roman" w:cs="Times New Roman"/>
          <w:sz w:val="24"/>
          <w:szCs w:val="24"/>
        </w:rPr>
        <w:t>Bankole et al., 2025</w:t>
      </w:r>
      <w:r w:rsidR="00083A97" w:rsidRPr="00083A97">
        <w:rPr>
          <w:rFonts w:ascii="Times New Roman" w:hAnsi="Times New Roman" w:cs="Times New Roman"/>
          <w:sz w:val="24"/>
          <w:szCs w:val="24"/>
        </w:rPr>
        <w:t>;</w:t>
      </w:r>
      <w:r w:rsidR="000F10A7" w:rsidRPr="00083A97">
        <w:rPr>
          <w:rFonts w:ascii="Times New Roman" w:hAnsi="Times New Roman" w:cs="Times New Roman"/>
          <w:sz w:val="24"/>
          <w:szCs w:val="24"/>
        </w:rPr>
        <w:t xml:space="preserve"> </w:t>
      </w:r>
      <w:proofErr w:type="spellStart"/>
      <w:r w:rsidR="00083A97" w:rsidRPr="00083A97">
        <w:rPr>
          <w:rFonts w:ascii="Times New Roman" w:hAnsi="Times New Roman" w:cs="Times New Roman"/>
          <w:sz w:val="24"/>
          <w:szCs w:val="24"/>
        </w:rPr>
        <w:t>Oko</w:t>
      </w:r>
      <w:proofErr w:type="spellEnd"/>
      <w:r w:rsidR="00083A97" w:rsidRPr="00083A97">
        <w:rPr>
          <w:rFonts w:ascii="Times New Roman" w:hAnsi="Times New Roman" w:cs="Times New Roman"/>
          <w:sz w:val="24"/>
          <w:szCs w:val="24"/>
        </w:rPr>
        <w:t xml:space="preserve"> &amp; Nnaji, 2025</w:t>
      </w:r>
      <w:r w:rsidR="000F10A7" w:rsidRPr="00083A97">
        <w:rPr>
          <w:rFonts w:ascii="Times New Roman" w:eastAsia="Times New Roman" w:hAnsi="Times New Roman" w:cs="Times New Roman"/>
          <w:sz w:val="24"/>
          <w:szCs w:val="24"/>
        </w:rPr>
        <w:t>)</w:t>
      </w:r>
      <w:r w:rsidRPr="00083A97">
        <w:rPr>
          <w:rFonts w:ascii="Times New Roman" w:eastAsia="Times New Roman" w:hAnsi="Times New Roman" w:cs="Times New Roman"/>
          <w:sz w:val="24"/>
          <w:szCs w:val="24"/>
        </w:rPr>
        <w:t>.</w:t>
      </w:r>
      <w:r w:rsidRPr="00D51890">
        <w:rPr>
          <w:rFonts w:ascii="Times New Roman" w:eastAsia="Times New Roman" w:hAnsi="Times New Roman" w:cs="Times New Roman"/>
          <w:sz w:val="24"/>
          <w:szCs w:val="24"/>
        </w:rPr>
        <w:t xml:space="preserve"> For instance, Machine Learning has been studied in the context of fraud detection and risk-based assessments</w:t>
      </w:r>
      <w:r w:rsidR="005E75CE" w:rsidRPr="005E75CE">
        <w:rPr>
          <w:rFonts w:ascii="Times New Roman" w:hAnsi="Times New Roman" w:cs="Times New Roman"/>
          <w:sz w:val="24"/>
          <w:szCs w:val="24"/>
        </w:rPr>
        <w:t xml:space="preserve"> </w:t>
      </w:r>
      <w:r w:rsidR="005E75CE">
        <w:rPr>
          <w:rFonts w:ascii="Times New Roman" w:hAnsi="Times New Roman" w:cs="Times New Roman"/>
          <w:sz w:val="24"/>
          <w:szCs w:val="24"/>
        </w:rPr>
        <w:t>(</w:t>
      </w:r>
      <w:proofErr w:type="spellStart"/>
      <w:r w:rsidR="005E75CE" w:rsidRPr="00525DD1">
        <w:rPr>
          <w:rFonts w:ascii="Times New Roman" w:hAnsi="Times New Roman" w:cs="Times New Roman"/>
          <w:sz w:val="24"/>
          <w:szCs w:val="24"/>
        </w:rPr>
        <w:t>Titcombe</w:t>
      </w:r>
      <w:proofErr w:type="spellEnd"/>
      <w:r w:rsidR="005E75CE">
        <w:rPr>
          <w:rFonts w:ascii="Times New Roman" w:hAnsi="Times New Roman" w:cs="Times New Roman"/>
          <w:sz w:val="24"/>
          <w:szCs w:val="24"/>
        </w:rPr>
        <w:t xml:space="preserve"> </w:t>
      </w:r>
      <w:r w:rsidR="005E75CE" w:rsidRPr="00525DD1">
        <w:rPr>
          <w:rFonts w:ascii="Times New Roman" w:hAnsi="Times New Roman" w:cs="Times New Roman"/>
          <w:sz w:val="24"/>
          <w:szCs w:val="24"/>
        </w:rPr>
        <w:t>&amp; Micah</w:t>
      </w:r>
      <w:r w:rsidR="005E75CE">
        <w:rPr>
          <w:rFonts w:ascii="Times New Roman" w:hAnsi="Times New Roman" w:cs="Times New Roman"/>
          <w:sz w:val="24"/>
          <w:szCs w:val="24"/>
        </w:rPr>
        <w:t>)</w:t>
      </w:r>
      <w:r w:rsidR="00FF6B39">
        <w:rPr>
          <w:rFonts w:ascii="Times New Roman" w:eastAsia="Times New Roman" w:hAnsi="Times New Roman" w:cs="Times New Roman"/>
          <w:sz w:val="24"/>
          <w:szCs w:val="24"/>
        </w:rPr>
        <w:t>. However, the</w:t>
      </w:r>
      <w:r w:rsidRPr="00D51890">
        <w:rPr>
          <w:rFonts w:ascii="Times New Roman" w:eastAsia="Times New Roman" w:hAnsi="Times New Roman" w:cs="Times New Roman"/>
          <w:sz w:val="24"/>
          <w:szCs w:val="24"/>
        </w:rPr>
        <w:t xml:space="preserve"> combined impact of MLA, NLP, RPA, and BCT on </w:t>
      </w:r>
      <w:r w:rsidR="00FF6B39">
        <w:rPr>
          <w:rFonts w:ascii="Times New Roman" w:eastAsia="Times New Roman" w:hAnsi="Times New Roman" w:cs="Times New Roman"/>
          <w:sz w:val="24"/>
          <w:szCs w:val="24"/>
        </w:rPr>
        <w:t xml:space="preserve">the efficiency of tax administration </w:t>
      </w:r>
      <w:r w:rsidRPr="00D51890">
        <w:rPr>
          <w:rFonts w:ascii="Times New Roman" w:eastAsia="Times New Roman" w:hAnsi="Times New Roman" w:cs="Times New Roman"/>
          <w:sz w:val="24"/>
          <w:szCs w:val="24"/>
        </w:rPr>
        <w:t xml:space="preserve">has not been adequately explored. This study </w:t>
      </w:r>
      <w:r w:rsidR="00AC5038">
        <w:rPr>
          <w:rFonts w:ascii="Times New Roman" w:eastAsia="Times New Roman" w:hAnsi="Times New Roman" w:cs="Times New Roman"/>
          <w:sz w:val="24"/>
          <w:szCs w:val="24"/>
        </w:rPr>
        <w:t>aims</w:t>
      </w:r>
      <w:r w:rsidRPr="00D51890">
        <w:rPr>
          <w:rFonts w:ascii="Times New Roman" w:eastAsia="Times New Roman" w:hAnsi="Times New Roman" w:cs="Times New Roman"/>
          <w:sz w:val="24"/>
          <w:szCs w:val="24"/>
        </w:rPr>
        <w:t xml:space="preserve"> to fill this gap by evaluating how these AI technologies, when </w:t>
      </w:r>
      <w:r w:rsidR="00B926FF">
        <w:rPr>
          <w:rFonts w:ascii="Times New Roman" w:eastAsia="Times New Roman" w:hAnsi="Times New Roman" w:cs="Times New Roman"/>
          <w:sz w:val="24"/>
          <w:szCs w:val="24"/>
        </w:rPr>
        <w:t>combined</w:t>
      </w:r>
      <w:r w:rsidRPr="00D51890">
        <w:rPr>
          <w:rFonts w:ascii="Times New Roman" w:eastAsia="Times New Roman" w:hAnsi="Times New Roman" w:cs="Times New Roman"/>
          <w:sz w:val="24"/>
          <w:szCs w:val="24"/>
        </w:rPr>
        <w:t>, can improve tax compliance, reduce fraud, and streamline tax processes.</w:t>
      </w:r>
    </w:p>
    <w:p w14:paraId="71F47BFF" w14:textId="62253B5C" w:rsidR="00D51890" w:rsidRPr="00D51890" w:rsidRDefault="00D51890" w:rsidP="00853F10">
      <w:pPr>
        <w:spacing w:before="100" w:beforeAutospacing="1" w:after="0" w:line="360" w:lineRule="auto"/>
        <w:jc w:val="both"/>
        <w:rPr>
          <w:rFonts w:ascii="Times New Roman" w:eastAsia="Times New Roman" w:hAnsi="Times New Roman" w:cs="Times New Roman"/>
          <w:sz w:val="24"/>
          <w:szCs w:val="24"/>
        </w:rPr>
      </w:pPr>
      <w:r w:rsidRPr="00D51890">
        <w:rPr>
          <w:rFonts w:ascii="Times New Roman" w:eastAsia="Times New Roman" w:hAnsi="Times New Roman" w:cs="Times New Roman"/>
          <w:sz w:val="24"/>
          <w:szCs w:val="24"/>
        </w:rPr>
        <w:t xml:space="preserve">Instead of relying on the </w:t>
      </w:r>
      <w:r w:rsidR="00C9068D">
        <w:rPr>
          <w:rFonts w:ascii="Times New Roman" w:eastAsia="Times New Roman" w:hAnsi="Times New Roman" w:cs="Times New Roman"/>
          <w:sz w:val="24"/>
          <w:szCs w:val="24"/>
        </w:rPr>
        <w:t>traditional</w:t>
      </w:r>
      <w:r w:rsidRPr="00D51890">
        <w:rPr>
          <w:rFonts w:ascii="Times New Roman" w:eastAsia="Times New Roman" w:hAnsi="Times New Roman" w:cs="Times New Roman"/>
          <w:sz w:val="24"/>
          <w:szCs w:val="24"/>
        </w:rPr>
        <w:t xml:space="preserve"> approach </w:t>
      </w:r>
      <w:r w:rsidR="00FF6B39">
        <w:rPr>
          <w:rFonts w:ascii="Times New Roman" w:eastAsia="Times New Roman" w:hAnsi="Times New Roman" w:cs="Times New Roman"/>
          <w:sz w:val="24"/>
          <w:szCs w:val="24"/>
        </w:rPr>
        <w:t>to measuring tax efficiency, which often relies on earnings management methods</w:t>
      </w:r>
      <w:r w:rsidRPr="00D51890">
        <w:rPr>
          <w:rFonts w:ascii="Times New Roman" w:eastAsia="Times New Roman" w:hAnsi="Times New Roman" w:cs="Times New Roman"/>
          <w:sz w:val="24"/>
          <w:szCs w:val="24"/>
        </w:rPr>
        <w:t xml:space="preserve"> or isolated technological contributions, this study adopts a more comprehensive approach. Th</w:t>
      </w:r>
      <w:r w:rsidR="0000201A">
        <w:rPr>
          <w:rFonts w:ascii="Times New Roman" w:eastAsia="Times New Roman" w:hAnsi="Times New Roman" w:cs="Times New Roman"/>
          <w:sz w:val="24"/>
          <w:szCs w:val="24"/>
        </w:rPr>
        <w:t>is</w:t>
      </w:r>
      <w:r w:rsidRPr="00D51890">
        <w:rPr>
          <w:rFonts w:ascii="Times New Roman" w:eastAsia="Times New Roman" w:hAnsi="Times New Roman" w:cs="Times New Roman"/>
          <w:sz w:val="24"/>
          <w:szCs w:val="24"/>
        </w:rPr>
        <w:t xml:space="preserve"> research investigates the </w:t>
      </w:r>
      <w:r w:rsidR="008D4BC4">
        <w:rPr>
          <w:rFonts w:ascii="Times New Roman" w:eastAsia="Times New Roman" w:hAnsi="Times New Roman" w:cs="Times New Roman"/>
          <w:sz w:val="24"/>
          <w:szCs w:val="24"/>
        </w:rPr>
        <w:t>integrative</w:t>
      </w:r>
      <w:r w:rsidRPr="00D51890">
        <w:rPr>
          <w:rFonts w:ascii="Times New Roman" w:eastAsia="Times New Roman" w:hAnsi="Times New Roman" w:cs="Times New Roman"/>
          <w:sz w:val="24"/>
          <w:szCs w:val="24"/>
        </w:rPr>
        <w:t xml:space="preserve"> </w:t>
      </w:r>
      <w:r w:rsidR="00290D56">
        <w:rPr>
          <w:rFonts w:ascii="Times New Roman" w:eastAsia="Times New Roman" w:hAnsi="Times New Roman" w:cs="Times New Roman"/>
          <w:sz w:val="24"/>
          <w:szCs w:val="24"/>
        </w:rPr>
        <w:t>effect</w:t>
      </w:r>
      <w:r w:rsidRPr="00D51890">
        <w:rPr>
          <w:rFonts w:ascii="Times New Roman" w:eastAsia="Times New Roman" w:hAnsi="Times New Roman" w:cs="Times New Roman"/>
          <w:sz w:val="24"/>
          <w:szCs w:val="24"/>
        </w:rPr>
        <w:t xml:space="preserve"> of these technologies in enhancing the </w:t>
      </w:r>
      <w:r w:rsidR="00C9068D">
        <w:rPr>
          <w:rFonts w:ascii="Times New Roman" w:eastAsia="Times New Roman" w:hAnsi="Times New Roman" w:cs="Times New Roman"/>
          <w:sz w:val="24"/>
          <w:szCs w:val="24"/>
        </w:rPr>
        <w:t xml:space="preserve">efficiency </w:t>
      </w:r>
      <w:r w:rsidRPr="00D51890">
        <w:rPr>
          <w:rFonts w:ascii="Times New Roman" w:eastAsia="Times New Roman" w:hAnsi="Times New Roman" w:cs="Times New Roman"/>
          <w:sz w:val="24"/>
          <w:szCs w:val="24"/>
        </w:rPr>
        <w:t>of tax administration. It aims to move beyond traditional assessments by exploring the broader, country-wide implications of AI adoption in</w:t>
      </w:r>
      <w:r w:rsidR="00AD519C">
        <w:rPr>
          <w:rFonts w:ascii="Times New Roman" w:eastAsia="Times New Roman" w:hAnsi="Times New Roman" w:cs="Times New Roman"/>
          <w:sz w:val="24"/>
          <w:szCs w:val="24"/>
        </w:rPr>
        <w:t xml:space="preserve"> </w:t>
      </w:r>
      <w:r w:rsidRPr="00D51890">
        <w:rPr>
          <w:rFonts w:ascii="Times New Roman" w:eastAsia="Times New Roman" w:hAnsi="Times New Roman" w:cs="Times New Roman"/>
          <w:sz w:val="24"/>
          <w:szCs w:val="24"/>
        </w:rPr>
        <w:t xml:space="preserve">Nigeria’s tax system. The study is grounded in the real-world perspectives of tax professionals, gathered through primary data obtained via structured questionnaire administered to key stakeholders at the </w:t>
      </w:r>
      <w:r w:rsidR="002427B5">
        <w:rPr>
          <w:rFonts w:ascii="Times New Roman" w:eastAsia="Times New Roman" w:hAnsi="Times New Roman" w:cs="Times New Roman"/>
          <w:sz w:val="24"/>
          <w:szCs w:val="24"/>
        </w:rPr>
        <w:t>Nigeria</w:t>
      </w:r>
      <w:r w:rsidRPr="00D51890">
        <w:rPr>
          <w:rFonts w:ascii="Times New Roman" w:eastAsia="Times New Roman" w:hAnsi="Times New Roman" w:cs="Times New Roman"/>
          <w:sz w:val="24"/>
          <w:szCs w:val="24"/>
        </w:rPr>
        <w:t xml:space="preserve"> Revenue Service (</w:t>
      </w:r>
      <w:r w:rsidR="002427B5">
        <w:rPr>
          <w:rFonts w:ascii="Times New Roman" w:eastAsia="Times New Roman" w:hAnsi="Times New Roman" w:cs="Times New Roman"/>
          <w:sz w:val="24"/>
          <w:szCs w:val="24"/>
        </w:rPr>
        <w:t>N</w:t>
      </w:r>
      <w:r w:rsidRPr="00D51890">
        <w:rPr>
          <w:rFonts w:ascii="Times New Roman" w:eastAsia="Times New Roman" w:hAnsi="Times New Roman" w:cs="Times New Roman"/>
          <w:sz w:val="24"/>
          <w:szCs w:val="24"/>
        </w:rPr>
        <w:t>RS) and other relevant tax units. This</w:t>
      </w:r>
      <w:r w:rsidR="00384A3D">
        <w:rPr>
          <w:rFonts w:ascii="Times New Roman" w:eastAsia="Times New Roman" w:hAnsi="Times New Roman" w:cs="Times New Roman"/>
          <w:sz w:val="24"/>
          <w:szCs w:val="24"/>
        </w:rPr>
        <w:t xml:space="preserve"> unconventional</w:t>
      </w:r>
      <w:r w:rsidRPr="00D51890">
        <w:rPr>
          <w:rFonts w:ascii="Times New Roman" w:eastAsia="Times New Roman" w:hAnsi="Times New Roman" w:cs="Times New Roman"/>
          <w:sz w:val="24"/>
          <w:szCs w:val="24"/>
        </w:rPr>
        <w:t xml:space="preserve"> approach offers valuable insights into the current state of AI adoption in Nigeria's tax administration and provides a deeper understanding of the technologies' potential impacts.</w:t>
      </w:r>
    </w:p>
    <w:p w14:paraId="4B45EC0F" w14:textId="544CC171" w:rsidR="00D51890" w:rsidRPr="00D51890" w:rsidRDefault="00D51890" w:rsidP="00853F10">
      <w:pPr>
        <w:spacing w:before="100" w:beforeAutospacing="1" w:after="0" w:line="360" w:lineRule="auto"/>
        <w:jc w:val="both"/>
        <w:rPr>
          <w:rFonts w:ascii="Times New Roman" w:eastAsia="Times New Roman" w:hAnsi="Times New Roman" w:cs="Times New Roman"/>
          <w:sz w:val="24"/>
          <w:szCs w:val="24"/>
        </w:rPr>
      </w:pPr>
      <w:r w:rsidRPr="00D51890">
        <w:rPr>
          <w:rFonts w:ascii="Times New Roman" w:eastAsia="Times New Roman" w:hAnsi="Times New Roman" w:cs="Times New Roman"/>
          <w:sz w:val="24"/>
          <w:szCs w:val="24"/>
        </w:rPr>
        <w:t xml:space="preserve">The study uses Cochran’s (1977) sample size determination </w:t>
      </w:r>
      <w:r w:rsidR="000C7800">
        <w:rPr>
          <w:rFonts w:ascii="Times New Roman" w:eastAsia="Times New Roman" w:hAnsi="Times New Roman" w:cs="Times New Roman"/>
          <w:sz w:val="24"/>
          <w:szCs w:val="24"/>
        </w:rPr>
        <w:t>technique</w:t>
      </w:r>
      <w:r w:rsidRPr="00D51890">
        <w:rPr>
          <w:rFonts w:ascii="Times New Roman" w:eastAsia="Times New Roman" w:hAnsi="Times New Roman" w:cs="Times New Roman"/>
          <w:sz w:val="24"/>
          <w:szCs w:val="24"/>
        </w:rPr>
        <w:t xml:space="preserve"> for an infinite population to ensure that the sample size is scientifically valid and representative of the population of tax professionals</w:t>
      </w:r>
      <w:r w:rsidR="00601975">
        <w:rPr>
          <w:rFonts w:ascii="Times New Roman" w:eastAsia="Times New Roman" w:hAnsi="Times New Roman" w:cs="Times New Roman"/>
          <w:sz w:val="24"/>
          <w:szCs w:val="24"/>
        </w:rPr>
        <w:t xml:space="preserve"> and to also reduce sampling risk</w:t>
      </w:r>
      <w:r w:rsidRPr="00D51890">
        <w:rPr>
          <w:rFonts w:ascii="Times New Roman" w:eastAsia="Times New Roman" w:hAnsi="Times New Roman" w:cs="Times New Roman"/>
          <w:sz w:val="24"/>
          <w:szCs w:val="24"/>
        </w:rPr>
        <w:t>. This</w:t>
      </w:r>
      <w:r w:rsidR="00A8062E">
        <w:rPr>
          <w:rFonts w:ascii="Times New Roman" w:eastAsia="Times New Roman" w:hAnsi="Times New Roman" w:cs="Times New Roman"/>
          <w:sz w:val="24"/>
          <w:szCs w:val="24"/>
        </w:rPr>
        <w:t xml:space="preserve"> method</w:t>
      </w:r>
      <w:r w:rsidRPr="00D51890">
        <w:rPr>
          <w:rFonts w:ascii="Times New Roman" w:eastAsia="Times New Roman" w:hAnsi="Times New Roman" w:cs="Times New Roman"/>
          <w:sz w:val="24"/>
          <w:szCs w:val="24"/>
        </w:rPr>
        <w:t xml:space="preserve"> ensures that the findings are more accurate and </w:t>
      </w:r>
      <w:proofErr w:type="spellStart"/>
      <w:r w:rsidRPr="00D51890">
        <w:rPr>
          <w:rFonts w:ascii="Times New Roman" w:eastAsia="Times New Roman" w:hAnsi="Times New Roman" w:cs="Times New Roman"/>
          <w:sz w:val="24"/>
          <w:szCs w:val="24"/>
        </w:rPr>
        <w:t>generali</w:t>
      </w:r>
      <w:r w:rsidR="001A4D9B">
        <w:rPr>
          <w:rFonts w:ascii="Times New Roman" w:eastAsia="Times New Roman" w:hAnsi="Times New Roman" w:cs="Times New Roman"/>
          <w:sz w:val="24"/>
          <w:szCs w:val="24"/>
        </w:rPr>
        <w:t>s</w:t>
      </w:r>
      <w:r w:rsidRPr="00D51890">
        <w:rPr>
          <w:rFonts w:ascii="Times New Roman" w:eastAsia="Times New Roman" w:hAnsi="Times New Roman" w:cs="Times New Roman"/>
          <w:sz w:val="24"/>
          <w:szCs w:val="24"/>
        </w:rPr>
        <w:t>able</w:t>
      </w:r>
      <w:proofErr w:type="spellEnd"/>
      <w:r w:rsidRPr="00D51890">
        <w:rPr>
          <w:rFonts w:ascii="Times New Roman" w:eastAsia="Times New Roman" w:hAnsi="Times New Roman" w:cs="Times New Roman"/>
          <w:sz w:val="24"/>
          <w:szCs w:val="24"/>
        </w:rPr>
        <w:t xml:space="preserve"> to the broader tax administration community in Nigeria. Additionally, unlike previous studies that have focused on state, local government, or sector-specific considerations, this study adopts a more inclusive, nationwide approach. This approach </w:t>
      </w:r>
      <w:r w:rsidR="008706C0">
        <w:rPr>
          <w:rFonts w:ascii="Times New Roman" w:eastAsia="Times New Roman" w:hAnsi="Times New Roman" w:cs="Times New Roman"/>
          <w:sz w:val="24"/>
          <w:szCs w:val="24"/>
        </w:rPr>
        <w:t xml:space="preserve">helps </w:t>
      </w:r>
      <w:r w:rsidR="007F20E9">
        <w:rPr>
          <w:rFonts w:ascii="Times New Roman" w:eastAsia="Times New Roman" w:hAnsi="Times New Roman" w:cs="Times New Roman"/>
          <w:sz w:val="24"/>
          <w:szCs w:val="24"/>
        </w:rPr>
        <w:t xml:space="preserve">streamline </w:t>
      </w:r>
      <w:r w:rsidR="007F20E9" w:rsidRPr="00D51890">
        <w:rPr>
          <w:rFonts w:ascii="Times New Roman" w:eastAsia="Times New Roman" w:hAnsi="Times New Roman" w:cs="Times New Roman"/>
          <w:sz w:val="24"/>
          <w:szCs w:val="24"/>
        </w:rPr>
        <w:t>potential</w:t>
      </w:r>
      <w:r w:rsidRPr="00D51890">
        <w:rPr>
          <w:rFonts w:ascii="Times New Roman" w:eastAsia="Times New Roman" w:hAnsi="Times New Roman" w:cs="Times New Roman"/>
          <w:sz w:val="24"/>
          <w:szCs w:val="24"/>
        </w:rPr>
        <w:t xml:space="preserve"> biases and ensures conceptual equivalence, as the researchers and respondents </w:t>
      </w:r>
      <w:r w:rsidRPr="00D51890">
        <w:rPr>
          <w:rFonts w:ascii="Times New Roman" w:eastAsia="Times New Roman" w:hAnsi="Times New Roman" w:cs="Times New Roman"/>
          <w:sz w:val="24"/>
          <w:szCs w:val="24"/>
        </w:rPr>
        <w:lastRenderedPageBreak/>
        <w:t>share a common understanding of the technologies under s</w:t>
      </w:r>
      <w:r w:rsidR="00E12AB9">
        <w:rPr>
          <w:rFonts w:ascii="Times New Roman" w:eastAsia="Times New Roman" w:hAnsi="Times New Roman" w:cs="Times New Roman"/>
          <w:sz w:val="24"/>
          <w:szCs w:val="24"/>
        </w:rPr>
        <w:t>urvey</w:t>
      </w:r>
      <w:r w:rsidRPr="00D51890">
        <w:rPr>
          <w:rFonts w:ascii="Times New Roman" w:eastAsia="Times New Roman" w:hAnsi="Times New Roman" w:cs="Times New Roman"/>
          <w:sz w:val="24"/>
          <w:szCs w:val="24"/>
        </w:rPr>
        <w:t>, reducing the problem of linguistic differences or varying interpretations.</w:t>
      </w:r>
    </w:p>
    <w:p w14:paraId="547DD031" w14:textId="0056D720" w:rsidR="00D51890" w:rsidRPr="00D51890" w:rsidRDefault="00D51890" w:rsidP="00853F10">
      <w:pPr>
        <w:spacing w:before="100" w:beforeAutospacing="1" w:after="0" w:line="360" w:lineRule="auto"/>
        <w:jc w:val="both"/>
        <w:rPr>
          <w:rFonts w:ascii="Times New Roman" w:eastAsia="Times New Roman" w:hAnsi="Times New Roman" w:cs="Times New Roman"/>
          <w:sz w:val="24"/>
          <w:szCs w:val="24"/>
        </w:rPr>
      </w:pPr>
      <w:r w:rsidRPr="00D51890">
        <w:rPr>
          <w:rFonts w:ascii="Times New Roman" w:eastAsia="Times New Roman" w:hAnsi="Times New Roman" w:cs="Times New Roman"/>
          <w:sz w:val="24"/>
          <w:szCs w:val="24"/>
        </w:rPr>
        <w:t xml:space="preserve">Moreover, the study focuses on primary data gathered directly from the </w:t>
      </w:r>
      <w:r w:rsidR="00D65635">
        <w:rPr>
          <w:rFonts w:ascii="Times New Roman" w:eastAsia="Times New Roman" w:hAnsi="Times New Roman" w:cs="Times New Roman"/>
          <w:sz w:val="24"/>
          <w:szCs w:val="24"/>
        </w:rPr>
        <w:t>relevant stakeholders</w:t>
      </w:r>
      <w:r w:rsidRPr="00D51890">
        <w:rPr>
          <w:rFonts w:ascii="Times New Roman" w:eastAsia="Times New Roman" w:hAnsi="Times New Roman" w:cs="Times New Roman"/>
          <w:sz w:val="24"/>
          <w:szCs w:val="24"/>
        </w:rPr>
        <w:t xml:space="preserve"> in tax administration</w:t>
      </w:r>
      <w:r w:rsidR="00853F10">
        <w:rPr>
          <w:rFonts w:ascii="Times New Roman" w:eastAsia="Times New Roman" w:hAnsi="Times New Roman" w:cs="Times New Roman"/>
          <w:sz w:val="24"/>
          <w:szCs w:val="24"/>
        </w:rPr>
        <w:t xml:space="preserve">, </w:t>
      </w:r>
      <w:r w:rsidRPr="00D51890">
        <w:rPr>
          <w:rFonts w:ascii="Times New Roman" w:eastAsia="Times New Roman" w:hAnsi="Times New Roman" w:cs="Times New Roman"/>
          <w:sz w:val="24"/>
          <w:szCs w:val="24"/>
        </w:rPr>
        <w:t>tax professionals</w:t>
      </w:r>
      <w:r w:rsidR="00853F10">
        <w:rPr>
          <w:rFonts w:ascii="Times New Roman" w:eastAsia="Times New Roman" w:hAnsi="Times New Roman" w:cs="Times New Roman"/>
          <w:sz w:val="24"/>
          <w:szCs w:val="24"/>
        </w:rPr>
        <w:t xml:space="preserve">, </w:t>
      </w:r>
      <w:r w:rsidRPr="00D51890">
        <w:rPr>
          <w:rFonts w:ascii="Times New Roman" w:eastAsia="Times New Roman" w:hAnsi="Times New Roman" w:cs="Times New Roman"/>
          <w:sz w:val="24"/>
          <w:szCs w:val="24"/>
        </w:rPr>
        <w:t xml:space="preserve">rather than relying on secondary data or extrapolating conclusions from static financial statements. This methodology is essential because tax administration is deeply influenced by human </w:t>
      </w:r>
      <w:proofErr w:type="spellStart"/>
      <w:r w:rsidRPr="00D51890">
        <w:rPr>
          <w:rFonts w:ascii="Times New Roman" w:eastAsia="Times New Roman" w:hAnsi="Times New Roman" w:cs="Times New Roman"/>
          <w:sz w:val="24"/>
          <w:szCs w:val="24"/>
        </w:rPr>
        <w:t>behavio</w:t>
      </w:r>
      <w:r w:rsidR="008E5526">
        <w:rPr>
          <w:rFonts w:ascii="Times New Roman" w:eastAsia="Times New Roman" w:hAnsi="Times New Roman" w:cs="Times New Roman"/>
          <w:sz w:val="24"/>
          <w:szCs w:val="24"/>
        </w:rPr>
        <w:t>u</w:t>
      </w:r>
      <w:r w:rsidRPr="00D51890">
        <w:rPr>
          <w:rFonts w:ascii="Times New Roman" w:eastAsia="Times New Roman" w:hAnsi="Times New Roman" w:cs="Times New Roman"/>
          <w:sz w:val="24"/>
          <w:szCs w:val="24"/>
        </w:rPr>
        <w:t>r</w:t>
      </w:r>
      <w:proofErr w:type="spellEnd"/>
      <w:r w:rsidRPr="00D51890">
        <w:rPr>
          <w:rFonts w:ascii="Times New Roman" w:eastAsia="Times New Roman" w:hAnsi="Times New Roman" w:cs="Times New Roman"/>
          <w:sz w:val="24"/>
          <w:szCs w:val="24"/>
        </w:rPr>
        <w:t xml:space="preserve">, and insights from </w:t>
      </w:r>
      <w:r w:rsidR="00477085">
        <w:rPr>
          <w:rFonts w:ascii="Times New Roman" w:eastAsia="Times New Roman" w:hAnsi="Times New Roman" w:cs="Times New Roman"/>
          <w:sz w:val="24"/>
          <w:szCs w:val="24"/>
        </w:rPr>
        <w:t>those</w:t>
      </w:r>
      <w:r w:rsidR="00720576">
        <w:rPr>
          <w:rFonts w:ascii="Times New Roman" w:eastAsia="Times New Roman" w:hAnsi="Times New Roman" w:cs="Times New Roman"/>
          <w:sz w:val="24"/>
          <w:szCs w:val="24"/>
        </w:rPr>
        <w:t xml:space="preserve"> </w:t>
      </w:r>
      <w:r w:rsidR="00720576" w:rsidRPr="00D51890">
        <w:rPr>
          <w:rFonts w:ascii="Times New Roman" w:eastAsia="Times New Roman" w:hAnsi="Times New Roman" w:cs="Times New Roman"/>
          <w:sz w:val="24"/>
          <w:szCs w:val="24"/>
        </w:rPr>
        <w:t>involved</w:t>
      </w:r>
      <w:r w:rsidRPr="00D51890">
        <w:rPr>
          <w:rFonts w:ascii="Times New Roman" w:eastAsia="Times New Roman" w:hAnsi="Times New Roman" w:cs="Times New Roman"/>
          <w:sz w:val="24"/>
          <w:szCs w:val="24"/>
        </w:rPr>
        <w:t xml:space="preserve"> in the process will provide a more accurate reflection of how AI can affect the </w:t>
      </w:r>
      <w:r w:rsidR="008E5526">
        <w:rPr>
          <w:rFonts w:ascii="Times New Roman" w:eastAsia="Times New Roman" w:hAnsi="Times New Roman" w:cs="Times New Roman"/>
          <w:sz w:val="24"/>
          <w:szCs w:val="24"/>
        </w:rPr>
        <w:t xml:space="preserve">tax </w:t>
      </w:r>
      <w:r w:rsidRPr="00D51890">
        <w:rPr>
          <w:rFonts w:ascii="Times New Roman" w:eastAsia="Times New Roman" w:hAnsi="Times New Roman" w:cs="Times New Roman"/>
          <w:sz w:val="24"/>
          <w:szCs w:val="24"/>
        </w:rPr>
        <w:t>system.</w:t>
      </w:r>
    </w:p>
    <w:p w14:paraId="79A8D258" w14:textId="0F294D71" w:rsidR="00D51890" w:rsidRPr="00D51890" w:rsidRDefault="00D51890" w:rsidP="00853F10">
      <w:pPr>
        <w:spacing w:before="100" w:beforeAutospacing="1" w:after="0" w:line="360" w:lineRule="auto"/>
        <w:jc w:val="both"/>
        <w:rPr>
          <w:rFonts w:ascii="Times New Roman" w:eastAsia="Times New Roman" w:hAnsi="Times New Roman" w:cs="Times New Roman"/>
          <w:sz w:val="24"/>
          <w:szCs w:val="24"/>
        </w:rPr>
      </w:pPr>
      <w:r w:rsidRPr="00D51890">
        <w:rPr>
          <w:rFonts w:ascii="Times New Roman" w:eastAsia="Times New Roman" w:hAnsi="Times New Roman" w:cs="Times New Roman"/>
          <w:sz w:val="24"/>
          <w:szCs w:val="24"/>
        </w:rPr>
        <w:t xml:space="preserve">Following </w:t>
      </w:r>
      <w:r w:rsidR="00477085">
        <w:rPr>
          <w:rFonts w:ascii="Times New Roman" w:eastAsia="Times New Roman" w:hAnsi="Times New Roman" w:cs="Times New Roman"/>
          <w:sz w:val="24"/>
          <w:szCs w:val="24"/>
        </w:rPr>
        <w:t>Section One, the introduction, the paper is structured as follows: Section Two provides a conceptual and empirical review of the existing literature, clarifying key concepts and offering a clearer understanding of the relationships among</w:t>
      </w:r>
      <w:r w:rsidRPr="00D51890">
        <w:rPr>
          <w:rFonts w:ascii="Times New Roman" w:eastAsia="Times New Roman" w:hAnsi="Times New Roman" w:cs="Times New Roman"/>
          <w:sz w:val="24"/>
          <w:szCs w:val="24"/>
        </w:rPr>
        <w:t xml:space="preserve"> the variables. Section three presents the methodology, outlining the research philosophy, strategy, design, data </w:t>
      </w:r>
      <w:r w:rsidR="00187BA1">
        <w:rPr>
          <w:rFonts w:ascii="Times New Roman" w:eastAsia="Times New Roman" w:hAnsi="Times New Roman" w:cs="Times New Roman"/>
          <w:sz w:val="24"/>
          <w:szCs w:val="24"/>
        </w:rPr>
        <w:t>source</w:t>
      </w:r>
      <w:r w:rsidRPr="00D51890">
        <w:rPr>
          <w:rFonts w:ascii="Times New Roman" w:eastAsia="Times New Roman" w:hAnsi="Times New Roman" w:cs="Times New Roman"/>
          <w:sz w:val="24"/>
          <w:szCs w:val="24"/>
        </w:rPr>
        <w:t xml:space="preserve">, and analytical techniques used in the study. Section four discusses the estimation results and provides a detailed </w:t>
      </w:r>
      <w:r>
        <w:rPr>
          <w:rFonts w:ascii="Times New Roman" w:eastAsia="Times New Roman" w:hAnsi="Times New Roman" w:cs="Times New Roman"/>
          <w:sz w:val="24"/>
          <w:szCs w:val="24"/>
        </w:rPr>
        <w:t>discussion</w:t>
      </w:r>
      <w:r w:rsidR="00187BA1">
        <w:rPr>
          <w:rFonts w:ascii="Times New Roman" w:eastAsia="Times New Roman" w:hAnsi="Times New Roman" w:cs="Times New Roman"/>
          <w:sz w:val="24"/>
          <w:szCs w:val="24"/>
        </w:rPr>
        <w:t xml:space="preserve"> and interpretation</w:t>
      </w:r>
      <w:r w:rsidRPr="00D51890">
        <w:rPr>
          <w:rFonts w:ascii="Times New Roman" w:eastAsia="Times New Roman" w:hAnsi="Times New Roman" w:cs="Times New Roman"/>
          <w:sz w:val="24"/>
          <w:szCs w:val="24"/>
        </w:rPr>
        <w:t xml:space="preserve"> of the findings. Finally, section five concludes the study, drawing together the insights gained and making recommendations based on the findings.</w:t>
      </w:r>
    </w:p>
    <w:p w14:paraId="20A2D95F" w14:textId="77777777" w:rsidR="00C32BC8" w:rsidRPr="00C32BC8" w:rsidRDefault="00C32BC8" w:rsidP="00FF15B1">
      <w:pPr>
        <w:spacing w:after="0" w:line="360" w:lineRule="auto"/>
        <w:ind w:left="360"/>
        <w:jc w:val="both"/>
        <w:rPr>
          <w:rFonts w:ascii="Times New Roman" w:hAnsi="Times New Roman" w:cs="Times New Roman"/>
          <w:sz w:val="24"/>
        </w:rPr>
      </w:pPr>
    </w:p>
    <w:p w14:paraId="2279C3DE" w14:textId="5E081023" w:rsidR="00E44DD6" w:rsidRPr="00853F10" w:rsidRDefault="00853F10" w:rsidP="00BA57E2">
      <w:pPr>
        <w:pStyle w:val="ListParagraph"/>
        <w:numPr>
          <w:ilvl w:val="0"/>
          <w:numId w:val="17"/>
        </w:numPr>
        <w:spacing w:after="0" w:line="480" w:lineRule="auto"/>
        <w:ind w:left="360"/>
        <w:jc w:val="both"/>
        <w:rPr>
          <w:rFonts w:ascii="Times New Roman" w:hAnsi="Times New Roman" w:cs="Times New Roman"/>
          <w:b/>
          <w:sz w:val="24"/>
        </w:rPr>
      </w:pPr>
      <w:r w:rsidRPr="00853F10">
        <w:rPr>
          <w:rFonts w:ascii="Times New Roman" w:hAnsi="Times New Roman" w:cs="Times New Roman"/>
          <w:b/>
          <w:sz w:val="24"/>
        </w:rPr>
        <w:t xml:space="preserve">LITERATURE REVIEW </w:t>
      </w:r>
      <w:r w:rsidRPr="00853F10">
        <w:rPr>
          <w:rFonts w:ascii="Times New Roman" w:hAnsi="Times New Roman" w:cs="Times New Roman"/>
          <w:b/>
          <w:bCs/>
          <w:sz w:val="24"/>
          <w:szCs w:val="24"/>
        </w:rPr>
        <w:t>AND HYPOTHESES DEVELOPMENT</w:t>
      </w:r>
    </w:p>
    <w:p w14:paraId="766004A6" w14:textId="2A1D4A78" w:rsidR="00853F10" w:rsidRPr="00853F10" w:rsidRDefault="00853F10" w:rsidP="00EF2D5B">
      <w:pPr>
        <w:spacing w:after="0" w:line="360" w:lineRule="auto"/>
        <w:ind w:left="360"/>
        <w:jc w:val="both"/>
        <w:rPr>
          <w:rFonts w:ascii="Times New Roman" w:hAnsi="Times New Roman" w:cs="Times New Roman"/>
          <w:b/>
          <w:bCs/>
          <w:sz w:val="24"/>
          <w:szCs w:val="24"/>
        </w:rPr>
      </w:pPr>
      <w:proofErr w:type="spellStart"/>
      <w:r w:rsidRPr="00853F10">
        <w:rPr>
          <w:rFonts w:ascii="Times New Roman" w:hAnsi="Times New Roman" w:cs="Times New Roman"/>
          <w:b/>
          <w:bCs/>
          <w:sz w:val="24"/>
          <w:szCs w:val="24"/>
        </w:rPr>
        <w:t>Conceptualisation</w:t>
      </w:r>
      <w:proofErr w:type="spellEnd"/>
      <w:r w:rsidRPr="00853F10">
        <w:rPr>
          <w:rFonts w:ascii="Times New Roman" w:hAnsi="Times New Roman" w:cs="Times New Roman"/>
          <w:b/>
          <w:bCs/>
          <w:sz w:val="24"/>
          <w:szCs w:val="24"/>
        </w:rPr>
        <w:t xml:space="preserve">: </w:t>
      </w:r>
      <w:r>
        <w:rPr>
          <w:rFonts w:ascii="Times New Roman" w:hAnsi="Times New Roman" w:cs="Times New Roman"/>
          <w:b/>
          <w:bCs/>
          <w:sz w:val="24"/>
          <w:szCs w:val="24"/>
        </w:rPr>
        <w:t>Tax Administration Efficiency and</w:t>
      </w:r>
      <w:r w:rsidRPr="00853F10">
        <w:rPr>
          <w:rFonts w:ascii="Times New Roman" w:hAnsi="Times New Roman" w:cs="Times New Roman"/>
          <w:b/>
          <w:bCs/>
          <w:sz w:val="24"/>
          <w:szCs w:val="24"/>
        </w:rPr>
        <w:t xml:space="preserve"> A</w:t>
      </w:r>
      <w:r>
        <w:rPr>
          <w:rFonts w:ascii="Times New Roman" w:hAnsi="Times New Roman" w:cs="Times New Roman"/>
          <w:b/>
          <w:bCs/>
          <w:sz w:val="24"/>
          <w:szCs w:val="24"/>
        </w:rPr>
        <w:t>rtificial Intelligence</w:t>
      </w:r>
      <w:r w:rsidRPr="00853F10">
        <w:rPr>
          <w:rFonts w:ascii="Times New Roman" w:hAnsi="Times New Roman" w:cs="Times New Roman"/>
          <w:b/>
          <w:bCs/>
          <w:sz w:val="24"/>
          <w:szCs w:val="24"/>
        </w:rPr>
        <w:t xml:space="preserve"> </w:t>
      </w:r>
    </w:p>
    <w:p w14:paraId="345BD186" w14:textId="402F7189" w:rsidR="00044717" w:rsidRPr="00044717" w:rsidRDefault="00D048FD" w:rsidP="00EF2D5B">
      <w:pPr>
        <w:spacing w:after="0" w:line="360" w:lineRule="auto"/>
        <w:jc w:val="both"/>
        <w:rPr>
          <w:rFonts w:ascii="Times New Roman" w:hAnsi="Times New Roman" w:cs="Times New Roman"/>
          <w:b/>
          <w:i/>
          <w:sz w:val="24"/>
        </w:rPr>
      </w:pPr>
      <w:proofErr w:type="gramStart"/>
      <w:r>
        <w:rPr>
          <w:rFonts w:ascii="Times New Roman" w:hAnsi="Times New Roman" w:cs="Times New Roman"/>
          <w:b/>
          <w:i/>
          <w:sz w:val="24"/>
        </w:rPr>
        <w:t>2.1</w:t>
      </w:r>
      <w:r w:rsidRPr="00044717">
        <w:rPr>
          <w:rFonts w:ascii="Times New Roman" w:hAnsi="Times New Roman" w:cs="Times New Roman"/>
          <w:b/>
          <w:i/>
          <w:sz w:val="24"/>
        </w:rPr>
        <w:t xml:space="preserve"> </w:t>
      </w:r>
      <w:r w:rsidR="00853F10">
        <w:rPr>
          <w:rFonts w:ascii="Times New Roman" w:hAnsi="Times New Roman" w:cs="Times New Roman"/>
          <w:b/>
          <w:i/>
          <w:sz w:val="24"/>
        </w:rPr>
        <w:t xml:space="preserve"> </w:t>
      </w:r>
      <w:r w:rsidR="006958D8">
        <w:rPr>
          <w:rFonts w:ascii="Times New Roman" w:hAnsi="Times New Roman" w:cs="Times New Roman"/>
          <w:b/>
          <w:i/>
          <w:sz w:val="24"/>
        </w:rPr>
        <w:t>Tax</w:t>
      </w:r>
      <w:proofErr w:type="gramEnd"/>
      <w:r w:rsidR="006958D8">
        <w:rPr>
          <w:rFonts w:ascii="Times New Roman" w:hAnsi="Times New Roman" w:cs="Times New Roman"/>
          <w:b/>
          <w:i/>
          <w:sz w:val="24"/>
        </w:rPr>
        <w:t xml:space="preserve"> Administration Efficiency</w:t>
      </w:r>
      <w:r w:rsidRPr="00044717">
        <w:rPr>
          <w:rFonts w:ascii="Times New Roman" w:hAnsi="Times New Roman" w:cs="Times New Roman"/>
          <w:b/>
          <w:i/>
          <w:sz w:val="24"/>
        </w:rPr>
        <w:t xml:space="preserve"> </w:t>
      </w:r>
    </w:p>
    <w:p w14:paraId="1664E928" w14:textId="72670639" w:rsidR="001A0E1E" w:rsidRPr="001A0E1E" w:rsidRDefault="001A0E1E" w:rsidP="00EF2D5B">
      <w:pPr>
        <w:spacing w:after="0" w:line="360" w:lineRule="auto"/>
        <w:jc w:val="both"/>
        <w:rPr>
          <w:rFonts w:ascii="Times New Roman" w:eastAsia="Times New Roman" w:hAnsi="Times New Roman" w:cs="Times New Roman"/>
          <w:sz w:val="24"/>
          <w:szCs w:val="24"/>
        </w:rPr>
      </w:pPr>
      <w:r w:rsidRPr="001A0E1E">
        <w:rPr>
          <w:rFonts w:ascii="Times New Roman" w:eastAsia="Times New Roman" w:hAnsi="Times New Roman" w:cs="Times New Roman"/>
          <w:sz w:val="24"/>
          <w:szCs w:val="24"/>
        </w:rPr>
        <w:t xml:space="preserve">Tax administration is a </w:t>
      </w:r>
      <w:r w:rsidR="00BD3114">
        <w:rPr>
          <w:rFonts w:ascii="Times New Roman" w:eastAsia="Times New Roman" w:hAnsi="Times New Roman" w:cs="Times New Roman"/>
          <w:sz w:val="24"/>
          <w:szCs w:val="24"/>
        </w:rPr>
        <w:t>vital</w:t>
      </w:r>
      <w:r w:rsidRPr="001A0E1E">
        <w:rPr>
          <w:rFonts w:ascii="Times New Roman" w:eastAsia="Times New Roman" w:hAnsi="Times New Roman" w:cs="Times New Roman"/>
          <w:sz w:val="24"/>
          <w:szCs w:val="24"/>
        </w:rPr>
        <w:t xml:space="preserve"> function of government </w:t>
      </w:r>
      <w:r w:rsidR="00BD3114">
        <w:rPr>
          <w:rFonts w:ascii="Times New Roman" w:eastAsia="Times New Roman" w:hAnsi="Times New Roman" w:cs="Times New Roman"/>
          <w:sz w:val="24"/>
          <w:szCs w:val="24"/>
        </w:rPr>
        <w:t xml:space="preserve">that involves </w:t>
      </w:r>
      <w:r w:rsidRPr="001A0E1E">
        <w:rPr>
          <w:rFonts w:ascii="Times New Roman" w:eastAsia="Times New Roman" w:hAnsi="Times New Roman" w:cs="Times New Roman"/>
          <w:sz w:val="24"/>
          <w:szCs w:val="24"/>
        </w:rPr>
        <w:t xml:space="preserve">the timely and accurate collection of taxes. Its efficiency is </w:t>
      </w:r>
      <w:r w:rsidR="00245A39">
        <w:rPr>
          <w:rFonts w:ascii="Times New Roman" w:eastAsia="Times New Roman" w:hAnsi="Times New Roman" w:cs="Times New Roman"/>
          <w:sz w:val="24"/>
          <w:szCs w:val="24"/>
        </w:rPr>
        <w:t>essential</w:t>
      </w:r>
      <w:r w:rsidRPr="001A0E1E">
        <w:rPr>
          <w:rFonts w:ascii="Times New Roman" w:eastAsia="Times New Roman" w:hAnsi="Times New Roman" w:cs="Times New Roman"/>
          <w:sz w:val="24"/>
          <w:szCs w:val="24"/>
        </w:rPr>
        <w:t xml:space="preserve"> for funding public expenditures and maintaining government operations</w:t>
      </w:r>
      <w:r w:rsidR="00245A39">
        <w:rPr>
          <w:rFonts w:ascii="Times New Roman" w:eastAsia="Times New Roman" w:hAnsi="Times New Roman" w:cs="Times New Roman"/>
          <w:sz w:val="24"/>
          <w:szCs w:val="24"/>
        </w:rPr>
        <w:t xml:space="preserve">. </w:t>
      </w:r>
      <w:r w:rsidRPr="001A0E1E">
        <w:rPr>
          <w:rFonts w:ascii="Times New Roman" w:eastAsia="Times New Roman" w:hAnsi="Times New Roman" w:cs="Times New Roman"/>
          <w:sz w:val="24"/>
          <w:szCs w:val="24"/>
        </w:rPr>
        <w:t xml:space="preserve">Taxation can be </w:t>
      </w:r>
      <w:proofErr w:type="spellStart"/>
      <w:r w:rsidRPr="001A0E1E">
        <w:rPr>
          <w:rFonts w:ascii="Times New Roman" w:eastAsia="Times New Roman" w:hAnsi="Times New Roman" w:cs="Times New Roman"/>
          <w:sz w:val="24"/>
          <w:szCs w:val="24"/>
        </w:rPr>
        <w:t>categori</w:t>
      </w:r>
      <w:r w:rsidR="00613F7C">
        <w:rPr>
          <w:rFonts w:ascii="Times New Roman" w:eastAsia="Times New Roman" w:hAnsi="Times New Roman" w:cs="Times New Roman"/>
          <w:sz w:val="24"/>
          <w:szCs w:val="24"/>
        </w:rPr>
        <w:t>s</w:t>
      </w:r>
      <w:r w:rsidRPr="001A0E1E">
        <w:rPr>
          <w:rFonts w:ascii="Times New Roman" w:eastAsia="Times New Roman" w:hAnsi="Times New Roman" w:cs="Times New Roman"/>
          <w:sz w:val="24"/>
          <w:szCs w:val="24"/>
        </w:rPr>
        <w:t>ed</w:t>
      </w:r>
      <w:proofErr w:type="spellEnd"/>
      <w:r w:rsidRPr="001A0E1E">
        <w:rPr>
          <w:rFonts w:ascii="Times New Roman" w:eastAsia="Times New Roman" w:hAnsi="Times New Roman" w:cs="Times New Roman"/>
          <w:sz w:val="24"/>
          <w:szCs w:val="24"/>
        </w:rPr>
        <w:t xml:space="preserve"> into direct and indirect taxes. Direct taxes include taxes like income and property taxes, levied directly on individuals or businesses based on income or wealth. Indirect taxes, such as sales tax, </w:t>
      </w:r>
      <w:r w:rsidR="00613F7C">
        <w:rPr>
          <w:rFonts w:ascii="Times New Roman" w:eastAsia="Times New Roman" w:hAnsi="Times New Roman" w:cs="Times New Roman"/>
          <w:sz w:val="24"/>
          <w:szCs w:val="24"/>
        </w:rPr>
        <w:t xml:space="preserve">Value </w:t>
      </w:r>
      <w:r w:rsidR="00477085">
        <w:rPr>
          <w:rFonts w:ascii="Times New Roman" w:eastAsia="Times New Roman" w:hAnsi="Times New Roman" w:cs="Times New Roman"/>
          <w:sz w:val="24"/>
          <w:szCs w:val="24"/>
        </w:rPr>
        <w:t>Added</w:t>
      </w:r>
      <w:r w:rsidR="00613F7C">
        <w:rPr>
          <w:rFonts w:ascii="Times New Roman" w:eastAsia="Times New Roman" w:hAnsi="Times New Roman" w:cs="Times New Roman"/>
          <w:sz w:val="24"/>
          <w:szCs w:val="24"/>
        </w:rPr>
        <w:t xml:space="preserve"> Tax (</w:t>
      </w:r>
      <w:r w:rsidRPr="001A0E1E">
        <w:rPr>
          <w:rFonts w:ascii="Times New Roman" w:eastAsia="Times New Roman" w:hAnsi="Times New Roman" w:cs="Times New Roman"/>
          <w:sz w:val="24"/>
          <w:szCs w:val="24"/>
        </w:rPr>
        <w:t>VA</w:t>
      </w:r>
      <w:r w:rsidR="00613F7C">
        <w:rPr>
          <w:rFonts w:ascii="Times New Roman" w:eastAsia="Times New Roman" w:hAnsi="Times New Roman" w:cs="Times New Roman"/>
          <w:sz w:val="24"/>
          <w:szCs w:val="24"/>
        </w:rPr>
        <w:t>T)</w:t>
      </w:r>
      <w:r w:rsidRPr="001A0E1E">
        <w:rPr>
          <w:rFonts w:ascii="Times New Roman" w:eastAsia="Times New Roman" w:hAnsi="Times New Roman" w:cs="Times New Roman"/>
          <w:sz w:val="24"/>
          <w:szCs w:val="24"/>
        </w:rPr>
        <w:t>, and excise duties, are levied on goods and services and are generally paid by consumers rather than directly on their income or wealth (Bird, 2015).</w:t>
      </w:r>
    </w:p>
    <w:p w14:paraId="38516219" w14:textId="45AF778D" w:rsidR="001A0E1E" w:rsidRPr="001A0E1E" w:rsidRDefault="001A0E1E" w:rsidP="00EF2D5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A0E1E">
        <w:rPr>
          <w:rFonts w:ascii="Times New Roman" w:eastAsia="Times New Roman" w:hAnsi="Times New Roman" w:cs="Times New Roman"/>
          <w:sz w:val="24"/>
          <w:szCs w:val="24"/>
        </w:rPr>
        <w:t xml:space="preserve">ax administration </w:t>
      </w:r>
      <w:r>
        <w:rPr>
          <w:rFonts w:ascii="Times New Roman" w:eastAsia="Times New Roman" w:hAnsi="Times New Roman" w:cs="Times New Roman"/>
          <w:sz w:val="24"/>
          <w:szCs w:val="24"/>
        </w:rPr>
        <w:t>e</w:t>
      </w:r>
      <w:r w:rsidRPr="001A0E1E">
        <w:rPr>
          <w:rFonts w:ascii="Times New Roman" w:eastAsia="Times New Roman" w:hAnsi="Times New Roman" w:cs="Times New Roman"/>
          <w:sz w:val="24"/>
          <w:szCs w:val="24"/>
        </w:rPr>
        <w:t>fficien</w:t>
      </w:r>
      <w:r>
        <w:rPr>
          <w:rFonts w:ascii="Times New Roman" w:eastAsia="Times New Roman" w:hAnsi="Times New Roman" w:cs="Times New Roman"/>
          <w:sz w:val="24"/>
          <w:szCs w:val="24"/>
        </w:rPr>
        <w:t xml:space="preserve">cy </w:t>
      </w:r>
      <w:r w:rsidRPr="001A0E1E">
        <w:rPr>
          <w:rFonts w:ascii="Times New Roman" w:eastAsia="Times New Roman" w:hAnsi="Times New Roman" w:cs="Times New Roman"/>
          <w:sz w:val="24"/>
          <w:szCs w:val="24"/>
        </w:rPr>
        <w:t>involves managing all the processes through which tax laws are enforced, including assessments, collections, compliance monitoring, and enforcement (</w:t>
      </w:r>
      <w:proofErr w:type="spellStart"/>
      <w:r w:rsidR="002D701A" w:rsidRPr="002D701A">
        <w:rPr>
          <w:rFonts w:ascii="Times New Roman" w:hAnsi="Times New Roman" w:cs="Times New Roman"/>
          <w:sz w:val="24"/>
          <w:szCs w:val="24"/>
        </w:rPr>
        <w:t>Idrus</w:t>
      </w:r>
      <w:proofErr w:type="spellEnd"/>
      <w:r w:rsidR="002D701A" w:rsidRPr="002D701A">
        <w:rPr>
          <w:rFonts w:ascii="Times New Roman" w:hAnsi="Times New Roman" w:cs="Times New Roman"/>
          <w:sz w:val="24"/>
          <w:szCs w:val="24"/>
        </w:rPr>
        <w:t>, 2024)</w:t>
      </w:r>
      <w:r w:rsidR="00057058">
        <w:rPr>
          <w:rFonts w:ascii="Times New Roman" w:hAnsi="Times New Roman" w:cs="Times New Roman"/>
          <w:sz w:val="24"/>
          <w:szCs w:val="24"/>
        </w:rPr>
        <w:t>.</w:t>
      </w:r>
      <w:r w:rsidR="001F1438">
        <w:rPr>
          <w:rFonts w:ascii="Times New Roman" w:hAnsi="Times New Roman" w:cs="Times New Roman"/>
          <w:sz w:val="24"/>
          <w:szCs w:val="24"/>
        </w:rPr>
        <w:t xml:space="preserve"> </w:t>
      </w:r>
      <w:r w:rsidRPr="001A0E1E">
        <w:rPr>
          <w:rFonts w:ascii="Times New Roman" w:eastAsia="Times New Roman" w:hAnsi="Times New Roman" w:cs="Times New Roman"/>
          <w:sz w:val="24"/>
          <w:szCs w:val="24"/>
        </w:rPr>
        <w:t xml:space="preserve">It ensures that taxes are collected accurately, fairly, and on time, while </w:t>
      </w:r>
      <w:proofErr w:type="spellStart"/>
      <w:r w:rsidR="00204A48">
        <w:rPr>
          <w:rFonts w:ascii="Times New Roman" w:eastAsia="Times New Roman" w:hAnsi="Times New Roman" w:cs="Times New Roman"/>
          <w:sz w:val="24"/>
          <w:szCs w:val="24"/>
        </w:rPr>
        <w:t>minimising</w:t>
      </w:r>
      <w:proofErr w:type="spellEnd"/>
      <w:r w:rsidRPr="001A0E1E">
        <w:rPr>
          <w:rFonts w:ascii="Times New Roman" w:eastAsia="Times New Roman" w:hAnsi="Times New Roman" w:cs="Times New Roman"/>
          <w:sz w:val="24"/>
          <w:szCs w:val="24"/>
        </w:rPr>
        <w:t xml:space="preserve"> errors and </w:t>
      </w:r>
      <w:proofErr w:type="spellStart"/>
      <w:r w:rsidR="00204A48">
        <w:rPr>
          <w:rFonts w:ascii="Times New Roman" w:eastAsia="Times New Roman" w:hAnsi="Times New Roman" w:cs="Times New Roman"/>
          <w:sz w:val="24"/>
          <w:szCs w:val="24"/>
        </w:rPr>
        <w:t>maximising</w:t>
      </w:r>
      <w:proofErr w:type="spellEnd"/>
      <w:r w:rsidRPr="001A0E1E">
        <w:rPr>
          <w:rFonts w:ascii="Times New Roman" w:eastAsia="Times New Roman" w:hAnsi="Times New Roman" w:cs="Times New Roman"/>
          <w:sz w:val="24"/>
          <w:szCs w:val="24"/>
        </w:rPr>
        <w:t xml:space="preserve"> compliance. </w:t>
      </w:r>
      <w:r w:rsidR="002D701A" w:rsidRPr="002D701A">
        <w:rPr>
          <w:rFonts w:ascii="Times New Roman" w:hAnsi="Times New Roman" w:cs="Times New Roman"/>
          <w:sz w:val="24"/>
          <w:szCs w:val="24"/>
        </w:rPr>
        <w:t xml:space="preserve">Tax administration serves as the cornerstone of domestic revenue </w:t>
      </w:r>
      <w:proofErr w:type="spellStart"/>
      <w:r w:rsidR="002D701A">
        <w:rPr>
          <w:rFonts w:ascii="Times New Roman" w:hAnsi="Times New Roman" w:cs="Times New Roman"/>
          <w:sz w:val="24"/>
          <w:szCs w:val="24"/>
        </w:rPr>
        <w:lastRenderedPageBreak/>
        <w:t>mobilisation</w:t>
      </w:r>
      <w:proofErr w:type="spellEnd"/>
      <w:r w:rsidR="002D701A" w:rsidRPr="002D701A">
        <w:rPr>
          <w:rFonts w:ascii="Times New Roman" w:hAnsi="Times New Roman" w:cs="Times New Roman"/>
          <w:sz w:val="24"/>
          <w:szCs w:val="24"/>
        </w:rPr>
        <w:t xml:space="preserve">, playing an indispensable role in financing national development, critical infrastructure, and essential public services such as state security, education, and healthcare. Within the Nigerian context, however, operational efficiency remains a critical policy bottleneck. The fiscal architecture is heavily </w:t>
      </w:r>
      <w:r w:rsidR="000D0807">
        <w:rPr>
          <w:rFonts w:ascii="Times New Roman" w:hAnsi="Times New Roman" w:cs="Times New Roman"/>
          <w:sz w:val="24"/>
          <w:szCs w:val="24"/>
        </w:rPr>
        <w:t>restricted</w:t>
      </w:r>
      <w:r w:rsidR="002D701A" w:rsidRPr="002D701A">
        <w:rPr>
          <w:rFonts w:ascii="Times New Roman" w:hAnsi="Times New Roman" w:cs="Times New Roman"/>
          <w:sz w:val="24"/>
          <w:szCs w:val="24"/>
        </w:rPr>
        <w:t xml:space="preserve"> by systemic vulnerabilities, including persistent revenue leakage, fragmented taxpayer identification systems, overreliance on manual workflows, and pervasive tax evasion. Furthermore, weak inter-agency data integration and limited capacity for the real-time monitoring of taxable transactions create a pressing mandate for comprehensive fiscal </w:t>
      </w:r>
      <w:proofErr w:type="spellStart"/>
      <w:r w:rsidR="001F1438">
        <w:rPr>
          <w:rFonts w:ascii="Times New Roman" w:hAnsi="Times New Roman" w:cs="Times New Roman"/>
          <w:sz w:val="24"/>
          <w:szCs w:val="24"/>
        </w:rPr>
        <w:t>modernisation</w:t>
      </w:r>
      <w:proofErr w:type="spellEnd"/>
      <w:r w:rsidR="002D701A">
        <w:rPr>
          <w:rFonts w:ascii="Times New Roman" w:hAnsi="Times New Roman" w:cs="Times New Roman"/>
          <w:sz w:val="24"/>
          <w:szCs w:val="24"/>
        </w:rPr>
        <w:t xml:space="preserve">, </w:t>
      </w:r>
      <w:r w:rsidR="002D701A" w:rsidRPr="002D701A">
        <w:rPr>
          <w:rFonts w:ascii="Times New Roman" w:hAnsi="Times New Roman" w:cs="Times New Roman"/>
          <w:sz w:val="24"/>
          <w:szCs w:val="24"/>
        </w:rPr>
        <w:t>a necessity further accelerated by the rapid expansion of the digital economy</w:t>
      </w:r>
      <w:r w:rsidR="002D701A">
        <w:rPr>
          <w:rFonts w:ascii="Times New Roman" w:hAnsi="Times New Roman" w:cs="Times New Roman"/>
          <w:sz w:val="24"/>
          <w:szCs w:val="24"/>
        </w:rPr>
        <w:t xml:space="preserve"> </w:t>
      </w:r>
      <w:r w:rsidR="002D701A" w:rsidRPr="002D701A">
        <w:rPr>
          <w:rFonts w:ascii="Times New Roman" w:hAnsi="Times New Roman" w:cs="Times New Roman"/>
          <w:sz w:val="24"/>
          <w:szCs w:val="24"/>
        </w:rPr>
        <w:t>(</w:t>
      </w:r>
      <w:proofErr w:type="spellStart"/>
      <w:r w:rsidR="002D701A" w:rsidRPr="00033094">
        <w:rPr>
          <w:rFonts w:ascii="Times New Roman" w:hAnsi="Times New Roman" w:cs="Times New Roman"/>
          <w:sz w:val="24"/>
          <w:szCs w:val="24"/>
        </w:rPr>
        <w:t>Ighoroje</w:t>
      </w:r>
      <w:proofErr w:type="spellEnd"/>
      <w:r w:rsidR="002D701A" w:rsidRPr="00033094">
        <w:rPr>
          <w:rFonts w:ascii="Times New Roman" w:hAnsi="Times New Roman" w:cs="Times New Roman"/>
          <w:sz w:val="24"/>
          <w:szCs w:val="24"/>
        </w:rPr>
        <w:t xml:space="preserve"> &amp; </w:t>
      </w:r>
      <w:proofErr w:type="spellStart"/>
      <w:r w:rsidR="002D701A" w:rsidRPr="00033094">
        <w:rPr>
          <w:rFonts w:ascii="Times New Roman" w:hAnsi="Times New Roman" w:cs="Times New Roman"/>
          <w:sz w:val="24"/>
          <w:szCs w:val="24"/>
        </w:rPr>
        <w:t>Alajekwu</w:t>
      </w:r>
      <w:proofErr w:type="spellEnd"/>
      <w:r w:rsidR="002D701A" w:rsidRPr="00033094">
        <w:rPr>
          <w:rFonts w:ascii="Times New Roman" w:hAnsi="Times New Roman" w:cs="Times New Roman"/>
          <w:sz w:val="24"/>
          <w:szCs w:val="24"/>
        </w:rPr>
        <w:t>, 2026</w:t>
      </w:r>
      <w:r w:rsidR="002D701A">
        <w:t>)</w:t>
      </w:r>
    </w:p>
    <w:p w14:paraId="7275AEA6" w14:textId="12706B8D" w:rsidR="00982627" w:rsidRDefault="001A0E1E" w:rsidP="00C14303">
      <w:pPr>
        <w:spacing w:after="0" w:line="360" w:lineRule="auto"/>
        <w:jc w:val="both"/>
        <w:rPr>
          <w:rFonts w:ascii="Times New Roman" w:eastAsia="Times New Roman" w:hAnsi="Times New Roman" w:cs="Times New Roman"/>
          <w:sz w:val="24"/>
          <w:szCs w:val="24"/>
        </w:rPr>
      </w:pPr>
      <w:r w:rsidRPr="001A0E1E">
        <w:rPr>
          <w:rFonts w:ascii="Times New Roman" w:eastAsia="Times New Roman" w:hAnsi="Times New Roman" w:cs="Times New Roman"/>
          <w:sz w:val="24"/>
          <w:szCs w:val="24"/>
        </w:rPr>
        <w:t xml:space="preserve">In Nigeria, despite the </w:t>
      </w:r>
      <w:r w:rsidR="00477085">
        <w:rPr>
          <w:rFonts w:ascii="Times New Roman" w:eastAsia="Times New Roman" w:hAnsi="Times New Roman" w:cs="Times New Roman"/>
          <w:sz w:val="24"/>
          <w:szCs w:val="24"/>
        </w:rPr>
        <w:t xml:space="preserve">government's efforts to </w:t>
      </w:r>
      <w:proofErr w:type="spellStart"/>
      <w:r w:rsidR="00477085">
        <w:rPr>
          <w:rFonts w:ascii="Times New Roman" w:eastAsia="Times New Roman" w:hAnsi="Times New Roman" w:cs="Times New Roman"/>
          <w:sz w:val="24"/>
          <w:szCs w:val="24"/>
        </w:rPr>
        <w:t>modernise</w:t>
      </w:r>
      <w:proofErr w:type="spellEnd"/>
      <w:r w:rsidR="00477085">
        <w:rPr>
          <w:rFonts w:ascii="Times New Roman" w:eastAsia="Times New Roman" w:hAnsi="Times New Roman" w:cs="Times New Roman"/>
          <w:sz w:val="24"/>
          <w:szCs w:val="24"/>
        </w:rPr>
        <w:t xml:space="preserve"> the tax system, challenges such as widespread tax evasion, inefficient enforcement, and low compliance </w:t>
      </w:r>
      <w:r w:rsidRPr="001A0E1E">
        <w:rPr>
          <w:rFonts w:ascii="Times New Roman" w:eastAsia="Times New Roman" w:hAnsi="Times New Roman" w:cs="Times New Roman"/>
          <w:sz w:val="24"/>
          <w:szCs w:val="24"/>
        </w:rPr>
        <w:t>persist. However, technological innovations, particularly the integration of AI technologies like machine learning (ML), natural language processing (NLP), and robotic process automation (RPA), present opportunities to address these challenges by automating key processes, reducing human error, and improving compliance monitoring (</w:t>
      </w:r>
      <w:proofErr w:type="spellStart"/>
      <w:r w:rsidR="001F1438" w:rsidRPr="001F1438">
        <w:rPr>
          <w:rFonts w:ascii="Times New Roman" w:hAnsi="Times New Roman" w:cs="Times New Roman"/>
          <w:sz w:val="24"/>
          <w:szCs w:val="24"/>
        </w:rPr>
        <w:t>Ighoroje</w:t>
      </w:r>
      <w:proofErr w:type="spellEnd"/>
      <w:r w:rsidR="001F1438" w:rsidRPr="001F1438">
        <w:rPr>
          <w:rFonts w:ascii="Times New Roman" w:hAnsi="Times New Roman" w:cs="Times New Roman"/>
          <w:sz w:val="24"/>
          <w:szCs w:val="24"/>
        </w:rPr>
        <w:t xml:space="preserve"> &amp; </w:t>
      </w:r>
      <w:proofErr w:type="spellStart"/>
      <w:r w:rsidR="001F1438" w:rsidRPr="001F1438">
        <w:rPr>
          <w:rFonts w:ascii="Times New Roman" w:hAnsi="Times New Roman" w:cs="Times New Roman"/>
          <w:sz w:val="24"/>
          <w:szCs w:val="24"/>
        </w:rPr>
        <w:t>Alajekwu</w:t>
      </w:r>
      <w:proofErr w:type="spellEnd"/>
      <w:r w:rsidR="001F1438" w:rsidRPr="001F1438">
        <w:rPr>
          <w:rFonts w:ascii="Times New Roman" w:hAnsi="Times New Roman" w:cs="Times New Roman"/>
          <w:sz w:val="24"/>
          <w:szCs w:val="24"/>
        </w:rPr>
        <w:t xml:space="preserve">, 2026; </w:t>
      </w:r>
      <w:proofErr w:type="spellStart"/>
      <w:r w:rsidR="001F1438" w:rsidRPr="001F1438">
        <w:rPr>
          <w:rFonts w:ascii="Times New Roman" w:hAnsi="Times New Roman" w:cs="Times New Roman"/>
          <w:sz w:val="24"/>
          <w:szCs w:val="24"/>
        </w:rPr>
        <w:t>Oko</w:t>
      </w:r>
      <w:proofErr w:type="spellEnd"/>
      <w:r w:rsidR="001F1438" w:rsidRPr="001F1438">
        <w:rPr>
          <w:rFonts w:ascii="Times New Roman" w:hAnsi="Times New Roman" w:cs="Times New Roman"/>
          <w:sz w:val="24"/>
          <w:szCs w:val="24"/>
        </w:rPr>
        <w:t xml:space="preserve"> &amp; Nnaji, 2025</w:t>
      </w:r>
      <w:r w:rsidRPr="001A0E1E">
        <w:rPr>
          <w:rFonts w:ascii="Times New Roman" w:eastAsia="Times New Roman" w:hAnsi="Times New Roman" w:cs="Times New Roman"/>
          <w:sz w:val="24"/>
          <w:szCs w:val="24"/>
        </w:rPr>
        <w:t>).</w:t>
      </w:r>
    </w:p>
    <w:p w14:paraId="430A14A5" w14:textId="77777777" w:rsidR="00C14303" w:rsidRPr="001A0E1E" w:rsidRDefault="00C14303" w:rsidP="00C14303">
      <w:pPr>
        <w:spacing w:after="0" w:line="360" w:lineRule="auto"/>
        <w:jc w:val="both"/>
        <w:rPr>
          <w:rFonts w:ascii="Times New Roman" w:eastAsia="Times New Roman" w:hAnsi="Times New Roman" w:cs="Times New Roman"/>
          <w:sz w:val="24"/>
          <w:szCs w:val="24"/>
        </w:rPr>
      </w:pPr>
    </w:p>
    <w:p w14:paraId="4047C115" w14:textId="27C7B53C" w:rsidR="003F66C5" w:rsidRPr="006108CB" w:rsidRDefault="00D048FD" w:rsidP="00C14303">
      <w:pPr>
        <w:spacing w:after="0" w:line="360" w:lineRule="auto"/>
        <w:rPr>
          <w:rFonts w:ascii="Times New Roman" w:hAnsi="Times New Roman" w:cs="Times New Roman"/>
          <w:b/>
          <w:i/>
          <w:sz w:val="24"/>
        </w:rPr>
      </w:pPr>
      <w:r w:rsidRPr="006108CB">
        <w:rPr>
          <w:rFonts w:ascii="Times New Roman" w:hAnsi="Times New Roman" w:cs="Times New Roman"/>
          <w:b/>
          <w:i/>
          <w:sz w:val="24"/>
        </w:rPr>
        <w:t>2</w:t>
      </w:r>
      <w:r w:rsidR="006108CB" w:rsidRPr="006108CB">
        <w:rPr>
          <w:rFonts w:ascii="Times New Roman" w:hAnsi="Times New Roman" w:cs="Times New Roman"/>
          <w:b/>
          <w:i/>
          <w:sz w:val="24"/>
        </w:rPr>
        <w:t xml:space="preserve">.2 </w:t>
      </w:r>
      <w:r w:rsidR="009057A3">
        <w:rPr>
          <w:rFonts w:ascii="Times New Roman" w:hAnsi="Times New Roman" w:cs="Times New Roman"/>
          <w:b/>
          <w:i/>
          <w:sz w:val="24"/>
        </w:rPr>
        <w:t>Artificial Intelligence</w:t>
      </w:r>
      <w:r w:rsidRPr="006108CB">
        <w:rPr>
          <w:rFonts w:ascii="Times New Roman" w:hAnsi="Times New Roman" w:cs="Times New Roman"/>
          <w:b/>
          <w:i/>
          <w:sz w:val="24"/>
        </w:rPr>
        <w:t xml:space="preserve"> </w:t>
      </w:r>
    </w:p>
    <w:p w14:paraId="24571D92" w14:textId="5EF8A852" w:rsidR="00C14303" w:rsidRPr="00CE1522" w:rsidRDefault="00FF6B39" w:rsidP="00124B24">
      <w:pPr>
        <w:spacing w:after="0" w:line="360" w:lineRule="auto"/>
        <w:ind w:firstLine="720"/>
        <w:jc w:val="both"/>
        <w:rPr>
          <w:rFonts w:ascii="Times New Roman" w:hAnsi="Times New Roman" w:cs="Times New Roman"/>
          <w:sz w:val="24"/>
          <w:szCs w:val="24"/>
        </w:rPr>
      </w:pPr>
      <w:r w:rsidRPr="00FF6B39">
        <w:rPr>
          <w:rFonts w:ascii="Times New Roman" w:hAnsi="Times New Roman" w:cs="Times New Roman"/>
          <w:sz w:val="24"/>
          <w:szCs w:val="24"/>
        </w:rPr>
        <w:t xml:space="preserve">Artificial intelligence </w:t>
      </w:r>
      <w:r>
        <w:rPr>
          <w:rFonts w:ascii="Times New Roman" w:hAnsi="Times New Roman" w:cs="Times New Roman"/>
          <w:sz w:val="24"/>
          <w:szCs w:val="24"/>
        </w:rPr>
        <w:t>involves</w:t>
      </w:r>
      <w:r w:rsidRPr="00FF6B39">
        <w:rPr>
          <w:rFonts w:ascii="Times New Roman" w:hAnsi="Times New Roman" w:cs="Times New Roman"/>
          <w:sz w:val="24"/>
          <w:szCs w:val="24"/>
        </w:rPr>
        <w:t xml:space="preserve"> computer systems that </w:t>
      </w:r>
      <w:r w:rsidR="00124B24">
        <w:rPr>
          <w:rFonts w:ascii="Times New Roman" w:hAnsi="Times New Roman" w:cs="Times New Roman"/>
          <w:sz w:val="24"/>
          <w:szCs w:val="24"/>
        </w:rPr>
        <w:t>perform</w:t>
      </w:r>
      <w:r w:rsidRPr="00FF6B39">
        <w:rPr>
          <w:rFonts w:ascii="Times New Roman" w:hAnsi="Times New Roman" w:cs="Times New Roman"/>
          <w:sz w:val="24"/>
          <w:szCs w:val="24"/>
        </w:rPr>
        <w:t xml:space="preserve"> tasks linked to human intelligence. These tasks include learning, prediction, classification, language interpretation, decision support, and anomaly detection</w:t>
      </w:r>
      <w:r>
        <w:rPr>
          <w:rFonts w:ascii="Times New Roman" w:hAnsi="Times New Roman" w:cs="Times New Roman"/>
          <w:sz w:val="24"/>
          <w:szCs w:val="24"/>
        </w:rPr>
        <w:t xml:space="preserve"> </w:t>
      </w:r>
      <w:r w:rsidR="00CE1522" w:rsidRPr="00CE1522">
        <w:rPr>
          <w:rFonts w:ascii="Times New Roman" w:hAnsi="Times New Roman" w:cs="Times New Roman"/>
          <w:sz w:val="24"/>
          <w:szCs w:val="24"/>
        </w:rPr>
        <w:t>(</w:t>
      </w:r>
      <w:proofErr w:type="spellStart"/>
      <w:r w:rsidR="00033094" w:rsidRPr="00033094">
        <w:rPr>
          <w:rFonts w:ascii="Times New Roman" w:hAnsi="Times New Roman" w:cs="Times New Roman"/>
          <w:sz w:val="24"/>
          <w:szCs w:val="24"/>
        </w:rPr>
        <w:t>Ighoroje</w:t>
      </w:r>
      <w:proofErr w:type="spellEnd"/>
      <w:r w:rsidR="00033094" w:rsidRPr="00033094">
        <w:rPr>
          <w:rFonts w:ascii="Times New Roman" w:hAnsi="Times New Roman" w:cs="Times New Roman"/>
          <w:sz w:val="24"/>
          <w:szCs w:val="24"/>
        </w:rPr>
        <w:t xml:space="preserve"> &amp; </w:t>
      </w:r>
      <w:proofErr w:type="spellStart"/>
      <w:r w:rsidR="00033094" w:rsidRPr="00033094">
        <w:rPr>
          <w:rFonts w:ascii="Times New Roman" w:hAnsi="Times New Roman" w:cs="Times New Roman"/>
          <w:sz w:val="24"/>
          <w:szCs w:val="24"/>
        </w:rPr>
        <w:t>Alajekwu</w:t>
      </w:r>
      <w:proofErr w:type="spellEnd"/>
      <w:r w:rsidR="00033094" w:rsidRPr="00033094">
        <w:rPr>
          <w:rFonts w:ascii="Times New Roman" w:hAnsi="Times New Roman" w:cs="Times New Roman"/>
          <w:sz w:val="24"/>
          <w:szCs w:val="24"/>
        </w:rPr>
        <w:t>, 2026</w:t>
      </w:r>
      <w:r w:rsidR="00CE1522" w:rsidRPr="00CE1522">
        <w:rPr>
          <w:rFonts w:ascii="Times New Roman" w:hAnsi="Times New Roman" w:cs="Times New Roman"/>
          <w:sz w:val="24"/>
          <w:szCs w:val="24"/>
        </w:rPr>
        <w:t>).</w:t>
      </w:r>
      <w:r w:rsidR="00124B24">
        <w:rPr>
          <w:rFonts w:ascii="Times New Roman" w:hAnsi="Times New Roman" w:cs="Times New Roman"/>
          <w:sz w:val="24"/>
          <w:szCs w:val="24"/>
        </w:rPr>
        <w:t xml:space="preserve"> The following are some of </w:t>
      </w:r>
      <w:r w:rsidR="00057058">
        <w:rPr>
          <w:rFonts w:ascii="Times New Roman" w:hAnsi="Times New Roman" w:cs="Times New Roman"/>
          <w:sz w:val="24"/>
          <w:szCs w:val="24"/>
        </w:rPr>
        <w:t xml:space="preserve">the </w:t>
      </w:r>
      <w:r w:rsidR="00124B24">
        <w:rPr>
          <w:rFonts w:ascii="Times New Roman" w:hAnsi="Times New Roman" w:cs="Times New Roman"/>
          <w:sz w:val="24"/>
          <w:szCs w:val="24"/>
        </w:rPr>
        <w:t>AI technologies:</w:t>
      </w:r>
    </w:p>
    <w:p w14:paraId="041F4D22" w14:textId="17D3BE15" w:rsidR="00C874A2" w:rsidRPr="00F42418" w:rsidRDefault="00D048FD" w:rsidP="00C14303">
      <w:pPr>
        <w:spacing w:after="0" w:line="360" w:lineRule="auto"/>
        <w:rPr>
          <w:rFonts w:ascii="Times New Roman" w:hAnsi="Times New Roman" w:cs="Times New Roman"/>
          <w:i/>
          <w:sz w:val="24"/>
        </w:rPr>
      </w:pPr>
      <w:r>
        <w:rPr>
          <w:rFonts w:ascii="Times New Roman" w:hAnsi="Times New Roman" w:cs="Times New Roman"/>
          <w:i/>
          <w:sz w:val="24"/>
        </w:rPr>
        <w:t>2.2</w:t>
      </w:r>
      <w:r w:rsidR="0066363A" w:rsidRPr="00F42418">
        <w:rPr>
          <w:rFonts w:ascii="Times New Roman" w:hAnsi="Times New Roman" w:cs="Times New Roman"/>
          <w:i/>
          <w:sz w:val="24"/>
        </w:rPr>
        <w:t>.1</w:t>
      </w:r>
      <w:r w:rsidR="0027649D">
        <w:rPr>
          <w:rFonts w:ascii="Times New Roman" w:hAnsi="Times New Roman" w:cs="Times New Roman"/>
          <w:i/>
          <w:sz w:val="24"/>
        </w:rPr>
        <w:t xml:space="preserve"> </w:t>
      </w:r>
      <w:r w:rsidR="00941E02">
        <w:rPr>
          <w:rFonts w:ascii="Times New Roman" w:hAnsi="Times New Roman" w:cs="Times New Roman"/>
          <w:i/>
          <w:sz w:val="24"/>
        </w:rPr>
        <w:t>Machine Learning Algorithms</w:t>
      </w:r>
    </w:p>
    <w:p w14:paraId="5F40558D" w14:textId="14366A18" w:rsidR="00B36EE7" w:rsidRDefault="00E6401D" w:rsidP="00C14303">
      <w:pPr>
        <w:spacing w:after="0" w:line="360" w:lineRule="auto"/>
        <w:ind w:firstLine="720"/>
        <w:jc w:val="both"/>
        <w:rPr>
          <w:rFonts w:ascii="Times New Roman" w:hAnsi="Times New Roman" w:cs="Times New Roman"/>
          <w:sz w:val="24"/>
          <w:szCs w:val="24"/>
        </w:rPr>
      </w:pPr>
      <w:r w:rsidRPr="00E6401D">
        <w:rPr>
          <w:rStyle w:val="Strong"/>
          <w:rFonts w:ascii="Times New Roman" w:hAnsi="Times New Roman" w:cs="Times New Roman"/>
          <w:b w:val="0"/>
          <w:bCs w:val="0"/>
          <w:sz w:val="24"/>
          <w:szCs w:val="24"/>
        </w:rPr>
        <w:t>Machine Learning Algorithms (ML)</w:t>
      </w:r>
      <w:r w:rsidRPr="00E6401D">
        <w:rPr>
          <w:rFonts w:ascii="Times New Roman" w:hAnsi="Times New Roman" w:cs="Times New Roman"/>
          <w:sz w:val="24"/>
          <w:szCs w:val="24"/>
        </w:rPr>
        <w:t xml:space="preserve"> are highly effective tools for tax authorities in </w:t>
      </w:r>
      <w:proofErr w:type="spellStart"/>
      <w:r w:rsidR="00477085">
        <w:rPr>
          <w:rFonts w:ascii="Times New Roman" w:hAnsi="Times New Roman" w:cs="Times New Roman"/>
          <w:sz w:val="24"/>
          <w:szCs w:val="24"/>
        </w:rPr>
        <w:t>analysing</w:t>
      </w:r>
      <w:proofErr w:type="spellEnd"/>
      <w:r w:rsidR="00477085">
        <w:rPr>
          <w:rFonts w:ascii="Times New Roman" w:hAnsi="Times New Roman" w:cs="Times New Roman"/>
          <w:sz w:val="24"/>
          <w:szCs w:val="24"/>
        </w:rPr>
        <w:t xml:space="preserve"> large volumes of data, enabling the identification of patterns and anomalies that may indicate</w:t>
      </w:r>
      <w:r w:rsidRPr="00E6401D">
        <w:rPr>
          <w:rFonts w:ascii="Times New Roman" w:hAnsi="Times New Roman" w:cs="Times New Roman"/>
          <w:sz w:val="24"/>
          <w:szCs w:val="24"/>
        </w:rPr>
        <w:t xml:space="preserve"> tax evasion or non-compliance. By processing and </w:t>
      </w:r>
      <w:proofErr w:type="spellStart"/>
      <w:r w:rsidR="00477085">
        <w:rPr>
          <w:rFonts w:ascii="Times New Roman" w:hAnsi="Times New Roman" w:cs="Times New Roman"/>
          <w:sz w:val="24"/>
          <w:szCs w:val="24"/>
        </w:rPr>
        <w:t>analysing</w:t>
      </w:r>
      <w:proofErr w:type="spellEnd"/>
      <w:r w:rsidR="00477085">
        <w:rPr>
          <w:rFonts w:ascii="Times New Roman" w:hAnsi="Times New Roman" w:cs="Times New Roman"/>
          <w:sz w:val="24"/>
          <w:szCs w:val="24"/>
        </w:rPr>
        <w:t xml:space="preserve"> historical tax data, transaction records, and taxpayer </w:t>
      </w:r>
      <w:proofErr w:type="spellStart"/>
      <w:r w:rsidR="00477085">
        <w:rPr>
          <w:rFonts w:ascii="Times New Roman" w:hAnsi="Times New Roman" w:cs="Times New Roman"/>
          <w:sz w:val="24"/>
          <w:szCs w:val="24"/>
        </w:rPr>
        <w:t>behaviour</w:t>
      </w:r>
      <w:proofErr w:type="spellEnd"/>
      <w:r w:rsidRPr="00E6401D">
        <w:rPr>
          <w:rFonts w:ascii="Times New Roman" w:hAnsi="Times New Roman" w:cs="Times New Roman"/>
          <w:sz w:val="24"/>
          <w:szCs w:val="24"/>
        </w:rPr>
        <w:t>, ML algorithms can detect irregularities that might otherwise go unnoticed by traditional methods (</w:t>
      </w:r>
      <w:r w:rsidR="00C643A6" w:rsidRPr="00C643A6">
        <w:rPr>
          <w:rFonts w:ascii="Times New Roman" w:hAnsi="Times New Roman" w:cs="Times New Roman"/>
          <w:sz w:val="24"/>
          <w:szCs w:val="24"/>
        </w:rPr>
        <w:t>Pandey et al., 2019</w:t>
      </w:r>
      <w:r w:rsidRPr="00E6401D">
        <w:rPr>
          <w:rFonts w:ascii="Times New Roman" w:hAnsi="Times New Roman" w:cs="Times New Roman"/>
          <w:sz w:val="24"/>
          <w:szCs w:val="24"/>
        </w:rPr>
        <w:t xml:space="preserve">). These algorithms continuously improve their predictive capabilities over time, learning from new data to refine their accuracy in identifying </w:t>
      </w:r>
      <w:r w:rsidR="005E0652" w:rsidRPr="00E6401D">
        <w:rPr>
          <w:rFonts w:ascii="Times New Roman" w:hAnsi="Times New Roman" w:cs="Times New Roman"/>
          <w:sz w:val="24"/>
          <w:szCs w:val="24"/>
        </w:rPr>
        <w:t>potentially</w:t>
      </w:r>
      <w:r w:rsidRPr="00E6401D">
        <w:rPr>
          <w:rFonts w:ascii="Times New Roman" w:hAnsi="Times New Roman" w:cs="Times New Roman"/>
          <w:sz w:val="24"/>
          <w:szCs w:val="24"/>
        </w:rPr>
        <w:t xml:space="preserve"> fraudulent activities. In practice, ML has been applied to automate </w:t>
      </w:r>
      <w:r w:rsidRPr="00E6401D">
        <w:rPr>
          <w:rStyle w:val="Strong"/>
          <w:rFonts w:ascii="Times New Roman" w:hAnsi="Times New Roman" w:cs="Times New Roman"/>
          <w:b w:val="0"/>
          <w:bCs w:val="0"/>
          <w:sz w:val="24"/>
          <w:szCs w:val="24"/>
        </w:rPr>
        <w:t>fraud detection</w:t>
      </w:r>
      <w:r w:rsidR="00477085">
        <w:rPr>
          <w:rFonts w:ascii="Times New Roman" w:hAnsi="Times New Roman" w:cs="Times New Roman"/>
          <w:sz w:val="24"/>
          <w:szCs w:val="24"/>
        </w:rPr>
        <w:t xml:space="preserve"> by flagging suspicious transactions or filings that deviate from normal patterns, thereby preventing revenue loss from</w:t>
      </w:r>
      <w:r w:rsidRPr="00E6401D">
        <w:rPr>
          <w:rFonts w:ascii="Times New Roman" w:hAnsi="Times New Roman" w:cs="Times New Roman"/>
          <w:sz w:val="24"/>
          <w:szCs w:val="24"/>
        </w:rPr>
        <w:t xml:space="preserve"> fraudulent claims</w:t>
      </w:r>
      <w:r w:rsidR="000A7090">
        <w:rPr>
          <w:rFonts w:ascii="Times New Roman" w:hAnsi="Times New Roman" w:cs="Times New Roman"/>
          <w:sz w:val="24"/>
          <w:szCs w:val="24"/>
        </w:rPr>
        <w:t xml:space="preserve"> (</w:t>
      </w:r>
      <w:proofErr w:type="spellStart"/>
      <w:r w:rsidR="000A7090" w:rsidRPr="000A7090">
        <w:rPr>
          <w:rFonts w:ascii="Times New Roman" w:hAnsi="Times New Roman" w:cs="Times New Roman"/>
          <w:sz w:val="24"/>
          <w:szCs w:val="24"/>
        </w:rPr>
        <w:t>Amariles</w:t>
      </w:r>
      <w:proofErr w:type="spellEnd"/>
      <w:r w:rsidR="000A7090" w:rsidRPr="000A7090">
        <w:rPr>
          <w:rFonts w:ascii="Times New Roman" w:hAnsi="Times New Roman" w:cs="Times New Roman"/>
          <w:sz w:val="24"/>
          <w:szCs w:val="24"/>
        </w:rPr>
        <w:t>, 2021</w:t>
      </w:r>
      <w:r w:rsidR="000A7090">
        <w:rPr>
          <w:rFonts w:ascii="Times New Roman" w:hAnsi="Times New Roman" w:cs="Times New Roman"/>
          <w:sz w:val="24"/>
          <w:szCs w:val="24"/>
        </w:rPr>
        <w:t>)</w:t>
      </w:r>
      <w:r w:rsidRPr="00E6401D">
        <w:rPr>
          <w:rFonts w:ascii="Times New Roman" w:hAnsi="Times New Roman" w:cs="Times New Roman"/>
          <w:sz w:val="24"/>
          <w:szCs w:val="24"/>
        </w:rPr>
        <w:t xml:space="preserve">. </w:t>
      </w:r>
      <w:r w:rsidR="0094701C" w:rsidRPr="0094701C">
        <w:rPr>
          <w:rFonts w:ascii="Times New Roman" w:hAnsi="Times New Roman" w:cs="Times New Roman"/>
          <w:sz w:val="24"/>
          <w:szCs w:val="24"/>
        </w:rPr>
        <w:t xml:space="preserve">Furthermore, </w:t>
      </w:r>
      <w:r w:rsidR="0094701C" w:rsidRPr="0094701C">
        <w:rPr>
          <w:rFonts w:ascii="Times New Roman" w:hAnsi="Times New Roman" w:cs="Times New Roman"/>
          <w:sz w:val="24"/>
          <w:szCs w:val="24"/>
        </w:rPr>
        <w:lastRenderedPageBreak/>
        <w:t xml:space="preserve">the integration of AI redefines compliance monitoring through automated risk profiling and outlier detection. Rather than relying on random checks or manual data verification, machine learning models check claimed deductions against expected </w:t>
      </w:r>
      <w:proofErr w:type="spellStart"/>
      <w:r w:rsidR="000A7090">
        <w:rPr>
          <w:rFonts w:ascii="Times New Roman" w:hAnsi="Times New Roman" w:cs="Times New Roman"/>
          <w:sz w:val="24"/>
          <w:szCs w:val="24"/>
        </w:rPr>
        <w:t>behavioural</w:t>
      </w:r>
      <w:proofErr w:type="spellEnd"/>
      <w:r w:rsidR="0094701C" w:rsidRPr="0094701C">
        <w:rPr>
          <w:rFonts w:ascii="Times New Roman" w:hAnsi="Times New Roman" w:cs="Times New Roman"/>
          <w:sz w:val="24"/>
          <w:szCs w:val="24"/>
        </w:rPr>
        <w:t xml:space="preserve"> baselines, immediately flagging anomalies for closer scrutiny. This capabilities-driven framework </w:t>
      </w:r>
      <w:proofErr w:type="spellStart"/>
      <w:r w:rsidR="000A7090">
        <w:rPr>
          <w:rFonts w:ascii="Times New Roman" w:hAnsi="Times New Roman" w:cs="Times New Roman"/>
          <w:sz w:val="24"/>
          <w:szCs w:val="24"/>
        </w:rPr>
        <w:t>optimises</w:t>
      </w:r>
      <w:proofErr w:type="spellEnd"/>
      <w:r w:rsidR="000A7090">
        <w:rPr>
          <w:rFonts w:ascii="Times New Roman" w:hAnsi="Times New Roman" w:cs="Times New Roman"/>
          <w:sz w:val="24"/>
          <w:szCs w:val="24"/>
        </w:rPr>
        <w:t xml:space="preserve"> audit resource allocation by matching case complexity to the specific technical expertise of audit teams, thereby </w:t>
      </w:r>
      <w:proofErr w:type="spellStart"/>
      <w:r w:rsidR="000A7090">
        <w:rPr>
          <w:rFonts w:ascii="Times New Roman" w:hAnsi="Times New Roman" w:cs="Times New Roman"/>
          <w:sz w:val="24"/>
          <w:szCs w:val="24"/>
        </w:rPr>
        <w:t>minimising</w:t>
      </w:r>
      <w:proofErr w:type="spellEnd"/>
      <w:r w:rsidR="000A7090">
        <w:rPr>
          <w:rFonts w:ascii="Times New Roman" w:hAnsi="Times New Roman" w:cs="Times New Roman"/>
          <w:sz w:val="24"/>
          <w:szCs w:val="24"/>
        </w:rPr>
        <w:t xml:space="preserve"> human discretion, mitigating the risk of administrative errors, and significantly enhancing</w:t>
      </w:r>
      <w:r w:rsidR="0094701C" w:rsidRPr="0094701C">
        <w:rPr>
          <w:rFonts w:ascii="Times New Roman" w:hAnsi="Times New Roman" w:cs="Times New Roman"/>
          <w:sz w:val="24"/>
          <w:szCs w:val="24"/>
        </w:rPr>
        <w:t xml:space="preserve"> revenue collection efficiency</w:t>
      </w:r>
      <w:r w:rsidRPr="00E6401D">
        <w:rPr>
          <w:rFonts w:ascii="Times New Roman" w:hAnsi="Times New Roman" w:cs="Times New Roman"/>
          <w:sz w:val="24"/>
          <w:szCs w:val="24"/>
        </w:rPr>
        <w:t xml:space="preserve"> (</w:t>
      </w:r>
      <w:r w:rsidR="0094701C" w:rsidRPr="0094701C">
        <w:rPr>
          <w:rFonts w:ascii="Times New Roman" w:hAnsi="Times New Roman" w:cs="Times New Roman"/>
          <w:sz w:val="24"/>
          <w:szCs w:val="24"/>
        </w:rPr>
        <w:t>Rahman et al., 2024</w:t>
      </w:r>
      <w:r w:rsidR="0094701C">
        <w:t xml:space="preserve">). </w:t>
      </w:r>
      <w:r w:rsidRPr="00E6401D">
        <w:rPr>
          <w:rFonts w:ascii="Times New Roman" w:hAnsi="Times New Roman" w:cs="Times New Roman"/>
          <w:sz w:val="24"/>
          <w:szCs w:val="24"/>
        </w:rPr>
        <w:t xml:space="preserve">By leveraging </w:t>
      </w:r>
      <w:r w:rsidR="00477085">
        <w:rPr>
          <w:rFonts w:ascii="Times New Roman" w:hAnsi="Times New Roman" w:cs="Times New Roman"/>
          <w:sz w:val="24"/>
          <w:szCs w:val="24"/>
        </w:rPr>
        <w:t xml:space="preserve">ML, tax authorities can streamline tax audits and improve decision-making, ensuring </w:t>
      </w:r>
      <w:r w:rsidRPr="00E6401D">
        <w:rPr>
          <w:rFonts w:ascii="Times New Roman" w:hAnsi="Times New Roman" w:cs="Times New Roman"/>
          <w:sz w:val="24"/>
          <w:szCs w:val="24"/>
        </w:rPr>
        <w:t>compliance monitoring is both proactive and precise.</w:t>
      </w:r>
    </w:p>
    <w:p w14:paraId="6E4AE3C6" w14:textId="77777777" w:rsidR="005E0652" w:rsidRPr="00E6401D" w:rsidRDefault="005E0652" w:rsidP="00C14303">
      <w:pPr>
        <w:spacing w:after="0" w:line="360" w:lineRule="auto"/>
        <w:ind w:firstLine="720"/>
        <w:jc w:val="both"/>
        <w:rPr>
          <w:rFonts w:ascii="Times New Roman" w:hAnsi="Times New Roman" w:cs="Times New Roman"/>
          <w:sz w:val="24"/>
          <w:szCs w:val="24"/>
        </w:rPr>
      </w:pPr>
    </w:p>
    <w:p w14:paraId="421EDC83" w14:textId="73F29D66" w:rsidR="003F66C5" w:rsidRPr="00AA24DF" w:rsidRDefault="00D048FD" w:rsidP="00C14303">
      <w:pPr>
        <w:spacing w:after="0" w:line="360" w:lineRule="auto"/>
        <w:jc w:val="both"/>
        <w:rPr>
          <w:rFonts w:ascii="Times New Roman" w:hAnsi="Times New Roman" w:cs="Times New Roman"/>
          <w:i/>
          <w:sz w:val="24"/>
        </w:rPr>
      </w:pPr>
      <w:r>
        <w:rPr>
          <w:rFonts w:ascii="Times New Roman" w:hAnsi="Times New Roman" w:cs="Times New Roman"/>
          <w:i/>
          <w:sz w:val="24"/>
        </w:rPr>
        <w:t>2.2</w:t>
      </w:r>
      <w:r w:rsidR="00B36EE7" w:rsidRPr="00AA24DF">
        <w:rPr>
          <w:rFonts w:ascii="Times New Roman" w:hAnsi="Times New Roman" w:cs="Times New Roman"/>
          <w:i/>
          <w:sz w:val="24"/>
        </w:rPr>
        <w:t xml:space="preserve">.2 </w:t>
      </w:r>
      <w:r w:rsidR="001905A0">
        <w:rPr>
          <w:rFonts w:ascii="Times New Roman" w:hAnsi="Times New Roman" w:cs="Times New Roman"/>
          <w:i/>
          <w:sz w:val="24"/>
        </w:rPr>
        <w:t xml:space="preserve">Natural Language </w:t>
      </w:r>
      <w:r w:rsidR="00463D15">
        <w:rPr>
          <w:rFonts w:ascii="Times New Roman" w:hAnsi="Times New Roman" w:cs="Times New Roman"/>
          <w:i/>
          <w:sz w:val="24"/>
        </w:rPr>
        <w:t>Processing</w:t>
      </w:r>
    </w:p>
    <w:p w14:paraId="34FE62B6" w14:textId="63C7AFC5" w:rsidR="00B36EE7" w:rsidRDefault="00463D15" w:rsidP="00C14303">
      <w:pPr>
        <w:spacing w:after="0" w:line="360" w:lineRule="auto"/>
        <w:jc w:val="both"/>
        <w:rPr>
          <w:rFonts w:ascii="Times New Roman" w:hAnsi="Times New Roman" w:cs="Times New Roman"/>
          <w:sz w:val="24"/>
          <w:szCs w:val="24"/>
        </w:rPr>
      </w:pPr>
      <w:r w:rsidRPr="0080120C">
        <w:rPr>
          <w:rStyle w:val="Strong"/>
          <w:rFonts w:ascii="Times New Roman" w:hAnsi="Times New Roman" w:cs="Times New Roman"/>
          <w:b w:val="0"/>
          <w:bCs w:val="0"/>
          <w:sz w:val="24"/>
          <w:szCs w:val="24"/>
        </w:rPr>
        <w:t>Natural Language Processing (NLP)</w:t>
      </w:r>
      <w:r w:rsidRPr="0080120C">
        <w:rPr>
          <w:rFonts w:ascii="Times New Roman" w:hAnsi="Times New Roman" w:cs="Times New Roman"/>
          <w:b/>
          <w:bCs/>
          <w:sz w:val="24"/>
          <w:szCs w:val="24"/>
        </w:rPr>
        <w:t>,</w:t>
      </w:r>
      <w:r w:rsidRPr="0080120C">
        <w:rPr>
          <w:rFonts w:ascii="Times New Roman" w:hAnsi="Times New Roman" w:cs="Times New Roman"/>
          <w:sz w:val="24"/>
          <w:szCs w:val="24"/>
        </w:rPr>
        <w:t xml:space="preserve"> a </w:t>
      </w:r>
      <w:proofErr w:type="spellStart"/>
      <w:r w:rsidR="00477085">
        <w:rPr>
          <w:rFonts w:ascii="Times New Roman" w:hAnsi="Times New Roman" w:cs="Times New Roman"/>
          <w:sz w:val="24"/>
          <w:szCs w:val="24"/>
        </w:rPr>
        <w:t>specialised</w:t>
      </w:r>
      <w:proofErr w:type="spellEnd"/>
      <w:r w:rsidRPr="0080120C">
        <w:rPr>
          <w:rFonts w:ascii="Times New Roman" w:hAnsi="Times New Roman" w:cs="Times New Roman"/>
          <w:sz w:val="24"/>
          <w:szCs w:val="24"/>
        </w:rPr>
        <w:t xml:space="preserve"> subset of AI, plays a critical role in automating taxpayer communication by processing and interpreting text-based data, including tax returns, inquiries, and correspondence. </w:t>
      </w:r>
      <w:r w:rsidR="00A430B4" w:rsidRPr="00A430B4">
        <w:rPr>
          <w:rFonts w:ascii="Times New Roman" w:hAnsi="Times New Roman" w:cs="Times New Roman"/>
          <w:sz w:val="24"/>
          <w:szCs w:val="24"/>
        </w:rPr>
        <w:t xml:space="preserve">In line with the empirical evidence from Lagos State, Natural Language Processing (NLP) models significantly enhance the efficiency of tax operations by handling </w:t>
      </w:r>
      <w:r w:rsidR="00A430B4">
        <w:rPr>
          <w:rFonts w:ascii="Times New Roman" w:hAnsi="Times New Roman" w:cs="Times New Roman"/>
          <w:sz w:val="24"/>
          <w:szCs w:val="24"/>
        </w:rPr>
        <w:t>multilingual</w:t>
      </w:r>
      <w:r w:rsidR="00A430B4" w:rsidRPr="00A430B4">
        <w:rPr>
          <w:rFonts w:ascii="Times New Roman" w:hAnsi="Times New Roman" w:cs="Times New Roman"/>
          <w:sz w:val="24"/>
          <w:szCs w:val="24"/>
        </w:rPr>
        <w:t xml:space="preserve"> documentation and automated taxpayer queries. Rather than relying on </w:t>
      </w:r>
      <w:proofErr w:type="spellStart"/>
      <w:r w:rsidR="00A430B4">
        <w:rPr>
          <w:rFonts w:ascii="Times New Roman" w:hAnsi="Times New Roman" w:cs="Times New Roman"/>
          <w:sz w:val="24"/>
          <w:szCs w:val="24"/>
        </w:rPr>
        <w:t>labour-intensive</w:t>
      </w:r>
      <w:proofErr w:type="spellEnd"/>
      <w:r w:rsidR="00A430B4" w:rsidRPr="00A430B4">
        <w:rPr>
          <w:rFonts w:ascii="Times New Roman" w:hAnsi="Times New Roman" w:cs="Times New Roman"/>
          <w:sz w:val="24"/>
          <w:szCs w:val="24"/>
        </w:rPr>
        <w:t xml:space="preserve"> manual translation workflows, NLP algorithms streamline user interactions and convert complex tax regulations into accessible language. This technical </w:t>
      </w:r>
      <w:proofErr w:type="spellStart"/>
      <w:r w:rsidR="00A430B4">
        <w:rPr>
          <w:rFonts w:ascii="Times New Roman" w:hAnsi="Times New Roman" w:cs="Times New Roman"/>
          <w:sz w:val="24"/>
          <w:szCs w:val="24"/>
        </w:rPr>
        <w:t>optimisation</w:t>
      </w:r>
      <w:proofErr w:type="spellEnd"/>
      <w:r w:rsidR="00A430B4">
        <w:rPr>
          <w:rFonts w:ascii="Times New Roman" w:hAnsi="Times New Roman" w:cs="Times New Roman"/>
          <w:sz w:val="24"/>
          <w:szCs w:val="24"/>
        </w:rPr>
        <w:t xml:space="preserve"> directly addresses the </w:t>
      </w:r>
      <w:proofErr w:type="spellStart"/>
      <w:r w:rsidR="00A430B4">
        <w:rPr>
          <w:rFonts w:ascii="Times New Roman" w:hAnsi="Times New Roman" w:cs="Times New Roman"/>
          <w:sz w:val="24"/>
          <w:szCs w:val="24"/>
        </w:rPr>
        <w:t>localised</w:t>
      </w:r>
      <w:proofErr w:type="spellEnd"/>
      <w:r w:rsidR="00A430B4" w:rsidRPr="00A430B4">
        <w:rPr>
          <w:rFonts w:ascii="Times New Roman" w:hAnsi="Times New Roman" w:cs="Times New Roman"/>
          <w:sz w:val="24"/>
          <w:szCs w:val="24"/>
        </w:rPr>
        <w:t xml:space="preserve"> challenges of low tax morale and compliance barriers within culturally diverse commercial hubs</w:t>
      </w:r>
      <w:r w:rsidR="00A430B4" w:rsidRPr="0080120C">
        <w:rPr>
          <w:rFonts w:ascii="Times New Roman" w:hAnsi="Times New Roman" w:cs="Times New Roman"/>
          <w:sz w:val="24"/>
          <w:szCs w:val="24"/>
        </w:rPr>
        <w:t xml:space="preserve"> </w:t>
      </w:r>
      <w:r w:rsidRPr="0080120C">
        <w:rPr>
          <w:rFonts w:ascii="Times New Roman" w:hAnsi="Times New Roman" w:cs="Times New Roman"/>
          <w:sz w:val="24"/>
          <w:szCs w:val="24"/>
        </w:rPr>
        <w:t>(</w:t>
      </w:r>
      <w:hyperlink r:id="rId12" w:history="1">
        <w:r w:rsidR="00123C03" w:rsidRPr="00123C03">
          <w:rPr>
            <w:rStyle w:val="Hyperlink"/>
            <w:rFonts w:ascii="Times New Roman" w:hAnsi="Times New Roman" w:cs="Times New Roman"/>
            <w:color w:val="000000" w:themeColor="text1"/>
            <w:sz w:val="24"/>
            <w:szCs w:val="24"/>
            <w:u w:val="none"/>
            <w:shd w:val="clear" w:color="auto" w:fill="FFFFFF"/>
          </w:rPr>
          <w:t>Bankole</w:t>
        </w:r>
      </w:hyperlink>
      <w:r w:rsidR="00123C03" w:rsidRPr="0080120C">
        <w:rPr>
          <w:rFonts w:ascii="Times New Roman" w:hAnsi="Times New Roman" w:cs="Times New Roman"/>
          <w:sz w:val="24"/>
          <w:szCs w:val="24"/>
        </w:rPr>
        <w:t xml:space="preserve"> </w:t>
      </w:r>
      <w:r w:rsidRPr="0080120C">
        <w:rPr>
          <w:rFonts w:ascii="Times New Roman" w:hAnsi="Times New Roman" w:cs="Times New Roman"/>
          <w:sz w:val="24"/>
          <w:szCs w:val="24"/>
        </w:rPr>
        <w:t>et al., 202</w:t>
      </w:r>
      <w:r w:rsidR="00123C03">
        <w:rPr>
          <w:rFonts w:ascii="Times New Roman" w:hAnsi="Times New Roman" w:cs="Times New Roman"/>
          <w:sz w:val="24"/>
          <w:szCs w:val="24"/>
        </w:rPr>
        <w:t>5</w:t>
      </w:r>
      <w:r w:rsidRPr="0080120C">
        <w:rPr>
          <w:rFonts w:ascii="Times New Roman" w:hAnsi="Times New Roman" w:cs="Times New Roman"/>
          <w:sz w:val="24"/>
          <w:szCs w:val="24"/>
        </w:rPr>
        <w:t xml:space="preserve">). </w:t>
      </w:r>
      <w:r w:rsidR="00A430B4" w:rsidRPr="00A430B4">
        <w:rPr>
          <w:rFonts w:ascii="Times New Roman" w:hAnsi="Times New Roman" w:cs="Times New Roman"/>
          <w:sz w:val="24"/>
          <w:szCs w:val="24"/>
        </w:rPr>
        <w:t xml:space="preserve">The adoption of Natural Language Processing (NLP) tools directly addresses the persistent weaknesses of manual processing delays and poor taxpayer service delivery. By </w:t>
      </w:r>
      <w:proofErr w:type="spellStart"/>
      <w:r w:rsidR="00A430B4">
        <w:rPr>
          <w:rFonts w:ascii="Times New Roman" w:hAnsi="Times New Roman" w:cs="Times New Roman"/>
          <w:sz w:val="24"/>
          <w:szCs w:val="24"/>
        </w:rPr>
        <w:t>utilising</w:t>
      </w:r>
      <w:proofErr w:type="spellEnd"/>
      <w:r w:rsidR="00A430B4" w:rsidRPr="00A430B4">
        <w:rPr>
          <w:rFonts w:ascii="Times New Roman" w:hAnsi="Times New Roman" w:cs="Times New Roman"/>
          <w:sz w:val="24"/>
          <w:szCs w:val="24"/>
        </w:rPr>
        <w:t xml:space="preserve"> real-time AI chatbots and automated help desks, tax authorities can simplify intricate tax regulations, clarify deduction parameters, and expedite response times. This strategic automation reallocates scarce human capital to complex strategic functions, </w:t>
      </w:r>
      <w:r w:rsidR="00A430B4">
        <w:rPr>
          <w:rFonts w:ascii="Times New Roman" w:hAnsi="Times New Roman" w:cs="Times New Roman"/>
          <w:sz w:val="24"/>
          <w:szCs w:val="24"/>
        </w:rPr>
        <w:t>thereby reducing administrative overhead and</w:t>
      </w:r>
      <w:r w:rsidR="00A430B4" w:rsidRPr="00A430B4">
        <w:rPr>
          <w:rFonts w:ascii="Times New Roman" w:hAnsi="Times New Roman" w:cs="Times New Roman"/>
          <w:sz w:val="24"/>
          <w:szCs w:val="24"/>
        </w:rPr>
        <w:t xml:space="preserve"> significantly improving the overall efficiency of tax administration </w:t>
      </w:r>
      <w:r w:rsidRPr="0080120C">
        <w:rPr>
          <w:rFonts w:ascii="Times New Roman" w:hAnsi="Times New Roman" w:cs="Times New Roman"/>
          <w:sz w:val="24"/>
          <w:szCs w:val="24"/>
        </w:rPr>
        <w:t>(</w:t>
      </w:r>
      <w:proofErr w:type="spellStart"/>
      <w:r w:rsidR="00F74A0A" w:rsidRPr="00F74A0A">
        <w:rPr>
          <w:rFonts w:ascii="Times New Roman" w:hAnsi="Times New Roman" w:cs="Times New Roman"/>
          <w:sz w:val="24"/>
          <w:szCs w:val="24"/>
        </w:rPr>
        <w:t>Ighoroje</w:t>
      </w:r>
      <w:proofErr w:type="spellEnd"/>
      <w:r w:rsidR="00F74A0A" w:rsidRPr="00F74A0A">
        <w:rPr>
          <w:rFonts w:ascii="Times New Roman" w:hAnsi="Times New Roman" w:cs="Times New Roman"/>
          <w:sz w:val="24"/>
          <w:szCs w:val="24"/>
        </w:rPr>
        <w:t xml:space="preserve"> &amp; </w:t>
      </w:r>
      <w:proofErr w:type="spellStart"/>
      <w:r w:rsidR="00F74A0A" w:rsidRPr="00F74A0A">
        <w:rPr>
          <w:rFonts w:ascii="Times New Roman" w:hAnsi="Times New Roman" w:cs="Times New Roman"/>
          <w:sz w:val="24"/>
          <w:szCs w:val="24"/>
        </w:rPr>
        <w:t>Alajekwu</w:t>
      </w:r>
      <w:proofErr w:type="spellEnd"/>
      <w:r w:rsidR="00F74A0A" w:rsidRPr="00F74A0A">
        <w:rPr>
          <w:rFonts w:ascii="Times New Roman" w:hAnsi="Times New Roman" w:cs="Times New Roman"/>
          <w:sz w:val="24"/>
          <w:szCs w:val="24"/>
        </w:rPr>
        <w:t>, 2026</w:t>
      </w:r>
      <w:r w:rsidRPr="0080120C">
        <w:rPr>
          <w:rFonts w:ascii="Times New Roman" w:hAnsi="Times New Roman" w:cs="Times New Roman"/>
          <w:sz w:val="24"/>
          <w:szCs w:val="24"/>
        </w:rPr>
        <w:t xml:space="preserve">). </w:t>
      </w:r>
      <w:r w:rsidR="00D94B5D" w:rsidRPr="00D94B5D">
        <w:rPr>
          <w:rFonts w:ascii="Times New Roman" w:hAnsi="Times New Roman" w:cs="Times New Roman"/>
          <w:sz w:val="24"/>
          <w:szCs w:val="24"/>
        </w:rPr>
        <w:t xml:space="preserve">From an operational perspective, leveraging advanced NLP techniques to process high-volume financial data directly enhances the reliability of tax assessments. As illustrated by real-world implementations, such as the data-mining approaches deployed by the Italian tax administration, NLP tools can rapidly isolate discrepancies and anomalies within massive datasets of tax returns and transaction records. Rather than relying on burdensome and error-prone manual data entry, this automatic </w:t>
      </w:r>
      <w:proofErr w:type="spellStart"/>
      <w:r w:rsidR="00D94B5D">
        <w:rPr>
          <w:rFonts w:ascii="Times New Roman" w:hAnsi="Times New Roman" w:cs="Times New Roman"/>
          <w:sz w:val="24"/>
          <w:szCs w:val="24"/>
        </w:rPr>
        <w:t>categorisation</w:t>
      </w:r>
      <w:proofErr w:type="spellEnd"/>
      <w:r w:rsidR="00D94B5D" w:rsidRPr="00D94B5D">
        <w:rPr>
          <w:rFonts w:ascii="Times New Roman" w:hAnsi="Times New Roman" w:cs="Times New Roman"/>
          <w:sz w:val="24"/>
          <w:szCs w:val="24"/>
        </w:rPr>
        <w:t xml:space="preserve"> </w:t>
      </w:r>
      <w:r w:rsidR="00AE5C4E">
        <w:rPr>
          <w:rFonts w:ascii="Times New Roman" w:hAnsi="Times New Roman" w:cs="Times New Roman"/>
          <w:sz w:val="24"/>
          <w:szCs w:val="24"/>
        </w:rPr>
        <w:lastRenderedPageBreak/>
        <w:t>enables authorities to contact taxpayers to rectify errors voluntarily and proactively</w:t>
      </w:r>
      <w:r w:rsidR="00D94B5D" w:rsidRPr="00D94B5D">
        <w:rPr>
          <w:rFonts w:ascii="Times New Roman" w:hAnsi="Times New Roman" w:cs="Times New Roman"/>
          <w:sz w:val="24"/>
          <w:szCs w:val="24"/>
        </w:rPr>
        <w:t>. Consequently, systematic document analysis reduces compliance costs, eliminates administrative bottlenecks, and ensures an equitable fiscal environment</w:t>
      </w:r>
      <w:r w:rsidRPr="0080120C">
        <w:rPr>
          <w:rFonts w:ascii="Times New Roman" w:hAnsi="Times New Roman" w:cs="Times New Roman"/>
          <w:sz w:val="24"/>
          <w:szCs w:val="24"/>
        </w:rPr>
        <w:t xml:space="preserve"> (</w:t>
      </w:r>
      <w:r w:rsidR="00D94B5D" w:rsidRPr="00D94B5D">
        <w:rPr>
          <w:rFonts w:ascii="Times New Roman" w:hAnsi="Times New Roman" w:cs="Times New Roman"/>
          <w:sz w:val="24"/>
          <w:szCs w:val="24"/>
        </w:rPr>
        <w:t>Martinez, 2026</w:t>
      </w:r>
      <w:r w:rsidRPr="0080120C">
        <w:rPr>
          <w:rFonts w:ascii="Times New Roman" w:hAnsi="Times New Roman" w:cs="Times New Roman"/>
          <w:sz w:val="24"/>
          <w:szCs w:val="24"/>
        </w:rPr>
        <w:t xml:space="preserve">). The speed and precision with which NLP can </w:t>
      </w:r>
      <w:proofErr w:type="spellStart"/>
      <w:r w:rsidR="00477085">
        <w:rPr>
          <w:rFonts w:ascii="Times New Roman" w:hAnsi="Times New Roman" w:cs="Times New Roman"/>
          <w:sz w:val="24"/>
          <w:szCs w:val="24"/>
        </w:rPr>
        <w:t>categorise</w:t>
      </w:r>
      <w:proofErr w:type="spellEnd"/>
      <w:r w:rsidRPr="0080120C">
        <w:rPr>
          <w:rFonts w:ascii="Times New Roman" w:hAnsi="Times New Roman" w:cs="Times New Roman"/>
          <w:sz w:val="24"/>
          <w:szCs w:val="24"/>
        </w:rPr>
        <w:t xml:space="preserve"> and extract relevant information from documents directly contribute to the efficiency of tax administration, improving the overall quality of service and reducing administrative burdens</w:t>
      </w:r>
      <w:r w:rsidR="001922D5" w:rsidRPr="0080120C">
        <w:rPr>
          <w:rFonts w:ascii="Times New Roman" w:hAnsi="Times New Roman" w:cs="Times New Roman"/>
          <w:sz w:val="24"/>
          <w:szCs w:val="24"/>
        </w:rPr>
        <w:t xml:space="preserve">. </w:t>
      </w:r>
    </w:p>
    <w:p w14:paraId="6AD7E766" w14:textId="77777777" w:rsidR="00853F10" w:rsidRDefault="00853F10" w:rsidP="00C14303">
      <w:pPr>
        <w:spacing w:after="0" w:line="360" w:lineRule="auto"/>
        <w:ind w:firstLine="720"/>
        <w:jc w:val="both"/>
        <w:rPr>
          <w:rFonts w:ascii="Times New Roman" w:hAnsi="Times New Roman" w:cs="Times New Roman"/>
          <w:sz w:val="24"/>
          <w:szCs w:val="24"/>
        </w:rPr>
      </w:pPr>
    </w:p>
    <w:p w14:paraId="1F317E05" w14:textId="2EE673E1" w:rsidR="00952482" w:rsidRPr="00CF0C18" w:rsidRDefault="00952482" w:rsidP="00C14303">
      <w:pPr>
        <w:pStyle w:val="ListParagraph"/>
        <w:numPr>
          <w:ilvl w:val="2"/>
          <w:numId w:val="30"/>
        </w:numPr>
        <w:spacing w:after="0" w:line="360" w:lineRule="auto"/>
        <w:ind w:left="720"/>
        <w:jc w:val="both"/>
        <w:rPr>
          <w:rFonts w:ascii="Times New Roman" w:hAnsi="Times New Roman" w:cs="Times New Roman"/>
          <w:i/>
          <w:iCs/>
          <w:sz w:val="24"/>
        </w:rPr>
      </w:pPr>
      <w:r w:rsidRPr="00CF0C18">
        <w:rPr>
          <w:rFonts w:ascii="Times New Roman" w:eastAsia="Times New Roman" w:hAnsi="Times New Roman" w:cs="Times New Roman"/>
          <w:i/>
          <w:iCs/>
          <w:sz w:val="24"/>
          <w:szCs w:val="24"/>
        </w:rPr>
        <w:t xml:space="preserve">Robotic Process Automation </w:t>
      </w:r>
    </w:p>
    <w:p w14:paraId="51B4FC30" w14:textId="463DED0F" w:rsidR="00853F10" w:rsidRDefault="00ED5748" w:rsidP="00C14303">
      <w:pPr>
        <w:spacing w:after="0" w:line="360" w:lineRule="auto"/>
        <w:jc w:val="both"/>
        <w:rPr>
          <w:rFonts w:ascii="Times New Roman" w:eastAsia="Times New Roman" w:hAnsi="Times New Roman" w:cs="Times New Roman"/>
          <w:sz w:val="24"/>
          <w:szCs w:val="24"/>
        </w:rPr>
      </w:pPr>
      <w:r w:rsidRPr="00ED5748">
        <w:rPr>
          <w:rFonts w:ascii="Times New Roman" w:hAnsi="Times New Roman" w:cs="Times New Roman"/>
          <w:sz w:val="24"/>
          <w:szCs w:val="24"/>
          <w:shd w:val="clear" w:color="auto" w:fill="FFFFFF"/>
        </w:rPr>
        <w:t xml:space="preserve">Robotic process automation (RPA), also known as “software robots”, is a set of </w:t>
      </w:r>
      <w:r>
        <w:rPr>
          <w:rFonts w:ascii="Times New Roman" w:hAnsi="Times New Roman" w:cs="Times New Roman"/>
          <w:sz w:val="24"/>
          <w:szCs w:val="24"/>
          <w:shd w:val="clear" w:color="auto" w:fill="FFFFFF"/>
        </w:rPr>
        <w:t>software</w:t>
      </w:r>
      <w:r w:rsidRPr="00ED5748">
        <w:rPr>
          <w:rFonts w:ascii="Times New Roman" w:hAnsi="Times New Roman" w:cs="Times New Roman"/>
          <w:sz w:val="24"/>
          <w:szCs w:val="24"/>
          <w:shd w:val="clear" w:color="auto" w:fill="FFFFFF"/>
        </w:rPr>
        <w:t xml:space="preserve"> tools and platforms that interact with </w:t>
      </w:r>
      <w:r>
        <w:rPr>
          <w:rFonts w:ascii="Times New Roman" w:hAnsi="Times New Roman" w:cs="Times New Roman"/>
          <w:sz w:val="24"/>
          <w:szCs w:val="24"/>
          <w:shd w:val="clear" w:color="auto" w:fill="FFFFFF"/>
        </w:rPr>
        <w:t xml:space="preserve">various information systems to automate tasks that are </w:t>
      </w:r>
      <w:r w:rsidRPr="00ED5748">
        <w:rPr>
          <w:rFonts w:ascii="Times New Roman" w:hAnsi="Times New Roman" w:cs="Times New Roman"/>
          <w:sz w:val="24"/>
          <w:szCs w:val="24"/>
          <w:shd w:val="clear" w:color="auto" w:fill="FFFFFF"/>
        </w:rPr>
        <w:t>usually done manually</w:t>
      </w:r>
      <w:r>
        <w:rPr>
          <w:rFonts w:ascii="Times New Roman" w:hAnsi="Times New Roman" w:cs="Times New Roman"/>
          <w:sz w:val="24"/>
          <w:szCs w:val="24"/>
          <w:shd w:val="clear" w:color="auto" w:fill="FFFFFF"/>
        </w:rPr>
        <w:t xml:space="preserve"> (</w:t>
      </w:r>
      <w:proofErr w:type="spellStart"/>
      <w:r w:rsidRPr="00ED5748">
        <w:rPr>
          <w:rFonts w:ascii="Times New Roman" w:hAnsi="Times New Roman" w:cs="Times New Roman"/>
          <w:sz w:val="24"/>
          <w:szCs w:val="24"/>
        </w:rPr>
        <w:t>Faúndez</w:t>
      </w:r>
      <w:proofErr w:type="spellEnd"/>
      <w:r w:rsidRPr="00ED5748">
        <w:rPr>
          <w:rFonts w:ascii="Times New Roman" w:hAnsi="Times New Roman" w:cs="Times New Roman"/>
          <w:sz w:val="24"/>
          <w:szCs w:val="24"/>
        </w:rPr>
        <w:t>-Ugalde, 2023</w:t>
      </w:r>
      <w:r>
        <w:rPr>
          <w:rFonts w:ascii="Times New Roman" w:hAnsi="Times New Roman" w:cs="Times New Roman"/>
          <w:sz w:val="24"/>
          <w:szCs w:val="24"/>
          <w:shd w:val="clear" w:color="auto" w:fill="FFFFFF"/>
        </w:rPr>
        <w:t>)</w:t>
      </w:r>
      <w:r w:rsidR="00853F10" w:rsidRPr="00ED5748">
        <w:rPr>
          <w:rFonts w:ascii="Times New Roman" w:eastAsia="Times New Roman" w:hAnsi="Times New Roman" w:cs="Times New Roman"/>
          <w:sz w:val="24"/>
          <w:szCs w:val="24"/>
        </w:rPr>
        <w:t>.</w:t>
      </w:r>
      <w:r w:rsidR="00853F10" w:rsidRPr="00952482">
        <w:rPr>
          <w:rFonts w:ascii="Times New Roman" w:eastAsia="Times New Roman" w:hAnsi="Times New Roman" w:cs="Times New Roman"/>
          <w:sz w:val="24"/>
          <w:szCs w:val="24"/>
        </w:rPr>
        <w:t xml:space="preserve"> Using software robots</w:t>
      </w:r>
      <w:r w:rsidR="00477085">
        <w:rPr>
          <w:rFonts w:ascii="Times New Roman" w:eastAsia="Times New Roman" w:hAnsi="Times New Roman" w:cs="Times New Roman"/>
          <w:sz w:val="24"/>
          <w:szCs w:val="24"/>
        </w:rPr>
        <w:t>, or "bots," RPA mimics human actions such as</w:t>
      </w:r>
      <w:r w:rsidR="00853F10" w:rsidRPr="00952482">
        <w:rPr>
          <w:rFonts w:ascii="Times New Roman" w:eastAsia="Times New Roman" w:hAnsi="Times New Roman" w:cs="Times New Roman"/>
          <w:sz w:val="24"/>
          <w:szCs w:val="24"/>
        </w:rPr>
        <w:t xml:space="preserve"> data entry and transaction processing, improving </w:t>
      </w:r>
      <w:r w:rsidR="00515524">
        <w:rPr>
          <w:rFonts w:ascii="Times New Roman" w:eastAsia="Times New Roman" w:hAnsi="Times New Roman" w:cs="Times New Roman"/>
          <w:sz w:val="24"/>
          <w:szCs w:val="24"/>
        </w:rPr>
        <w:t>tax</w:t>
      </w:r>
      <w:r w:rsidR="00853F10" w:rsidRPr="00952482">
        <w:rPr>
          <w:rFonts w:ascii="Times New Roman" w:eastAsia="Times New Roman" w:hAnsi="Times New Roman" w:cs="Times New Roman"/>
          <w:sz w:val="24"/>
          <w:szCs w:val="24"/>
        </w:rPr>
        <w:t xml:space="preserve"> efficiency and reducing human error. RPA is widely used in business process automation (BPA) to handle tasks such as payroll, accounts payable, and data migration (</w:t>
      </w:r>
      <w:proofErr w:type="spellStart"/>
      <w:r w:rsidR="00B71479" w:rsidRPr="00B71479">
        <w:rPr>
          <w:rFonts w:ascii="Times New Roman" w:hAnsi="Times New Roman" w:cs="Times New Roman"/>
          <w:sz w:val="24"/>
          <w:szCs w:val="24"/>
        </w:rPr>
        <w:t>Oko</w:t>
      </w:r>
      <w:proofErr w:type="spellEnd"/>
      <w:r w:rsidR="00B71479" w:rsidRPr="00B71479">
        <w:rPr>
          <w:rFonts w:ascii="Times New Roman" w:hAnsi="Times New Roman" w:cs="Times New Roman"/>
          <w:sz w:val="24"/>
          <w:szCs w:val="24"/>
        </w:rPr>
        <w:t xml:space="preserve"> &amp; Nnaji, 2025)</w:t>
      </w:r>
      <w:r w:rsidR="00853F10" w:rsidRPr="00B71479">
        <w:rPr>
          <w:rFonts w:ascii="Times New Roman" w:eastAsia="Times New Roman" w:hAnsi="Times New Roman" w:cs="Times New Roman"/>
          <w:sz w:val="24"/>
          <w:szCs w:val="24"/>
        </w:rPr>
        <w:t>.</w:t>
      </w:r>
      <w:r w:rsidR="00853F10" w:rsidRPr="00952482">
        <w:rPr>
          <w:rFonts w:ascii="Times New Roman" w:eastAsia="Times New Roman" w:hAnsi="Times New Roman" w:cs="Times New Roman"/>
          <w:sz w:val="24"/>
          <w:szCs w:val="24"/>
        </w:rPr>
        <w:t xml:space="preserve"> In customer service, RPA automates responses to inquiries, providing faster solutions and improving service delivery (</w:t>
      </w:r>
      <w:proofErr w:type="spellStart"/>
      <w:r w:rsidR="00B71479" w:rsidRPr="00ED5748">
        <w:rPr>
          <w:rFonts w:ascii="Times New Roman" w:hAnsi="Times New Roman" w:cs="Times New Roman"/>
          <w:sz w:val="24"/>
          <w:szCs w:val="24"/>
        </w:rPr>
        <w:t>Faúndez</w:t>
      </w:r>
      <w:proofErr w:type="spellEnd"/>
      <w:r w:rsidR="00B71479" w:rsidRPr="00ED5748">
        <w:rPr>
          <w:rFonts w:ascii="Times New Roman" w:hAnsi="Times New Roman" w:cs="Times New Roman"/>
          <w:sz w:val="24"/>
          <w:szCs w:val="24"/>
        </w:rPr>
        <w:t>-Ugalde, 2023</w:t>
      </w:r>
      <w:r w:rsidR="00853F10" w:rsidRPr="00952482">
        <w:rPr>
          <w:rFonts w:ascii="Times New Roman" w:eastAsia="Times New Roman" w:hAnsi="Times New Roman" w:cs="Times New Roman"/>
          <w:sz w:val="24"/>
          <w:szCs w:val="24"/>
        </w:rPr>
        <w:t>). In healthcare, RPA reduces administrative burdens by managing patient records, scheduling, and billing (</w:t>
      </w:r>
      <w:proofErr w:type="spellStart"/>
      <w:r w:rsidR="00B71479" w:rsidRPr="00ED5748">
        <w:rPr>
          <w:rFonts w:ascii="Times New Roman" w:hAnsi="Times New Roman" w:cs="Times New Roman"/>
          <w:sz w:val="24"/>
          <w:szCs w:val="24"/>
        </w:rPr>
        <w:t>Faúndez</w:t>
      </w:r>
      <w:proofErr w:type="spellEnd"/>
      <w:r w:rsidR="00B71479" w:rsidRPr="00ED5748">
        <w:rPr>
          <w:rFonts w:ascii="Times New Roman" w:hAnsi="Times New Roman" w:cs="Times New Roman"/>
          <w:sz w:val="24"/>
          <w:szCs w:val="24"/>
        </w:rPr>
        <w:t>-Ugalde, 2023</w:t>
      </w:r>
      <w:r w:rsidR="00853F10" w:rsidRPr="00952482">
        <w:rPr>
          <w:rFonts w:ascii="Times New Roman" w:eastAsia="Times New Roman" w:hAnsi="Times New Roman" w:cs="Times New Roman"/>
          <w:sz w:val="24"/>
          <w:szCs w:val="24"/>
        </w:rPr>
        <w:t>). However, RPA faces challenges, particularly in integrating with legacy systems (</w:t>
      </w:r>
      <w:proofErr w:type="spellStart"/>
      <w:r w:rsidR="00B71479" w:rsidRPr="00B71479">
        <w:rPr>
          <w:rFonts w:ascii="Times New Roman" w:hAnsi="Times New Roman" w:cs="Times New Roman"/>
          <w:sz w:val="24"/>
          <w:szCs w:val="24"/>
        </w:rPr>
        <w:t>Oko</w:t>
      </w:r>
      <w:proofErr w:type="spellEnd"/>
      <w:r w:rsidR="00B71479" w:rsidRPr="00B71479">
        <w:rPr>
          <w:rFonts w:ascii="Times New Roman" w:hAnsi="Times New Roman" w:cs="Times New Roman"/>
          <w:sz w:val="24"/>
          <w:szCs w:val="24"/>
        </w:rPr>
        <w:t xml:space="preserve"> &amp; Nnaji, 2025</w:t>
      </w:r>
      <w:r w:rsidR="00853F10" w:rsidRPr="00952482">
        <w:rPr>
          <w:rFonts w:ascii="Times New Roman" w:eastAsia="Times New Roman" w:hAnsi="Times New Roman" w:cs="Times New Roman"/>
          <w:sz w:val="24"/>
          <w:szCs w:val="24"/>
        </w:rPr>
        <w:t xml:space="preserve">). </w:t>
      </w:r>
      <w:r w:rsidR="006B5F9C" w:rsidRPr="006B5F9C">
        <w:rPr>
          <w:rFonts w:ascii="Times New Roman" w:hAnsi="Times New Roman" w:cs="Times New Roman"/>
          <w:sz w:val="24"/>
          <w:szCs w:val="24"/>
        </w:rPr>
        <w:t>The deployment of Robotic Process Automation (RPA) directly addresses the persistent weaknesses of manual processing delays and poor taxpayer tracking in modern fiscal systems (</w:t>
      </w:r>
      <w:proofErr w:type="spellStart"/>
      <w:r w:rsidR="006B5F9C" w:rsidRPr="006B5F9C">
        <w:rPr>
          <w:rFonts w:ascii="Times New Roman" w:hAnsi="Times New Roman" w:cs="Times New Roman"/>
          <w:sz w:val="24"/>
          <w:szCs w:val="24"/>
        </w:rPr>
        <w:t>Oko</w:t>
      </w:r>
      <w:proofErr w:type="spellEnd"/>
      <w:r w:rsidR="006B5F9C" w:rsidRPr="006B5F9C">
        <w:rPr>
          <w:rFonts w:ascii="Times New Roman" w:hAnsi="Times New Roman" w:cs="Times New Roman"/>
          <w:sz w:val="24"/>
          <w:szCs w:val="24"/>
        </w:rPr>
        <w:t xml:space="preserve"> &amp; Nnaji, 2025). To </w:t>
      </w:r>
      <w:proofErr w:type="spellStart"/>
      <w:r w:rsidR="00057058">
        <w:rPr>
          <w:rFonts w:ascii="Times New Roman" w:hAnsi="Times New Roman" w:cs="Times New Roman"/>
          <w:sz w:val="24"/>
          <w:szCs w:val="24"/>
        </w:rPr>
        <w:t>realise</w:t>
      </w:r>
      <w:proofErr w:type="spellEnd"/>
      <w:r w:rsidR="006B5F9C" w:rsidRPr="006B5F9C">
        <w:rPr>
          <w:rFonts w:ascii="Times New Roman" w:hAnsi="Times New Roman" w:cs="Times New Roman"/>
          <w:sz w:val="24"/>
          <w:szCs w:val="24"/>
        </w:rPr>
        <w:t xml:space="preserve"> the full potential of cognitive process automation, tax authorities must pair technological integration with comprehensive institutional reforms and public trust-building measures (</w:t>
      </w:r>
      <w:proofErr w:type="spellStart"/>
      <w:r w:rsidR="006B5F9C" w:rsidRPr="006B5F9C">
        <w:rPr>
          <w:rFonts w:ascii="Times New Roman" w:hAnsi="Times New Roman" w:cs="Times New Roman"/>
          <w:sz w:val="24"/>
          <w:szCs w:val="24"/>
        </w:rPr>
        <w:t>Faúndez</w:t>
      </w:r>
      <w:proofErr w:type="spellEnd"/>
      <w:r w:rsidR="006B5F9C" w:rsidRPr="006B5F9C">
        <w:rPr>
          <w:rFonts w:ascii="Times New Roman" w:hAnsi="Times New Roman" w:cs="Times New Roman"/>
          <w:sz w:val="24"/>
          <w:szCs w:val="24"/>
        </w:rPr>
        <w:t xml:space="preserve">-Ugalde, 2023; </w:t>
      </w:r>
      <w:proofErr w:type="spellStart"/>
      <w:r w:rsidR="006B5F9C" w:rsidRPr="006B5F9C">
        <w:rPr>
          <w:rFonts w:ascii="Times New Roman" w:hAnsi="Times New Roman" w:cs="Times New Roman"/>
          <w:sz w:val="24"/>
          <w:szCs w:val="24"/>
        </w:rPr>
        <w:t>Oko</w:t>
      </w:r>
      <w:proofErr w:type="spellEnd"/>
      <w:r w:rsidR="006B5F9C" w:rsidRPr="006B5F9C">
        <w:rPr>
          <w:rFonts w:ascii="Times New Roman" w:hAnsi="Times New Roman" w:cs="Times New Roman"/>
          <w:sz w:val="24"/>
          <w:szCs w:val="24"/>
        </w:rPr>
        <w:t xml:space="preserve"> &amp; Nnaji, 2025). Shifting human personnel from manual compliance verification to data-informed risk planning significantly </w:t>
      </w:r>
      <w:proofErr w:type="spellStart"/>
      <w:r w:rsidR="00057058">
        <w:rPr>
          <w:rFonts w:ascii="Times New Roman" w:hAnsi="Times New Roman" w:cs="Times New Roman"/>
          <w:sz w:val="24"/>
          <w:szCs w:val="24"/>
        </w:rPr>
        <w:t>optimises</w:t>
      </w:r>
      <w:proofErr w:type="spellEnd"/>
      <w:r w:rsidR="006B5F9C" w:rsidRPr="006B5F9C">
        <w:rPr>
          <w:rFonts w:ascii="Times New Roman" w:hAnsi="Times New Roman" w:cs="Times New Roman"/>
          <w:sz w:val="24"/>
          <w:szCs w:val="24"/>
        </w:rPr>
        <w:t xml:space="preserve"> operational efficiency (</w:t>
      </w:r>
      <w:proofErr w:type="spellStart"/>
      <w:r w:rsidR="006B5F9C" w:rsidRPr="006B5F9C">
        <w:rPr>
          <w:rFonts w:ascii="Times New Roman" w:hAnsi="Times New Roman" w:cs="Times New Roman"/>
          <w:sz w:val="24"/>
          <w:szCs w:val="24"/>
        </w:rPr>
        <w:t>Oko</w:t>
      </w:r>
      <w:proofErr w:type="spellEnd"/>
      <w:r w:rsidR="006B5F9C" w:rsidRPr="006B5F9C">
        <w:rPr>
          <w:rFonts w:ascii="Times New Roman" w:hAnsi="Times New Roman" w:cs="Times New Roman"/>
          <w:sz w:val="24"/>
          <w:szCs w:val="24"/>
        </w:rPr>
        <w:t xml:space="preserve"> &amp; Nnaji, 2025). Moving forward, the focus of administrative research must </w:t>
      </w:r>
      <w:proofErr w:type="spellStart"/>
      <w:r w:rsidR="00057058">
        <w:rPr>
          <w:rFonts w:ascii="Times New Roman" w:hAnsi="Times New Roman" w:cs="Times New Roman"/>
          <w:sz w:val="24"/>
          <w:szCs w:val="24"/>
        </w:rPr>
        <w:t>centre</w:t>
      </w:r>
      <w:proofErr w:type="spellEnd"/>
      <w:r w:rsidR="00057058">
        <w:rPr>
          <w:rFonts w:ascii="Times New Roman" w:hAnsi="Times New Roman" w:cs="Times New Roman"/>
          <w:sz w:val="24"/>
          <w:szCs w:val="24"/>
        </w:rPr>
        <w:t xml:space="preserve"> on </w:t>
      </w:r>
      <w:proofErr w:type="spellStart"/>
      <w:r w:rsidR="00057058">
        <w:rPr>
          <w:rFonts w:ascii="Times New Roman" w:hAnsi="Times New Roman" w:cs="Times New Roman"/>
          <w:sz w:val="24"/>
          <w:szCs w:val="24"/>
        </w:rPr>
        <w:t>modernising</w:t>
      </w:r>
      <w:proofErr w:type="spellEnd"/>
      <w:r w:rsidR="00057058">
        <w:rPr>
          <w:rFonts w:ascii="Times New Roman" w:hAnsi="Times New Roman" w:cs="Times New Roman"/>
          <w:sz w:val="24"/>
          <w:szCs w:val="24"/>
        </w:rPr>
        <w:t xml:space="preserve"> data infrastructure, exploring macroeconomic revenue implications, and establishing ethical frameworks to ensure that </w:t>
      </w:r>
      <w:r w:rsidR="006B5F9C" w:rsidRPr="006B5F9C">
        <w:rPr>
          <w:rFonts w:ascii="Times New Roman" w:hAnsi="Times New Roman" w:cs="Times New Roman"/>
          <w:sz w:val="24"/>
          <w:szCs w:val="24"/>
        </w:rPr>
        <w:t>automated enforcement aligns seamlessly with the rule of law (</w:t>
      </w:r>
      <w:proofErr w:type="spellStart"/>
      <w:r w:rsidR="006B5F9C" w:rsidRPr="006B5F9C">
        <w:rPr>
          <w:rFonts w:ascii="Times New Roman" w:hAnsi="Times New Roman" w:cs="Times New Roman"/>
          <w:sz w:val="24"/>
          <w:szCs w:val="24"/>
        </w:rPr>
        <w:t>Faúndez</w:t>
      </w:r>
      <w:proofErr w:type="spellEnd"/>
      <w:r w:rsidR="006B5F9C" w:rsidRPr="006B5F9C">
        <w:rPr>
          <w:rFonts w:ascii="Times New Roman" w:hAnsi="Times New Roman" w:cs="Times New Roman"/>
          <w:sz w:val="24"/>
          <w:szCs w:val="24"/>
        </w:rPr>
        <w:t>-Ugalde, 2023).</w:t>
      </w:r>
    </w:p>
    <w:p w14:paraId="7B54DBFB" w14:textId="77777777" w:rsidR="00CF0C18" w:rsidRPr="00952482" w:rsidRDefault="00CF0C18" w:rsidP="00C14303">
      <w:pPr>
        <w:spacing w:after="0" w:line="360" w:lineRule="auto"/>
        <w:jc w:val="both"/>
        <w:rPr>
          <w:rFonts w:ascii="Times New Roman" w:hAnsi="Times New Roman" w:cs="Times New Roman"/>
          <w:i/>
          <w:sz w:val="24"/>
        </w:rPr>
      </w:pPr>
    </w:p>
    <w:p w14:paraId="2DB2C31D" w14:textId="77777777" w:rsidR="000E1295" w:rsidRPr="000E1295" w:rsidRDefault="0029142A" w:rsidP="00C14303">
      <w:pPr>
        <w:pStyle w:val="ListParagraph"/>
        <w:numPr>
          <w:ilvl w:val="2"/>
          <w:numId w:val="30"/>
        </w:numPr>
        <w:spacing w:after="0" w:line="360" w:lineRule="auto"/>
        <w:ind w:left="720"/>
        <w:jc w:val="both"/>
        <w:rPr>
          <w:rFonts w:ascii="Times New Roman" w:hAnsi="Times New Roman" w:cs="Times New Roman"/>
          <w:i/>
          <w:iCs/>
          <w:sz w:val="24"/>
        </w:rPr>
      </w:pPr>
      <w:r>
        <w:rPr>
          <w:rFonts w:ascii="Times New Roman" w:eastAsia="Times New Roman" w:hAnsi="Times New Roman" w:cs="Times New Roman"/>
          <w:i/>
          <w:iCs/>
          <w:sz w:val="24"/>
          <w:szCs w:val="24"/>
        </w:rPr>
        <w:t>Blockchain Technology</w:t>
      </w:r>
    </w:p>
    <w:p w14:paraId="5AFB379C" w14:textId="528FCC27" w:rsidR="00D676A7" w:rsidRDefault="001122E3" w:rsidP="00B77F93">
      <w:pPr>
        <w:spacing w:after="0" w:line="360" w:lineRule="auto"/>
        <w:jc w:val="both"/>
        <w:rPr>
          <w:rFonts w:ascii="Times New Roman" w:hAnsi="Times New Roman" w:cs="Times New Roman"/>
          <w:sz w:val="24"/>
          <w:szCs w:val="24"/>
        </w:rPr>
      </w:pPr>
      <w:r w:rsidRPr="001122E3">
        <w:rPr>
          <w:rFonts w:ascii="Times New Roman" w:hAnsi="Times New Roman" w:cs="Times New Roman"/>
          <w:sz w:val="24"/>
          <w:szCs w:val="24"/>
        </w:rPr>
        <w:t xml:space="preserve">Grounded in contemporary fiscal architecture, blockchain technology functions as a </w:t>
      </w:r>
      <w:proofErr w:type="spellStart"/>
      <w:r w:rsidR="00685229">
        <w:rPr>
          <w:rFonts w:ascii="Times New Roman" w:hAnsi="Times New Roman" w:cs="Times New Roman"/>
          <w:sz w:val="24"/>
          <w:szCs w:val="24"/>
        </w:rPr>
        <w:t>decentralised</w:t>
      </w:r>
      <w:proofErr w:type="spellEnd"/>
      <w:r w:rsidRPr="001122E3">
        <w:rPr>
          <w:rFonts w:ascii="Times New Roman" w:hAnsi="Times New Roman" w:cs="Times New Roman"/>
          <w:sz w:val="24"/>
          <w:szCs w:val="24"/>
        </w:rPr>
        <w:t xml:space="preserve">, distributed ledger system that records transactions across multiple computers, ensuring data </w:t>
      </w:r>
      <w:r w:rsidRPr="001122E3">
        <w:rPr>
          <w:rFonts w:ascii="Times New Roman" w:hAnsi="Times New Roman" w:cs="Times New Roman"/>
          <w:sz w:val="24"/>
          <w:szCs w:val="24"/>
        </w:rPr>
        <w:lastRenderedPageBreak/>
        <w:t xml:space="preserve">security and immutability. Rather than serving merely as a tool for general data integrity, the integration of distributed ledger technology (DLT) is driving a paradigm shift toward "smart tax systems" that fundamentally </w:t>
      </w:r>
      <w:proofErr w:type="spellStart"/>
      <w:r w:rsidR="00057058">
        <w:rPr>
          <w:rFonts w:ascii="Times New Roman" w:hAnsi="Times New Roman" w:cs="Times New Roman"/>
          <w:sz w:val="24"/>
          <w:szCs w:val="24"/>
        </w:rPr>
        <w:t>modernise</w:t>
      </w:r>
      <w:proofErr w:type="spellEnd"/>
      <w:r w:rsidRPr="001122E3">
        <w:rPr>
          <w:rFonts w:ascii="Times New Roman" w:hAnsi="Times New Roman" w:cs="Times New Roman"/>
          <w:sz w:val="24"/>
          <w:szCs w:val="24"/>
        </w:rPr>
        <w:t xml:space="preserve"> tax monitoring and compliance. Empirical reviews indicate that adopting blockchain frameworks </w:t>
      </w:r>
      <w:r w:rsidR="00685229">
        <w:rPr>
          <w:rFonts w:ascii="Times New Roman" w:hAnsi="Times New Roman" w:cs="Times New Roman"/>
          <w:sz w:val="24"/>
          <w:szCs w:val="24"/>
        </w:rPr>
        <w:t>within national tax systems can dramatically reduce Value-Added Tax (VAT) gaps by 75% to 80% while simultaneously slashing operational compliance costs</w:t>
      </w:r>
      <w:r w:rsidRPr="001122E3">
        <w:rPr>
          <w:rFonts w:ascii="Times New Roman" w:hAnsi="Times New Roman" w:cs="Times New Roman"/>
          <w:sz w:val="24"/>
          <w:szCs w:val="24"/>
        </w:rPr>
        <w:t xml:space="preserve"> for cross-border businesses by 40% to 50%. Stakeholder evaluations across digitally mature jurisdictions confirm that while technologies like artificial intelligence lead in raw predictive auditing capacity, blockchain's core structural benefit lies in guaranteeing absolute data transparency and robust transactional security (</w:t>
      </w:r>
      <w:proofErr w:type="spellStart"/>
      <w:r w:rsidRPr="001122E3">
        <w:rPr>
          <w:rFonts w:ascii="Times New Roman" w:hAnsi="Times New Roman" w:cs="Times New Roman"/>
          <w:sz w:val="24"/>
          <w:szCs w:val="24"/>
        </w:rPr>
        <w:t>Ariyibi</w:t>
      </w:r>
      <w:proofErr w:type="spellEnd"/>
      <w:r w:rsidRPr="001122E3">
        <w:rPr>
          <w:rFonts w:ascii="Times New Roman" w:hAnsi="Times New Roman" w:cs="Times New Roman"/>
          <w:sz w:val="24"/>
          <w:szCs w:val="24"/>
        </w:rPr>
        <w:t xml:space="preserve"> et al., 2024; Iqbal et al., 2025</w:t>
      </w:r>
      <w:r w:rsidR="00685229">
        <w:rPr>
          <w:rFonts w:ascii="Times New Roman" w:hAnsi="Times New Roman" w:cs="Times New Roman"/>
          <w:sz w:val="24"/>
          <w:szCs w:val="24"/>
        </w:rPr>
        <w:t xml:space="preserve">; </w:t>
      </w:r>
      <w:proofErr w:type="spellStart"/>
      <w:r w:rsidR="00685229" w:rsidRPr="00685229">
        <w:rPr>
          <w:rFonts w:ascii="Times New Roman" w:hAnsi="Times New Roman" w:cs="Times New Roman"/>
          <w:sz w:val="24"/>
          <w:szCs w:val="24"/>
        </w:rPr>
        <w:t>Lyutova</w:t>
      </w:r>
      <w:proofErr w:type="spellEnd"/>
      <w:r w:rsidR="00685229" w:rsidRPr="00685229">
        <w:rPr>
          <w:rFonts w:ascii="Times New Roman" w:hAnsi="Times New Roman" w:cs="Times New Roman"/>
          <w:sz w:val="24"/>
          <w:szCs w:val="24"/>
        </w:rPr>
        <w:t xml:space="preserve"> &amp; </w:t>
      </w:r>
      <w:proofErr w:type="spellStart"/>
      <w:r w:rsidR="00685229" w:rsidRPr="00685229">
        <w:rPr>
          <w:rFonts w:ascii="Times New Roman" w:hAnsi="Times New Roman" w:cs="Times New Roman"/>
          <w:sz w:val="24"/>
          <w:szCs w:val="24"/>
        </w:rPr>
        <w:t>Fialkovskaya</w:t>
      </w:r>
      <w:proofErr w:type="spellEnd"/>
      <w:r w:rsidR="00685229" w:rsidRPr="00685229">
        <w:rPr>
          <w:rFonts w:ascii="Times New Roman" w:hAnsi="Times New Roman" w:cs="Times New Roman"/>
          <w:sz w:val="24"/>
          <w:szCs w:val="24"/>
        </w:rPr>
        <w:t>, 2021</w:t>
      </w:r>
      <w:r w:rsidRPr="001122E3">
        <w:rPr>
          <w:rFonts w:ascii="Times New Roman" w:hAnsi="Times New Roman" w:cs="Times New Roman"/>
          <w:sz w:val="24"/>
          <w:szCs w:val="24"/>
        </w:rPr>
        <w:t>).</w:t>
      </w:r>
    </w:p>
    <w:p w14:paraId="2F3C9A0D" w14:textId="77777777" w:rsidR="001122E3" w:rsidRPr="001122E3" w:rsidRDefault="001122E3" w:rsidP="00B77F93">
      <w:pPr>
        <w:spacing w:after="0" w:line="360" w:lineRule="auto"/>
        <w:jc w:val="both"/>
        <w:rPr>
          <w:rFonts w:ascii="Times New Roman" w:hAnsi="Times New Roman" w:cs="Times New Roman"/>
          <w:i/>
          <w:iCs/>
          <w:sz w:val="24"/>
          <w:szCs w:val="24"/>
        </w:rPr>
      </w:pPr>
    </w:p>
    <w:p w14:paraId="39AEFC81" w14:textId="7ED4ABD4" w:rsidR="00416C8B" w:rsidRDefault="00793303" w:rsidP="00416C8B">
      <w:pPr>
        <w:spacing w:after="0" w:line="480" w:lineRule="auto"/>
        <w:jc w:val="both"/>
        <w:rPr>
          <w:rFonts w:ascii="Times New Roman" w:hAnsi="Times New Roman" w:cs="Times New Roman"/>
          <w:b/>
          <w:sz w:val="24"/>
        </w:rPr>
      </w:pPr>
      <w:r>
        <w:rPr>
          <w:rFonts w:ascii="Times New Roman" w:hAnsi="Times New Roman" w:cs="Times New Roman"/>
          <w:b/>
          <w:sz w:val="24"/>
        </w:rPr>
        <w:t xml:space="preserve">2.3 </w:t>
      </w:r>
      <w:r w:rsidR="00B77F93">
        <w:rPr>
          <w:rFonts w:ascii="Times New Roman" w:hAnsi="Times New Roman" w:cs="Times New Roman"/>
          <w:b/>
          <w:sz w:val="24"/>
        </w:rPr>
        <w:t xml:space="preserve">Review of </w:t>
      </w:r>
      <w:r w:rsidR="00D048FD">
        <w:rPr>
          <w:rFonts w:ascii="Times New Roman" w:hAnsi="Times New Roman" w:cs="Times New Roman"/>
          <w:b/>
          <w:sz w:val="24"/>
        </w:rPr>
        <w:t>Empirical Literature</w:t>
      </w:r>
    </w:p>
    <w:p w14:paraId="45877B31" w14:textId="559EB7C2" w:rsidR="00E25A6E" w:rsidRPr="00416C8B" w:rsidRDefault="00416C8B" w:rsidP="002E37F3">
      <w:pPr>
        <w:spacing w:after="0" w:line="360" w:lineRule="auto"/>
        <w:jc w:val="both"/>
        <w:rPr>
          <w:rFonts w:ascii="Times New Roman" w:hAnsi="Times New Roman" w:cs="Times New Roman"/>
          <w:b/>
          <w:sz w:val="24"/>
        </w:rPr>
      </w:pPr>
      <w:r w:rsidRPr="00416C8B">
        <w:rPr>
          <w:rFonts w:ascii="Times New Roman" w:hAnsi="Times New Roman" w:cs="Times New Roman"/>
          <w:sz w:val="24"/>
          <w:szCs w:val="24"/>
        </w:rPr>
        <w:t>Direct literature on the interactive influence of Machine Learning (ML), Natural Language Processing (NLP), Robotic Process Automation (RPA), and Blockchain Technology (BCT) on tax administration efficiency is still emerging and relatively scarce in extant research. However, the individual application of these technologies in various industries, including tax administration, has received considerable attention both locally and internationally. This growing body of work serves as the foundation for this empirical review</w:t>
      </w:r>
      <w:r>
        <w:rPr>
          <w:rFonts w:ascii="Times New Roman" w:hAnsi="Times New Roman" w:cs="Times New Roman"/>
          <w:sz w:val="24"/>
          <w:szCs w:val="24"/>
        </w:rPr>
        <w:t>.</w:t>
      </w:r>
    </w:p>
    <w:p w14:paraId="0994ED7F" w14:textId="216FFCFF" w:rsidR="00416C8B" w:rsidRPr="00416C8B" w:rsidRDefault="00793303" w:rsidP="00416C8B">
      <w:pPr>
        <w:pStyle w:val="Heading3"/>
        <w:rPr>
          <w:sz w:val="24"/>
          <w:szCs w:val="24"/>
        </w:rPr>
      </w:pPr>
      <w:r>
        <w:rPr>
          <w:sz w:val="24"/>
          <w:szCs w:val="24"/>
        </w:rPr>
        <w:t xml:space="preserve">2.3.1 </w:t>
      </w:r>
      <w:r w:rsidR="00416C8B" w:rsidRPr="00416C8B">
        <w:rPr>
          <w:sz w:val="24"/>
          <w:szCs w:val="24"/>
        </w:rPr>
        <w:t xml:space="preserve">Machine Learning Algorithms and </w:t>
      </w:r>
      <w:r w:rsidR="00CD7BE6" w:rsidRPr="00CD7BE6">
        <w:rPr>
          <w:rFonts w:cs="Times New Roman"/>
          <w:sz w:val="24"/>
          <w:szCs w:val="24"/>
        </w:rPr>
        <w:t>Tax Administration Efficiency</w:t>
      </w:r>
    </w:p>
    <w:p w14:paraId="75F2E686" w14:textId="6A6149BB" w:rsidR="00CE4101" w:rsidRPr="002E37F3" w:rsidRDefault="002E37F3" w:rsidP="002E37F3">
      <w:pPr>
        <w:spacing w:after="0" w:line="360" w:lineRule="auto"/>
        <w:jc w:val="both"/>
        <w:rPr>
          <w:rFonts w:ascii="Times New Roman" w:eastAsia="Times New Roman" w:hAnsi="Times New Roman" w:cs="Times New Roman"/>
          <w:sz w:val="24"/>
          <w:szCs w:val="24"/>
        </w:rPr>
      </w:pPr>
      <w:r w:rsidRPr="002E37F3">
        <w:rPr>
          <w:rFonts w:ascii="Times New Roman" w:eastAsia="Times New Roman" w:hAnsi="Times New Roman" w:cs="Times New Roman"/>
          <w:sz w:val="24"/>
          <w:szCs w:val="24"/>
        </w:rPr>
        <w:t xml:space="preserve">The use of Machine Learning (ML) algorithms in tax administration has garnered considerable empirical attention, although its full potential inside complex fiscal environments remains an active area of structural reform. Within the framework of the Federal Inland Revenue Service (FIRS), </w:t>
      </w:r>
      <w:proofErr w:type="spellStart"/>
      <w:r w:rsidRPr="002E37F3">
        <w:rPr>
          <w:rFonts w:ascii="Times New Roman" w:eastAsia="Times New Roman" w:hAnsi="Times New Roman" w:cs="Times New Roman"/>
          <w:sz w:val="24"/>
          <w:szCs w:val="24"/>
        </w:rPr>
        <w:t>Oko</w:t>
      </w:r>
      <w:proofErr w:type="spellEnd"/>
      <w:r w:rsidRPr="002E37F3">
        <w:rPr>
          <w:rFonts w:ascii="Times New Roman" w:eastAsia="Times New Roman" w:hAnsi="Times New Roman" w:cs="Times New Roman"/>
          <w:sz w:val="24"/>
          <w:szCs w:val="24"/>
        </w:rPr>
        <w:t xml:space="preserve"> and Nnaji (2025) demonstrate that machine learning significantly enhances the accuracy of tax fraud detection and risk-based auditing, directly mitigating chronic revenue leakages and bypassing manual data silos. This institutional </w:t>
      </w:r>
      <w:proofErr w:type="spellStart"/>
      <w:r w:rsidRPr="002E37F3">
        <w:rPr>
          <w:rFonts w:ascii="Times New Roman" w:eastAsia="Times New Roman" w:hAnsi="Times New Roman" w:cs="Times New Roman"/>
          <w:sz w:val="24"/>
          <w:szCs w:val="24"/>
        </w:rPr>
        <w:t>optimi</w:t>
      </w:r>
      <w:r>
        <w:rPr>
          <w:rFonts w:ascii="Times New Roman" w:eastAsia="Times New Roman" w:hAnsi="Times New Roman" w:cs="Times New Roman"/>
          <w:sz w:val="24"/>
          <w:szCs w:val="24"/>
        </w:rPr>
        <w:t>s</w:t>
      </w:r>
      <w:r w:rsidRPr="002E37F3">
        <w:rPr>
          <w:rFonts w:ascii="Times New Roman" w:eastAsia="Times New Roman" w:hAnsi="Times New Roman" w:cs="Times New Roman"/>
          <w:sz w:val="24"/>
          <w:szCs w:val="24"/>
        </w:rPr>
        <w:t>ation</w:t>
      </w:r>
      <w:proofErr w:type="spellEnd"/>
      <w:r w:rsidRPr="002E37F3">
        <w:rPr>
          <w:rFonts w:ascii="Times New Roman" w:eastAsia="Times New Roman" w:hAnsi="Times New Roman" w:cs="Times New Roman"/>
          <w:sz w:val="24"/>
          <w:szCs w:val="24"/>
        </w:rPr>
        <w:t xml:space="preserve"> is strongly </w:t>
      </w:r>
      <w:r w:rsidR="0058790A">
        <w:rPr>
          <w:rFonts w:ascii="Times New Roman" w:eastAsia="Times New Roman" w:hAnsi="Times New Roman" w:cs="Times New Roman"/>
          <w:sz w:val="24"/>
          <w:szCs w:val="24"/>
        </w:rPr>
        <w:t xml:space="preserve">supported by </w:t>
      </w:r>
      <w:proofErr w:type="spellStart"/>
      <w:r w:rsidR="0058790A">
        <w:rPr>
          <w:rFonts w:ascii="Times New Roman" w:eastAsia="Times New Roman" w:hAnsi="Times New Roman" w:cs="Times New Roman"/>
          <w:sz w:val="24"/>
          <w:szCs w:val="24"/>
        </w:rPr>
        <w:t>Ighoroje</w:t>
      </w:r>
      <w:proofErr w:type="spellEnd"/>
      <w:r w:rsidR="0058790A">
        <w:rPr>
          <w:rFonts w:ascii="Times New Roman" w:eastAsia="Times New Roman" w:hAnsi="Times New Roman" w:cs="Times New Roman"/>
          <w:sz w:val="24"/>
          <w:szCs w:val="24"/>
        </w:rPr>
        <w:t xml:space="preserve"> and </w:t>
      </w:r>
      <w:proofErr w:type="spellStart"/>
      <w:r w:rsidR="0058790A">
        <w:rPr>
          <w:rFonts w:ascii="Times New Roman" w:eastAsia="Times New Roman" w:hAnsi="Times New Roman" w:cs="Times New Roman"/>
          <w:sz w:val="24"/>
          <w:szCs w:val="24"/>
        </w:rPr>
        <w:t>Alajekwu</w:t>
      </w:r>
      <w:proofErr w:type="spellEnd"/>
      <w:r w:rsidR="0058790A">
        <w:rPr>
          <w:rFonts w:ascii="Times New Roman" w:eastAsia="Times New Roman" w:hAnsi="Times New Roman" w:cs="Times New Roman"/>
          <w:sz w:val="24"/>
          <w:szCs w:val="24"/>
        </w:rPr>
        <w:t xml:space="preserve"> (2026), whose time-series regression analysis shows that advanced analytics tools have a positive and statistically significant individual effect on tax administration efficiency, accounting for roughly 89% of the joint model's</w:t>
      </w:r>
      <w:r w:rsidRPr="002E37F3">
        <w:rPr>
          <w:rFonts w:ascii="Times New Roman" w:eastAsia="Times New Roman" w:hAnsi="Times New Roman" w:cs="Times New Roman"/>
          <w:sz w:val="24"/>
          <w:szCs w:val="24"/>
        </w:rPr>
        <w:t xml:space="preserve"> variance alongside complementary digital architectures</w:t>
      </w:r>
      <w:r>
        <w:rPr>
          <w:rFonts w:ascii="Times New Roman" w:eastAsia="Times New Roman" w:hAnsi="Times New Roman" w:cs="Times New Roman"/>
          <w:sz w:val="24"/>
          <w:szCs w:val="24"/>
        </w:rPr>
        <w:t xml:space="preserve">. </w:t>
      </w:r>
      <w:r w:rsidRPr="002E37F3">
        <w:rPr>
          <w:rFonts w:ascii="Times New Roman" w:eastAsia="Times New Roman" w:hAnsi="Times New Roman" w:cs="Times New Roman"/>
          <w:sz w:val="24"/>
          <w:szCs w:val="24"/>
        </w:rPr>
        <w:t xml:space="preserve">Furthermore, cross-border implementation blueprints </w:t>
      </w:r>
      <w:proofErr w:type="spellStart"/>
      <w:r w:rsidRPr="002E37F3">
        <w:rPr>
          <w:rFonts w:ascii="Times New Roman" w:eastAsia="Times New Roman" w:hAnsi="Times New Roman" w:cs="Times New Roman"/>
          <w:sz w:val="24"/>
          <w:szCs w:val="24"/>
        </w:rPr>
        <w:t>analy</w:t>
      </w:r>
      <w:r>
        <w:rPr>
          <w:rFonts w:ascii="Times New Roman" w:eastAsia="Times New Roman" w:hAnsi="Times New Roman" w:cs="Times New Roman"/>
          <w:sz w:val="24"/>
          <w:szCs w:val="24"/>
        </w:rPr>
        <w:t>s</w:t>
      </w:r>
      <w:r w:rsidRPr="002E37F3">
        <w:rPr>
          <w:rFonts w:ascii="Times New Roman" w:eastAsia="Times New Roman" w:hAnsi="Times New Roman" w:cs="Times New Roman"/>
          <w:sz w:val="24"/>
          <w:szCs w:val="24"/>
        </w:rPr>
        <w:t>ed</w:t>
      </w:r>
      <w:proofErr w:type="spellEnd"/>
      <w:r w:rsidRPr="002E37F3">
        <w:rPr>
          <w:rFonts w:ascii="Times New Roman" w:eastAsia="Times New Roman" w:hAnsi="Times New Roman" w:cs="Times New Roman"/>
          <w:sz w:val="24"/>
          <w:szCs w:val="24"/>
        </w:rPr>
        <w:t xml:space="preserve"> by </w:t>
      </w:r>
      <w:proofErr w:type="spellStart"/>
      <w:r w:rsidRPr="002E37F3">
        <w:rPr>
          <w:rFonts w:ascii="Times New Roman" w:eastAsia="Times New Roman" w:hAnsi="Times New Roman" w:cs="Times New Roman"/>
          <w:sz w:val="24"/>
          <w:szCs w:val="24"/>
        </w:rPr>
        <w:t>Ariyibi</w:t>
      </w:r>
      <w:proofErr w:type="spellEnd"/>
      <w:r w:rsidRPr="002E37F3">
        <w:rPr>
          <w:rFonts w:ascii="Times New Roman" w:eastAsia="Times New Roman" w:hAnsi="Times New Roman" w:cs="Times New Roman"/>
          <w:sz w:val="24"/>
          <w:szCs w:val="24"/>
        </w:rPr>
        <w:t xml:space="preserve"> et al. (2024) </w:t>
      </w:r>
      <w:r w:rsidR="0058790A">
        <w:rPr>
          <w:rFonts w:ascii="Times New Roman" w:eastAsia="Times New Roman" w:hAnsi="Times New Roman" w:cs="Times New Roman"/>
          <w:sz w:val="24"/>
          <w:szCs w:val="24"/>
        </w:rPr>
        <w:t xml:space="preserve">demonstrate that transitioning from reactive manual verification to proactive ML-driven </w:t>
      </w:r>
      <w:r w:rsidR="0058790A">
        <w:rPr>
          <w:rFonts w:ascii="Times New Roman" w:eastAsia="Times New Roman" w:hAnsi="Times New Roman" w:cs="Times New Roman"/>
          <w:sz w:val="24"/>
          <w:szCs w:val="24"/>
        </w:rPr>
        <w:lastRenderedPageBreak/>
        <w:t>data tracking can elevate structural anomaly identification rates to 92% while simultaneously reducing</w:t>
      </w:r>
      <w:r w:rsidRPr="002E37F3">
        <w:rPr>
          <w:rFonts w:ascii="Times New Roman" w:eastAsia="Times New Roman" w:hAnsi="Times New Roman" w:cs="Times New Roman"/>
          <w:sz w:val="24"/>
          <w:szCs w:val="24"/>
        </w:rPr>
        <w:t xml:space="preserve"> false-positive audit flags by 40%. Taken together, this body of literature confirms that the relationship between ML and </w:t>
      </w:r>
      <w:proofErr w:type="spellStart"/>
      <w:r w:rsidR="0058790A">
        <w:rPr>
          <w:rFonts w:ascii="Times New Roman" w:eastAsia="Times New Roman" w:hAnsi="Times New Roman" w:cs="Times New Roman"/>
          <w:sz w:val="24"/>
          <w:szCs w:val="24"/>
        </w:rPr>
        <w:t>optimised</w:t>
      </w:r>
      <w:proofErr w:type="spellEnd"/>
      <w:r w:rsidRPr="002E37F3">
        <w:rPr>
          <w:rFonts w:ascii="Times New Roman" w:eastAsia="Times New Roman" w:hAnsi="Times New Roman" w:cs="Times New Roman"/>
          <w:sz w:val="24"/>
          <w:szCs w:val="24"/>
        </w:rPr>
        <w:t xml:space="preserve"> revenue performance is overwhelmingly positive and statistically significant, serving as a vital driver for closing compliance gaps, refining taxpayer risk profiling, and securing long-term fiscal sustainability.</w:t>
      </w:r>
      <w:r>
        <w:rPr>
          <w:rFonts w:ascii="Times New Roman" w:eastAsia="Times New Roman" w:hAnsi="Times New Roman" w:cs="Times New Roman"/>
          <w:sz w:val="24"/>
          <w:szCs w:val="24"/>
        </w:rPr>
        <w:t xml:space="preserve"> </w:t>
      </w:r>
      <w:r w:rsidR="00416C8B" w:rsidRPr="00416C8B">
        <w:rPr>
          <w:rFonts w:ascii="Times New Roman" w:hAnsi="Times New Roman" w:cs="Times New Roman"/>
          <w:sz w:val="24"/>
          <w:szCs w:val="24"/>
        </w:rPr>
        <w:t xml:space="preserve">Based on these findings, we </w:t>
      </w:r>
      <w:proofErr w:type="spellStart"/>
      <w:r w:rsidR="00477085">
        <w:rPr>
          <w:rFonts w:ascii="Times New Roman" w:hAnsi="Times New Roman" w:cs="Times New Roman"/>
          <w:sz w:val="24"/>
          <w:szCs w:val="24"/>
        </w:rPr>
        <w:t>hypothesise</w:t>
      </w:r>
      <w:proofErr w:type="spellEnd"/>
      <w:r w:rsidR="00416C8B" w:rsidRPr="00416C8B">
        <w:rPr>
          <w:rFonts w:ascii="Times New Roman" w:hAnsi="Times New Roman" w:cs="Times New Roman"/>
          <w:sz w:val="24"/>
          <w:szCs w:val="24"/>
        </w:rPr>
        <w:t xml:space="preserve"> a significant relationship between ML algorithms and efficient tax administration.</w:t>
      </w:r>
    </w:p>
    <w:p w14:paraId="6F1D1DF4" w14:textId="77777777" w:rsidR="00416C8B" w:rsidRDefault="00416C8B" w:rsidP="00416C8B">
      <w:pPr>
        <w:spacing w:after="0" w:line="360" w:lineRule="auto"/>
        <w:jc w:val="both"/>
        <w:rPr>
          <w:rFonts w:ascii="Times New Roman" w:hAnsi="Times New Roman" w:cs="Times New Roman"/>
          <w:sz w:val="24"/>
          <w:szCs w:val="24"/>
        </w:rPr>
      </w:pPr>
    </w:p>
    <w:p w14:paraId="17BDCA3A" w14:textId="38D6262A" w:rsidR="00F93249" w:rsidRPr="00F93249" w:rsidRDefault="00793303" w:rsidP="00F93249">
      <w:pPr>
        <w:pStyle w:val="Heading2"/>
        <w:spacing w:before="0" w:after="240"/>
        <w:rPr>
          <w:rFonts w:ascii="Times New Roman" w:hAnsi="Times New Roman" w:cs="Times New Roman"/>
          <w:b/>
          <w:bCs/>
          <w:color w:val="000000" w:themeColor="text1"/>
          <w:sz w:val="24"/>
          <w:szCs w:val="24"/>
        </w:rPr>
      </w:pPr>
      <w:bookmarkStart w:id="3" w:name="_Toc205582184"/>
      <w:r>
        <w:rPr>
          <w:rFonts w:ascii="Times New Roman" w:hAnsi="Times New Roman" w:cs="Times New Roman"/>
          <w:b/>
          <w:bCs/>
          <w:color w:val="000000" w:themeColor="text1"/>
          <w:sz w:val="24"/>
          <w:szCs w:val="24"/>
        </w:rPr>
        <w:t xml:space="preserve">2.3.2 </w:t>
      </w:r>
      <w:r w:rsidR="00416C8B" w:rsidRPr="00416C8B">
        <w:rPr>
          <w:rFonts w:ascii="Times New Roman" w:hAnsi="Times New Roman" w:cs="Times New Roman"/>
          <w:b/>
          <w:bCs/>
          <w:color w:val="000000" w:themeColor="text1"/>
          <w:sz w:val="24"/>
          <w:szCs w:val="24"/>
        </w:rPr>
        <w:t xml:space="preserve">Natural Language Processing and </w:t>
      </w:r>
      <w:bookmarkEnd w:id="3"/>
      <w:r w:rsidR="00CD7BE6" w:rsidRPr="00AC20F4">
        <w:rPr>
          <w:rFonts w:ascii="Times New Roman" w:hAnsi="Times New Roman" w:cs="Times New Roman"/>
          <w:b/>
          <w:bCs/>
          <w:color w:val="000000" w:themeColor="text1"/>
          <w:sz w:val="24"/>
          <w:szCs w:val="24"/>
        </w:rPr>
        <w:t>Tax Administration</w:t>
      </w:r>
      <w:r w:rsidR="00CD7BE6">
        <w:rPr>
          <w:rFonts w:ascii="Times New Roman" w:hAnsi="Times New Roman" w:cs="Times New Roman"/>
          <w:b/>
          <w:bCs/>
          <w:color w:val="000000" w:themeColor="text1"/>
          <w:sz w:val="24"/>
          <w:szCs w:val="24"/>
        </w:rPr>
        <w:t xml:space="preserve"> </w:t>
      </w:r>
      <w:r w:rsidR="00CD7BE6" w:rsidRPr="00AC20F4">
        <w:rPr>
          <w:rFonts w:ascii="Times New Roman" w:hAnsi="Times New Roman" w:cs="Times New Roman"/>
          <w:b/>
          <w:bCs/>
          <w:color w:val="000000" w:themeColor="text1"/>
          <w:sz w:val="24"/>
          <w:szCs w:val="24"/>
        </w:rPr>
        <w:t>Efficien</w:t>
      </w:r>
      <w:r w:rsidR="00CD7BE6">
        <w:rPr>
          <w:rFonts w:ascii="Times New Roman" w:hAnsi="Times New Roman" w:cs="Times New Roman"/>
          <w:b/>
          <w:bCs/>
          <w:color w:val="000000" w:themeColor="text1"/>
          <w:sz w:val="24"/>
          <w:szCs w:val="24"/>
        </w:rPr>
        <w:t>cy</w:t>
      </w:r>
    </w:p>
    <w:p w14:paraId="5C3F740E" w14:textId="53DDB05D" w:rsidR="00416C8B" w:rsidRDefault="0058790A" w:rsidP="00AC20F4">
      <w:pPr>
        <w:spacing w:after="240" w:line="360" w:lineRule="auto"/>
        <w:jc w:val="both"/>
        <w:rPr>
          <w:rFonts w:ascii="Times New Roman" w:hAnsi="Times New Roman" w:cs="Times New Roman"/>
          <w:sz w:val="24"/>
          <w:szCs w:val="24"/>
        </w:rPr>
      </w:pPr>
      <w:r w:rsidRPr="0058790A">
        <w:rPr>
          <w:rStyle w:val="citation-24"/>
          <w:rFonts w:ascii="Times New Roman" w:hAnsi="Times New Roman" w:cs="Times New Roman"/>
          <w:sz w:val="24"/>
          <w:szCs w:val="24"/>
        </w:rPr>
        <w:t>Natural Language Processing (NLP) has become a critical tool for enhancing the efficiency of tax administration</w:t>
      </w:r>
      <w:r w:rsidR="00057058">
        <w:rPr>
          <w:rStyle w:val="citation-24"/>
          <w:rFonts w:ascii="Times New Roman" w:hAnsi="Times New Roman" w:cs="Times New Roman"/>
          <w:sz w:val="24"/>
          <w:szCs w:val="24"/>
        </w:rPr>
        <w:t>. However,</w:t>
      </w:r>
      <w:r w:rsidRPr="0058790A">
        <w:rPr>
          <w:rStyle w:val="citation-24"/>
          <w:rFonts w:ascii="Times New Roman" w:hAnsi="Times New Roman" w:cs="Times New Roman"/>
          <w:sz w:val="24"/>
          <w:szCs w:val="24"/>
        </w:rPr>
        <w:t xml:space="preserve"> its full potential </w:t>
      </w:r>
      <w:r w:rsidR="00057058">
        <w:rPr>
          <w:rStyle w:val="citation-24"/>
          <w:rFonts w:ascii="Times New Roman" w:hAnsi="Times New Roman" w:cs="Times New Roman"/>
          <w:sz w:val="24"/>
          <w:szCs w:val="24"/>
        </w:rPr>
        <w:t xml:space="preserve">in complex global and regional commercial hubs remains an area of ongoing </w:t>
      </w:r>
      <w:r w:rsidRPr="0058790A">
        <w:rPr>
          <w:rStyle w:val="citation-24"/>
          <w:rFonts w:ascii="Times New Roman" w:hAnsi="Times New Roman" w:cs="Times New Roman"/>
          <w:sz w:val="24"/>
          <w:szCs w:val="24"/>
        </w:rPr>
        <w:t xml:space="preserve">research. Using a quantitative regression architecture to </w:t>
      </w:r>
      <w:proofErr w:type="spellStart"/>
      <w:r>
        <w:rPr>
          <w:rStyle w:val="citation-24"/>
          <w:rFonts w:ascii="Times New Roman" w:hAnsi="Times New Roman" w:cs="Times New Roman"/>
          <w:sz w:val="24"/>
          <w:szCs w:val="24"/>
        </w:rPr>
        <w:t>analyse</w:t>
      </w:r>
      <w:proofErr w:type="spellEnd"/>
      <w:r>
        <w:rPr>
          <w:rStyle w:val="citation-24"/>
          <w:rFonts w:ascii="Times New Roman" w:hAnsi="Times New Roman" w:cs="Times New Roman"/>
          <w:sz w:val="24"/>
          <w:szCs w:val="24"/>
        </w:rPr>
        <w:t xml:space="preserve"> the Lagos State Internal Revenue Service (LIRS), Bankole et al. (2025) empirically demonstrate that NLP tools </w:t>
      </w:r>
      <w:r w:rsidR="00057058">
        <w:rPr>
          <w:rStyle w:val="citation-24"/>
          <w:rFonts w:ascii="Times New Roman" w:hAnsi="Times New Roman" w:cs="Times New Roman"/>
          <w:sz w:val="24"/>
          <w:szCs w:val="24"/>
        </w:rPr>
        <w:t xml:space="preserve">have a positive and highly significant impact on processing speed, </w:t>
      </w:r>
      <w:proofErr w:type="spellStart"/>
      <w:r w:rsidR="00057058">
        <w:rPr>
          <w:rStyle w:val="citation-24"/>
          <w:rFonts w:ascii="Times New Roman" w:hAnsi="Times New Roman" w:cs="Times New Roman"/>
          <w:sz w:val="24"/>
          <w:szCs w:val="24"/>
        </w:rPr>
        <w:t>minimise</w:t>
      </w:r>
      <w:proofErr w:type="spellEnd"/>
      <w:r w:rsidR="00057058">
        <w:rPr>
          <w:rStyle w:val="citation-24"/>
          <w:rFonts w:ascii="Times New Roman" w:hAnsi="Times New Roman" w:cs="Times New Roman"/>
          <w:sz w:val="24"/>
          <w:szCs w:val="24"/>
        </w:rPr>
        <w:t xml:space="preserve"> documentation overhead, and elevate</w:t>
      </w:r>
      <w:r w:rsidRPr="0058790A">
        <w:rPr>
          <w:rStyle w:val="citation-24"/>
          <w:rFonts w:ascii="Times New Roman" w:hAnsi="Times New Roman" w:cs="Times New Roman"/>
          <w:sz w:val="24"/>
          <w:szCs w:val="24"/>
        </w:rPr>
        <w:t xml:space="preserve"> overall tax administration efficiency. Complementing these operational metrics, Martinez (2026) highlights the unique capacity of NLP-powered intelligent chatbots and semantic models to </w:t>
      </w:r>
      <w:proofErr w:type="spellStart"/>
      <w:r>
        <w:rPr>
          <w:rStyle w:val="citation-24"/>
          <w:rFonts w:ascii="Times New Roman" w:hAnsi="Times New Roman" w:cs="Times New Roman"/>
          <w:sz w:val="24"/>
          <w:szCs w:val="24"/>
        </w:rPr>
        <w:t>democratise</w:t>
      </w:r>
      <w:proofErr w:type="spellEnd"/>
      <w:r w:rsidRPr="0058790A">
        <w:rPr>
          <w:rStyle w:val="citation-24"/>
          <w:rFonts w:ascii="Times New Roman" w:hAnsi="Times New Roman" w:cs="Times New Roman"/>
          <w:sz w:val="24"/>
          <w:szCs w:val="24"/>
        </w:rPr>
        <w:t xml:space="preserve"> fiscal data</w:t>
      </w:r>
      <w:r w:rsidR="00057058">
        <w:rPr>
          <w:rStyle w:val="citation-24"/>
          <w:rFonts w:ascii="Times New Roman" w:hAnsi="Times New Roman" w:cs="Times New Roman"/>
          <w:sz w:val="24"/>
          <w:szCs w:val="24"/>
        </w:rPr>
        <w:t xml:space="preserve"> by translating notoriously intricate, volatile legal texts into accessible language, thereby dramatically reducing response times and bridging</w:t>
      </w:r>
      <w:r w:rsidRPr="0058790A">
        <w:rPr>
          <w:rStyle w:val="citation-24"/>
          <w:rFonts w:ascii="Times New Roman" w:hAnsi="Times New Roman" w:cs="Times New Roman"/>
          <w:sz w:val="24"/>
          <w:szCs w:val="24"/>
        </w:rPr>
        <w:t xml:space="preserve"> compliance gaps for under-resourced taxpayers. Furthermore, a time-series regression framework</w:t>
      </w:r>
      <w:r w:rsidR="005B3A31">
        <w:rPr>
          <w:rStyle w:val="citation-24"/>
          <w:rFonts w:ascii="Times New Roman" w:hAnsi="Times New Roman" w:cs="Times New Roman"/>
          <w:sz w:val="24"/>
          <w:szCs w:val="24"/>
        </w:rPr>
        <w:t xml:space="preserve">, as evaluated by </w:t>
      </w:r>
      <w:proofErr w:type="spellStart"/>
      <w:r w:rsidR="005B3A31">
        <w:rPr>
          <w:rStyle w:val="citation-24"/>
          <w:rFonts w:ascii="Times New Roman" w:hAnsi="Times New Roman" w:cs="Times New Roman"/>
          <w:sz w:val="24"/>
          <w:szCs w:val="24"/>
        </w:rPr>
        <w:t>Ighoroje</w:t>
      </w:r>
      <w:proofErr w:type="spellEnd"/>
      <w:r w:rsidR="005B3A31">
        <w:rPr>
          <w:rStyle w:val="citation-24"/>
          <w:rFonts w:ascii="Times New Roman" w:hAnsi="Times New Roman" w:cs="Times New Roman"/>
          <w:sz w:val="24"/>
          <w:szCs w:val="24"/>
        </w:rPr>
        <w:t xml:space="preserve"> and </w:t>
      </w:r>
      <w:proofErr w:type="spellStart"/>
      <w:r w:rsidR="005B3A31">
        <w:rPr>
          <w:rStyle w:val="citation-24"/>
          <w:rFonts w:ascii="Times New Roman" w:hAnsi="Times New Roman" w:cs="Times New Roman"/>
          <w:sz w:val="24"/>
          <w:szCs w:val="24"/>
        </w:rPr>
        <w:t>Alajekwu</w:t>
      </w:r>
      <w:proofErr w:type="spellEnd"/>
      <w:r w:rsidR="005B3A31">
        <w:rPr>
          <w:rStyle w:val="citation-24"/>
          <w:rFonts w:ascii="Times New Roman" w:hAnsi="Times New Roman" w:cs="Times New Roman"/>
          <w:sz w:val="24"/>
          <w:szCs w:val="24"/>
        </w:rPr>
        <w:t xml:space="preserve"> (2026),</w:t>
      </w:r>
      <w:r w:rsidRPr="0058790A">
        <w:rPr>
          <w:rStyle w:val="citation-24"/>
          <w:rFonts w:ascii="Times New Roman" w:hAnsi="Times New Roman" w:cs="Times New Roman"/>
          <w:sz w:val="24"/>
          <w:szCs w:val="24"/>
        </w:rPr>
        <w:t xml:space="preserve"> confirms that the broader structural relationship between NLP adoption and tax administration performance is overwhelmingly positive and statistically significant.</w:t>
      </w:r>
      <w:r w:rsidRPr="0058790A">
        <w:rPr>
          <w:rFonts w:ascii="Times New Roman" w:hAnsi="Times New Roman" w:cs="Times New Roman"/>
          <w:sz w:val="24"/>
          <w:szCs w:val="24"/>
        </w:rPr>
        <w:t xml:space="preserve"> This collective evidence </w:t>
      </w:r>
      <w:r>
        <w:rPr>
          <w:rFonts w:ascii="Times New Roman" w:hAnsi="Times New Roman" w:cs="Times New Roman"/>
          <w:sz w:val="24"/>
          <w:szCs w:val="24"/>
        </w:rPr>
        <w:t>demonstrates that natural language processing serves as a vital institutional driver for automating tax document classification, uncovering communication patterns, and reducing</w:t>
      </w:r>
      <w:r w:rsidRPr="0058790A">
        <w:rPr>
          <w:rFonts w:ascii="Times New Roman" w:hAnsi="Times New Roman" w:cs="Times New Roman"/>
          <w:sz w:val="24"/>
          <w:szCs w:val="24"/>
        </w:rPr>
        <w:t xml:space="preserve"> manual verification costs across heterogeneous taxpayer populations</w:t>
      </w:r>
      <w:r>
        <w:t>.</w:t>
      </w:r>
      <w:r w:rsidR="00793303">
        <w:t xml:space="preserve"> </w:t>
      </w:r>
      <w:r w:rsidR="00F93249" w:rsidRPr="00F93249">
        <w:rPr>
          <w:rFonts w:ascii="Times New Roman" w:hAnsi="Times New Roman" w:cs="Times New Roman"/>
          <w:sz w:val="24"/>
          <w:szCs w:val="24"/>
        </w:rPr>
        <w:t xml:space="preserve">Based on these findings, we </w:t>
      </w:r>
      <w:proofErr w:type="spellStart"/>
      <w:r w:rsidR="00477085">
        <w:rPr>
          <w:rFonts w:ascii="Times New Roman" w:hAnsi="Times New Roman" w:cs="Times New Roman"/>
          <w:sz w:val="24"/>
          <w:szCs w:val="24"/>
        </w:rPr>
        <w:t>hypothesise</w:t>
      </w:r>
      <w:proofErr w:type="spellEnd"/>
      <w:r w:rsidR="00F93249" w:rsidRPr="00F93249">
        <w:rPr>
          <w:rFonts w:ascii="Times New Roman" w:hAnsi="Times New Roman" w:cs="Times New Roman"/>
          <w:sz w:val="24"/>
          <w:szCs w:val="24"/>
        </w:rPr>
        <w:t xml:space="preserve"> a significant relationship between NLP and efficient tax administration.</w:t>
      </w:r>
    </w:p>
    <w:p w14:paraId="378D861E" w14:textId="0980F0AB" w:rsidR="00AC20F4" w:rsidRPr="00AC20F4" w:rsidRDefault="00793303" w:rsidP="00AC20F4">
      <w:pPr>
        <w:pStyle w:val="Heading2"/>
        <w:spacing w:after="24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2.3.3 </w:t>
      </w:r>
      <w:r w:rsidR="00AC20F4" w:rsidRPr="00AC20F4">
        <w:rPr>
          <w:rFonts w:ascii="Times New Roman" w:hAnsi="Times New Roman" w:cs="Times New Roman"/>
          <w:b/>
          <w:bCs/>
          <w:color w:val="000000" w:themeColor="text1"/>
          <w:sz w:val="24"/>
          <w:szCs w:val="24"/>
        </w:rPr>
        <w:t>Robotic Process Automation and Tax Administration</w:t>
      </w:r>
      <w:r w:rsidR="00CD7BE6">
        <w:rPr>
          <w:rFonts w:ascii="Times New Roman" w:hAnsi="Times New Roman" w:cs="Times New Roman"/>
          <w:b/>
          <w:bCs/>
          <w:color w:val="000000" w:themeColor="text1"/>
          <w:sz w:val="24"/>
          <w:szCs w:val="24"/>
        </w:rPr>
        <w:t xml:space="preserve"> </w:t>
      </w:r>
      <w:r w:rsidR="00CD7BE6" w:rsidRPr="00AC20F4">
        <w:rPr>
          <w:rFonts w:ascii="Times New Roman" w:hAnsi="Times New Roman" w:cs="Times New Roman"/>
          <w:b/>
          <w:bCs/>
          <w:color w:val="000000" w:themeColor="text1"/>
          <w:sz w:val="24"/>
          <w:szCs w:val="24"/>
        </w:rPr>
        <w:t>Efficien</w:t>
      </w:r>
      <w:r w:rsidR="00CD7BE6">
        <w:rPr>
          <w:rFonts w:ascii="Times New Roman" w:hAnsi="Times New Roman" w:cs="Times New Roman"/>
          <w:b/>
          <w:bCs/>
          <w:color w:val="000000" w:themeColor="text1"/>
          <w:sz w:val="24"/>
          <w:szCs w:val="24"/>
        </w:rPr>
        <w:t>cy</w:t>
      </w:r>
    </w:p>
    <w:p w14:paraId="2849F01E" w14:textId="5B395262" w:rsidR="00AC20F4" w:rsidRDefault="0058790A" w:rsidP="00AC20F4">
      <w:pPr>
        <w:spacing w:before="40" w:after="240" w:line="360" w:lineRule="auto"/>
        <w:jc w:val="both"/>
        <w:rPr>
          <w:rFonts w:ascii="Times New Roman" w:hAnsi="Times New Roman" w:cs="Times New Roman"/>
          <w:sz w:val="24"/>
          <w:szCs w:val="24"/>
        </w:rPr>
      </w:pPr>
      <w:r w:rsidRPr="0058790A">
        <w:rPr>
          <w:rFonts w:ascii="Times New Roman" w:hAnsi="Times New Roman" w:cs="Times New Roman"/>
          <w:sz w:val="24"/>
          <w:szCs w:val="24"/>
        </w:rPr>
        <w:t xml:space="preserve">Robotic Process Automation (RPA) has proven </w:t>
      </w:r>
      <w:r w:rsidR="00793303">
        <w:rPr>
          <w:rFonts w:ascii="Times New Roman" w:hAnsi="Times New Roman" w:cs="Times New Roman"/>
          <w:sz w:val="24"/>
          <w:szCs w:val="24"/>
        </w:rPr>
        <w:t>a valuable tool for improving the efficiency of tax administration, though its full potential is still unfolding within</w:t>
      </w:r>
      <w:r w:rsidRPr="0058790A">
        <w:rPr>
          <w:rFonts w:ascii="Times New Roman" w:hAnsi="Times New Roman" w:cs="Times New Roman"/>
          <w:sz w:val="24"/>
          <w:szCs w:val="24"/>
        </w:rPr>
        <w:t xml:space="preserve"> modern fiscal architectures. Investigating institutional </w:t>
      </w:r>
      <w:proofErr w:type="spellStart"/>
      <w:r w:rsidR="00057058">
        <w:rPr>
          <w:rFonts w:ascii="Times New Roman" w:hAnsi="Times New Roman" w:cs="Times New Roman"/>
          <w:sz w:val="24"/>
          <w:szCs w:val="24"/>
        </w:rPr>
        <w:t>modernisation</w:t>
      </w:r>
      <w:proofErr w:type="spellEnd"/>
      <w:r w:rsidR="00057058">
        <w:rPr>
          <w:rFonts w:ascii="Times New Roman" w:hAnsi="Times New Roman" w:cs="Times New Roman"/>
          <w:sz w:val="24"/>
          <w:szCs w:val="24"/>
        </w:rPr>
        <w:t xml:space="preserve"> through the lens of Dynamic Capabilities Theory, </w:t>
      </w:r>
      <w:proofErr w:type="spellStart"/>
      <w:r w:rsidR="00057058">
        <w:rPr>
          <w:rFonts w:ascii="Times New Roman" w:hAnsi="Times New Roman" w:cs="Times New Roman"/>
          <w:sz w:val="24"/>
          <w:szCs w:val="24"/>
        </w:rPr>
        <w:t>Oko</w:t>
      </w:r>
      <w:proofErr w:type="spellEnd"/>
      <w:r w:rsidR="00057058">
        <w:rPr>
          <w:rFonts w:ascii="Times New Roman" w:hAnsi="Times New Roman" w:cs="Times New Roman"/>
          <w:sz w:val="24"/>
          <w:szCs w:val="24"/>
        </w:rPr>
        <w:t xml:space="preserve"> and Nnaji (2025) demonstrate that RPA serves as a critical transforming capability, reconfiguring </w:t>
      </w:r>
      <w:proofErr w:type="spellStart"/>
      <w:r w:rsidR="00057058">
        <w:rPr>
          <w:rFonts w:ascii="Times New Roman" w:hAnsi="Times New Roman" w:cs="Times New Roman"/>
          <w:sz w:val="24"/>
          <w:szCs w:val="24"/>
        </w:rPr>
        <w:lastRenderedPageBreak/>
        <w:t>organisational</w:t>
      </w:r>
      <w:proofErr w:type="spellEnd"/>
      <w:r w:rsidR="00057058">
        <w:rPr>
          <w:rFonts w:ascii="Times New Roman" w:hAnsi="Times New Roman" w:cs="Times New Roman"/>
          <w:sz w:val="24"/>
          <w:szCs w:val="24"/>
        </w:rPr>
        <w:t xml:space="preserve"> structures and systematically reducing</w:t>
      </w:r>
      <w:r w:rsidRPr="0058790A">
        <w:rPr>
          <w:rFonts w:ascii="Times New Roman" w:hAnsi="Times New Roman" w:cs="Times New Roman"/>
          <w:sz w:val="24"/>
          <w:szCs w:val="24"/>
        </w:rPr>
        <w:t xml:space="preserve"> the time required to handle routine tax filings. By automating repetitive back-office documentation workflows, these software agents </w:t>
      </w:r>
      <w:proofErr w:type="spellStart"/>
      <w:r w:rsidR="00057058">
        <w:rPr>
          <w:rFonts w:ascii="Times New Roman" w:hAnsi="Times New Roman" w:cs="Times New Roman"/>
          <w:sz w:val="24"/>
          <w:szCs w:val="24"/>
        </w:rPr>
        <w:t>minimise</w:t>
      </w:r>
      <w:proofErr w:type="spellEnd"/>
      <w:r w:rsidR="00057058">
        <w:rPr>
          <w:rFonts w:ascii="Times New Roman" w:hAnsi="Times New Roman" w:cs="Times New Roman"/>
          <w:sz w:val="24"/>
          <w:szCs w:val="24"/>
        </w:rPr>
        <w:t xml:space="preserve"> human error, </w:t>
      </w:r>
      <w:proofErr w:type="spellStart"/>
      <w:r w:rsidR="00057058">
        <w:rPr>
          <w:rFonts w:ascii="Times New Roman" w:hAnsi="Times New Roman" w:cs="Times New Roman"/>
          <w:sz w:val="24"/>
          <w:szCs w:val="24"/>
        </w:rPr>
        <w:t>optimise</w:t>
      </w:r>
      <w:proofErr w:type="spellEnd"/>
      <w:r w:rsidR="00057058">
        <w:rPr>
          <w:rFonts w:ascii="Times New Roman" w:hAnsi="Times New Roman" w:cs="Times New Roman"/>
          <w:sz w:val="24"/>
          <w:szCs w:val="24"/>
        </w:rPr>
        <w:t xml:space="preserve"> internal operations, and reduce administrative vulnerabilities that traditionally invite corruption and revenue leakage</w:t>
      </w:r>
      <w:r w:rsidRPr="0058790A">
        <w:rPr>
          <w:rFonts w:ascii="Times New Roman" w:hAnsi="Times New Roman" w:cs="Times New Roman"/>
          <w:sz w:val="24"/>
          <w:szCs w:val="24"/>
        </w:rPr>
        <w:t xml:space="preserve">. This operational </w:t>
      </w:r>
      <w:proofErr w:type="spellStart"/>
      <w:r w:rsidR="00057058">
        <w:rPr>
          <w:rFonts w:ascii="Times New Roman" w:hAnsi="Times New Roman" w:cs="Times New Roman"/>
          <w:sz w:val="24"/>
          <w:szCs w:val="24"/>
        </w:rPr>
        <w:t>optimisation</w:t>
      </w:r>
      <w:proofErr w:type="spellEnd"/>
      <w:r w:rsidR="00057058">
        <w:rPr>
          <w:rFonts w:ascii="Times New Roman" w:hAnsi="Times New Roman" w:cs="Times New Roman"/>
          <w:sz w:val="24"/>
          <w:szCs w:val="24"/>
        </w:rPr>
        <w:t xml:space="preserve"> is further validated by Iqbal et al. (2025), whose qualitative comparative case analysis confirms that autonomous process automation significantly reduces administrative cost indices, reduces</w:t>
      </w:r>
      <w:r w:rsidRPr="0058790A">
        <w:rPr>
          <w:rFonts w:ascii="Times New Roman" w:hAnsi="Times New Roman" w:cs="Times New Roman"/>
          <w:sz w:val="24"/>
          <w:szCs w:val="24"/>
        </w:rPr>
        <w:t xml:space="preserve"> user procedural burdens, and streamlines interactions between taxpayers and state revenue bodies. However, the systemic implementation of high-speed automation also introduces distinct procedural realities; </w:t>
      </w:r>
      <w:proofErr w:type="spellStart"/>
      <w:r w:rsidRPr="0058790A">
        <w:rPr>
          <w:rFonts w:ascii="Times New Roman" w:hAnsi="Times New Roman" w:cs="Times New Roman"/>
          <w:sz w:val="24"/>
          <w:szCs w:val="24"/>
        </w:rPr>
        <w:t>Faúndez</w:t>
      </w:r>
      <w:proofErr w:type="spellEnd"/>
      <w:r w:rsidRPr="0058790A">
        <w:rPr>
          <w:rFonts w:ascii="Times New Roman" w:hAnsi="Times New Roman" w:cs="Times New Roman"/>
          <w:sz w:val="24"/>
          <w:szCs w:val="24"/>
        </w:rPr>
        <w:t xml:space="preserve">-Ugalde (2023) cautions that the deployment of </w:t>
      </w:r>
      <w:r w:rsidR="00793303">
        <w:rPr>
          <w:rFonts w:ascii="Times New Roman" w:hAnsi="Times New Roman" w:cs="Times New Roman"/>
          <w:sz w:val="24"/>
          <w:szCs w:val="24"/>
        </w:rPr>
        <w:t>rule-based RPA scripts must be carefully balanced by</w:t>
      </w:r>
      <w:r w:rsidRPr="0058790A">
        <w:rPr>
          <w:rFonts w:ascii="Times New Roman" w:hAnsi="Times New Roman" w:cs="Times New Roman"/>
          <w:sz w:val="24"/>
          <w:szCs w:val="24"/>
        </w:rPr>
        <w:t xml:space="preserve"> robust governance frameworks and clear regulatory guidelines to safeguard fundamental human rights and ensure that automated tax enforcement remains transparent and appealable. The broader operational relationship between RPA and efficient tax administration is predominantly positive and statistically significant, indicating its vital role in streamlining compliance workflows, lowering transaction costs, and </w:t>
      </w:r>
      <w:proofErr w:type="spellStart"/>
      <w:r w:rsidR="00793303">
        <w:rPr>
          <w:rFonts w:ascii="Times New Roman" w:hAnsi="Times New Roman" w:cs="Times New Roman"/>
          <w:sz w:val="24"/>
          <w:szCs w:val="24"/>
        </w:rPr>
        <w:t>optimising</w:t>
      </w:r>
      <w:proofErr w:type="spellEnd"/>
      <w:r w:rsidRPr="0058790A">
        <w:rPr>
          <w:rFonts w:ascii="Times New Roman" w:hAnsi="Times New Roman" w:cs="Times New Roman"/>
          <w:sz w:val="24"/>
          <w:szCs w:val="24"/>
        </w:rPr>
        <w:t xml:space="preserve"> strategic resource allocation</w:t>
      </w:r>
      <w:r>
        <w:t xml:space="preserve">. </w:t>
      </w:r>
      <w:r w:rsidR="00AC20F4" w:rsidRPr="00AC20F4">
        <w:rPr>
          <w:rFonts w:ascii="Times New Roman" w:hAnsi="Times New Roman" w:cs="Times New Roman"/>
          <w:sz w:val="24"/>
          <w:szCs w:val="24"/>
        </w:rPr>
        <w:t xml:space="preserve">Based on these findings, we </w:t>
      </w:r>
      <w:proofErr w:type="spellStart"/>
      <w:r w:rsidR="00477085">
        <w:rPr>
          <w:rFonts w:ascii="Times New Roman" w:hAnsi="Times New Roman" w:cs="Times New Roman"/>
          <w:sz w:val="24"/>
          <w:szCs w:val="24"/>
        </w:rPr>
        <w:t>hypothesise</w:t>
      </w:r>
      <w:proofErr w:type="spellEnd"/>
      <w:r w:rsidR="00AC20F4" w:rsidRPr="00AC20F4">
        <w:rPr>
          <w:rFonts w:ascii="Times New Roman" w:hAnsi="Times New Roman" w:cs="Times New Roman"/>
          <w:sz w:val="24"/>
          <w:szCs w:val="24"/>
        </w:rPr>
        <w:t xml:space="preserve"> a significant relationship between RPA and efficient tax administration.</w:t>
      </w:r>
    </w:p>
    <w:p w14:paraId="0FD2BDC0" w14:textId="10900F4D" w:rsidR="00CD7BE6" w:rsidRDefault="00793303" w:rsidP="00CD7BE6">
      <w:pPr>
        <w:spacing w:before="40" w:after="240" w:line="360" w:lineRule="auto"/>
        <w:jc w:val="both"/>
        <w:rPr>
          <w:rFonts w:ascii="Times New Roman" w:hAnsi="Times New Roman" w:cs="Times New Roman"/>
          <w:b/>
          <w:sz w:val="24"/>
        </w:rPr>
      </w:pPr>
      <w:r>
        <w:rPr>
          <w:rFonts w:ascii="Times New Roman" w:hAnsi="Times New Roman" w:cs="Times New Roman"/>
          <w:b/>
          <w:bCs/>
          <w:sz w:val="24"/>
          <w:szCs w:val="24"/>
        </w:rPr>
        <w:t xml:space="preserve">2.3.4 </w:t>
      </w:r>
      <w:r w:rsidR="00CD7BE6" w:rsidRPr="00CD7BE6">
        <w:rPr>
          <w:rFonts w:ascii="Times New Roman" w:hAnsi="Times New Roman" w:cs="Times New Roman"/>
          <w:b/>
          <w:bCs/>
          <w:sz w:val="24"/>
          <w:szCs w:val="24"/>
        </w:rPr>
        <w:t xml:space="preserve">Blockchain Technology and </w:t>
      </w:r>
      <w:r w:rsidR="00CD7BE6" w:rsidRPr="00AC20F4">
        <w:rPr>
          <w:rFonts w:ascii="Times New Roman" w:hAnsi="Times New Roman" w:cs="Times New Roman"/>
          <w:b/>
          <w:bCs/>
          <w:color w:val="000000" w:themeColor="text1"/>
          <w:sz w:val="24"/>
          <w:szCs w:val="24"/>
        </w:rPr>
        <w:t>Tax Administration</w:t>
      </w:r>
      <w:r w:rsidR="00CD7BE6">
        <w:rPr>
          <w:rFonts w:ascii="Times New Roman" w:hAnsi="Times New Roman" w:cs="Times New Roman"/>
          <w:b/>
          <w:bCs/>
          <w:color w:val="000000" w:themeColor="text1"/>
          <w:sz w:val="24"/>
          <w:szCs w:val="24"/>
        </w:rPr>
        <w:t xml:space="preserve"> </w:t>
      </w:r>
      <w:r w:rsidR="00CD7BE6" w:rsidRPr="00AC20F4">
        <w:rPr>
          <w:rFonts w:ascii="Times New Roman" w:hAnsi="Times New Roman" w:cs="Times New Roman"/>
          <w:b/>
          <w:bCs/>
          <w:color w:val="000000" w:themeColor="text1"/>
          <w:sz w:val="24"/>
          <w:szCs w:val="24"/>
        </w:rPr>
        <w:t>Efficien</w:t>
      </w:r>
      <w:r w:rsidR="00CD7BE6">
        <w:rPr>
          <w:rFonts w:ascii="Times New Roman" w:hAnsi="Times New Roman" w:cs="Times New Roman"/>
          <w:b/>
          <w:bCs/>
          <w:color w:val="000000" w:themeColor="text1"/>
          <w:sz w:val="24"/>
          <w:szCs w:val="24"/>
        </w:rPr>
        <w:t>cy</w:t>
      </w:r>
      <w:r w:rsidR="00CD7BE6">
        <w:rPr>
          <w:rFonts w:ascii="Times New Roman" w:hAnsi="Times New Roman" w:cs="Times New Roman"/>
          <w:b/>
          <w:sz w:val="24"/>
        </w:rPr>
        <w:t xml:space="preserve"> </w:t>
      </w:r>
    </w:p>
    <w:p w14:paraId="353B1F77" w14:textId="25DB9C0B" w:rsidR="009B262D" w:rsidRPr="009B262D" w:rsidRDefault="005F399A" w:rsidP="007B2E90">
      <w:pPr>
        <w:spacing w:before="40" w:after="240" w:line="360" w:lineRule="auto"/>
        <w:jc w:val="both"/>
        <w:rPr>
          <w:rFonts w:ascii="Times New Roman" w:hAnsi="Times New Roman" w:cs="Times New Roman"/>
          <w:sz w:val="24"/>
          <w:szCs w:val="24"/>
        </w:rPr>
      </w:pPr>
      <w:r w:rsidRPr="005F399A">
        <w:rPr>
          <w:rFonts w:ascii="Times New Roman" w:hAnsi="Times New Roman" w:cs="Times New Roman"/>
          <w:sz w:val="24"/>
          <w:szCs w:val="24"/>
        </w:rPr>
        <w:t xml:space="preserve">Blockchain Technology has emerged as a transformative tool for improving the efficiency of tax administration, though its full potential is still being explored across modern fiscal systems. Through a comprehensive systematic analysis of global tax frameworks, </w:t>
      </w:r>
      <w:proofErr w:type="spellStart"/>
      <w:r w:rsidRPr="005F399A">
        <w:rPr>
          <w:rFonts w:ascii="Times New Roman" w:hAnsi="Times New Roman" w:cs="Times New Roman"/>
          <w:sz w:val="24"/>
          <w:szCs w:val="24"/>
        </w:rPr>
        <w:t>Ariyibi</w:t>
      </w:r>
      <w:proofErr w:type="spellEnd"/>
      <w:r w:rsidRPr="005F399A">
        <w:rPr>
          <w:rFonts w:ascii="Times New Roman" w:hAnsi="Times New Roman" w:cs="Times New Roman"/>
          <w:sz w:val="24"/>
          <w:szCs w:val="24"/>
        </w:rPr>
        <w:t xml:space="preserve"> et al. (2024) demonstrate that blockchain's core attributes of immutability, traceability, and </w:t>
      </w:r>
      <w:proofErr w:type="spellStart"/>
      <w:r w:rsidR="00057058">
        <w:rPr>
          <w:rFonts w:ascii="Times New Roman" w:hAnsi="Times New Roman" w:cs="Times New Roman"/>
          <w:sz w:val="24"/>
          <w:szCs w:val="24"/>
        </w:rPr>
        <w:t>decentralisation</w:t>
      </w:r>
      <w:proofErr w:type="spellEnd"/>
      <w:r w:rsidRPr="005F399A">
        <w:rPr>
          <w:rFonts w:ascii="Times New Roman" w:hAnsi="Times New Roman" w:cs="Times New Roman"/>
          <w:sz w:val="24"/>
          <w:szCs w:val="24"/>
        </w:rPr>
        <w:t xml:space="preserve"> can reduce the tax gap by an estimated 75% to 80% in Value-Added Tax (VAT) schemes while simultaneously cutting business compliance costs by 40% to 50%. This operational </w:t>
      </w:r>
      <w:proofErr w:type="spellStart"/>
      <w:r w:rsidR="00057058">
        <w:rPr>
          <w:rFonts w:ascii="Times New Roman" w:hAnsi="Times New Roman" w:cs="Times New Roman"/>
          <w:sz w:val="24"/>
          <w:szCs w:val="24"/>
        </w:rPr>
        <w:t>optimisation</w:t>
      </w:r>
      <w:proofErr w:type="spellEnd"/>
      <w:r w:rsidRPr="005F399A">
        <w:rPr>
          <w:rFonts w:ascii="Times New Roman" w:hAnsi="Times New Roman" w:cs="Times New Roman"/>
          <w:sz w:val="24"/>
          <w:szCs w:val="24"/>
        </w:rPr>
        <w:t xml:space="preserve"> is further validated by Iqbal et al. (2025), who note that blockchain guarantees absolute transaction immutability and data security, working alongside artificial intelligence </w:t>
      </w:r>
      <w:r w:rsidR="00057058">
        <w:rPr>
          <w:rFonts w:ascii="Times New Roman" w:hAnsi="Times New Roman" w:cs="Times New Roman"/>
          <w:sz w:val="24"/>
          <w:szCs w:val="24"/>
        </w:rPr>
        <w:t>in smart tax ecosystems to shorten audit durations and reduce administrative overhead drastically</w:t>
      </w:r>
      <w:r w:rsidRPr="005F399A">
        <w:rPr>
          <w:rFonts w:ascii="Times New Roman" w:hAnsi="Times New Roman" w:cs="Times New Roman"/>
          <w:sz w:val="24"/>
          <w:szCs w:val="24"/>
        </w:rPr>
        <w:t>. However, the integration of distributed ledgers requires careful balancing</w:t>
      </w:r>
      <w:r w:rsidR="00057058">
        <w:rPr>
          <w:rFonts w:ascii="Times New Roman" w:hAnsi="Times New Roman" w:cs="Times New Roman"/>
          <w:sz w:val="24"/>
          <w:szCs w:val="24"/>
        </w:rPr>
        <w:t xml:space="preserve">: </w:t>
      </w:r>
      <w:proofErr w:type="spellStart"/>
      <w:r w:rsidR="00057058">
        <w:rPr>
          <w:rFonts w:ascii="Times New Roman" w:hAnsi="Times New Roman" w:cs="Times New Roman"/>
          <w:sz w:val="24"/>
          <w:szCs w:val="24"/>
        </w:rPr>
        <w:t>Lyutova</w:t>
      </w:r>
      <w:proofErr w:type="spellEnd"/>
      <w:r w:rsidR="00057058">
        <w:rPr>
          <w:rFonts w:ascii="Times New Roman" w:hAnsi="Times New Roman" w:cs="Times New Roman"/>
          <w:sz w:val="24"/>
          <w:szCs w:val="24"/>
        </w:rPr>
        <w:t xml:space="preserve"> and </w:t>
      </w:r>
      <w:proofErr w:type="spellStart"/>
      <w:r w:rsidR="00057058">
        <w:rPr>
          <w:rFonts w:ascii="Times New Roman" w:hAnsi="Times New Roman" w:cs="Times New Roman"/>
          <w:sz w:val="24"/>
          <w:szCs w:val="24"/>
        </w:rPr>
        <w:t>Fialkovskaya</w:t>
      </w:r>
      <w:proofErr w:type="spellEnd"/>
      <w:r w:rsidR="00057058">
        <w:rPr>
          <w:rFonts w:ascii="Times New Roman" w:hAnsi="Times New Roman" w:cs="Times New Roman"/>
          <w:sz w:val="24"/>
          <w:szCs w:val="24"/>
        </w:rPr>
        <w:t xml:space="preserve"> (2021) point out that implementing blockchain architectures facilitates automated, real-time "smart taxation" and </w:t>
      </w:r>
      <w:proofErr w:type="spellStart"/>
      <w:r w:rsidR="00057058">
        <w:rPr>
          <w:rFonts w:ascii="Times New Roman" w:hAnsi="Times New Roman" w:cs="Times New Roman"/>
          <w:sz w:val="24"/>
          <w:szCs w:val="24"/>
        </w:rPr>
        <w:t>minimises</w:t>
      </w:r>
      <w:proofErr w:type="spellEnd"/>
      <w:r w:rsidR="00057058">
        <w:rPr>
          <w:rFonts w:ascii="Times New Roman" w:hAnsi="Times New Roman" w:cs="Times New Roman"/>
          <w:sz w:val="24"/>
          <w:szCs w:val="24"/>
        </w:rPr>
        <w:t xml:space="preserve"> human error, but it also </w:t>
      </w:r>
      <w:r w:rsidRPr="005F399A">
        <w:rPr>
          <w:rFonts w:ascii="Times New Roman" w:hAnsi="Times New Roman" w:cs="Times New Roman"/>
          <w:sz w:val="24"/>
          <w:szCs w:val="24"/>
        </w:rPr>
        <w:t xml:space="preserve">requires robust legal frameworks and technical data-sharing protocols to manage cross-border jurisdictional conflicts. The broader relationship between </w:t>
      </w:r>
      <w:r w:rsidRPr="005F399A">
        <w:rPr>
          <w:rFonts w:ascii="Times New Roman" w:hAnsi="Times New Roman" w:cs="Times New Roman"/>
          <w:sz w:val="24"/>
          <w:szCs w:val="24"/>
        </w:rPr>
        <w:lastRenderedPageBreak/>
        <w:t>blockchain and efficient tax administration is generally positive and statistically significant, suggesting that distributed ledger technology plays a critical role in enhancing transparency, reducing tax evasion, and streamlining tax compliance workflows</w:t>
      </w:r>
      <w:r>
        <w:t>.</w:t>
      </w:r>
      <w:r w:rsidR="003B100E">
        <w:t xml:space="preserve"> </w:t>
      </w:r>
      <w:r w:rsidR="00F028F4" w:rsidRPr="00F028F4">
        <w:rPr>
          <w:rFonts w:ascii="Times New Roman" w:hAnsi="Times New Roman" w:cs="Times New Roman"/>
          <w:sz w:val="24"/>
          <w:szCs w:val="24"/>
        </w:rPr>
        <w:t xml:space="preserve">Based on these findings, we </w:t>
      </w:r>
      <w:proofErr w:type="spellStart"/>
      <w:r w:rsidR="00477085">
        <w:rPr>
          <w:rFonts w:ascii="Times New Roman" w:hAnsi="Times New Roman" w:cs="Times New Roman"/>
          <w:sz w:val="24"/>
          <w:szCs w:val="24"/>
        </w:rPr>
        <w:t>hypothesise</w:t>
      </w:r>
      <w:proofErr w:type="spellEnd"/>
      <w:r w:rsidR="00F028F4" w:rsidRPr="00F028F4">
        <w:rPr>
          <w:rFonts w:ascii="Times New Roman" w:hAnsi="Times New Roman" w:cs="Times New Roman"/>
          <w:sz w:val="24"/>
          <w:szCs w:val="24"/>
        </w:rPr>
        <w:t xml:space="preserve"> a significant relationship between blockchain technology and efficient tax administration.</w:t>
      </w:r>
    </w:p>
    <w:p w14:paraId="7BDAE45D" w14:textId="64EB988B" w:rsidR="003C0C5D" w:rsidRPr="005B3A31" w:rsidRDefault="005B3A31" w:rsidP="005B3A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7B2E90" w:rsidRPr="005B3A31">
        <w:rPr>
          <w:rFonts w:ascii="Times New Roman" w:hAnsi="Times New Roman" w:cs="Times New Roman"/>
          <w:b/>
          <w:sz w:val="24"/>
          <w:szCs w:val="24"/>
        </w:rPr>
        <w:t xml:space="preserve">METHODOLOGY </w:t>
      </w:r>
    </w:p>
    <w:p w14:paraId="103DF5B8" w14:textId="77777777" w:rsidR="00793303" w:rsidRPr="003C0C5D" w:rsidRDefault="00793303" w:rsidP="0079330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Pr="003C0C5D">
        <w:rPr>
          <w:rFonts w:ascii="Times New Roman" w:hAnsi="Times New Roman" w:cs="Times New Roman"/>
          <w:b/>
          <w:sz w:val="24"/>
          <w:szCs w:val="24"/>
        </w:rPr>
        <w:t xml:space="preserve">Research Design </w:t>
      </w:r>
    </w:p>
    <w:p w14:paraId="3408497E" w14:textId="729B1040" w:rsidR="00793303" w:rsidRPr="00D25D50" w:rsidRDefault="00793303" w:rsidP="00793303">
      <w:pPr>
        <w:spacing w:after="0" w:line="360" w:lineRule="auto"/>
        <w:jc w:val="both"/>
        <w:rPr>
          <w:rFonts w:ascii="Times New Roman" w:hAnsi="Times New Roman" w:cs="Times New Roman"/>
          <w:sz w:val="24"/>
          <w:szCs w:val="24"/>
        </w:rPr>
      </w:pPr>
      <w:r w:rsidRPr="00D25D50">
        <w:rPr>
          <w:rFonts w:ascii="Times New Roman" w:hAnsi="Times New Roman" w:cs="Times New Roman"/>
          <w:sz w:val="24"/>
          <w:szCs w:val="24"/>
        </w:rPr>
        <w:t xml:space="preserve">The study is guided by the </w:t>
      </w:r>
      <w:r w:rsidRPr="00D25D50">
        <w:rPr>
          <w:rStyle w:val="Strong"/>
          <w:rFonts w:ascii="Times New Roman" w:hAnsi="Times New Roman" w:cs="Times New Roman"/>
          <w:b w:val="0"/>
          <w:bCs w:val="0"/>
          <w:sz w:val="24"/>
          <w:szCs w:val="24"/>
        </w:rPr>
        <w:t>positivist research philosophy</w:t>
      </w:r>
      <w:r w:rsidRPr="00D25D50">
        <w:rPr>
          <w:rFonts w:ascii="Times New Roman" w:hAnsi="Times New Roman" w:cs="Times New Roman"/>
          <w:sz w:val="24"/>
          <w:szCs w:val="24"/>
        </w:rPr>
        <w:t xml:space="preserve"> and anchored in a </w:t>
      </w:r>
      <w:r w:rsidRPr="00D25D50">
        <w:rPr>
          <w:rStyle w:val="Strong"/>
          <w:rFonts w:ascii="Times New Roman" w:hAnsi="Times New Roman" w:cs="Times New Roman"/>
          <w:b w:val="0"/>
          <w:bCs w:val="0"/>
          <w:sz w:val="24"/>
          <w:szCs w:val="24"/>
        </w:rPr>
        <w:t>deductive research strategy</w:t>
      </w:r>
      <w:r w:rsidRPr="00D25D50">
        <w:rPr>
          <w:rFonts w:ascii="Times New Roman" w:hAnsi="Times New Roman" w:cs="Times New Roman"/>
          <w:sz w:val="24"/>
          <w:szCs w:val="24"/>
        </w:rPr>
        <w:t xml:space="preserve">, which involves </w:t>
      </w:r>
      <w:proofErr w:type="spellStart"/>
      <w:r>
        <w:rPr>
          <w:rFonts w:ascii="Times New Roman" w:hAnsi="Times New Roman" w:cs="Times New Roman"/>
          <w:sz w:val="24"/>
          <w:szCs w:val="24"/>
        </w:rPr>
        <w:t>operationalising</w:t>
      </w:r>
      <w:proofErr w:type="spellEnd"/>
      <w:r w:rsidRPr="00D25D50">
        <w:rPr>
          <w:rFonts w:ascii="Times New Roman" w:hAnsi="Times New Roman" w:cs="Times New Roman"/>
          <w:sz w:val="24"/>
          <w:szCs w:val="24"/>
        </w:rPr>
        <w:t xml:space="preserve"> concepts </w:t>
      </w:r>
      <w:r w:rsidR="00057058">
        <w:rPr>
          <w:rFonts w:ascii="Times New Roman" w:hAnsi="Times New Roman" w:cs="Times New Roman"/>
          <w:sz w:val="24"/>
          <w:szCs w:val="24"/>
        </w:rPr>
        <w:t>to measure facts quantitatively</w:t>
      </w:r>
      <w:r w:rsidRPr="00D25D50">
        <w:rPr>
          <w:rFonts w:ascii="Times New Roman" w:hAnsi="Times New Roman" w:cs="Times New Roman"/>
          <w:sz w:val="24"/>
          <w:szCs w:val="24"/>
        </w:rPr>
        <w:t xml:space="preserve">. A </w:t>
      </w:r>
      <w:r w:rsidRPr="00D25D50">
        <w:rPr>
          <w:rStyle w:val="Strong"/>
          <w:rFonts w:ascii="Times New Roman" w:hAnsi="Times New Roman" w:cs="Times New Roman"/>
          <w:b w:val="0"/>
          <w:bCs w:val="0"/>
          <w:sz w:val="24"/>
          <w:szCs w:val="24"/>
        </w:rPr>
        <w:t>combination of explanatory and descriptive research design</w:t>
      </w:r>
      <w:r w:rsidRPr="00D25D50">
        <w:rPr>
          <w:rFonts w:ascii="Times New Roman" w:hAnsi="Times New Roman" w:cs="Times New Roman"/>
          <w:sz w:val="24"/>
          <w:szCs w:val="24"/>
        </w:rPr>
        <w:t xml:space="preserve"> was employed. The explanatory aspect of the design helps to clarify the relationship between the dependent variable (Tax Administration Efficiency - </w:t>
      </w:r>
      <w:r>
        <w:rPr>
          <w:rFonts w:ascii="Times New Roman" w:hAnsi="Times New Roman" w:cs="Times New Roman"/>
          <w:sz w:val="24"/>
          <w:szCs w:val="24"/>
        </w:rPr>
        <w:t>TAE</w:t>
      </w:r>
      <w:r w:rsidRPr="00D25D50">
        <w:rPr>
          <w:rFonts w:ascii="Times New Roman" w:hAnsi="Times New Roman" w:cs="Times New Roman"/>
          <w:sz w:val="24"/>
          <w:szCs w:val="24"/>
        </w:rPr>
        <w:t xml:space="preserve">) and the independent variables (MLA, NLP, RPA, and BCT). The descriptive nature of the study </w:t>
      </w:r>
      <w:r>
        <w:rPr>
          <w:rFonts w:ascii="Times New Roman" w:hAnsi="Times New Roman" w:cs="Times New Roman"/>
          <w:sz w:val="24"/>
          <w:szCs w:val="24"/>
        </w:rPr>
        <w:t xml:space="preserve">provides a clear setting for understanding </w:t>
      </w:r>
      <w:r w:rsidRPr="00D25D50">
        <w:rPr>
          <w:rFonts w:ascii="Times New Roman" w:hAnsi="Times New Roman" w:cs="Times New Roman"/>
          <w:sz w:val="24"/>
          <w:szCs w:val="24"/>
        </w:rPr>
        <w:t xml:space="preserve">AI technologies in tax administration and their perceived impact. This study is conducted in </w:t>
      </w:r>
      <w:r w:rsidRPr="00D25D50">
        <w:rPr>
          <w:rStyle w:val="Strong"/>
          <w:rFonts w:ascii="Times New Roman" w:hAnsi="Times New Roman" w:cs="Times New Roman"/>
          <w:b w:val="0"/>
          <w:bCs w:val="0"/>
          <w:sz w:val="24"/>
          <w:szCs w:val="24"/>
        </w:rPr>
        <w:t>Edo State, Nigeria</w:t>
      </w:r>
      <w:r w:rsidRPr="00D25D50">
        <w:rPr>
          <w:rFonts w:ascii="Times New Roman" w:hAnsi="Times New Roman" w:cs="Times New Roman"/>
          <w:sz w:val="24"/>
          <w:szCs w:val="24"/>
        </w:rPr>
        <w:t xml:space="preserve">, and the target population comprises staff at the </w:t>
      </w:r>
      <w:r>
        <w:rPr>
          <w:rStyle w:val="Strong"/>
          <w:rFonts w:ascii="Times New Roman" w:hAnsi="Times New Roman" w:cs="Times New Roman"/>
          <w:b w:val="0"/>
          <w:bCs w:val="0"/>
          <w:sz w:val="24"/>
          <w:szCs w:val="24"/>
        </w:rPr>
        <w:t>Nigeria</w:t>
      </w:r>
      <w:r w:rsidRPr="00D25D50">
        <w:rPr>
          <w:rStyle w:val="Strong"/>
          <w:rFonts w:ascii="Times New Roman" w:hAnsi="Times New Roman" w:cs="Times New Roman"/>
          <w:b w:val="0"/>
          <w:bCs w:val="0"/>
          <w:sz w:val="24"/>
          <w:szCs w:val="24"/>
        </w:rPr>
        <w:t xml:space="preserve"> Revenue Service (</w:t>
      </w:r>
      <w:r>
        <w:rPr>
          <w:rStyle w:val="Strong"/>
          <w:rFonts w:ascii="Times New Roman" w:hAnsi="Times New Roman" w:cs="Times New Roman"/>
          <w:b w:val="0"/>
          <w:bCs w:val="0"/>
          <w:sz w:val="24"/>
          <w:szCs w:val="24"/>
        </w:rPr>
        <w:t>N</w:t>
      </w:r>
      <w:r w:rsidRPr="00D25D50">
        <w:rPr>
          <w:rStyle w:val="Strong"/>
          <w:rFonts w:ascii="Times New Roman" w:hAnsi="Times New Roman" w:cs="Times New Roman"/>
          <w:b w:val="0"/>
          <w:bCs w:val="0"/>
          <w:sz w:val="24"/>
          <w:szCs w:val="24"/>
        </w:rPr>
        <w:t>RS)</w:t>
      </w:r>
      <w:r w:rsidRPr="00D25D50">
        <w:rPr>
          <w:rFonts w:ascii="Times New Roman" w:hAnsi="Times New Roman" w:cs="Times New Roman"/>
          <w:b/>
          <w:bCs/>
          <w:sz w:val="24"/>
          <w:szCs w:val="24"/>
        </w:rPr>
        <w:t>,</w:t>
      </w:r>
      <w:r w:rsidRPr="00D25D50">
        <w:rPr>
          <w:rFonts w:ascii="Times New Roman" w:hAnsi="Times New Roman" w:cs="Times New Roman"/>
          <w:sz w:val="24"/>
          <w:szCs w:val="24"/>
        </w:rPr>
        <w:t xml:space="preserve"> as well as individuals involved in tax-related processes </w:t>
      </w:r>
      <w:r>
        <w:rPr>
          <w:rFonts w:ascii="Times New Roman" w:hAnsi="Times New Roman" w:cs="Times New Roman"/>
          <w:sz w:val="24"/>
          <w:szCs w:val="24"/>
        </w:rPr>
        <w:t xml:space="preserve">at relevant institutions such as the University of Benin and the </w:t>
      </w:r>
      <w:r w:rsidRPr="00D25D50">
        <w:rPr>
          <w:rStyle w:val="Strong"/>
          <w:rFonts w:ascii="Times New Roman" w:hAnsi="Times New Roman" w:cs="Times New Roman"/>
          <w:b w:val="0"/>
          <w:bCs w:val="0"/>
          <w:sz w:val="24"/>
          <w:szCs w:val="24"/>
        </w:rPr>
        <w:t>University of Benin Teaching Hospital (UBTH)</w:t>
      </w:r>
      <w:r w:rsidRPr="00D25D50">
        <w:rPr>
          <w:rFonts w:ascii="Times New Roman" w:hAnsi="Times New Roman" w:cs="Times New Roman"/>
          <w:b/>
          <w:bCs/>
          <w:sz w:val="24"/>
          <w:szCs w:val="24"/>
        </w:rPr>
        <w:t>.</w:t>
      </w:r>
    </w:p>
    <w:p w14:paraId="1B241517" w14:textId="77777777" w:rsidR="00793303" w:rsidRDefault="00793303" w:rsidP="00793303">
      <w:pPr>
        <w:spacing w:after="0" w:line="360" w:lineRule="auto"/>
        <w:jc w:val="center"/>
        <w:rPr>
          <w:rFonts w:ascii="Times New Roman" w:eastAsiaTheme="minorEastAsia" w:hAnsi="Times New Roman" w:cs="Times New Roman"/>
          <w:b/>
          <w:bCs/>
          <w:i/>
          <w:iCs/>
          <w:color w:val="000000" w:themeColor="text1"/>
          <w:sz w:val="24"/>
          <w:szCs w:val="24"/>
        </w:rPr>
      </w:pPr>
      <w:r>
        <w:rPr>
          <w:rFonts w:ascii="Times New Roman" w:hAnsi="Times New Roman" w:cs="Times New Roman"/>
          <w:b/>
          <w:bCs/>
          <w:i/>
          <w:iCs/>
          <w:color w:val="000000" w:themeColor="text1"/>
          <w:sz w:val="24"/>
          <w:szCs w:val="24"/>
        </w:rPr>
        <w:t>Sample size(</w:t>
      </w:r>
      <w:r w:rsidRPr="00F21DA7">
        <w:rPr>
          <w:rFonts w:ascii="Times New Roman" w:hAnsi="Times New Roman" w:cs="Times New Roman"/>
          <w:b/>
          <w:bCs/>
          <w:i/>
          <w:iCs/>
          <w:color w:val="000000" w:themeColor="text1"/>
          <w:sz w:val="24"/>
          <w:szCs w:val="24"/>
        </w:rPr>
        <w:t>n</w:t>
      </w:r>
      <w:r w:rsidRPr="00F21DA7">
        <w:rPr>
          <w:rFonts w:ascii="Times New Roman" w:hAnsi="Times New Roman" w:cs="Times New Roman"/>
          <w:b/>
          <w:bCs/>
          <w:i/>
          <w:iCs/>
          <w:color w:val="000000" w:themeColor="text1"/>
          <w:sz w:val="24"/>
          <w:szCs w:val="24"/>
          <w:vertAlign w:val="subscript"/>
        </w:rPr>
        <w:t>₀</w:t>
      </w:r>
      <w:r>
        <w:rPr>
          <w:rFonts w:ascii="Times New Roman" w:hAnsi="Times New Roman" w:cs="Times New Roman"/>
          <w:b/>
          <w:bCs/>
          <w:i/>
          <w:iCs/>
          <w:color w:val="000000" w:themeColor="text1"/>
          <w:sz w:val="24"/>
          <w:szCs w:val="24"/>
          <w:vertAlign w:val="subscript"/>
        </w:rPr>
        <w:t>)</w:t>
      </w:r>
      <w:r w:rsidRPr="00F21DA7">
        <w:rPr>
          <w:rFonts w:ascii="Times New Roman" w:hAnsi="Times New Roman" w:cs="Times New Roman"/>
          <w:b/>
          <w:bCs/>
          <w:i/>
          <w:iCs/>
          <w:color w:val="000000" w:themeColor="text1"/>
          <w:sz w:val="24"/>
          <w:szCs w:val="24"/>
        </w:rPr>
        <w:t xml:space="preserve"> = </w:t>
      </w:r>
      <m:oMath>
        <m:f>
          <m:fPr>
            <m:ctrlPr>
              <w:rPr>
                <w:rFonts w:ascii="Cambria Math" w:hAnsi="Cambria Math" w:cs="Times New Roman"/>
                <w:b/>
                <w:bCs/>
                <w:i/>
                <w:iCs/>
                <w:color w:val="000000" w:themeColor="text1"/>
                <w:sz w:val="24"/>
                <w:szCs w:val="24"/>
              </w:rPr>
            </m:ctrlPr>
          </m:fPr>
          <m:num>
            <m:d>
              <m:dPr>
                <m:ctrlPr>
                  <w:rPr>
                    <w:rFonts w:ascii="Cambria Math" w:hAnsi="Cambria Math" w:cs="Times New Roman"/>
                    <w:b/>
                    <w:bCs/>
                    <w:i/>
                    <w:iCs/>
                    <w:color w:val="000000" w:themeColor="text1"/>
                    <w:sz w:val="24"/>
                    <w:szCs w:val="24"/>
                  </w:rPr>
                </m:ctrlPr>
              </m:dPr>
              <m:e>
                <m:sSup>
                  <m:sSupPr>
                    <m:ctrlPr>
                      <w:rPr>
                        <w:rFonts w:ascii="Cambria Math" w:hAnsi="Cambria Math" w:cs="Times New Roman"/>
                        <w:b/>
                        <w:bCs/>
                        <w:i/>
                        <w:iCs/>
                        <w:color w:val="000000" w:themeColor="text1"/>
                        <w:sz w:val="24"/>
                        <w:szCs w:val="24"/>
                      </w:rPr>
                    </m:ctrlPr>
                  </m:sSupPr>
                  <m:e>
                    <m:r>
                      <m:rPr>
                        <m:sty m:val="bi"/>
                      </m:rPr>
                      <w:rPr>
                        <w:rFonts w:ascii="Cambria Math" w:hAnsi="Cambria Math" w:cs="Times New Roman"/>
                        <w:color w:val="000000" w:themeColor="text1"/>
                        <w:sz w:val="24"/>
                        <w:szCs w:val="24"/>
                      </w:rPr>
                      <m:t>Z</m:t>
                    </m:r>
                  </m:e>
                  <m:sup>
                    <m:r>
                      <m:rPr>
                        <m:sty m:val="bi"/>
                      </m:rPr>
                      <w:rPr>
                        <w:rFonts w:ascii="Cambria Math" w:hAnsi="Cambria Math" w:cs="Times New Roman"/>
                        <w:color w:val="000000" w:themeColor="text1"/>
                        <w:sz w:val="24"/>
                        <w:szCs w:val="24"/>
                      </w:rPr>
                      <m:t>2</m:t>
                    </m:r>
                  </m:sup>
                </m:sSup>
                <m:r>
                  <m:rPr>
                    <m:sty m:val="bi"/>
                  </m:rPr>
                  <w:rPr>
                    <w:rFonts w:ascii="Cambria Math" w:hAnsi="Cambria Math" w:cs="Times New Roman"/>
                    <w:color w:val="000000" w:themeColor="text1"/>
                    <w:sz w:val="24"/>
                    <w:szCs w:val="24"/>
                  </w:rPr>
                  <m:t>× p × q</m:t>
                </m:r>
              </m:e>
            </m:d>
          </m:num>
          <m:den>
            <m:sSup>
              <m:sSupPr>
                <m:ctrlPr>
                  <w:rPr>
                    <w:rFonts w:ascii="Cambria Math" w:hAnsi="Cambria Math" w:cs="Times New Roman"/>
                    <w:b/>
                    <w:bCs/>
                    <w:i/>
                    <w:iCs/>
                    <w:color w:val="000000" w:themeColor="text1"/>
                    <w:sz w:val="24"/>
                    <w:szCs w:val="24"/>
                  </w:rPr>
                </m:ctrlPr>
              </m:sSupPr>
              <m:e>
                <m:r>
                  <m:rPr>
                    <m:sty m:val="bi"/>
                  </m:rPr>
                  <w:rPr>
                    <w:rFonts w:ascii="Cambria Math" w:hAnsi="Cambria Math" w:cs="Times New Roman"/>
                    <w:color w:val="000000" w:themeColor="text1"/>
                    <w:sz w:val="24"/>
                    <w:szCs w:val="24"/>
                  </w:rPr>
                  <m:t>e</m:t>
                </m:r>
              </m:e>
              <m:sup>
                <m:r>
                  <m:rPr>
                    <m:sty m:val="bi"/>
                  </m:rPr>
                  <w:rPr>
                    <w:rFonts w:ascii="Cambria Math" w:hAnsi="Cambria Math" w:cs="Times New Roman"/>
                    <w:color w:val="000000" w:themeColor="text1"/>
                    <w:sz w:val="24"/>
                    <w:szCs w:val="24"/>
                  </w:rPr>
                  <m:t>2</m:t>
                </m:r>
              </m:sup>
            </m:sSup>
          </m:den>
        </m:f>
      </m:oMath>
    </w:p>
    <w:p w14:paraId="5249C615" w14:textId="182B215C" w:rsidR="00793303" w:rsidRPr="00B261F4" w:rsidRDefault="00793303" w:rsidP="00793303">
      <w:pPr>
        <w:pStyle w:val="NormalWeb"/>
        <w:spacing w:line="360" w:lineRule="auto"/>
        <w:jc w:val="both"/>
      </w:pPr>
      <w:r w:rsidRPr="00B261F4">
        <w:t xml:space="preserve">The sample size is </w:t>
      </w:r>
      <w:r w:rsidRPr="00B261F4">
        <w:rPr>
          <w:rStyle w:val="Strong"/>
          <w:b w:val="0"/>
          <w:bCs w:val="0"/>
        </w:rPr>
        <w:t>n</w:t>
      </w:r>
      <w:r w:rsidR="00057058">
        <w:t>; Z is the statistic corresponding to the confidence level; P is the estimated proportion of the population with the attribute;</w:t>
      </w:r>
      <w:r w:rsidRPr="00B261F4">
        <w:t xml:space="preserve"> and </w:t>
      </w:r>
      <w:r w:rsidRPr="00B261F4">
        <w:rPr>
          <w:rStyle w:val="Strong"/>
        </w:rPr>
        <w:t>e</w:t>
      </w:r>
      <w:r w:rsidRPr="00B261F4">
        <w:t xml:space="preserve"> is the desired precision level. A sample size of </w:t>
      </w:r>
      <w:r w:rsidRPr="00B261F4">
        <w:rPr>
          <w:rStyle w:val="Strong"/>
          <w:b w:val="0"/>
          <w:bCs w:val="0"/>
        </w:rPr>
        <w:t>384</w:t>
      </w:r>
      <w:r w:rsidRPr="00B261F4">
        <w:rPr>
          <w:rStyle w:val="Strong"/>
        </w:rPr>
        <w:t xml:space="preserve"> </w:t>
      </w:r>
      <w:r w:rsidRPr="00D25D50">
        <w:rPr>
          <w:rStyle w:val="Strong"/>
          <w:b w:val="0"/>
          <w:bCs w:val="0"/>
        </w:rPr>
        <w:t>respondents</w:t>
      </w:r>
      <w:r w:rsidRPr="00D25D50">
        <w:rPr>
          <w:b/>
          <w:bCs/>
        </w:rPr>
        <w:t xml:space="preserve"> </w:t>
      </w:r>
      <w:r w:rsidRPr="00B261F4">
        <w:t xml:space="preserve">was scientifically established for the study. The respondents were randomly selected, with equal opportunity to participate in the study. The primary data for the study were collected using a well-structured questionnaire, distributed through </w:t>
      </w:r>
      <w:r w:rsidRPr="00B261F4">
        <w:rPr>
          <w:rStyle w:val="Strong"/>
          <w:b w:val="0"/>
          <w:bCs w:val="0"/>
        </w:rPr>
        <w:t>Google Forms</w:t>
      </w:r>
      <w:r w:rsidRPr="00B261F4">
        <w:rPr>
          <w:b/>
          <w:bCs/>
        </w:rPr>
        <w:t>.</w:t>
      </w:r>
      <w:r w:rsidRPr="00B261F4">
        <w:t xml:space="preserve"> The questionnaire is divided into five parts. The first part, which covers </w:t>
      </w:r>
      <w:r>
        <w:t>Q</w:t>
      </w:r>
      <w:r w:rsidRPr="00B261F4">
        <w:t>1-</w:t>
      </w:r>
      <w:r>
        <w:t>Q5</w:t>
      </w:r>
      <w:r w:rsidRPr="00B261F4">
        <w:t>, focuses on measuring the perceived efficiency of tax administration</w:t>
      </w:r>
      <w:r>
        <w:t>. The second part, Q6-Q10</w:t>
      </w:r>
      <w:r w:rsidR="00057058">
        <w:t>,</w:t>
      </w:r>
      <w:r>
        <w:t xml:space="preserve"> covers </w:t>
      </w:r>
      <w:r w:rsidRPr="00B261F4">
        <w:rPr>
          <w:rStyle w:val="Strong"/>
          <w:b w:val="0"/>
          <w:bCs w:val="0"/>
        </w:rPr>
        <w:t>Machine Learning Algorithms (MLA</w:t>
      </w:r>
      <w:r w:rsidRPr="00B261F4">
        <w:rPr>
          <w:rStyle w:val="Strong"/>
        </w:rPr>
        <w:t>)</w:t>
      </w:r>
      <w:r>
        <w:t>. The third part, Q11-Q15</w:t>
      </w:r>
      <w:r w:rsidR="00057058">
        <w:t>,</w:t>
      </w:r>
      <w:r>
        <w:t xml:space="preserve"> covers </w:t>
      </w:r>
      <w:r w:rsidRPr="00B261F4">
        <w:rPr>
          <w:rStyle w:val="Strong"/>
          <w:b w:val="0"/>
          <w:bCs w:val="0"/>
        </w:rPr>
        <w:t>Robotic Process Automation (RPA</w:t>
      </w:r>
      <w:r w:rsidRPr="00B261F4">
        <w:rPr>
          <w:rStyle w:val="Strong"/>
        </w:rPr>
        <w:t>)</w:t>
      </w:r>
      <w:r>
        <w:t>. The fourth part, Q16-20</w:t>
      </w:r>
      <w:r w:rsidR="00057058">
        <w:t>,</w:t>
      </w:r>
      <w:r>
        <w:t xml:space="preserve"> covers </w:t>
      </w:r>
      <w:r w:rsidRPr="00B261F4">
        <w:rPr>
          <w:rStyle w:val="Strong"/>
          <w:b w:val="0"/>
          <w:bCs w:val="0"/>
        </w:rPr>
        <w:t>Natural Language Processing (NLP)</w:t>
      </w:r>
      <w:r w:rsidRPr="00B261F4">
        <w:rPr>
          <w:b/>
          <w:bCs/>
        </w:rPr>
        <w:t>.</w:t>
      </w:r>
      <w:r>
        <w:t xml:space="preserve"> The fifth part, Q21-25</w:t>
      </w:r>
      <w:r w:rsidR="00057058">
        <w:t>,</w:t>
      </w:r>
      <w:r>
        <w:t xml:space="preserve"> covers </w:t>
      </w:r>
      <w:r w:rsidRPr="00B261F4">
        <w:rPr>
          <w:rStyle w:val="Strong"/>
          <w:b w:val="0"/>
          <w:bCs w:val="0"/>
        </w:rPr>
        <w:t>Blockchain Technology (BCT).</w:t>
      </w:r>
      <w:r w:rsidRPr="00B261F4">
        <w:t xml:space="preserve"> </w:t>
      </w:r>
    </w:p>
    <w:p w14:paraId="7340EC57" w14:textId="390CEA08" w:rsidR="00793303" w:rsidRDefault="00793303" w:rsidP="00793303">
      <w:pPr>
        <w:pStyle w:val="NormalWeb"/>
        <w:spacing w:line="360" w:lineRule="auto"/>
        <w:jc w:val="both"/>
      </w:pPr>
      <w:r w:rsidRPr="00B261F4">
        <w:lastRenderedPageBreak/>
        <w:t xml:space="preserve">The research instrument was pilot-tested to evaluate the research protocol and its validity. </w:t>
      </w:r>
      <w:r w:rsidRPr="00D25D50">
        <w:rPr>
          <w:rStyle w:val="Strong"/>
          <w:b w:val="0"/>
          <w:bCs w:val="0"/>
        </w:rPr>
        <w:t>Content validity</w:t>
      </w:r>
      <w:r w:rsidRPr="00D25D50">
        <w:rPr>
          <w:b/>
          <w:bCs/>
        </w:rPr>
        <w:t xml:space="preserve"> </w:t>
      </w:r>
      <w:r w:rsidRPr="00B261F4">
        <w:t xml:space="preserve">was ensured through </w:t>
      </w:r>
      <w:r w:rsidR="00057058">
        <w:t>expert scrutiny, which confirmed that the instrument's content</w:t>
      </w:r>
      <w:r w:rsidRPr="00B261F4">
        <w:t xml:space="preserve"> adequately captured the study’s objectives. The reliability of the instrument was determined using </w:t>
      </w:r>
      <w:r w:rsidRPr="00D25D50">
        <w:rPr>
          <w:rStyle w:val="Strong"/>
          <w:b w:val="0"/>
          <w:bCs w:val="0"/>
        </w:rPr>
        <w:t>Cronbach’s Alpha</w:t>
      </w:r>
      <w:r>
        <w:t xml:space="preserve"> test:</w:t>
      </w:r>
    </w:p>
    <w:p w14:paraId="518863CF" w14:textId="77777777" w:rsidR="00793303" w:rsidRPr="00611594" w:rsidRDefault="00793303" w:rsidP="00793303">
      <w:pPr>
        <w:spacing w:after="0" w:line="360" w:lineRule="auto"/>
        <w:jc w:val="center"/>
        <w:rPr>
          <w:rFonts w:ascii="Cambria Math" w:eastAsiaTheme="minorEastAsia" w:hAnsi="Cambria Math" w:cs="Times New Roman"/>
          <w:b/>
          <w:bCs/>
          <w:i/>
          <w:iCs/>
          <w:color w:val="000000" w:themeColor="text1"/>
          <w:sz w:val="24"/>
          <w:szCs w:val="24"/>
        </w:rPr>
      </w:pPr>
      <w:r w:rsidRPr="005364E8">
        <w:rPr>
          <w:rFonts w:ascii="Times New Roman" w:hAnsi="Times New Roman" w:cs="Times New Roman"/>
          <w:b/>
          <w:bCs/>
          <w:i/>
          <w:iCs/>
          <w:sz w:val="24"/>
          <w:szCs w:val="24"/>
        </w:rPr>
        <w:t>Cronbach’s Alpha</w:t>
      </w:r>
      <w:r>
        <w:t>(</w:t>
      </w:r>
      <w:r w:rsidRPr="00611594">
        <w:rPr>
          <w:rStyle w:val="mord"/>
          <w:b/>
          <w:bCs/>
          <w:i/>
          <w:iCs/>
        </w:rPr>
        <w:t>α)</w:t>
      </w:r>
      <w:r>
        <w:rPr>
          <w:rStyle w:val="mord"/>
          <w:b/>
          <w:bCs/>
          <w:i/>
          <w:iCs/>
        </w:rPr>
        <w:t xml:space="preserve"> </w:t>
      </w:r>
      <w:r w:rsidRPr="00611594">
        <w:rPr>
          <w:rStyle w:val="mrel"/>
          <w:b/>
          <w:bCs/>
          <w:i/>
          <w:iCs/>
        </w:rPr>
        <w:t>=</w:t>
      </w:r>
      <w:r w:rsidRPr="00611594">
        <w:rPr>
          <w:rFonts w:ascii="Cambria Math" w:hAnsi="Cambria Math" w:cs="Times New Roman"/>
          <w:b/>
          <w:bCs/>
          <w:i/>
          <w:iCs/>
          <w:color w:val="000000" w:themeColor="text1"/>
          <w:sz w:val="24"/>
          <w:szCs w:val="24"/>
        </w:rPr>
        <w:t xml:space="preserve"> </w:t>
      </w:r>
      <m:oMath>
        <m:f>
          <m:fPr>
            <m:ctrlPr>
              <w:rPr>
                <w:rFonts w:ascii="Cambria Math" w:hAnsi="Cambria Math" w:cs="Times New Roman"/>
                <w:b/>
                <w:bCs/>
                <w:i/>
                <w:iCs/>
                <w:color w:val="000000" w:themeColor="text1"/>
                <w:sz w:val="24"/>
                <w:szCs w:val="24"/>
              </w:rPr>
            </m:ctrlPr>
          </m:fPr>
          <m:num>
            <m:r>
              <m:rPr>
                <m:sty m:val="bi"/>
              </m:rPr>
              <w:rPr>
                <w:rFonts w:ascii="Cambria Math" w:hAnsi="Cambria Math" w:cs="Times New Roman"/>
                <w:color w:val="000000" w:themeColor="text1"/>
                <w:sz w:val="24"/>
                <w:szCs w:val="24"/>
              </w:rPr>
              <m:t>NC</m:t>
            </m:r>
          </m:num>
          <m:den>
            <m:r>
              <m:rPr>
                <m:sty m:val="bi"/>
              </m:rPr>
              <w:rPr>
                <w:rFonts w:ascii="Cambria Math" w:hAnsi="Cambria Math" w:cs="Times New Roman"/>
                <w:color w:val="000000" w:themeColor="text1"/>
                <w:sz w:val="24"/>
                <w:szCs w:val="24"/>
              </w:rPr>
              <m:t>v+</m:t>
            </m:r>
            <m:d>
              <m:dPr>
                <m:ctrlPr>
                  <w:rPr>
                    <w:rFonts w:ascii="Cambria Math" w:hAnsi="Cambria Math" w:cs="Times New Roman"/>
                    <w:b/>
                    <w:bCs/>
                    <w:i/>
                    <w:iCs/>
                    <w:color w:val="000000" w:themeColor="text1"/>
                    <w:sz w:val="24"/>
                    <w:szCs w:val="24"/>
                  </w:rPr>
                </m:ctrlPr>
              </m:dPr>
              <m:e>
                <m:r>
                  <m:rPr>
                    <m:sty m:val="bi"/>
                  </m:rPr>
                  <w:rPr>
                    <w:rFonts w:ascii="Cambria Math" w:hAnsi="Cambria Math" w:cs="Times New Roman"/>
                    <w:color w:val="000000" w:themeColor="text1"/>
                    <w:sz w:val="24"/>
                    <w:szCs w:val="24"/>
                  </w:rPr>
                  <m:t>N-1</m:t>
                </m:r>
              </m:e>
            </m:d>
            <m:r>
              <m:rPr>
                <m:sty m:val="bi"/>
              </m:rPr>
              <w:rPr>
                <w:rFonts w:ascii="Cambria Math" w:hAnsi="Cambria Math" w:cs="Times New Roman"/>
                <w:color w:val="000000" w:themeColor="text1"/>
                <w:sz w:val="24"/>
                <w:szCs w:val="24"/>
              </w:rPr>
              <m:t>C</m:t>
            </m:r>
          </m:den>
        </m:f>
      </m:oMath>
    </w:p>
    <w:p w14:paraId="7869CBC5" w14:textId="77777777" w:rsidR="00793303" w:rsidRDefault="00793303" w:rsidP="00793303">
      <w:pPr>
        <w:spacing w:after="0" w:line="360" w:lineRule="auto"/>
        <w:jc w:val="both"/>
        <w:rPr>
          <w:rFonts w:ascii="Times New Roman" w:hAnsi="Times New Roman" w:cs="Times New Roman"/>
          <w:sz w:val="24"/>
          <w:szCs w:val="24"/>
        </w:rPr>
      </w:pPr>
      <w:r w:rsidRPr="006F5157">
        <w:rPr>
          <w:rStyle w:val="Strong"/>
          <w:rFonts w:ascii="Times New Roman" w:hAnsi="Times New Roman" w:cs="Times New Roman"/>
          <w:b w:val="0"/>
          <w:bCs w:val="0"/>
          <w:sz w:val="24"/>
          <w:szCs w:val="24"/>
        </w:rPr>
        <w:t>C</w:t>
      </w:r>
      <w:r w:rsidRPr="009773C8">
        <w:rPr>
          <w:rFonts w:ascii="Times New Roman" w:hAnsi="Times New Roman" w:cs="Times New Roman"/>
          <w:sz w:val="24"/>
          <w:szCs w:val="24"/>
        </w:rPr>
        <w:t xml:space="preserve"> represents the average inter-item covariance between the items, while </w:t>
      </w:r>
      <w:r w:rsidRPr="009773C8">
        <w:rPr>
          <w:rStyle w:val="Strong"/>
          <w:rFonts w:ascii="Times New Roman" w:hAnsi="Times New Roman" w:cs="Times New Roman"/>
          <w:sz w:val="24"/>
          <w:szCs w:val="24"/>
        </w:rPr>
        <w:t>ν</w:t>
      </w:r>
      <w:r w:rsidRPr="009773C8">
        <w:rPr>
          <w:rFonts w:ascii="Times New Roman" w:hAnsi="Times New Roman" w:cs="Times New Roman"/>
          <w:sz w:val="24"/>
          <w:szCs w:val="24"/>
        </w:rPr>
        <w:t xml:space="preserve"> denotes the average variance. </w:t>
      </w:r>
      <w:r w:rsidRPr="009773C8">
        <w:rPr>
          <w:rStyle w:val="Strong"/>
          <w:rFonts w:ascii="Times New Roman" w:hAnsi="Times New Roman" w:cs="Times New Roman"/>
          <w:b w:val="0"/>
          <w:bCs w:val="0"/>
          <w:sz w:val="24"/>
          <w:szCs w:val="24"/>
        </w:rPr>
        <w:t>Cronbach’s Alpha</w:t>
      </w:r>
      <w:r w:rsidRPr="009773C8">
        <w:rPr>
          <w:rFonts w:ascii="Times New Roman" w:hAnsi="Times New Roman" w:cs="Times New Roman"/>
          <w:sz w:val="24"/>
          <w:szCs w:val="24"/>
        </w:rPr>
        <w:t xml:space="preserve"> is the coefficient being measured, and </w:t>
      </w:r>
      <w:r w:rsidRPr="00534D2C">
        <w:rPr>
          <w:rStyle w:val="Strong"/>
          <w:rFonts w:ascii="Times New Roman" w:hAnsi="Times New Roman" w:cs="Times New Roman"/>
          <w:b w:val="0"/>
          <w:bCs w:val="0"/>
          <w:sz w:val="24"/>
          <w:szCs w:val="24"/>
        </w:rPr>
        <w:t>N</w:t>
      </w:r>
      <w:r w:rsidRPr="009773C8">
        <w:rPr>
          <w:rFonts w:ascii="Times New Roman" w:hAnsi="Times New Roman" w:cs="Times New Roman"/>
          <w:sz w:val="24"/>
          <w:szCs w:val="24"/>
        </w:rPr>
        <w:t xml:space="preserve"> is the number of items. The </w:t>
      </w:r>
      <w:r>
        <w:rPr>
          <w:rFonts w:ascii="Times New Roman" w:hAnsi="Times New Roman" w:cs="Times New Roman"/>
          <w:sz w:val="24"/>
          <w:szCs w:val="24"/>
        </w:rPr>
        <w:t>test yielded a composite Cronbach's alpha</w:t>
      </w:r>
      <w:r w:rsidRPr="009773C8">
        <w:rPr>
          <w:rFonts w:ascii="Times New Roman" w:hAnsi="Times New Roman" w:cs="Times New Roman"/>
          <w:sz w:val="24"/>
          <w:szCs w:val="24"/>
        </w:rPr>
        <w:t xml:space="preserve"> of 0.8</w:t>
      </w:r>
      <w:r>
        <w:rPr>
          <w:rFonts w:ascii="Times New Roman" w:hAnsi="Times New Roman" w:cs="Times New Roman"/>
          <w:sz w:val="24"/>
          <w:szCs w:val="24"/>
        </w:rPr>
        <w:t>40</w:t>
      </w:r>
      <w:r w:rsidRPr="009773C8">
        <w:rPr>
          <w:rFonts w:ascii="Times New Roman" w:hAnsi="Times New Roman" w:cs="Times New Roman"/>
          <w:sz w:val="24"/>
          <w:szCs w:val="24"/>
        </w:rPr>
        <w:t xml:space="preserve">, indicating a relatively high level of internal consistency among the variables. This demonstrates that the </w:t>
      </w:r>
      <w:r>
        <w:rPr>
          <w:rFonts w:ascii="Times New Roman" w:hAnsi="Times New Roman" w:cs="Times New Roman"/>
          <w:sz w:val="24"/>
          <w:szCs w:val="24"/>
        </w:rPr>
        <w:t>multiple-item Likert-scale</w:t>
      </w:r>
      <w:r w:rsidRPr="009773C8">
        <w:rPr>
          <w:rFonts w:ascii="Times New Roman" w:hAnsi="Times New Roman" w:cs="Times New Roman"/>
          <w:sz w:val="24"/>
          <w:szCs w:val="24"/>
        </w:rPr>
        <w:t xml:space="preserve"> survey is reliable. The rate at which variance increases was assessed using the variance inflation factor (VIF) test, as shown below:</w:t>
      </w:r>
    </w:p>
    <w:p w14:paraId="63BA51C7" w14:textId="77777777" w:rsidR="00793303" w:rsidRDefault="00793303" w:rsidP="00793303">
      <w:pPr>
        <w:spacing w:after="0" w:line="360" w:lineRule="auto"/>
        <w:jc w:val="center"/>
        <w:rPr>
          <w:rFonts w:ascii="Times New Roman" w:eastAsiaTheme="minorEastAsia" w:hAnsi="Times New Roman" w:cs="Times New Roman"/>
          <w:b/>
          <w:bCs/>
          <w:i/>
          <w:iCs/>
          <w:color w:val="000000" w:themeColor="text1"/>
          <w:sz w:val="24"/>
          <w:szCs w:val="24"/>
        </w:rPr>
      </w:pPr>
      <w:r w:rsidRPr="00611594">
        <w:rPr>
          <w:rFonts w:ascii="Times New Roman" w:hAnsi="Times New Roman" w:cs="Times New Roman"/>
          <w:b/>
          <w:bCs/>
          <w:i/>
          <w:iCs/>
          <w:sz w:val="24"/>
          <w:szCs w:val="24"/>
        </w:rPr>
        <w:t>Variance Inflation Factor (</w:t>
      </w:r>
      <w:r w:rsidRPr="00611594">
        <w:rPr>
          <w:rStyle w:val="mord"/>
          <w:rFonts w:ascii="Times New Roman" w:hAnsi="Times New Roman" w:cs="Times New Roman"/>
          <w:b/>
          <w:bCs/>
          <w:i/>
          <w:iCs/>
        </w:rPr>
        <w:t>VIF)</w:t>
      </w:r>
      <w:r>
        <w:rPr>
          <w:rStyle w:val="mord"/>
          <w:b/>
          <w:bCs/>
          <w:i/>
          <w:iCs/>
        </w:rPr>
        <w:t xml:space="preserve"> </w:t>
      </w:r>
      <w:r w:rsidRPr="00611594">
        <w:rPr>
          <w:rStyle w:val="mrel"/>
          <w:b/>
          <w:bCs/>
          <w:i/>
          <w:iCs/>
        </w:rPr>
        <w:t>=</w:t>
      </w:r>
      <w:r w:rsidRPr="00611594">
        <w:rPr>
          <w:rFonts w:ascii="Cambria Math" w:hAnsi="Cambria Math" w:cs="Times New Roman"/>
          <w:b/>
          <w:bCs/>
          <w:i/>
          <w:iCs/>
          <w:color w:val="000000" w:themeColor="text1"/>
          <w:sz w:val="24"/>
          <w:szCs w:val="24"/>
        </w:rPr>
        <w:t xml:space="preserve"> </w:t>
      </w:r>
      <w:r w:rsidRPr="00611594">
        <w:rPr>
          <w:rFonts w:ascii="Times New Roman" w:eastAsiaTheme="minorEastAsia" w:hAnsi="Times New Roman" w:cs="Times New Roman"/>
          <w:b/>
          <w:bCs/>
          <w:i/>
          <w:iCs/>
          <w:color w:val="000000" w:themeColor="text1"/>
          <w:sz w:val="24"/>
          <w:szCs w:val="24"/>
        </w:rPr>
        <w:t>1/(1-r</w:t>
      </w:r>
      <w:r w:rsidRPr="00611594">
        <w:rPr>
          <w:rFonts w:ascii="Times New Roman" w:eastAsiaTheme="minorEastAsia" w:hAnsi="Times New Roman" w:cs="Times New Roman"/>
          <w:b/>
          <w:bCs/>
          <w:i/>
          <w:iCs/>
          <w:color w:val="000000" w:themeColor="text1"/>
          <w:sz w:val="24"/>
          <w:szCs w:val="24"/>
          <w:vertAlign w:val="superscript"/>
        </w:rPr>
        <w:t>2</w:t>
      </w:r>
      <w:r w:rsidRPr="00611594">
        <w:rPr>
          <w:rFonts w:ascii="Times New Roman" w:eastAsiaTheme="minorEastAsia" w:hAnsi="Times New Roman" w:cs="Times New Roman"/>
          <w:b/>
          <w:bCs/>
          <w:i/>
          <w:iCs/>
          <w:color w:val="000000" w:themeColor="text1"/>
          <w:sz w:val="24"/>
          <w:szCs w:val="24"/>
          <w:vertAlign w:val="subscript"/>
        </w:rPr>
        <w:t>23</w:t>
      </w:r>
      <w:r w:rsidRPr="00611594">
        <w:rPr>
          <w:rFonts w:ascii="Times New Roman" w:eastAsiaTheme="minorEastAsia" w:hAnsi="Times New Roman" w:cs="Times New Roman"/>
          <w:b/>
          <w:bCs/>
          <w:i/>
          <w:iCs/>
          <w:color w:val="000000" w:themeColor="text1"/>
          <w:sz w:val="24"/>
          <w:szCs w:val="24"/>
        </w:rPr>
        <w:t>)</w:t>
      </w:r>
    </w:p>
    <w:p w14:paraId="7DE02DE2" w14:textId="77777777" w:rsidR="00793303" w:rsidRDefault="00793303" w:rsidP="00793303">
      <w:pPr>
        <w:spacing w:after="0" w:line="360" w:lineRule="auto"/>
        <w:jc w:val="both"/>
        <w:rPr>
          <w:rFonts w:ascii="Times New Roman" w:hAnsi="Times New Roman" w:cs="Times New Roman"/>
          <w:sz w:val="24"/>
          <w:szCs w:val="24"/>
        </w:rPr>
      </w:pPr>
      <w:r w:rsidRPr="00757523">
        <w:rPr>
          <w:rFonts w:ascii="Times New Roman" w:hAnsi="Times New Roman" w:cs="Times New Roman"/>
          <w:sz w:val="24"/>
          <w:szCs w:val="24"/>
        </w:rPr>
        <w:t xml:space="preserve">The </w:t>
      </w:r>
      <w:r w:rsidRPr="00757523">
        <w:rPr>
          <w:rStyle w:val="Strong"/>
          <w:rFonts w:ascii="Times New Roman" w:hAnsi="Times New Roman" w:cs="Times New Roman"/>
          <w:b w:val="0"/>
          <w:bCs w:val="0"/>
          <w:sz w:val="24"/>
          <w:szCs w:val="24"/>
        </w:rPr>
        <w:t>VIF</w:t>
      </w:r>
      <w:r w:rsidRPr="00757523">
        <w:rPr>
          <w:rFonts w:ascii="Times New Roman" w:hAnsi="Times New Roman" w:cs="Times New Roman"/>
          <w:sz w:val="24"/>
          <w:szCs w:val="24"/>
        </w:rPr>
        <w:t xml:space="preserve"> (Variance Inflation Factor) measures the degree of multicollinearity, with </w:t>
      </w:r>
      <w:r w:rsidRPr="00757523">
        <w:rPr>
          <w:rStyle w:val="Strong"/>
          <w:rFonts w:ascii="Times New Roman" w:hAnsi="Times New Roman" w:cs="Times New Roman"/>
          <w:sz w:val="24"/>
          <w:szCs w:val="24"/>
        </w:rPr>
        <w:t>r²</w:t>
      </w:r>
      <w:r w:rsidRPr="00757523">
        <w:rPr>
          <w:rFonts w:ascii="Times New Roman" w:hAnsi="Times New Roman" w:cs="Times New Roman"/>
          <w:sz w:val="24"/>
          <w:szCs w:val="24"/>
        </w:rPr>
        <w:t xml:space="preserve"> representing the coefficient of multiple determination between the variables, and </w:t>
      </w:r>
      <w:r w:rsidRPr="00757523">
        <w:rPr>
          <w:rStyle w:val="Strong"/>
          <w:rFonts w:ascii="Times New Roman" w:hAnsi="Times New Roman" w:cs="Times New Roman"/>
          <w:sz w:val="24"/>
          <w:szCs w:val="24"/>
        </w:rPr>
        <w:t>1</w:t>
      </w:r>
      <w:r w:rsidRPr="00757523">
        <w:rPr>
          <w:rFonts w:ascii="Times New Roman" w:hAnsi="Times New Roman" w:cs="Times New Roman"/>
          <w:sz w:val="24"/>
          <w:szCs w:val="24"/>
        </w:rPr>
        <w:t xml:space="preserve"> being a constant. In the absence of collinearity, the VIF is equal to one (1). According to Debbie et al. (2013), a VIF above 10 indicates a high degree of collinearity among the variables. The results in Table </w:t>
      </w:r>
      <w:r>
        <w:rPr>
          <w:rFonts w:ascii="Times New Roman" w:hAnsi="Times New Roman" w:cs="Times New Roman"/>
          <w:sz w:val="24"/>
          <w:szCs w:val="24"/>
        </w:rPr>
        <w:t>5</w:t>
      </w:r>
      <w:r w:rsidRPr="00757523">
        <w:rPr>
          <w:rFonts w:ascii="Times New Roman" w:hAnsi="Times New Roman" w:cs="Times New Roman"/>
          <w:sz w:val="24"/>
          <w:szCs w:val="24"/>
        </w:rPr>
        <w:t xml:space="preserve"> confirm the absence of collinearity.</w:t>
      </w:r>
    </w:p>
    <w:p w14:paraId="5AFA080C" w14:textId="77777777" w:rsidR="00793303" w:rsidRPr="00793303" w:rsidRDefault="00793303" w:rsidP="00793303">
      <w:pPr>
        <w:spacing w:after="0" w:line="360" w:lineRule="auto"/>
        <w:jc w:val="both"/>
        <w:rPr>
          <w:rFonts w:ascii="Times New Roman" w:hAnsi="Times New Roman" w:cs="Times New Roman"/>
          <w:b/>
          <w:sz w:val="24"/>
          <w:szCs w:val="24"/>
        </w:rPr>
      </w:pPr>
    </w:p>
    <w:p w14:paraId="1777C8EF" w14:textId="1B2621FC" w:rsidR="00866D69" w:rsidRPr="0008514B" w:rsidRDefault="0060056D" w:rsidP="0008514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793303">
        <w:rPr>
          <w:rFonts w:ascii="Times New Roman" w:hAnsi="Times New Roman" w:cs="Times New Roman"/>
          <w:b/>
          <w:sz w:val="24"/>
          <w:szCs w:val="24"/>
        </w:rPr>
        <w:t>2</w:t>
      </w:r>
      <w:r>
        <w:rPr>
          <w:rFonts w:ascii="Times New Roman" w:hAnsi="Times New Roman" w:cs="Times New Roman"/>
          <w:b/>
          <w:sz w:val="24"/>
          <w:szCs w:val="24"/>
        </w:rPr>
        <w:t xml:space="preserve"> </w:t>
      </w:r>
      <w:r w:rsidR="00D048FD" w:rsidRPr="0008514B">
        <w:rPr>
          <w:rFonts w:ascii="Times New Roman" w:hAnsi="Times New Roman" w:cs="Times New Roman"/>
          <w:b/>
          <w:sz w:val="24"/>
          <w:szCs w:val="24"/>
        </w:rPr>
        <w:t xml:space="preserve">Theoretical framework and Model Specification </w:t>
      </w:r>
    </w:p>
    <w:p w14:paraId="3F837411" w14:textId="133C9A9E" w:rsidR="00674334" w:rsidRDefault="00D048FD" w:rsidP="00674334">
      <w:pPr>
        <w:spacing w:after="0" w:line="360" w:lineRule="auto"/>
        <w:jc w:val="both"/>
        <w:rPr>
          <w:rFonts w:ascii="Times New Roman" w:hAnsi="Times New Roman" w:cs="Times New Roman"/>
          <w:b/>
          <w:i/>
          <w:sz w:val="24"/>
          <w:szCs w:val="24"/>
        </w:rPr>
      </w:pPr>
      <w:r w:rsidRPr="009D33CA">
        <w:rPr>
          <w:rFonts w:ascii="Times New Roman" w:hAnsi="Times New Roman" w:cs="Times New Roman"/>
          <w:b/>
          <w:i/>
          <w:sz w:val="24"/>
          <w:szCs w:val="24"/>
        </w:rPr>
        <w:t>3.</w:t>
      </w:r>
      <w:r w:rsidR="00793303">
        <w:rPr>
          <w:rFonts w:ascii="Times New Roman" w:hAnsi="Times New Roman" w:cs="Times New Roman"/>
          <w:b/>
          <w:i/>
          <w:sz w:val="24"/>
          <w:szCs w:val="24"/>
        </w:rPr>
        <w:t>2</w:t>
      </w:r>
      <w:r w:rsidRPr="009D33CA">
        <w:rPr>
          <w:rFonts w:ascii="Times New Roman" w:hAnsi="Times New Roman" w:cs="Times New Roman"/>
          <w:b/>
          <w:i/>
          <w:sz w:val="24"/>
          <w:szCs w:val="24"/>
        </w:rPr>
        <w:t xml:space="preserve">.1 Theoretical Framework </w:t>
      </w:r>
    </w:p>
    <w:p w14:paraId="6FF521E0" w14:textId="1F489B88" w:rsidR="007B2E90" w:rsidRPr="00674334" w:rsidRDefault="007B2E90" w:rsidP="00674334">
      <w:pPr>
        <w:spacing w:after="0" w:line="360" w:lineRule="auto"/>
        <w:jc w:val="both"/>
        <w:rPr>
          <w:rFonts w:ascii="Times New Roman" w:hAnsi="Times New Roman" w:cs="Times New Roman"/>
          <w:b/>
          <w:i/>
          <w:sz w:val="24"/>
          <w:szCs w:val="24"/>
        </w:rPr>
      </w:pPr>
      <w:r w:rsidRPr="007B2E90">
        <w:rPr>
          <w:rFonts w:ascii="Times New Roman" w:eastAsia="Times New Roman" w:hAnsi="Times New Roman" w:cs="Times New Roman"/>
          <w:sz w:val="24"/>
          <w:szCs w:val="24"/>
        </w:rPr>
        <w:t>This study will be anchored solely on the Technology Acceptance Model (TAM), developed by Davis (1989). TAM explains how users accept and adopt new technologies, based on two key factors: Perceived Usefulness (PU), which refers to the degree to which a person believes that using a system will improve their performance, and Perceived Ease of Use (PEOU), which refers to the degree to which a person believes that using a system will be free of effort (Davis, 1989).</w:t>
      </w:r>
    </w:p>
    <w:p w14:paraId="2A217CBF" w14:textId="7C131EF0" w:rsidR="007B2E90" w:rsidRPr="007B2E90" w:rsidRDefault="007B2E90" w:rsidP="00F60303">
      <w:pPr>
        <w:spacing w:before="240" w:after="0" w:line="360" w:lineRule="auto"/>
        <w:jc w:val="both"/>
        <w:rPr>
          <w:rFonts w:ascii="Times New Roman" w:eastAsia="Times New Roman" w:hAnsi="Times New Roman" w:cs="Times New Roman"/>
          <w:sz w:val="24"/>
          <w:szCs w:val="24"/>
        </w:rPr>
      </w:pPr>
      <w:r w:rsidRPr="007B2E90">
        <w:rPr>
          <w:rFonts w:ascii="Times New Roman" w:eastAsia="Times New Roman" w:hAnsi="Times New Roman" w:cs="Times New Roman"/>
          <w:sz w:val="24"/>
          <w:szCs w:val="24"/>
        </w:rPr>
        <w:t>TAM will be employed in this study to examine how the adoption of AI technologies</w:t>
      </w:r>
      <w:r w:rsidR="00F60303">
        <w:rPr>
          <w:rFonts w:ascii="Times New Roman" w:eastAsia="Times New Roman" w:hAnsi="Times New Roman" w:cs="Times New Roman"/>
          <w:sz w:val="24"/>
          <w:szCs w:val="24"/>
        </w:rPr>
        <w:t xml:space="preserve">, </w:t>
      </w:r>
      <w:r w:rsidRPr="007B2E90">
        <w:rPr>
          <w:rFonts w:ascii="Times New Roman" w:eastAsia="Times New Roman" w:hAnsi="Times New Roman" w:cs="Times New Roman"/>
          <w:sz w:val="24"/>
          <w:szCs w:val="24"/>
        </w:rPr>
        <w:t>specifically Machine Learning Algorithms (MLA), Natural Language Processing (NLP), Robotic Process Automation (RPA), and Blockchain Technology (BCT)</w:t>
      </w:r>
      <w:r w:rsidR="00F60303">
        <w:rPr>
          <w:rFonts w:ascii="Times New Roman" w:eastAsia="Times New Roman" w:hAnsi="Times New Roman" w:cs="Times New Roman"/>
          <w:sz w:val="24"/>
          <w:szCs w:val="24"/>
        </w:rPr>
        <w:t xml:space="preserve">, </w:t>
      </w:r>
      <w:r w:rsidRPr="007B2E90">
        <w:rPr>
          <w:rFonts w:ascii="Times New Roman" w:eastAsia="Times New Roman" w:hAnsi="Times New Roman" w:cs="Times New Roman"/>
          <w:sz w:val="24"/>
          <w:szCs w:val="24"/>
        </w:rPr>
        <w:t>influences the Efficiency of Tax Administration (ETA) over time.</w:t>
      </w:r>
    </w:p>
    <w:p w14:paraId="61BB744A" w14:textId="5F9953D1" w:rsidR="007B2E90" w:rsidRDefault="007B2E90" w:rsidP="00F60303">
      <w:pPr>
        <w:spacing w:before="240" w:after="0" w:line="360" w:lineRule="auto"/>
        <w:jc w:val="both"/>
        <w:rPr>
          <w:rFonts w:ascii="Times New Roman" w:eastAsia="Times New Roman" w:hAnsi="Times New Roman" w:cs="Times New Roman"/>
          <w:sz w:val="24"/>
          <w:szCs w:val="24"/>
        </w:rPr>
      </w:pPr>
      <w:r w:rsidRPr="007B2E90">
        <w:rPr>
          <w:rFonts w:ascii="Times New Roman" w:eastAsia="Times New Roman" w:hAnsi="Times New Roman" w:cs="Times New Roman"/>
          <w:sz w:val="24"/>
          <w:szCs w:val="24"/>
        </w:rPr>
        <w:lastRenderedPageBreak/>
        <w:t xml:space="preserve">The Technology Acceptance Model (TAM) offers a robust framework for understanding how users adopt and use emerging technologies in </w:t>
      </w:r>
      <w:proofErr w:type="spellStart"/>
      <w:r w:rsidR="00477085">
        <w:rPr>
          <w:rFonts w:ascii="Times New Roman" w:eastAsia="Times New Roman" w:hAnsi="Times New Roman" w:cs="Times New Roman"/>
          <w:sz w:val="24"/>
          <w:szCs w:val="24"/>
        </w:rPr>
        <w:t>organisational</w:t>
      </w:r>
      <w:proofErr w:type="spellEnd"/>
      <w:r w:rsidRPr="007B2E90">
        <w:rPr>
          <w:rFonts w:ascii="Times New Roman" w:eastAsia="Times New Roman" w:hAnsi="Times New Roman" w:cs="Times New Roman"/>
          <w:sz w:val="24"/>
          <w:szCs w:val="24"/>
        </w:rPr>
        <w:t xml:space="preserve"> settings. In this study, TAM is used to explore how the adoption of AI technologies, such as MLA, NLP, RPA, and BCT, impacts the efficiency of tax administration (ETA). According to TAM, two key perceptions</w:t>
      </w:r>
      <w:r w:rsidR="00F60303">
        <w:rPr>
          <w:rFonts w:ascii="Times New Roman" w:eastAsia="Times New Roman" w:hAnsi="Times New Roman" w:cs="Times New Roman"/>
          <w:sz w:val="24"/>
          <w:szCs w:val="24"/>
        </w:rPr>
        <w:t xml:space="preserve">, </w:t>
      </w:r>
      <w:r w:rsidRPr="007B2E90">
        <w:rPr>
          <w:rFonts w:ascii="Times New Roman" w:eastAsia="Times New Roman" w:hAnsi="Times New Roman" w:cs="Times New Roman"/>
          <w:sz w:val="24"/>
          <w:szCs w:val="24"/>
        </w:rPr>
        <w:t>Perceived Usefulness (PU) and Perceived Ease of Use (PEOU)</w:t>
      </w:r>
      <w:r w:rsidR="00F60303">
        <w:rPr>
          <w:rFonts w:ascii="Times New Roman" w:eastAsia="Times New Roman" w:hAnsi="Times New Roman" w:cs="Times New Roman"/>
          <w:sz w:val="24"/>
          <w:szCs w:val="24"/>
        </w:rPr>
        <w:t xml:space="preserve">, </w:t>
      </w:r>
      <w:r w:rsidRPr="007B2E90">
        <w:rPr>
          <w:rFonts w:ascii="Times New Roman" w:eastAsia="Times New Roman" w:hAnsi="Times New Roman" w:cs="Times New Roman"/>
          <w:sz w:val="24"/>
          <w:szCs w:val="24"/>
        </w:rPr>
        <w:t xml:space="preserve">shape users' attitudes toward technology, which in turn influence their </w:t>
      </w:r>
      <w:proofErr w:type="spellStart"/>
      <w:r w:rsidR="00477085">
        <w:rPr>
          <w:rFonts w:ascii="Times New Roman" w:eastAsia="Times New Roman" w:hAnsi="Times New Roman" w:cs="Times New Roman"/>
          <w:sz w:val="24"/>
          <w:szCs w:val="24"/>
        </w:rPr>
        <w:t>behavioural</w:t>
      </w:r>
      <w:proofErr w:type="spellEnd"/>
      <w:r w:rsidRPr="007B2E90">
        <w:rPr>
          <w:rFonts w:ascii="Times New Roman" w:eastAsia="Times New Roman" w:hAnsi="Times New Roman" w:cs="Times New Roman"/>
          <w:sz w:val="24"/>
          <w:szCs w:val="24"/>
        </w:rPr>
        <w:t xml:space="preserve"> intention to use it and their actual usage.</w:t>
      </w:r>
      <w:r w:rsidR="00B67634">
        <w:rPr>
          <w:rFonts w:ascii="Times New Roman" w:eastAsia="Times New Roman" w:hAnsi="Times New Roman" w:cs="Times New Roman"/>
          <w:sz w:val="24"/>
          <w:szCs w:val="24"/>
        </w:rPr>
        <w:t xml:space="preserve"> </w:t>
      </w:r>
      <w:r w:rsidR="00B67634" w:rsidRPr="00B67634">
        <w:rPr>
          <w:rFonts w:ascii="Times New Roman" w:hAnsi="Times New Roman" w:cs="Times New Roman"/>
          <w:sz w:val="24"/>
          <w:szCs w:val="24"/>
        </w:rPr>
        <w:t>Building on the theoretical framework and existing literature, we anticipate a meaningful relationship between accounting ethics and financial reporting quality, expressed as:</w:t>
      </w:r>
    </w:p>
    <w:p w14:paraId="2A679AB3" w14:textId="2CECB725" w:rsidR="00F60303" w:rsidRDefault="00F60303" w:rsidP="00B67634">
      <w:pPr>
        <w:spacing w:after="0" w:line="360" w:lineRule="auto"/>
        <w:jc w:val="center"/>
        <w:rPr>
          <w:rFonts w:ascii="Times New Roman" w:hAnsi="Times New Roman" w:cs="Times New Roman"/>
          <w:b/>
          <w:bCs/>
          <w:i/>
          <w:iCs/>
          <w:sz w:val="24"/>
          <w:szCs w:val="24"/>
        </w:rPr>
      </w:pPr>
      <w:r w:rsidRPr="00F60303">
        <w:rPr>
          <w:rFonts w:ascii="Times New Roman" w:hAnsi="Times New Roman" w:cs="Times New Roman"/>
          <w:b/>
          <w:bCs/>
          <w:i/>
          <w:iCs/>
          <w:sz w:val="24"/>
          <w:szCs w:val="24"/>
        </w:rPr>
        <w:t>Tax Administration Efficiency = f</w:t>
      </w:r>
      <w:r>
        <w:rPr>
          <w:rFonts w:ascii="Times New Roman" w:hAnsi="Times New Roman" w:cs="Times New Roman"/>
          <w:b/>
          <w:bCs/>
          <w:i/>
          <w:iCs/>
          <w:sz w:val="24"/>
          <w:szCs w:val="24"/>
        </w:rPr>
        <w:t xml:space="preserve"> </w:t>
      </w:r>
      <w:r w:rsidRPr="00F60303">
        <w:rPr>
          <w:rFonts w:ascii="Times New Roman" w:hAnsi="Times New Roman" w:cs="Times New Roman"/>
          <w:b/>
          <w:bCs/>
          <w:i/>
          <w:iCs/>
          <w:sz w:val="24"/>
          <w:szCs w:val="24"/>
        </w:rPr>
        <w:t xml:space="preserve">(Artificial </w:t>
      </w:r>
      <w:r w:rsidR="00217BC8" w:rsidRPr="00F60303">
        <w:rPr>
          <w:rFonts w:ascii="Times New Roman" w:hAnsi="Times New Roman" w:cs="Times New Roman"/>
          <w:b/>
          <w:bCs/>
          <w:i/>
          <w:iCs/>
          <w:sz w:val="24"/>
          <w:szCs w:val="24"/>
        </w:rPr>
        <w:t>Intelligence</w:t>
      </w:r>
      <w:r w:rsidR="00217BC8">
        <w:rPr>
          <w:rFonts w:ascii="Times New Roman" w:hAnsi="Times New Roman" w:cs="Times New Roman"/>
          <w:b/>
          <w:bCs/>
          <w:i/>
          <w:iCs/>
          <w:sz w:val="24"/>
          <w:szCs w:val="24"/>
        </w:rPr>
        <w:t>) ………………………...(</w:t>
      </w:r>
      <w:proofErr w:type="spellStart"/>
      <w:r w:rsidR="00217BC8">
        <w:rPr>
          <w:rFonts w:ascii="Times New Roman" w:hAnsi="Times New Roman" w:cs="Times New Roman"/>
          <w:b/>
          <w:bCs/>
          <w:i/>
          <w:iCs/>
          <w:sz w:val="24"/>
          <w:szCs w:val="24"/>
        </w:rPr>
        <w:t>i</w:t>
      </w:r>
      <w:proofErr w:type="spellEnd"/>
      <w:r w:rsidR="00217BC8">
        <w:rPr>
          <w:rFonts w:ascii="Times New Roman" w:hAnsi="Times New Roman" w:cs="Times New Roman"/>
          <w:b/>
          <w:bCs/>
          <w:i/>
          <w:iCs/>
          <w:sz w:val="24"/>
          <w:szCs w:val="24"/>
        </w:rPr>
        <w:t>)</w:t>
      </w:r>
    </w:p>
    <w:p w14:paraId="0C26BA52" w14:textId="1795FD12" w:rsidR="00F60303" w:rsidRPr="00F60303" w:rsidRDefault="00F60303" w:rsidP="00F60303">
      <w:pPr>
        <w:spacing w:before="100" w:beforeAutospacing="1" w:after="100" w:afterAutospacing="1" w:line="240" w:lineRule="auto"/>
        <w:rPr>
          <w:rFonts w:ascii="Times New Roman" w:eastAsia="Times New Roman" w:hAnsi="Times New Roman" w:cs="Times New Roman"/>
          <w:sz w:val="24"/>
          <w:szCs w:val="24"/>
        </w:rPr>
      </w:pPr>
      <w:r w:rsidRPr="00F60303">
        <w:rPr>
          <w:rFonts w:ascii="Times New Roman" w:eastAsia="Times New Roman" w:hAnsi="Times New Roman" w:cs="Times New Roman"/>
          <w:sz w:val="24"/>
          <w:szCs w:val="24"/>
        </w:rPr>
        <w:t xml:space="preserve">Decomposing AI technologies based on the dimensions of </w:t>
      </w:r>
      <w:r w:rsidR="00477085">
        <w:rPr>
          <w:rFonts w:ascii="Times New Roman" w:eastAsia="Times New Roman" w:hAnsi="Times New Roman" w:cs="Times New Roman"/>
          <w:sz w:val="24"/>
          <w:szCs w:val="24"/>
        </w:rPr>
        <w:t xml:space="preserve">the </w:t>
      </w:r>
      <w:r w:rsidRPr="00F60303">
        <w:rPr>
          <w:rFonts w:ascii="Times New Roman" w:eastAsia="Times New Roman" w:hAnsi="Times New Roman" w:cs="Times New Roman"/>
          <w:sz w:val="24"/>
          <w:szCs w:val="24"/>
        </w:rPr>
        <w:t>Technology Acceptance Model (TAM</w:t>
      </w:r>
      <w:r w:rsidRPr="00F60303">
        <w:rPr>
          <w:rFonts w:ascii="Times New Roman" w:eastAsia="Times New Roman" w:hAnsi="Times New Roman" w:cs="Times New Roman"/>
          <w:b/>
          <w:bCs/>
          <w:sz w:val="24"/>
          <w:szCs w:val="24"/>
        </w:rPr>
        <w:t>)</w:t>
      </w:r>
      <w:r w:rsidRPr="00F60303">
        <w:rPr>
          <w:rFonts w:ascii="Times New Roman" w:eastAsia="Times New Roman" w:hAnsi="Times New Roman" w:cs="Times New Roman"/>
          <w:sz w:val="24"/>
          <w:szCs w:val="24"/>
        </w:rPr>
        <w:t>, equation (6) is modified to integrate the dimensions as:</w:t>
      </w:r>
    </w:p>
    <w:p w14:paraId="3B64E842" w14:textId="67B79DDE" w:rsidR="00F60303" w:rsidRPr="007B2E90" w:rsidRDefault="00F60303" w:rsidP="00B67634">
      <w:pPr>
        <w:spacing w:line="240" w:lineRule="auto"/>
        <w:jc w:val="center"/>
        <w:rPr>
          <w:rFonts w:ascii="Times New Roman" w:eastAsia="Times New Roman" w:hAnsi="Times New Roman" w:cs="Times New Roman"/>
          <w:i/>
          <w:iCs/>
          <w:sz w:val="24"/>
          <w:szCs w:val="24"/>
        </w:rPr>
      </w:pPr>
      <w:r w:rsidRPr="00F60303">
        <w:rPr>
          <w:rFonts w:ascii="Times New Roman" w:eastAsia="Times New Roman" w:hAnsi="Times New Roman" w:cs="Times New Roman"/>
          <w:b/>
          <w:bCs/>
          <w:i/>
          <w:iCs/>
          <w:sz w:val="24"/>
          <w:szCs w:val="24"/>
        </w:rPr>
        <w:t>Tax Administration Efficiency</w:t>
      </w:r>
      <w:r w:rsidR="00EB381D">
        <w:rPr>
          <w:rFonts w:ascii="Times New Roman" w:eastAsia="Times New Roman" w:hAnsi="Times New Roman" w:cs="Times New Roman"/>
          <w:b/>
          <w:bCs/>
          <w:i/>
          <w:iCs/>
          <w:sz w:val="24"/>
          <w:szCs w:val="24"/>
        </w:rPr>
        <w:t xml:space="preserve"> </w:t>
      </w:r>
      <w:r w:rsidRPr="00F60303">
        <w:rPr>
          <w:rFonts w:ascii="Times New Roman" w:eastAsia="Times New Roman" w:hAnsi="Times New Roman" w:cs="Times New Roman"/>
          <w:b/>
          <w:bCs/>
          <w:i/>
          <w:iCs/>
          <w:sz w:val="24"/>
          <w:szCs w:val="24"/>
        </w:rPr>
        <w:t>= f</w:t>
      </w:r>
      <w:r>
        <w:rPr>
          <w:rFonts w:ascii="Times New Roman" w:eastAsia="Times New Roman" w:hAnsi="Times New Roman" w:cs="Times New Roman"/>
          <w:b/>
          <w:bCs/>
          <w:i/>
          <w:iCs/>
          <w:sz w:val="24"/>
          <w:szCs w:val="24"/>
        </w:rPr>
        <w:t xml:space="preserve"> </w:t>
      </w:r>
      <w:r w:rsidRPr="00F60303">
        <w:rPr>
          <w:rFonts w:ascii="Times New Roman" w:eastAsia="Times New Roman" w:hAnsi="Times New Roman" w:cs="Times New Roman"/>
          <w:b/>
          <w:bCs/>
          <w:i/>
          <w:iCs/>
          <w:sz w:val="24"/>
          <w:szCs w:val="24"/>
        </w:rPr>
        <w:t>(Machine Learning Algorithms, Natural Language Processing, Robotic Process Automation, Blockchain Technology)</w:t>
      </w:r>
      <w:r w:rsidR="00217BC8">
        <w:rPr>
          <w:rFonts w:ascii="Times New Roman" w:eastAsia="Times New Roman" w:hAnsi="Times New Roman" w:cs="Times New Roman"/>
          <w:b/>
          <w:bCs/>
          <w:i/>
          <w:iCs/>
          <w:sz w:val="24"/>
          <w:szCs w:val="24"/>
        </w:rPr>
        <w:t xml:space="preserve"> </w:t>
      </w:r>
      <w:r w:rsidR="00217BC8">
        <w:rPr>
          <w:rFonts w:ascii="Times New Roman" w:hAnsi="Times New Roman" w:cs="Times New Roman"/>
          <w:b/>
          <w:bCs/>
          <w:i/>
          <w:iCs/>
          <w:sz w:val="24"/>
          <w:szCs w:val="24"/>
        </w:rPr>
        <w:t>….……………...(ii)</w:t>
      </w:r>
    </w:p>
    <w:p w14:paraId="6F6930F8" w14:textId="60368E0E" w:rsidR="007B2E90" w:rsidRDefault="007B2E90" w:rsidP="00F60303">
      <w:pPr>
        <w:spacing w:before="240" w:after="0" w:line="360" w:lineRule="auto"/>
        <w:jc w:val="both"/>
        <w:rPr>
          <w:rFonts w:ascii="Times New Roman" w:eastAsia="Times New Roman" w:hAnsi="Times New Roman" w:cs="Times New Roman"/>
          <w:sz w:val="24"/>
          <w:szCs w:val="24"/>
        </w:rPr>
      </w:pPr>
      <w:r w:rsidRPr="007B2E90">
        <w:rPr>
          <w:rFonts w:ascii="Times New Roman" w:eastAsia="Times New Roman" w:hAnsi="Times New Roman" w:cs="Times New Roman"/>
          <w:sz w:val="24"/>
          <w:szCs w:val="24"/>
        </w:rPr>
        <w:t xml:space="preserve">Machine Learning Algorithms (MLA) are closely related to Perceived Usefulness (PU), as they help tax administrators process large datasets, detect fraud patterns, and predict high-risk tax cases. These capabilities improve decision-making and reduce errors in tax processes. When tax staff perceive MLA as useful for increasing accuracy and saving time, their acceptance and sustained use of the technology are more likely, leading to greater </w:t>
      </w:r>
      <w:r w:rsidR="00C53126">
        <w:rPr>
          <w:rFonts w:ascii="Times New Roman" w:eastAsia="Times New Roman" w:hAnsi="Times New Roman" w:cs="Times New Roman"/>
          <w:sz w:val="24"/>
          <w:szCs w:val="24"/>
        </w:rPr>
        <w:t xml:space="preserve">tax administration </w:t>
      </w:r>
      <w:r w:rsidRPr="007B2E90">
        <w:rPr>
          <w:rFonts w:ascii="Times New Roman" w:eastAsia="Times New Roman" w:hAnsi="Times New Roman" w:cs="Times New Roman"/>
          <w:sz w:val="24"/>
          <w:szCs w:val="24"/>
        </w:rPr>
        <w:t>efficiency (</w:t>
      </w:r>
      <w:proofErr w:type="spellStart"/>
      <w:r w:rsidR="00C53126" w:rsidRPr="00C53126">
        <w:rPr>
          <w:rFonts w:ascii="Times New Roman" w:hAnsi="Times New Roman" w:cs="Times New Roman"/>
          <w:sz w:val="24"/>
          <w:szCs w:val="24"/>
        </w:rPr>
        <w:t>Oko</w:t>
      </w:r>
      <w:proofErr w:type="spellEnd"/>
      <w:r w:rsidR="00C53126" w:rsidRPr="00C53126">
        <w:rPr>
          <w:rFonts w:ascii="Times New Roman" w:hAnsi="Times New Roman" w:cs="Times New Roman"/>
          <w:sz w:val="24"/>
          <w:szCs w:val="24"/>
        </w:rPr>
        <w:t xml:space="preserve"> </w:t>
      </w:r>
      <w:r w:rsidR="00C53126">
        <w:rPr>
          <w:rFonts w:ascii="Times New Roman" w:hAnsi="Times New Roman" w:cs="Times New Roman"/>
          <w:sz w:val="24"/>
          <w:szCs w:val="24"/>
        </w:rPr>
        <w:t>&amp;</w:t>
      </w:r>
      <w:r w:rsidR="00C53126" w:rsidRPr="00C53126">
        <w:rPr>
          <w:rFonts w:ascii="Times New Roman" w:hAnsi="Times New Roman" w:cs="Times New Roman"/>
          <w:sz w:val="24"/>
          <w:szCs w:val="24"/>
        </w:rPr>
        <w:t xml:space="preserve"> Nnaji</w:t>
      </w:r>
      <w:r w:rsidR="00C53126">
        <w:rPr>
          <w:rFonts w:ascii="Times New Roman" w:hAnsi="Times New Roman" w:cs="Times New Roman"/>
          <w:sz w:val="24"/>
          <w:szCs w:val="24"/>
        </w:rPr>
        <w:t>,</w:t>
      </w:r>
      <w:r w:rsidR="00C53126" w:rsidRPr="00C53126">
        <w:rPr>
          <w:rFonts w:ascii="Times New Roman" w:hAnsi="Times New Roman" w:cs="Times New Roman"/>
          <w:sz w:val="24"/>
          <w:szCs w:val="24"/>
        </w:rPr>
        <w:t xml:space="preserve"> 2025</w:t>
      </w:r>
      <w:r w:rsidRPr="007B2E90">
        <w:rPr>
          <w:rFonts w:ascii="Times New Roman" w:eastAsia="Times New Roman" w:hAnsi="Times New Roman" w:cs="Times New Roman"/>
          <w:sz w:val="24"/>
          <w:szCs w:val="24"/>
        </w:rPr>
        <w:t>).</w:t>
      </w:r>
      <w:r w:rsidR="00B67634">
        <w:rPr>
          <w:rFonts w:ascii="Times New Roman" w:eastAsia="Times New Roman" w:hAnsi="Times New Roman" w:cs="Times New Roman"/>
          <w:sz w:val="24"/>
          <w:szCs w:val="24"/>
        </w:rPr>
        <w:t xml:space="preserve"> Therefore:</w:t>
      </w:r>
    </w:p>
    <w:p w14:paraId="49637671" w14:textId="109BA771" w:rsidR="00EB381D" w:rsidRPr="007B2E90" w:rsidRDefault="00EB381D" w:rsidP="00B67634">
      <w:pPr>
        <w:spacing w:after="0" w:line="360" w:lineRule="auto"/>
        <w:jc w:val="center"/>
        <w:rPr>
          <w:rFonts w:ascii="Times New Roman" w:hAnsi="Times New Roman" w:cs="Times New Roman"/>
          <w:b/>
          <w:bCs/>
          <w:i/>
          <w:iCs/>
          <w:sz w:val="24"/>
          <w:szCs w:val="24"/>
        </w:rPr>
      </w:pPr>
      <w:r w:rsidRPr="00F60303">
        <w:rPr>
          <w:rFonts w:ascii="Times New Roman" w:hAnsi="Times New Roman" w:cs="Times New Roman"/>
          <w:b/>
          <w:bCs/>
          <w:i/>
          <w:iCs/>
          <w:sz w:val="24"/>
          <w:szCs w:val="24"/>
        </w:rPr>
        <w:t>Tax Administration Efficiency = f</w:t>
      </w:r>
      <w:r>
        <w:rPr>
          <w:rFonts w:ascii="Times New Roman" w:hAnsi="Times New Roman" w:cs="Times New Roman"/>
          <w:b/>
          <w:bCs/>
          <w:i/>
          <w:iCs/>
          <w:sz w:val="24"/>
          <w:szCs w:val="24"/>
        </w:rPr>
        <w:t xml:space="preserve"> </w:t>
      </w:r>
      <w:r w:rsidRPr="00F60303">
        <w:rPr>
          <w:rFonts w:ascii="Times New Roman" w:hAnsi="Times New Roman" w:cs="Times New Roman"/>
          <w:b/>
          <w:bCs/>
          <w:i/>
          <w:iCs/>
          <w:sz w:val="24"/>
          <w:szCs w:val="24"/>
        </w:rPr>
        <w:t>(</w:t>
      </w:r>
      <w:r w:rsidRPr="00F60303">
        <w:rPr>
          <w:rFonts w:ascii="Times New Roman" w:eastAsia="Times New Roman" w:hAnsi="Times New Roman" w:cs="Times New Roman"/>
          <w:b/>
          <w:bCs/>
          <w:i/>
          <w:iCs/>
          <w:sz w:val="24"/>
          <w:szCs w:val="24"/>
        </w:rPr>
        <w:t>MACHINE LEARNING ALGORITHMS</w:t>
      </w:r>
      <w:r>
        <w:rPr>
          <w:rFonts w:ascii="Times New Roman" w:eastAsia="Times New Roman" w:hAnsi="Times New Roman" w:cs="Times New Roman"/>
          <w:b/>
          <w:bCs/>
          <w:i/>
          <w:iCs/>
          <w:sz w:val="24"/>
          <w:szCs w:val="24"/>
        </w:rPr>
        <w:t xml:space="preserve">- </w:t>
      </w:r>
      <w:r w:rsidR="00217BC8">
        <w:rPr>
          <w:rFonts w:ascii="Times New Roman" w:eastAsia="Times New Roman" w:hAnsi="Times New Roman" w:cs="Times New Roman"/>
          <w:b/>
          <w:bCs/>
          <w:i/>
          <w:iCs/>
          <w:sz w:val="24"/>
          <w:szCs w:val="24"/>
        </w:rPr>
        <w:t>MLA</w:t>
      </w:r>
      <w:r w:rsidR="00217BC8" w:rsidRPr="00F60303">
        <w:rPr>
          <w:rFonts w:ascii="Times New Roman" w:hAnsi="Times New Roman" w:cs="Times New Roman"/>
          <w:b/>
          <w:bCs/>
          <w:i/>
          <w:iCs/>
          <w:sz w:val="24"/>
          <w:szCs w:val="24"/>
        </w:rPr>
        <w:t>)</w:t>
      </w:r>
      <w:r w:rsidR="00217BC8">
        <w:rPr>
          <w:rFonts w:ascii="Times New Roman" w:hAnsi="Times New Roman" w:cs="Times New Roman"/>
          <w:b/>
          <w:bCs/>
          <w:i/>
          <w:iCs/>
          <w:sz w:val="24"/>
          <w:szCs w:val="24"/>
        </w:rPr>
        <w:t xml:space="preserve"> …</w:t>
      </w:r>
      <w:proofErr w:type="gramStart"/>
      <w:r w:rsidR="00217BC8">
        <w:rPr>
          <w:rFonts w:ascii="Times New Roman" w:hAnsi="Times New Roman" w:cs="Times New Roman"/>
          <w:b/>
          <w:bCs/>
          <w:i/>
          <w:iCs/>
          <w:sz w:val="24"/>
          <w:szCs w:val="24"/>
        </w:rPr>
        <w:t>....(</w:t>
      </w:r>
      <w:proofErr w:type="gramEnd"/>
      <w:r w:rsidR="00217BC8">
        <w:rPr>
          <w:rFonts w:ascii="Times New Roman" w:hAnsi="Times New Roman" w:cs="Times New Roman"/>
          <w:b/>
          <w:bCs/>
          <w:i/>
          <w:iCs/>
          <w:sz w:val="24"/>
          <w:szCs w:val="24"/>
        </w:rPr>
        <w:t>iii)</w:t>
      </w:r>
    </w:p>
    <w:p w14:paraId="31887E20" w14:textId="015098F7" w:rsidR="007B2E90" w:rsidRDefault="007B2E90" w:rsidP="00F60303">
      <w:pPr>
        <w:spacing w:before="240" w:after="0" w:line="360" w:lineRule="auto"/>
        <w:jc w:val="both"/>
        <w:rPr>
          <w:rFonts w:ascii="Times New Roman" w:eastAsia="Times New Roman" w:hAnsi="Times New Roman" w:cs="Times New Roman"/>
          <w:sz w:val="24"/>
          <w:szCs w:val="24"/>
        </w:rPr>
      </w:pPr>
      <w:r w:rsidRPr="007B2E90">
        <w:rPr>
          <w:rFonts w:ascii="Times New Roman" w:eastAsia="Times New Roman" w:hAnsi="Times New Roman" w:cs="Times New Roman"/>
          <w:sz w:val="24"/>
          <w:szCs w:val="24"/>
        </w:rPr>
        <w:t>Natural Language Processing (NLP) supports Perceived Ease of Use (PEOU) by simplifying communication between tax authorities and taxpayers. With tools like chatbots, voice recognition, and automated document processing, NLP reduces manual interpretation and makes digital tax systems more accessible. When users find the system intuitive and easy to navigate, their engagement increases, which ultimately improves service delivery and responsiveness (</w:t>
      </w:r>
      <w:r w:rsidR="00C53126" w:rsidRPr="00C53126">
        <w:rPr>
          <w:rFonts w:ascii="Times New Roman" w:hAnsi="Times New Roman" w:cs="Times New Roman"/>
          <w:sz w:val="24"/>
          <w:szCs w:val="24"/>
        </w:rPr>
        <w:t>Iqbal et al., 2025</w:t>
      </w:r>
      <w:r w:rsidRPr="007B2E90">
        <w:rPr>
          <w:rFonts w:ascii="Times New Roman" w:eastAsia="Times New Roman" w:hAnsi="Times New Roman" w:cs="Times New Roman"/>
          <w:sz w:val="24"/>
          <w:szCs w:val="24"/>
        </w:rPr>
        <w:t>).</w:t>
      </w:r>
      <w:r w:rsidR="00B67634">
        <w:rPr>
          <w:rFonts w:ascii="Times New Roman" w:eastAsia="Times New Roman" w:hAnsi="Times New Roman" w:cs="Times New Roman"/>
          <w:sz w:val="24"/>
          <w:szCs w:val="24"/>
        </w:rPr>
        <w:t xml:space="preserve"> Therefore:</w:t>
      </w:r>
    </w:p>
    <w:p w14:paraId="14975B9A" w14:textId="138A9F15" w:rsidR="00EB381D" w:rsidRPr="007B2E90" w:rsidRDefault="00EB381D" w:rsidP="00B67634">
      <w:pPr>
        <w:spacing w:after="0" w:line="360" w:lineRule="auto"/>
        <w:jc w:val="center"/>
        <w:rPr>
          <w:rFonts w:ascii="Times New Roman" w:hAnsi="Times New Roman" w:cs="Times New Roman"/>
          <w:b/>
          <w:bCs/>
          <w:i/>
          <w:iCs/>
          <w:sz w:val="24"/>
          <w:szCs w:val="24"/>
        </w:rPr>
      </w:pPr>
      <w:r w:rsidRPr="00F60303">
        <w:rPr>
          <w:rFonts w:ascii="Times New Roman" w:hAnsi="Times New Roman" w:cs="Times New Roman"/>
          <w:b/>
          <w:bCs/>
          <w:i/>
          <w:iCs/>
          <w:sz w:val="24"/>
          <w:szCs w:val="24"/>
        </w:rPr>
        <w:t>Tax Administration Efficiency = f</w:t>
      </w:r>
      <w:r>
        <w:rPr>
          <w:rFonts w:ascii="Times New Roman" w:hAnsi="Times New Roman" w:cs="Times New Roman"/>
          <w:b/>
          <w:bCs/>
          <w:i/>
          <w:iCs/>
          <w:sz w:val="24"/>
          <w:szCs w:val="24"/>
        </w:rPr>
        <w:t xml:space="preserve"> </w:t>
      </w:r>
      <w:r w:rsidRPr="00F60303">
        <w:rPr>
          <w:rFonts w:ascii="Times New Roman" w:hAnsi="Times New Roman" w:cs="Times New Roman"/>
          <w:b/>
          <w:bCs/>
          <w:i/>
          <w:iCs/>
          <w:sz w:val="24"/>
          <w:szCs w:val="24"/>
        </w:rPr>
        <w:t>(</w:t>
      </w:r>
      <w:r w:rsidRPr="00F60303">
        <w:rPr>
          <w:rFonts w:ascii="Times New Roman" w:eastAsia="Times New Roman" w:hAnsi="Times New Roman" w:cs="Times New Roman"/>
          <w:b/>
          <w:bCs/>
          <w:i/>
          <w:iCs/>
          <w:sz w:val="24"/>
          <w:szCs w:val="24"/>
        </w:rPr>
        <w:t>NATURAL LANGUAGE PROCESSING</w:t>
      </w:r>
      <w:r>
        <w:rPr>
          <w:rFonts w:ascii="Times New Roman" w:eastAsia="Times New Roman" w:hAnsi="Times New Roman" w:cs="Times New Roman"/>
          <w:b/>
          <w:bCs/>
          <w:i/>
          <w:iCs/>
          <w:sz w:val="24"/>
          <w:szCs w:val="24"/>
        </w:rPr>
        <w:t xml:space="preserve"> </w:t>
      </w:r>
      <w:r w:rsidR="00217BC8">
        <w:rPr>
          <w:rFonts w:ascii="Times New Roman" w:eastAsia="Times New Roman" w:hAnsi="Times New Roman" w:cs="Times New Roman"/>
          <w:b/>
          <w:bCs/>
          <w:i/>
          <w:iCs/>
          <w:sz w:val="24"/>
          <w:szCs w:val="24"/>
        </w:rPr>
        <w:t>–</w:t>
      </w:r>
      <w:r>
        <w:rPr>
          <w:rFonts w:ascii="Times New Roman" w:eastAsia="Times New Roman" w:hAnsi="Times New Roman" w:cs="Times New Roman"/>
          <w:b/>
          <w:bCs/>
          <w:i/>
          <w:iCs/>
          <w:sz w:val="24"/>
          <w:szCs w:val="24"/>
        </w:rPr>
        <w:t xml:space="preserve"> </w:t>
      </w:r>
      <w:r w:rsidR="00217BC8">
        <w:rPr>
          <w:rFonts w:ascii="Times New Roman" w:eastAsia="Times New Roman" w:hAnsi="Times New Roman" w:cs="Times New Roman"/>
          <w:b/>
          <w:bCs/>
          <w:i/>
          <w:iCs/>
          <w:sz w:val="24"/>
          <w:szCs w:val="24"/>
        </w:rPr>
        <w:t>NLP</w:t>
      </w:r>
      <w:r w:rsidR="00217BC8">
        <w:rPr>
          <w:rFonts w:ascii="Times New Roman" w:hAnsi="Times New Roman" w:cs="Times New Roman"/>
          <w:b/>
          <w:bCs/>
          <w:i/>
          <w:iCs/>
          <w:sz w:val="24"/>
          <w:szCs w:val="24"/>
        </w:rPr>
        <w:t>) …</w:t>
      </w:r>
      <w:proofErr w:type="gramStart"/>
      <w:r w:rsidR="00217BC8">
        <w:rPr>
          <w:rFonts w:ascii="Times New Roman" w:hAnsi="Times New Roman" w:cs="Times New Roman"/>
          <w:b/>
          <w:bCs/>
          <w:i/>
          <w:iCs/>
          <w:sz w:val="24"/>
          <w:szCs w:val="24"/>
        </w:rPr>
        <w:t>....(</w:t>
      </w:r>
      <w:proofErr w:type="gramEnd"/>
      <w:r w:rsidR="00217BC8">
        <w:rPr>
          <w:rFonts w:ascii="Times New Roman" w:hAnsi="Times New Roman" w:cs="Times New Roman"/>
          <w:b/>
          <w:bCs/>
          <w:i/>
          <w:iCs/>
          <w:sz w:val="24"/>
          <w:szCs w:val="24"/>
        </w:rPr>
        <w:t>iv)</w:t>
      </w:r>
    </w:p>
    <w:p w14:paraId="5C5B57FB" w14:textId="7CA8B665" w:rsidR="007B2E90" w:rsidRDefault="007B2E90" w:rsidP="00F60303">
      <w:pPr>
        <w:spacing w:before="240" w:after="0" w:line="360" w:lineRule="auto"/>
        <w:jc w:val="both"/>
        <w:rPr>
          <w:rFonts w:ascii="Times New Roman" w:eastAsia="Times New Roman" w:hAnsi="Times New Roman" w:cs="Times New Roman"/>
          <w:sz w:val="24"/>
          <w:szCs w:val="24"/>
        </w:rPr>
      </w:pPr>
      <w:r w:rsidRPr="007B2E90">
        <w:rPr>
          <w:rFonts w:ascii="Times New Roman" w:eastAsia="Times New Roman" w:hAnsi="Times New Roman" w:cs="Times New Roman"/>
          <w:sz w:val="24"/>
          <w:szCs w:val="24"/>
        </w:rPr>
        <w:t>Robotic Process Automation (RPA) contributes to both Perceived Usefulness (PU) and Perceived Ease of Use (PEOU). By automating repetitive</w:t>
      </w:r>
      <w:r w:rsidR="00477085">
        <w:rPr>
          <w:rFonts w:ascii="Times New Roman" w:eastAsia="Times New Roman" w:hAnsi="Times New Roman" w:cs="Times New Roman"/>
          <w:sz w:val="24"/>
          <w:szCs w:val="24"/>
        </w:rPr>
        <w:t xml:space="preserve">, rule-based tasks such as data entry, form </w:t>
      </w:r>
      <w:r w:rsidR="00477085">
        <w:rPr>
          <w:rFonts w:ascii="Times New Roman" w:eastAsia="Times New Roman" w:hAnsi="Times New Roman" w:cs="Times New Roman"/>
          <w:sz w:val="24"/>
          <w:szCs w:val="24"/>
        </w:rPr>
        <w:lastRenderedPageBreak/>
        <w:t xml:space="preserve">validation, and tax calculations, RPA </w:t>
      </w:r>
      <w:proofErr w:type="spellStart"/>
      <w:r w:rsidR="00477085">
        <w:rPr>
          <w:rFonts w:ascii="Times New Roman" w:eastAsia="Times New Roman" w:hAnsi="Times New Roman" w:cs="Times New Roman"/>
          <w:sz w:val="24"/>
          <w:szCs w:val="24"/>
        </w:rPr>
        <w:t>minimises</w:t>
      </w:r>
      <w:proofErr w:type="spellEnd"/>
      <w:r w:rsidR="00477085">
        <w:rPr>
          <w:rFonts w:ascii="Times New Roman" w:eastAsia="Times New Roman" w:hAnsi="Times New Roman" w:cs="Times New Roman"/>
          <w:sz w:val="24"/>
          <w:szCs w:val="24"/>
        </w:rPr>
        <w:t xml:space="preserve"> human effort and errors</w:t>
      </w:r>
      <w:r w:rsidRPr="007B2E90">
        <w:rPr>
          <w:rFonts w:ascii="Times New Roman" w:eastAsia="Times New Roman" w:hAnsi="Times New Roman" w:cs="Times New Roman"/>
          <w:sz w:val="24"/>
          <w:szCs w:val="24"/>
        </w:rPr>
        <w:t>. Its user-friendly interface and minimal learning curve encourage adoption, improving speed and consistency in service (</w:t>
      </w:r>
      <w:proofErr w:type="spellStart"/>
      <w:r w:rsidRPr="007B2E90">
        <w:rPr>
          <w:rFonts w:ascii="Times New Roman" w:eastAsia="Times New Roman" w:hAnsi="Times New Roman" w:cs="Times New Roman"/>
          <w:sz w:val="24"/>
          <w:szCs w:val="24"/>
        </w:rPr>
        <w:t>Faúndez</w:t>
      </w:r>
      <w:proofErr w:type="spellEnd"/>
      <w:r w:rsidRPr="007B2E90">
        <w:rPr>
          <w:rFonts w:ascii="Times New Roman" w:eastAsia="Times New Roman" w:hAnsi="Times New Roman" w:cs="Times New Roman"/>
          <w:sz w:val="24"/>
          <w:szCs w:val="24"/>
        </w:rPr>
        <w:t xml:space="preserve">-Ugalde &amp; </w:t>
      </w:r>
      <w:proofErr w:type="spellStart"/>
      <w:r w:rsidRPr="007B2E90">
        <w:rPr>
          <w:rFonts w:ascii="Times New Roman" w:eastAsia="Times New Roman" w:hAnsi="Times New Roman" w:cs="Times New Roman"/>
          <w:sz w:val="24"/>
          <w:szCs w:val="24"/>
        </w:rPr>
        <w:t>Mellado</w:t>
      </w:r>
      <w:proofErr w:type="spellEnd"/>
      <w:r w:rsidRPr="007B2E90">
        <w:rPr>
          <w:rFonts w:ascii="Times New Roman" w:eastAsia="Times New Roman" w:hAnsi="Times New Roman" w:cs="Times New Roman"/>
          <w:sz w:val="24"/>
          <w:szCs w:val="24"/>
        </w:rPr>
        <w:t>-Silva, 2023).</w:t>
      </w:r>
      <w:r w:rsidR="00B67634">
        <w:rPr>
          <w:rFonts w:ascii="Times New Roman" w:eastAsia="Times New Roman" w:hAnsi="Times New Roman" w:cs="Times New Roman"/>
          <w:sz w:val="24"/>
          <w:szCs w:val="24"/>
        </w:rPr>
        <w:t xml:space="preserve"> Therefore:</w:t>
      </w:r>
    </w:p>
    <w:p w14:paraId="093E127C" w14:textId="01F60901" w:rsidR="00EB381D" w:rsidRPr="007B2E90" w:rsidRDefault="00EB381D" w:rsidP="00B67634">
      <w:pPr>
        <w:spacing w:after="0" w:line="360" w:lineRule="auto"/>
        <w:jc w:val="center"/>
        <w:rPr>
          <w:rFonts w:ascii="Times New Roman" w:hAnsi="Times New Roman" w:cs="Times New Roman"/>
          <w:b/>
          <w:bCs/>
          <w:i/>
          <w:iCs/>
          <w:sz w:val="24"/>
          <w:szCs w:val="24"/>
        </w:rPr>
      </w:pPr>
      <w:r w:rsidRPr="00F60303">
        <w:rPr>
          <w:rFonts w:ascii="Times New Roman" w:hAnsi="Times New Roman" w:cs="Times New Roman"/>
          <w:b/>
          <w:bCs/>
          <w:i/>
          <w:iCs/>
          <w:sz w:val="24"/>
          <w:szCs w:val="24"/>
        </w:rPr>
        <w:t>Tax Administration Efficiency = f</w:t>
      </w:r>
      <w:r>
        <w:rPr>
          <w:rFonts w:ascii="Times New Roman" w:hAnsi="Times New Roman" w:cs="Times New Roman"/>
          <w:b/>
          <w:bCs/>
          <w:i/>
          <w:iCs/>
          <w:sz w:val="24"/>
          <w:szCs w:val="24"/>
        </w:rPr>
        <w:t xml:space="preserve"> </w:t>
      </w:r>
      <w:r w:rsidRPr="00F60303">
        <w:rPr>
          <w:rFonts w:ascii="Times New Roman" w:hAnsi="Times New Roman" w:cs="Times New Roman"/>
          <w:b/>
          <w:bCs/>
          <w:i/>
          <w:iCs/>
          <w:sz w:val="24"/>
          <w:szCs w:val="24"/>
        </w:rPr>
        <w:t>(</w:t>
      </w:r>
      <w:r w:rsidRPr="00EB381D">
        <w:rPr>
          <w:rFonts w:ascii="Times New Roman" w:eastAsia="Times New Roman" w:hAnsi="Times New Roman" w:cs="Times New Roman"/>
          <w:b/>
          <w:bCs/>
          <w:i/>
          <w:iCs/>
          <w:sz w:val="24"/>
          <w:szCs w:val="24"/>
        </w:rPr>
        <w:t>ROBOTIC PROCESS AUTOMATION</w:t>
      </w:r>
      <w:r w:rsidRPr="007B2E90">
        <w:rPr>
          <w:rFonts w:ascii="Times New Roman" w:eastAsia="Times New Roman" w:hAnsi="Times New Roman" w:cs="Times New Roman"/>
          <w:sz w:val="24"/>
          <w:szCs w:val="24"/>
        </w:rPr>
        <w:t xml:space="preserve"> </w:t>
      </w:r>
      <w:r>
        <w:rPr>
          <w:rFonts w:ascii="Times New Roman" w:eastAsia="Times New Roman" w:hAnsi="Times New Roman" w:cs="Times New Roman"/>
          <w:b/>
          <w:bCs/>
          <w:i/>
          <w:iCs/>
          <w:sz w:val="24"/>
          <w:szCs w:val="24"/>
        </w:rPr>
        <w:t xml:space="preserve">- </w:t>
      </w:r>
      <w:r w:rsidR="00217BC8">
        <w:rPr>
          <w:rFonts w:ascii="Times New Roman" w:eastAsia="Times New Roman" w:hAnsi="Times New Roman" w:cs="Times New Roman"/>
          <w:b/>
          <w:bCs/>
          <w:i/>
          <w:iCs/>
          <w:sz w:val="24"/>
          <w:szCs w:val="24"/>
        </w:rPr>
        <w:t>RPA</w:t>
      </w:r>
      <w:r w:rsidR="00217BC8" w:rsidRPr="00F60303">
        <w:rPr>
          <w:rFonts w:ascii="Times New Roman" w:hAnsi="Times New Roman" w:cs="Times New Roman"/>
          <w:b/>
          <w:bCs/>
          <w:i/>
          <w:iCs/>
          <w:sz w:val="24"/>
          <w:szCs w:val="24"/>
        </w:rPr>
        <w:t>)</w:t>
      </w:r>
      <w:r w:rsidR="00217BC8">
        <w:rPr>
          <w:rFonts w:ascii="Times New Roman" w:hAnsi="Times New Roman" w:cs="Times New Roman"/>
          <w:b/>
          <w:bCs/>
          <w:i/>
          <w:iCs/>
          <w:sz w:val="24"/>
          <w:szCs w:val="24"/>
        </w:rPr>
        <w:t xml:space="preserve"> …......(v)</w:t>
      </w:r>
    </w:p>
    <w:p w14:paraId="374B2787" w14:textId="7F02D453" w:rsidR="007B2E90" w:rsidRDefault="007B2E90" w:rsidP="00F60303">
      <w:pPr>
        <w:spacing w:before="240" w:after="0" w:line="360" w:lineRule="auto"/>
        <w:jc w:val="both"/>
        <w:rPr>
          <w:rFonts w:ascii="Times New Roman" w:eastAsia="Times New Roman" w:hAnsi="Times New Roman" w:cs="Times New Roman"/>
          <w:sz w:val="24"/>
          <w:szCs w:val="24"/>
        </w:rPr>
      </w:pPr>
      <w:r w:rsidRPr="007B2E90">
        <w:rPr>
          <w:rFonts w:ascii="Times New Roman" w:eastAsia="Times New Roman" w:hAnsi="Times New Roman" w:cs="Times New Roman"/>
          <w:sz w:val="24"/>
          <w:szCs w:val="24"/>
        </w:rPr>
        <w:t xml:space="preserve">Blockchain Technology (BCT) is closely tied to Perceived Usefulness (PU), particularly in its ability to enhance transparency, trust, and data integrity. Blockchain provides a secure, tamper-proof ledger for tax-related transactions, ensuring accountability and reducing </w:t>
      </w:r>
      <w:r w:rsidR="00477085">
        <w:rPr>
          <w:rFonts w:ascii="Times New Roman" w:eastAsia="Times New Roman" w:hAnsi="Times New Roman" w:cs="Times New Roman"/>
          <w:sz w:val="24"/>
          <w:szCs w:val="24"/>
        </w:rPr>
        <w:t>opportunities for manipulation</w:t>
      </w:r>
      <w:r w:rsidRPr="007B2E90">
        <w:rPr>
          <w:rFonts w:ascii="Times New Roman" w:eastAsia="Times New Roman" w:hAnsi="Times New Roman" w:cs="Times New Roman"/>
          <w:sz w:val="24"/>
          <w:szCs w:val="24"/>
        </w:rPr>
        <w:t>. When tax professionals perceive BCT as a tool that secures taxpayer information and promotes fairness, they are more likely to adopt it, fostering more efficient and trustworthy tax administration (</w:t>
      </w:r>
      <w:proofErr w:type="spellStart"/>
      <w:r w:rsidRPr="007B2E90">
        <w:rPr>
          <w:rFonts w:ascii="Times New Roman" w:eastAsia="Times New Roman" w:hAnsi="Times New Roman" w:cs="Times New Roman"/>
          <w:sz w:val="24"/>
          <w:szCs w:val="24"/>
        </w:rPr>
        <w:t>Dimitropoulou</w:t>
      </w:r>
      <w:proofErr w:type="spellEnd"/>
      <w:r w:rsidRPr="007B2E90">
        <w:rPr>
          <w:rFonts w:ascii="Times New Roman" w:eastAsia="Times New Roman" w:hAnsi="Times New Roman" w:cs="Times New Roman"/>
          <w:sz w:val="24"/>
          <w:szCs w:val="24"/>
        </w:rPr>
        <w:t xml:space="preserve"> et al., 2023).</w:t>
      </w:r>
      <w:r w:rsidR="00B67634">
        <w:rPr>
          <w:rFonts w:ascii="Times New Roman" w:eastAsia="Times New Roman" w:hAnsi="Times New Roman" w:cs="Times New Roman"/>
          <w:sz w:val="24"/>
          <w:szCs w:val="24"/>
        </w:rPr>
        <w:t xml:space="preserve"> Therefore:</w:t>
      </w:r>
    </w:p>
    <w:p w14:paraId="0D0A6848" w14:textId="169F604E" w:rsidR="00EB381D" w:rsidRPr="007B2E90" w:rsidRDefault="00EB381D" w:rsidP="009F27EE">
      <w:pPr>
        <w:spacing w:after="0" w:line="360" w:lineRule="auto"/>
        <w:jc w:val="center"/>
        <w:rPr>
          <w:rFonts w:ascii="Times New Roman" w:hAnsi="Times New Roman" w:cs="Times New Roman"/>
          <w:b/>
          <w:bCs/>
          <w:i/>
          <w:iCs/>
          <w:sz w:val="24"/>
          <w:szCs w:val="24"/>
        </w:rPr>
      </w:pPr>
      <w:r w:rsidRPr="00F60303">
        <w:rPr>
          <w:rFonts w:ascii="Times New Roman" w:hAnsi="Times New Roman" w:cs="Times New Roman"/>
          <w:b/>
          <w:bCs/>
          <w:i/>
          <w:iCs/>
          <w:sz w:val="24"/>
          <w:szCs w:val="24"/>
        </w:rPr>
        <w:t>Tax Administration Efficiency = f</w:t>
      </w:r>
      <w:r>
        <w:rPr>
          <w:rFonts w:ascii="Times New Roman" w:hAnsi="Times New Roman" w:cs="Times New Roman"/>
          <w:b/>
          <w:bCs/>
          <w:i/>
          <w:iCs/>
          <w:sz w:val="24"/>
          <w:szCs w:val="24"/>
        </w:rPr>
        <w:t xml:space="preserve"> </w:t>
      </w:r>
      <w:r w:rsidRPr="00F60303">
        <w:rPr>
          <w:rFonts w:ascii="Times New Roman" w:hAnsi="Times New Roman" w:cs="Times New Roman"/>
          <w:b/>
          <w:bCs/>
          <w:i/>
          <w:iCs/>
          <w:sz w:val="24"/>
          <w:szCs w:val="24"/>
        </w:rPr>
        <w:t>(</w:t>
      </w:r>
      <w:r w:rsidRPr="00EB381D">
        <w:rPr>
          <w:rFonts w:ascii="Times New Roman" w:eastAsia="Times New Roman" w:hAnsi="Times New Roman" w:cs="Times New Roman"/>
          <w:b/>
          <w:bCs/>
          <w:i/>
          <w:iCs/>
          <w:sz w:val="24"/>
          <w:szCs w:val="24"/>
        </w:rPr>
        <w:t>BLOCKCHAIN TECHNOLOGY</w:t>
      </w:r>
      <w:r w:rsidRPr="007B2E90">
        <w:rPr>
          <w:rFonts w:ascii="Times New Roman" w:eastAsia="Times New Roman" w:hAnsi="Times New Roman" w:cs="Times New Roman"/>
          <w:sz w:val="24"/>
          <w:szCs w:val="24"/>
        </w:rPr>
        <w:t xml:space="preserve"> </w:t>
      </w:r>
      <w:r w:rsidR="00217BC8">
        <w:rPr>
          <w:rFonts w:ascii="Times New Roman" w:eastAsia="Times New Roman" w:hAnsi="Times New Roman" w:cs="Times New Roman"/>
          <w:b/>
          <w:bCs/>
          <w:i/>
          <w:iCs/>
          <w:sz w:val="24"/>
          <w:szCs w:val="24"/>
        </w:rPr>
        <w:t>BCT</w:t>
      </w:r>
      <w:r w:rsidR="00217BC8" w:rsidRPr="00F60303">
        <w:rPr>
          <w:rFonts w:ascii="Times New Roman" w:hAnsi="Times New Roman" w:cs="Times New Roman"/>
          <w:b/>
          <w:bCs/>
          <w:i/>
          <w:iCs/>
          <w:sz w:val="24"/>
          <w:szCs w:val="24"/>
        </w:rPr>
        <w:t>)</w:t>
      </w:r>
      <w:r w:rsidR="00217BC8">
        <w:rPr>
          <w:rFonts w:ascii="Times New Roman" w:hAnsi="Times New Roman" w:cs="Times New Roman"/>
          <w:b/>
          <w:bCs/>
          <w:i/>
          <w:iCs/>
          <w:sz w:val="24"/>
          <w:szCs w:val="24"/>
        </w:rPr>
        <w:t xml:space="preserve"> …......(vi)</w:t>
      </w:r>
    </w:p>
    <w:p w14:paraId="587371E3" w14:textId="335E2549" w:rsidR="009F27EE" w:rsidRDefault="007B2E90" w:rsidP="00793303">
      <w:pPr>
        <w:spacing w:before="240" w:after="0" w:line="360" w:lineRule="auto"/>
        <w:jc w:val="both"/>
        <w:rPr>
          <w:rFonts w:ascii="Times New Roman" w:eastAsia="Times New Roman" w:hAnsi="Times New Roman" w:cs="Times New Roman"/>
          <w:sz w:val="24"/>
          <w:szCs w:val="24"/>
        </w:rPr>
      </w:pPr>
      <w:r w:rsidRPr="007B2E90">
        <w:rPr>
          <w:rFonts w:ascii="Times New Roman" w:eastAsia="Times New Roman" w:hAnsi="Times New Roman" w:cs="Times New Roman"/>
          <w:sz w:val="24"/>
          <w:szCs w:val="24"/>
        </w:rPr>
        <w:t>Together, these technologies</w:t>
      </w:r>
      <w:r w:rsidR="00EB381D">
        <w:rPr>
          <w:rFonts w:ascii="Times New Roman" w:eastAsia="Times New Roman" w:hAnsi="Times New Roman" w:cs="Times New Roman"/>
          <w:sz w:val="24"/>
          <w:szCs w:val="24"/>
        </w:rPr>
        <w:t xml:space="preserve">, </w:t>
      </w:r>
      <w:r w:rsidRPr="007B2E90">
        <w:rPr>
          <w:rFonts w:ascii="Times New Roman" w:eastAsia="Times New Roman" w:hAnsi="Times New Roman" w:cs="Times New Roman"/>
          <w:sz w:val="24"/>
          <w:szCs w:val="24"/>
        </w:rPr>
        <w:t>MLA, NLP, RPA, and BCT</w:t>
      </w:r>
      <w:r w:rsidR="00EB381D">
        <w:rPr>
          <w:rFonts w:ascii="Times New Roman" w:eastAsia="Times New Roman" w:hAnsi="Times New Roman" w:cs="Times New Roman"/>
          <w:sz w:val="24"/>
          <w:szCs w:val="24"/>
        </w:rPr>
        <w:t xml:space="preserve">, </w:t>
      </w:r>
      <w:r w:rsidRPr="007B2E90">
        <w:rPr>
          <w:rFonts w:ascii="Times New Roman" w:eastAsia="Times New Roman" w:hAnsi="Times New Roman" w:cs="Times New Roman"/>
          <w:sz w:val="24"/>
          <w:szCs w:val="24"/>
        </w:rPr>
        <w:t xml:space="preserve">when perceived as both useful and easy to use, influence users' intention to adopt them, in line with TAM. The successful adoption and integration of these tools will likely lead to increased efficiency in tax administration, </w:t>
      </w:r>
      <w:proofErr w:type="spellStart"/>
      <w:r w:rsidR="00477085">
        <w:rPr>
          <w:rFonts w:ascii="Times New Roman" w:eastAsia="Times New Roman" w:hAnsi="Times New Roman" w:cs="Times New Roman"/>
          <w:sz w:val="24"/>
          <w:szCs w:val="24"/>
        </w:rPr>
        <w:t>characterised</w:t>
      </w:r>
      <w:proofErr w:type="spellEnd"/>
      <w:r w:rsidRPr="007B2E90">
        <w:rPr>
          <w:rFonts w:ascii="Times New Roman" w:eastAsia="Times New Roman" w:hAnsi="Times New Roman" w:cs="Times New Roman"/>
          <w:sz w:val="24"/>
          <w:szCs w:val="24"/>
        </w:rPr>
        <w:t xml:space="preserve"> by reduced processing times, enhanced compliance monitoring, and improved public trust in tax institutions.</w:t>
      </w:r>
    </w:p>
    <w:p w14:paraId="3DC93DFC" w14:textId="084844C0" w:rsidR="00793303" w:rsidRDefault="00793303" w:rsidP="00793303">
      <w:pPr>
        <w:spacing w:before="240" w:after="0" w:line="360" w:lineRule="auto"/>
        <w:jc w:val="both"/>
        <w:rPr>
          <w:rFonts w:ascii="Times New Roman" w:eastAsia="Times New Roman" w:hAnsi="Times New Roman" w:cs="Times New Roman"/>
          <w:sz w:val="24"/>
          <w:szCs w:val="24"/>
        </w:rPr>
      </w:pPr>
    </w:p>
    <w:p w14:paraId="5782371D" w14:textId="39894AAC" w:rsidR="00741D8B" w:rsidRDefault="00741D8B" w:rsidP="00793303">
      <w:pPr>
        <w:spacing w:before="240" w:after="0" w:line="360" w:lineRule="auto"/>
        <w:jc w:val="both"/>
        <w:rPr>
          <w:rFonts w:ascii="Times New Roman" w:eastAsia="Times New Roman" w:hAnsi="Times New Roman" w:cs="Times New Roman"/>
          <w:sz w:val="24"/>
          <w:szCs w:val="24"/>
        </w:rPr>
      </w:pPr>
    </w:p>
    <w:p w14:paraId="63027AFB" w14:textId="7134C87F" w:rsidR="00741D8B" w:rsidRDefault="00741D8B" w:rsidP="00793303">
      <w:pPr>
        <w:spacing w:before="240" w:after="0" w:line="360" w:lineRule="auto"/>
        <w:jc w:val="both"/>
        <w:rPr>
          <w:rFonts w:ascii="Times New Roman" w:eastAsia="Times New Roman" w:hAnsi="Times New Roman" w:cs="Times New Roman"/>
          <w:sz w:val="24"/>
          <w:szCs w:val="24"/>
        </w:rPr>
      </w:pPr>
    </w:p>
    <w:p w14:paraId="10FC9DC3" w14:textId="77777777" w:rsidR="00741D8B" w:rsidRPr="00793303" w:rsidRDefault="00741D8B" w:rsidP="00793303">
      <w:pPr>
        <w:spacing w:before="240" w:after="0" w:line="360" w:lineRule="auto"/>
        <w:jc w:val="both"/>
        <w:rPr>
          <w:rFonts w:ascii="Times New Roman" w:eastAsia="Times New Roman" w:hAnsi="Times New Roman" w:cs="Times New Roman"/>
          <w:sz w:val="24"/>
          <w:szCs w:val="24"/>
        </w:rPr>
      </w:pPr>
    </w:p>
    <w:p w14:paraId="41905281" w14:textId="7BC2F183" w:rsidR="009F27EE" w:rsidRDefault="00774850" w:rsidP="00774850">
      <w:pPr>
        <w:spacing w:after="0" w:line="480" w:lineRule="auto"/>
        <w:jc w:val="both"/>
        <w:rPr>
          <w:rFonts w:ascii="Times New Roman" w:hAnsi="Times New Roman" w:cs="Times New Roman"/>
          <w:b/>
          <w:i/>
          <w:sz w:val="24"/>
        </w:rPr>
      </w:pPr>
      <w:r w:rsidRPr="00774850">
        <w:rPr>
          <w:rFonts w:ascii="Times New Roman" w:hAnsi="Times New Roman" w:cs="Times New Roman"/>
          <w:b/>
          <w:i/>
          <w:sz w:val="24"/>
        </w:rPr>
        <w:t>3.</w:t>
      </w:r>
      <w:r w:rsidR="00793303">
        <w:rPr>
          <w:rFonts w:ascii="Times New Roman" w:hAnsi="Times New Roman" w:cs="Times New Roman"/>
          <w:b/>
          <w:i/>
          <w:sz w:val="24"/>
        </w:rPr>
        <w:t>2</w:t>
      </w:r>
      <w:r w:rsidRPr="00774850">
        <w:rPr>
          <w:rFonts w:ascii="Times New Roman" w:hAnsi="Times New Roman" w:cs="Times New Roman"/>
          <w:b/>
          <w:i/>
          <w:sz w:val="24"/>
        </w:rPr>
        <w:t xml:space="preserve">.2 Model Specification </w:t>
      </w:r>
      <w:r w:rsidR="00E44B87">
        <w:rPr>
          <w:rFonts w:ascii="Times New Roman" w:hAnsi="Times New Roman" w:cs="Times New Roman"/>
          <w:b/>
          <w:i/>
          <w:sz w:val="24"/>
        </w:rPr>
        <w:t xml:space="preserve"> </w:t>
      </w:r>
    </w:p>
    <w:p w14:paraId="13435928" w14:textId="72D17430" w:rsidR="00E44B87" w:rsidRPr="009F27EE" w:rsidRDefault="009F27EE" w:rsidP="00774850">
      <w:pPr>
        <w:spacing w:after="0" w:line="480" w:lineRule="auto"/>
        <w:jc w:val="both"/>
        <w:rPr>
          <w:rFonts w:ascii="Times New Roman" w:hAnsi="Times New Roman" w:cs="Times New Roman"/>
          <w:b/>
          <w:i/>
          <w:noProof/>
          <w:sz w:val="24"/>
          <w:szCs w:val="24"/>
        </w:rPr>
      </w:pPr>
      <w:r w:rsidRPr="00EB381D">
        <w:rPr>
          <w:rFonts w:ascii="Times New Roman" w:hAnsi="Times New Roman" w:cs="Times New Roman"/>
          <w:sz w:val="24"/>
          <w:szCs w:val="24"/>
        </w:rPr>
        <w:t>The schema arising from the theoretical framework is shown in Figure 1:</w:t>
      </w:r>
      <w:r w:rsidRPr="00EB381D">
        <w:rPr>
          <w:rFonts w:ascii="Times New Roman" w:hAnsi="Times New Roman" w:cs="Times New Roman"/>
          <w:b/>
          <w:i/>
          <w:noProof/>
          <w:sz w:val="24"/>
          <w:szCs w:val="24"/>
        </w:rPr>
        <w:t xml:space="preserve"> </w:t>
      </w:r>
      <w:r w:rsidR="00E44B87">
        <w:rPr>
          <w:rFonts w:ascii="Times New Roman" w:hAnsi="Times New Roman" w:cs="Times New Roman"/>
          <w:b/>
          <w:i/>
          <w:sz w:val="24"/>
        </w:rPr>
        <w:t xml:space="preserve">                                                                 </w:t>
      </w:r>
    </w:p>
    <w:p w14:paraId="19C0155C" w14:textId="188E5CF7" w:rsidR="00E44B87" w:rsidRDefault="003227D5" w:rsidP="00774850">
      <w:pPr>
        <w:spacing w:after="0" w:line="480" w:lineRule="auto"/>
        <w:jc w:val="both"/>
        <w:rPr>
          <w:rFonts w:ascii="Times New Roman" w:hAnsi="Times New Roman" w:cs="Times New Roman"/>
          <w:b/>
          <w:bCs/>
          <w:sz w:val="24"/>
        </w:rPr>
      </w:pPr>
      <w:r>
        <w:rPr>
          <w:rFonts w:ascii="Times New Roman" w:hAnsi="Times New Roman" w:cs="Times New Roman"/>
          <w:b/>
          <w:bCs/>
          <w:noProof/>
          <w:sz w:val="24"/>
        </w:rPr>
        <mc:AlternateContent>
          <mc:Choice Requires="wps">
            <w:drawing>
              <wp:anchor distT="0" distB="0" distL="114300" distR="114300" simplePos="0" relativeHeight="251659264" behindDoc="0" locked="0" layoutInCell="1" allowOverlap="1" wp14:anchorId="289138CA" wp14:editId="17438498">
                <wp:simplePos x="0" y="0"/>
                <wp:positionH relativeFrom="column">
                  <wp:posOffset>-119270</wp:posOffset>
                </wp:positionH>
                <wp:positionV relativeFrom="paragraph">
                  <wp:posOffset>282935</wp:posOffset>
                </wp:positionV>
                <wp:extent cx="5890150" cy="3955774"/>
                <wp:effectExtent l="0" t="0" r="15875" b="26035"/>
                <wp:wrapNone/>
                <wp:docPr id="7" name="Rectangle 7"/>
                <wp:cNvGraphicFramePr/>
                <a:graphic xmlns:a="http://schemas.openxmlformats.org/drawingml/2006/main">
                  <a:graphicData uri="http://schemas.microsoft.com/office/word/2010/wordprocessingShape">
                    <wps:wsp>
                      <wps:cNvSpPr/>
                      <wps:spPr>
                        <a:xfrm>
                          <a:off x="0" y="0"/>
                          <a:ext cx="5890150" cy="395577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44F403" id="Rectangle 7" o:spid="_x0000_s1026" style="position:absolute;margin-left:-9.4pt;margin-top:22.3pt;width:463.8pt;height:3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" filled="f" strokecolor="black [3213]" strokeweight="1.5pt"/>
            </w:pict>
          </mc:Fallback>
        </mc:AlternateContent>
      </w:r>
      <w:r w:rsidR="00E44B87" w:rsidRPr="006403E4">
        <w:rPr>
          <w:rFonts w:ascii="Times New Roman" w:hAnsi="Times New Roman" w:cs="Times New Roman"/>
          <w:b/>
          <w:bCs/>
          <w:sz w:val="24"/>
        </w:rPr>
        <w:t>Figure 1: Schematic Representation of variables in the study</w:t>
      </w:r>
    </w:p>
    <w:p w14:paraId="5AE9C2FF" w14:textId="13E9CC87" w:rsidR="006403E4" w:rsidRPr="006403E4" w:rsidRDefault="006403E4" w:rsidP="00774850">
      <w:pPr>
        <w:spacing w:after="0" w:line="480" w:lineRule="auto"/>
        <w:jc w:val="both"/>
        <w:rPr>
          <w:rFonts w:ascii="Times New Roman" w:hAnsi="Times New Roman" w:cs="Times New Roman"/>
          <w:b/>
          <w:bCs/>
          <w:sz w:val="24"/>
        </w:rPr>
      </w:pPr>
      <w:r w:rsidRPr="00E44B87">
        <w:rPr>
          <w:rFonts w:ascii="Times New Roman" w:hAnsi="Times New Roman" w:cs="Times New Roman"/>
          <w:i/>
          <w:sz w:val="24"/>
          <w:u w:val="single"/>
        </w:rPr>
        <w:t>Explanatory variable</w:t>
      </w:r>
      <w:r>
        <w:rPr>
          <w:rFonts w:ascii="Times New Roman" w:hAnsi="Times New Roman" w:cs="Times New Roman"/>
          <w:i/>
          <w:sz w:val="24"/>
          <w:u w:val="single"/>
        </w:rPr>
        <w:t>s</w:t>
      </w:r>
      <w:r w:rsidRPr="006403E4">
        <w:rPr>
          <w:rFonts w:ascii="Times New Roman" w:hAnsi="Times New Roman" w:cs="Times New Roman"/>
          <w:i/>
          <w:sz w:val="24"/>
        </w:rPr>
        <w:t xml:space="preserve">                                                        </w:t>
      </w:r>
      <w:r>
        <w:rPr>
          <w:rFonts w:ascii="Times New Roman" w:hAnsi="Times New Roman" w:cs="Times New Roman"/>
          <w:i/>
          <w:sz w:val="24"/>
        </w:rPr>
        <w:t xml:space="preserve">      </w:t>
      </w:r>
      <w:r w:rsidRPr="00E44B87">
        <w:rPr>
          <w:rFonts w:ascii="Times New Roman" w:hAnsi="Times New Roman" w:cs="Times New Roman"/>
          <w:i/>
          <w:sz w:val="24"/>
          <w:u w:val="single"/>
        </w:rPr>
        <w:t>Dependent variable</w:t>
      </w:r>
    </w:p>
    <w:p w14:paraId="395EA63E" w14:textId="12FD492C" w:rsidR="00C02653" w:rsidRPr="007B6719" w:rsidRDefault="006403E4" w:rsidP="00774850">
      <w:pPr>
        <w:spacing w:after="0" w:line="480" w:lineRule="auto"/>
        <w:jc w:val="both"/>
        <w:rPr>
          <w:rFonts w:ascii="Times New Roman" w:hAnsi="Times New Roman" w:cs="Times New Roman"/>
          <w:i/>
          <w:iCs/>
          <w:sz w:val="24"/>
        </w:rPr>
      </w:pPr>
      <w:r>
        <w:rPr>
          <w:rFonts w:ascii="Times New Roman" w:hAnsi="Times New Roman" w:cs="Times New Roman"/>
          <w:i/>
          <w:iCs/>
          <w:noProof/>
          <w:sz w:val="24"/>
        </w:rPr>
        <w:lastRenderedPageBreak/>
        <w:drawing>
          <wp:inline distT="0" distB="0" distL="0" distR="0" wp14:anchorId="19ECE0F2" wp14:editId="48B14D2F">
            <wp:extent cx="5625548" cy="34804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625548" cy="3480435"/>
                    </a:xfrm>
                    <a:prstGeom prst="rect">
                      <a:avLst/>
                    </a:prstGeom>
                  </pic:spPr>
                </pic:pic>
              </a:graphicData>
            </a:graphic>
          </wp:inline>
        </w:drawing>
      </w:r>
    </w:p>
    <w:p w14:paraId="324D8F40" w14:textId="36A7C21A" w:rsidR="001A447E" w:rsidRDefault="001A447E" w:rsidP="001A447E">
      <w:pPr>
        <w:pStyle w:val="NormalWeb"/>
        <w:spacing w:before="0" w:beforeAutospacing="0" w:after="0" w:afterAutospacing="0" w:line="480" w:lineRule="auto"/>
      </w:pPr>
      <w:r>
        <w:t>Based on the schema, the overall functional form of the model, derived from the aggregation of equations (</w:t>
      </w:r>
      <w:proofErr w:type="spellStart"/>
      <w:r>
        <w:t>i</w:t>
      </w:r>
      <w:proofErr w:type="spellEnd"/>
      <w:r>
        <w:t>) to (v</w:t>
      </w:r>
      <w:r w:rsidR="0013525E">
        <w:t>i</w:t>
      </w:r>
      <w:r>
        <w:t>), is expressed as:</w:t>
      </w:r>
    </w:p>
    <w:p w14:paraId="785F879C" w14:textId="212C6C69" w:rsidR="001A447E" w:rsidRDefault="003F2A1C" w:rsidP="00217BC8">
      <w:pPr>
        <w:pStyle w:val="NormalWeb"/>
        <w:spacing w:before="0" w:beforeAutospacing="0" w:after="0" w:afterAutospacing="0" w:line="480" w:lineRule="auto"/>
        <w:jc w:val="center"/>
        <w:rPr>
          <w:b/>
          <w:bCs/>
          <w:i/>
          <w:iCs/>
        </w:rPr>
      </w:pPr>
      <w:r>
        <w:rPr>
          <w:b/>
          <w:bCs/>
          <w:i/>
          <w:iCs/>
          <w:color w:val="000000" w:themeColor="text1"/>
        </w:rPr>
        <w:t>TAE</w:t>
      </w:r>
      <w:r w:rsidR="001A447E" w:rsidRPr="001A447E">
        <w:rPr>
          <w:b/>
          <w:bCs/>
          <w:i/>
          <w:iCs/>
          <w:color w:val="000000" w:themeColor="text1"/>
        </w:rPr>
        <w:t xml:space="preserve"> = f</w:t>
      </w:r>
      <w:r w:rsidR="001A447E">
        <w:rPr>
          <w:b/>
          <w:bCs/>
          <w:i/>
          <w:iCs/>
          <w:color w:val="000000" w:themeColor="text1"/>
        </w:rPr>
        <w:t xml:space="preserve"> </w:t>
      </w:r>
      <w:r w:rsidR="001A447E" w:rsidRPr="001A447E">
        <w:rPr>
          <w:b/>
          <w:bCs/>
          <w:i/>
          <w:iCs/>
          <w:color w:val="000000" w:themeColor="text1"/>
        </w:rPr>
        <w:t>(MLA, NLP, RPA, BCT)</w:t>
      </w:r>
      <w:r w:rsidR="00217BC8" w:rsidRPr="00217BC8">
        <w:rPr>
          <w:b/>
          <w:bCs/>
          <w:i/>
          <w:iCs/>
        </w:rPr>
        <w:t xml:space="preserve"> </w:t>
      </w:r>
      <w:r w:rsidR="00217BC8">
        <w:rPr>
          <w:b/>
          <w:bCs/>
          <w:i/>
          <w:iCs/>
        </w:rPr>
        <w:t>……………………………………......(vii)</w:t>
      </w:r>
    </w:p>
    <w:p w14:paraId="4047B9DB" w14:textId="77777777" w:rsidR="00217BC8" w:rsidRPr="00217BC8" w:rsidRDefault="00217BC8" w:rsidP="00217BC8">
      <w:pPr>
        <w:pStyle w:val="NormalWeb"/>
        <w:spacing w:before="0" w:beforeAutospacing="0" w:after="0" w:afterAutospacing="0" w:line="480" w:lineRule="auto"/>
        <w:jc w:val="center"/>
        <w:rPr>
          <w:b/>
          <w:bCs/>
          <w:i/>
          <w:iCs/>
        </w:rPr>
      </w:pPr>
    </w:p>
    <w:p w14:paraId="4C3724BA" w14:textId="3EFACD6E" w:rsidR="00043DC0" w:rsidRDefault="00043DC0" w:rsidP="00043DC0">
      <w:pPr>
        <w:pStyle w:val="NormalWeb"/>
        <w:spacing w:before="0" w:beforeAutospacing="0" w:after="0" w:afterAutospacing="0" w:line="480" w:lineRule="auto"/>
      </w:pPr>
      <w:r>
        <w:t>The economic form of equation (vi</w:t>
      </w:r>
      <w:r w:rsidR="0013525E">
        <w:t>i</w:t>
      </w:r>
      <w:r>
        <w:t>) is given as:</w:t>
      </w:r>
    </w:p>
    <w:p w14:paraId="4D5071F1" w14:textId="40DB2303" w:rsidR="006C769C" w:rsidRPr="006C769C" w:rsidRDefault="00DD1A5E" w:rsidP="00871A24">
      <w:pPr>
        <w:pStyle w:val="NormalWeb"/>
        <w:spacing w:before="0" w:beforeAutospacing="0" w:after="0" w:afterAutospacing="0" w:line="480" w:lineRule="auto"/>
        <w:jc w:val="center"/>
        <w:rPr>
          <w:b/>
          <w:bCs/>
          <w:i/>
          <w:iCs/>
          <w:color w:val="000000" w:themeColor="text1"/>
        </w:rPr>
      </w:pPr>
      <w:r>
        <w:rPr>
          <w:b/>
          <w:bCs/>
          <w:i/>
          <w:iCs/>
          <w:color w:val="000000" w:themeColor="text1"/>
        </w:rPr>
        <w:t>TAE</w:t>
      </w:r>
      <w:r w:rsidR="006C769C" w:rsidRPr="006C769C">
        <w:rPr>
          <w:b/>
          <w:bCs/>
          <w:i/>
          <w:iCs/>
          <w:color w:val="000000" w:themeColor="text1"/>
        </w:rPr>
        <w:t>ₜ = β₀ + β₁MLAₜ + β₂NLPₜ + β₃RPAₜ + β</w:t>
      </w:r>
      <w:r w:rsidR="006C769C" w:rsidRPr="006C769C">
        <w:rPr>
          <w:b/>
          <w:bCs/>
          <w:i/>
          <w:iCs/>
          <w:color w:val="000000" w:themeColor="text1"/>
          <w:vertAlign w:val="subscript"/>
        </w:rPr>
        <w:t>4</w:t>
      </w:r>
      <w:r w:rsidR="006C769C" w:rsidRPr="006C769C">
        <w:rPr>
          <w:b/>
          <w:bCs/>
          <w:i/>
          <w:iCs/>
          <w:color w:val="000000" w:themeColor="text1"/>
        </w:rPr>
        <w:t>BCTₜ + εₜ</w:t>
      </w:r>
      <w:r w:rsidR="00A442B5">
        <w:rPr>
          <w:b/>
          <w:bCs/>
          <w:i/>
          <w:iCs/>
        </w:rPr>
        <w:t>………………......(viii)</w:t>
      </w:r>
    </w:p>
    <w:p w14:paraId="09FF8449" w14:textId="0DEABE35" w:rsidR="006226F3" w:rsidRPr="006226F3" w:rsidRDefault="006226F3" w:rsidP="00FB1FE7">
      <w:pPr>
        <w:spacing w:after="0" w:line="360" w:lineRule="auto"/>
        <w:jc w:val="both"/>
        <w:rPr>
          <w:rFonts w:ascii="Times New Roman" w:eastAsia="Times New Roman" w:hAnsi="Times New Roman" w:cs="Times New Roman"/>
          <w:sz w:val="24"/>
          <w:szCs w:val="24"/>
        </w:rPr>
      </w:pPr>
      <w:r w:rsidRPr="00FB1FE7">
        <w:rPr>
          <w:rFonts w:ascii="Times New Roman" w:eastAsia="Times New Roman" w:hAnsi="Times New Roman" w:cs="Times New Roman"/>
          <w:sz w:val="24"/>
          <w:szCs w:val="24"/>
        </w:rPr>
        <w:t>Where TAE</w:t>
      </w:r>
      <w:r w:rsidRPr="006226F3">
        <w:rPr>
          <w:rFonts w:ascii="Times New Roman" w:eastAsia="Times New Roman" w:hAnsi="Times New Roman" w:cs="Times New Roman"/>
          <w:sz w:val="24"/>
          <w:szCs w:val="24"/>
        </w:rPr>
        <w:t>ₜ is Tax Administration</w:t>
      </w:r>
      <w:r w:rsidR="00FB1FE7" w:rsidRPr="00FB1FE7">
        <w:rPr>
          <w:rFonts w:ascii="Times New Roman" w:eastAsia="Times New Roman" w:hAnsi="Times New Roman" w:cs="Times New Roman"/>
          <w:sz w:val="24"/>
          <w:szCs w:val="24"/>
        </w:rPr>
        <w:t xml:space="preserve"> </w:t>
      </w:r>
      <w:r w:rsidR="00FB1FE7" w:rsidRPr="006226F3">
        <w:rPr>
          <w:rFonts w:ascii="Times New Roman" w:eastAsia="Times New Roman" w:hAnsi="Times New Roman" w:cs="Times New Roman"/>
          <w:sz w:val="24"/>
          <w:szCs w:val="24"/>
        </w:rPr>
        <w:t>Efficiency</w:t>
      </w:r>
      <w:r w:rsidRPr="006226F3">
        <w:rPr>
          <w:rFonts w:ascii="Times New Roman" w:eastAsia="Times New Roman" w:hAnsi="Times New Roman" w:cs="Times New Roman"/>
          <w:sz w:val="24"/>
          <w:szCs w:val="24"/>
        </w:rPr>
        <w:t xml:space="preserve"> at time t,</w:t>
      </w:r>
      <w:r w:rsidR="00FB1FE7" w:rsidRPr="00FB1FE7">
        <w:rPr>
          <w:rFonts w:ascii="Times New Roman" w:eastAsia="Times New Roman" w:hAnsi="Times New Roman" w:cs="Times New Roman"/>
          <w:sz w:val="24"/>
          <w:szCs w:val="24"/>
        </w:rPr>
        <w:t xml:space="preserve"> </w:t>
      </w:r>
      <w:r w:rsidRPr="006226F3">
        <w:rPr>
          <w:rFonts w:ascii="Times New Roman" w:eastAsia="Times New Roman" w:hAnsi="Times New Roman" w:cs="Times New Roman"/>
          <w:sz w:val="24"/>
          <w:szCs w:val="24"/>
        </w:rPr>
        <w:t xml:space="preserve">MLAₜ, NLPₜ, RPAₜ, </w:t>
      </w:r>
      <w:r w:rsidR="00435903">
        <w:rPr>
          <w:rFonts w:ascii="Times New Roman" w:eastAsia="Times New Roman" w:hAnsi="Times New Roman" w:cs="Times New Roman"/>
          <w:sz w:val="24"/>
          <w:szCs w:val="24"/>
        </w:rPr>
        <w:t xml:space="preserve">and BCTₜ are the AI indicators at time t, β₀ is the intercept, β₁, β₂, β₃, and </w:t>
      </w:r>
      <w:r w:rsidRPr="006226F3">
        <w:rPr>
          <w:rFonts w:ascii="Times New Roman" w:eastAsia="Times New Roman" w:hAnsi="Times New Roman" w:cs="Times New Roman"/>
          <w:sz w:val="24"/>
          <w:szCs w:val="24"/>
        </w:rPr>
        <w:t>β₄ are the coefficients,</w:t>
      </w:r>
      <w:r w:rsidR="00FB1FE7" w:rsidRPr="00FB1FE7">
        <w:rPr>
          <w:rFonts w:ascii="Times New Roman" w:eastAsia="Times New Roman" w:hAnsi="Times New Roman" w:cs="Times New Roman"/>
          <w:sz w:val="24"/>
          <w:szCs w:val="24"/>
        </w:rPr>
        <w:t xml:space="preserve"> </w:t>
      </w:r>
      <w:r w:rsidRPr="006226F3">
        <w:rPr>
          <w:rFonts w:ascii="Times New Roman" w:eastAsia="Times New Roman" w:hAnsi="Times New Roman" w:cs="Times New Roman"/>
          <w:sz w:val="24"/>
          <w:szCs w:val="24"/>
        </w:rPr>
        <w:t>εₜ is the error term,</w:t>
      </w:r>
      <w:r w:rsidR="00FB1FE7" w:rsidRPr="00FB1FE7">
        <w:rPr>
          <w:rFonts w:ascii="Times New Roman" w:eastAsia="Times New Roman" w:hAnsi="Times New Roman" w:cs="Times New Roman"/>
          <w:sz w:val="24"/>
          <w:szCs w:val="24"/>
        </w:rPr>
        <w:t xml:space="preserve"> and </w:t>
      </w:r>
      <w:r w:rsidRPr="006226F3">
        <w:rPr>
          <w:rFonts w:ascii="Times New Roman" w:eastAsia="Times New Roman" w:hAnsi="Times New Roman" w:cs="Times New Roman"/>
          <w:sz w:val="24"/>
          <w:szCs w:val="24"/>
        </w:rPr>
        <w:t>t is the time index (e.g., year).</w:t>
      </w:r>
    </w:p>
    <w:p w14:paraId="05D5C645" w14:textId="47A1D5B4" w:rsidR="00CF60C5" w:rsidRPr="00793303" w:rsidRDefault="00477085" w:rsidP="00757523">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Based on </w:t>
      </w:r>
      <w:r w:rsidR="003B0DEF">
        <w:rPr>
          <w:rFonts w:ascii="Times New Roman" w:eastAsia="Times New Roman" w:hAnsi="Times New Roman" w:cs="Times New Roman"/>
          <w:sz w:val="24"/>
          <w:szCs w:val="24"/>
        </w:rPr>
        <w:t xml:space="preserve">the extant literature and the theoretical framework, </w:t>
      </w:r>
      <w:r w:rsidR="00435903">
        <w:rPr>
          <w:rFonts w:ascii="Times New Roman" w:eastAsia="Times New Roman" w:hAnsi="Times New Roman" w:cs="Times New Roman"/>
          <w:sz w:val="24"/>
          <w:szCs w:val="24"/>
        </w:rPr>
        <w:t>the adoption of AI technologies (MLA, NLP, RPA, and BCT) is expected to</w:t>
      </w:r>
      <w:r w:rsidR="003B0DEF">
        <w:rPr>
          <w:rFonts w:ascii="Times New Roman" w:eastAsia="Times New Roman" w:hAnsi="Times New Roman" w:cs="Times New Roman"/>
          <w:sz w:val="24"/>
          <w:szCs w:val="24"/>
        </w:rPr>
        <w:t xml:space="preserve"> enhance the efficiency of tax administration</w:t>
      </w:r>
      <w:r w:rsidR="006226F3" w:rsidRPr="006226F3">
        <w:rPr>
          <w:rFonts w:ascii="Times New Roman" w:eastAsia="Times New Roman" w:hAnsi="Times New Roman" w:cs="Times New Roman"/>
          <w:sz w:val="24"/>
          <w:szCs w:val="24"/>
        </w:rPr>
        <w:t xml:space="preserve">. Thus, β₁ to β₄ &gt; 0, indicating that AI technologies have a positive influence on </w:t>
      </w:r>
      <w:r w:rsidR="00FB1FE7" w:rsidRPr="00FB1FE7">
        <w:rPr>
          <w:rFonts w:ascii="Times New Roman" w:eastAsia="Times New Roman" w:hAnsi="Times New Roman" w:cs="Times New Roman"/>
          <w:sz w:val="24"/>
          <w:szCs w:val="24"/>
        </w:rPr>
        <w:t>TAE</w:t>
      </w:r>
      <w:r w:rsidR="006226F3" w:rsidRPr="006226F3">
        <w:rPr>
          <w:rFonts w:ascii="Times New Roman" w:eastAsia="Times New Roman" w:hAnsi="Times New Roman" w:cs="Times New Roman"/>
          <w:sz w:val="24"/>
          <w:szCs w:val="24"/>
        </w:rPr>
        <w:t>.</w:t>
      </w:r>
    </w:p>
    <w:p w14:paraId="15A24030" w14:textId="6C2DA7EF" w:rsidR="00871A24" w:rsidRDefault="00871A24" w:rsidP="00757523">
      <w:pPr>
        <w:spacing w:after="0" w:line="360" w:lineRule="auto"/>
        <w:jc w:val="both"/>
        <w:rPr>
          <w:rFonts w:ascii="Times New Roman" w:hAnsi="Times New Roman" w:cs="Times New Roman"/>
          <w:sz w:val="24"/>
          <w:szCs w:val="24"/>
        </w:rPr>
      </w:pPr>
    </w:p>
    <w:p w14:paraId="4CBD1D24" w14:textId="0DC1206A" w:rsidR="00834CAA" w:rsidRDefault="00834CAA" w:rsidP="00834CAA">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Table 1</w:t>
      </w:r>
      <w:r w:rsidRPr="005A04F8">
        <w:rPr>
          <w:rFonts w:ascii="Times New Roman" w:hAnsi="Times New Roman" w:cs="Times New Roman"/>
          <w:b/>
          <w:bCs/>
          <w:color w:val="000000" w:themeColor="text1"/>
          <w:sz w:val="24"/>
          <w:szCs w:val="24"/>
        </w:rPr>
        <w:t xml:space="preserve">: </w:t>
      </w:r>
      <w:r>
        <w:rPr>
          <w:rFonts w:ascii="Times New Roman" w:hAnsi="Times New Roman" w:cs="Times New Roman"/>
          <w:b/>
          <w:color w:val="000000" w:themeColor="text1"/>
          <w:sz w:val="24"/>
          <w:szCs w:val="24"/>
        </w:rPr>
        <w:t>Measurement of Variables</w:t>
      </w:r>
    </w:p>
    <w:p w14:paraId="11AA48F2" w14:textId="77777777" w:rsidR="00834CAA" w:rsidRDefault="00834CAA" w:rsidP="00757523">
      <w:pPr>
        <w:spacing w:after="0" w:line="360" w:lineRule="auto"/>
        <w:jc w:val="both"/>
        <w:rPr>
          <w:rFonts w:ascii="Times New Roman" w:hAnsi="Times New Roman" w:cs="Times New Roman"/>
          <w:sz w:val="24"/>
          <w:szCs w:val="24"/>
        </w:rPr>
      </w:pPr>
    </w:p>
    <w:tbl>
      <w:tblPr>
        <w:tblStyle w:val="TableGrid"/>
        <w:tblW w:w="9535" w:type="dxa"/>
        <w:tblLook w:val="04A0" w:firstRow="1" w:lastRow="0" w:firstColumn="1" w:lastColumn="0" w:noHBand="0" w:noVBand="1"/>
      </w:tblPr>
      <w:tblGrid>
        <w:gridCol w:w="3145"/>
        <w:gridCol w:w="1121"/>
        <w:gridCol w:w="2103"/>
        <w:gridCol w:w="1874"/>
        <w:gridCol w:w="1292"/>
      </w:tblGrid>
      <w:tr w:rsidR="0065505E" w:rsidRPr="002B2FC4" w14:paraId="49B06E8E" w14:textId="77777777" w:rsidTr="00674334">
        <w:trPr>
          <w:trHeight w:val="707"/>
        </w:trPr>
        <w:tc>
          <w:tcPr>
            <w:tcW w:w="3145" w:type="dxa"/>
          </w:tcPr>
          <w:p w14:paraId="7F762AE4" w14:textId="77777777" w:rsidR="0065505E" w:rsidRPr="00A02B6A" w:rsidRDefault="0065505E" w:rsidP="008151B5">
            <w:pPr>
              <w:spacing w:line="480" w:lineRule="auto"/>
              <w:jc w:val="center"/>
              <w:rPr>
                <w:rFonts w:ascii="Times New Roman" w:hAnsi="Times New Roman" w:cs="Times New Roman"/>
                <w:b/>
                <w:bCs/>
                <w:lang w:val="en-GB"/>
              </w:rPr>
            </w:pPr>
            <w:r w:rsidRPr="00A02B6A">
              <w:rPr>
                <w:rFonts w:ascii="Times New Roman" w:hAnsi="Times New Roman" w:cs="Times New Roman"/>
                <w:b/>
                <w:bCs/>
                <w:lang w:val="en-GB"/>
              </w:rPr>
              <w:lastRenderedPageBreak/>
              <w:t>Variable</w:t>
            </w:r>
          </w:p>
        </w:tc>
        <w:tc>
          <w:tcPr>
            <w:tcW w:w="1121" w:type="dxa"/>
          </w:tcPr>
          <w:p w14:paraId="73585859" w14:textId="77777777" w:rsidR="0065505E" w:rsidRPr="00A02B6A" w:rsidRDefault="0065505E" w:rsidP="00FA42EE">
            <w:pPr>
              <w:spacing w:line="480" w:lineRule="auto"/>
              <w:rPr>
                <w:rFonts w:ascii="Times New Roman" w:hAnsi="Times New Roman" w:cs="Times New Roman"/>
                <w:b/>
                <w:bCs/>
                <w:lang w:val="en-GB"/>
              </w:rPr>
            </w:pPr>
            <w:r w:rsidRPr="00A02B6A">
              <w:rPr>
                <w:rFonts w:ascii="Times New Roman" w:hAnsi="Times New Roman" w:cs="Times New Roman"/>
                <w:b/>
                <w:bCs/>
                <w:lang w:val="en-GB"/>
              </w:rPr>
              <w:t>Acronym</w:t>
            </w:r>
          </w:p>
        </w:tc>
        <w:tc>
          <w:tcPr>
            <w:tcW w:w="2103" w:type="dxa"/>
          </w:tcPr>
          <w:p w14:paraId="1F424159" w14:textId="77777777" w:rsidR="0065505E" w:rsidRPr="00A02B6A" w:rsidRDefault="0065505E" w:rsidP="00FA42EE">
            <w:pPr>
              <w:spacing w:line="480" w:lineRule="auto"/>
              <w:rPr>
                <w:rFonts w:ascii="Times New Roman" w:hAnsi="Times New Roman" w:cs="Times New Roman"/>
                <w:b/>
                <w:bCs/>
                <w:lang w:val="en-GB"/>
              </w:rPr>
            </w:pPr>
            <w:r w:rsidRPr="00A02B6A">
              <w:rPr>
                <w:rFonts w:ascii="Times New Roman" w:hAnsi="Times New Roman" w:cs="Times New Roman"/>
                <w:b/>
                <w:bCs/>
                <w:lang w:val="en-GB"/>
              </w:rPr>
              <w:t>Measurement Scale</w:t>
            </w:r>
          </w:p>
        </w:tc>
        <w:tc>
          <w:tcPr>
            <w:tcW w:w="1874" w:type="dxa"/>
          </w:tcPr>
          <w:p w14:paraId="2DEE25D8" w14:textId="5467A56D" w:rsidR="0065505E" w:rsidRPr="00A02B6A" w:rsidRDefault="0065505E" w:rsidP="0065505E">
            <w:pPr>
              <w:spacing w:line="480" w:lineRule="auto"/>
              <w:jc w:val="center"/>
              <w:rPr>
                <w:rFonts w:ascii="Times New Roman" w:hAnsi="Times New Roman" w:cs="Times New Roman"/>
                <w:b/>
                <w:bCs/>
                <w:lang w:val="en-GB"/>
              </w:rPr>
            </w:pPr>
            <w:r>
              <w:rPr>
                <w:rFonts w:ascii="Times New Roman" w:hAnsi="Times New Roman" w:cs="Times New Roman"/>
                <w:b/>
                <w:bCs/>
                <w:lang w:val="en-GB"/>
              </w:rPr>
              <w:t>Source</w:t>
            </w:r>
          </w:p>
        </w:tc>
        <w:tc>
          <w:tcPr>
            <w:tcW w:w="1292" w:type="dxa"/>
          </w:tcPr>
          <w:p w14:paraId="02BD8173" w14:textId="77777777" w:rsidR="00CC2557" w:rsidRDefault="0065505E" w:rsidP="00FA42EE">
            <w:pPr>
              <w:spacing w:line="480" w:lineRule="auto"/>
              <w:rPr>
                <w:rFonts w:ascii="Times New Roman" w:hAnsi="Times New Roman" w:cs="Times New Roman"/>
                <w:b/>
                <w:bCs/>
                <w:lang w:val="en-GB"/>
              </w:rPr>
            </w:pPr>
            <w:proofErr w:type="spellStart"/>
            <w:r w:rsidRPr="00A02B6A">
              <w:rPr>
                <w:rFonts w:ascii="Times New Roman" w:hAnsi="Times New Roman" w:cs="Times New Roman"/>
                <w:b/>
                <w:bCs/>
                <w:lang w:val="en-GB"/>
              </w:rPr>
              <w:t>A’priori</w:t>
            </w:r>
            <w:proofErr w:type="spellEnd"/>
            <w:r w:rsidRPr="00A02B6A">
              <w:rPr>
                <w:rFonts w:ascii="Times New Roman" w:hAnsi="Times New Roman" w:cs="Times New Roman"/>
                <w:b/>
                <w:bCs/>
                <w:lang w:val="en-GB"/>
              </w:rPr>
              <w:t xml:space="preserve"> </w:t>
            </w:r>
          </w:p>
          <w:p w14:paraId="4BD1C647" w14:textId="406BCDA8" w:rsidR="0065505E" w:rsidRPr="00A02B6A" w:rsidRDefault="0065505E" w:rsidP="00FA42EE">
            <w:pPr>
              <w:spacing w:line="480" w:lineRule="auto"/>
              <w:rPr>
                <w:rFonts w:ascii="Times New Roman" w:hAnsi="Times New Roman" w:cs="Times New Roman"/>
                <w:b/>
                <w:bCs/>
                <w:lang w:val="en-GB"/>
              </w:rPr>
            </w:pPr>
            <w:r w:rsidRPr="00A02B6A">
              <w:rPr>
                <w:rFonts w:ascii="Times New Roman" w:hAnsi="Times New Roman" w:cs="Times New Roman"/>
                <w:b/>
                <w:bCs/>
                <w:lang w:val="en-GB"/>
              </w:rPr>
              <w:t>expectation</w:t>
            </w:r>
          </w:p>
        </w:tc>
      </w:tr>
      <w:tr w:rsidR="0065505E" w:rsidRPr="002B2FC4" w14:paraId="766AC354" w14:textId="77777777" w:rsidTr="00674334">
        <w:trPr>
          <w:trHeight w:val="445"/>
        </w:trPr>
        <w:tc>
          <w:tcPr>
            <w:tcW w:w="3145" w:type="dxa"/>
          </w:tcPr>
          <w:p w14:paraId="108E127C" w14:textId="55307180"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 xml:space="preserve">Tax Administration </w:t>
            </w:r>
            <w:r w:rsidR="00204029" w:rsidRPr="00A02B6A">
              <w:rPr>
                <w:rFonts w:ascii="Times New Roman" w:hAnsi="Times New Roman" w:cs="Times New Roman"/>
                <w:lang w:val="en-GB"/>
              </w:rPr>
              <w:t>Efficien</w:t>
            </w:r>
            <w:r w:rsidR="00204029">
              <w:rPr>
                <w:rFonts w:ascii="Times New Roman" w:hAnsi="Times New Roman" w:cs="Times New Roman"/>
                <w:lang w:val="en-GB"/>
              </w:rPr>
              <w:t>cy</w:t>
            </w:r>
          </w:p>
        </w:tc>
        <w:tc>
          <w:tcPr>
            <w:tcW w:w="1121" w:type="dxa"/>
          </w:tcPr>
          <w:p w14:paraId="3567CACE" w14:textId="2889A4E6" w:rsidR="0065505E" w:rsidRPr="00A02B6A" w:rsidRDefault="00204029" w:rsidP="00FA42EE">
            <w:pPr>
              <w:spacing w:line="480" w:lineRule="auto"/>
              <w:rPr>
                <w:rFonts w:ascii="Times New Roman" w:hAnsi="Times New Roman" w:cs="Times New Roman"/>
                <w:lang w:val="en-GB"/>
              </w:rPr>
            </w:pPr>
            <w:r>
              <w:rPr>
                <w:rFonts w:ascii="Times New Roman" w:hAnsi="Times New Roman" w:cs="Times New Roman"/>
                <w:lang w:val="en-GB"/>
              </w:rPr>
              <w:t>TAE</w:t>
            </w:r>
          </w:p>
        </w:tc>
        <w:tc>
          <w:tcPr>
            <w:tcW w:w="2103" w:type="dxa"/>
          </w:tcPr>
          <w:p w14:paraId="69DC1DAB" w14:textId="7777777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Questions 1-5</w:t>
            </w:r>
          </w:p>
        </w:tc>
        <w:tc>
          <w:tcPr>
            <w:tcW w:w="1874" w:type="dxa"/>
          </w:tcPr>
          <w:p w14:paraId="2A816BA3" w14:textId="72710A24" w:rsidR="0065505E" w:rsidRPr="00871A24" w:rsidRDefault="004D1F21" w:rsidP="00FA42EE">
            <w:pPr>
              <w:spacing w:line="480" w:lineRule="auto"/>
              <w:rPr>
                <w:rFonts w:ascii="Times New Roman" w:hAnsi="Times New Roman" w:cs="Times New Roman"/>
                <w:lang w:val="en-GB"/>
              </w:rPr>
            </w:pPr>
            <w:proofErr w:type="spellStart"/>
            <w:r w:rsidRPr="002D701A">
              <w:rPr>
                <w:rFonts w:ascii="Times New Roman" w:hAnsi="Times New Roman" w:cs="Times New Roman"/>
                <w:sz w:val="24"/>
                <w:szCs w:val="24"/>
              </w:rPr>
              <w:t>Idrus</w:t>
            </w:r>
            <w:proofErr w:type="spellEnd"/>
            <w:r>
              <w:rPr>
                <w:rFonts w:ascii="Times New Roman" w:hAnsi="Times New Roman" w:cs="Times New Roman"/>
                <w:sz w:val="24"/>
                <w:szCs w:val="24"/>
              </w:rPr>
              <w:t xml:space="preserve"> (</w:t>
            </w:r>
            <w:r w:rsidRPr="002D701A">
              <w:rPr>
                <w:rFonts w:ascii="Times New Roman" w:hAnsi="Times New Roman" w:cs="Times New Roman"/>
                <w:sz w:val="24"/>
                <w:szCs w:val="24"/>
              </w:rPr>
              <w:t>2024</w:t>
            </w:r>
            <w:r>
              <w:rPr>
                <w:rFonts w:ascii="Times New Roman" w:hAnsi="Times New Roman" w:cs="Times New Roman"/>
                <w:sz w:val="24"/>
                <w:szCs w:val="24"/>
              </w:rPr>
              <w:t>)</w:t>
            </w:r>
          </w:p>
        </w:tc>
        <w:tc>
          <w:tcPr>
            <w:tcW w:w="1292" w:type="dxa"/>
          </w:tcPr>
          <w:p w14:paraId="3C6B2B59" w14:textId="242E97C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Nil</w:t>
            </w:r>
          </w:p>
        </w:tc>
      </w:tr>
      <w:tr w:rsidR="0065505E" w:rsidRPr="002B2FC4" w14:paraId="29732F6A" w14:textId="77777777" w:rsidTr="00674334">
        <w:trPr>
          <w:trHeight w:val="470"/>
        </w:trPr>
        <w:tc>
          <w:tcPr>
            <w:tcW w:w="3145" w:type="dxa"/>
          </w:tcPr>
          <w:p w14:paraId="78D47116" w14:textId="7777777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 xml:space="preserve">Machine Learning Algorithms </w:t>
            </w:r>
          </w:p>
        </w:tc>
        <w:tc>
          <w:tcPr>
            <w:tcW w:w="1121" w:type="dxa"/>
          </w:tcPr>
          <w:p w14:paraId="090357B3" w14:textId="7777777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MLA</w:t>
            </w:r>
          </w:p>
        </w:tc>
        <w:tc>
          <w:tcPr>
            <w:tcW w:w="2103" w:type="dxa"/>
          </w:tcPr>
          <w:p w14:paraId="6048277F" w14:textId="7777777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Questions 6-10</w:t>
            </w:r>
          </w:p>
        </w:tc>
        <w:tc>
          <w:tcPr>
            <w:tcW w:w="1874" w:type="dxa"/>
          </w:tcPr>
          <w:p w14:paraId="3BB7F2B2" w14:textId="17DB79C2" w:rsidR="0065505E" w:rsidRPr="00871A24" w:rsidRDefault="004D1F21" w:rsidP="00FA42EE">
            <w:pPr>
              <w:spacing w:line="480" w:lineRule="auto"/>
              <w:rPr>
                <w:rFonts w:ascii="Times New Roman" w:hAnsi="Times New Roman" w:cs="Times New Roman"/>
                <w:lang w:val="en-GB"/>
              </w:rPr>
            </w:pPr>
            <w:proofErr w:type="spellStart"/>
            <w:r w:rsidRPr="00C53126">
              <w:rPr>
                <w:rFonts w:ascii="Times New Roman" w:hAnsi="Times New Roman" w:cs="Times New Roman"/>
                <w:sz w:val="24"/>
                <w:szCs w:val="24"/>
              </w:rPr>
              <w:t>Oko</w:t>
            </w:r>
            <w:proofErr w:type="spellEnd"/>
            <w:r w:rsidRPr="00C53126">
              <w:rPr>
                <w:rFonts w:ascii="Times New Roman" w:hAnsi="Times New Roman" w:cs="Times New Roman"/>
                <w:sz w:val="24"/>
                <w:szCs w:val="24"/>
              </w:rPr>
              <w:t xml:space="preserve"> </w:t>
            </w:r>
            <w:r>
              <w:rPr>
                <w:rFonts w:ascii="Times New Roman" w:hAnsi="Times New Roman" w:cs="Times New Roman"/>
                <w:sz w:val="24"/>
                <w:szCs w:val="24"/>
              </w:rPr>
              <w:t>&amp;</w:t>
            </w:r>
            <w:r w:rsidRPr="00C53126">
              <w:rPr>
                <w:rFonts w:ascii="Times New Roman" w:hAnsi="Times New Roman" w:cs="Times New Roman"/>
                <w:sz w:val="24"/>
                <w:szCs w:val="24"/>
              </w:rPr>
              <w:t xml:space="preserve"> Nnaji</w:t>
            </w:r>
            <w:r>
              <w:rPr>
                <w:rFonts w:ascii="Times New Roman" w:hAnsi="Times New Roman" w:cs="Times New Roman"/>
                <w:sz w:val="24"/>
                <w:szCs w:val="24"/>
              </w:rPr>
              <w:t xml:space="preserve"> (</w:t>
            </w:r>
            <w:r w:rsidRPr="00C53126">
              <w:rPr>
                <w:rFonts w:ascii="Times New Roman" w:hAnsi="Times New Roman" w:cs="Times New Roman"/>
                <w:sz w:val="24"/>
                <w:szCs w:val="24"/>
              </w:rPr>
              <w:t>2025</w:t>
            </w:r>
            <w:r>
              <w:rPr>
                <w:rFonts w:ascii="Times New Roman" w:hAnsi="Times New Roman" w:cs="Times New Roman"/>
                <w:sz w:val="24"/>
                <w:szCs w:val="24"/>
              </w:rPr>
              <w:t>)</w:t>
            </w:r>
          </w:p>
        </w:tc>
        <w:tc>
          <w:tcPr>
            <w:tcW w:w="1292" w:type="dxa"/>
          </w:tcPr>
          <w:p w14:paraId="4B201930" w14:textId="420B047C"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w:t>
            </w:r>
            <w:proofErr w:type="spellStart"/>
            <w:r w:rsidRPr="00A02B6A">
              <w:rPr>
                <w:rFonts w:ascii="Times New Roman" w:hAnsi="Times New Roman" w:cs="Times New Roman"/>
                <w:lang w:val="en-GB"/>
              </w:rPr>
              <w:t>ve</w:t>
            </w:r>
            <w:proofErr w:type="spellEnd"/>
          </w:p>
        </w:tc>
      </w:tr>
      <w:tr w:rsidR="0065505E" w:rsidRPr="002B2FC4" w14:paraId="6097C5D6" w14:textId="77777777" w:rsidTr="00674334">
        <w:trPr>
          <w:trHeight w:val="402"/>
        </w:trPr>
        <w:tc>
          <w:tcPr>
            <w:tcW w:w="3145" w:type="dxa"/>
          </w:tcPr>
          <w:p w14:paraId="42EEBB57" w14:textId="7777777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Robotic Process Automation</w:t>
            </w:r>
            <w:r>
              <w:rPr>
                <w:rFonts w:ascii="Times New Roman" w:hAnsi="Times New Roman" w:cs="Times New Roman"/>
                <w:lang w:val="en-GB"/>
              </w:rPr>
              <w:t xml:space="preserve"> </w:t>
            </w:r>
          </w:p>
        </w:tc>
        <w:tc>
          <w:tcPr>
            <w:tcW w:w="1121" w:type="dxa"/>
          </w:tcPr>
          <w:p w14:paraId="5B95DD88" w14:textId="7777777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 xml:space="preserve">RPA </w:t>
            </w:r>
          </w:p>
        </w:tc>
        <w:tc>
          <w:tcPr>
            <w:tcW w:w="2103" w:type="dxa"/>
          </w:tcPr>
          <w:p w14:paraId="1F609DF3" w14:textId="3F2E9989" w:rsidR="0065505E" w:rsidRPr="00A02B6A" w:rsidRDefault="00435903" w:rsidP="00FA42EE">
            <w:pPr>
              <w:spacing w:line="480" w:lineRule="auto"/>
              <w:rPr>
                <w:rFonts w:ascii="Times New Roman" w:hAnsi="Times New Roman" w:cs="Times New Roman"/>
                <w:lang w:val="en-GB"/>
              </w:rPr>
            </w:pPr>
            <w:r>
              <w:rPr>
                <w:rFonts w:ascii="Times New Roman" w:hAnsi="Times New Roman" w:cs="Times New Roman"/>
                <w:lang w:val="en-GB"/>
              </w:rPr>
              <w:t>Questions</w:t>
            </w:r>
            <w:r w:rsidR="0065505E" w:rsidRPr="00A02B6A">
              <w:rPr>
                <w:rFonts w:ascii="Times New Roman" w:hAnsi="Times New Roman" w:cs="Times New Roman"/>
                <w:lang w:val="en-GB"/>
              </w:rPr>
              <w:t xml:space="preserve"> 11-15</w:t>
            </w:r>
          </w:p>
        </w:tc>
        <w:tc>
          <w:tcPr>
            <w:tcW w:w="1874" w:type="dxa"/>
          </w:tcPr>
          <w:p w14:paraId="161D8F09" w14:textId="35C17F42" w:rsidR="0065505E" w:rsidRPr="00871A24" w:rsidRDefault="00871A24" w:rsidP="00FA42EE">
            <w:pPr>
              <w:spacing w:line="480" w:lineRule="auto"/>
              <w:rPr>
                <w:rFonts w:ascii="Times New Roman" w:hAnsi="Times New Roman" w:cs="Times New Roman"/>
                <w:lang w:val="en-GB"/>
              </w:rPr>
            </w:pPr>
            <w:proofErr w:type="spellStart"/>
            <w:r w:rsidRPr="00871A24">
              <w:rPr>
                <w:rFonts w:ascii="Times New Roman" w:hAnsi="Times New Roman" w:cs="Times New Roman"/>
              </w:rPr>
              <w:t>Faúndez</w:t>
            </w:r>
            <w:proofErr w:type="spellEnd"/>
            <w:r w:rsidRPr="00871A24">
              <w:rPr>
                <w:rFonts w:ascii="Times New Roman" w:hAnsi="Times New Roman" w:cs="Times New Roman"/>
              </w:rPr>
              <w:t xml:space="preserve">-Ugalde &amp; </w:t>
            </w:r>
            <w:proofErr w:type="spellStart"/>
            <w:r w:rsidRPr="00871A24">
              <w:rPr>
                <w:rFonts w:ascii="Times New Roman" w:hAnsi="Times New Roman" w:cs="Times New Roman"/>
              </w:rPr>
              <w:t>Mellado</w:t>
            </w:r>
            <w:proofErr w:type="spellEnd"/>
            <w:r w:rsidRPr="00871A24">
              <w:rPr>
                <w:rFonts w:ascii="Times New Roman" w:hAnsi="Times New Roman" w:cs="Times New Roman"/>
              </w:rPr>
              <w:t>-Silva (2023)</w:t>
            </w:r>
          </w:p>
        </w:tc>
        <w:tc>
          <w:tcPr>
            <w:tcW w:w="1292" w:type="dxa"/>
          </w:tcPr>
          <w:p w14:paraId="58982A33" w14:textId="1AE674DA"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w:t>
            </w:r>
            <w:proofErr w:type="spellStart"/>
            <w:r w:rsidRPr="00A02B6A">
              <w:rPr>
                <w:rFonts w:ascii="Times New Roman" w:hAnsi="Times New Roman" w:cs="Times New Roman"/>
                <w:lang w:val="en-GB"/>
              </w:rPr>
              <w:t>ve</w:t>
            </w:r>
            <w:proofErr w:type="spellEnd"/>
          </w:p>
        </w:tc>
      </w:tr>
      <w:tr w:rsidR="0065505E" w:rsidRPr="002B2FC4" w14:paraId="3F3B2673" w14:textId="77777777" w:rsidTr="00674334">
        <w:trPr>
          <w:trHeight w:val="511"/>
        </w:trPr>
        <w:tc>
          <w:tcPr>
            <w:tcW w:w="3145" w:type="dxa"/>
          </w:tcPr>
          <w:p w14:paraId="04362EB3" w14:textId="673A8F9D"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Natural Language Processi</w:t>
            </w:r>
            <w:r>
              <w:rPr>
                <w:rFonts w:ascii="Times New Roman" w:hAnsi="Times New Roman" w:cs="Times New Roman"/>
                <w:lang w:val="en-GB"/>
              </w:rPr>
              <w:t>ng</w:t>
            </w:r>
          </w:p>
        </w:tc>
        <w:tc>
          <w:tcPr>
            <w:tcW w:w="1121" w:type="dxa"/>
          </w:tcPr>
          <w:p w14:paraId="2DAA4C3D" w14:textId="7777777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NLP</w:t>
            </w:r>
          </w:p>
        </w:tc>
        <w:tc>
          <w:tcPr>
            <w:tcW w:w="2103" w:type="dxa"/>
          </w:tcPr>
          <w:p w14:paraId="793B9760" w14:textId="22A071CD" w:rsidR="0065505E" w:rsidRPr="00A02B6A" w:rsidRDefault="00057058" w:rsidP="00FA42EE">
            <w:pPr>
              <w:spacing w:line="480" w:lineRule="auto"/>
              <w:rPr>
                <w:rFonts w:ascii="Times New Roman" w:hAnsi="Times New Roman" w:cs="Times New Roman"/>
                <w:lang w:val="en-GB"/>
              </w:rPr>
            </w:pPr>
            <w:r>
              <w:rPr>
                <w:rFonts w:ascii="Times New Roman" w:hAnsi="Times New Roman" w:cs="Times New Roman"/>
                <w:lang w:val="en-GB"/>
              </w:rPr>
              <w:t>Questions</w:t>
            </w:r>
            <w:r w:rsidR="0065505E" w:rsidRPr="00A02B6A">
              <w:rPr>
                <w:rFonts w:ascii="Times New Roman" w:hAnsi="Times New Roman" w:cs="Times New Roman"/>
                <w:lang w:val="en-GB"/>
              </w:rPr>
              <w:t xml:space="preserve"> 16-20</w:t>
            </w:r>
          </w:p>
        </w:tc>
        <w:tc>
          <w:tcPr>
            <w:tcW w:w="18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71A24" w:rsidRPr="00871A24" w14:paraId="65B0B8A1" w14:textId="77777777" w:rsidTr="00871A24">
              <w:trPr>
                <w:tblCellSpacing w:w="15" w:type="dxa"/>
              </w:trPr>
              <w:tc>
                <w:tcPr>
                  <w:tcW w:w="0" w:type="auto"/>
                  <w:vAlign w:val="center"/>
                  <w:hideMark/>
                </w:tcPr>
                <w:p w14:paraId="4C75FE7C" w14:textId="77777777" w:rsidR="00871A24" w:rsidRPr="00871A24" w:rsidRDefault="00871A24" w:rsidP="00871A24">
                  <w:pPr>
                    <w:spacing w:after="0" w:line="240" w:lineRule="auto"/>
                    <w:rPr>
                      <w:rFonts w:ascii="Times New Roman" w:eastAsia="Times New Roman" w:hAnsi="Times New Roman" w:cs="Times New Roman"/>
                    </w:rPr>
                  </w:pPr>
                </w:p>
              </w:tc>
            </w:tr>
          </w:tbl>
          <w:p w14:paraId="47A7F3AC" w14:textId="77777777" w:rsidR="00871A24" w:rsidRPr="00871A24" w:rsidRDefault="00871A24" w:rsidP="00871A24">
            <w:pPr>
              <w:rPr>
                <w:rFonts w:ascii="Times New Roman" w:eastAsia="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tblGrid>
            <w:tr w:rsidR="00871A24" w:rsidRPr="00871A24" w14:paraId="3FF2C62C" w14:textId="77777777" w:rsidTr="00871A24">
              <w:trPr>
                <w:tblCellSpacing w:w="15" w:type="dxa"/>
              </w:trPr>
              <w:tc>
                <w:tcPr>
                  <w:tcW w:w="0" w:type="auto"/>
                  <w:vAlign w:val="center"/>
                  <w:hideMark/>
                </w:tcPr>
                <w:p w14:paraId="113BD8A4" w14:textId="42E77958" w:rsidR="00871A24" w:rsidRPr="00871A24" w:rsidRDefault="004D1F21" w:rsidP="00871A24">
                  <w:pPr>
                    <w:spacing w:after="0" w:line="240" w:lineRule="auto"/>
                    <w:rPr>
                      <w:rFonts w:ascii="Times New Roman" w:eastAsia="Times New Roman" w:hAnsi="Times New Roman" w:cs="Times New Roman"/>
                    </w:rPr>
                  </w:pPr>
                  <w:r w:rsidRPr="00C53126">
                    <w:rPr>
                      <w:rFonts w:ascii="Times New Roman" w:hAnsi="Times New Roman" w:cs="Times New Roman"/>
                      <w:sz w:val="24"/>
                      <w:szCs w:val="24"/>
                    </w:rPr>
                    <w:t>Iqbal et al.</w:t>
                  </w:r>
                  <w:r>
                    <w:rPr>
                      <w:rFonts w:ascii="Times New Roman" w:hAnsi="Times New Roman" w:cs="Times New Roman"/>
                      <w:sz w:val="24"/>
                      <w:szCs w:val="24"/>
                    </w:rPr>
                    <w:t xml:space="preserve"> (</w:t>
                  </w:r>
                  <w:r w:rsidRPr="00C53126">
                    <w:rPr>
                      <w:rFonts w:ascii="Times New Roman" w:hAnsi="Times New Roman" w:cs="Times New Roman"/>
                      <w:sz w:val="24"/>
                      <w:szCs w:val="24"/>
                    </w:rPr>
                    <w:t>2025</w:t>
                  </w:r>
                  <w:r>
                    <w:rPr>
                      <w:rFonts w:ascii="Times New Roman" w:hAnsi="Times New Roman" w:cs="Times New Roman"/>
                      <w:sz w:val="24"/>
                      <w:szCs w:val="24"/>
                    </w:rPr>
                    <w:t>)</w:t>
                  </w:r>
                </w:p>
              </w:tc>
            </w:tr>
          </w:tbl>
          <w:p w14:paraId="6A2F61E1" w14:textId="77777777" w:rsidR="0065505E" w:rsidRPr="00871A24" w:rsidRDefault="0065505E" w:rsidP="00FA42EE">
            <w:pPr>
              <w:spacing w:line="480" w:lineRule="auto"/>
              <w:rPr>
                <w:rFonts w:ascii="Times New Roman" w:hAnsi="Times New Roman" w:cs="Times New Roman"/>
                <w:lang w:val="en-GB"/>
              </w:rPr>
            </w:pPr>
          </w:p>
        </w:tc>
        <w:tc>
          <w:tcPr>
            <w:tcW w:w="1292" w:type="dxa"/>
          </w:tcPr>
          <w:p w14:paraId="58B1FCC6" w14:textId="07051CD2"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w:t>
            </w:r>
            <w:proofErr w:type="spellStart"/>
            <w:r w:rsidRPr="00A02B6A">
              <w:rPr>
                <w:rFonts w:ascii="Times New Roman" w:hAnsi="Times New Roman" w:cs="Times New Roman"/>
                <w:lang w:val="en-GB"/>
              </w:rPr>
              <w:t>ve</w:t>
            </w:r>
            <w:proofErr w:type="spellEnd"/>
          </w:p>
        </w:tc>
      </w:tr>
      <w:tr w:rsidR="0065505E" w:rsidRPr="002B2FC4" w14:paraId="6F3E368F" w14:textId="77777777" w:rsidTr="00674334">
        <w:trPr>
          <w:trHeight w:val="402"/>
        </w:trPr>
        <w:tc>
          <w:tcPr>
            <w:tcW w:w="3145" w:type="dxa"/>
          </w:tcPr>
          <w:p w14:paraId="5B3EE08B" w14:textId="7777777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Blockchain Technology</w:t>
            </w:r>
          </w:p>
        </w:tc>
        <w:tc>
          <w:tcPr>
            <w:tcW w:w="1121" w:type="dxa"/>
          </w:tcPr>
          <w:p w14:paraId="16391B60" w14:textId="77777777"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BCT</w:t>
            </w:r>
          </w:p>
        </w:tc>
        <w:tc>
          <w:tcPr>
            <w:tcW w:w="2103" w:type="dxa"/>
          </w:tcPr>
          <w:p w14:paraId="27DBF46A" w14:textId="4DD1C10A" w:rsidR="0065505E" w:rsidRPr="00A02B6A" w:rsidRDefault="00057058" w:rsidP="00FA42EE">
            <w:pPr>
              <w:spacing w:line="480" w:lineRule="auto"/>
              <w:rPr>
                <w:rFonts w:ascii="Times New Roman" w:hAnsi="Times New Roman" w:cs="Times New Roman"/>
                <w:lang w:val="en-GB"/>
              </w:rPr>
            </w:pPr>
            <w:r>
              <w:rPr>
                <w:rFonts w:ascii="Times New Roman" w:hAnsi="Times New Roman" w:cs="Times New Roman"/>
                <w:lang w:val="en-GB"/>
              </w:rPr>
              <w:t>Questions</w:t>
            </w:r>
            <w:r w:rsidR="0065505E" w:rsidRPr="00A02B6A">
              <w:rPr>
                <w:rFonts w:ascii="Times New Roman" w:hAnsi="Times New Roman" w:cs="Times New Roman"/>
                <w:lang w:val="en-GB"/>
              </w:rPr>
              <w:t xml:space="preserve"> 21-25</w:t>
            </w:r>
          </w:p>
        </w:tc>
        <w:tc>
          <w:tcPr>
            <w:tcW w:w="1874"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71A24" w:rsidRPr="00871A24" w14:paraId="3E2738A9" w14:textId="77777777" w:rsidTr="00871A24">
              <w:trPr>
                <w:tblCellSpacing w:w="15" w:type="dxa"/>
              </w:trPr>
              <w:tc>
                <w:tcPr>
                  <w:tcW w:w="0" w:type="auto"/>
                  <w:vAlign w:val="center"/>
                  <w:hideMark/>
                </w:tcPr>
                <w:p w14:paraId="606FDABC" w14:textId="77777777" w:rsidR="00871A24" w:rsidRPr="00871A24" w:rsidRDefault="00871A24" w:rsidP="00871A24">
                  <w:pPr>
                    <w:spacing w:after="0" w:line="240" w:lineRule="auto"/>
                    <w:rPr>
                      <w:rFonts w:ascii="Times New Roman" w:eastAsia="Times New Roman" w:hAnsi="Times New Roman" w:cs="Times New Roman"/>
                    </w:rPr>
                  </w:pPr>
                </w:p>
              </w:tc>
            </w:tr>
          </w:tbl>
          <w:p w14:paraId="01B5877C" w14:textId="77777777" w:rsidR="00871A24" w:rsidRPr="00871A24" w:rsidRDefault="00871A24" w:rsidP="00871A24">
            <w:pPr>
              <w:rPr>
                <w:rFonts w:ascii="Times New Roman" w:eastAsia="Times New Roman" w:hAnsi="Times New Roman" w:cs="Times New Roman"/>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8"/>
            </w:tblGrid>
            <w:tr w:rsidR="00871A24" w:rsidRPr="00871A24" w14:paraId="30BBDDB5" w14:textId="77777777" w:rsidTr="00871A24">
              <w:trPr>
                <w:tblCellSpacing w:w="15" w:type="dxa"/>
              </w:trPr>
              <w:tc>
                <w:tcPr>
                  <w:tcW w:w="0" w:type="auto"/>
                  <w:vAlign w:val="center"/>
                  <w:hideMark/>
                </w:tcPr>
                <w:p w14:paraId="2C1B5C97" w14:textId="77777777" w:rsidR="00871A24" w:rsidRPr="00871A24" w:rsidRDefault="00871A24" w:rsidP="00871A24">
                  <w:pPr>
                    <w:spacing w:after="0" w:line="240" w:lineRule="auto"/>
                    <w:rPr>
                      <w:rFonts w:ascii="Times New Roman" w:eastAsia="Times New Roman" w:hAnsi="Times New Roman" w:cs="Times New Roman"/>
                    </w:rPr>
                  </w:pPr>
                  <w:proofErr w:type="spellStart"/>
                  <w:r w:rsidRPr="00871A24">
                    <w:rPr>
                      <w:rFonts w:ascii="Times New Roman" w:eastAsia="Times New Roman" w:hAnsi="Times New Roman" w:cs="Times New Roman"/>
                    </w:rPr>
                    <w:t>Dimitropoulou</w:t>
                  </w:r>
                  <w:proofErr w:type="spellEnd"/>
                  <w:r w:rsidRPr="00871A24">
                    <w:rPr>
                      <w:rFonts w:ascii="Times New Roman" w:eastAsia="Times New Roman" w:hAnsi="Times New Roman" w:cs="Times New Roman"/>
                    </w:rPr>
                    <w:t xml:space="preserve"> et al. (2023)</w:t>
                  </w:r>
                </w:p>
              </w:tc>
            </w:tr>
          </w:tbl>
          <w:p w14:paraId="1F2A0102" w14:textId="77777777" w:rsidR="0065505E" w:rsidRPr="00871A24" w:rsidRDefault="0065505E" w:rsidP="00FA42EE">
            <w:pPr>
              <w:spacing w:line="480" w:lineRule="auto"/>
              <w:rPr>
                <w:rFonts w:ascii="Times New Roman" w:hAnsi="Times New Roman" w:cs="Times New Roman"/>
                <w:lang w:val="en-GB"/>
              </w:rPr>
            </w:pPr>
          </w:p>
        </w:tc>
        <w:tc>
          <w:tcPr>
            <w:tcW w:w="1292" w:type="dxa"/>
          </w:tcPr>
          <w:p w14:paraId="3C3C4560" w14:textId="36CADA6B" w:rsidR="0065505E" w:rsidRPr="00A02B6A" w:rsidRDefault="0065505E" w:rsidP="00FA42EE">
            <w:pPr>
              <w:spacing w:line="480" w:lineRule="auto"/>
              <w:rPr>
                <w:rFonts w:ascii="Times New Roman" w:hAnsi="Times New Roman" w:cs="Times New Roman"/>
                <w:lang w:val="en-GB"/>
              </w:rPr>
            </w:pPr>
            <w:r w:rsidRPr="00A02B6A">
              <w:rPr>
                <w:rFonts w:ascii="Times New Roman" w:hAnsi="Times New Roman" w:cs="Times New Roman"/>
                <w:lang w:val="en-GB"/>
              </w:rPr>
              <w:t>+</w:t>
            </w:r>
            <w:proofErr w:type="spellStart"/>
            <w:r w:rsidRPr="00A02B6A">
              <w:rPr>
                <w:rFonts w:ascii="Times New Roman" w:hAnsi="Times New Roman" w:cs="Times New Roman"/>
                <w:lang w:val="en-GB"/>
              </w:rPr>
              <w:t>ve</w:t>
            </w:r>
            <w:proofErr w:type="spellEnd"/>
          </w:p>
        </w:tc>
      </w:tr>
    </w:tbl>
    <w:p w14:paraId="2DD9EA25" w14:textId="72E4B027" w:rsidR="00793303" w:rsidRPr="00F02ADA" w:rsidRDefault="00834CAA" w:rsidP="00F02ADA">
      <w:pPr>
        <w:spacing w:line="480" w:lineRule="auto"/>
        <w:rPr>
          <w:rFonts w:ascii="Times New Roman" w:hAnsi="Times New Roman" w:cs="Times New Roman"/>
          <w:b/>
          <w:bCs/>
          <w:i/>
          <w:iCs/>
          <w:color w:val="000000" w:themeColor="text1"/>
          <w:sz w:val="24"/>
          <w:szCs w:val="24"/>
        </w:rPr>
      </w:pPr>
      <w:r w:rsidRPr="00F6525D">
        <w:rPr>
          <w:rFonts w:ascii="Times New Roman" w:hAnsi="Times New Roman" w:cs="Times New Roman"/>
          <w:b/>
          <w:bCs/>
          <w:i/>
          <w:iCs/>
          <w:color w:val="000000" w:themeColor="text1"/>
          <w:sz w:val="24"/>
          <w:szCs w:val="24"/>
        </w:rPr>
        <w:t>Source: Researcher’s compilation, 202</w:t>
      </w:r>
      <w:r w:rsidR="00A442B5">
        <w:rPr>
          <w:rFonts w:ascii="Times New Roman" w:hAnsi="Times New Roman" w:cs="Times New Roman"/>
          <w:b/>
          <w:bCs/>
          <w:i/>
          <w:iCs/>
          <w:color w:val="000000" w:themeColor="text1"/>
          <w:sz w:val="24"/>
          <w:szCs w:val="24"/>
        </w:rPr>
        <w:t>6</w:t>
      </w:r>
    </w:p>
    <w:p w14:paraId="0F30947D" w14:textId="77777777" w:rsidR="00DA4A31" w:rsidRPr="002026BC" w:rsidRDefault="00D048FD" w:rsidP="002026BC">
      <w:pPr>
        <w:spacing w:after="0" w:line="360" w:lineRule="auto"/>
        <w:jc w:val="both"/>
        <w:rPr>
          <w:rFonts w:ascii="Times New Roman" w:hAnsi="Times New Roman" w:cs="Times New Roman"/>
          <w:b/>
          <w:sz w:val="24"/>
          <w:szCs w:val="24"/>
        </w:rPr>
      </w:pPr>
      <w:r w:rsidRPr="002026BC">
        <w:rPr>
          <w:rFonts w:ascii="Times New Roman" w:hAnsi="Times New Roman" w:cs="Times New Roman"/>
          <w:b/>
          <w:sz w:val="24"/>
          <w:szCs w:val="24"/>
        </w:rPr>
        <w:t>Techniques for Data Analysis</w:t>
      </w:r>
    </w:p>
    <w:p w14:paraId="14D01776" w14:textId="277B9E4F" w:rsidR="002036B5" w:rsidRPr="002036B5" w:rsidRDefault="002036B5" w:rsidP="00770F45">
      <w:pPr>
        <w:pStyle w:val="NormalWeb"/>
        <w:spacing w:before="240" w:beforeAutospacing="0" w:after="0" w:afterAutospacing="0" w:line="360" w:lineRule="auto"/>
        <w:jc w:val="both"/>
      </w:pPr>
      <w:r w:rsidRPr="002036B5">
        <w:t xml:space="preserve">The study employed both descriptive and inferential statistics. Given that the research is time-series in nature, data analysis was performed using Ordinary Least Squares (OLS) regression to examine the linear relationships between the variables over time. Descriptive statistics were first applied to provide an overview of the dataset. Each variable was assessed </w:t>
      </w:r>
      <w:r w:rsidR="00435903">
        <w:t xml:space="preserve">using its mean, representing the average value over the observation period, and its standard deviation, which indicates the extent of variability </w:t>
      </w:r>
      <w:r w:rsidRPr="002036B5">
        <w:t xml:space="preserve">in the data. Additionally, the minimum and maximum values were examined to </w:t>
      </w:r>
      <w:r w:rsidR="00435903">
        <w:t>assess the dataset's range</w:t>
      </w:r>
      <w:r w:rsidRPr="002036B5">
        <w:t xml:space="preserve">. </w:t>
      </w:r>
    </w:p>
    <w:p w14:paraId="0E20CD3B" w14:textId="3F8A7309" w:rsidR="002036B5" w:rsidRPr="002036B5" w:rsidRDefault="002036B5" w:rsidP="00770F45">
      <w:pPr>
        <w:spacing w:before="240" w:after="0" w:line="360" w:lineRule="auto"/>
        <w:jc w:val="both"/>
        <w:rPr>
          <w:rFonts w:ascii="Times New Roman" w:eastAsia="Times New Roman" w:hAnsi="Times New Roman" w:cs="Times New Roman"/>
          <w:sz w:val="24"/>
          <w:szCs w:val="24"/>
        </w:rPr>
      </w:pPr>
      <w:r w:rsidRPr="002036B5">
        <w:rPr>
          <w:rFonts w:ascii="Times New Roman" w:eastAsia="Times New Roman" w:hAnsi="Times New Roman" w:cs="Times New Roman"/>
          <w:sz w:val="24"/>
          <w:szCs w:val="24"/>
        </w:rPr>
        <w:t>The OLS regression technique was used to estimate the relationship between the dependent variable</w:t>
      </w:r>
      <w:r>
        <w:rPr>
          <w:rFonts w:ascii="Times New Roman" w:eastAsia="Times New Roman" w:hAnsi="Times New Roman" w:cs="Times New Roman"/>
          <w:sz w:val="24"/>
          <w:szCs w:val="24"/>
        </w:rPr>
        <w:t xml:space="preserve">, </w:t>
      </w:r>
      <w:r w:rsidRPr="002036B5">
        <w:rPr>
          <w:rFonts w:ascii="Times New Roman" w:eastAsia="Times New Roman" w:hAnsi="Times New Roman" w:cs="Times New Roman"/>
          <w:sz w:val="24"/>
          <w:szCs w:val="24"/>
        </w:rPr>
        <w:t>Tax Administration</w:t>
      </w:r>
      <w:r>
        <w:rPr>
          <w:rFonts w:ascii="Times New Roman" w:eastAsia="Times New Roman" w:hAnsi="Times New Roman" w:cs="Times New Roman"/>
          <w:sz w:val="24"/>
          <w:szCs w:val="24"/>
        </w:rPr>
        <w:t xml:space="preserve"> Efficiency</w:t>
      </w:r>
      <w:r w:rsidRPr="002036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TAE</w:t>
      </w:r>
      <w:r w:rsidRPr="002036B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2036B5">
        <w:rPr>
          <w:rFonts w:ascii="Times New Roman" w:eastAsia="Times New Roman" w:hAnsi="Times New Roman" w:cs="Times New Roman"/>
          <w:sz w:val="24"/>
          <w:szCs w:val="24"/>
        </w:rPr>
        <w:t>and the independent variables, specifically the perception ratings of Machine Learning Algorithms (MLA) and Natural Language Processing (NLP). The model was specified based on theoretical expectations</w:t>
      </w:r>
      <w:r w:rsidR="00435903">
        <w:rPr>
          <w:rFonts w:ascii="Times New Roman" w:eastAsia="Times New Roman" w:hAnsi="Times New Roman" w:cs="Times New Roman"/>
          <w:sz w:val="24"/>
          <w:szCs w:val="24"/>
        </w:rPr>
        <w:t xml:space="preserve"> and supported by</w:t>
      </w:r>
      <w:r w:rsidRPr="002036B5">
        <w:rPr>
          <w:rFonts w:ascii="Times New Roman" w:eastAsia="Times New Roman" w:hAnsi="Times New Roman" w:cs="Times New Roman"/>
          <w:sz w:val="24"/>
          <w:szCs w:val="24"/>
        </w:rPr>
        <w:t xml:space="preserve"> prior literature. The regression coefficients were </w:t>
      </w:r>
      <w:proofErr w:type="spellStart"/>
      <w:r w:rsidR="00435903">
        <w:rPr>
          <w:rFonts w:ascii="Times New Roman" w:eastAsia="Times New Roman" w:hAnsi="Times New Roman" w:cs="Times New Roman"/>
          <w:sz w:val="24"/>
          <w:szCs w:val="24"/>
        </w:rPr>
        <w:t>analysed</w:t>
      </w:r>
      <w:proofErr w:type="spellEnd"/>
      <w:r w:rsidRPr="002036B5">
        <w:rPr>
          <w:rFonts w:ascii="Times New Roman" w:eastAsia="Times New Roman" w:hAnsi="Times New Roman" w:cs="Times New Roman"/>
          <w:sz w:val="24"/>
          <w:szCs w:val="24"/>
        </w:rPr>
        <w:t xml:space="preserve"> to assess the direction and strength of the relationships between the variables.</w:t>
      </w:r>
    </w:p>
    <w:p w14:paraId="71332EAD" w14:textId="6EE0F194" w:rsidR="00DC0555" w:rsidRDefault="002036B5" w:rsidP="006D4FF0">
      <w:pPr>
        <w:spacing w:before="240" w:after="0" w:line="360" w:lineRule="auto"/>
        <w:jc w:val="both"/>
        <w:rPr>
          <w:rFonts w:ascii="Times New Roman" w:eastAsia="Times New Roman" w:hAnsi="Times New Roman" w:cs="Times New Roman"/>
          <w:sz w:val="24"/>
          <w:szCs w:val="24"/>
        </w:rPr>
      </w:pPr>
      <w:r w:rsidRPr="002036B5">
        <w:rPr>
          <w:rFonts w:ascii="Times New Roman" w:eastAsia="Times New Roman" w:hAnsi="Times New Roman" w:cs="Times New Roman"/>
          <w:sz w:val="24"/>
          <w:szCs w:val="24"/>
        </w:rPr>
        <w:lastRenderedPageBreak/>
        <w:t xml:space="preserve">To ensure the robustness and reliability of the regression results, diagnostic tests were performed. Autocorrelation was evaluated using the Durbin-Watson statistic to </w:t>
      </w:r>
      <w:r w:rsidR="00435903">
        <w:rPr>
          <w:rFonts w:ascii="Times New Roman" w:eastAsia="Times New Roman" w:hAnsi="Times New Roman" w:cs="Times New Roman"/>
          <w:sz w:val="24"/>
          <w:szCs w:val="24"/>
        </w:rPr>
        <w:t>assess whether regression residuals were serially correlated, as such correlation can</w:t>
      </w:r>
      <w:r w:rsidRPr="002036B5">
        <w:rPr>
          <w:rFonts w:ascii="Times New Roman" w:eastAsia="Times New Roman" w:hAnsi="Times New Roman" w:cs="Times New Roman"/>
          <w:sz w:val="24"/>
          <w:szCs w:val="24"/>
        </w:rPr>
        <w:t xml:space="preserve"> lead to biased estimates. Multicollinearity among the independent variables was assessed using the Variance Inflation Factor (VIF), ensuring that no excessive </w:t>
      </w:r>
      <w:r w:rsidR="001F25B0">
        <w:rPr>
          <w:rFonts w:ascii="Times New Roman" w:eastAsia="Times New Roman" w:hAnsi="Times New Roman" w:cs="Times New Roman"/>
          <w:sz w:val="24"/>
          <w:szCs w:val="24"/>
        </w:rPr>
        <w:t>multicollinearity existed among the</w:t>
      </w:r>
      <w:r w:rsidRPr="002036B5">
        <w:rPr>
          <w:rFonts w:ascii="Times New Roman" w:eastAsia="Times New Roman" w:hAnsi="Times New Roman" w:cs="Times New Roman"/>
          <w:sz w:val="24"/>
          <w:szCs w:val="24"/>
        </w:rPr>
        <w:t xml:space="preserve"> predictors. Heteroscedasticity, or non-constant variance in residuals, was tested using the Breusch-Pagan or White’s test.</w:t>
      </w:r>
    </w:p>
    <w:p w14:paraId="5840394B" w14:textId="77777777" w:rsidR="006D4FF0" w:rsidRPr="003822A1" w:rsidRDefault="006D4FF0" w:rsidP="006D4FF0">
      <w:pPr>
        <w:spacing w:before="240" w:after="0" w:line="360" w:lineRule="auto"/>
        <w:jc w:val="both"/>
        <w:rPr>
          <w:rFonts w:ascii="Times New Roman" w:eastAsia="Times New Roman" w:hAnsi="Times New Roman" w:cs="Times New Roman"/>
          <w:sz w:val="24"/>
          <w:szCs w:val="24"/>
        </w:rPr>
      </w:pPr>
    </w:p>
    <w:p w14:paraId="6B95B86D" w14:textId="4022EB07" w:rsidR="0013525E" w:rsidRPr="00227F96" w:rsidRDefault="0013525E" w:rsidP="00227F96">
      <w:pPr>
        <w:pStyle w:val="ListParagraph"/>
        <w:numPr>
          <w:ilvl w:val="0"/>
          <w:numId w:val="31"/>
        </w:numPr>
        <w:spacing w:after="0" w:line="360" w:lineRule="auto"/>
        <w:ind w:left="360"/>
        <w:rPr>
          <w:rFonts w:ascii="Times New Roman" w:hAnsi="Times New Roman" w:cs="Times New Roman"/>
          <w:b/>
          <w:bCs/>
          <w:sz w:val="24"/>
          <w:szCs w:val="24"/>
        </w:rPr>
      </w:pPr>
      <w:r w:rsidRPr="00227F96">
        <w:rPr>
          <w:rFonts w:ascii="Times New Roman" w:hAnsi="Times New Roman" w:cs="Times New Roman"/>
          <w:b/>
          <w:bCs/>
          <w:sz w:val="24"/>
          <w:szCs w:val="24"/>
        </w:rPr>
        <w:t>ESTIMATION RESULTS AND DISCUSSION OF FINDINGS</w:t>
      </w:r>
    </w:p>
    <w:p w14:paraId="044D6EA3" w14:textId="35F4D2E0" w:rsidR="0013525E" w:rsidRDefault="0013525E" w:rsidP="0013525E">
      <w:pPr>
        <w:spacing w:after="0" w:line="360" w:lineRule="auto"/>
        <w:jc w:val="both"/>
        <w:rPr>
          <w:rFonts w:ascii="Times New Roman" w:eastAsia="Times New Roman" w:hAnsi="Times New Roman" w:cs="Times New Roman"/>
          <w:sz w:val="24"/>
          <w:szCs w:val="24"/>
        </w:rPr>
      </w:pPr>
      <w:r w:rsidRPr="007103E7">
        <w:rPr>
          <w:rFonts w:ascii="Times New Roman" w:eastAsia="Times New Roman" w:hAnsi="Times New Roman" w:cs="Times New Roman"/>
          <w:sz w:val="24"/>
          <w:szCs w:val="24"/>
        </w:rPr>
        <w:t xml:space="preserve">In this section, a preliminary analysis </w:t>
      </w:r>
      <w:r w:rsidR="00435903">
        <w:rPr>
          <w:rFonts w:ascii="Times New Roman" w:eastAsia="Times New Roman" w:hAnsi="Times New Roman" w:cs="Times New Roman"/>
          <w:sz w:val="24"/>
          <w:szCs w:val="24"/>
        </w:rPr>
        <w:t>of the collected data was conducted</w:t>
      </w:r>
      <w:r w:rsidRPr="007103E7">
        <w:rPr>
          <w:rFonts w:ascii="Times New Roman" w:eastAsia="Times New Roman" w:hAnsi="Times New Roman" w:cs="Times New Roman"/>
          <w:sz w:val="24"/>
          <w:szCs w:val="24"/>
        </w:rPr>
        <w:t xml:space="preserve">. The data </w:t>
      </w:r>
      <w:r w:rsidR="00435903">
        <w:rPr>
          <w:rFonts w:ascii="Times New Roman" w:eastAsia="Times New Roman" w:hAnsi="Times New Roman" w:cs="Times New Roman"/>
          <w:sz w:val="24"/>
          <w:szCs w:val="24"/>
        </w:rPr>
        <w:t xml:space="preserve">were </w:t>
      </w:r>
      <w:proofErr w:type="spellStart"/>
      <w:r w:rsidR="00435903">
        <w:rPr>
          <w:rFonts w:ascii="Times New Roman" w:eastAsia="Times New Roman" w:hAnsi="Times New Roman" w:cs="Times New Roman"/>
          <w:sz w:val="24"/>
          <w:szCs w:val="24"/>
        </w:rPr>
        <w:t>analysed</w:t>
      </w:r>
      <w:proofErr w:type="spellEnd"/>
      <w:r w:rsidRPr="007103E7">
        <w:rPr>
          <w:rFonts w:ascii="Times New Roman" w:eastAsia="Times New Roman" w:hAnsi="Times New Roman" w:cs="Times New Roman"/>
          <w:sz w:val="24"/>
          <w:szCs w:val="24"/>
        </w:rPr>
        <w:t xml:space="preserve"> and interpreted using tabular form. The hypotheses formulated in </w:t>
      </w:r>
      <w:commentRangeStart w:id="4"/>
      <w:r w:rsidRPr="007103E7">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2</w:t>
      </w:r>
      <w:r w:rsidRPr="007103E7">
        <w:rPr>
          <w:rFonts w:ascii="Times New Roman" w:eastAsia="Times New Roman" w:hAnsi="Times New Roman" w:cs="Times New Roman"/>
          <w:sz w:val="24"/>
          <w:szCs w:val="24"/>
        </w:rPr>
        <w:t xml:space="preserve"> </w:t>
      </w:r>
      <w:commentRangeEnd w:id="4"/>
      <w:r>
        <w:rPr>
          <w:rStyle w:val="CommentReference"/>
        </w:rPr>
        <w:commentReference w:id="4"/>
      </w:r>
      <w:r w:rsidRPr="007103E7">
        <w:rPr>
          <w:rFonts w:ascii="Times New Roman" w:eastAsia="Times New Roman" w:hAnsi="Times New Roman" w:cs="Times New Roman"/>
          <w:sz w:val="24"/>
          <w:szCs w:val="24"/>
        </w:rPr>
        <w:t>were tested, and all questionnaires administered were successfully retrieved.</w:t>
      </w:r>
    </w:p>
    <w:p w14:paraId="7A0E83E0" w14:textId="77777777" w:rsidR="0013525E" w:rsidRPr="00E44C8C" w:rsidRDefault="0013525E" w:rsidP="0013525E">
      <w:pPr>
        <w:spacing w:after="0" w:line="360" w:lineRule="auto"/>
        <w:jc w:val="both"/>
        <w:rPr>
          <w:rFonts w:ascii="Times New Roman" w:eastAsia="Times New Roman" w:hAnsi="Times New Roman" w:cs="Times New Roman"/>
          <w:sz w:val="24"/>
          <w:szCs w:val="24"/>
        </w:rPr>
      </w:pPr>
    </w:p>
    <w:p w14:paraId="299A08AE" w14:textId="77777777" w:rsidR="0013525E" w:rsidRPr="00533AEF" w:rsidRDefault="0013525E" w:rsidP="0013525E">
      <w:pPr>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Table 2</w:t>
      </w:r>
      <w:r w:rsidRPr="005A04F8">
        <w:rPr>
          <w:rFonts w:ascii="Times New Roman" w:hAnsi="Times New Roman" w:cs="Times New Roman"/>
          <w:b/>
          <w:bCs/>
          <w:color w:val="000000" w:themeColor="text1"/>
          <w:sz w:val="24"/>
          <w:szCs w:val="24"/>
        </w:rPr>
        <w:t xml:space="preserve">: </w:t>
      </w:r>
      <w:r w:rsidRPr="005A04F8">
        <w:rPr>
          <w:rFonts w:ascii="Times New Roman" w:hAnsi="Times New Roman" w:cs="Times New Roman"/>
          <w:b/>
          <w:color w:val="000000" w:themeColor="text1"/>
          <w:sz w:val="24"/>
          <w:szCs w:val="24"/>
        </w:rPr>
        <w:t>Reliability Statistics</w:t>
      </w:r>
    </w:p>
    <w:tbl>
      <w:tblPr>
        <w:tblStyle w:val="TableGrid"/>
        <w:tblW w:w="0" w:type="auto"/>
        <w:tblLook w:val="04A0" w:firstRow="1" w:lastRow="0" w:firstColumn="1" w:lastColumn="0" w:noHBand="0" w:noVBand="1"/>
      </w:tblPr>
      <w:tblGrid>
        <w:gridCol w:w="1577"/>
        <w:gridCol w:w="2899"/>
        <w:gridCol w:w="2293"/>
        <w:gridCol w:w="2119"/>
      </w:tblGrid>
      <w:tr w:rsidR="0013525E" w:rsidRPr="00FC13D6" w14:paraId="0448135E" w14:textId="77777777" w:rsidTr="007E4091">
        <w:trPr>
          <w:trHeight w:val="521"/>
        </w:trPr>
        <w:tc>
          <w:tcPr>
            <w:tcW w:w="1577" w:type="dxa"/>
          </w:tcPr>
          <w:p w14:paraId="154BCE29"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Variables</w:t>
            </w:r>
          </w:p>
        </w:tc>
        <w:tc>
          <w:tcPr>
            <w:tcW w:w="2899" w:type="dxa"/>
          </w:tcPr>
          <w:p w14:paraId="1830B14C" w14:textId="0C5832CA" w:rsidR="0013525E" w:rsidRPr="00FC13D6" w:rsidRDefault="00057058" w:rsidP="007E4091">
            <w:pPr>
              <w:rPr>
                <w:rFonts w:ascii="Times New Roman" w:hAnsi="Times New Roman" w:cs="Times New Roman"/>
                <w:sz w:val="24"/>
              </w:rPr>
            </w:pPr>
            <w:r>
              <w:rPr>
                <w:rFonts w:ascii="Times New Roman" w:hAnsi="Times New Roman" w:cs="Times New Roman"/>
                <w:sz w:val="24"/>
              </w:rPr>
              <w:t>Cronbach's</w:t>
            </w:r>
            <w:r w:rsidR="0013525E" w:rsidRPr="00FC13D6">
              <w:rPr>
                <w:rFonts w:ascii="Times New Roman" w:hAnsi="Times New Roman" w:cs="Times New Roman"/>
                <w:sz w:val="24"/>
              </w:rPr>
              <w:t xml:space="preserve"> Alpha based on standardized Items</w:t>
            </w:r>
          </w:p>
        </w:tc>
        <w:tc>
          <w:tcPr>
            <w:tcW w:w="2293" w:type="dxa"/>
          </w:tcPr>
          <w:p w14:paraId="1F0E5F24"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Item number on questionnaire</w:t>
            </w:r>
          </w:p>
        </w:tc>
        <w:tc>
          <w:tcPr>
            <w:tcW w:w="2119" w:type="dxa"/>
          </w:tcPr>
          <w:p w14:paraId="0564BA34"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Number of items</w:t>
            </w:r>
          </w:p>
        </w:tc>
      </w:tr>
      <w:tr w:rsidR="0013525E" w:rsidRPr="00FC13D6" w14:paraId="0DF6984A" w14:textId="77777777" w:rsidTr="007E4091">
        <w:trPr>
          <w:trHeight w:val="260"/>
        </w:trPr>
        <w:tc>
          <w:tcPr>
            <w:tcW w:w="1577" w:type="dxa"/>
          </w:tcPr>
          <w:p w14:paraId="5C1BB2A5"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ETA</w:t>
            </w:r>
          </w:p>
        </w:tc>
        <w:tc>
          <w:tcPr>
            <w:tcW w:w="2899" w:type="dxa"/>
          </w:tcPr>
          <w:p w14:paraId="2DA1584E"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.431</w:t>
            </w:r>
          </w:p>
        </w:tc>
        <w:tc>
          <w:tcPr>
            <w:tcW w:w="2293" w:type="dxa"/>
          </w:tcPr>
          <w:p w14:paraId="21C5858D"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Q1-Q5</w:t>
            </w:r>
          </w:p>
        </w:tc>
        <w:tc>
          <w:tcPr>
            <w:tcW w:w="2119" w:type="dxa"/>
          </w:tcPr>
          <w:p w14:paraId="31A12433"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5</w:t>
            </w:r>
          </w:p>
        </w:tc>
      </w:tr>
      <w:tr w:rsidR="0013525E" w:rsidRPr="00FC13D6" w14:paraId="0F9123A4" w14:textId="77777777" w:rsidTr="007E4091">
        <w:trPr>
          <w:trHeight w:val="260"/>
        </w:trPr>
        <w:tc>
          <w:tcPr>
            <w:tcW w:w="1577" w:type="dxa"/>
          </w:tcPr>
          <w:p w14:paraId="483D079A"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MLA</w:t>
            </w:r>
          </w:p>
        </w:tc>
        <w:tc>
          <w:tcPr>
            <w:tcW w:w="2899" w:type="dxa"/>
          </w:tcPr>
          <w:p w14:paraId="68598C0A"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.608</w:t>
            </w:r>
          </w:p>
        </w:tc>
        <w:tc>
          <w:tcPr>
            <w:tcW w:w="2293" w:type="dxa"/>
          </w:tcPr>
          <w:p w14:paraId="4E5E4774"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Q6-Q10</w:t>
            </w:r>
          </w:p>
        </w:tc>
        <w:tc>
          <w:tcPr>
            <w:tcW w:w="2119" w:type="dxa"/>
          </w:tcPr>
          <w:p w14:paraId="11E81598"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5</w:t>
            </w:r>
          </w:p>
        </w:tc>
      </w:tr>
      <w:tr w:rsidR="0013525E" w:rsidRPr="00FC13D6" w14:paraId="5662C49E" w14:textId="77777777" w:rsidTr="007E4091">
        <w:trPr>
          <w:trHeight w:val="245"/>
        </w:trPr>
        <w:tc>
          <w:tcPr>
            <w:tcW w:w="1577" w:type="dxa"/>
          </w:tcPr>
          <w:p w14:paraId="4E10FFA0"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RPA</w:t>
            </w:r>
          </w:p>
        </w:tc>
        <w:tc>
          <w:tcPr>
            <w:tcW w:w="2899" w:type="dxa"/>
          </w:tcPr>
          <w:p w14:paraId="7D2B8E0A"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.767</w:t>
            </w:r>
          </w:p>
        </w:tc>
        <w:tc>
          <w:tcPr>
            <w:tcW w:w="2293" w:type="dxa"/>
          </w:tcPr>
          <w:p w14:paraId="0AF50B93"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Q11-Q15</w:t>
            </w:r>
          </w:p>
        </w:tc>
        <w:tc>
          <w:tcPr>
            <w:tcW w:w="2119" w:type="dxa"/>
          </w:tcPr>
          <w:p w14:paraId="75C9B647"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5</w:t>
            </w:r>
          </w:p>
        </w:tc>
      </w:tr>
      <w:tr w:rsidR="0013525E" w:rsidRPr="00FC13D6" w14:paraId="6ACFA68A" w14:textId="77777777" w:rsidTr="007E4091">
        <w:trPr>
          <w:trHeight w:val="260"/>
        </w:trPr>
        <w:tc>
          <w:tcPr>
            <w:tcW w:w="1577" w:type="dxa"/>
          </w:tcPr>
          <w:p w14:paraId="261DC0EF"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NLP</w:t>
            </w:r>
          </w:p>
        </w:tc>
        <w:tc>
          <w:tcPr>
            <w:tcW w:w="2899" w:type="dxa"/>
          </w:tcPr>
          <w:p w14:paraId="5E7F5B00"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.832</w:t>
            </w:r>
          </w:p>
        </w:tc>
        <w:tc>
          <w:tcPr>
            <w:tcW w:w="2293" w:type="dxa"/>
          </w:tcPr>
          <w:p w14:paraId="56D30875"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Q16-Q20</w:t>
            </w:r>
          </w:p>
        </w:tc>
        <w:tc>
          <w:tcPr>
            <w:tcW w:w="2119" w:type="dxa"/>
          </w:tcPr>
          <w:p w14:paraId="78F85B33"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5</w:t>
            </w:r>
          </w:p>
        </w:tc>
      </w:tr>
      <w:tr w:rsidR="0013525E" w:rsidRPr="00FC13D6" w14:paraId="2F6194E8" w14:textId="77777777" w:rsidTr="007E4091">
        <w:trPr>
          <w:trHeight w:val="260"/>
        </w:trPr>
        <w:tc>
          <w:tcPr>
            <w:tcW w:w="1577" w:type="dxa"/>
          </w:tcPr>
          <w:p w14:paraId="3B34F571"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BCT</w:t>
            </w:r>
          </w:p>
        </w:tc>
        <w:tc>
          <w:tcPr>
            <w:tcW w:w="2899" w:type="dxa"/>
          </w:tcPr>
          <w:p w14:paraId="79B8CCE2"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.838</w:t>
            </w:r>
          </w:p>
        </w:tc>
        <w:tc>
          <w:tcPr>
            <w:tcW w:w="2293" w:type="dxa"/>
          </w:tcPr>
          <w:p w14:paraId="4198FC54"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Q20-Q25</w:t>
            </w:r>
          </w:p>
        </w:tc>
        <w:tc>
          <w:tcPr>
            <w:tcW w:w="2119" w:type="dxa"/>
          </w:tcPr>
          <w:p w14:paraId="2514F0AB"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5</w:t>
            </w:r>
          </w:p>
        </w:tc>
      </w:tr>
      <w:tr w:rsidR="0013525E" w:rsidRPr="00FC13D6" w14:paraId="768B8509" w14:textId="77777777" w:rsidTr="007E4091">
        <w:trPr>
          <w:trHeight w:val="260"/>
        </w:trPr>
        <w:tc>
          <w:tcPr>
            <w:tcW w:w="1577" w:type="dxa"/>
          </w:tcPr>
          <w:p w14:paraId="4D9A5861"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COMPOSITE</w:t>
            </w:r>
          </w:p>
        </w:tc>
        <w:tc>
          <w:tcPr>
            <w:tcW w:w="2899" w:type="dxa"/>
          </w:tcPr>
          <w:p w14:paraId="353D61BF"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.840</w:t>
            </w:r>
          </w:p>
        </w:tc>
        <w:tc>
          <w:tcPr>
            <w:tcW w:w="2293" w:type="dxa"/>
          </w:tcPr>
          <w:p w14:paraId="0EDBB46E" w14:textId="77777777" w:rsidR="0013525E" w:rsidRPr="00FC13D6" w:rsidRDefault="0013525E" w:rsidP="007E4091">
            <w:pPr>
              <w:rPr>
                <w:rFonts w:ascii="Times New Roman" w:hAnsi="Times New Roman" w:cs="Times New Roman"/>
                <w:sz w:val="24"/>
              </w:rPr>
            </w:pPr>
            <w:r>
              <w:rPr>
                <w:rFonts w:ascii="Times New Roman" w:hAnsi="Times New Roman" w:cs="Times New Roman"/>
                <w:sz w:val="24"/>
              </w:rPr>
              <w:t>Q1-Q25</w:t>
            </w:r>
          </w:p>
        </w:tc>
        <w:tc>
          <w:tcPr>
            <w:tcW w:w="2119" w:type="dxa"/>
          </w:tcPr>
          <w:p w14:paraId="1DA5A3D9" w14:textId="77777777" w:rsidR="0013525E" w:rsidRPr="00FC13D6" w:rsidRDefault="0013525E" w:rsidP="007E4091">
            <w:pPr>
              <w:rPr>
                <w:rFonts w:ascii="Times New Roman" w:hAnsi="Times New Roman" w:cs="Times New Roman"/>
                <w:sz w:val="24"/>
              </w:rPr>
            </w:pPr>
            <w:r w:rsidRPr="00FC13D6">
              <w:rPr>
                <w:rFonts w:ascii="Times New Roman" w:hAnsi="Times New Roman" w:cs="Times New Roman"/>
                <w:sz w:val="24"/>
              </w:rPr>
              <w:t>25</w:t>
            </w:r>
          </w:p>
        </w:tc>
      </w:tr>
    </w:tbl>
    <w:p w14:paraId="617B95DD" w14:textId="77777777" w:rsidR="0013525E" w:rsidRDefault="0013525E" w:rsidP="0013525E">
      <w:pPr>
        <w:spacing w:after="0" w:line="360" w:lineRule="auto"/>
        <w:jc w:val="both"/>
        <w:rPr>
          <w:rFonts w:ascii="Times New Roman" w:eastAsia="Times New Roman" w:hAnsi="Times New Roman" w:cs="Times New Roman"/>
          <w:sz w:val="24"/>
          <w:szCs w:val="24"/>
        </w:rPr>
      </w:pPr>
    </w:p>
    <w:p w14:paraId="5D313931" w14:textId="296621FF" w:rsidR="0013525E" w:rsidRDefault="0013525E" w:rsidP="0013525E">
      <w:pPr>
        <w:spacing w:after="0" w:line="360" w:lineRule="auto"/>
        <w:jc w:val="both"/>
        <w:rPr>
          <w:rFonts w:ascii="Times New Roman" w:hAnsi="Times New Roman" w:cs="Times New Roman"/>
          <w:color w:val="000000" w:themeColor="text1"/>
          <w:sz w:val="24"/>
          <w:szCs w:val="24"/>
        </w:rPr>
      </w:pPr>
      <w:r w:rsidRPr="007103E7">
        <w:rPr>
          <w:rFonts w:ascii="Times New Roman" w:eastAsia="Times New Roman" w:hAnsi="Times New Roman" w:cs="Times New Roman"/>
          <w:sz w:val="24"/>
          <w:szCs w:val="24"/>
        </w:rPr>
        <w:t xml:space="preserve">To evaluate the internal consistency of the scales </w:t>
      </w:r>
      <w:r w:rsidR="00435903">
        <w:rPr>
          <w:rFonts w:ascii="Times New Roman" w:eastAsia="Times New Roman" w:hAnsi="Times New Roman" w:cs="Times New Roman"/>
          <w:sz w:val="24"/>
          <w:szCs w:val="24"/>
        </w:rPr>
        <w:t>in the questionnaire, we used Cronbach’s alpha</w:t>
      </w:r>
      <w:r w:rsidRPr="007103E7">
        <w:rPr>
          <w:rFonts w:ascii="Times New Roman" w:eastAsia="Times New Roman" w:hAnsi="Times New Roman" w:cs="Times New Roman"/>
          <w:sz w:val="24"/>
          <w:szCs w:val="24"/>
        </w:rPr>
        <w:t xml:space="preserve">. The Cronbach’s Alpha coefficient for the overall questionnaire stood at </w:t>
      </w:r>
      <w:r w:rsidRPr="008D5AB1">
        <w:rPr>
          <w:rFonts w:ascii="Times New Roman" w:eastAsia="Times New Roman" w:hAnsi="Times New Roman" w:cs="Times New Roman"/>
          <w:sz w:val="24"/>
          <w:szCs w:val="24"/>
        </w:rPr>
        <w:t>0</w:t>
      </w:r>
      <w:r w:rsidRPr="007103E7">
        <w:rPr>
          <w:rFonts w:ascii="Times New Roman" w:eastAsia="Times New Roman" w:hAnsi="Times New Roman" w:cs="Times New Roman"/>
          <w:b/>
          <w:bCs/>
          <w:sz w:val="24"/>
          <w:szCs w:val="24"/>
        </w:rPr>
        <w:t>.</w:t>
      </w:r>
      <w:r w:rsidRPr="007103E7">
        <w:rPr>
          <w:rFonts w:ascii="Times New Roman" w:eastAsia="Times New Roman" w:hAnsi="Times New Roman" w:cs="Times New Roman"/>
          <w:sz w:val="24"/>
          <w:szCs w:val="24"/>
        </w:rPr>
        <w:t>840, indicating a high level of internal consistency. According to George and Mallery (2003), the following benchmarks are used to assess reliability</w:t>
      </w:r>
      <w:r w:rsidRPr="006F638F">
        <w:rPr>
          <w:rFonts w:ascii="Times New Roman" w:hAnsi="Times New Roman" w:cs="Times New Roman"/>
          <w:bCs/>
          <w:color w:val="000000" w:themeColor="text1"/>
          <w:sz w:val="24"/>
          <w:szCs w:val="24"/>
        </w:rPr>
        <w:t>: “_ &gt; .9 – Excellent</w:t>
      </w:r>
      <w:r w:rsidRPr="005A04F8">
        <w:rPr>
          <w:rFonts w:ascii="Times New Roman" w:hAnsi="Times New Roman" w:cs="Times New Roman"/>
          <w:bCs/>
          <w:color w:val="000000" w:themeColor="text1"/>
          <w:sz w:val="24"/>
          <w:szCs w:val="24"/>
        </w:rPr>
        <w:t xml:space="preserve">, _ &gt; .8 – Good, _ &gt; .7 – Acceptable, _ &gt; .6 – Questionable, _ &gt; .5 – Poor, and_ &lt; .5 – Unacceptable”, therefore the result can be </w:t>
      </w:r>
      <w:r w:rsidRPr="006F638F">
        <w:rPr>
          <w:rFonts w:ascii="Times New Roman" w:hAnsi="Times New Roman" w:cs="Times New Roman"/>
          <w:bCs/>
          <w:color w:val="000000" w:themeColor="text1"/>
          <w:sz w:val="24"/>
          <w:szCs w:val="24"/>
        </w:rPr>
        <w:t>rated “</w:t>
      </w:r>
      <w:r>
        <w:rPr>
          <w:rFonts w:ascii="Times New Roman" w:hAnsi="Times New Roman" w:cs="Times New Roman"/>
          <w:bCs/>
          <w:color w:val="000000" w:themeColor="text1"/>
          <w:sz w:val="24"/>
          <w:szCs w:val="24"/>
        </w:rPr>
        <w:t xml:space="preserve">Good” and </w:t>
      </w:r>
      <w:r w:rsidRPr="005A04F8">
        <w:rPr>
          <w:rFonts w:ascii="Times New Roman" w:hAnsi="Times New Roman" w:cs="Times New Roman"/>
          <w:color w:val="000000" w:themeColor="text1"/>
          <w:sz w:val="24"/>
          <w:szCs w:val="24"/>
        </w:rPr>
        <w:t>indicates a high level of internal consistency for our scale</w:t>
      </w:r>
      <w:r w:rsidR="00435903">
        <w:rPr>
          <w:rFonts w:ascii="Times New Roman" w:hAnsi="Times New Roman" w:cs="Times New Roman"/>
          <w:color w:val="000000" w:themeColor="text1"/>
          <w:sz w:val="24"/>
          <w:szCs w:val="24"/>
        </w:rPr>
        <w:t>.</w:t>
      </w:r>
    </w:p>
    <w:p w14:paraId="446BFAF2" w14:textId="77777777" w:rsidR="0013525E" w:rsidRPr="002C39B5" w:rsidRDefault="0013525E" w:rsidP="0013525E">
      <w:pPr>
        <w:spacing w:after="0" w:line="360" w:lineRule="auto"/>
        <w:jc w:val="both"/>
        <w:rPr>
          <w:rFonts w:ascii="Times New Roman" w:hAnsi="Times New Roman" w:cs="Times New Roman"/>
          <w:color w:val="000000" w:themeColor="text1"/>
          <w:sz w:val="24"/>
          <w:szCs w:val="24"/>
        </w:rPr>
      </w:pPr>
    </w:p>
    <w:p w14:paraId="7D86F033" w14:textId="77777777" w:rsidR="0013525E" w:rsidRPr="002C39B5" w:rsidRDefault="0013525E" w:rsidP="0013525E">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3</w:t>
      </w:r>
      <w:r w:rsidRPr="005A04F8">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sz w:val="24"/>
          <w:szCs w:val="24"/>
        </w:rPr>
        <w:t>Descriptive Statistics</w:t>
      </w:r>
    </w:p>
    <w:tbl>
      <w:tblPr>
        <w:tblW w:w="9221" w:type="dxa"/>
        <w:tblInd w:w="93" w:type="dxa"/>
        <w:tblLook w:val="04A0" w:firstRow="1" w:lastRow="0" w:firstColumn="1" w:lastColumn="0" w:noHBand="0" w:noVBand="1"/>
      </w:tblPr>
      <w:tblGrid>
        <w:gridCol w:w="1897"/>
        <w:gridCol w:w="1898"/>
        <w:gridCol w:w="1233"/>
        <w:gridCol w:w="1273"/>
        <w:gridCol w:w="1112"/>
        <w:gridCol w:w="1808"/>
      </w:tblGrid>
      <w:tr w:rsidR="0013525E" w:rsidRPr="007659A7" w14:paraId="4425BE8A" w14:textId="77777777" w:rsidTr="007E4091">
        <w:trPr>
          <w:cantSplit/>
          <w:trHeight w:val="197"/>
        </w:trPr>
        <w:tc>
          <w:tcPr>
            <w:tcW w:w="1897" w:type="dxa"/>
            <w:tcBorders>
              <w:top w:val="single" w:sz="4" w:space="0" w:color="auto"/>
              <w:left w:val="nil"/>
              <w:bottom w:val="single" w:sz="4" w:space="0" w:color="auto"/>
              <w:right w:val="nil"/>
            </w:tcBorders>
            <w:noWrap/>
            <w:vAlign w:val="bottom"/>
            <w:hideMark/>
          </w:tcPr>
          <w:p w14:paraId="3CB9D002" w14:textId="77777777" w:rsidR="0013525E" w:rsidRPr="007659A7" w:rsidRDefault="0013525E" w:rsidP="007E4091">
            <w:pPr>
              <w:spacing w:before="240" w:line="240" w:lineRule="auto"/>
              <w:rPr>
                <w:rFonts w:ascii="Times New Roman" w:eastAsia="Times New Roman" w:hAnsi="Times New Roman" w:cs="Times New Roman"/>
                <w:color w:val="000000"/>
                <w:szCs w:val="20"/>
              </w:rPr>
            </w:pPr>
          </w:p>
        </w:tc>
        <w:tc>
          <w:tcPr>
            <w:tcW w:w="1898" w:type="dxa"/>
            <w:tcBorders>
              <w:top w:val="single" w:sz="4" w:space="0" w:color="auto"/>
              <w:left w:val="nil"/>
              <w:bottom w:val="single" w:sz="4" w:space="0" w:color="auto"/>
              <w:right w:val="nil"/>
            </w:tcBorders>
            <w:noWrap/>
            <w:vAlign w:val="bottom"/>
            <w:hideMark/>
          </w:tcPr>
          <w:p w14:paraId="3F6DC3C1" w14:textId="77777777" w:rsidR="0013525E" w:rsidRPr="007659A7" w:rsidRDefault="0013525E" w:rsidP="007E4091">
            <w:pPr>
              <w:spacing w:before="240" w:line="240" w:lineRule="auto"/>
              <w:rPr>
                <w:rFonts w:ascii="Times New Roman" w:eastAsia="Times New Roman" w:hAnsi="Times New Roman" w:cs="Times New Roman"/>
                <w:color w:val="000000"/>
                <w:szCs w:val="20"/>
              </w:rPr>
            </w:pPr>
          </w:p>
        </w:tc>
        <w:tc>
          <w:tcPr>
            <w:tcW w:w="1233" w:type="dxa"/>
            <w:tcBorders>
              <w:top w:val="single" w:sz="4" w:space="0" w:color="auto"/>
              <w:left w:val="nil"/>
              <w:bottom w:val="single" w:sz="4" w:space="0" w:color="auto"/>
              <w:right w:val="nil"/>
            </w:tcBorders>
            <w:noWrap/>
            <w:vAlign w:val="bottom"/>
            <w:hideMark/>
          </w:tcPr>
          <w:p w14:paraId="70FB9395"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Minimum</w:t>
            </w:r>
          </w:p>
        </w:tc>
        <w:tc>
          <w:tcPr>
            <w:tcW w:w="1273" w:type="dxa"/>
            <w:tcBorders>
              <w:top w:val="single" w:sz="4" w:space="0" w:color="auto"/>
              <w:left w:val="nil"/>
              <w:bottom w:val="single" w:sz="4" w:space="0" w:color="auto"/>
              <w:right w:val="nil"/>
            </w:tcBorders>
            <w:noWrap/>
            <w:vAlign w:val="bottom"/>
            <w:hideMark/>
          </w:tcPr>
          <w:p w14:paraId="7E59BE7A"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Maximum</w:t>
            </w:r>
          </w:p>
        </w:tc>
        <w:tc>
          <w:tcPr>
            <w:tcW w:w="1112" w:type="dxa"/>
            <w:tcBorders>
              <w:top w:val="single" w:sz="4" w:space="0" w:color="auto"/>
              <w:left w:val="nil"/>
              <w:bottom w:val="single" w:sz="4" w:space="0" w:color="auto"/>
              <w:right w:val="nil"/>
            </w:tcBorders>
            <w:noWrap/>
            <w:vAlign w:val="bottom"/>
            <w:hideMark/>
          </w:tcPr>
          <w:p w14:paraId="53ED3831"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Mean</w:t>
            </w:r>
          </w:p>
        </w:tc>
        <w:tc>
          <w:tcPr>
            <w:tcW w:w="1808" w:type="dxa"/>
            <w:tcBorders>
              <w:top w:val="single" w:sz="4" w:space="0" w:color="auto"/>
              <w:left w:val="nil"/>
              <w:bottom w:val="single" w:sz="4" w:space="0" w:color="auto"/>
              <w:right w:val="nil"/>
            </w:tcBorders>
            <w:noWrap/>
            <w:vAlign w:val="bottom"/>
            <w:hideMark/>
          </w:tcPr>
          <w:p w14:paraId="4E91A2F7"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Std. Deviation</w:t>
            </w:r>
          </w:p>
        </w:tc>
      </w:tr>
      <w:tr w:rsidR="0013525E" w:rsidRPr="007659A7" w14:paraId="6CAAC403" w14:textId="77777777" w:rsidTr="007E4091">
        <w:trPr>
          <w:cantSplit/>
          <w:trHeight w:val="197"/>
        </w:trPr>
        <w:tc>
          <w:tcPr>
            <w:tcW w:w="3795" w:type="dxa"/>
            <w:gridSpan w:val="2"/>
            <w:tcBorders>
              <w:top w:val="single" w:sz="4" w:space="0" w:color="auto"/>
              <w:left w:val="nil"/>
              <w:bottom w:val="nil"/>
              <w:right w:val="nil"/>
            </w:tcBorders>
            <w:noWrap/>
            <w:vAlign w:val="bottom"/>
            <w:hideMark/>
          </w:tcPr>
          <w:p w14:paraId="770B81AE"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lastRenderedPageBreak/>
              <w:t>E</w:t>
            </w:r>
            <w:r>
              <w:rPr>
                <w:rFonts w:ascii="Times New Roman" w:eastAsia="Times New Roman" w:hAnsi="Times New Roman" w:cs="Times New Roman"/>
                <w:color w:val="000000"/>
                <w:szCs w:val="20"/>
              </w:rPr>
              <w:t xml:space="preserve">fficient </w:t>
            </w:r>
            <w:r w:rsidRPr="007659A7">
              <w:rPr>
                <w:rFonts w:ascii="Times New Roman" w:eastAsia="Times New Roman" w:hAnsi="Times New Roman" w:cs="Times New Roman"/>
                <w:color w:val="000000"/>
                <w:szCs w:val="20"/>
              </w:rPr>
              <w:t>T</w:t>
            </w:r>
            <w:r>
              <w:rPr>
                <w:rFonts w:ascii="Times New Roman" w:eastAsia="Times New Roman" w:hAnsi="Times New Roman" w:cs="Times New Roman"/>
                <w:color w:val="000000"/>
                <w:szCs w:val="20"/>
              </w:rPr>
              <w:t xml:space="preserve">ax </w:t>
            </w:r>
            <w:r w:rsidRPr="007659A7">
              <w:rPr>
                <w:rFonts w:ascii="Times New Roman" w:eastAsia="Times New Roman" w:hAnsi="Times New Roman" w:cs="Times New Roman"/>
                <w:color w:val="000000"/>
                <w:szCs w:val="20"/>
              </w:rPr>
              <w:t>A</w:t>
            </w:r>
            <w:r>
              <w:rPr>
                <w:rFonts w:ascii="Times New Roman" w:eastAsia="Times New Roman" w:hAnsi="Times New Roman" w:cs="Times New Roman"/>
                <w:color w:val="000000"/>
                <w:szCs w:val="20"/>
              </w:rPr>
              <w:t>dministration</w:t>
            </w:r>
          </w:p>
        </w:tc>
        <w:tc>
          <w:tcPr>
            <w:tcW w:w="1233" w:type="dxa"/>
            <w:tcBorders>
              <w:top w:val="single" w:sz="4" w:space="0" w:color="auto"/>
              <w:left w:val="nil"/>
              <w:bottom w:val="nil"/>
              <w:right w:val="nil"/>
            </w:tcBorders>
            <w:noWrap/>
            <w:vAlign w:val="bottom"/>
            <w:hideMark/>
          </w:tcPr>
          <w:p w14:paraId="0F7AF057"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3.20</w:t>
            </w:r>
          </w:p>
        </w:tc>
        <w:tc>
          <w:tcPr>
            <w:tcW w:w="1273" w:type="dxa"/>
            <w:tcBorders>
              <w:top w:val="single" w:sz="4" w:space="0" w:color="auto"/>
              <w:left w:val="nil"/>
              <w:bottom w:val="nil"/>
              <w:right w:val="nil"/>
            </w:tcBorders>
            <w:noWrap/>
            <w:vAlign w:val="bottom"/>
            <w:hideMark/>
          </w:tcPr>
          <w:p w14:paraId="7A630475"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5</w:t>
            </w:r>
          </w:p>
        </w:tc>
        <w:tc>
          <w:tcPr>
            <w:tcW w:w="1112" w:type="dxa"/>
            <w:tcBorders>
              <w:top w:val="single" w:sz="4" w:space="0" w:color="auto"/>
              <w:left w:val="nil"/>
              <w:bottom w:val="nil"/>
              <w:right w:val="nil"/>
            </w:tcBorders>
            <w:noWrap/>
            <w:vAlign w:val="bottom"/>
            <w:hideMark/>
          </w:tcPr>
          <w:p w14:paraId="43AEE7F4"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4.48</w:t>
            </w:r>
          </w:p>
        </w:tc>
        <w:tc>
          <w:tcPr>
            <w:tcW w:w="1808" w:type="dxa"/>
            <w:tcBorders>
              <w:top w:val="single" w:sz="4" w:space="0" w:color="auto"/>
              <w:left w:val="nil"/>
              <w:bottom w:val="nil"/>
              <w:right w:val="nil"/>
            </w:tcBorders>
            <w:noWrap/>
            <w:vAlign w:val="bottom"/>
            <w:hideMark/>
          </w:tcPr>
          <w:p w14:paraId="28054167"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0.25</w:t>
            </w:r>
          </w:p>
        </w:tc>
      </w:tr>
      <w:tr w:rsidR="0013525E" w:rsidRPr="007659A7" w14:paraId="2DC545AD" w14:textId="77777777" w:rsidTr="007E4091">
        <w:trPr>
          <w:cantSplit/>
          <w:trHeight w:val="197"/>
        </w:trPr>
        <w:tc>
          <w:tcPr>
            <w:tcW w:w="3795" w:type="dxa"/>
            <w:gridSpan w:val="2"/>
            <w:tcBorders>
              <w:top w:val="nil"/>
              <w:left w:val="nil"/>
              <w:bottom w:val="nil"/>
              <w:right w:val="nil"/>
            </w:tcBorders>
            <w:noWrap/>
            <w:vAlign w:val="bottom"/>
            <w:hideMark/>
          </w:tcPr>
          <w:p w14:paraId="6E2E9EBF"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Machine Learning Algorithms</w:t>
            </w:r>
          </w:p>
        </w:tc>
        <w:tc>
          <w:tcPr>
            <w:tcW w:w="1233" w:type="dxa"/>
            <w:tcBorders>
              <w:top w:val="nil"/>
              <w:left w:val="nil"/>
              <w:bottom w:val="nil"/>
              <w:right w:val="nil"/>
            </w:tcBorders>
            <w:noWrap/>
            <w:vAlign w:val="bottom"/>
            <w:hideMark/>
          </w:tcPr>
          <w:p w14:paraId="0D8D08BD"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2.40</w:t>
            </w:r>
          </w:p>
        </w:tc>
        <w:tc>
          <w:tcPr>
            <w:tcW w:w="1273" w:type="dxa"/>
            <w:tcBorders>
              <w:top w:val="nil"/>
              <w:left w:val="nil"/>
              <w:bottom w:val="nil"/>
              <w:right w:val="nil"/>
            </w:tcBorders>
            <w:noWrap/>
            <w:vAlign w:val="bottom"/>
            <w:hideMark/>
          </w:tcPr>
          <w:p w14:paraId="7694FE2B"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5</w:t>
            </w:r>
          </w:p>
        </w:tc>
        <w:tc>
          <w:tcPr>
            <w:tcW w:w="1112" w:type="dxa"/>
            <w:tcBorders>
              <w:top w:val="nil"/>
              <w:left w:val="nil"/>
              <w:bottom w:val="nil"/>
              <w:right w:val="nil"/>
            </w:tcBorders>
            <w:noWrap/>
            <w:vAlign w:val="bottom"/>
            <w:hideMark/>
          </w:tcPr>
          <w:p w14:paraId="4CE7AAB6"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4.11</w:t>
            </w:r>
          </w:p>
        </w:tc>
        <w:tc>
          <w:tcPr>
            <w:tcW w:w="1808" w:type="dxa"/>
            <w:tcBorders>
              <w:top w:val="nil"/>
              <w:left w:val="nil"/>
              <w:bottom w:val="nil"/>
              <w:right w:val="nil"/>
            </w:tcBorders>
            <w:noWrap/>
            <w:vAlign w:val="bottom"/>
            <w:hideMark/>
          </w:tcPr>
          <w:p w14:paraId="6E8CE1F4"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0.22</w:t>
            </w:r>
          </w:p>
        </w:tc>
      </w:tr>
      <w:tr w:rsidR="0013525E" w:rsidRPr="007659A7" w14:paraId="2D85D765" w14:textId="77777777" w:rsidTr="007E4091">
        <w:trPr>
          <w:cantSplit/>
          <w:trHeight w:val="197"/>
        </w:trPr>
        <w:tc>
          <w:tcPr>
            <w:tcW w:w="3795" w:type="dxa"/>
            <w:gridSpan w:val="2"/>
            <w:tcBorders>
              <w:top w:val="nil"/>
              <w:left w:val="nil"/>
              <w:bottom w:val="nil"/>
              <w:right w:val="nil"/>
            </w:tcBorders>
            <w:noWrap/>
            <w:vAlign w:val="bottom"/>
            <w:hideMark/>
          </w:tcPr>
          <w:p w14:paraId="040ED764"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Robotic Process Automation</w:t>
            </w:r>
          </w:p>
        </w:tc>
        <w:tc>
          <w:tcPr>
            <w:tcW w:w="1233" w:type="dxa"/>
            <w:tcBorders>
              <w:top w:val="nil"/>
              <w:left w:val="nil"/>
              <w:bottom w:val="nil"/>
              <w:right w:val="nil"/>
            </w:tcBorders>
            <w:noWrap/>
            <w:vAlign w:val="bottom"/>
            <w:hideMark/>
          </w:tcPr>
          <w:p w14:paraId="4869CD20"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1.20</w:t>
            </w:r>
          </w:p>
        </w:tc>
        <w:tc>
          <w:tcPr>
            <w:tcW w:w="1273" w:type="dxa"/>
            <w:tcBorders>
              <w:top w:val="nil"/>
              <w:left w:val="nil"/>
              <w:bottom w:val="nil"/>
              <w:right w:val="nil"/>
            </w:tcBorders>
            <w:noWrap/>
            <w:vAlign w:val="bottom"/>
            <w:hideMark/>
          </w:tcPr>
          <w:p w14:paraId="1DEF2E80"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5</w:t>
            </w:r>
          </w:p>
        </w:tc>
        <w:tc>
          <w:tcPr>
            <w:tcW w:w="1112" w:type="dxa"/>
            <w:tcBorders>
              <w:top w:val="nil"/>
              <w:left w:val="nil"/>
              <w:bottom w:val="nil"/>
              <w:right w:val="nil"/>
            </w:tcBorders>
            <w:noWrap/>
            <w:vAlign w:val="bottom"/>
            <w:hideMark/>
          </w:tcPr>
          <w:p w14:paraId="7BD7B139"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4.14</w:t>
            </w:r>
          </w:p>
        </w:tc>
        <w:tc>
          <w:tcPr>
            <w:tcW w:w="1808" w:type="dxa"/>
            <w:tcBorders>
              <w:top w:val="nil"/>
              <w:left w:val="nil"/>
              <w:bottom w:val="nil"/>
              <w:right w:val="nil"/>
            </w:tcBorders>
            <w:noWrap/>
            <w:vAlign w:val="bottom"/>
            <w:hideMark/>
          </w:tcPr>
          <w:p w14:paraId="1CB6D7E9"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0.32</w:t>
            </w:r>
          </w:p>
        </w:tc>
      </w:tr>
      <w:tr w:rsidR="0013525E" w:rsidRPr="007659A7" w14:paraId="209C46DA" w14:textId="77777777" w:rsidTr="007E4091">
        <w:trPr>
          <w:cantSplit/>
          <w:trHeight w:val="197"/>
        </w:trPr>
        <w:tc>
          <w:tcPr>
            <w:tcW w:w="3795" w:type="dxa"/>
            <w:gridSpan w:val="2"/>
            <w:tcBorders>
              <w:top w:val="nil"/>
              <w:left w:val="nil"/>
              <w:bottom w:val="nil"/>
              <w:right w:val="nil"/>
            </w:tcBorders>
            <w:noWrap/>
            <w:vAlign w:val="bottom"/>
            <w:hideMark/>
          </w:tcPr>
          <w:p w14:paraId="02A4F7B1"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Natural Language Processing</w:t>
            </w:r>
          </w:p>
        </w:tc>
        <w:tc>
          <w:tcPr>
            <w:tcW w:w="1233" w:type="dxa"/>
            <w:tcBorders>
              <w:top w:val="nil"/>
              <w:left w:val="nil"/>
              <w:bottom w:val="nil"/>
              <w:right w:val="nil"/>
            </w:tcBorders>
            <w:noWrap/>
            <w:vAlign w:val="bottom"/>
            <w:hideMark/>
          </w:tcPr>
          <w:p w14:paraId="0DBEE50C"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2.60</w:t>
            </w:r>
          </w:p>
        </w:tc>
        <w:tc>
          <w:tcPr>
            <w:tcW w:w="1273" w:type="dxa"/>
            <w:tcBorders>
              <w:top w:val="nil"/>
              <w:left w:val="nil"/>
              <w:bottom w:val="nil"/>
              <w:right w:val="nil"/>
            </w:tcBorders>
            <w:noWrap/>
            <w:vAlign w:val="bottom"/>
            <w:hideMark/>
          </w:tcPr>
          <w:p w14:paraId="6F65A31F"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5</w:t>
            </w:r>
          </w:p>
        </w:tc>
        <w:tc>
          <w:tcPr>
            <w:tcW w:w="1112" w:type="dxa"/>
            <w:tcBorders>
              <w:top w:val="nil"/>
              <w:left w:val="nil"/>
              <w:bottom w:val="nil"/>
              <w:right w:val="nil"/>
            </w:tcBorders>
            <w:noWrap/>
            <w:vAlign w:val="bottom"/>
            <w:hideMark/>
          </w:tcPr>
          <w:p w14:paraId="292FE216"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4.26</w:t>
            </w:r>
          </w:p>
        </w:tc>
        <w:tc>
          <w:tcPr>
            <w:tcW w:w="1808" w:type="dxa"/>
            <w:tcBorders>
              <w:top w:val="nil"/>
              <w:left w:val="nil"/>
              <w:bottom w:val="nil"/>
              <w:right w:val="nil"/>
            </w:tcBorders>
            <w:noWrap/>
            <w:vAlign w:val="bottom"/>
            <w:hideMark/>
          </w:tcPr>
          <w:p w14:paraId="2D01295B"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0.29</w:t>
            </w:r>
          </w:p>
        </w:tc>
      </w:tr>
      <w:tr w:rsidR="0013525E" w:rsidRPr="007659A7" w14:paraId="6D27C9B5" w14:textId="77777777" w:rsidTr="007E4091">
        <w:trPr>
          <w:cantSplit/>
          <w:trHeight w:val="197"/>
        </w:trPr>
        <w:tc>
          <w:tcPr>
            <w:tcW w:w="3795" w:type="dxa"/>
            <w:gridSpan w:val="2"/>
            <w:tcBorders>
              <w:top w:val="nil"/>
              <w:left w:val="nil"/>
              <w:bottom w:val="single" w:sz="4" w:space="0" w:color="auto"/>
              <w:right w:val="nil"/>
            </w:tcBorders>
            <w:noWrap/>
            <w:vAlign w:val="bottom"/>
            <w:hideMark/>
          </w:tcPr>
          <w:p w14:paraId="2656D4EA"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Blockchain Technology</w:t>
            </w:r>
          </w:p>
        </w:tc>
        <w:tc>
          <w:tcPr>
            <w:tcW w:w="1233" w:type="dxa"/>
            <w:tcBorders>
              <w:top w:val="nil"/>
              <w:left w:val="nil"/>
              <w:bottom w:val="single" w:sz="4" w:space="0" w:color="auto"/>
              <w:right w:val="nil"/>
            </w:tcBorders>
            <w:noWrap/>
            <w:vAlign w:val="bottom"/>
            <w:hideMark/>
          </w:tcPr>
          <w:p w14:paraId="6C32E5EE"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2.60</w:t>
            </w:r>
          </w:p>
        </w:tc>
        <w:tc>
          <w:tcPr>
            <w:tcW w:w="1273" w:type="dxa"/>
            <w:tcBorders>
              <w:top w:val="nil"/>
              <w:left w:val="nil"/>
              <w:bottom w:val="single" w:sz="4" w:space="0" w:color="auto"/>
              <w:right w:val="nil"/>
            </w:tcBorders>
            <w:noWrap/>
            <w:vAlign w:val="bottom"/>
            <w:hideMark/>
          </w:tcPr>
          <w:p w14:paraId="77ABBBE4"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5</w:t>
            </w:r>
          </w:p>
        </w:tc>
        <w:tc>
          <w:tcPr>
            <w:tcW w:w="1112" w:type="dxa"/>
            <w:tcBorders>
              <w:top w:val="nil"/>
              <w:left w:val="nil"/>
              <w:bottom w:val="single" w:sz="4" w:space="0" w:color="auto"/>
              <w:right w:val="nil"/>
            </w:tcBorders>
            <w:noWrap/>
            <w:vAlign w:val="bottom"/>
            <w:hideMark/>
          </w:tcPr>
          <w:p w14:paraId="12541158"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4.33</w:t>
            </w:r>
          </w:p>
        </w:tc>
        <w:tc>
          <w:tcPr>
            <w:tcW w:w="1808" w:type="dxa"/>
            <w:tcBorders>
              <w:top w:val="nil"/>
              <w:left w:val="nil"/>
              <w:bottom w:val="single" w:sz="4" w:space="0" w:color="auto"/>
              <w:right w:val="nil"/>
            </w:tcBorders>
            <w:noWrap/>
            <w:vAlign w:val="bottom"/>
            <w:hideMark/>
          </w:tcPr>
          <w:p w14:paraId="3E2A05A8" w14:textId="77777777" w:rsidR="0013525E" w:rsidRPr="007659A7" w:rsidRDefault="0013525E" w:rsidP="007E4091">
            <w:pPr>
              <w:spacing w:before="240" w:line="240" w:lineRule="auto"/>
              <w:rPr>
                <w:rFonts w:ascii="Times New Roman" w:eastAsia="Times New Roman" w:hAnsi="Times New Roman" w:cs="Times New Roman"/>
                <w:color w:val="000000"/>
                <w:szCs w:val="20"/>
              </w:rPr>
            </w:pPr>
            <w:r w:rsidRPr="007659A7">
              <w:rPr>
                <w:rFonts w:ascii="Times New Roman" w:eastAsia="Times New Roman" w:hAnsi="Times New Roman" w:cs="Times New Roman"/>
                <w:color w:val="000000"/>
                <w:szCs w:val="20"/>
              </w:rPr>
              <w:t>0.22</w:t>
            </w:r>
          </w:p>
        </w:tc>
      </w:tr>
    </w:tbl>
    <w:p w14:paraId="2A721021" w14:textId="67608048" w:rsidR="0013525E" w:rsidRDefault="0013525E" w:rsidP="0013525E">
      <w:pPr>
        <w:spacing w:before="240" w:line="360" w:lineRule="auto"/>
        <w:jc w:val="both"/>
        <w:rPr>
          <w:rFonts w:ascii="Times New Roman" w:hAnsi="Times New Roman" w:cs="Times New Roman"/>
          <w:sz w:val="24"/>
          <w:szCs w:val="24"/>
        </w:rPr>
      </w:pPr>
      <w:r w:rsidRPr="00AE431C">
        <w:rPr>
          <w:rFonts w:ascii="Times New Roman" w:hAnsi="Times New Roman" w:cs="Times New Roman"/>
          <w:sz w:val="24"/>
          <w:szCs w:val="24"/>
        </w:rPr>
        <w:t xml:space="preserve">Presented in Table </w:t>
      </w:r>
      <w:r>
        <w:rPr>
          <w:rFonts w:ascii="Times New Roman" w:hAnsi="Times New Roman" w:cs="Times New Roman"/>
          <w:sz w:val="24"/>
          <w:szCs w:val="24"/>
        </w:rPr>
        <w:t>3</w:t>
      </w:r>
      <w:r w:rsidRPr="00AE431C">
        <w:rPr>
          <w:rFonts w:ascii="Times New Roman" w:hAnsi="Times New Roman" w:cs="Times New Roman"/>
          <w:sz w:val="24"/>
          <w:szCs w:val="24"/>
        </w:rPr>
        <w:t xml:space="preserve"> </w:t>
      </w:r>
      <w:r w:rsidR="00435903">
        <w:rPr>
          <w:rFonts w:ascii="Times New Roman" w:hAnsi="Times New Roman" w:cs="Times New Roman"/>
          <w:sz w:val="24"/>
          <w:szCs w:val="24"/>
        </w:rPr>
        <w:t>are</w:t>
      </w:r>
      <w:r w:rsidRPr="00AE431C">
        <w:rPr>
          <w:rFonts w:ascii="Times New Roman" w:hAnsi="Times New Roman" w:cs="Times New Roman"/>
          <w:sz w:val="24"/>
          <w:szCs w:val="24"/>
        </w:rPr>
        <w:t xml:space="preserve"> the variable-wise averaged responses of respondents. The mean score for efficient tax administration (ETA) is 4.48 (SD = 0.25), with a minimum of 3.20 and a maximum of 5. This indicates that respondents generally perceive tax administration as highly efficient, with responses clustering closely around the high mean</w:t>
      </w:r>
      <w:r w:rsidR="00435903">
        <w:rPr>
          <w:rFonts w:ascii="Times New Roman" w:hAnsi="Times New Roman" w:cs="Times New Roman"/>
          <w:sz w:val="24"/>
          <w:szCs w:val="24"/>
        </w:rPr>
        <w:t>, given</w:t>
      </w:r>
      <w:r w:rsidRPr="00AE431C">
        <w:rPr>
          <w:rFonts w:ascii="Times New Roman" w:hAnsi="Times New Roman" w:cs="Times New Roman"/>
          <w:sz w:val="24"/>
          <w:szCs w:val="24"/>
        </w:rPr>
        <w:t xml:space="preserve"> the low standard deviation.</w:t>
      </w:r>
      <w:r>
        <w:rPr>
          <w:rFonts w:ascii="Times New Roman" w:hAnsi="Times New Roman" w:cs="Times New Roman"/>
          <w:sz w:val="24"/>
          <w:szCs w:val="24"/>
        </w:rPr>
        <w:t xml:space="preserve"> Machine learning a</w:t>
      </w:r>
      <w:r w:rsidRPr="00957775">
        <w:rPr>
          <w:rFonts w:ascii="Times New Roman" w:hAnsi="Times New Roman" w:cs="Times New Roman"/>
          <w:sz w:val="24"/>
          <w:szCs w:val="24"/>
        </w:rPr>
        <w:t>lgorithms (MLA)</w:t>
      </w:r>
      <w:r>
        <w:rPr>
          <w:rFonts w:ascii="Times New Roman" w:hAnsi="Times New Roman" w:cs="Times New Roman"/>
          <w:sz w:val="24"/>
          <w:szCs w:val="24"/>
        </w:rPr>
        <w:t xml:space="preserve"> </w:t>
      </w:r>
      <w:r w:rsidR="00435903">
        <w:rPr>
          <w:rFonts w:ascii="Times New Roman" w:hAnsi="Times New Roman" w:cs="Times New Roman"/>
          <w:sz w:val="24"/>
          <w:szCs w:val="24"/>
        </w:rPr>
        <w:t>have</w:t>
      </w:r>
      <w:r>
        <w:rPr>
          <w:rFonts w:ascii="Times New Roman" w:hAnsi="Times New Roman" w:cs="Times New Roman"/>
          <w:sz w:val="24"/>
          <w:szCs w:val="24"/>
        </w:rPr>
        <w:t xml:space="preserve"> a mean of</w:t>
      </w:r>
      <w:r w:rsidRPr="00957775">
        <w:rPr>
          <w:rFonts w:ascii="Times New Roman" w:hAnsi="Times New Roman" w:cs="Times New Roman"/>
          <w:sz w:val="24"/>
          <w:szCs w:val="24"/>
        </w:rPr>
        <w:t xml:space="preserve"> 4.11 (SD = 0.22), </w:t>
      </w:r>
      <w:r>
        <w:rPr>
          <w:rFonts w:ascii="Times New Roman" w:hAnsi="Times New Roman" w:cs="Times New Roman"/>
          <w:sz w:val="24"/>
          <w:szCs w:val="24"/>
        </w:rPr>
        <w:t xml:space="preserve">with values </w:t>
      </w:r>
      <w:r w:rsidRPr="00957775">
        <w:rPr>
          <w:rFonts w:ascii="Times New Roman" w:hAnsi="Times New Roman" w:cs="Times New Roman"/>
          <w:sz w:val="24"/>
          <w:szCs w:val="24"/>
        </w:rPr>
        <w:t xml:space="preserve">ranging from 2.40 to 5. This </w:t>
      </w:r>
      <w:r>
        <w:rPr>
          <w:rFonts w:ascii="Times New Roman" w:hAnsi="Times New Roman" w:cs="Times New Roman"/>
          <w:sz w:val="24"/>
          <w:szCs w:val="24"/>
        </w:rPr>
        <w:t xml:space="preserve">also </w:t>
      </w:r>
      <w:r w:rsidRPr="00957775">
        <w:rPr>
          <w:rFonts w:ascii="Times New Roman" w:hAnsi="Times New Roman" w:cs="Times New Roman"/>
          <w:sz w:val="24"/>
          <w:szCs w:val="24"/>
        </w:rPr>
        <w:t xml:space="preserve">reflects a positive perception of MLA’s effectiveness in tax administration, </w:t>
      </w:r>
      <w:r w:rsidR="00435903">
        <w:rPr>
          <w:rFonts w:ascii="Times New Roman" w:hAnsi="Times New Roman" w:cs="Times New Roman"/>
          <w:sz w:val="24"/>
          <w:szCs w:val="24"/>
        </w:rPr>
        <w:t>as indicated by the low standard deviation in the responses</w:t>
      </w:r>
      <w:r w:rsidRPr="00957775">
        <w:rPr>
          <w:rFonts w:ascii="Times New Roman" w:hAnsi="Times New Roman" w:cs="Times New Roman"/>
          <w:sz w:val="24"/>
          <w:szCs w:val="24"/>
        </w:rPr>
        <w:t>.</w:t>
      </w:r>
      <w:r>
        <w:rPr>
          <w:rFonts w:ascii="Times New Roman" w:hAnsi="Times New Roman" w:cs="Times New Roman"/>
          <w:sz w:val="24"/>
          <w:szCs w:val="24"/>
        </w:rPr>
        <w:t xml:space="preserve"> Similarly, r</w:t>
      </w:r>
      <w:r w:rsidRPr="00957775">
        <w:rPr>
          <w:rFonts w:ascii="Times New Roman" w:hAnsi="Times New Roman" w:cs="Times New Roman"/>
          <w:sz w:val="24"/>
          <w:szCs w:val="24"/>
        </w:rPr>
        <w:t xml:space="preserve">obotic </w:t>
      </w:r>
      <w:r>
        <w:rPr>
          <w:rFonts w:ascii="Times New Roman" w:hAnsi="Times New Roman" w:cs="Times New Roman"/>
          <w:sz w:val="24"/>
          <w:szCs w:val="24"/>
        </w:rPr>
        <w:t>p</w:t>
      </w:r>
      <w:r w:rsidRPr="00957775">
        <w:rPr>
          <w:rFonts w:ascii="Times New Roman" w:hAnsi="Times New Roman" w:cs="Times New Roman"/>
          <w:sz w:val="24"/>
          <w:szCs w:val="24"/>
        </w:rPr>
        <w:t xml:space="preserve">rocess </w:t>
      </w:r>
      <w:r>
        <w:rPr>
          <w:rFonts w:ascii="Times New Roman" w:hAnsi="Times New Roman" w:cs="Times New Roman"/>
          <w:sz w:val="24"/>
          <w:szCs w:val="24"/>
        </w:rPr>
        <w:t xml:space="preserve">automation (RPA) has </w:t>
      </w:r>
      <w:r w:rsidRPr="00957775">
        <w:rPr>
          <w:rFonts w:ascii="Times New Roman" w:hAnsi="Times New Roman" w:cs="Times New Roman"/>
          <w:sz w:val="24"/>
          <w:szCs w:val="24"/>
        </w:rPr>
        <w:t>a</w:t>
      </w:r>
      <w:r>
        <w:rPr>
          <w:rFonts w:ascii="Times New Roman" w:hAnsi="Times New Roman" w:cs="Times New Roman"/>
          <w:sz w:val="24"/>
          <w:szCs w:val="24"/>
        </w:rPr>
        <w:t xml:space="preserve"> mean of 4.14 (SD = 0.32) and </w:t>
      </w:r>
      <w:r w:rsidRPr="00957775">
        <w:rPr>
          <w:rFonts w:ascii="Times New Roman" w:hAnsi="Times New Roman" w:cs="Times New Roman"/>
          <w:sz w:val="24"/>
          <w:szCs w:val="24"/>
        </w:rPr>
        <w:t>range</w:t>
      </w:r>
      <w:r>
        <w:rPr>
          <w:rFonts w:ascii="Times New Roman" w:hAnsi="Times New Roman" w:cs="Times New Roman"/>
          <w:sz w:val="24"/>
          <w:szCs w:val="24"/>
        </w:rPr>
        <w:t xml:space="preserve">s from 1.20 to 5. Based on this, we opine </w:t>
      </w:r>
      <w:proofErr w:type="gramStart"/>
      <w:r>
        <w:rPr>
          <w:rFonts w:ascii="Times New Roman" w:hAnsi="Times New Roman" w:cs="Times New Roman"/>
          <w:sz w:val="24"/>
          <w:szCs w:val="24"/>
        </w:rPr>
        <w:t>that</w:t>
      </w:r>
      <w:r w:rsidRPr="00957775">
        <w:rPr>
          <w:rFonts w:ascii="Times New Roman" w:hAnsi="Times New Roman" w:cs="Times New Roman"/>
          <w:sz w:val="24"/>
          <w:szCs w:val="24"/>
        </w:rPr>
        <w:t xml:space="preserve"> respondent</w:t>
      </w:r>
      <w:r>
        <w:rPr>
          <w:rFonts w:ascii="Times New Roman" w:hAnsi="Times New Roman" w:cs="Times New Roman"/>
          <w:sz w:val="24"/>
          <w:szCs w:val="24"/>
        </w:rPr>
        <w:t>s</w:t>
      </w:r>
      <w:proofErr w:type="gramEnd"/>
      <w:r w:rsidRPr="00957775">
        <w:rPr>
          <w:rFonts w:ascii="Times New Roman" w:hAnsi="Times New Roman" w:cs="Times New Roman"/>
          <w:sz w:val="24"/>
          <w:szCs w:val="24"/>
        </w:rPr>
        <w:t xml:space="preserve"> view RPA </w:t>
      </w:r>
      <w:proofErr w:type="spellStart"/>
      <w:r w:rsidR="00435903">
        <w:rPr>
          <w:rFonts w:ascii="Times New Roman" w:hAnsi="Times New Roman" w:cs="Times New Roman"/>
          <w:sz w:val="24"/>
          <w:szCs w:val="24"/>
        </w:rPr>
        <w:t>favourably</w:t>
      </w:r>
      <w:proofErr w:type="spellEnd"/>
      <w:r w:rsidR="00435903">
        <w:rPr>
          <w:rFonts w:ascii="Times New Roman" w:hAnsi="Times New Roman" w:cs="Times New Roman"/>
          <w:sz w:val="24"/>
          <w:szCs w:val="24"/>
        </w:rPr>
        <w:t>, though the slightly higher standard deviation suggests greater variability in perceptions than with</w:t>
      </w:r>
      <w:r w:rsidRPr="00957775">
        <w:rPr>
          <w:rFonts w:ascii="Times New Roman" w:hAnsi="Times New Roman" w:cs="Times New Roman"/>
          <w:sz w:val="24"/>
          <w:szCs w:val="24"/>
        </w:rPr>
        <w:t xml:space="preserve"> MLA.</w:t>
      </w:r>
      <w:r>
        <w:rPr>
          <w:rFonts w:ascii="Times New Roman" w:hAnsi="Times New Roman" w:cs="Times New Roman"/>
          <w:sz w:val="24"/>
          <w:szCs w:val="24"/>
        </w:rPr>
        <w:t xml:space="preserve"> </w:t>
      </w:r>
      <w:r w:rsidRPr="00957775">
        <w:rPr>
          <w:rFonts w:ascii="Times New Roman" w:hAnsi="Times New Roman" w:cs="Times New Roman"/>
          <w:sz w:val="24"/>
          <w:szCs w:val="24"/>
        </w:rPr>
        <w:t xml:space="preserve">The mean </w:t>
      </w:r>
      <w:r>
        <w:rPr>
          <w:rFonts w:ascii="Times New Roman" w:hAnsi="Times New Roman" w:cs="Times New Roman"/>
          <w:sz w:val="24"/>
          <w:szCs w:val="24"/>
        </w:rPr>
        <w:t>for natural language p</w:t>
      </w:r>
      <w:r w:rsidRPr="00957775">
        <w:rPr>
          <w:rFonts w:ascii="Times New Roman" w:hAnsi="Times New Roman" w:cs="Times New Roman"/>
          <w:sz w:val="24"/>
          <w:szCs w:val="24"/>
        </w:rPr>
        <w:t>rocessing (NLP)</w:t>
      </w:r>
      <w:r>
        <w:rPr>
          <w:rFonts w:ascii="Times New Roman" w:hAnsi="Times New Roman" w:cs="Times New Roman"/>
          <w:sz w:val="24"/>
          <w:szCs w:val="24"/>
        </w:rPr>
        <w:t xml:space="preserve"> </w:t>
      </w:r>
      <w:r w:rsidRPr="00957775">
        <w:rPr>
          <w:rFonts w:ascii="Times New Roman" w:hAnsi="Times New Roman" w:cs="Times New Roman"/>
          <w:sz w:val="24"/>
          <w:szCs w:val="24"/>
        </w:rPr>
        <w:t>is 4.26 (SD = 0.29), ranging from 2.60 to 5, indicating a positive perception of NLP’s role in tax administration, with moderate consistency in responses.</w:t>
      </w:r>
      <w:r>
        <w:rPr>
          <w:rFonts w:ascii="Times New Roman" w:hAnsi="Times New Roman" w:cs="Times New Roman"/>
          <w:sz w:val="24"/>
          <w:szCs w:val="24"/>
        </w:rPr>
        <w:t xml:space="preserve"> Furthermore, the statistics </w:t>
      </w:r>
      <w:r w:rsidR="00435903">
        <w:rPr>
          <w:rFonts w:ascii="Times New Roman" w:hAnsi="Times New Roman" w:cs="Times New Roman"/>
          <w:sz w:val="24"/>
          <w:szCs w:val="24"/>
        </w:rPr>
        <w:t>on blockchain technology (BCT) (Mean = 4.33, SD = 0.22) suggest</w:t>
      </w:r>
      <w:r w:rsidRPr="00957775">
        <w:rPr>
          <w:rFonts w:ascii="Times New Roman" w:hAnsi="Times New Roman" w:cs="Times New Roman"/>
          <w:sz w:val="24"/>
          <w:szCs w:val="24"/>
        </w:rPr>
        <w:t xml:space="preserve"> strong agreement on BCT’s benefits in tax administration, supported by a low standard deviation indicating consensus.</w:t>
      </w:r>
      <w:r>
        <w:rPr>
          <w:rFonts w:ascii="Times New Roman" w:hAnsi="Times New Roman" w:cs="Times New Roman"/>
          <w:sz w:val="24"/>
          <w:szCs w:val="24"/>
        </w:rPr>
        <w:t xml:space="preserve"> </w:t>
      </w:r>
    </w:p>
    <w:p w14:paraId="74E180B3" w14:textId="2F333E81" w:rsidR="0013525E" w:rsidRDefault="0013525E" w:rsidP="0013525E">
      <w:pPr>
        <w:pStyle w:val="NormalWeb"/>
        <w:spacing w:before="240" w:line="360" w:lineRule="auto"/>
        <w:jc w:val="both"/>
      </w:pPr>
      <w:r>
        <w:t>Conclusively, t</w:t>
      </w:r>
      <w:r w:rsidRPr="0043092A">
        <w:t xml:space="preserve">he high mean scores (all exceeding 4.0) suggest that respondents have a strong positive perception of AI technologies in enhancing </w:t>
      </w:r>
      <w:r w:rsidR="00435903">
        <w:t>the efficiency of tax administration</w:t>
      </w:r>
      <w:r>
        <w:t>. Blockchain t</w:t>
      </w:r>
      <w:r w:rsidRPr="0043092A">
        <w:t xml:space="preserve">echnology (BCT) stands out with the highest mean (4.33), implying it is perceived as the most beneficial among the technologies assessed. The low standard deviations (ranging from 0.22 to 0.32) indicate a high level of agreement among respondents, suggesting widespread confidence in these technologies’ potential. This consensus could signal strong support for adopting and integrating AI solutions </w:t>
      </w:r>
      <w:r w:rsidR="00435903">
        <w:t>into tax administration systems, particularly BCT, which may be seen as a priority given</w:t>
      </w:r>
      <w:r w:rsidRPr="0043092A">
        <w:t xml:space="preserve"> its high rating</w:t>
      </w:r>
      <w:r w:rsidR="00435903">
        <w:t>.</w:t>
      </w:r>
    </w:p>
    <w:p w14:paraId="0A135482" w14:textId="4422F335" w:rsidR="0013525E" w:rsidRDefault="0013525E" w:rsidP="0013525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Pr="00AF1BAF">
        <w:rPr>
          <w:rFonts w:ascii="Times New Roman" w:hAnsi="Times New Roman" w:cs="Times New Roman"/>
          <w:sz w:val="24"/>
          <w:szCs w:val="24"/>
        </w:rPr>
        <w:t xml:space="preserve">e performed </w:t>
      </w:r>
      <w:r w:rsidR="00435903">
        <w:rPr>
          <w:rFonts w:ascii="Times New Roman" w:hAnsi="Times New Roman" w:cs="Times New Roman"/>
          <w:sz w:val="24"/>
          <w:szCs w:val="24"/>
        </w:rPr>
        <w:t>a Spearman correlation analysis to assess the strength of association between the variables in this study</w:t>
      </w:r>
      <w:r w:rsidRPr="00AF1BAF">
        <w:rPr>
          <w:rFonts w:ascii="Times New Roman" w:hAnsi="Times New Roman" w:cs="Times New Roman"/>
          <w:sz w:val="24"/>
          <w:szCs w:val="24"/>
        </w:rPr>
        <w:t xml:space="preserve">. </w:t>
      </w:r>
    </w:p>
    <w:p w14:paraId="229DADE9" w14:textId="77777777" w:rsidR="0013525E" w:rsidRPr="00514010" w:rsidRDefault="0013525E" w:rsidP="0013525E">
      <w:pPr>
        <w:spacing w:after="0" w:line="360" w:lineRule="auto"/>
        <w:jc w:val="center"/>
        <w:rPr>
          <w:rFonts w:ascii="Times New Roman" w:hAnsi="Times New Roman" w:cs="Times New Roman"/>
          <w:b/>
          <w:bCs/>
          <w:sz w:val="24"/>
          <w:szCs w:val="24"/>
        </w:rPr>
      </w:pPr>
      <w:commentRangeStart w:id="5"/>
      <w:r>
        <w:rPr>
          <w:rFonts w:ascii="Times New Roman" w:hAnsi="Times New Roman" w:cs="Times New Roman"/>
          <w:b/>
          <w:bCs/>
          <w:color w:val="000000" w:themeColor="text1"/>
          <w:sz w:val="24"/>
          <w:szCs w:val="24"/>
        </w:rPr>
        <w:t>Table 4</w:t>
      </w:r>
      <w:r w:rsidRPr="005A04F8">
        <w:rPr>
          <w:rFonts w:ascii="Times New Roman" w:hAnsi="Times New Roman" w:cs="Times New Roman"/>
          <w:b/>
          <w:bCs/>
          <w:color w:val="000000" w:themeColor="text1"/>
          <w:sz w:val="24"/>
          <w:szCs w:val="24"/>
        </w:rPr>
        <w:t xml:space="preserve">: </w:t>
      </w:r>
      <w:r w:rsidRPr="00885BD6">
        <w:rPr>
          <w:rFonts w:ascii="Times New Roman" w:hAnsi="Times New Roman" w:cs="Times New Roman"/>
          <w:b/>
          <w:bCs/>
          <w:sz w:val="24"/>
          <w:szCs w:val="24"/>
        </w:rPr>
        <w:t>Correlation matrix of variables</w:t>
      </w:r>
      <w:commentRangeEnd w:id="5"/>
      <w:r>
        <w:rPr>
          <w:rStyle w:val="CommentReference"/>
        </w:rPr>
        <w:commentReference w:id="5"/>
      </w:r>
    </w:p>
    <w:tbl>
      <w:tblPr>
        <w:tblW w:w="8681" w:type="dxa"/>
        <w:tblInd w:w="93" w:type="dxa"/>
        <w:tblLook w:val="04A0" w:firstRow="1" w:lastRow="0" w:firstColumn="1" w:lastColumn="0" w:noHBand="0" w:noVBand="1"/>
      </w:tblPr>
      <w:tblGrid>
        <w:gridCol w:w="1194"/>
        <w:gridCol w:w="1517"/>
        <w:gridCol w:w="1194"/>
        <w:gridCol w:w="1194"/>
        <w:gridCol w:w="1194"/>
        <w:gridCol w:w="1194"/>
        <w:gridCol w:w="1194"/>
      </w:tblGrid>
      <w:tr w:rsidR="0013525E" w:rsidRPr="00C4362C" w14:paraId="175A9492" w14:textId="77777777" w:rsidTr="007E4091">
        <w:trPr>
          <w:trHeight w:val="219"/>
        </w:trPr>
        <w:tc>
          <w:tcPr>
            <w:tcW w:w="1194" w:type="dxa"/>
            <w:tcBorders>
              <w:top w:val="single" w:sz="4" w:space="0" w:color="auto"/>
              <w:left w:val="nil"/>
              <w:bottom w:val="single" w:sz="4" w:space="0" w:color="auto"/>
              <w:right w:val="nil"/>
            </w:tcBorders>
            <w:noWrap/>
            <w:vAlign w:val="bottom"/>
            <w:hideMark/>
          </w:tcPr>
          <w:p w14:paraId="16257D58" w14:textId="77777777" w:rsidR="0013525E" w:rsidRPr="00C4362C" w:rsidRDefault="0013525E" w:rsidP="007E4091">
            <w:pPr>
              <w:spacing w:before="240" w:line="240" w:lineRule="auto"/>
              <w:rPr>
                <w:rFonts w:ascii="Times New Roman" w:eastAsia="Times New Roman" w:hAnsi="Times New Roman" w:cs="Times New Roman"/>
                <w:color w:val="000000"/>
              </w:rPr>
            </w:pPr>
          </w:p>
        </w:tc>
        <w:tc>
          <w:tcPr>
            <w:tcW w:w="1517" w:type="dxa"/>
            <w:tcBorders>
              <w:top w:val="single" w:sz="4" w:space="0" w:color="auto"/>
              <w:left w:val="nil"/>
              <w:bottom w:val="single" w:sz="4" w:space="0" w:color="auto"/>
              <w:right w:val="nil"/>
            </w:tcBorders>
            <w:noWrap/>
            <w:vAlign w:val="bottom"/>
            <w:hideMark/>
          </w:tcPr>
          <w:p w14:paraId="37464733" w14:textId="77777777" w:rsidR="0013525E" w:rsidRPr="00C4362C" w:rsidRDefault="0013525E" w:rsidP="007E4091">
            <w:pPr>
              <w:spacing w:before="240" w:line="240" w:lineRule="auto"/>
              <w:rPr>
                <w:rFonts w:ascii="Times New Roman" w:eastAsia="Times New Roman" w:hAnsi="Times New Roman" w:cs="Times New Roman"/>
                <w:color w:val="000000"/>
              </w:rPr>
            </w:pPr>
          </w:p>
        </w:tc>
        <w:tc>
          <w:tcPr>
            <w:tcW w:w="1194" w:type="dxa"/>
            <w:tcBorders>
              <w:top w:val="single" w:sz="4" w:space="0" w:color="auto"/>
              <w:left w:val="nil"/>
              <w:bottom w:val="single" w:sz="4" w:space="0" w:color="auto"/>
              <w:right w:val="nil"/>
            </w:tcBorders>
            <w:noWrap/>
            <w:vAlign w:val="bottom"/>
            <w:hideMark/>
          </w:tcPr>
          <w:p w14:paraId="1E264C24"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ETA</w:t>
            </w:r>
          </w:p>
        </w:tc>
        <w:tc>
          <w:tcPr>
            <w:tcW w:w="1194" w:type="dxa"/>
            <w:tcBorders>
              <w:top w:val="single" w:sz="4" w:space="0" w:color="auto"/>
              <w:left w:val="nil"/>
              <w:bottom w:val="single" w:sz="4" w:space="0" w:color="auto"/>
              <w:right w:val="nil"/>
            </w:tcBorders>
            <w:noWrap/>
            <w:vAlign w:val="bottom"/>
            <w:hideMark/>
          </w:tcPr>
          <w:p w14:paraId="3E43C809"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MLA</w:t>
            </w:r>
          </w:p>
        </w:tc>
        <w:tc>
          <w:tcPr>
            <w:tcW w:w="1194" w:type="dxa"/>
            <w:tcBorders>
              <w:top w:val="single" w:sz="4" w:space="0" w:color="auto"/>
              <w:left w:val="nil"/>
              <w:bottom w:val="single" w:sz="4" w:space="0" w:color="auto"/>
              <w:right w:val="nil"/>
            </w:tcBorders>
            <w:noWrap/>
            <w:vAlign w:val="bottom"/>
            <w:hideMark/>
          </w:tcPr>
          <w:p w14:paraId="495DDBA2"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RPA</w:t>
            </w:r>
          </w:p>
        </w:tc>
        <w:tc>
          <w:tcPr>
            <w:tcW w:w="1194" w:type="dxa"/>
            <w:tcBorders>
              <w:top w:val="single" w:sz="4" w:space="0" w:color="auto"/>
              <w:left w:val="nil"/>
              <w:bottom w:val="single" w:sz="4" w:space="0" w:color="auto"/>
              <w:right w:val="nil"/>
            </w:tcBorders>
            <w:noWrap/>
            <w:vAlign w:val="bottom"/>
            <w:hideMark/>
          </w:tcPr>
          <w:p w14:paraId="30BFB1F1"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NLP</w:t>
            </w:r>
          </w:p>
        </w:tc>
        <w:tc>
          <w:tcPr>
            <w:tcW w:w="1194" w:type="dxa"/>
            <w:tcBorders>
              <w:top w:val="single" w:sz="4" w:space="0" w:color="auto"/>
              <w:left w:val="nil"/>
              <w:bottom w:val="single" w:sz="4" w:space="0" w:color="auto"/>
              <w:right w:val="nil"/>
            </w:tcBorders>
            <w:noWrap/>
            <w:vAlign w:val="bottom"/>
            <w:hideMark/>
          </w:tcPr>
          <w:p w14:paraId="451A2718"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BCT</w:t>
            </w:r>
          </w:p>
        </w:tc>
      </w:tr>
      <w:tr w:rsidR="0013525E" w:rsidRPr="00C4362C" w14:paraId="1BB37F46" w14:textId="77777777" w:rsidTr="007E4091">
        <w:trPr>
          <w:trHeight w:val="219"/>
        </w:trPr>
        <w:tc>
          <w:tcPr>
            <w:tcW w:w="1194" w:type="dxa"/>
            <w:tcBorders>
              <w:top w:val="single" w:sz="4" w:space="0" w:color="auto"/>
              <w:left w:val="nil"/>
              <w:bottom w:val="nil"/>
              <w:right w:val="nil"/>
            </w:tcBorders>
            <w:noWrap/>
            <w:vAlign w:val="bottom"/>
            <w:hideMark/>
          </w:tcPr>
          <w:p w14:paraId="09025825"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ETA</w:t>
            </w:r>
          </w:p>
        </w:tc>
        <w:tc>
          <w:tcPr>
            <w:tcW w:w="1517" w:type="dxa"/>
            <w:tcBorders>
              <w:top w:val="single" w:sz="4" w:space="0" w:color="auto"/>
              <w:left w:val="nil"/>
              <w:bottom w:val="nil"/>
              <w:right w:val="nil"/>
            </w:tcBorders>
            <w:noWrap/>
            <w:vAlign w:val="bottom"/>
            <w:hideMark/>
          </w:tcPr>
          <w:p w14:paraId="39FC3246"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Coefficient</w:t>
            </w:r>
          </w:p>
        </w:tc>
        <w:tc>
          <w:tcPr>
            <w:tcW w:w="1194" w:type="dxa"/>
            <w:tcBorders>
              <w:top w:val="single" w:sz="4" w:space="0" w:color="auto"/>
              <w:left w:val="nil"/>
              <w:bottom w:val="nil"/>
              <w:right w:val="nil"/>
            </w:tcBorders>
            <w:noWrap/>
            <w:vAlign w:val="bottom"/>
            <w:hideMark/>
          </w:tcPr>
          <w:p w14:paraId="1B216F10"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1.000</w:t>
            </w:r>
          </w:p>
        </w:tc>
        <w:tc>
          <w:tcPr>
            <w:tcW w:w="1194" w:type="dxa"/>
            <w:tcBorders>
              <w:top w:val="single" w:sz="4" w:space="0" w:color="auto"/>
              <w:left w:val="nil"/>
              <w:bottom w:val="nil"/>
              <w:right w:val="nil"/>
            </w:tcBorders>
            <w:noWrap/>
            <w:vAlign w:val="bottom"/>
            <w:hideMark/>
          </w:tcPr>
          <w:p w14:paraId="6CAE8529"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.909</w:t>
            </w:r>
            <w:r w:rsidRPr="00C4362C">
              <w:rPr>
                <w:rFonts w:ascii="Times New Roman" w:eastAsia="Times New Roman" w:hAnsi="Times New Roman" w:cs="Times New Roman"/>
                <w:color w:val="000000"/>
                <w:sz w:val="14"/>
              </w:rPr>
              <w:t>**</w:t>
            </w:r>
          </w:p>
        </w:tc>
        <w:tc>
          <w:tcPr>
            <w:tcW w:w="1194" w:type="dxa"/>
            <w:tcBorders>
              <w:top w:val="single" w:sz="4" w:space="0" w:color="auto"/>
              <w:left w:val="nil"/>
              <w:bottom w:val="nil"/>
              <w:right w:val="nil"/>
            </w:tcBorders>
            <w:noWrap/>
            <w:vAlign w:val="bottom"/>
            <w:hideMark/>
          </w:tcPr>
          <w:p w14:paraId="7E37799D"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.712</w:t>
            </w:r>
            <w:r w:rsidRPr="00C4362C">
              <w:rPr>
                <w:rFonts w:ascii="Times New Roman" w:eastAsia="Times New Roman" w:hAnsi="Times New Roman" w:cs="Times New Roman"/>
                <w:color w:val="000000"/>
                <w:sz w:val="14"/>
              </w:rPr>
              <w:t>**</w:t>
            </w:r>
          </w:p>
        </w:tc>
        <w:tc>
          <w:tcPr>
            <w:tcW w:w="1194" w:type="dxa"/>
            <w:tcBorders>
              <w:top w:val="single" w:sz="4" w:space="0" w:color="auto"/>
              <w:left w:val="nil"/>
              <w:bottom w:val="nil"/>
              <w:right w:val="nil"/>
            </w:tcBorders>
            <w:noWrap/>
            <w:vAlign w:val="bottom"/>
            <w:hideMark/>
          </w:tcPr>
          <w:p w14:paraId="314188D4"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.489</w:t>
            </w:r>
            <w:r w:rsidRPr="00C4362C">
              <w:rPr>
                <w:rFonts w:ascii="Times New Roman" w:eastAsia="Times New Roman" w:hAnsi="Times New Roman" w:cs="Times New Roman"/>
                <w:color w:val="000000"/>
                <w:sz w:val="14"/>
              </w:rPr>
              <w:t>**</w:t>
            </w:r>
          </w:p>
        </w:tc>
        <w:tc>
          <w:tcPr>
            <w:tcW w:w="1194" w:type="dxa"/>
            <w:tcBorders>
              <w:top w:val="single" w:sz="4" w:space="0" w:color="auto"/>
              <w:left w:val="nil"/>
              <w:bottom w:val="nil"/>
              <w:right w:val="nil"/>
            </w:tcBorders>
            <w:noWrap/>
            <w:vAlign w:val="bottom"/>
            <w:hideMark/>
          </w:tcPr>
          <w:p w14:paraId="3A2AEC2E"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.390</w:t>
            </w:r>
            <w:r w:rsidRPr="00C4362C">
              <w:rPr>
                <w:rFonts w:ascii="Times New Roman" w:eastAsia="Times New Roman" w:hAnsi="Times New Roman" w:cs="Times New Roman"/>
                <w:color w:val="000000"/>
                <w:sz w:val="14"/>
              </w:rPr>
              <w:t>**</w:t>
            </w:r>
          </w:p>
        </w:tc>
      </w:tr>
      <w:tr w:rsidR="0013525E" w:rsidRPr="00C4362C" w14:paraId="76335C5C" w14:textId="77777777" w:rsidTr="007E4091">
        <w:trPr>
          <w:trHeight w:val="219"/>
        </w:trPr>
        <w:tc>
          <w:tcPr>
            <w:tcW w:w="1194" w:type="dxa"/>
            <w:tcBorders>
              <w:top w:val="nil"/>
              <w:left w:val="nil"/>
              <w:bottom w:val="nil"/>
              <w:right w:val="nil"/>
            </w:tcBorders>
            <w:noWrap/>
            <w:vAlign w:val="bottom"/>
            <w:hideMark/>
          </w:tcPr>
          <w:p w14:paraId="50265CBF" w14:textId="77777777" w:rsidR="0013525E" w:rsidRPr="00C4362C" w:rsidRDefault="0013525E" w:rsidP="007E4091">
            <w:pPr>
              <w:spacing w:before="240" w:line="240" w:lineRule="auto"/>
              <w:rPr>
                <w:rFonts w:ascii="Times New Roman" w:eastAsia="Times New Roman" w:hAnsi="Times New Roman" w:cs="Times New Roman"/>
                <w:color w:val="000000"/>
              </w:rPr>
            </w:pPr>
          </w:p>
        </w:tc>
        <w:tc>
          <w:tcPr>
            <w:tcW w:w="1517" w:type="dxa"/>
            <w:tcBorders>
              <w:top w:val="nil"/>
              <w:left w:val="nil"/>
              <w:bottom w:val="nil"/>
              <w:right w:val="nil"/>
            </w:tcBorders>
            <w:noWrap/>
            <w:vAlign w:val="bottom"/>
            <w:hideMark/>
          </w:tcPr>
          <w:p w14:paraId="6AC0EDB1"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Sig. (2-tailed)</w:t>
            </w:r>
          </w:p>
        </w:tc>
        <w:tc>
          <w:tcPr>
            <w:tcW w:w="1194" w:type="dxa"/>
            <w:tcBorders>
              <w:top w:val="nil"/>
              <w:left w:val="nil"/>
              <w:bottom w:val="nil"/>
              <w:right w:val="nil"/>
            </w:tcBorders>
            <w:noWrap/>
            <w:vAlign w:val="bottom"/>
            <w:hideMark/>
          </w:tcPr>
          <w:p w14:paraId="066B8522"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w:t>
            </w:r>
          </w:p>
        </w:tc>
        <w:tc>
          <w:tcPr>
            <w:tcW w:w="1194" w:type="dxa"/>
            <w:tcBorders>
              <w:top w:val="nil"/>
              <w:left w:val="nil"/>
              <w:bottom w:val="nil"/>
              <w:right w:val="nil"/>
            </w:tcBorders>
            <w:noWrap/>
            <w:vAlign w:val="bottom"/>
            <w:hideMark/>
          </w:tcPr>
          <w:p w14:paraId="65DF170E"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3A846CA5"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0548D9C0"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56D64C20"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r>
      <w:tr w:rsidR="0013525E" w:rsidRPr="00C4362C" w14:paraId="543D59D7" w14:textId="77777777" w:rsidTr="007E4091">
        <w:trPr>
          <w:cantSplit/>
          <w:trHeight w:val="219"/>
        </w:trPr>
        <w:tc>
          <w:tcPr>
            <w:tcW w:w="1194" w:type="dxa"/>
            <w:tcBorders>
              <w:top w:val="nil"/>
              <w:left w:val="nil"/>
              <w:bottom w:val="nil"/>
              <w:right w:val="nil"/>
            </w:tcBorders>
            <w:noWrap/>
            <w:vAlign w:val="bottom"/>
            <w:hideMark/>
          </w:tcPr>
          <w:p w14:paraId="2B6B357A"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MLA</w:t>
            </w:r>
          </w:p>
        </w:tc>
        <w:tc>
          <w:tcPr>
            <w:tcW w:w="1517" w:type="dxa"/>
            <w:tcBorders>
              <w:top w:val="nil"/>
              <w:left w:val="nil"/>
              <w:bottom w:val="nil"/>
              <w:right w:val="nil"/>
            </w:tcBorders>
            <w:noWrap/>
            <w:vAlign w:val="bottom"/>
            <w:hideMark/>
          </w:tcPr>
          <w:p w14:paraId="4AEF4D21"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Coefficient</w:t>
            </w:r>
          </w:p>
        </w:tc>
        <w:tc>
          <w:tcPr>
            <w:tcW w:w="1194" w:type="dxa"/>
            <w:tcBorders>
              <w:top w:val="nil"/>
              <w:left w:val="nil"/>
              <w:bottom w:val="nil"/>
              <w:right w:val="nil"/>
            </w:tcBorders>
            <w:noWrap/>
            <w:vAlign w:val="bottom"/>
            <w:hideMark/>
          </w:tcPr>
          <w:p w14:paraId="596ED396"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.909</w:t>
            </w:r>
            <w:r w:rsidRPr="00C4362C">
              <w:rPr>
                <w:rFonts w:ascii="Times New Roman" w:eastAsia="Times New Roman" w:hAnsi="Times New Roman" w:cs="Times New Roman"/>
                <w:color w:val="000000"/>
                <w:sz w:val="14"/>
              </w:rPr>
              <w:t>**</w:t>
            </w:r>
          </w:p>
        </w:tc>
        <w:tc>
          <w:tcPr>
            <w:tcW w:w="1194" w:type="dxa"/>
            <w:tcBorders>
              <w:top w:val="nil"/>
              <w:left w:val="nil"/>
              <w:bottom w:val="nil"/>
              <w:right w:val="nil"/>
            </w:tcBorders>
            <w:noWrap/>
            <w:vAlign w:val="bottom"/>
            <w:hideMark/>
          </w:tcPr>
          <w:p w14:paraId="0BB81137"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1.000</w:t>
            </w:r>
          </w:p>
        </w:tc>
        <w:tc>
          <w:tcPr>
            <w:tcW w:w="1194" w:type="dxa"/>
            <w:tcBorders>
              <w:top w:val="nil"/>
              <w:left w:val="nil"/>
              <w:bottom w:val="nil"/>
              <w:right w:val="nil"/>
            </w:tcBorders>
            <w:noWrap/>
            <w:vAlign w:val="bottom"/>
            <w:hideMark/>
          </w:tcPr>
          <w:p w14:paraId="2F7917CA"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.714</w:t>
            </w:r>
            <w:r w:rsidRPr="00C4362C">
              <w:rPr>
                <w:rFonts w:ascii="Times New Roman" w:eastAsia="Times New Roman" w:hAnsi="Times New Roman" w:cs="Times New Roman"/>
                <w:color w:val="000000"/>
                <w:sz w:val="14"/>
              </w:rPr>
              <w:t>**</w:t>
            </w:r>
          </w:p>
        </w:tc>
        <w:tc>
          <w:tcPr>
            <w:tcW w:w="1194" w:type="dxa"/>
            <w:tcBorders>
              <w:top w:val="nil"/>
              <w:left w:val="nil"/>
              <w:bottom w:val="nil"/>
              <w:right w:val="nil"/>
            </w:tcBorders>
            <w:noWrap/>
            <w:vAlign w:val="bottom"/>
            <w:hideMark/>
          </w:tcPr>
          <w:p w14:paraId="53926BAF"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.437</w:t>
            </w:r>
            <w:r w:rsidRPr="00C4362C">
              <w:rPr>
                <w:rFonts w:ascii="Times New Roman" w:eastAsia="Times New Roman" w:hAnsi="Times New Roman" w:cs="Times New Roman"/>
                <w:color w:val="000000"/>
                <w:sz w:val="14"/>
              </w:rPr>
              <w:t>**</w:t>
            </w:r>
          </w:p>
        </w:tc>
        <w:tc>
          <w:tcPr>
            <w:tcW w:w="1194" w:type="dxa"/>
            <w:tcBorders>
              <w:top w:val="nil"/>
              <w:left w:val="nil"/>
              <w:bottom w:val="nil"/>
              <w:right w:val="nil"/>
            </w:tcBorders>
            <w:noWrap/>
            <w:vAlign w:val="bottom"/>
            <w:hideMark/>
          </w:tcPr>
          <w:p w14:paraId="333A0778"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.334</w:t>
            </w:r>
            <w:r w:rsidRPr="00C4362C">
              <w:rPr>
                <w:rFonts w:ascii="Times New Roman" w:eastAsia="Times New Roman" w:hAnsi="Times New Roman" w:cs="Times New Roman"/>
                <w:color w:val="000000"/>
                <w:sz w:val="14"/>
              </w:rPr>
              <w:t>**</w:t>
            </w:r>
          </w:p>
        </w:tc>
      </w:tr>
      <w:tr w:rsidR="0013525E" w:rsidRPr="00C4362C" w14:paraId="3B3CCE1F" w14:textId="77777777" w:rsidTr="007E4091">
        <w:trPr>
          <w:trHeight w:val="219"/>
        </w:trPr>
        <w:tc>
          <w:tcPr>
            <w:tcW w:w="1194" w:type="dxa"/>
            <w:tcBorders>
              <w:top w:val="nil"/>
              <w:left w:val="nil"/>
              <w:bottom w:val="nil"/>
              <w:right w:val="nil"/>
            </w:tcBorders>
            <w:noWrap/>
            <w:vAlign w:val="bottom"/>
            <w:hideMark/>
          </w:tcPr>
          <w:p w14:paraId="50AC5F60" w14:textId="77777777" w:rsidR="0013525E" w:rsidRPr="00C4362C" w:rsidRDefault="0013525E" w:rsidP="007E4091">
            <w:pPr>
              <w:spacing w:before="240" w:line="240" w:lineRule="auto"/>
              <w:rPr>
                <w:rFonts w:ascii="Times New Roman" w:eastAsia="Times New Roman" w:hAnsi="Times New Roman" w:cs="Times New Roman"/>
                <w:color w:val="000000"/>
              </w:rPr>
            </w:pPr>
          </w:p>
        </w:tc>
        <w:tc>
          <w:tcPr>
            <w:tcW w:w="1517" w:type="dxa"/>
            <w:tcBorders>
              <w:top w:val="nil"/>
              <w:left w:val="nil"/>
              <w:bottom w:val="nil"/>
              <w:right w:val="nil"/>
            </w:tcBorders>
            <w:noWrap/>
            <w:vAlign w:val="bottom"/>
            <w:hideMark/>
          </w:tcPr>
          <w:p w14:paraId="7FD3D0A5"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Sig. (2-tailed)</w:t>
            </w:r>
          </w:p>
        </w:tc>
        <w:tc>
          <w:tcPr>
            <w:tcW w:w="1194" w:type="dxa"/>
            <w:tcBorders>
              <w:top w:val="nil"/>
              <w:left w:val="nil"/>
              <w:bottom w:val="nil"/>
              <w:right w:val="nil"/>
            </w:tcBorders>
            <w:noWrap/>
            <w:vAlign w:val="bottom"/>
            <w:hideMark/>
          </w:tcPr>
          <w:p w14:paraId="7BF843EC"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7E52A9D8"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w:t>
            </w:r>
          </w:p>
        </w:tc>
        <w:tc>
          <w:tcPr>
            <w:tcW w:w="1194" w:type="dxa"/>
            <w:tcBorders>
              <w:top w:val="nil"/>
              <w:left w:val="nil"/>
              <w:bottom w:val="nil"/>
              <w:right w:val="nil"/>
            </w:tcBorders>
            <w:noWrap/>
            <w:vAlign w:val="bottom"/>
            <w:hideMark/>
          </w:tcPr>
          <w:p w14:paraId="444AC013"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02B77571"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5321300A"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r>
      <w:tr w:rsidR="0013525E" w:rsidRPr="00C4362C" w14:paraId="15A65820" w14:textId="77777777" w:rsidTr="007E4091">
        <w:trPr>
          <w:cantSplit/>
          <w:trHeight w:val="219"/>
        </w:trPr>
        <w:tc>
          <w:tcPr>
            <w:tcW w:w="1194" w:type="dxa"/>
            <w:tcBorders>
              <w:top w:val="nil"/>
              <w:left w:val="nil"/>
              <w:bottom w:val="nil"/>
              <w:right w:val="nil"/>
            </w:tcBorders>
            <w:noWrap/>
            <w:vAlign w:val="bottom"/>
            <w:hideMark/>
          </w:tcPr>
          <w:p w14:paraId="26BC479E"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RPA</w:t>
            </w:r>
          </w:p>
        </w:tc>
        <w:tc>
          <w:tcPr>
            <w:tcW w:w="1517" w:type="dxa"/>
            <w:tcBorders>
              <w:top w:val="nil"/>
              <w:left w:val="nil"/>
              <w:bottom w:val="nil"/>
              <w:right w:val="nil"/>
            </w:tcBorders>
            <w:noWrap/>
            <w:vAlign w:val="bottom"/>
            <w:hideMark/>
          </w:tcPr>
          <w:p w14:paraId="20142F66"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Coefficient</w:t>
            </w:r>
          </w:p>
        </w:tc>
        <w:tc>
          <w:tcPr>
            <w:tcW w:w="1194" w:type="dxa"/>
            <w:tcBorders>
              <w:top w:val="nil"/>
              <w:left w:val="nil"/>
              <w:bottom w:val="nil"/>
              <w:right w:val="nil"/>
            </w:tcBorders>
            <w:noWrap/>
            <w:vAlign w:val="bottom"/>
            <w:hideMark/>
          </w:tcPr>
          <w:p w14:paraId="416B1BF8"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.712</w:t>
            </w:r>
            <w:r w:rsidRPr="00C4362C">
              <w:rPr>
                <w:rFonts w:ascii="Times New Roman" w:eastAsia="Times New Roman" w:hAnsi="Times New Roman" w:cs="Times New Roman"/>
                <w:color w:val="000000"/>
                <w:sz w:val="14"/>
              </w:rPr>
              <w:t>**</w:t>
            </w:r>
          </w:p>
        </w:tc>
        <w:tc>
          <w:tcPr>
            <w:tcW w:w="1194" w:type="dxa"/>
            <w:tcBorders>
              <w:top w:val="nil"/>
              <w:left w:val="nil"/>
              <w:bottom w:val="nil"/>
              <w:right w:val="nil"/>
            </w:tcBorders>
            <w:noWrap/>
            <w:vAlign w:val="bottom"/>
            <w:hideMark/>
          </w:tcPr>
          <w:p w14:paraId="451CD09C"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.714</w:t>
            </w:r>
            <w:r w:rsidRPr="00C4362C">
              <w:rPr>
                <w:rFonts w:ascii="Times New Roman" w:eastAsia="Times New Roman" w:hAnsi="Times New Roman" w:cs="Times New Roman"/>
                <w:color w:val="000000"/>
                <w:sz w:val="14"/>
              </w:rPr>
              <w:t>**</w:t>
            </w:r>
          </w:p>
        </w:tc>
        <w:tc>
          <w:tcPr>
            <w:tcW w:w="1194" w:type="dxa"/>
            <w:tcBorders>
              <w:top w:val="nil"/>
              <w:left w:val="nil"/>
              <w:bottom w:val="nil"/>
              <w:right w:val="nil"/>
            </w:tcBorders>
            <w:noWrap/>
            <w:vAlign w:val="bottom"/>
            <w:hideMark/>
          </w:tcPr>
          <w:p w14:paraId="7D7BD080"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1.000</w:t>
            </w:r>
          </w:p>
        </w:tc>
        <w:tc>
          <w:tcPr>
            <w:tcW w:w="1194" w:type="dxa"/>
            <w:tcBorders>
              <w:top w:val="nil"/>
              <w:left w:val="nil"/>
              <w:bottom w:val="nil"/>
              <w:right w:val="nil"/>
            </w:tcBorders>
            <w:noWrap/>
            <w:vAlign w:val="bottom"/>
            <w:hideMark/>
          </w:tcPr>
          <w:p w14:paraId="11FACAEB"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.393</w:t>
            </w:r>
            <w:r w:rsidRPr="00C4362C">
              <w:rPr>
                <w:rFonts w:ascii="Times New Roman" w:eastAsia="Times New Roman" w:hAnsi="Times New Roman" w:cs="Times New Roman"/>
                <w:color w:val="000000"/>
                <w:sz w:val="14"/>
              </w:rPr>
              <w:t>**</w:t>
            </w:r>
          </w:p>
        </w:tc>
        <w:tc>
          <w:tcPr>
            <w:tcW w:w="1194" w:type="dxa"/>
            <w:tcBorders>
              <w:top w:val="nil"/>
              <w:left w:val="nil"/>
              <w:bottom w:val="nil"/>
              <w:right w:val="nil"/>
            </w:tcBorders>
            <w:noWrap/>
            <w:vAlign w:val="bottom"/>
            <w:hideMark/>
          </w:tcPr>
          <w:p w14:paraId="5D475C21"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.387</w:t>
            </w:r>
            <w:r w:rsidRPr="00C4362C">
              <w:rPr>
                <w:rFonts w:ascii="Times New Roman" w:eastAsia="Times New Roman" w:hAnsi="Times New Roman" w:cs="Times New Roman"/>
                <w:color w:val="000000"/>
                <w:sz w:val="14"/>
              </w:rPr>
              <w:t>**</w:t>
            </w:r>
          </w:p>
        </w:tc>
      </w:tr>
      <w:tr w:rsidR="0013525E" w:rsidRPr="00C4362C" w14:paraId="5D05CA8C" w14:textId="77777777" w:rsidTr="007E4091">
        <w:trPr>
          <w:trHeight w:val="219"/>
        </w:trPr>
        <w:tc>
          <w:tcPr>
            <w:tcW w:w="1194" w:type="dxa"/>
            <w:tcBorders>
              <w:top w:val="nil"/>
              <w:left w:val="nil"/>
              <w:bottom w:val="nil"/>
              <w:right w:val="nil"/>
            </w:tcBorders>
            <w:noWrap/>
            <w:vAlign w:val="bottom"/>
            <w:hideMark/>
          </w:tcPr>
          <w:p w14:paraId="298F79F3" w14:textId="77777777" w:rsidR="0013525E" w:rsidRPr="00C4362C" w:rsidRDefault="0013525E" w:rsidP="007E4091">
            <w:pPr>
              <w:spacing w:before="240" w:line="240" w:lineRule="auto"/>
              <w:rPr>
                <w:rFonts w:ascii="Times New Roman" w:eastAsia="Times New Roman" w:hAnsi="Times New Roman" w:cs="Times New Roman"/>
                <w:color w:val="000000"/>
              </w:rPr>
            </w:pPr>
          </w:p>
        </w:tc>
        <w:tc>
          <w:tcPr>
            <w:tcW w:w="1517" w:type="dxa"/>
            <w:tcBorders>
              <w:top w:val="nil"/>
              <w:left w:val="nil"/>
              <w:bottom w:val="nil"/>
              <w:right w:val="nil"/>
            </w:tcBorders>
            <w:noWrap/>
            <w:vAlign w:val="bottom"/>
            <w:hideMark/>
          </w:tcPr>
          <w:p w14:paraId="00462D35"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Sig. (2-tailed)</w:t>
            </w:r>
          </w:p>
        </w:tc>
        <w:tc>
          <w:tcPr>
            <w:tcW w:w="1194" w:type="dxa"/>
            <w:tcBorders>
              <w:top w:val="nil"/>
              <w:left w:val="nil"/>
              <w:bottom w:val="nil"/>
              <w:right w:val="nil"/>
            </w:tcBorders>
            <w:noWrap/>
            <w:vAlign w:val="bottom"/>
            <w:hideMark/>
          </w:tcPr>
          <w:p w14:paraId="1F40FA23"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1AC8C6D1"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23800756"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w:t>
            </w:r>
          </w:p>
        </w:tc>
        <w:tc>
          <w:tcPr>
            <w:tcW w:w="1194" w:type="dxa"/>
            <w:tcBorders>
              <w:top w:val="nil"/>
              <w:left w:val="nil"/>
              <w:bottom w:val="nil"/>
              <w:right w:val="nil"/>
            </w:tcBorders>
            <w:noWrap/>
            <w:vAlign w:val="bottom"/>
            <w:hideMark/>
          </w:tcPr>
          <w:p w14:paraId="01A625B1"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5E00BAA9"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r>
      <w:tr w:rsidR="0013525E" w:rsidRPr="00C4362C" w14:paraId="4654DE25" w14:textId="77777777" w:rsidTr="007E4091">
        <w:trPr>
          <w:cantSplit/>
          <w:trHeight w:val="219"/>
        </w:trPr>
        <w:tc>
          <w:tcPr>
            <w:tcW w:w="1194" w:type="dxa"/>
            <w:tcBorders>
              <w:top w:val="nil"/>
              <w:left w:val="nil"/>
              <w:bottom w:val="nil"/>
              <w:right w:val="nil"/>
            </w:tcBorders>
            <w:noWrap/>
            <w:vAlign w:val="bottom"/>
            <w:hideMark/>
          </w:tcPr>
          <w:p w14:paraId="42384A68"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NLP</w:t>
            </w:r>
          </w:p>
        </w:tc>
        <w:tc>
          <w:tcPr>
            <w:tcW w:w="1517" w:type="dxa"/>
            <w:tcBorders>
              <w:top w:val="nil"/>
              <w:left w:val="nil"/>
              <w:bottom w:val="nil"/>
              <w:right w:val="nil"/>
            </w:tcBorders>
            <w:noWrap/>
            <w:vAlign w:val="bottom"/>
            <w:hideMark/>
          </w:tcPr>
          <w:p w14:paraId="048B40B1"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Coefficient</w:t>
            </w:r>
          </w:p>
        </w:tc>
        <w:tc>
          <w:tcPr>
            <w:tcW w:w="1194" w:type="dxa"/>
            <w:tcBorders>
              <w:top w:val="nil"/>
              <w:left w:val="nil"/>
              <w:bottom w:val="nil"/>
              <w:right w:val="nil"/>
            </w:tcBorders>
            <w:noWrap/>
            <w:vAlign w:val="bottom"/>
            <w:hideMark/>
          </w:tcPr>
          <w:p w14:paraId="6D3D6FA9"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.489</w:t>
            </w:r>
            <w:r w:rsidRPr="00C4362C">
              <w:rPr>
                <w:rFonts w:ascii="Times New Roman" w:eastAsia="Times New Roman" w:hAnsi="Times New Roman" w:cs="Times New Roman"/>
                <w:color w:val="000000"/>
                <w:sz w:val="14"/>
              </w:rPr>
              <w:t>**</w:t>
            </w:r>
          </w:p>
        </w:tc>
        <w:tc>
          <w:tcPr>
            <w:tcW w:w="1194" w:type="dxa"/>
            <w:tcBorders>
              <w:top w:val="nil"/>
              <w:left w:val="nil"/>
              <w:bottom w:val="nil"/>
              <w:right w:val="nil"/>
            </w:tcBorders>
            <w:noWrap/>
            <w:vAlign w:val="bottom"/>
            <w:hideMark/>
          </w:tcPr>
          <w:p w14:paraId="68F18A6C"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.437</w:t>
            </w:r>
            <w:r w:rsidRPr="00C4362C">
              <w:rPr>
                <w:rFonts w:ascii="Times New Roman" w:eastAsia="Times New Roman" w:hAnsi="Times New Roman" w:cs="Times New Roman"/>
                <w:color w:val="000000"/>
                <w:sz w:val="14"/>
              </w:rPr>
              <w:t>**</w:t>
            </w:r>
          </w:p>
        </w:tc>
        <w:tc>
          <w:tcPr>
            <w:tcW w:w="1194" w:type="dxa"/>
            <w:tcBorders>
              <w:top w:val="nil"/>
              <w:left w:val="nil"/>
              <w:bottom w:val="nil"/>
              <w:right w:val="nil"/>
            </w:tcBorders>
            <w:noWrap/>
            <w:vAlign w:val="bottom"/>
            <w:hideMark/>
          </w:tcPr>
          <w:p w14:paraId="15583DF5"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.393</w:t>
            </w:r>
            <w:r w:rsidRPr="00C4362C">
              <w:rPr>
                <w:rFonts w:ascii="Times New Roman" w:eastAsia="Times New Roman" w:hAnsi="Times New Roman" w:cs="Times New Roman"/>
                <w:color w:val="000000"/>
                <w:sz w:val="14"/>
              </w:rPr>
              <w:t>**</w:t>
            </w:r>
          </w:p>
        </w:tc>
        <w:tc>
          <w:tcPr>
            <w:tcW w:w="1194" w:type="dxa"/>
            <w:tcBorders>
              <w:top w:val="nil"/>
              <w:left w:val="nil"/>
              <w:bottom w:val="nil"/>
              <w:right w:val="nil"/>
            </w:tcBorders>
            <w:noWrap/>
            <w:vAlign w:val="bottom"/>
            <w:hideMark/>
          </w:tcPr>
          <w:p w14:paraId="754DA8FB"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1.000</w:t>
            </w:r>
          </w:p>
        </w:tc>
        <w:tc>
          <w:tcPr>
            <w:tcW w:w="1194" w:type="dxa"/>
            <w:tcBorders>
              <w:top w:val="nil"/>
              <w:left w:val="nil"/>
              <w:bottom w:val="nil"/>
              <w:right w:val="nil"/>
            </w:tcBorders>
            <w:noWrap/>
            <w:vAlign w:val="bottom"/>
            <w:hideMark/>
          </w:tcPr>
          <w:p w14:paraId="3F58A23D"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.482</w:t>
            </w:r>
            <w:r w:rsidRPr="00C4362C">
              <w:rPr>
                <w:rFonts w:ascii="Times New Roman" w:eastAsia="Times New Roman" w:hAnsi="Times New Roman" w:cs="Times New Roman"/>
                <w:color w:val="000000"/>
                <w:sz w:val="14"/>
              </w:rPr>
              <w:t>**</w:t>
            </w:r>
          </w:p>
        </w:tc>
      </w:tr>
      <w:tr w:rsidR="0013525E" w:rsidRPr="00C4362C" w14:paraId="256837D9" w14:textId="77777777" w:rsidTr="007E4091">
        <w:trPr>
          <w:trHeight w:val="219"/>
        </w:trPr>
        <w:tc>
          <w:tcPr>
            <w:tcW w:w="1194" w:type="dxa"/>
            <w:tcBorders>
              <w:top w:val="nil"/>
              <w:left w:val="nil"/>
              <w:bottom w:val="nil"/>
              <w:right w:val="nil"/>
            </w:tcBorders>
            <w:noWrap/>
            <w:vAlign w:val="bottom"/>
            <w:hideMark/>
          </w:tcPr>
          <w:p w14:paraId="40DAFF11" w14:textId="77777777" w:rsidR="0013525E" w:rsidRPr="00C4362C" w:rsidRDefault="0013525E" w:rsidP="007E4091">
            <w:pPr>
              <w:spacing w:before="240" w:line="240" w:lineRule="auto"/>
              <w:rPr>
                <w:rFonts w:ascii="Times New Roman" w:eastAsia="Times New Roman" w:hAnsi="Times New Roman" w:cs="Times New Roman"/>
                <w:color w:val="000000"/>
              </w:rPr>
            </w:pPr>
          </w:p>
        </w:tc>
        <w:tc>
          <w:tcPr>
            <w:tcW w:w="1517" w:type="dxa"/>
            <w:tcBorders>
              <w:top w:val="nil"/>
              <w:left w:val="nil"/>
              <w:bottom w:val="nil"/>
              <w:right w:val="nil"/>
            </w:tcBorders>
            <w:noWrap/>
            <w:vAlign w:val="bottom"/>
            <w:hideMark/>
          </w:tcPr>
          <w:p w14:paraId="2C780FE9"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Sig. (2-tailed)</w:t>
            </w:r>
          </w:p>
        </w:tc>
        <w:tc>
          <w:tcPr>
            <w:tcW w:w="1194" w:type="dxa"/>
            <w:tcBorders>
              <w:top w:val="nil"/>
              <w:left w:val="nil"/>
              <w:bottom w:val="nil"/>
              <w:right w:val="nil"/>
            </w:tcBorders>
            <w:noWrap/>
            <w:vAlign w:val="bottom"/>
            <w:hideMark/>
          </w:tcPr>
          <w:p w14:paraId="1507243B"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4E05A2F4"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49495B55"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nil"/>
              <w:right w:val="nil"/>
            </w:tcBorders>
            <w:noWrap/>
            <w:vAlign w:val="bottom"/>
            <w:hideMark/>
          </w:tcPr>
          <w:p w14:paraId="1E41ACEA"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w:t>
            </w:r>
          </w:p>
        </w:tc>
        <w:tc>
          <w:tcPr>
            <w:tcW w:w="1194" w:type="dxa"/>
            <w:tcBorders>
              <w:top w:val="nil"/>
              <w:left w:val="nil"/>
              <w:bottom w:val="nil"/>
              <w:right w:val="nil"/>
            </w:tcBorders>
            <w:noWrap/>
            <w:vAlign w:val="bottom"/>
            <w:hideMark/>
          </w:tcPr>
          <w:p w14:paraId="58934919"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r>
      <w:tr w:rsidR="0013525E" w:rsidRPr="00C4362C" w14:paraId="365F4BE5" w14:textId="77777777" w:rsidTr="007E4091">
        <w:trPr>
          <w:cantSplit/>
          <w:trHeight w:val="219"/>
        </w:trPr>
        <w:tc>
          <w:tcPr>
            <w:tcW w:w="1194" w:type="dxa"/>
            <w:tcBorders>
              <w:top w:val="nil"/>
              <w:left w:val="nil"/>
              <w:right w:val="nil"/>
            </w:tcBorders>
            <w:noWrap/>
            <w:vAlign w:val="bottom"/>
            <w:hideMark/>
          </w:tcPr>
          <w:p w14:paraId="2A334BA9"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BCT</w:t>
            </w:r>
          </w:p>
        </w:tc>
        <w:tc>
          <w:tcPr>
            <w:tcW w:w="1517" w:type="dxa"/>
            <w:tcBorders>
              <w:top w:val="nil"/>
              <w:left w:val="nil"/>
              <w:right w:val="nil"/>
            </w:tcBorders>
            <w:noWrap/>
            <w:vAlign w:val="bottom"/>
            <w:hideMark/>
          </w:tcPr>
          <w:p w14:paraId="0CEA6558"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Coefficient</w:t>
            </w:r>
          </w:p>
        </w:tc>
        <w:tc>
          <w:tcPr>
            <w:tcW w:w="1194" w:type="dxa"/>
            <w:tcBorders>
              <w:top w:val="nil"/>
              <w:left w:val="nil"/>
              <w:right w:val="nil"/>
            </w:tcBorders>
            <w:noWrap/>
            <w:vAlign w:val="bottom"/>
            <w:hideMark/>
          </w:tcPr>
          <w:p w14:paraId="173E975F"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.390</w:t>
            </w:r>
            <w:r w:rsidRPr="00C4362C">
              <w:rPr>
                <w:rFonts w:ascii="Times New Roman" w:eastAsia="Times New Roman" w:hAnsi="Times New Roman" w:cs="Times New Roman"/>
                <w:color w:val="000000"/>
                <w:sz w:val="14"/>
              </w:rPr>
              <w:t>**</w:t>
            </w:r>
          </w:p>
        </w:tc>
        <w:tc>
          <w:tcPr>
            <w:tcW w:w="1194" w:type="dxa"/>
            <w:tcBorders>
              <w:top w:val="nil"/>
              <w:left w:val="nil"/>
              <w:right w:val="nil"/>
            </w:tcBorders>
            <w:noWrap/>
            <w:vAlign w:val="bottom"/>
            <w:hideMark/>
          </w:tcPr>
          <w:p w14:paraId="5741C60B"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.334</w:t>
            </w:r>
            <w:r w:rsidRPr="00C4362C">
              <w:rPr>
                <w:rFonts w:ascii="Times New Roman" w:eastAsia="Times New Roman" w:hAnsi="Times New Roman" w:cs="Times New Roman"/>
                <w:color w:val="000000"/>
                <w:sz w:val="14"/>
              </w:rPr>
              <w:t>**</w:t>
            </w:r>
          </w:p>
        </w:tc>
        <w:tc>
          <w:tcPr>
            <w:tcW w:w="1194" w:type="dxa"/>
            <w:tcBorders>
              <w:top w:val="nil"/>
              <w:left w:val="nil"/>
              <w:right w:val="nil"/>
            </w:tcBorders>
            <w:noWrap/>
            <w:vAlign w:val="bottom"/>
            <w:hideMark/>
          </w:tcPr>
          <w:p w14:paraId="1157661F"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.387</w:t>
            </w:r>
            <w:r w:rsidRPr="00C4362C">
              <w:rPr>
                <w:rFonts w:ascii="Times New Roman" w:eastAsia="Times New Roman" w:hAnsi="Times New Roman" w:cs="Times New Roman"/>
                <w:color w:val="000000"/>
                <w:sz w:val="14"/>
              </w:rPr>
              <w:t>**</w:t>
            </w:r>
          </w:p>
        </w:tc>
        <w:tc>
          <w:tcPr>
            <w:tcW w:w="1194" w:type="dxa"/>
            <w:tcBorders>
              <w:top w:val="nil"/>
              <w:left w:val="nil"/>
              <w:right w:val="nil"/>
            </w:tcBorders>
            <w:noWrap/>
            <w:vAlign w:val="bottom"/>
            <w:hideMark/>
          </w:tcPr>
          <w:p w14:paraId="60F569BC"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.482</w:t>
            </w:r>
            <w:r w:rsidRPr="00C4362C">
              <w:rPr>
                <w:rFonts w:ascii="Times New Roman" w:eastAsia="Times New Roman" w:hAnsi="Times New Roman" w:cs="Times New Roman"/>
                <w:color w:val="000000"/>
                <w:sz w:val="14"/>
              </w:rPr>
              <w:t>**</w:t>
            </w:r>
          </w:p>
        </w:tc>
        <w:tc>
          <w:tcPr>
            <w:tcW w:w="1194" w:type="dxa"/>
            <w:tcBorders>
              <w:top w:val="nil"/>
              <w:left w:val="nil"/>
              <w:right w:val="nil"/>
            </w:tcBorders>
            <w:noWrap/>
            <w:vAlign w:val="bottom"/>
            <w:hideMark/>
          </w:tcPr>
          <w:p w14:paraId="41E62D29"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1.000</w:t>
            </w:r>
          </w:p>
        </w:tc>
      </w:tr>
      <w:tr w:rsidR="0013525E" w:rsidRPr="00C4362C" w14:paraId="4D1B9CA1" w14:textId="77777777" w:rsidTr="007E4091">
        <w:trPr>
          <w:trHeight w:val="219"/>
        </w:trPr>
        <w:tc>
          <w:tcPr>
            <w:tcW w:w="1194" w:type="dxa"/>
            <w:tcBorders>
              <w:top w:val="nil"/>
              <w:left w:val="nil"/>
              <w:bottom w:val="single" w:sz="4" w:space="0" w:color="auto"/>
              <w:right w:val="nil"/>
            </w:tcBorders>
            <w:noWrap/>
            <w:vAlign w:val="bottom"/>
            <w:hideMark/>
          </w:tcPr>
          <w:p w14:paraId="00EF6D68" w14:textId="77777777" w:rsidR="0013525E" w:rsidRPr="00C4362C" w:rsidRDefault="0013525E" w:rsidP="007E4091">
            <w:pPr>
              <w:spacing w:before="240" w:line="240" w:lineRule="auto"/>
              <w:rPr>
                <w:rFonts w:ascii="Times New Roman" w:eastAsia="Times New Roman" w:hAnsi="Times New Roman" w:cs="Times New Roman"/>
                <w:color w:val="000000"/>
              </w:rPr>
            </w:pPr>
          </w:p>
        </w:tc>
        <w:tc>
          <w:tcPr>
            <w:tcW w:w="1517" w:type="dxa"/>
            <w:tcBorders>
              <w:top w:val="nil"/>
              <w:left w:val="nil"/>
              <w:bottom w:val="single" w:sz="4" w:space="0" w:color="auto"/>
              <w:right w:val="nil"/>
            </w:tcBorders>
            <w:noWrap/>
            <w:vAlign w:val="bottom"/>
            <w:hideMark/>
          </w:tcPr>
          <w:p w14:paraId="7C44E0C1"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Sig. (2-tailed)</w:t>
            </w:r>
          </w:p>
        </w:tc>
        <w:tc>
          <w:tcPr>
            <w:tcW w:w="1194" w:type="dxa"/>
            <w:tcBorders>
              <w:top w:val="nil"/>
              <w:left w:val="nil"/>
              <w:bottom w:val="single" w:sz="4" w:space="0" w:color="auto"/>
              <w:right w:val="nil"/>
            </w:tcBorders>
            <w:noWrap/>
            <w:vAlign w:val="bottom"/>
            <w:hideMark/>
          </w:tcPr>
          <w:p w14:paraId="796F523C"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single" w:sz="4" w:space="0" w:color="auto"/>
              <w:right w:val="nil"/>
            </w:tcBorders>
            <w:noWrap/>
            <w:vAlign w:val="bottom"/>
            <w:hideMark/>
          </w:tcPr>
          <w:p w14:paraId="3EB2B26C"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single" w:sz="4" w:space="0" w:color="auto"/>
              <w:right w:val="nil"/>
            </w:tcBorders>
            <w:noWrap/>
            <w:vAlign w:val="bottom"/>
            <w:hideMark/>
          </w:tcPr>
          <w:p w14:paraId="68739EFE"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single" w:sz="4" w:space="0" w:color="auto"/>
              <w:right w:val="nil"/>
            </w:tcBorders>
            <w:noWrap/>
            <w:vAlign w:val="bottom"/>
            <w:hideMark/>
          </w:tcPr>
          <w:p w14:paraId="36A7543C"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0.000</w:t>
            </w:r>
          </w:p>
        </w:tc>
        <w:tc>
          <w:tcPr>
            <w:tcW w:w="1194" w:type="dxa"/>
            <w:tcBorders>
              <w:top w:val="nil"/>
              <w:left w:val="nil"/>
              <w:bottom w:val="single" w:sz="4" w:space="0" w:color="auto"/>
              <w:right w:val="nil"/>
            </w:tcBorders>
            <w:noWrap/>
            <w:vAlign w:val="bottom"/>
            <w:hideMark/>
          </w:tcPr>
          <w:p w14:paraId="4C575318" w14:textId="77777777" w:rsidR="0013525E" w:rsidRPr="00C4362C" w:rsidRDefault="0013525E" w:rsidP="007E4091">
            <w:pPr>
              <w:spacing w:before="240" w:line="240" w:lineRule="auto"/>
              <w:rPr>
                <w:rFonts w:ascii="Times New Roman" w:eastAsia="Times New Roman" w:hAnsi="Times New Roman" w:cs="Times New Roman"/>
                <w:color w:val="000000"/>
              </w:rPr>
            </w:pPr>
            <w:r w:rsidRPr="00C4362C">
              <w:rPr>
                <w:rFonts w:ascii="Times New Roman" w:eastAsia="Times New Roman" w:hAnsi="Times New Roman" w:cs="Times New Roman"/>
                <w:color w:val="000000"/>
              </w:rPr>
              <w:t>.</w:t>
            </w:r>
          </w:p>
        </w:tc>
      </w:tr>
    </w:tbl>
    <w:p w14:paraId="3754AF52" w14:textId="405A4967" w:rsidR="0013525E" w:rsidRDefault="0013525E" w:rsidP="0013525E">
      <w:pPr>
        <w:spacing w:before="240" w:line="360" w:lineRule="auto"/>
        <w:jc w:val="both"/>
        <w:rPr>
          <w:rFonts w:ascii="Times New Roman" w:hAnsi="Times New Roman" w:cs="Times New Roman"/>
          <w:sz w:val="24"/>
          <w:szCs w:val="24"/>
        </w:rPr>
      </w:pPr>
      <w:r w:rsidRPr="00AF1BAF">
        <w:rPr>
          <w:rFonts w:ascii="Times New Roman" w:hAnsi="Times New Roman" w:cs="Times New Roman"/>
          <w:sz w:val="24"/>
          <w:szCs w:val="24"/>
        </w:rPr>
        <w:t>From Table 4</w:t>
      </w:r>
      <w:r>
        <w:rPr>
          <w:rFonts w:ascii="Times New Roman" w:hAnsi="Times New Roman" w:cs="Times New Roman"/>
          <w:sz w:val="24"/>
          <w:szCs w:val="24"/>
        </w:rPr>
        <w:t>, ETA-</w:t>
      </w:r>
      <w:r w:rsidRPr="00AE431C">
        <w:rPr>
          <w:rFonts w:ascii="Times New Roman" w:hAnsi="Times New Roman" w:cs="Times New Roman"/>
          <w:sz w:val="24"/>
          <w:szCs w:val="24"/>
        </w:rPr>
        <w:t>MLA</w:t>
      </w:r>
      <w:r>
        <w:rPr>
          <w:rFonts w:ascii="Times New Roman" w:hAnsi="Times New Roman" w:cs="Times New Roman"/>
          <w:sz w:val="24"/>
          <w:szCs w:val="24"/>
        </w:rPr>
        <w:t xml:space="preserve"> </w:t>
      </w:r>
      <w:r w:rsidR="0090483C">
        <w:rPr>
          <w:rFonts w:ascii="Times New Roman" w:hAnsi="Times New Roman" w:cs="Times New Roman"/>
          <w:sz w:val="24"/>
          <w:szCs w:val="24"/>
        </w:rPr>
        <w:t>shows a very strong positive correlation (ρ = .909, p &lt; .01)</w:t>
      </w:r>
      <w:r w:rsidRPr="00AE431C">
        <w:rPr>
          <w:rFonts w:ascii="Times New Roman" w:hAnsi="Times New Roman" w:cs="Times New Roman"/>
          <w:sz w:val="24"/>
          <w:szCs w:val="24"/>
        </w:rPr>
        <w:t>. This indicates that as perceptions of machine learning algorithms improve, perceptions of efficient tax administration increase markedly.</w:t>
      </w:r>
      <w:r>
        <w:rPr>
          <w:rFonts w:ascii="Times New Roman" w:hAnsi="Times New Roman" w:cs="Times New Roman"/>
          <w:sz w:val="24"/>
          <w:szCs w:val="24"/>
        </w:rPr>
        <w:t xml:space="preserve"> Similarly, ETA-</w:t>
      </w:r>
      <w:r w:rsidRPr="00AE431C">
        <w:rPr>
          <w:rFonts w:ascii="Times New Roman" w:hAnsi="Times New Roman" w:cs="Times New Roman"/>
          <w:sz w:val="24"/>
          <w:szCs w:val="24"/>
        </w:rPr>
        <w:t>RPA</w:t>
      </w:r>
      <w:r>
        <w:rPr>
          <w:rFonts w:ascii="Times New Roman" w:hAnsi="Times New Roman" w:cs="Times New Roman"/>
          <w:sz w:val="24"/>
          <w:szCs w:val="24"/>
        </w:rPr>
        <w:t xml:space="preserve"> </w:t>
      </w:r>
      <w:r w:rsidR="0090483C">
        <w:rPr>
          <w:rFonts w:ascii="Times New Roman" w:hAnsi="Times New Roman" w:cs="Times New Roman"/>
          <w:sz w:val="24"/>
          <w:szCs w:val="24"/>
        </w:rPr>
        <w:t>shows a strong positive correlation (ρ = .712, p &lt; .01)</w:t>
      </w:r>
      <w:r w:rsidRPr="00AE431C">
        <w:rPr>
          <w:rFonts w:ascii="Times New Roman" w:hAnsi="Times New Roman" w:cs="Times New Roman"/>
          <w:sz w:val="24"/>
          <w:szCs w:val="24"/>
        </w:rPr>
        <w:t>, suggesting that higher perceptions of robotic process automation are strongly associated with enhanced perceptions of tax administration efficiency.</w:t>
      </w:r>
      <w:r>
        <w:rPr>
          <w:rFonts w:ascii="Times New Roman" w:hAnsi="Times New Roman" w:cs="Times New Roman"/>
          <w:sz w:val="24"/>
          <w:szCs w:val="24"/>
        </w:rPr>
        <w:t xml:space="preserve"> However, for </w:t>
      </w:r>
      <w:r w:rsidRPr="00AE431C">
        <w:rPr>
          <w:rFonts w:ascii="Times New Roman" w:hAnsi="Times New Roman" w:cs="Times New Roman"/>
          <w:sz w:val="24"/>
          <w:szCs w:val="24"/>
        </w:rPr>
        <w:t>ETA</w:t>
      </w:r>
      <w:r>
        <w:rPr>
          <w:rFonts w:ascii="Times New Roman" w:hAnsi="Times New Roman" w:cs="Times New Roman"/>
          <w:sz w:val="24"/>
          <w:szCs w:val="24"/>
        </w:rPr>
        <w:t>-</w:t>
      </w:r>
      <w:r w:rsidRPr="00AE431C">
        <w:rPr>
          <w:rFonts w:ascii="Times New Roman" w:hAnsi="Times New Roman" w:cs="Times New Roman"/>
          <w:sz w:val="24"/>
          <w:szCs w:val="24"/>
        </w:rPr>
        <w:t>NLP</w:t>
      </w:r>
      <w:r>
        <w:rPr>
          <w:rFonts w:ascii="Times New Roman" w:hAnsi="Times New Roman" w:cs="Times New Roman"/>
          <w:sz w:val="24"/>
          <w:szCs w:val="24"/>
        </w:rPr>
        <w:t>, a</w:t>
      </w:r>
      <w:r w:rsidRPr="00AE431C">
        <w:rPr>
          <w:rFonts w:ascii="Times New Roman" w:hAnsi="Times New Roman" w:cs="Times New Roman"/>
          <w:sz w:val="24"/>
          <w:szCs w:val="24"/>
        </w:rPr>
        <w:t xml:space="preserve"> moderate positive correlation was </w:t>
      </w:r>
      <w:r w:rsidR="0090483C">
        <w:rPr>
          <w:rFonts w:ascii="Times New Roman" w:hAnsi="Times New Roman" w:cs="Times New Roman"/>
          <w:sz w:val="24"/>
          <w:szCs w:val="24"/>
        </w:rPr>
        <w:t>observed (ρ = .489, p &lt; .01)</w:t>
      </w:r>
      <w:r w:rsidRPr="00AE431C">
        <w:rPr>
          <w:rFonts w:ascii="Times New Roman" w:hAnsi="Times New Roman" w:cs="Times New Roman"/>
          <w:sz w:val="24"/>
          <w:szCs w:val="24"/>
        </w:rPr>
        <w:t>, indicating a significant but less pronounced relationship between natural language processing and efficient tax administration.</w:t>
      </w:r>
      <w:r>
        <w:rPr>
          <w:rFonts w:ascii="Times New Roman" w:hAnsi="Times New Roman" w:cs="Times New Roman"/>
          <w:sz w:val="24"/>
          <w:szCs w:val="24"/>
        </w:rPr>
        <w:t xml:space="preserve"> In the same vein, </w:t>
      </w:r>
      <w:r w:rsidRPr="00AE431C">
        <w:rPr>
          <w:rFonts w:ascii="Times New Roman" w:hAnsi="Times New Roman" w:cs="Times New Roman"/>
          <w:sz w:val="24"/>
          <w:szCs w:val="24"/>
        </w:rPr>
        <w:t>ETA</w:t>
      </w:r>
      <w:r>
        <w:rPr>
          <w:rFonts w:ascii="Times New Roman" w:hAnsi="Times New Roman" w:cs="Times New Roman"/>
          <w:sz w:val="24"/>
          <w:szCs w:val="24"/>
        </w:rPr>
        <w:t>-</w:t>
      </w:r>
      <w:r w:rsidRPr="00AE431C">
        <w:rPr>
          <w:rFonts w:ascii="Times New Roman" w:hAnsi="Times New Roman" w:cs="Times New Roman"/>
          <w:sz w:val="24"/>
          <w:szCs w:val="24"/>
        </w:rPr>
        <w:t>BCT</w:t>
      </w:r>
      <w:r>
        <w:rPr>
          <w:rFonts w:ascii="Times New Roman" w:hAnsi="Times New Roman" w:cs="Times New Roman"/>
          <w:sz w:val="24"/>
          <w:szCs w:val="24"/>
        </w:rPr>
        <w:t xml:space="preserve"> </w:t>
      </w:r>
      <w:r w:rsidR="0090483C">
        <w:rPr>
          <w:rFonts w:ascii="Times New Roman" w:hAnsi="Times New Roman" w:cs="Times New Roman"/>
          <w:sz w:val="24"/>
          <w:szCs w:val="24"/>
        </w:rPr>
        <w:t>shows a weak positive correlation (ρ = .390, p &lt; .01)</w:t>
      </w:r>
      <w:r w:rsidRPr="00AE431C">
        <w:rPr>
          <w:rFonts w:ascii="Times New Roman" w:hAnsi="Times New Roman" w:cs="Times New Roman"/>
          <w:sz w:val="24"/>
          <w:szCs w:val="24"/>
        </w:rPr>
        <w:t>, suggesting a positive but relatively weak association between blockchain technology and tax administration efficiency.</w:t>
      </w:r>
      <w:r>
        <w:rPr>
          <w:rFonts w:ascii="Times New Roman" w:hAnsi="Times New Roman" w:cs="Times New Roman"/>
          <w:sz w:val="24"/>
          <w:szCs w:val="24"/>
        </w:rPr>
        <w:t xml:space="preserve"> </w:t>
      </w:r>
      <w:r w:rsidR="0090483C">
        <w:rPr>
          <w:rFonts w:ascii="Times New Roman" w:hAnsi="Times New Roman" w:cs="Times New Roman"/>
          <w:sz w:val="24"/>
          <w:szCs w:val="24"/>
        </w:rPr>
        <w:t>Overall</w:t>
      </w:r>
      <w:r>
        <w:rPr>
          <w:rFonts w:ascii="Times New Roman" w:hAnsi="Times New Roman" w:cs="Times New Roman"/>
          <w:sz w:val="24"/>
          <w:szCs w:val="24"/>
        </w:rPr>
        <w:t>, t</w:t>
      </w:r>
      <w:r w:rsidRPr="000A4776">
        <w:rPr>
          <w:rFonts w:ascii="Times New Roman" w:hAnsi="Times New Roman" w:cs="Times New Roman"/>
          <w:sz w:val="24"/>
          <w:szCs w:val="24"/>
        </w:rPr>
        <w:t xml:space="preserve">he very strong correlation between MLA and ETA (ρ = .909) suggests that </w:t>
      </w:r>
      <w:r w:rsidRPr="000A4776">
        <w:rPr>
          <w:rFonts w:ascii="Times New Roman" w:hAnsi="Times New Roman" w:cs="Times New Roman"/>
          <w:sz w:val="24"/>
          <w:szCs w:val="24"/>
        </w:rPr>
        <w:lastRenderedPageBreak/>
        <w:t>machine learning is perceived as a cornerstone of efficient tax administration, likely due to its ability to identify patterns and enhance assessments (as seen in Table 4.2). The strong RPA correlation (ρ = .712) reinforces its role in streamlining processes. The moderate and weak correlations with NLP and BCT, respectively, imply that while these technologies are valued, they may be seen as supplementary rather than primary drivers of efficiency.</w:t>
      </w:r>
    </w:p>
    <w:p w14:paraId="1FC7B393" w14:textId="7A4329AC" w:rsidR="0013525E" w:rsidRPr="00AF1BAF" w:rsidRDefault="0013525E" w:rsidP="0013525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Looking at the correlation between the independent variables, the highest coefficient is r = 0.714 (RPA-MLA)</w:t>
      </w:r>
      <w:r w:rsidR="0090483C">
        <w:rPr>
          <w:rFonts w:ascii="Times New Roman" w:hAnsi="Times New Roman" w:cs="Times New Roman"/>
          <w:sz w:val="24"/>
          <w:szCs w:val="24"/>
        </w:rPr>
        <w:t>,</w:t>
      </w:r>
      <w:r>
        <w:rPr>
          <w:rFonts w:ascii="Times New Roman" w:hAnsi="Times New Roman" w:cs="Times New Roman"/>
          <w:sz w:val="24"/>
          <w:szCs w:val="24"/>
        </w:rPr>
        <w:t xml:space="preserve"> </w:t>
      </w:r>
      <w:r w:rsidRPr="007C6740">
        <w:rPr>
          <w:rFonts w:ascii="Times New Roman" w:hAnsi="Times New Roman" w:cs="Times New Roman"/>
          <w:sz w:val="24"/>
          <w:szCs w:val="24"/>
        </w:rPr>
        <w:t>which is strong but below the common threshold of .80 or .90 that typically signals problematic multicollinearity</w:t>
      </w:r>
      <w:r>
        <w:rPr>
          <w:rFonts w:ascii="Times New Roman" w:hAnsi="Times New Roman" w:cs="Times New Roman"/>
          <w:sz w:val="24"/>
          <w:szCs w:val="24"/>
        </w:rPr>
        <w:t xml:space="preserve">. </w:t>
      </w:r>
      <w:r w:rsidRPr="00AF1BAF">
        <w:rPr>
          <w:rFonts w:ascii="Times New Roman" w:hAnsi="Times New Roman" w:cs="Times New Roman"/>
          <w:sz w:val="24"/>
          <w:szCs w:val="24"/>
        </w:rPr>
        <w:t xml:space="preserve">This is further </w:t>
      </w:r>
      <w:r w:rsidR="0090483C">
        <w:rPr>
          <w:rFonts w:ascii="Times New Roman" w:hAnsi="Times New Roman" w:cs="Times New Roman"/>
          <w:sz w:val="24"/>
          <w:szCs w:val="24"/>
        </w:rPr>
        <w:t xml:space="preserve">supported by the variance inflation factor results, </w:t>
      </w:r>
      <w:r w:rsidR="00E11A9A">
        <w:rPr>
          <w:rFonts w:ascii="Times New Roman" w:hAnsi="Times New Roman" w:cs="Times New Roman"/>
          <w:sz w:val="24"/>
          <w:szCs w:val="24"/>
        </w:rPr>
        <w:t>none of which exceed</w:t>
      </w:r>
      <w:r w:rsidRPr="00AF1BAF">
        <w:rPr>
          <w:rFonts w:ascii="Times New Roman" w:hAnsi="Times New Roman" w:cs="Times New Roman"/>
          <w:sz w:val="24"/>
          <w:szCs w:val="24"/>
        </w:rPr>
        <w:t xml:space="preserve"> 10. </w:t>
      </w:r>
    </w:p>
    <w:p w14:paraId="4B40D98E" w14:textId="6D676B4C" w:rsidR="0013525E" w:rsidRDefault="0013525E" w:rsidP="0013525E">
      <w:pPr>
        <w:spacing w:after="0" w:line="360" w:lineRule="auto"/>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t>Table 5</w:t>
      </w:r>
      <w:r w:rsidRPr="005A04F8">
        <w:rPr>
          <w:rFonts w:ascii="Times New Roman" w:hAnsi="Times New Roman" w:cs="Times New Roman"/>
          <w:b/>
          <w:bCs/>
          <w:color w:val="000000" w:themeColor="text1"/>
          <w:sz w:val="24"/>
          <w:szCs w:val="24"/>
        </w:rPr>
        <w:t xml:space="preserve">: </w:t>
      </w:r>
      <w:r w:rsidRPr="002732E5">
        <w:rPr>
          <w:rFonts w:ascii="Times New Roman" w:hAnsi="Times New Roman" w:cs="Times New Roman"/>
          <w:b/>
          <w:bCs/>
          <w:sz w:val="24"/>
          <w:szCs w:val="24"/>
        </w:rPr>
        <w:t xml:space="preserve">Variance </w:t>
      </w:r>
      <w:r w:rsidR="0090483C">
        <w:rPr>
          <w:rFonts w:ascii="Times New Roman" w:hAnsi="Times New Roman" w:cs="Times New Roman"/>
          <w:b/>
          <w:bCs/>
          <w:sz w:val="24"/>
          <w:szCs w:val="24"/>
        </w:rPr>
        <w:t>Inflation</w:t>
      </w:r>
      <w:r w:rsidRPr="002732E5">
        <w:rPr>
          <w:rFonts w:ascii="Times New Roman" w:hAnsi="Times New Roman" w:cs="Times New Roman"/>
          <w:b/>
          <w:bCs/>
          <w:sz w:val="24"/>
          <w:szCs w:val="24"/>
        </w:rPr>
        <w:t xml:space="preserve"> Factor</w:t>
      </w:r>
    </w:p>
    <w:tbl>
      <w:tblPr>
        <w:tblW w:w="9408" w:type="dxa"/>
        <w:tblInd w:w="93" w:type="dxa"/>
        <w:tblLook w:val="04A0" w:firstRow="1" w:lastRow="0" w:firstColumn="1" w:lastColumn="0" w:noHBand="0" w:noVBand="1"/>
      </w:tblPr>
      <w:tblGrid>
        <w:gridCol w:w="3025"/>
        <w:gridCol w:w="2980"/>
        <w:gridCol w:w="3403"/>
      </w:tblGrid>
      <w:tr w:rsidR="0013525E" w:rsidRPr="00F974AC" w14:paraId="115DF6FF" w14:textId="77777777" w:rsidTr="007E4091">
        <w:trPr>
          <w:trHeight w:val="416"/>
        </w:trPr>
        <w:tc>
          <w:tcPr>
            <w:tcW w:w="3025" w:type="dxa"/>
            <w:tcBorders>
              <w:top w:val="single" w:sz="4" w:space="0" w:color="auto"/>
              <w:left w:val="nil"/>
              <w:bottom w:val="single" w:sz="4" w:space="0" w:color="auto"/>
              <w:right w:val="nil"/>
            </w:tcBorders>
            <w:noWrap/>
            <w:vAlign w:val="bottom"/>
            <w:hideMark/>
          </w:tcPr>
          <w:p w14:paraId="11E6FD8C"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Variable</w:t>
            </w:r>
          </w:p>
        </w:tc>
        <w:tc>
          <w:tcPr>
            <w:tcW w:w="2980" w:type="dxa"/>
            <w:tcBorders>
              <w:top w:val="single" w:sz="4" w:space="0" w:color="auto"/>
              <w:left w:val="nil"/>
              <w:bottom w:val="single" w:sz="4" w:space="0" w:color="auto"/>
              <w:right w:val="nil"/>
            </w:tcBorders>
            <w:noWrap/>
            <w:vAlign w:val="bottom"/>
            <w:hideMark/>
          </w:tcPr>
          <w:p w14:paraId="659998FB"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VIF</w:t>
            </w:r>
          </w:p>
        </w:tc>
        <w:tc>
          <w:tcPr>
            <w:tcW w:w="3403" w:type="dxa"/>
            <w:tcBorders>
              <w:top w:val="single" w:sz="4" w:space="0" w:color="auto"/>
              <w:left w:val="nil"/>
              <w:bottom w:val="single" w:sz="4" w:space="0" w:color="auto"/>
              <w:right w:val="nil"/>
            </w:tcBorders>
            <w:noWrap/>
            <w:vAlign w:val="bottom"/>
            <w:hideMark/>
          </w:tcPr>
          <w:p w14:paraId="508ECD11"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Tolerance (1/VIF)</w:t>
            </w:r>
          </w:p>
        </w:tc>
      </w:tr>
      <w:tr w:rsidR="0013525E" w:rsidRPr="00F974AC" w14:paraId="1E3F330B" w14:textId="77777777" w:rsidTr="007E4091">
        <w:trPr>
          <w:trHeight w:val="416"/>
        </w:trPr>
        <w:tc>
          <w:tcPr>
            <w:tcW w:w="3025" w:type="dxa"/>
            <w:tcBorders>
              <w:top w:val="single" w:sz="4" w:space="0" w:color="auto"/>
              <w:left w:val="nil"/>
              <w:bottom w:val="nil"/>
              <w:right w:val="nil"/>
            </w:tcBorders>
            <w:noWrap/>
            <w:vAlign w:val="bottom"/>
            <w:hideMark/>
          </w:tcPr>
          <w:p w14:paraId="5CD944BD"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MLA</w:t>
            </w:r>
          </w:p>
        </w:tc>
        <w:tc>
          <w:tcPr>
            <w:tcW w:w="2980" w:type="dxa"/>
            <w:tcBorders>
              <w:top w:val="single" w:sz="4" w:space="0" w:color="auto"/>
              <w:left w:val="nil"/>
              <w:bottom w:val="nil"/>
              <w:right w:val="nil"/>
            </w:tcBorders>
            <w:noWrap/>
            <w:vAlign w:val="bottom"/>
            <w:hideMark/>
          </w:tcPr>
          <w:p w14:paraId="162EF808"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1.592</w:t>
            </w:r>
          </w:p>
        </w:tc>
        <w:tc>
          <w:tcPr>
            <w:tcW w:w="3403" w:type="dxa"/>
            <w:tcBorders>
              <w:top w:val="single" w:sz="4" w:space="0" w:color="auto"/>
              <w:left w:val="nil"/>
              <w:bottom w:val="nil"/>
              <w:right w:val="nil"/>
            </w:tcBorders>
            <w:noWrap/>
            <w:vAlign w:val="bottom"/>
            <w:hideMark/>
          </w:tcPr>
          <w:p w14:paraId="22EDF791"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0.628</w:t>
            </w:r>
          </w:p>
        </w:tc>
      </w:tr>
      <w:tr w:rsidR="0013525E" w:rsidRPr="00F974AC" w14:paraId="06C5851F" w14:textId="77777777" w:rsidTr="007E4091">
        <w:trPr>
          <w:trHeight w:val="416"/>
        </w:trPr>
        <w:tc>
          <w:tcPr>
            <w:tcW w:w="3025" w:type="dxa"/>
            <w:tcBorders>
              <w:top w:val="nil"/>
              <w:left w:val="nil"/>
              <w:bottom w:val="nil"/>
              <w:right w:val="nil"/>
            </w:tcBorders>
            <w:noWrap/>
            <w:vAlign w:val="bottom"/>
            <w:hideMark/>
          </w:tcPr>
          <w:p w14:paraId="7995FDC4"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RPA</w:t>
            </w:r>
          </w:p>
        </w:tc>
        <w:tc>
          <w:tcPr>
            <w:tcW w:w="2980" w:type="dxa"/>
            <w:tcBorders>
              <w:top w:val="nil"/>
              <w:left w:val="nil"/>
              <w:bottom w:val="nil"/>
              <w:right w:val="nil"/>
            </w:tcBorders>
            <w:noWrap/>
            <w:vAlign w:val="bottom"/>
            <w:hideMark/>
          </w:tcPr>
          <w:p w14:paraId="0A354111"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1.808</w:t>
            </w:r>
          </w:p>
        </w:tc>
        <w:tc>
          <w:tcPr>
            <w:tcW w:w="3403" w:type="dxa"/>
            <w:tcBorders>
              <w:top w:val="nil"/>
              <w:left w:val="nil"/>
              <w:bottom w:val="nil"/>
              <w:right w:val="nil"/>
            </w:tcBorders>
            <w:noWrap/>
            <w:vAlign w:val="bottom"/>
            <w:hideMark/>
          </w:tcPr>
          <w:p w14:paraId="380DDC34"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0.553</w:t>
            </w:r>
          </w:p>
        </w:tc>
      </w:tr>
      <w:tr w:rsidR="0013525E" w:rsidRPr="00F974AC" w14:paraId="1E584E2D" w14:textId="77777777" w:rsidTr="007E4091">
        <w:trPr>
          <w:trHeight w:val="416"/>
        </w:trPr>
        <w:tc>
          <w:tcPr>
            <w:tcW w:w="3025" w:type="dxa"/>
            <w:tcBorders>
              <w:top w:val="nil"/>
              <w:left w:val="nil"/>
              <w:right w:val="nil"/>
            </w:tcBorders>
            <w:noWrap/>
            <w:vAlign w:val="bottom"/>
            <w:hideMark/>
          </w:tcPr>
          <w:p w14:paraId="62909BA6"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NLP</w:t>
            </w:r>
          </w:p>
        </w:tc>
        <w:tc>
          <w:tcPr>
            <w:tcW w:w="2980" w:type="dxa"/>
            <w:tcBorders>
              <w:top w:val="nil"/>
              <w:left w:val="nil"/>
              <w:right w:val="nil"/>
            </w:tcBorders>
            <w:noWrap/>
            <w:vAlign w:val="bottom"/>
            <w:hideMark/>
          </w:tcPr>
          <w:p w14:paraId="60B021A5"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1.792</w:t>
            </w:r>
          </w:p>
        </w:tc>
        <w:tc>
          <w:tcPr>
            <w:tcW w:w="3403" w:type="dxa"/>
            <w:tcBorders>
              <w:top w:val="nil"/>
              <w:left w:val="nil"/>
              <w:right w:val="nil"/>
            </w:tcBorders>
            <w:noWrap/>
            <w:vAlign w:val="bottom"/>
            <w:hideMark/>
          </w:tcPr>
          <w:p w14:paraId="600797D2"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0.558</w:t>
            </w:r>
          </w:p>
        </w:tc>
      </w:tr>
      <w:tr w:rsidR="0013525E" w:rsidRPr="00F974AC" w14:paraId="182C6F5E" w14:textId="77777777" w:rsidTr="007E4091">
        <w:trPr>
          <w:trHeight w:val="416"/>
        </w:trPr>
        <w:tc>
          <w:tcPr>
            <w:tcW w:w="3025" w:type="dxa"/>
            <w:tcBorders>
              <w:top w:val="nil"/>
              <w:left w:val="nil"/>
              <w:bottom w:val="single" w:sz="4" w:space="0" w:color="auto"/>
              <w:right w:val="nil"/>
            </w:tcBorders>
            <w:noWrap/>
            <w:vAlign w:val="bottom"/>
            <w:hideMark/>
          </w:tcPr>
          <w:p w14:paraId="3CBBC3A1"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BCT</w:t>
            </w:r>
          </w:p>
        </w:tc>
        <w:tc>
          <w:tcPr>
            <w:tcW w:w="2980" w:type="dxa"/>
            <w:tcBorders>
              <w:top w:val="nil"/>
              <w:left w:val="nil"/>
              <w:bottom w:val="single" w:sz="4" w:space="0" w:color="auto"/>
              <w:right w:val="nil"/>
            </w:tcBorders>
            <w:noWrap/>
            <w:vAlign w:val="bottom"/>
            <w:hideMark/>
          </w:tcPr>
          <w:p w14:paraId="0A4CC292"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1.680</w:t>
            </w:r>
          </w:p>
        </w:tc>
        <w:tc>
          <w:tcPr>
            <w:tcW w:w="3403" w:type="dxa"/>
            <w:tcBorders>
              <w:top w:val="nil"/>
              <w:left w:val="nil"/>
              <w:bottom w:val="single" w:sz="4" w:space="0" w:color="auto"/>
              <w:right w:val="nil"/>
            </w:tcBorders>
            <w:noWrap/>
            <w:vAlign w:val="bottom"/>
            <w:hideMark/>
          </w:tcPr>
          <w:p w14:paraId="3DD10EAA" w14:textId="77777777" w:rsidR="0013525E" w:rsidRPr="00F974AC" w:rsidRDefault="0013525E" w:rsidP="007E4091">
            <w:pPr>
              <w:spacing w:before="240" w:line="240" w:lineRule="auto"/>
              <w:rPr>
                <w:rFonts w:ascii="Times New Roman" w:eastAsia="Times New Roman" w:hAnsi="Times New Roman" w:cs="Times New Roman"/>
                <w:color w:val="000000"/>
              </w:rPr>
            </w:pPr>
            <w:r w:rsidRPr="00F974AC">
              <w:rPr>
                <w:rFonts w:ascii="Times New Roman" w:eastAsia="Times New Roman" w:hAnsi="Times New Roman" w:cs="Times New Roman"/>
                <w:color w:val="000000"/>
              </w:rPr>
              <w:t>0.595</w:t>
            </w:r>
          </w:p>
        </w:tc>
      </w:tr>
    </w:tbl>
    <w:p w14:paraId="3D533AF8" w14:textId="77777777" w:rsidR="00227F96" w:rsidRDefault="00227F96" w:rsidP="0013525E">
      <w:pPr>
        <w:spacing w:before="240"/>
        <w:jc w:val="center"/>
        <w:rPr>
          <w:rFonts w:ascii="Times New Roman" w:hAnsi="Times New Roman" w:cs="Times New Roman"/>
          <w:b/>
          <w:bCs/>
          <w:color w:val="000000" w:themeColor="text1"/>
          <w:sz w:val="24"/>
          <w:szCs w:val="24"/>
        </w:rPr>
      </w:pPr>
    </w:p>
    <w:p w14:paraId="474B9FBF" w14:textId="77777777" w:rsidR="00227F96" w:rsidRDefault="00227F96" w:rsidP="0013525E">
      <w:pPr>
        <w:spacing w:before="240"/>
        <w:jc w:val="center"/>
        <w:rPr>
          <w:rFonts w:ascii="Times New Roman" w:hAnsi="Times New Roman" w:cs="Times New Roman"/>
          <w:b/>
          <w:bCs/>
          <w:color w:val="000000" w:themeColor="text1"/>
          <w:sz w:val="24"/>
          <w:szCs w:val="24"/>
        </w:rPr>
      </w:pPr>
    </w:p>
    <w:p w14:paraId="10247727" w14:textId="77777777" w:rsidR="00227F96" w:rsidRDefault="00227F96" w:rsidP="0013525E">
      <w:pPr>
        <w:spacing w:before="240"/>
        <w:jc w:val="center"/>
        <w:rPr>
          <w:rFonts w:ascii="Times New Roman" w:hAnsi="Times New Roman" w:cs="Times New Roman"/>
          <w:b/>
          <w:bCs/>
          <w:color w:val="000000" w:themeColor="text1"/>
          <w:sz w:val="24"/>
          <w:szCs w:val="24"/>
        </w:rPr>
      </w:pPr>
    </w:p>
    <w:p w14:paraId="12D55B8E" w14:textId="77777777" w:rsidR="00227F96" w:rsidRDefault="00227F96" w:rsidP="0013525E">
      <w:pPr>
        <w:spacing w:before="240"/>
        <w:jc w:val="center"/>
        <w:rPr>
          <w:rFonts w:ascii="Times New Roman" w:hAnsi="Times New Roman" w:cs="Times New Roman"/>
          <w:b/>
          <w:bCs/>
          <w:color w:val="000000" w:themeColor="text1"/>
          <w:sz w:val="24"/>
          <w:szCs w:val="24"/>
        </w:rPr>
      </w:pPr>
    </w:p>
    <w:p w14:paraId="7BB93A4B" w14:textId="61FBC585" w:rsidR="0013525E" w:rsidRPr="00514010" w:rsidRDefault="0013525E" w:rsidP="0013525E">
      <w:pPr>
        <w:spacing w:before="240"/>
        <w:jc w:val="center"/>
        <w:rPr>
          <w:rFonts w:ascii="Times New Roman" w:hAnsi="Times New Roman" w:cs="Times New Roman"/>
          <w:b/>
          <w:bCs/>
        </w:rPr>
      </w:pPr>
      <w:r>
        <w:rPr>
          <w:rFonts w:ascii="Times New Roman" w:hAnsi="Times New Roman" w:cs="Times New Roman"/>
          <w:b/>
          <w:bCs/>
          <w:color w:val="000000" w:themeColor="text1"/>
          <w:sz w:val="24"/>
          <w:szCs w:val="24"/>
        </w:rPr>
        <w:t>Table 6:</w:t>
      </w:r>
      <w:r w:rsidRPr="005A04F8">
        <w:rPr>
          <w:rFonts w:ascii="Times New Roman" w:hAnsi="Times New Roman" w:cs="Times New Roman"/>
          <w:b/>
          <w:bCs/>
          <w:color w:val="000000" w:themeColor="text1"/>
          <w:sz w:val="24"/>
          <w:szCs w:val="24"/>
        </w:rPr>
        <w:t xml:space="preserve"> </w:t>
      </w:r>
      <w:r w:rsidRPr="003E1959">
        <w:rPr>
          <w:rFonts w:ascii="Times New Roman" w:hAnsi="Times New Roman" w:cs="Times New Roman"/>
          <w:b/>
          <w:bCs/>
        </w:rPr>
        <w:t>Diagnostic Tests</w:t>
      </w:r>
    </w:p>
    <w:tbl>
      <w:tblPr>
        <w:tblW w:w="6517" w:type="dxa"/>
        <w:tblLook w:val="04A0" w:firstRow="1" w:lastRow="0" w:firstColumn="1" w:lastColumn="0" w:noHBand="0" w:noVBand="1"/>
      </w:tblPr>
      <w:tblGrid>
        <w:gridCol w:w="2118"/>
        <w:gridCol w:w="931"/>
        <w:gridCol w:w="2122"/>
        <w:gridCol w:w="1414"/>
      </w:tblGrid>
      <w:tr w:rsidR="0013525E" w:rsidRPr="00DA0361" w14:paraId="3499F35A" w14:textId="77777777" w:rsidTr="007E4091">
        <w:trPr>
          <w:trHeight w:val="257"/>
        </w:trPr>
        <w:tc>
          <w:tcPr>
            <w:tcW w:w="6517" w:type="dxa"/>
            <w:gridSpan w:val="4"/>
            <w:tcBorders>
              <w:top w:val="single" w:sz="4" w:space="0" w:color="auto"/>
              <w:left w:val="nil"/>
              <w:bottom w:val="single" w:sz="4" w:space="0" w:color="auto"/>
              <w:right w:val="nil"/>
            </w:tcBorders>
            <w:noWrap/>
            <w:vAlign w:val="bottom"/>
            <w:hideMark/>
          </w:tcPr>
          <w:p w14:paraId="0BFE4496"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Breusch-Godfrey Serial Correlation LM Test</w:t>
            </w:r>
          </w:p>
        </w:tc>
      </w:tr>
      <w:tr w:rsidR="0013525E" w:rsidRPr="00DA0361" w14:paraId="3D00E9F8" w14:textId="77777777" w:rsidTr="007E4091">
        <w:trPr>
          <w:trHeight w:val="257"/>
        </w:trPr>
        <w:tc>
          <w:tcPr>
            <w:tcW w:w="2118" w:type="dxa"/>
            <w:tcBorders>
              <w:top w:val="single" w:sz="4" w:space="0" w:color="auto"/>
              <w:left w:val="nil"/>
              <w:bottom w:val="nil"/>
              <w:right w:val="nil"/>
            </w:tcBorders>
            <w:noWrap/>
            <w:vAlign w:val="bottom"/>
            <w:hideMark/>
          </w:tcPr>
          <w:p w14:paraId="11199AC4" w14:textId="77777777" w:rsidR="0013525E" w:rsidRPr="00DA0361" w:rsidRDefault="0013525E" w:rsidP="007E4091">
            <w:pPr>
              <w:spacing w:before="240" w:line="240" w:lineRule="auto"/>
              <w:rPr>
                <w:rFonts w:ascii="Times New Roman" w:eastAsia="Times New Roman" w:hAnsi="Times New Roman" w:cs="Times New Roman"/>
                <w:color w:val="000000"/>
              </w:rPr>
            </w:pPr>
          </w:p>
        </w:tc>
        <w:tc>
          <w:tcPr>
            <w:tcW w:w="862" w:type="dxa"/>
            <w:tcBorders>
              <w:top w:val="single" w:sz="4" w:space="0" w:color="auto"/>
              <w:left w:val="nil"/>
              <w:bottom w:val="nil"/>
              <w:right w:val="nil"/>
            </w:tcBorders>
            <w:noWrap/>
            <w:vAlign w:val="bottom"/>
            <w:hideMark/>
          </w:tcPr>
          <w:p w14:paraId="1E53073B"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Value</w:t>
            </w:r>
          </w:p>
        </w:tc>
        <w:tc>
          <w:tcPr>
            <w:tcW w:w="2122" w:type="dxa"/>
            <w:tcBorders>
              <w:top w:val="single" w:sz="4" w:space="0" w:color="auto"/>
              <w:left w:val="nil"/>
              <w:bottom w:val="nil"/>
              <w:right w:val="nil"/>
            </w:tcBorders>
            <w:noWrap/>
            <w:vAlign w:val="bottom"/>
            <w:hideMark/>
          </w:tcPr>
          <w:p w14:paraId="7249147C"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df</w:t>
            </w:r>
          </w:p>
        </w:tc>
        <w:tc>
          <w:tcPr>
            <w:tcW w:w="1414" w:type="dxa"/>
            <w:tcBorders>
              <w:top w:val="single" w:sz="4" w:space="0" w:color="auto"/>
              <w:left w:val="nil"/>
              <w:bottom w:val="nil"/>
              <w:right w:val="nil"/>
            </w:tcBorders>
            <w:noWrap/>
            <w:vAlign w:val="bottom"/>
            <w:hideMark/>
          </w:tcPr>
          <w:p w14:paraId="78A3BFC5"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Probability</w:t>
            </w:r>
          </w:p>
        </w:tc>
      </w:tr>
      <w:tr w:rsidR="0013525E" w:rsidRPr="00DA0361" w14:paraId="4A0F2541" w14:textId="77777777" w:rsidTr="007E4091">
        <w:trPr>
          <w:trHeight w:val="257"/>
        </w:trPr>
        <w:tc>
          <w:tcPr>
            <w:tcW w:w="2118" w:type="dxa"/>
            <w:tcBorders>
              <w:top w:val="nil"/>
              <w:left w:val="nil"/>
              <w:bottom w:val="nil"/>
              <w:right w:val="nil"/>
            </w:tcBorders>
            <w:noWrap/>
            <w:vAlign w:val="bottom"/>
            <w:hideMark/>
          </w:tcPr>
          <w:p w14:paraId="671C9D3E"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F-statistic</w:t>
            </w:r>
          </w:p>
        </w:tc>
        <w:tc>
          <w:tcPr>
            <w:tcW w:w="862" w:type="dxa"/>
            <w:tcBorders>
              <w:top w:val="nil"/>
              <w:left w:val="nil"/>
              <w:bottom w:val="nil"/>
              <w:right w:val="nil"/>
            </w:tcBorders>
            <w:noWrap/>
            <w:vAlign w:val="bottom"/>
            <w:hideMark/>
          </w:tcPr>
          <w:p w14:paraId="4FC93EAC"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34.775</w:t>
            </w:r>
          </w:p>
        </w:tc>
        <w:tc>
          <w:tcPr>
            <w:tcW w:w="2122" w:type="dxa"/>
            <w:tcBorders>
              <w:top w:val="nil"/>
              <w:left w:val="nil"/>
              <w:bottom w:val="nil"/>
              <w:right w:val="nil"/>
            </w:tcBorders>
            <w:noWrap/>
            <w:vAlign w:val="bottom"/>
            <w:hideMark/>
          </w:tcPr>
          <w:p w14:paraId="76761C94"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 xml:space="preserve">Prob. </w:t>
            </w:r>
            <w:proofErr w:type="gramStart"/>
            <w:r w:rsidRPr="00DA0361">
              <w:rPr>
                <w:rFonts w:ascii="Times New Roman" w:eastAsia="Times New Roman" w:hAnsi="Times New Roman" w:cs="Times New Roman"/>
                <w:color w:val="000000"/>
              </w:rPr>
              <w:t>F(</w:t>
            </w:r>
            <w:proofErr w:type="gramEnd"/>
            <w:r w:rsidRPr="00DA0361">
              <w:rPr>
                <w:rFonts w:ascii="Times New Roman" w:eastAsia="Times New Roman" w:hAnsi="Times New Roman" w:cs="Times New Roman"/>
                <w:color w:val="000000"/>
              </w:rPr>
              <w:t>2,</w:t>
            </w:r>
            <w:r>
              <w:rPr>
                <w:rFonts w:ascii="Times New Roman" w:eastAsia="Times New Roman" w:hAnsi="Times New Roman" w:cs="Times New Roman"/>
                <w:color w:val="000000"/>
              </w:rPr>
              <w:t>377</w:t>
            </w:r>
            <w:r w:rsidRPr="00DA0361">
              <w:rPr>
                <w:rFonts w:ascii="Times New Roman" w:eastAsia="Times New Roman" w:hAnsi="Times New Roman" w:cs="Times New Roman"/>
                <w:color w:val="000000"/>
              </w:rPr>
              <w:t>)</w:t>
            </w:r>
          </w:p>
        </w:tc>
        <w:tc>
          <w:tcPr>
            <w:tcW w:w="1414" w:type="dxa"/>
            <w:tcBorders>
              <w:top w:val="nil"/>
              <w:left w:val="nil"/>
              <w:bottom w:val="nil"/>
              <w:right w:val="nil"/>
            </w:tcBorders>
            <w:noWrap/>
            <w:vAlign w:val="bottom"/>
            <w:hideMark/>
          </w:tcPr>
          <w:p w14:paraId="2C3360A3"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0.0</w:t>
            </w:r>
            <w:r>
              <w:rPr>
                <w:rFonts w:ascii="Times New Roman" w:eastAsia="Times New Roman" w:hAnsi="Times New Roman" w:cs="Times New Roman"/>
                <w:color w:val="000000"/>
              </w:rPr>
              <w:t>00</w:t>
            </w:r>
          </w:p>
        </w:tc>
      </w:tr>
      <w:tr w:rsidR="0013525E" w:rsidRPr="00DA0361" w14:paraId="5DFF1F36" w14:textId="77777777" w:rsidTr="007E4091">
        <w:trPr>
          <w:trHeight w:val="257"/>
        </w:trPr>
        <w:tc>
          <w:tcPr>
            <w:tcW w:w="2118" w:type="dxa"/>
            <w:tcBorders>
              <w:top w:val="nil"/>
              <w:left w:val="nil"/>
              <w:bottom w:val="nil"/>
              <w:right w:val="nil"/>
            </w:tcBorders>
            <w:noWrap/>
            <w:vAlign w:val="bottom"/>
            <w:hideMark/>
          </w:tcPr>
          <w:p w14:paraId="421518DD" w14:textId="77777777" w:rsidR="0013525E" w:rsidRPr="00DA0361" w:rsidRDefault="0013525E" w:rsidP="007E4091">
            <w:pPr>
              <w:spacing w:before="240" w:line="240" w:lineRule="auto"/>
              <w:rPr>
                <w:rFonts w:ascii="Times New Roman" w:eastAsia="Times New Roman" w:hAnsi="Times New Roman" w:cs="Times New Roman"/>
                <w:color w:val="000000"/>
              </w:rPr>
            </w:pPr>
            <w:proofErr w:type="spellStart"/>
            <w:r w:rsidRPr="00DA0361">
              <w:rPr>
                <w:rFonts w:ascii="Times New Roman" w:eastAsia="Times New Roman" w:hAnsi="Times New Roman" w:cs="Times New Roman"/>
                <w:color w:val="000000"/>
              </w:rPr>
              <w:lastRenderedPageBreak/>
              <w:t>Obs</w:t>
            </w:r>
            <w:proofErr w:type="spellEnd"/>
            <w:r w:rsidRPr="00DA0361">
              <w:rPr>
                <w:rFonts w:ascii="Times New Roman" w:eastAsia="Times New Roman" w:hAnsi="Times New Roman" w:cs="Times New Roman"/>
                <w:color w:val="000000"/>
              </w:rPr>
              <w:t>*R-squared</w:t>
            </w:r>
          </w:p>
        </w:tc>
        <w:tc>
          <w:tcPr>
            <w:tcW w:w="862" w:type="dxa"/>
            <w:tcBorders>
              <w:top w:val="nil"/>
              <w:left w:val="nil"/>
              <w:bottom w:val="nil"/>
              <w:right w:val="nil"/>
            </w:tcBorders>
            <w:noWrap/>
            <w:vAlign w:val="bottom"/>
            <w:hideMark/>
          </w:tcPr>
          <w:p w14:paraId="3E679F7E"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59.808</w:t>
            </w:r>
          </w:p>
        </w:tc>
        <w:tc>
          <w:tcPr>
            <w:tcW w:w="2122" w:type="dxa"/>
            <w:tcBorders>
              <w:top w:val="nil"/>
              <w:left w:val="nil"/>
              <w:bottom w:val="nil"/>
              <w:right w:val="nil"/>
            </w:tcBorders>
            <w:noWrap/>
            <w:vAlign w:val="bottom"/>
            <w:hideMark/>
          </w:tcPr>
          <w:p w14:paraId="285E6A02"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Prob. Chi-</w:t>
            </w:r>
            <w:proofErr w:type="gramStart"/>
            <w:r w:rsidRPr="00DA0361">
              <w:rPr>
                <w:rFonts w:ascii="Times New Roman" w:eastAsia="Times New Roman" w:hAnsi="Times New Roman" w:cs="Times New Roman"/>
                <w:color w:val="000000"/>
              </w:rPr>
              <w:t>Square(</w:t>
            </w:r>
            <w:proofErr w:type="gramEnd"/>
            <w:r w:rsidRPr="00DA0361">
              <w:rPr>
                <w:rFonts w:ascii="Times New Roman" w:eastAsia="Times New Roman" w:hAnsi="Times New Roman" w:cs="Times New Roman"/>
                <w:color w:val="000000"/>
              </w:rPr>
              <w:t>2)</w:t>
            </w:r>
          </w:p>
        </w:tc>
        <w:tc>
          <w:tcPr>
            <w:tcW w:w="1414" w:type="dxa"/>
            <w:tcBorders>
              <w:top w:val="nil"/>
              <w:left w:val="nil"/>
              <w:bottom w:val="nil"/>
              <w:right w:val="nil"/>
            </w:tcBorders>
            <w:noWrap/>
            <w:vAlign w:val="bottom"/>
            <w:hideMark/>
          </w:tcPr>
          <w:p w14:paraId="4915A245"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0.0</w:t>
            </w:r>
            <w:r>
              <w:rPr>
                <w:rFonts w:ascii="Times New Roman" w:eastAsia="Times New Roman" w:hAnsi="Times New Roman" w:cs="Times New Roman"/>
                <w:color w:val="000000"/>
              </w:rPr>
              <w:t>00</w:t>
            </w:r>
          </w:p>
        </w:tc>
      </w:tr>
      <w:tr w:rsidR="0013525E" w:rsidRPr="00DA0361" w14:paraId="246C416F" w14:textId="77777777" w:rsidTr="007E4091">
        <w:trPr>
          <w:trHeight w:val="257"/>
        </w:trPr>
        <w:tc>
          <w:tcPr>
            <w:tcW w:w="2118" w:type="dxa"/>
            <w:tcBorders>
              <w:top w:val="nil"/>
              <w:left w:val="nil"/>
              <w:bottom w:val="single" w:sz="4" w:space="0" w:color="auto"/>
              <w:right w:val="nil"/>
            </w:tcBorders>
            <w:noWrap/>
            <w:vAlign w:val="bottom"/>
            <w:hideMark/>
          </w:tcPr>
          <w:p w14:paraId="1F5D34E8" w14:textId="77777777" w:rsidR="0013525E" w:rsidRPr="00DA0361" w:rsidRDefault="0013525E" w:rsidP="007E4091">
            <w:pPr>
              <w:spacing w:before="240" w:line="240" w:lineRule="auto"/>
              <w:rPr>
                <w:rFonts w:ascii="Times New Roman" w:eastAsia="Times New Roman" w:hAnsi="Times New Roman" w:cs="Times New Roman"/>
                <w:color w:val="000000"/>
              </w:rPr>
            </w:pPr>
          </w:p>
        </w:tc>
        <w:tc>
          <w:tcPr>
            <w:tcW w:w="862" w:type="dxa"/>
            <w:tcBorders>
              <w:top w:val="nil"/>
              <w:left w:val="nil"/>
              <w:bottom w:val="single" w:sz="4" w:space="0" w:color="auto"/>
              <w:right w:val="nil"/>
            </w:tcBorders>
            <w:noWrap/>
            <w:vAlign w:val="bottom"/>
            <w:hideMark/>
          </w:tcPr>
          <w:p w14:paraId="55C37D66" w14:textId="77777777" w:rsidR="0013525E" w:rsidRPr="00DA0361" w:rsidRDefault="0013525E" w:rsidP="007E4091">
            <w:pPr>
              <w:spacing w:before="240" w:line="240" w:lineRule="auto"/>
              <w:rPr>
                <w:rFonts w:ascii="Times New Roman" w:eastAsia="Times New Roman" w:hAnsi="Times New Roman" w:cs="Times New Roman"/>
                <w:sz w:val="20"/>
                <w:szCs w:val="20"/>
              </w:rPr>
            </w:pPr>
          </w:p>
        </w:tc>
        <w:tc>
          <w:tcPr>
            <w:tcW w:w="2122" w:type="dxa"/>
            <w:tcBorders>
              <w:top w:val="nil"/>
              <w:left w:val="nil"/>
              <w:bottom w:val="single" w:sz="4" w:space="0" w:color="auto"/>
              <w:right w:val="nil"/>
            </w:tcBorders>
            <w:noWrap/>
            <w:vAlign w:val="bottom"/>
            <w:hideMark/>
          </w:tcPr>
          <w:p w14:paraId="47AE9915" w14:textId="77777777" w:rsidR="0013525E" w:rsidRPr="00DA0361" w:rsidRDefault="0013525E" w:rsidP="007E4091">
            <w:pPr>
              <w:spacing w:before="240" w:line="240" w:lineRule="auto"/>
              <w:rPr>
                <w:rFonts w:ascii="Times New Roman" w:eastAsia="Times New Roman" w:hAnsi="Times New Roman" w:cs="Times New Roman"/>
                <w:sz w:val="20"/>
                <w:szCs w:val="20"/>
              </w:rPr>
            </w:pPr>
          </w:p>
        </w:tc>
        <w:tc>
          <w:tcPr>
            <w:tcW w:w="1414" w:type="dxa"/>
            <w:tcBorders>
              <w:top w:val="nil"/>
              <w:left w:val="nil"/>
              <w:bottom w:val="single" w:sz="4" w:space="0" w:color="auto"/>
              <w:right w:val="nil"/>
            </w:tcBorders>
            <w:noWrap/>
            <w:vAlign w:val="bottom"/>
            <w:hideMark/>
          </w:tcPr>
          <w:p w14:paraId="10338B1B" w14:textId="77777777" w:rsidR="0013525E" w:rsidRPr="00DA0361" w:rsidRDefault="0013525E" w:rsidP="007E4091">
            <w:pPr>
              <w:spacing w:before="240" w:line="240" w:lineRule="auto"/>
              <w:rPr>
                <w:rFonts w:ascii="Times New Roman" w:eastAsia="Times New Roman" w:hAnsi="Times New Roman" w:cs="Times New Roman"/>
                <w:sz w:val="20"/>
                <w:szCs w:val="20"/>
              </w:rPr>
            </w:pPr>
          </w:p>
        </w:tc>
      </w:tr>
      <w:tr w:rsidR="0013525E" w:rsidRPr="00DA0361" w14:paraId="55D1B899" w14:textId="77777777" w:rsidTr="007E4091">
        <w:trPr>
          <w:trHeight w:val="257"/>
        </w:trPr>
        <w:tc>
          <w:tcPr>
            <w:tcW w:w="6517" w:type="dxa"/>
            <w:gridSpan w:val="4"/>
            <w:tcBorders>
              <w:top w:val="single" w:sz="4" w:space="0" w:color="auto"/>
              <w:left w:val="nil"/>
              <w:bottom w:val="single" w:sz="4" w:space="0" w:color="auto"/>
              <w:right w:val="nil"/>
            </w:tcBorders>
            <w:noWrap/>
            <w:vAlign w:val="bottom"/>
            <w:hideMark/>
          </w:tcPr>
          <w:p w14:paraId="681702C2"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Heteroskedasticity Test: Breusch-Pagan-Godfrey</w:t>
            </w:r>
          </w:p>
        </w:tc>
      </w:tr>
      <w:tr w:rsidR="0013525E" w:rsidRPr="00DA0361" w14:paraId="641C2F2A" w14:textId="77777777" w:rsidTr="007E4091">
        <w:trPr>
          <w:trHeight w:val="257"/>
        </w:trPr>
        <w:tc>
          <w:tcPr>
            <w:tcW w:w="2118" w:type="dxa"/>
            <w:tcBorders>
              <w:top w:val="single" w:sz="4" w:space="0" w:color="auto"/>
              <w:left w:val="nil"/>
              <w:bottom w:val="nil"/>
              <w:right w:val="nil"/>
            </w:tcBorders>
            <w:noWrap/>
            <w:vAlign w:val="bottom"/>
            <w:hideMark/>
          </w:tcPr>
          <w:p w14:paraId="69A3A38A" w14:textId="77777777" w:rsidR="0013525E" w:rsidRPr="00DA0361" w:rsidRDefault="0013525E" w:rsidP="007E4091">
            <w:pPr>
              <w:spacing w:before="240" w:line="240" w:lineRule="auto"/>
              <w:rPr>
                <w:rFonts w:ascii="Times New Roman" w:eastAsia="Times New Roman" w:hAnsi="Times New Roman" w:cs="Times New Roman"/>
                <w:color w:val="000000"/>
              </w:rPr>
            </w:pPr>
          </w:p>
        </w:tc>
        <w:tc>
          <w:tcPr>
            <w:tcW w:w="862" w:type="dxa"/>
            <w:tcBorders>
              <w:top w:val="single" w:sz="4" w:space="0" w:color="auto"/>
              <w:left w:val="nil"/>
              <w:bottom w:val="nil"/>
              <w:right w:val="nil"/>
            </w:tcBorders>
            <w:noWrap/>
            <w:vAlign w:val="bottom"/>
            <w:hideMark/>
          </w:tcPr>
          <w:p w14:paraId="45C5DCCB"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Value</w:t>
            </w:r>
          </w:p>
        </w:tc>
        <w:tc>
          <w:tcPr>
            <w:tcW w:w="2122" w:type="dxa"/>
            <w:tcBorders>
              <w:top w:val="single" w:sz="4" w:space="0" w:color="auto"/>
              <w:left w:val="nil"/>
              <w:bottom w:val="nil"/>
              <w:right w:val="nil"/>
            </w:tcBorders>
            <w:noWrap/>
            <w:vAlign w:val="bottom"/>
            <w:hideMark/>
          </w:tcPr>
          <w:p w14:paraId="52B434A8"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df</w:t>
            </w:r>
          </w:p>
        </w:tc>
        <w:tc>
          <w:tcPr>
            <w:tcW w:w="1414" w:type="dxa"/>
            <w:tcBorders>
              <w:top w:val="single" w:sz="4" w:space="0" w:color="auto"/>
              <w:left w:val="nil"/>
              <w:bottom w:val="nil"/>
              <w:right w:val="nil"/>
            </w:tcBorders>
            <w:noWrap/>
            <w:vAlign w:val="bottom"/>
            <w:hideMark/>
          </w:tcPr>
          <w:p w14:paraId="6654F3DC"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Probability</w:t>
            </w:r>
          </w:p>
        </w:tc>
      </w:tr>
      <w:tr w:rsidR="0013525E" w:rsidRPr="00DA0361" w14:paraId="14883A90" w14:textId="77777777" w:rsidTr="007E4091">
        <w:trPr>
          <w:trHeight w:val="257"/>
        </w:trPr>
        <w:tc>
          <w:tcPr>
            <w:tcW w:w="2118" w:type="dxa"/>
            <w:tcBorders>
              <w:top w:val="nil"/>
              <w:left w:val="nil"/>
              <w:bottom w:val="nil"/>
              <w:right w:val="nil"/>
            </w:tcBorders>
            <w:noWrap/>
            <w:vAlign w:val="bottom"/>
            <w:hideMark/>
          </w:tcPr>
          <w:p w14:paraId="284A3BD8"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F-statistic</w:t>
            </w:r>
          </w:p>
        </w:tc>
        <w:tc>
          <w:tcPr>
            <w:tcW w:w="862" w:type="dxa"/>
            <w:tcBorders>
              <w:top w:val="nil"/>
              <w:left w:val="nil"/>
              <w:bottom w:val="nil"/>
              <w:right w:val="nil"/>
            </w:tcBorders>
            <w:noWrap/>
            <w:vAlign w:val="bottom"/>
            <w:hideMark/>
          </w:tcPr>
          <w:p w14:paraId="42E6A24A"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7.559</w:t>
            </w:r>
          </w:p>
        </w:tc>
        <w:tc>
          <w:tcPr>
            <w:tcW w:w="2122" w:type="dxa"/>
            <w:tcBorders>
              <w:top w:val="nil"/>
              <w:left w:val="nil"/>
              <w:bottom w:val="nil"/>
              <w:right w:val="nil"/>
            </w:tcBorders>
            <w:noWrap/>
            <w:vAlign w:val="bottom"/>
            <w:hideMark/>
          </w:tcPr>
          <w:p w14:paraId="24ECBC0A"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 xml:space="preserve">Prob. </w:t>
            </w:r>
            <w:proofErr w:type="gramStart"/>
            <w:r w:rsidRPr="00DA0361">
              <w:rPr>
                <w:rFonts w:ascii="Times New Roman" w:eastAsia="Times New Roman" w:hAnsi="Times New Roman" w:cs="Times New Roman"/>
                <w:color w:val="000000"/>
              </w:rPr>
              <w:t>F(</w:t>
            </w:r>
            <w:proofErr w:type="gramEnd"/>
            <w:r>
              <w:rPr>
                <w:rFonts w:ascii="Times New Roman" w:eastAsia="Times New Roman" w:hAnsi="Times New Roman" w:cs="Times New Roman"/>
                <w:color w:val="000000"/>
              </w:rPr>
              <w:t>4</w:t>
            </w:r>
            <w:r w:rsidRPr="00DA0361">
              <w:rPr>
                <w:rFonts w:ascii="Times New Roman" w:eastAsia="Times New Roman" w:hAnsi="Times New Roman" w:cs="Times New Roman"/>
                <w:color w:val="000000"/>
              </w:rPr>
              <w:t>,</w:t>
            </w:r>
            <w:r>
              <w:rPr>
                <w:rFonts w:ascii="Times New Roman" w:eastAsia="Times New Roman" w:hAnsi="Times New Roman" w:cs="Times New Roman"/>
                <w:color w:val="000000"/>
              </w:rPr>
              <w:t>379</w:t>
            </w:r>
            <w:r w:rsidRPr="00DA0361">
              <w:rPr>
                <w:rFonts w:ascii="Times New Roman" w:eastAsia="Times New Roman" w:hAnsi="Times New Roman" w:cs="Times New Roman"/>
                <w:color w:val="000000"/>
              </w:rPr>
              <w:t>)</w:t>
            </w:r>
          </w:p>
        </w:tc>
        <w:tc>
          <w:tcPr>
            <w:tcW w:w="1414" w:type="dxa"/>
            <w:tcBorders>
              <w:top w:val="nil"/>
              <w:left w:val="nil"/>
              <w:bottom w:val="nil"/>
              <w:right w:val="nil"/>
            </w:tcBorders>
            <w:noWrap/>
            <w:vAlign w:val="bottom"/>
            <w:hideMark/>
          </w:tcPr>
          <w:p w14:paraId="28F6863A"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0.0</w:t>
            </w:r>
            <w:r>
              <w:rPr>
                <w:rFonts w:ascii="Times New Roman" w:eastAsia="Times New Roman" w:hAnsi="Times New Roman" w:cs="Times New Roman"/>
                <w:color w:val="000000"/>
              </w:rPr>
              <w:t>00</w:t>
            </w:r>
          </w:p>
        </w:tc>
      </w:tr>
      <w:tr w:rsidR="0013525E" w:rsidRPr="00DA0361" w14:paraId="796B80A6" w14:textId="77777777" w:rsidTr="007E4091">
        <w:trPr>
          <w:trHeight w:val="257"/>
        </w:trPr>
        <w:tc>
          <w:tcPr>
            <w:tcW w:w="2118" w:type="dxa"/>
            <w:tcBorders>
              <w:top w:val="nil"/>
              <w:left w:val="nil"/>
              <w:bottom w:val="nil"/>
              <w:right w:val="nil"/>
            </w:tcBorders>
            <w:noWrap/>
            <w:vAlign w:val="bottom"/>
            <w:hideMark/>
          </w:tcPr>
          <w:p w14:paraId="493B5179" w14:textId="77777777" w:rsidR="0013525E" w:rsidRPr="00DA0361" w:rsidRDefault="0013525E" w:rsidP="007E4091">
            <w:pPr>
              <w:spacing w:before="240" w:line="240" w:lineRule="auto"/>
              <w:rPr>
                <w:rFonts w:ascii="Times New Roman" w:eastAsia="Times New Roman" w:hAnsi="Times New Roman" w:cs="Times New Roman"/>
                <w:color w:val="000000"/>
              </w:rPr>
            </w:pPr>
            <w:proofErr w:type="spellStart"/>
            <w:r w:rsidRPr="00DA0361">
              <w:rPr>
                <w:rFonts w:ascii="Times New Roman" w:eastAsia="Times New Roman" w:hAnsi="Times New Roman" w:cs="Times New Roman"/>
                <w:color w:val="000000"/>
              </w:rPr>
              <w:t>Obs</w:t>
            </w:r>
            <w:proofErr w:type="spellEnd"/>
            <w:r w:rsidRPr="00DA0361">
              <w:rPr>
                <w:rFonts w:ascii="Times New Roman" w:eastAsia="Times New Roman" w:hAnsi="Times New Roman" w:cs="Times New Roman"/>
                <w:color w:val="000000"/>
              </w:rPr>
              <w:t>*R-squared</w:t>
            </w:r>
          </w:p>
        </w:tc>
        <w:tc>
          <w:tcPr>
            <w:tcW w:w="862" w:type="dxa"/>
            <w:tcBorders>
              <w:top w:val="nil"/>
              <w:left w:val="nil"/>
              <w:bottom w:val="nil"/>
              <w:right w:val="nil"/>
            </w:tcBorders>
            <w:noWrap/>
            <w:vAlign w:val="bottom"/>
            <w:hideMark/>
          </w:tcPr>
          <w:p w14:paraId="03B15A6A"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28.374</w:t>
            </w:r>
          </w:p>
        </w:tc>
        <w:tc>
          <w:tcPr>
            <w:tcW w:w="2122" w:type="dxa"/>
            <w:tcBorders>
              <w:top w:val="nil"/>
              <w:left w:val="nil"/>
              <w:bottom w:val="nil"/>
              <w:right w:val="nil"/>
            </w:tcBorders>
            <w:noWrap/>
            <w:vAlign w:val="bottom"/>
            <w:hideMark/>
          </w:tcPr>
          <w:p w14:paraId="45E6449D"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Prob. Chi-</w:t>
            </w:r>
            <w:proofErr w:type="gramStart"/>
            <w:r w:rsidRPr="00DA0361">
              <w:rPr>
                <w:rFonts w:ascii="Times New Roman" w:eastAsia="Times New Roman" w:hAnsi="Times New Roman" w:cs="Times New Roman"/>
                <w:color w:val="000000"/>
              </w:rPr>
              <w:t>Square(</w:t>
            </w:r>
            <w:proofErr w:type="gramEnd"/>
            <w:r>
              <w:rPr>
                <w:rFonts w:ascii="Times New Roman" w:eastAsia="Times New Roman" w:hAnsi="Times New Roman" w:cs="Times New Roman"/>
                <w:color w:val="000000"/>
              </w:rPr>
              <w:t>4</w:t>
            </w:r>
            <w:r w:rsidRPr="00DA0361">
              <w:rPr>
                <w:rFonts w:ascii="Times New Roman" w:eastAsia="Times New Roman" w:hAnsi="Times New Roman" w:cs="Times New Roman"/>
                <w:color w:val="000000"/>
              </w:rPr>
              <w:t>)</w:t>
            </w:r>
          </w:p>
        </w:tc>
        <w:tc>
          <w:tcPr>
            <w:tcW w:w="1414" w:type="dxa"/>
            <w:tcBorders>
              <w:top w:val="nil"/>
              <w:left w:val="nil"/>
              <w:bottom w:val="nil"/>
              <w:right w:val="nil"/>
            </w:tcBorders>
            <w:noWrap/>
            <w:vAlign w:val="bottom"/>
            <w:hideMark/>
          </w:tcPr>
          <w:p w14:paraId="2DE3060A"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0.0</w:t>
            </w:r>
            <w:r>
              <w:rPr>
                <w:rFonts w:ascii="Times New Roman" w:eastAsia="Times New Roman" w:hAnsi="Times New Roman" w:cs="Times New Roman"/>
                <w:color w:val="000000"/>
              </w:rPr>
              <w:t>00</w:t>
            </w:r>
          </w:p>
        </w:tc>
      </w:tr>
      <w:tr w:rsidR="0013525E" w:rsidRPr="00DA0361" w14:paraId="5195C3BD" w14:textId="77777777" w:rsidTr="007E4091">
        <w:trPr>
          <w:trHeight w:val="257"/>
        </w:trPr>
        <w:tc>
          <w:tcPr>
            <w:tcW w:w="2118" w:type="dxa"/>
            <w:tcBorders>
              <w:top w:val="nil"/>
              <w:left w:val="nil"/>
              <w:bottom w:val="nil"/>
              <w:right w:val="nil"/>
            </w:tcBorders>
            <w:noWrap/>
            <w:vAlign w:val="bottom"/>
            <w:hideMark/>
          </w:tcPr>
          <w:p w14:paraId="2C336A66"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Scaled explained SS</w:t>
            </w:r>
          </w:p>
        </w:tc>
        <w:tc>
          <w:tcPr>
            <w:tcW w:w="862" w:type="dxa"/>
            <w:tcBorders>
              <w:top w:val="nil"/>
              <w:left w:val="nil"/>
              <w:bottom w:val="nil"/>
              <w:right w:val="nil"/>
            </w:tcBorders>
            <w:noWrap/>
            <w:vAlign w:val="bottom"/>
            <w:hideMark/>
          </w:tcPr>
          <w:p w14:paraId="4B859BE7"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346.307</w:t>
            </w:r>
          </w:p>
        </w:tc>
        <w:tc>
          <w:tcPr>
            <w:tcW w:w="2122" w:type="dxa"/>
            <w:tcBorders>
              <w:top w:val="nil"/>
              <w:left w:val="nil"/>
              <w:bottom w:val="nil"/>
              <w:right w:val="nil"/>
            </w:tcBorders>
            <w:noWrap/>
            <w:vAlign w:val="bottom"/>
            <w:hideMark/>
          </w:tcPr>
          <w:p w14:paraId="5FBAC661"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Prob. Chi-</w:t>
            </w:r>
            <w:proofErr w:type="gramStart"/>
            <w:r w:rsidRPr="00DA0361">
              <w:rPr>
                <w:rFonts w:ascii="Times New Roman" w:eastAsia="Times New Roman" w:hAnsi="Times New Roman" w:cs="Times New Roman"/>
                <w:color w:val="000000"/>
              </w:rPr>
              <w:t>Square(</w:t>
            </w:r>
            <w:proofErr w:type="gramEnd"/>
            <w:r>
              <w:rPr>
                <w:rFonts w:ascii="Times New Roman" w:eastAsia="Times New Roman" w:hAnsi="Times New Roman" w:cs="Times New Roman"/>
                <w:color w:val="000000"/>
              </w:rPr>
              <w:t>4</w:t>
            </w:r>
            <w:r w:rsidRPr="00DA0361">
              <w:rPr>
                <w:rFonts w:ascii="Times New Roman" w:eastAsia="Times New Roman" w:hAnsi="Times New Roman" w:cs="Times New Roman"/>
                <w:color w:val="000000"/>
              </w:rPr>
              <w:t>)</w:t>
            </w:r>
          </w:p>
        </w:tc>
        <w:tc>
          <w:tcPr>
            <w:tcW w:w="1414" w:type="dxa"/>
            <w:tcBorders>
              <w:top w:val="nil"/>
              <w:left w:val="nil"/>
              <w:bottom w:val="nil"/>
              <w:right w:val="nil"/>
            </w:tcBorders>
            <w:noWrap/>
            <w:vAlign w:val="bottom"/>
            <w:hideMark/>
          </w:tcPr>
          <w:p w14:paraId="1B5972CC"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0.0</w:t>
            </w:r>
            <w:r>
              <w:rPr>
                <w:rFonts w:ascii="Times New Roman" w:eastAsia="Times New Roman" w:hAnsi="Times New Roman" w:cs="Times New Roman"/>
                <w:color w:val="000000"/>
              </w:rPr>
              <w:t>00</w:t>
            </w:r>
          </w:p>
        </w:tc>
      </w:tr>
      <w:tr w:rsidR="0013525E" w:rsidRPr="00DA0361" w14:paraId="2FD6CC7D" w14:textId="77777777" w:rsidTr="007E4091">
        <w:trPr>
          <w:trHeight w:val="257"/>
        </w:trPr>
        <w:tc>
          <w:tcPr>
            <w:tcW w:w="2118" w:type="dxa"/>
            <w:tcBorders>
              <w:top w:val="nil"/>
              <w:left w:val="nil"/>
              <w:bottom w:val="single" w:sz="4" w:space="0" w:color="auto"/>
              <w:right w:val="nil"/>
            </w:tcBorders>
            <w:noWrap/>
            <w:vAlign w:val="bottom"/>
            <w:hideMark/>
          </w:tcPr>
          <w:p w14:paraId="79831C5F" w14:textId="77777777" w:rsidR="0013525E" w:rsidRPr="00DA0361" w:rsidRDefault="0013525E" w:rsidP="007E4091">
            <w:pPr>
              <w:spacing w:before="240" w:line="240" w:lineRule="auto"/>
              <w:rPr>
                <w:rFonts w:ascii="Times New Roman" w:eastAsia="Times New Roman" w:hAnsi="Times New Roman" w:cs="Times New Roman"/>
                <w:color w:val="000000"/>
              </w:rPr>
            </w:pPr>
          </w:p>
        </w:tc>
        <w:tc>
          <w:tcPr>
            <w:tcW w:w="862" w:type="dxa"/>
            <w:tcBorders>
              <w:top w:val="nil"/>
              <w:left w:val="nil"/>
              <w:bottom w:val="single" w:sz="4" w:space="0" w:color="auto"/>
              <w:right w:val="nil"/>
            </w:tcBorders>
            <w:noWrap/>
            <w:vAlign w:val="bottom"/>
            <w:hideMark/>
          </w:tcPr>
          <w:p w14:paraId="35E46C3D" w14:textId="77777777" w:rsidR="0013525E" w:rsidRPr="00DA0361" w:rsidRDefault="0013525E" w:rsidP="007E4091">
            <w:pPr>
              <w:spacing w:before="240" w:line="240" w:lineRule="auto"/>
              <w:rPr>
                <w:rFonts w:ascii="Times New Roman" w:eastAsia="Times New Roman" w:hAnsi="Times New Roman" w:cs="Times New Roman"/>
                <w:sz w:val="20"/>
                <w:szCs w:val="20"/>
              </w:rPr>
            </w:pPr>
          </w:p>
        </w:tc>
        <w:tc>
          <w:tcPr>
            <w:tcW w:w="2122" w:type="dxa"/>
            <w:tcBorders>
              <w:top w:val="nil"/>
              <w:left w:val="nil"/>
              <w:bottom w:val="single" w:sz="4" w:space="0" w:color="auto"/>
              <w:right w:val="nil"/>
            </w:tcBorders>
            <w:noWrap/>
            <w:vAlign w:val="bottom"/>
            <w:hideMark/>
          </w:tcPr>
          <w:p w14:paraId="1719203A" w14:textId="77777777" w:rsidR="0013525E" w:rsidRPr="00DA0361" w:rsidRDefault="0013525E" w:rsidP="007E4091">
            <w:pPr>
              <w:spacing w:before="240" w:line="240" w:lineRule="auto"/>
              <w:rPr>
                <w:rFonts w:ascii="Times New Roman" w:eastAsia="Times New Roman" w:hAnsi="Times New Roman" w:cs="Times New Roman"/>
                <w:sz w:val="20"/>
                <w:szCs w:val="20"/>
              </w:rPr>
            </w:pPr>
          </w:p>
        </w:tc>
        <w:tc>
          <w:tcPr>
            <w:tcW w:w="1414" w:type="dxa"/>
            <w:tcBorders>
              <w:top w:val="nil"/>
              <w:left w:val="nil"/>
              <w:bottom w:val="single" w:sz="4" w:space="0" w:color="auto"/>
              <w:right w:val="nil"/>
            </w:tcBorders>
            <w:noWrap/>
            <w:vAlign w:val="bottom"/>
            <w:hideMark/>
          </w:tcPr>
          <w:p w14:paraId="39F61029" w14:textId="77777777" w:rsidR="0013525E" w:rsidRPr="00DA0361" w:rsidRDefault="0013525E" w:rsidP="007E4091">
            <w:pPr>
              <w:spacing w:before="240" w:line="240" w:lineRule="auto"/>
              <w:rPr>
                <w:rFonts w:ascii="Times New Roman" w:eastAsia="Times New Roman" w:hAnsi="Times New Roman" w:cs="Times New Roman"/>
                <w:sz w:val="20"/>
                <w:szCs w:val="20"/>
              </w:rPr>
            </w:pPr>
          </w:p>
        </w:tc>
      </w:tr>
      <w:tr w:rsidR="0013525E" w:rsidRPr="00DA0361" w14:paraId="2A877D44" w14:textId="77777777" w:rsidTr="007E4091">
        <w:trPr>
          <w:trHeight w:val="257"/>
        </w:trPr>
        <w:tc>
          <w:tcPr>
            <w:tcW w:w="2981" w:type="dxa"/>
            <w:gridSpan w:val="2"/>
            <w:tcBorders>
              <w:top w:val="single" w:sz="4" w:space="0" w:color="auto"/>
              <w:left w:val="nil"/>
              <w:bottom w:val="single" w:sz="4" w:space="0" w:color="auto"/>
              <w:right w:val="nil"/>
            </w:tcBorders>
            <w:noWrap/>
            <w:vAlign w:val="bottom"/>
            <w:hideMark/>
          </w:tcPr>
          <w:p w14:paraId="5E6F97D9"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Ramsey RESET Test</w:t>
            </w:r>
          </w:p>
        </w:tc>
        <w:tc>
          <w:tcPr>
            <w:tcW w:w="2122" w:type="dxa"/>
            <w:tcBorders>
              <w:top w:val="single" w:sz="4" w:space="0" w:color="auto"/>
              <w:left w:val="nil"/>
              <w:bottom w:val="single" w:sz="4" w:space="0" w:color="auto"/>
              <w:right w:val="nil"/>
            </w:tcBorders>
            <w:noWrap/>
            <w:vAlign w:val="bottom"/>
            <w:hideMark/>
          </w:tcPr>
          <w:p w14:paraId="7A2141C3" w14:textId="77777777" w:rsidR="0013525E" w:rsidRPr="00DA0361" w:rsidRDefault="0013525E" w:rsidP="007E4091">
            <w:pPr>
              <w:spacing w:before="240" w:line="240" w:lineRule="auto"/>
              <w:rPr>
                <w:rFonts w:ascii="Times New Roman" w:eastAsia="Times New Roman" w:hAnsi="Times New Roman" w:cs="Times New Roman"/>
                <w:color w:val="000000"/>
              </w:rPr>
            </w:pPr>
          </w:p>
        </w:tc>
        <w:tc>
          <w:tcPr>
            <w:tcW w:w="1414" w:type="dxa"/>
            <w:tcBorders>
              <w:top w:val="single" w:sz="4" w:space="0" w:color="auto"/>
              <w:left w:val="nil"/>
              <w:bottom w:val="single" w:sz="4" w:space="0" w:color="auto"/>
              <w:right w:val="nil"/>
            </w:tcBorders>
            <w:noWrap/>
            <w:vAlign w:val="bottom"/>
            <w:hideMark/>
          </w:tcPr>
          <w:p w14:paraId="68E4BF30" w14:textId="77777777" w:rsidR="0013525E" w:rsidRPr="00DA0361" w:rsidRDefault="0013525E" w:rsidP="007E4091">
            <w:pPr>
              <w:spacing w:before="240" w:line="240" w:lineRule="auto"/>
              <w:rPr>
                <w:rFonts w:ascii="Times New Roman" w:eastAsia="Times New Roman" w:hAnsi="Times New Roman" w:cs="Times New Roman"/>
                <w:sz w:val="20"/>
                <w:szCs w:val="20"/>
              </w:rPr>
            </w:pPr>
          </w:p>
        </w:tc>
      </w:tr>
      <w:tr w:rsidR="0013525E" w:rsidRPr="00DA0361" w14:paraId="3CDF7606" w14:textId="77777777" w:rsidTr="007E4091">
        <w:trPr>
          <w:trHeight w:val="257"/>
        </w:trPr>
        <w:tc>
          <w:tcPr>
            <w:tcW w:w="2118" w:type="dxa"/>
            <w:tcBorders>
              <w:top w:val="single" w:sz="4" w:space="0" w:color="auto"/>
              <w:left w:val="nil"/>
              <w:bottom w:val="nil"/>
              <w:right w:val="nil"/>
            </w:tcBorders>
            <w:noWrap/>
            <w:vAlign w:val="bottom"/>
            <w:hideMark/>
          </w:tcPr>
          <w:p w14:paraId="2ADD519A" w14:textId="77777777" w:rsidR="0013525E" w:rsidRPr="00DA0361" w:rsidRDefault="0013525E" w:rsidP="007E4091">
            <w:pPr>
              <w:spacing w:before="240" w:line="240" w:lineRule="auto"/>
              <w:rPr>
                <w:rFonts w:ascii="Times New Roman" w:eastAsia="Times New Roman" w:hAnsi="Times New Roman" w:cs="Times New Roman"/>
                <w:sz w:val="20"/>
                <w:szCs w:val="20"/>
              </w:rPr>
            </w:pPr>
          </w:p>
        </w:tc>
        <w:tc>
          <w:tcPr>
            <w:tcW w:w="862" w:type="dxa"/>
            <w:tcBorders>
              <w:top w:val="single" w:sz="4" w:space="0" w:color="auto"/>
              <w:left w:val="nil"/>
              <w:bottom w:val="nil"/>
              <w:right w:val="nil"/>
            </w:tcBorders>
            <w:noWrap/>
            <w:vAlign w:val="bottom"/>
            <w:hideMark/>
          </w:tcPr>
          <w:p w14:paraId="079047C2"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Value</w:t>
            </w:r>
          </w:p>
        </w:tc>
        <w:tc>
          <w:tcPr>
            <w:tcW w:w="2122" w:type="dxa"/>
            <w:tcBorders>
              <w:top w:val="single" w:sz="4" w:space="0" w:color="auto"/>
              <w:left w:val="nil"/>
              <w:bottom w:val="nil"/>
              <w:right w:val="nil"/>
            </w:tcBorders>
            <w:noWrap/>
            <w:vAlign w:val="bottom"/>
            <w:hideMark/>
          </w:tcPr>
          <w:p w14:paraId="451D838A"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df</w:t>
            </w:r>
          </w:p>
        </w:tc>
        <w:tc>
          <w:tcPr>
            <w:tcW w:w="1414" w:type="dxa"/>
            <w:tcBorders>
              <w:top w:val="single" w:sz="4" w:space="0" w:color="auto"/>
              <w:left w:val="nil"/>
              <w:bottom w:val="nil"/>
              <w:right w:val="nil"/>
            </w:tcBorders>
            <w:noWrap/>
            <w:vAlign w:val="bottom"/>
            <w:hideMark/>
          </w:tcPr>
          <w:p w14:paraId="184C2977"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Probability</w:t>
            </w:r>
          </w:p>
        </w:tc>
      </w:tr>
      <w:tr w:rsidR="0013525E" w:rsidRPr="00DA0361" w14:paraId="37227430" w14:textId="77777777" w:rsidTr="007E4091">
        <w:trPr>
          <w:trHeight w:val="257"/>
        </w:trPr>
        <w:tc>
          <w:tcPr>
            <w:tcW w:w="2118" w:type="dxa"/>
            <w:tcBorders>
              <w:top w:val="nil"/>
              <w:left w:val="nil"/>
              <w:bottom w:val="nil"/>
              <w:right w:val="nil"/>
            </w:tcBorders>
            <w:noWrap/>
            <w:vAlign w:val="bottom"/>
            <w:hideMark/>
          </w:tcPr>
          <w:p w14:paraId="63BF9C12"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t-statistic</w:t>
            </w:r>
          </w:p>
        </w:tc>
        <w:tc>
          <w:tcPr>
            <w:tcW w:w="862" w:type="dxa"/>
            <w:tcBorders>
              <w:top w:val="nil"/>
              <w:left w:val="nil"/>
              <w:bottom w:val="nil"/>
              <w:right w:val="nil"/>
            </w:tcBorders>
            <w:noWrap/>
            <w:vAlign w:val="bottom"/>
            <w:hideMark/>
          </w:tcPr>
          <w:p w14:paraId="48D33ADA"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0.083</w:t>
            </w:r>
          </w:p>
        </w:tc>
        <w:tc>
          <w:tcPr>
            <w:tcW w:w="2122" w:type="dxa"/>
            <w:tcBorders>
              <w:top w:val="nil"/>
              <w:left w:val="nil"/>
              <w:bottom w:val="nil"/>
              <w:right w:val="nil"/>
            </w:tcBorders>
            <w:noWrap/>
            <w:vAlign w:val="bottom"/>
            <w:hideMark/>
          </w:tcPr>
          <w:p w14:paraId="6A858EA4"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 </w:t>
            </w:r>
            <w:r>
              <w:rPr>
                <w:rFonts w:ascii="Times New Roman" w:eastAsia="Times New Roman" w:hAnsi="Times New Roman" w:cs="Times New Roman"/>
                <w:color w:val="000000"/>
              </w:rPr>
              <w:t>378</w:t>
            </w:r>
          </w:p>
        </w:tc>
        <w:tc>
          <w:tcPr>
            <w:tcW w:w="1414" w:type="dxa"/>
            <w:tcBorders>
              <w:top w:val="nil"/>
              <w:left w:val="nil"/>
              <w:bottom w:val="nil"/>
              <w:right w:val="nil"/>
            </w:tcBorders>
            <w:noWrap/>
            <w:vAlign w:val="bottom"/>
            <w:hideMark/>
          </w:tcPr>
          <w:p w14:paraId="20BE146E"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0.933</w:t>
            </w:r>
          </w:p>
        </w:tc>
      </w:tr>
      <w:tr w:rsidR="0013525E" w:rsidRPr="00DA0361" w14:paraId="6F25B0C1" w14:textId="77777777" w:rsidTr="007E4091">
        <w:trPr>
          <w:trHeight w:val="257"/>
        </w:trPr>
        <w:tc>
          <w:tcPr>
            <w:tcW w:w="2118" w:type="dxa"/>
            <w:tcBorders>
              <w:top w:val="nil"/>
              <w:left w:val="nil"/>
              <w:right w:val="nil"/>
            </w:tcBorders>
            <w:noWrap/>
            <w:vAlign w:val="bottom"/>
            <w:hideMark/>
          </w:tcPr>
          <w:p w14:paraId="3FD02011"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F-statistic</w:t>
            </w:r>
          </w:p>
        </w:tc>
        <w:tc>
          <w:tcPr>
            <w:tcW w:w="862" w:type="dxa"/>
            <w:tcBorders>
              <w:top w:val="nil"/>
              <w:left w:val="nil"/>
              <w:right w:val="nil"/>
            </w:tcBorders>
            <w:noWrap/>
            <w:vAlign w:val="bottom"/>
            <w:hideMark/>
          </w:tcPr>
          <w:p w14:paraId="2E6B02B8"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0.006</w:t>
            </w:r>
          </w:p>
        </w:tc>
        <w:tc>
          <w:tcPr>
            <w:tcW w:w="2122" w:type="dxa"/>
            <w:tcBorders>
              <w:top w:val="nil"/>
              <w:left w:val="nil"/>
              <w:right w:val="nil"/>
            </w:tcBorders>
            <w:noWrap/>
            <w:vAlign w:val="bottom"/>
            <w:hideMark/>
          </w:tcPr>
          <w:p w14:paraId="5A541ED0"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 xml:space="preserve">(1, </w:t>
            </w:r>
            <w:r>
              <w:rPr>
                <w:rFonts w:ascii="Times New Roman" w:eastAsia="Times New Roman" w:hAnsi="Times New Roman" w:cs="Times New Roman"/>
                <w:color w:val="000000"/>
              </w:rPr>
              <w:t>378</w:t>
            </w:r>
            <w:r w:rsidRPr="00DA0361">
              <w:rPr>
                <w:rFonts w:ascii="Times New Roman" w:eastAsia="Times New Roman" w:hAnsi="Times New Roman" w:cs="Times New Roman"/>
                <w:color w:val="000000"/>
              </w:rPr>
              <w:t>)</w:t>
            </w:r>
          </w:p>
        </w:tc>
        <w:tc>
          <w:tcPr>
            <w:tcW w:w="1414" w:type="dxa"/>
            <w:tcBorders>
              <w:top w:val="nil"/>
              <w:left w:val="nil"/>
              <w:right w:val="nil"/>
            </w:tcBorders>
            <w:noWrap/>
            <w:vAlign w:val="bottom"/>
            <w:hideMark/>
          </w:tcPr>
          <w:p w14:paraId="682F06D3"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0.933</w:t>
            </w:r>
          </w:p>
        </w:tc>
      </w:tr>
      <w:tr w:rsidR="0013525E" w:rsidRPr="00DA0361" w14:paraId="5325BE0A" w14:textId="77777777" w:rsidTr="007E4091">
        <w:trPr>
          <w:trHeight w:val="257"/>
        </w:trPr>
        <w:tc>
          <w:tcPr>
            <w:tcW w:w="2118" w:type="dxa"/>
            <w:tcBorders>
              <w:top w:val="nil"/>
              <w:left w:val="nil"/>
              <w:bottom w:val="single" w:sz="4" w:space="0" w:color="auto"/>
              <w:right w:val="nil"/>
            </w:tcBorders>
            <w:noWrap/>
            <w:vAlign w:val="bottom"/>
            <w:hideMark/>
          </w:tcPr>
          <w:p w14:paraId="13FACFBB"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Likelihood ratio</w:t>
            </w:r>
          </w:p>
        </w:tc>
        <w:tc>
          <w:tcPr>
            <w:tcW w:w="862" w:type="dxa"/>
            <w:tcBorders>
              <w:top w:val="nil"/>
              <w:left w:val="nil"/>
              <w:bottom w:val="single" w:sz="4" w:space="0" w:color="auto"/>
              <w:right w:val="nil"/>
            </w:tcBorders>
            <w:noWrap/>
            <w:vAlign w:val="bottom"/>
            <w:hideMark/>
          </w:tcPr>
          <w:p w14:paraId="17FFF6E7"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0.007</w:t>
            </w:r>
          </w:p>
        </w:tc>
        <w:tc>
          <w:tcPr>
            <w:tcW w:w="2122" w:type="dxa"/>
            <w:tcBorders>
              <w:top w:val="nil"/>
              <w:left w:val="nil"/>
              <w:bottom w:val="single" w:sz="4" w:space="0" w:color="auto"/>
              <w:right w:val="nil"/>
            </w:tcBorders>
            <w:noWrap/>
            <w:vAlign w:val="bottom"/>
            <w:hideMark/>
          </w:tcPr>
          <w:p w14:paraId="51AFB7B6" w14:textId="77777777" w:rsidR="0013525E" w:rsidRPr="00DA0361" w:rsidRDefault="0013525E" w:rsidP="007E4091">
            <w:pPr>
              <w:spacing w:before="240" w:line="240" w:lineRule="auto"/>
              <w:rPr>
                <w:rFonts w:ascii="Times New Roman" w:eastAsia="Times New Roman" w:hAnsi="Times New Roman" w:cs="Times New Roman"/>
                <w:color w:val="000000"/>
              </w:rPr>
            </w:pPr>
            <w:r w:rsidRPr="00DA0361">
              <w:rPr>
                <w:rFonts w:ascii="Times New Roman" w:eastAsia="Times New Roman" w:hAnsi="Times New Roman" w:cs="Times New Roman"/>
                <w:color w:val="000000"/>
              </w:rPr>
              <w:t> 1</w:t>
            </w:r>
          </w:p>
        </w:tc>
        <w:tc>
          <w:tcPr>
            <w:tcW w:w="1414" w:type="dxa"/>
            <w:tcBorders>
              <w:top w:val="nil"/>
              <w:left w:val="nil"/>
              <w:bottom w:val="single" w:sz="4" w:space="0" w:color="auto"/>
              <w:right w:val="nil"/>
            </w:tcBorders>
            <w:noWrap/>
            <w:vAlign w:val="bottom"/>
            <w:hideMark/>
          </w:tcPr>
          <w:p w14:paraId="5D279902" w14:textId="77777777" w:rsidR="0013525E" w:rsidRPr="00DA0361" w:rsidRDefault="0013525E" w:rsidP="007E4091">
            <w:pPr>
              <w:spacing w:before="240" w:line="240" w:lineRule="auto"/>
              <w:rPr>
                <w:rFonts w:ascii="Times New Roman" w:eastAsia="Times New Roman" w:hAnsi="Times New Roman" w:cs="Times New Roman"/>
                <w:color w:val="000000"/>
              </w:rPr>
            </w:pPr>
            <w:r w:rsidRPr="008F4454">
              <w:rPr>
                <w:rFonts w:ascii="Times New Roman" w:eastAsia="Times New Roman" w:hAnsi="Times New Roman" w:cs="Times New Roman"/>
                <w:color w:val="000000"/>
              </w:rPr>
              <w:t>0.933</w:t>
            </w:r>
          </w:p>
        </w:tc>
      </w:tr>
    </w:tbl>
    <w:p w14:paraId="69F85714" w14:textId="72EDCCFB" w:rsidR="0013525E" w:rsidRDefault="0013525E" w:rsidP="0013525E">
      <w:pPr>
        <w:spacing w:before="240" w:line="360" w:lineRule="auto"/>
        <w:jc w:val="both"/>
        <w:rPr>
          <w:rFonts w:ascii="Times New Roman" w:eastAsia="Times New Roman" w:hAnsi="Times New Roman" w:cs="Times New Roman"/>
          <w:color w:val="000000"/>
          <w:sz w:val="24"/>
          <w:szCs w:val="24"/>
        </w:rPr>
      </w:pPr>
      <w:r w:rsidRPr="009D697A">
        <w:rPr>
          <w:rFonts w:ascii="Times New Roman" w:hAnsi="Times New Roman" w:cs="Times New Roman"/>
          <w:sz w:val="24"/>
          <w:szCs w:val="24"/>
        </w:rPr>
        <w:t xml:space="preserve">At 5% significance, </w:t>
      </w:r>
      <w:r>
        <w:rPr>
          <w:rFonts w:ascii="Times New Roman" w:hAnsi="Times New Roman" w:cs="Times New Roman"/>
          <w:sz w:val="24"/>
          <w:szCs w:val="24"/>
        </w:rPr>
        <w:t>we find evidence of</w:t>
      </w:r>
      <w:r w:rsidRPr="009D697A">
        <w:rPr>
          <w:rFonts w:ascii="Times New Roman" w:hAnsi="Times New Roman" w:cs="Times New Roman"/>
          <w:sz w:val="24"/>
          <w:szCs w:val="24"/>
        </w:rPr>
        <w:t xml:space="preserve"> the presence of autocorrelation based on </w:t>
      </w:r>
      <w:proofErr w:type="spellStart"/>
      <w:r w:rsidRPr="00DA0361">
        <w:rPr>
          <w:rFonts w:ascii="Times New Roman" w:eastAsia="Times New Roman" w:hAnsi="Times New Roman" w:cs="Times New Roman"/>
          <w:color w:val="000000"/>
          <w:sz w:val="24"/>
          <w:szCs w:val="24"/>
        </w:rPr>
        <w:t>Obs</w:t>
      </w:r>
      <w:proofErr w:type="spellEnd"/>
      <w:r w:rsidRPr="00DA0361">
        <w:rPr>
          <w:rFonts w:ascii="Times New Roman" w:eastAsia="Times New Roman" w:hAnsi="Times New Roman" w:cs="Times New Roman"/>
          <w:color w:val="000000"/>
          <w:sz w:val="24"/>
          <w:szCs w:val="24"/>
        </w:rPr>
        <w:t>*R-squared</w:t>
      </w:r>
      <w:r w:rsidRPr="009D697A">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59.808</w:t>
      </w:r>
      <w:r w:rsidRPr="009D697A">
        <w:rPr>
          <w:rFonts w:ascii="Times New Roman" w:eastAsia="Times New Roman" w:hAnsi="Times New Roman" w:cs="Times New Roman"/>
          <w:color w:val="000000"/>
          <w:sz w:val="24"/>
          <w:szCs w:val="24"/>
        </w:rPr>
        <w:t xml:space="preserve"> and </w:t>
      </w:r>
      <w:r w:rsidR="0090483C">
        <w:rPr>
          <w:rFonts w:ascii="Times New Roman" w:eastAsia="Times New Roman" w:hAnsi="Times New Roman" w:cs="Times New Roman"/>
          <w:color w:val="000000"/>
          <w:sz w:val="24"/>
          <w:szCs w:val="24"/>
        </w:rPr>
        <w:t xml:space="preserve">a </w:t>
      </w:r>
      <w:r w:rsidRPr="009D697A">
        <w:rPr>
          <w:rFonts w:ascii="Times New Roman" w:eastAsia="Times New Roman" w:hAnsi="Times New Roman" w:cs="Times New Roman"/>
          <w:color w:val="000000"/>
          <w:sz w:val="24"/>
          <w:szCs w:val="24"/>
        </w:rPr>
        <w:t>small p-value of .0</w:t>
      </w:r>
      <w:r>
        <w:rPr>
          <w:rFonts w:ascii="Times New Roman" w:eastAsia="Times New Roman" w:hAnsi="Times New Roman" w:cs="Times New Roman"/>
          <w:color w:val="000000"/>
          <w:sz w:val="24"/>
          <w:szCs w:val="24"/>
        </w:rPr>
        <w:t>00</w:t>
      </w:r>
      <w:r w:rsidRPr="009D69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In addition, there is also </w:t>
      </w:r>
      <w:r w:rsidRPr="009D697A">
        <w:rPr>
          <w:rFonts w:ascii="Times New Roman" w:eastAsia="Times New Roman" w:hAnsi="Times New Roman" w:cs="Times New Roman"/>
          <w:color w:val="000000"/>
          <w:sz w:val="24"/>
          <w:szCs w:val="24"/>
        </w:rPr>
        <w:t xml:space="preserve">evidence of heteroskedasticity as revealed by </w:t>
      </w:r>
      <w:proofErr w:type="spellStart"/>
      <w:r w:rsidRPr="00DA0361">
        <w:rPr>
          <w:rFonts w:ascii="Times New Roman" w:eastAsia="Times New Roman" w:hAnsi="Times New Roman" w:cs="Times New Roman"/>
          <w:color w:val="000000"/>
          <w:sz w:val="24"/>
          <w:szCs w:val="24"/>
        </w:rPr>
        <w:t>Obs</w:t>
      </w:r>
      <w:proofErr w:type="spellEnd"/>
      <w:r w:rsidRPr="00DA0361">
        <w:rPr>
          <w:rFonts w:ascii="Times New Roman" w:eastAsia="Times New Roman" w:hAnsi="Times New Roman" w:cs="Times New Roman"/>
          <w:color w:val="000000"/>
          <w:sz w:val="24"/>
          <w:szCs w:val="24"/>
        </w:rPr>
        <w:t>*R-squared</w:t>
      </w:r>
      <w:r w:rsidRPr="009D697A">
        <w:rPr>
          <w:rFonts w:ascii="Times New Roman" w:eastAsia="Times New Roman" w:hAnsi="Times New Roman" w:cs="Times New Roman"/>
          <w:color w:val="000000"/>
          <w:sz w:val="24"/>
          <w:szCs w:val="24"/>
        </w:rPr>
        <w:t xml:space="preserve"> of </w:t>
      </w:r>
      <w:r>
        <w:rPr>
          <w:rFonts w:ascii="Times New Roman" w:eastAsia="Times New Roman" w:hAnsi="Times New Roman" w:cs="Times New Roman"/>
          <w:color w:val="000000"/>
          <w:sz w:val="24"/>
          <w:szCs w:val="24"/>
        </w:rPr>
        <w:t xml:space="preserve">28.374 and </w:t>
      </w:r>
      <w:r w:rsidR="0090483C">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small</w:t>
      </w:r>
      <w:r w:rsidRPr="009D697A">
        <w:rPr>
          <w:rFonts w:ascii="Times New Roman" w:eastAsia="Times New Roman" w:hAnsi="Times New Roman" w:cs="Times New Roman"/>
          <w:color w:val="000000"/>
          <w:sz w:val="24"/>
          <w:szCs w:val="24"/>
        </w:rPr>
        <w:t xml:space="preserve"> p-value of .</w:t>
      </w:r>
      <w:r>
        <w:rPr>
          <w:rFonts w:ascii="Times New Roman" w:eastAsia="Times New Roman" w:hAnsi="Times New Roman" w:cs="Times New Roman"/>
          <w:color w:val="000000"/>
          <w:sz w:val="24"/>
          <w:szCs w:val="24"/>
        </w:rPr>
        <w:t>000</w:t>
      </w:r>
      <w:r w:rsidRPr="009D697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However, </w:t>
      </w:r>
      <w:r w:rsidRPr="009D697A">
        <w:rPr>
          <w:rFonts w:ascii="Times New Roman" w:eastAsia="Times New Roman" w:hAnsi="Times New Roman" w:cs="Times New Roman"/>
          <w:color w:val="000000"/>
          <w:sz w:val="24"/>
          <w:szCs w:val="24"/>
        </w:rPr>
        <w:t xml:space="preserve">the Ramsey RESET test </w:t>
      </w:r>
      <w:r w:rsidR="0090483C">
        <w:rPr>
          <w:rFonts w:ascii="Times New Roman" w:eastAsia="Times New Roman" w:hAnsi="Times New Roman" w:cs="Times New Roman"/>
          <w:color w:val="000000"/>
          <w:sz w:val="24"/>
          <w:szCs w:val="24"/>
        </w:rPr>
        <w:t>does</w:t>
      </w:r>
      <w:r w:rsidRPr="009D697A">
        <w:rPr>
          <w:rFonts w:ascii="Times New Roman" w:eastAsia="Times New Roman" w:hAnsi="Times New Roman" w:cs="Times New Roman"/>
          <w:color w:val="000000"/>
          <w:sz w:val="24"/>
          <w:szCs w:val="24"/>
        </w:rPr>
        <w:t xml:space="preserve"> not provide evidence of mis-specification errors as the t-statistic and f-statistic both have insignificant p-values. In conclusion, based on the resul</w:t>
      </w:r>
      <w:r>
        <w:rPr>
          <w:rFonts w:ascii="Times New Roman" w:eastAsia="Times New Roman" w:hAnsi="Times New Roman" w:cs="Times New Roman"/>
          <w:color w:val="000000"/>
          <w:sz w:val="24"/>
          <w:szCs w:val="24"/>
        </w:rPr>
        <w:t xml:space="preserve">ts of the diagnostic tests, the </w:t>
      </w:r>
      <w:r w:rsidRPr="009D697A">
        <w:rPr>
          <w:rFonts w:ascii="Times New Roman" w:eastAsia="Times New Roman" w:hAnsi="Times New Roman" w:cs="Times New Roman"/>
          <w:color w:val="000000"/>
          <w:sz w:val="24"/>
          <w:szCs w:val="24"/>
        </w:rPr>
        <w:t>heteroskedasticity</w:t>
      </w:r>
      <w:r w:rsidR="0090483C">
        <w:rPr>
          <w:rFonts w:ascii="Times New Roman" w:eastAsia="Times New Roman" w:hAnsi="Times New Roman" w:cs="Times New Roman"/>
          <w:color w:val="000000"/>
          <w:sz w:val="24"/>
          <w:szCs w:val="24"/>
        </w:rPr>
        <w:t>- and autocorrelation-consistent [HAC] standard errors and covariance were used in</w:t>
      </w:r>
      <w:r>
        <w:rPr>
          <w:rFonts w:ascii="Times New Roman" w:eastAsia="Times New Roman" w:hAnsi="Times New Roman" w:cs="Times New Roman"/>
          <w:color w:val="000000"/>
          <w:sz w:val="24"/>
          <w:szCs w:val="24"/>
        </w:rPr>
        <w:t xml:space="preserve"> the analysis. </w:t>
      </w:r>
    </w:p>
    <w:p w14:paraId="7731851C" w14:textId="77777777" w:rsidR="0013525E" w:rsidRPr="003A2F4D" w:rsidRDefault="0013525E" w:rsidP="0013525E">
      <w:pPr>
        <w:spacing w:before="240"/>
        <w:jc w:val="both"/>
        <w:rPr>
          <w:rFonts w:ascii="Times New Roman" w:hAnsi="Times New Roman" w:cs="Times New Roman"/>
          <w:b/>
          <w:bCs/>
          <w:sz w:val="24"/>
          <w:szCs w:val="24"/>
        </w:rPr>
      </w:pPr>
      <w:commentRangeStart w:id="6"/>
      <w:r w:rsidRPr="003A2F4D">
        <w:rPr>
          <w:rFonts w:ascii="Times New Roman" w:hAnsi="Times New Roman" w:cs="Times New Roman"/>
          <w:b/>
          <w:bCs/>
          <w:sz w:val="24"/>
          <w:szCs w:val="24"/>
        </w:rPr>
        <w:t xml:space="preserve">Table </w:t>
      </w:r>
      <w:r>
        <w:rPr>
          <w:rFonts w:ascii="Times New Roman" w:hAnsi="Times New Roman" w:cs="Times New Roman"/>
          <w:b/>
          <w:bCs/>
          <w:sz w:val="24"/>
          <w:szCs w:val="24"/>
        </w:rPr>
        <w:t>7</w:t>
      </w:r>
      <w:r w:rsidRPr="003A2F4D">
        <w:rPr>
          <w:rFonts w:ascii="Times New Roman" w:hAnsi="Times New Roman" w:cs="Times New Roman"/>
          <w:b/>
          <w:bCs/>
          <w:sz w:val="24"/>
          <w:szCs w:val="24"/>
        </w:rPr>
        <w:tab/>
        <w:t>Regression Estimate</w:t>
      </w:r>
      <w:commentRangeEnd w:id="6"/>
      <w:r>
        <w:rPr>
          <w:rStyle w:val="CommentReference"/>
        </w:rPr>
        <w:commentReference w:id="6"/>
      </w:r>
    </w:p>
    <w:tbl>
      <w:tblPr>
        <w:tblW w:w="7227" w:type="dxa"/>
        <w:tblLook w:val="04A0" w:firstRow="1" w:lastRow="0" w:firstColumn="1" w:lastColumn="0" w:noHBand="0" w:noVBand="1"/>
      </w:tblPr>
      <w:tblGrid>
        <w:gridCol w:w="2238"/>
        <w:gridCol w:w="1485"/>
        <w:gridCol w:w="1102"/>
        <w:gridCol w:w="1201"/>
        <w:gridCol w:w="1201"/>
      </w:tblGrid>
      <w:tr w:rsidR="0013525E" w:rsidRPr="00393878" w14:paraId="3D305865" w14:textId="77777777" w:rsidTr="007E4091">
        <w:trPr>
          <w:trHeight w:val="298"/>
        </w:trPr>
        <w:tc>
          <w:tcPr>
            <w:tcW w:w="4825" w:type="dxa"/>
            <w:gridSpan w:val="3"/>
            <w:tcBorders>
              <w:top w:val="single" w:sz="4" w:space="0" w:color="auto"/>
              <w:left w:val="nil"/>
              <w:right w:val="nil"/>
            </w:tcBorders>
            <w:noWrap/>
            <w:vAlign w:val="bottom"/>
            <w:hideMark/>
          </w:tcPr>
          <w:p w14:paraId="41CC8420" w14:textId="77777777" w:rsidR="0013525E" w:rsidRPr="00393878" w:rsidRDefault="0013525E" w:rsidP="007E4091">
            <w:pPr>
              <w:spacing w:before="240" w:after="0" w:line="240" w:lineRule="auto"/>
              <w:rPr>
                <w:rFonts w:ascii="Times New Roman" w:eastAsia="Times New Roman" w:hAnsi="Times New Roman" w:cs="Times New Roman"/>
                <w:color w:val="000000"/>
              </w:rPr>
            </w:pPr>
            <w:commentRangeStart w:id="7"/>
            <w:r w:rsidRPr="00393878">
              <w:rPr>
                <w:rFonts w:ascii="Times New Roman" w:eastAsia="Times New Roman" w:hAnsi="Times New Roman" w:cs="Times New Roman"/>
                <w:color w:val="000000"/>
              </w:rPr>
              <w:t xml:space="preserve">Dependent Variable: </w:t>
            </w:r>
            <w:r>
              <w:rPr>
                <w:rFonts w:ascii="Times New Roman" w:eastAsia="Times New Roman" w:hAnsi="Times New Roman" w:cs="Times New Roman"/>
                <w:color w:val="000000"/>
              </w:rPr>
              <w:t>ETA</w:t>
            </w:r>
          </w:p>
        </w:tc>
        <w:tc>
          <w:tcPr>
            <w:tcW w:w="1201" w:type="dxa"/>
            <w:tcBorders>
              <w:top w:val="single" w:sz="4" w:space="0" w:color="auto"/>
              <w:left w:val="nil"/>
              <w:right w:val="nil"/>
            </w:tcBorders>
            <w:noWrap/>
            <w:vAlign w:val="bottom"/>
            <w:hideMark/>
          </w:tcPr>
          <w:p w14:paraId="5DF58A54" w14:textId="77777777" w:rsidR="0013525E" w:rsidRPr="00393878" w:rsidRDefault="0013525E" w:rsidP="007E4091">
            <w:pPr>
              <w:spacing w:before="240" w:after="0" w:line="240" w:lineRule="auto"/>
              <w:rPr>
                <w:rFonts w:ascii="Times New Roman" w:eastAsia="Times New Roman" w:hAnsi="Times New Roman" w:cs="Times New Roman"/>
                <w:color w:val="000000"/>
              </w:rPr>
            </w:pPr>
          </w:p>
        </w:tc>
        <w:tc>
          <w:tcPr>
            <w:tcW w:w="1201" w:type="dxa"/>
            <w:tcBorders>
              <w:top w:val="single" w:sz="4" w:space="0" w:color="auto"/>
              <w:left w:val="nil"/>
              <w:right w:val="nil"/>
            </w:tcBorders>
            <w:noWrap/>
            <w:vAlign w:val="bottom"/>
            <w:hideMark/>
          </w:tcPr>
          <w:p w14:paraId="2FC89607" w14:textId="77777777" w:rsidR="0013525E" w:rsidRPr="00393878" w:rsidRDefault="0013525E" w:rsidP="007E4091">
            <w:pPr>
              <w:spacing w:before="240" w:after="0" w:line="240" w:lineRule="auto"/>
              <w:rPr>
                <w:rFonts w:ascii="Times New Roman" w:eastAsia="Times New Roman" w:hAnsi="Times New Roman" w:cs="Times New Roman"/>
                <w:sz w:val="20"/>
                <w:szCs w:val="20"/>
              </w:rPr>
            </w:pPr>
          </w:p>
        </w:tc>
      </w:tr>
      <w:tr w:rsidR="0013525E" w:rsidRPr="00393878" w14:paraId="75C5C36D" w14:textId="77777777" w:rsidTr="007E4091">
        <w:trPr>
          <w:trHeight w:val="298"/>
        </w:trPr>
        <w:tc>
          <w:tcPr>
            <w:tcW w:w="2238" w:type="dxa"/>
            <w:tcBorders>
              <w:top w:val="nil"/>
              <w:left w:val="nil"/>
              <w:bottom w:val="single" w:sz="4" w:space="0" w:color="auto"/>
              <w:right w:val="nil"/>
            </w:tcBorders>
            <w:noWrap/>
            <w:vAlign w:val="bottom"/>
            <w:hideMark/>
          </w:tcPr>
          <w:p w14:paraId="02BBE9F8" w14:textId="77777777" w:rsidR="0013525E" w:rsidRPr="00393878" w:rsidRDefault="0013525E" w:rsidP="007E4091">
            <w:pPr>
              <w:spacing w:before="240" w:after="0" w:line="240" w:lineRule="auto"/>
              <w:rPr>
                <w:rFonts w:ascii="Times New Roman" w:eastAsia="Times New Roman" w:hAnsi="Times New Roman" w:cs="Times New Roman"/>
                <w:color w:val="000000"/>
              </w:rPr>
            </w:pPr>
            <w:r w:rsidRPr="00393878">
              <w:rPr>
                <w:rFonts w:ascii="Times New Roman" w:eastAsia="Times New Roman" w:hAnsi="Times New Roman" w:cs="Times New Roman"/>
                <w:color w:val="000000"/>
              </w:rPr>
              <w:t>Variable</w:t>
            </w:r>
          </w:p>
        </w:tc>
        <w:tc>
          <w:tcPr>
            <w:tcW w:w="1485" w:type="dxa"/>
            <w:tcBorders>
              <w:top w:val="nil"/>
              <w:left w:val="nil"/>
              <w:bottom w:val="single" w:sz="4" w:space="0" w:color="auto"/>
              <w:right w:val="nil"/>
            </w:tcBorders>
            <w:noWrap/>
            <w:vAlign w:val="bottom"/>
            <w:hideMark/>
          </w:tcPr>
          <w:p w14:paraId="7E0B894F" w14:textId="77777777" w:rsidR="0013525E" w:rsidRPr="00393878" w:rsidRDefault="0013525E" w:rsidP="007E4091">
            <w:pPr>
              <w:spacing w:before="240" w:after="0" w:line="240" w:lineRule="auto"/>
              <w:rPr>
                <w:rFonts w:ascii="Times New Roman" w:eastAsia="Times New Roman" w:hAnsi="Times New Roman" w:cs="Times New Roman"/>
                <w:color w:val="000000"/>
              </w:rPr>
            </w:pPr>
            <w:r w:rsidRPr="00393878">
              <w:rPr>
                <w:rFonts w:ascii="Times New Roman" w:eastAsia="Times New Roman" w:hAnsi="Times New Roman" w:cs="Times New Roman"/>
                <w:color w:val="000000"/>
              </w:rPr>
              <w:t>Coefficient</w:t>
            </w:r>
          </w:p>
        </w:tc>
        <w:tc>
          <w:tcPr>
            <w:tcW w:w="1102" w:type="dxa"/>
            <w:tcBorders>
              <w:top w:val="nil"/>
              <w:left w:val="nil"/>
              <w:bottom w:val="single" w:sz="4" w:space="0" w:color="auto"/>
              <w:right w:val="nil"/>
            </w:tcBorders>
            <w:noWrap/>
            <w:vAlign w:val="bottom"/>
            <w:hideMark/>
          </w:tcPr>
          <w:p w14:paraId="1B9FA114" w14:textId="77777777" w:rsidR="0013525E" w:rsidRPr="00393878" w:rsidRDefault="0013525E" w:rsidP="007E4091">
            <w:pPr>
              <w:spacing w:before="240" w:after="0" w:line="240" w:lineRule="auto"/>
              <w:rPr>
                <w:rFonts w:ascii="Times New Roman" w:eastAsia="Times New Roman" w:hAnsi="Times New Roman" w:cs="Times New Roman"/>
                <w:color w:val="000000"/>
              </w:rPr>
            </w:pPr>
            <w:r w:rsidRPr="00393878">
              <w:rPr>
                <w:rFonts w:ascii="Times New Roman" w:eastAsia="Times New Roman" w:hAnsi="Times New Roman" w:cs="Times New Roman"/>
                <w:color w:val="000000"/>
              </w:rPr>
              <w:t>Std. Error</w:t>
            </w:r>
          </w:p>
        </w:tc>
        <w:tc>
          <w:tcPr>
            <w:tcW w:w="1201" w:type="dxa"/>
            <w:tcBorders>
              <w:top w:val="nil"/>
              <w:left w:val="nil"/>
              <w:bottom w:val="single" w:sz="4" w:space="0" w:color="auto"/>
              <w:right w:val="nil"/>
            </w:tcBorders>
            <w:noWrap/>
            <w:vAlign w:val="bottom"/>
            <w:hideMark/>
          </w:tcPr>
          <w:p w14:paraId="55F32CBE" w14:textId="77777777" w:rsidR="0013525E" w:rsidRPr="00393878" w:rsidRDefault="0013525E" w:rsidP="007E4091">
            <w:pPr>
              <w:spacing w:before="240" w:after="0" w:line="240" w:lineRule="auto"/>
              <w:rPr>
                <w:rFonts w:ascii="Times New Roman" w:eastAsia="Times New Roman" w:hAnsi="Times New Roman" w:cs="Times New Roman"/>
                <w:color w:val="000000"/>
              </w:rPr>
            </w:pPr>
            <w:r w:rsidRPr="00393878">
              <w:rPr>
                <w:rFonts w:ascii="Times New Roman" w:eastAsia="Times New Roman" w:hAnsi="Times New Roman" w:cs="Times New Roman"/>
                <w:color w:val="000000"/>
              </w:rPr>
              <w:t>t-Statistic</w:t>
            </w:r>
          </w:p>
        </w:tc>
        <w:tc>
          <w:tcPr>
            <w:tcW w:w="1201" w:type="dxa"/>
            <w:tcBorders>
              <w:top w:val="nil"/>
              <w:left w:val="nil"/>
              <w:bottom w:val="single" w:sz="4" w:space="0" w:color="auto"/>
              <w:right w:val="nil"/>
            </w:tcBorders>
            <w:noWrap/>
            <w:vAlign w:val="bottom"/>
            <w:hideMark/>
          </w:tcPr>
          <w:p w14:paraId="6D0862DE" w14:textId="77777777" w:rsidR="0013525E" w:rsidRPr="00393878" w:rsidRDefault="0013525E" w:rsidP="007E4091">
            <w:pPr>
              <w:spacing w:before="240" w:after="0" w:line="240" w:lineRule="auto"/>
              <w:rPr>
                <w:rFonts w:ascii="Times New Roman" w:eastAsia="Times New Roman" w:hAnsi="Times New Roman" w:cs="Times New Roman"/>
                <w:color w:val="000000"/>
              </w:rPr>
            </w:pPr>
            <w:r w:rsidRPr="00393878">
              <w:rPr>
                <w:rFonts w:ascii="Times New Roman" w:eastAsia="Times New Roman" w:hAnsi="Times New Roman" w:cs="Times New Roman"/>
                <w:color w:val="000000"/>
              </w:rPr>
              <w:t>Prob.  </w:t>
            </w:r>
          </w:p>
        </w:tc>
      </w:tr>
      <w:tr w:rsidR="0013525E" w:rsidRPr="00393878" w14:paraId="47D54D47" w14:textId="77777777" w:rsidTr="007E4091">
        <w:trPr>
          <w:trHeight w:val="298"/>
        </w:trPr>
        <w:tc>
          <w:tcPr>
            <w:tcW w:w="2238" w:type="dxa"/>
            <w:tcBorders>
              <w:top w:val="single" w:sz="4" w:space="0" w:color="auto"/>
              <w:left w:val="nil"/>
              <w:bottom w:val="nil"/>
              <w:right w:val="nil"/>
            </w:tcBorders>
            <w:noWrap/>
            <w:vAlign w:val="bottom"/>
          </w:tcPr>
          <w:p w14:paraId="3EE71247"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lastRenderedPageBreak/>
              <w:t>MLA</w:t>
            </w:r>
          </w:p>
        </w:tc>
        <w:tc>
          <w:tcPr>
            <w:tcW w:w="1485" w:type="dxa"/>
            <w:tcBorders>
              <w:top w:val="single" w:sz="4" w:space="0" w:color="auto"/>
              <w:left w:val="nil"/>
              <w:bottom w:val="nil"/>
              <w:right w:val="nil"/>
            </w:tcBorders>
            <w:noWrap/>
            <w:vAlign w:val="bottom"/>
          </w:tcPr>
          <w:p w14:paraId="41B4F400"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0.802</w:t>
            </w:r>
          </w:p>
        </w:tc>
        <w:tc>
          <w:tcPr>
            <w:tcW w:w="1102" w:type="dxa"/>
            <w:tcBorders>
              <w:top w:val="single" w:sz="4" w:space="0" w:color="auto"/>
              <w:left w:val="nil"/>
              <w:bottom w:val="nil"/>
              <w:right w:val="nil"/>
            </w:tcBorders>
            <w:noWrap/>
            <w:vAlign w:val="bottom"/>
          </w:tcPr>
          <w:p w14:paraId="56018568"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0.055</w:t>
            </w:r>
          </w:p>
        </w:tc>
        <w:tc>
          <w:tcPr>
            <w:tcW w:w="1201" w:type="dxa"/>
            <w:tcBorders>
              <w:top w:val="single" w:sz="4" w:space="0" w:color="auto"/>
              <w:left w:val="nil"/>
              <w:bottom w:val="nil"/>
              <w:right w:val="nil"/>
            </w:tcBorders>
            <w:noWrap/>
            <w:vAlign w:val="bottom"/>
          </w:tcPr>
          <w:p w14:paraId="1367C5B8"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14.665</w:t>
            </w:r>
          </w:p>
        </w:tc>
        <w:tc>
          <w:tcPr>
            <w:tcW w:w="1201" w:type="dxa"/>
            <w:tcBorders>
              <w:top w:val="single" w:sz="4" w:space="0" w:color="auto"/>
              <w:left w:val="nil"/>
              <w:bottom w:val="nil"/>
              <w:right w:val="nil"/>
            </w:tcBorders>
            <w:noWrap/>
            <w:vAlign w:val="bottom"/>
          </w:tcPr>
          <w:p w14:paraId="0F18DCA5"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0.000</w:t>
            </w:r>
          </w:p>
        </w:tc>
      </w:tr>
      <w:tr w:rsidR="0013525E" w:rsidRPr="00393878" w14:paraId="5DC51AAC" w14:textId="77777777" w:rsidTr="007E4091">
        <w:trPr>
          <w:trHeight w:val="298"/>
        </w:trPr>
        <w:tc>
          <w:tcPr>
            <w:tcW w:w="2238" w:type="dxa"/>
            <w:tcBorders>
              <w:left w:val="nil"/>
              <w:bottom w:val="nil"/>
              <w:right w:val="nil"/>
            </w:tcBorders>
            <w:noWrap/>
            <w:vAlign w:val="bottom"/>
          </w:tcPr>
          <w:p w14:paraId="5D02847E"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RPA</w:t>
            </w:r>
          </w:p>
        </w:tc>
        <w:tc>
          <w:tcPr>
            <w:tcW w:w="1485" w:type="dxa"/>
            <w:tcBorders>
              <w:left w:val="nil"/>
              <w:bottom w:val="nil"/>
              <w:right w:val="nil"/>
            </w:tcBorders>
            <w:noWrap/>
            <w:vAlign w:val="bottom"/>
          </w:tcPr>
          <w:p w14:paraId="44A1BE99"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0.062</w:t>
            </w:r>
          </w:p>
        </w:tc>
        <w:tc>
          <w:tcPr>
            <w:tcW w:w="1102" w:type="dxa"/>
            <w:tcBorders>
              <w:left w:val="nil"/>
              <w:bottom w:val="nil"/>
              <w:right w:val="nil"/>
            </w:tcBorders>
            <w:noWrap/>
            <w:vAlign w:val="bottom"/>
          </w:tcPr>
          <w:p w14:paraId="0C19D1D8"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0.024</w:t>
            </w:r>
          </w:p>
        </w:tc>
        <w:tc>
          <w:tcPr>
            <w:tcW w:w="1201" w:type="dxa"/>
            <w:tcBorders>
              <w:left w:val="nil"/>
              <w:bottom w:val="nil"/>
              <w:right w:val="nil"/>
            </w:tcBorders>
            <w:noWrap/>
            <w:vAlign w:val="bottom"/>
          </w:tcPr>
          <w:p w14:paraId="55941246"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2.636</w:t>
            </w:r>
          </w:p>
        </w:tc>
        <w:tc>
          <w:tcPr>
            <w:tcW w:w="1201" w:type="dxa"/>
            <w:tcBorders>
              <w:left w:val="nil"/>
              <w:bottom w:val="nil"/>
              <w:right w:val="nil"/>
            </w:tcBorders>
            <w:noWrap/>
            <w:vAlign w:val="bottom"/>
          </w:tcPr>
          <w:p w14:paraId="2C8DFA39"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0.009</w:t>
            </w:r>
          </w:p>
        </w:tc>
      </w:tr>
      <w:tr w:rsidR="0013525E" w:rsidRPr="00393878" w14:paraId="204832AA" w14:textId="77777777" w:rsidTr="007E4091">
        <w:trPr>
          <w:trHeight w:val="298"/>
        </w:trPr>
        <w:tc>
          <w:tcPr>
            <w:tcW w:w="2238" w:type="dxa"/>
            <w:tcBorders>
              <w:left w:val="nil"/>
              <w:bottom w:val="nil"/>
              <w:right w:val="nil"/>
            </w:tcBorders>
            <w:noWrap/>
            <w:vAlign w:val="bottom"/>
          </w:tcPr>
          <w:p w14:paraId="6D9D1AA3"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NLP</w:t>
            </w:r>
          </w:p>
        </w:tc>
        <w:tc>
          <w:tcPr>
            <w:tcW w:w="1485" w:type="dxa"/>
            <w:tcBorders>
              <w:left w:val="nil"/>
              <w:bottom w:val="nil"/>
              <w:right w:val="nil"/>
            </w:tcBorders>
            <w:noWrap/>
            <w:vAlign w:val="bottom"/>
          </w:tcPr>
          <w:p w14:paraId="3F13DD78"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0.079</w:t>
            </w:r>
          </w:p>
        </w:tc>
        <w:tc>
          <w:tcPr>
            <w:tcW w:w="1102" w:type="dxa"/>
            <w:tcBorders>
              <w:left w:val="nil"/>
              <w:bottom w:val="nil"/>
              <w:right w:val="nil"/>
            </w:tcBorders>
            <w:noWrap/>
            <w:vAlign w:val="bottom"/>
          </w:tcPr>
          <w:p w14:paraId="782420FA"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0.080</w:t>
            </w:r>
          </w:p>
        </w:tc>
        <w:tc>
          <w:tcPr>
            <w:tcW w:w="1201" w:type="dxa"/>
            <w:tcBorders>
              <w:left w:val="nil"/>
              <w:bottom w:val="nil"/>
              <w:right w:val="nil"/>
            </w:tcBorders>
            <w:noWrap/>
            <w:vAlign w:val="bottom"/>
          </w:tcPr>
          <w:p w14:paraId="1D12159A"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0.980</w:t>
            </w:r>
          </w:p>
        </w:tc>
        <w:tc>
          <w:tcPr>
            <w:tcW w:w="1201" w:type="dxa"/>
            <w:tcBorders>
              <w:left w:val="nil"/>
              <w:bottom w:val="nil"/>
              <w:right w:val="nil"/>
            </w:tcBorders>
            <w:noWrap/>
            <w:vAlign w:val="bottom"/>
          </w:tcPr>
          <w:p w14:paraId="59D3754F"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0.328</w:t>
            </w:r>
          </w:p>
        </w:tc>
      </w:tr>
      <w:tr w:rsidR="0013525E" w:rsidRPr="00393878" w14:paraId="66094109" w14:textId="77777777" w:rsidTr="007E4091">
        <w:trPr>
          <w:trHeight w:val="298"/>
        </w:trPr>
        <w:tc>
          <w:tcPr>
            <w:tcW w:w="2238" w:type="dxa"/>
            <w:tcBorders>
              <w:left w:val="nil"/>
              <w:bottom w:val="nil"/>
              <w:right w:val="nil"/>
            </w:tcBorders>
            <w:noWrap/>
            <w:vAlign w:val="bottom"/>
          </w:tcPr>
          <w:p w14:paraId="0CCC6ADE"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BCT</w:t>
            </w:r>
          </w:p>
        </w:tc>
        <w:tc>
          <w:tcPr>
            <w:tcW w:w="1485" w:type="dxa"/>
            <w:tcBorders>
              <w:left w:val="nil"/>
              <w:bottom w:val="nil"/>
              <w:right w:val="nil"/>
            </w:tcBorders>
            <w:noWrap/>
            <w:vAlign w:val="bottom"/>
          </w:tcPr>
          <w:p w14:paraId="192C8897"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0.151</w:t>
            </w:r>
          </w:p>
        </w:tc>
        <w:tc>
          <w:tcPr>
            <w:tcW w:w="1102" w:type="dxa"/>
            <w:tcBorders>
              <w:left w:val="nil"/>
              <w:bottom w:val="nil"/>
              <w:right w:val="nil"/>
            </w:tcBorders>
            <w:noWrap/>
            <w:vAlign w:val="bottom"/>
          </w:tcPr>
          <w:p w14:paraId="5C80B656"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0.124</w:t>
            </w:r>
          </w:p>
        </w:tc>
        <w:tc>
          <w:tcPr>
            <w:tcW w:w="1201" w:type="dxa"/>
            <w:tcBorders>
              <w:left w:val="nil"/>
              <w:bottom w:val="nil"/>
              <w:right w:val="nil"/>
            </w:tcBorders>
            <w:noWrap/>
            <w:vAlign w:val="bottom"/>
          </w:tcPr>
          <w:p w14:paraId="50DFE4E5"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1.215</w:t>
            </w:r>
          </w:p>
        </w:tc>
        <w:tc>
          <w:tcPr>
            <w:tcW w:w="1201" w:type="dxa"/>
            <w:tcBorders>
              <w:left w:val="nil"/>
              <w:bottom w:val="nil"/>
              <w:right w:val="nil"/>
            </w:tcBorders>
            <w:noWrap/>
            <w:vAlign w:val="bottom"/>
          </w:tcPr>
          <w:p w14:paraId="385D155C"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0.225</w:t>
            </w:r>
          </w:p>
        </w:tc>
      </w:tr>
      <w:tr w:rsidR="0013525E" w:rsidRPr="00393878" w14:paraId="5A3E884E" w14:textId="77777777" w:rsidTr="007E4091">
        <w:trPr>
          <w:trHeight w:val="298"/>
        </w:trPr>
        <w:tc>
          <w:tcPr>
            <w:tcW w:w="2238" w:type="dxa"/>
            <w:tcBorders>
              <w:top w:val="nil"/>
              <w:left w:val="nil"/>
              <w:bottom w:val="nil"/>
              <w:right w:val="nil"/>
            </w:tcBorders>
            <w:noWrap/>
            <w:vAlign w:val="bottom"/>
          </w:tcPr>
          <w:p w14:paraId="0C10F594"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C</w:t>
            </w:r>
          </w:p>
        </w:tc>
        <w:tc>
          <w:tcPr>
            <w:tcW w:w="1485" w:type="dxa"/>
            <w:tcBorders>
              <w:top w:val="nil"/>
              <w:left w:val="nil"/>
              <w:bottom w:val="nil"/>
              <w:right w:val="nil"/>
            </w:tcBorders>
            <w:noWrap/>
            <w:vAlign w:val="bottom"/>
          </w:tcPr>
          <w:p w14:paraId="01A9D32F"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-0.060</w:t>
            </w:r>
          </w:p>
        </w:tc>
        <w:tc>
          <w:tcPr>
            <w:tcW w:w="1102" w:type="dxa"/>
            <w:tcBorders>
              <w:top w:val="nil"/>
              <w:left w:val="nil"/>
              <w:bottom w:val="nil"/>
              <w:right w:val="nil"/>
            </w:tcBorders>
            <w:noWrap/>
            <w:vAlign w:val="bottom"/>
          </w:tcPr>
          <w:p w14:paraId="6B177030"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0.305</w:t>
            </w:r>
          </w:p>
        </w:tc>
        <w:tc>
          <w:tcPr>
            <w:tcW w:w="1201" w:type="dxa"/>
            <w:tcBorders>
              <w:top w:val="nil"/>
              <w:left w:val="nil"/>
              <w:bottom w:val="nil"/>
              <w:right w:val="nil"/>
            </w:tcBorders>
            <w:noWrap/>
            <w:vAlign w:val="bottom"/>
          </w:tcPr>
          <w:p w14:paraId="7D37D187"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-0.197</w:t>
            </w:r>
          </w:p>
        </w:tc>
        <w:tc>
          <w:tcPr>
            <w:tcW w:w="1201" w:type="dxa"/>
            <w:tcBorders>
              <w:top w:val="nil"/>
              <w:left w:val="nil"/>
              <w:bottom w:val="nil"/>
              <w:right w:val="nil"/>
            </w:tcBorders>
            <w:noWrap/>
            <w:vAlign w:val="bottom"/>
          </w:tcPr>
          <w:p w14:paraId="616E2998"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0.844</w:t>
            </w:r>
          </w:p>
        </w:tc>
      </w:tr>
      <w:tr w:rsidR="0013525E" w:rsidRPr="00393878" w14:paraId="4F13D458" w14:textId="77777777" w:rsidTr="007E4091">
        <w:trPr>
          <w:trHeight w:val="298"/>
        </w:trPr>
        <w:tc>
          <w:tcPr>
            <w:tcW w:w="2238" w:type="dxa"/>
            <w:tcBorders>
              <w:top w:val="nil"/>
              <w:left w:val="nil"/>
              <w:bottom w:val="nil"/>
              <w:right w:val="nil"/>
            </w:tcBorders>
            <w:noWrap/>
            <w:vAlign w:val="bottom"/>
          </w:tcPr>
          <w:p w14:paraId="2BFFFB3E"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R-squared</w:t>
            </w:r>
          </w:p>
        </w:tc>
        <w:tc>
          <w:tcPr>
            <w:tcW w:w="1485" w:type="dxa"/>
            <w:tcBorders>
              <w:top w:val="nil"/>
              <w:left w:val="nil"/>
              <w:bottom w:val="nil"/>
              <w:right w:val="nil"/>
            </w:tcBorders>
            <w:noWrap/>
            <w:vAlign w:val="bottom"/>
          </w:tcPr>
          <w:p w14:paraId="16564A60"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0.771</w:t>
            </w:r>
          </w:p>
        </w:tc>
        <w:tc>
          <w:tcPr>
            <w:tcW w:w="1102" w:type="dxa"/>
            <w:tcBorders>
              <w:top w:val="nil"/>
              <w:left w:val="nil"/>
              <w:bottom w:val="nil"/>
              <w:right w:val="nil"/>
            </w:tcBorders>
            <w:noWrap/>
            <w:vAlign w:val="bottom"/>
          </w:tcPr>
          <w:p w14:paraId="076FF7FB" w14:textId="77777777" w:rsidR="0013525E" w:rsidRPr="006C5ACB" w:rsidRDefault="0013525E" w:rsidP="007E4091">
            <w:pPr>
              <w:spacing w:before="240" w:after="0" w:line="240" w:lineRule="auto"/>
              <w:rPr>
                <w:rFonts w:ascii="Times New Roman" w:eastAsia="Times New Roman" w:hAnsi="Times New Roman" w:cs="Times New Roman"/>
                <w:color w:val="000000"/>
              </w:rPr>
            </w:pPr>
          </w:p>
        </w:tc>
        <w:tc>
          <w:tcPr>
            <w:tcW w:w="1201" w:type="dxa"/>
            <w:tcBorders>
              <w:top w:val="nil"/>
              <w:left w:val="nil"/>
              <w:bottom w:val="nil"/>
              <w:right w:val="nil"/>
            </w:tcBorders>
            <w:noWrap/>
            <w:vAlign w:val="bottom"/>
          </w:tcPr>
          <w:p w14:paraId="6D890703" w14:textId="77777777" w:rsidR="0013525E" w:rsidRPr="006C5ACB" w:rsidRDefault="0013525E" w:rsidP="007E4091">
            <w:pPr>
              <w:spacing w:before="240" w:after="0" w:line="240" w:lineRule="auto"/>
              <w:rPr>
                <w:rFonts w:ascii="Times New Roman" w:eastAsia="Times New Roman" w:hAnsi="Times New Roman" w:cs="Times New Roman"/>
              </w:rPr>
            </w:pPr>
          </w:p>
        </w:tc>
        <w:tc>
          <w:tcPr>
            <w:tcW w:w="1201" w:type="dxa"/>
            <w:tcBorders>
              <w:top w:val="nil"/>
              <w:left w:val="nil"/>
              <w:bottom w:val="nil"/>
              <w:right w:val="nil"/>
            </w:tcBorders>
            <w:noWrap/>
            <w:vAlign w:val="bottom"/>
          </w:tcPr>
          <w:p w14:paraId="3CDEEC16" w14:textId="77777777" w:rsidR="0013525E" w:rsidRPr="006C5ACB" w:rsidRDefault="0013525E" w:rsidP="007E4091">
            <w:pPr>
              <w:spacing w:before="240" w:after="0" w:line="240" w:lineRule="auto"/>
              <w:rPr>
                <w:rFonts w:ascii="Times New Roman" w:eastAsia="Times New Roman" w:hAnsi="Times New Roman" w:cs="Times New Roman"/>
              </w:rPr>
            </w:pPr>
          </w:p>
        </w:tc>
      </w:tr>
      <w:tr w:rsidR="0013525E" w:rsidRPr="00393878" w14:paraId="11530A3F" w14:textId="77777777" w:rsidTr="007E4091">
        <w:trPr>
          <w:trHeight w:val="298"/>
        </w:trPr>
        <w:tc>
          <w:tcPr>
            <w:tcW w:w="2238" w:type="dxa"/>
            <w:tcBorders>
              <w:top w:val="nil"/>
              <w:left w:val="nil"/>
              <w:bottom w:val="nil"/>
              <w:right w:val="nil"/>
            </w:tcBorders>
            <w:noWrap/>
            <w:vAlign w:val="bottom"/>
          </w:tcPr>
          <w:p w14:paraId="46C61154"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Adjusted R-squared</w:t>
            </w:r>
          </w:p>
        </w:tc>
        <w:tc>
          <w:tcPr>
            <w:tcW w:w="1485" w:type="dxa"/>
            <w:tcBorders>
              <w:top w:val="nil"/>
              <w:left w:val="nil"/>
              <w:bottom w:val="nil"/>
              <w:right w:val="nil"/>
            </w:tcBorders>
            <w:noWrap/>
            <w:vAlign w:val="bottom"/>
          </w:tcPr>
          <w:p w14:paraId="3793A9CB"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0.769</w:t>
            </w:r>
          </w:p>
        </w:tc>
        <w:tc>
          <w:tcPr>
            <w:tcW w:w="1102" w:type="dxa"/>
            <w:tcBorders>
              <w:top w:val="nil"/>
              <w:left w:val="nil"/>
              <w:bottom w:val="nil"/>
              <w:right w:val="nil"/>
            </w:tcBorders>
            <w:noWrap/>
            <w:vAlign w:val="bottom"/>
          </w:tcPr>
          <w:p w14:paraId="36E5A843" w14:textId="77777777" w:rsidR="0013525E" w:rsidRPr="006C5ACB" w:rsidRDefault="0013525E" w:rsidP="007E4091">
            <w:pPr>
              <w:spacing w:before="240" w:after="0" w:line="240" w:lineRule="auto"/>
              <w:rPr>
                <w:rFonts w:ascii="Times New Roman" w:eastAsia="Times New Roman" w:hAnsi="Times New Roman" w:cs="Times New Roman"/>
                <w:color w:val="000000"/>
              </w:rPr>
            </w:pPr>
          </w:p>
        </w:tc>
        <w:tc>
          <w:tcPr>
            <w:tcW w:w="1201" w:type="dxa"/>
            <w:tcBorders>
              <w:top w:val="nil"/>
              <w:left w:val="nil"/>
              <w:bottom w:val="nil"/>
              <w:right w:val="nil"/>
            </w:tcBorders>
            <w:noWrap/>
            <w:vAlign w:val="bottom"/>
          </w:tcPr>
          <w:p w14:paraId="2374F22D" w14:textId="77777777" w:rsidR="0013525E" w:rsidRPr="006C5ACB" w:rsidRDefault="0013525E" w:rsidP="007E4091">
            <w:pPr>
              <w:spacing w:before="240" w:after="0" w:line="240" w:lineRule="auto"/>
              <w:rPr>
                <w:rFonts w:ascii="Times New Roman" w:eastAsia="Times New Roman" w:hAnsi="Times New Roman" w:cs="Times New Roman"/>
              </w:rPr>
            </w:pPr>
          </w:p>
        </w:tc>
        <w:tc>
          <w:tcPr>
            <w:tcW w:w="1201" w:type="dxa"/>
            <w:tcBorders>
              <w:top w:val="nil"/>
              <w:left w:val="nil"/>
              <w:bottom w:val="nil"/>
              <w:right w:val="nil"/>
            </w:tcBorders>
            <w:noWrap/>
            <w:vAlign w:val="bottom"/>
          </w:tcPr>
          <w:p w14:paraId="587B6809" w14:textId="77777777" w:rsidR="0013525E" w:rsidRPr="006C5ACB" w:rsidRDefault="0013525E" w:rsidP="007E4091">
            <w:pPr>
              <w:spacing w:before="240" w:after="0" w:line="240" w:lineRule="auto"/>
              <w:rPr>
                <w:rFonts w:ascii="Times New Roman" w:eastAsia="Times New Roman" w:hAnsi="Times New Roman" w:cs="Times New Roman"/>
              </w:rPr>
            </w:pPr>
          </w:p>
        </w:tc>
      </w:tr>
      <w:tr w:rsidR="0013525E" w:rsidRPr="00393878" w14:paraId="2CDFED2F" w14:textId="77777777" w:rsidTr="007E4091">
        <w:trPr>
          <w:trHeight w:val="298"/>
        </w:trPr>
        <w:tc>
          <w:tcPr>
            <w:tcW w:w="2238" w:type="dxa"/>
            <w:tcBorders>
              <w:top w:val="nil"/>
              <w:left w:val="nil"/>
              <w:bottom w:val="nil"/>
              <w:right w:val="nil"/>
            </w:tcBorders>
            <w:noWrap/>
            <w:vAlign w:val="bottom"/>
          </w:tcPr>
          <w:p w14:paraId="39BCD8B8"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F-statistic</w:t>
            </w:r>
          </w:p>
        </w:tc>
        <w:tc>
          <w:tcPr>
            <w:tcW w:w="1485" w:type="dxa"/>
            <w:tcBorders>
              <w:top w:val="nil"/>
              <w:left w:val="nil"/>
              <w:bottom w:val="nil"/>
              <w:right w:val="nil"/>
            </w:tcBorders>
            <w:noWrap/>
            <w:vAlign w:val="bottom"/>
          </w:tcPr>
          <w:p w14:paraId="1CD2EFC6"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318.865</w:t>
            </w:r>
          </w:p>
        </w:tc>
        <w:tc>
          <w:tcPr>
            <w:tcW w:w="1102" w:type="dxa"/>
            <w:tcBorders>
              <w:top w:val="nil"/>
              <w:left w:val="nil"/>
              <w:bottom w:val="nil"/>
              <w:right w:val="nil"/>
            </w:tcBorders>
            <w:noWrap/>
            <w:vAlign w:val="bottom"/>
          </w:tcPr>
          <w:p w14:paraId="63454C1B" w14:textId="77777777" w:rsidR="0013525E" w:rsidRPr="006C5ACB" w:rsidRDefault="0013525E" w:rsidP="007E4091">
            <w:pPr>
              <w:spacing w:before="240" w:after="0" w:line="240" w:lineRule="auto"/>
              <w:rPr>
                <w:rFonts w:ascii="Times New Roman" w:eastAsia="Times New Roman" w:hAnsi="Times New Roman" w:cs="Times New Roman"/>
                <w:color w:val="000000"/>
              </w:rPr>
            </w:pPr>
          </w:p>
        </w:tc>
        <w:tc>
          <w:tcPr>
            <w:tcW w:w="1201" w:type="dxa"/>
            <w:tcBorders>
              <w:top w:val="nil"/>
              <w:left w:val="nil"/>
              <w:bottom w:val="nil"/>
              <w:right w:val="nil"/>
            </w:tcBorders>
            <w:noWrap/>
            <w:vAlign w:val="bottom"/>
          </w:tcPr>
          <w:p w14:paraId="74858517" w14:textId="77777777" w:rsidR="0013525E" w:rsidRPr="006C5ACB" w:rsidRDefault="0013525E" w:rsidP="007E4091">
            <w:pPr>
              <w:spacing w:before="240" w:after="0" w:line="240" w:lineRule="auto"/>
              <w:rPr>
                <w:rFonts w:ascii="Times New Roman" w:eastAsia="Times New Roman" w:hAnsi="Times New Roman" w:cs="Times New Roman"/>
              </w:rPr>
            </w:pPr>
          </w:p>
        </w:tc>
        <w:tc>
          <w:tcPr>
            <w:tcW w:w="1201" w:type="dxa"/>
            <w:tcBorders>
              <w:top w:val="nil"/>
              <w:left w:val="nil"/>
              <w:bottom w:val="nil"/>
              <w:right w:val="nil"/>
            </w:tcBorders>
            <w:noWrap/>
            <w:vAlign w:val="bottom"/>
          </w:tcPr>
          <w:p w14:paraId="414FC907" w14:textId="77777777" w:rsidR="0013525E" w:rsidRPr="006C5ACB" w:rsidRDefault="0013525E" w:rsidP="007E4091">
            <w:pPr>
              <w:spacing w:before="240" w:after="0" w:line="240" w:lineRule="auto"/>
              <w:rPr>
                <w:rFonts w:ascii="Times New Roman" w:eastAsia="Times New Roman" w:hAnsi="Times New Roman" w:cs="Times New Roman"/>
              </w:rPr>
            </w:pPr>
          </w:p>
        </w:tc>
      </w:tr>
      <w:tr w:rsidR="0013525E" w:rsidRPr="00393878" w14:paraId="68CCA885" w14:textId="77777777" w:rsidTr="007E4091">
        <w:trPr>
          <w:trHeight w:val="298"/>
        </w:trPr>
        <w:tc>
          <w:tcPr>
            <w:tcW w:w="2238" w:type="dxa"/>
            <w:tcBorders>
              <w:top w:val="nil"/>
              <w:left w:val="nil"/>
              <w:right w:val="nil"/>
            </w:tcBorders>
            <w:noWrap/>
            <w:vAlign w:val="bottom"/>
          </w:tcPr>
          <w:p w14:paraId="259ADD2C"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Prob(F-statistic)</w:t>
            </w:r>
          </w:p>
        </w:tc>
        <w:tc>
          <w:tcPr>
            <w:tcW w:w="1485" w:type="dxa"/>
            <w:tcBorders>
              <w:top w:val="nil"/>
              <w:left w:val="nil"/>
              <w:right w:val="nil"/>
            </w:tcBorders>
            <w:noWrap/>
            <w:vAlign w:val="bottom"/>
          </w:tcPr>
          <w:p w14:paraId="4123A432"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0.000</w:t>
            </w:r>
          </w:p>
        </w:tc>
        <w:tc>
          <w:tcPr>
            <w:tcW w:w="1102" w:type="dxa"/>
            <w:tcBorders>
              <w:top w:val="nil"/>
              <w:left w:val="nil"/>
              <w:right w:val="nil"/>
            </w:tcBorders>
            <w:noWrap/>
            <w:vAlign w:val="bottom"/>
          </w:tcPr>
          <w:p w14:paraId="0F5EE962" w14:textId="77777777" w:rsidR="0013525E" w:rsidRPr="006C5ACB" w:rsidRDefault="0013525E" w:rsidP="007E4091">
            <w:pPr>
              <w:spacing w:before="240" w:after="0" w:line="240" w:lineRule="auto"/>
              <w:rPr>
                <w:rFonts w:ascii="Times New Roman" w:eastAsia="Times New Roman" w:hAnsi="Times New Roman" w:cs="Times New Roman"/>
                <w:color w:val="000000"/>
              </w:rPr>
            </w:pPr>
          </w:p>
        </w:tc>
        <w:tc>
          <w:tcPr>
            <w:tcW w:w="1201" w:type="dxa"/>
            <w:tcBorders>
              <w:top w:val="nil"/>
              <w:left w:val="nil"/>
              <w:right w:val="nil"/>
            </w:tcBorders>
            <w:noWrap/>
            <w:vAlign w:val="bottom"/>
          </w:tcPr>
          <w:p w14:paraId="472C1890" w14:textId="77777777" w:rsidR="0013525E" w:rsidRPr="006C5ACB" w:rsidRDefault="0013525E" w:rsidP="007E4091">
            <w:pPr>
              <w:spacing w:before="240" w:after="0" w:line="240" w:lineRule="auto"/>
              <w:rPr>
                <w:rFonts w:ascii="Times New Roman" w:eastAsia="Times New Roman" w:hAnsi="Times New Roman" w:cs="Times New Roman"/>
              </w:rPr>
            </w:pPr>
          </w:p>
        </w:tc>
        <w:tc>
          <w:tcPr>
            <w:tcW w:w="1201" w:type="dxa"/>
            <w:tcBorders>
              <w:top w:val="nil"/>
              <w:left w:val="nil"/>
              <w:right w:val="nil"/>
            </w:tcBorders>
            <w:noWrap/>
            <w:vAlign w:val="bottom"/>
          </w:tcPr>
          <w:p w14:paraId="01B71C7D" w14:textId="77777777" w:rsidR="0013525E" w:rsidRPr="006C5ACB" w:rsidRDefault="0013525E" w:rsidP="007E4091">
            <w:pPr>
              <w:spacing w:before="240" w:after="0" w:line="240" w:lineRule="auto"/>
              <w:rPr>
                <w:rFonts w:ascii="Times New Roman" w:eastAsia="Times New Roman" w:hAnsi="Times New Roman" w:cs="Times New Roman"/>
              </w:rPr>
            </w:pPr>
          </w:p>
        </w:tc>
      </w:tr>
      <w:tr w:rsidR="0013525E" w:rsidRPr="00393878" w14:paraId="75387ACE" w14:textId="77777777" w:rsidTr="007E4091">
        <w:trPr>
          <w:trHeight w:val="298"/>
        </w:trPr>
        <w:tc>
          <w:tcPr>
            <w:tcW w:w="2238" w:type="dxa"/>
            <w:tcBorders>
              <w:top w:val="nil"/>
              <w:left w:val="nil"/>
              <w:right w:val="nil"/>
            </w:tcBorders>
            <w:noWrap/>
            <w:vAlign w:val="bottom"/>
          </w:tcPr>
          <w:p w14:paraId="0E69F09B"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Wald F-statistic</w:t>
            </w:r>
          </w:p>
        </w:tc>
        <w:tc>
          <w:tcPr>
            <w:tcW w:w="1485" w:type="dxa"/>
            <w:tcBorders>
              <w:top w:val="nil"/>
              <w:left w:val="nil"/>
              <w:right w:val="nil"/>
            </w:tcBorders>
            <w:noWrap/>
            <w:vAlign w:val="bottom"/>
          </w:tcPr>
          <w:p w14:paraId="11401F36"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198.654</w:t>
            </w:r>
          </w:p>
        </w:tc>
        <w:tc>
          <w:tcPr>
            <w:tcW w:w="1102" w:type="dxa"/>
            <w:tcBorders>
              <w:top w:val="nil"/>
              <w:left w:val="nil"/>
              <w:right w:val="nil"/>
            </w:tcBorders>
            <w:noWrap/>
            <w:vAlign w:val="bottom"/>
          </w:tcPr>
          <w:p w14:paraId="63FA173B" w14:textId="77777777" w:rsidR="0013525E" w:rsidRPr="006C5ACB" w:rsidRDefault="0013525E" w:rsidP="007E4091">
            <w:pPr>
              <w:spacing w:before="240" w:after="0" w:line="240" w:lineRule="auto"/>
              <w:rPr>
                <w:rFonts w:ascii="Times New Roman" w:eastAsia="Times New Roman" w:hAnsi="Times New Roman" w:cs="Times New Roman"/>
                <w:color w:val="000000"/>
              </w:rPr>
            </w:pPr>
          </w:p>
        </w:tc>
        <w:tc>
          <w:tcPr>
            <w:tcW w:w="1201" w:type="dxa"/>
            <w:tcBorders>
              <w:top w:val="nil"/>
              <w:left w:val="nil"/>
              <w:right w:val="nil"/>
            </w:tcBorders>
            <w:noWrap/>
            <w:vAlign w:val="bottom"/>
          </w:tcPr>
          <w:p w14:paraId="0C5A309E" w14:textId="77777777" w:rsidR="0013525E" w:rsidRPr="006C5ACB" w:rsidRDefault="0013525E" w:rsidP="007E4091">
            <w:pPr>
              <w:spacing w:before="240" w:after="0" w:line="240" w:lineRule="auto"/>
              <w:rPr>
                <w:rFonts w:ascii="Times New Roman" w:eastAsia="Times New Roman" w:hAnsi="Times New Roman" w:cs="Times New Roman"/>
              </w:rPr>
            </w:pPr>
          </w:p>
        </w:tc>
        <w:tc>
          <w:tcPr>
            <w:tcW w:w="1201" w:type="dxa"/>
            <w:tcBorders>
              <w:top w:val="nil"/>
              <w:left w:val="nil"/>
              <w:right w:val="nil"/>
            </w:tcBorders>
            <w:noWrap/>
            <w:vAlign w:val="bottom"/>
          </w:tcPr>
          <w:p w14:paraId="7B07CC60" w14:textId="77777777" w:rsidR="0013525E" w:rsidRPr="006C5ACB" w:rsidRDefault="0013525E" w:rsidP="007E4091">
            <w:pPr>
              <w:spacing w:before="240" w:after="0" w:line="240" w:lineRule="auto"/>
              <w:rPr>
                <w:rFonts w:ascii="Times New Roman" w:eastAsia="Times New Roman" w:hAnsi="Times New Roman" w:cs="Times New Roman"/>
              </w:rPr>
            </w:pPr>
          </w:p>
        </w:tc>
      </w:tr>
      <w:tr w:rsidR="0013525E" w:rsidRPr="00393878" w14:paraId="2ACA4594" w14:textId="77777777" w:rsidTr="007E4091">
        <w:trPr>
          <w:trHeight w:val="298"/>
        </w:trPr>
        <w:tc>
          <w:tcPr>
            <w:tcW w:w="2238" w:type="dxa"/>
            <w:tcBorders>
              <w:top w:val="nil"/>
              <w:left w:val="nil"/>
              <w:bottom w:val="single" w:sz="4" w:space="0" w:color="auto"/>
              <w:right w:val="nil"/>
            </w:tcBorders>
            <w:noWrap/>
            <w:vAlign w:val="bottom"/>
          </w:tcPr>
          <w:p w14:paraId="12CC1B76" w14:textId="77777777" w:rsidR="0013525E" w:rsidRPr="006C5ACB" w:rsidRDefault="0013525E" w:rsidP="007E4091">
            <w:pPr>
              <w:spacing w:before="240" w:after="0" w:line="240" w:lineRule="auto"/>
              <w:rPr>
                <w:rFonts w:ascii="Times New Roman" w:eastAsia="Times New Roman" w:hAnsi="Times New Roman" w:cs="Times New Roman"/>
                <w:color w:val="000000"/>
              </w:rPr>
            </w:pPr>
            <w:proofErr w:type="gramStart"/>
            <w:r w:rsidRPr="006C5ACB">
              <w:rPr>
                <w:rFonts w:ascii="Times New Roman" w:hAnsi="Times New Roman" w:cs="Times New Roman"/>
                <w:color w:val="000000"/>
              </w:rPr>
              <w:t>Prob(</w:t>
            </w:r>
            <w:proofErr w:type="gramEnd"/>
            <w:r w:rsidRPr="006C5ACB">
              <w:rPr>
                <w:rFonts w:ascii="Times New Roman" w:hAnsi="Times New Roman" w:cs="Times New Roman"/>
                <w:color w:val="000000"/>
              </w:rPr>
              <w:t>Wald F-statistic)</w:t>
            </w:r>
          </w:p>
        </w:tc>
        <w:tc>
          <w:tcPr>
            <w:tcW w:w="1485" w:type="dxa"/>
            <w:tcBorders>
              <w:top w:val="nil"/>
              <w:left w:val="nil"/>
              <w:bottom w:val="single" w:sz="4" w:space="0" w:color="auto"/>
              <w:right w:val="nil"/>
            </w:tcBorders>
            <w:noWrap/>
            <w:vAlign w:val="bottom"/>
          </w:tcPr>
          <w:p w14:paraId="3B4643A0" w14:textId="77777777" w:rsidR="0013525E" w:rsidRPr="006C5ACB" w:rsidRDefault="0013525E" w:rsidP="007E4091">
            <w:pPr>
              <w:spacing w:before="240" w:after="0" w:line="240" w:lineRule="auto"/>
              <w:rPr>
                <w:rFonts w:ascii="Times New Roman" w:eastAsia="Times New Roman" w:hAnsi="Times New Roman" w:cs="Times New Roman"/>
                <w:color w:val="000000"/>
              </w:rPr>
            </w:pPr>
            <w:r w:rsidRPr="006C5ACB">
              <w:rPr>
                <w:rFonts w:ascii="Times New Roman" w:hAnsi="Times New Roman" w:cs="Times New Roman"/>
                <w:color w:val="000000"/>
              </w:rPr>
              <w:t>0.000</w:t>
            </w:r>
          </w:p>
        </w:tc>
        <w:tc>
          <w:tcPr>
            <w:tcW w:w="1102" w:type="dxa"/>
            <w:tcBorders>
              <w:top w:val="nil"/>
              <w:left w:val="nil"/>
              <w:bottom w:val="single" w:sz="4" w:space="0" w:color="auto"/>
              <w:right w:val="nil"/>
            </w:tcBorders>
            <w:noWrap/>
            <w:vAlign w:val="bottom"/>
          </w:tcPr>
          <w:p w14:paraId="119D2F17" w14:textId="77777777" w:rsidR="0013525E" w:rsidRPr="006C5ACB" w:rsidRDefault="0013525E" w:rsidP="007E4091">
            <w:pPr>
              <w:spacing w:before="240" w:after="0" w:line="240" w:lineRule="auto"/>
              <w:rPr>
                <w:rFonts w:ascii="Times New Roman" w:eastAsia="Times New Roman" w:hAnsi="Times New Roman" w:cs="Times New Roman"/>
                <w:color w:val="000000"/>
              </w:rPr>
            </w:pPr>
          </w:p>
        </w:tc>
        <w:commentRangeEnd w:id="7"/>
        <w:tc>
          <w:tcPr>
            <w:tcW w:w="1201" w:type="dxa"/>
            <w:tcBorders>
              <w:top w:val="nil"/>
              <w:left w:val="nil"/>
              <w:bottom w:val="single" w:sz="4" w:space="0" w:color="auto"/>
              <w:right w:val="nil"/>
            </w:tcBorders>
            <w:noWrap/>
            <w:vAlign w:val="bottom"/>
          </w:tcPr>
          <w:p w14:paraId="5624304A" w14:textId="77777777" w:rsidR="0013525E" w:rsidRPr="006C5ACB" w:rsidRDefault="0013525E" w:rsidP="007E4091">
            <w:pPr>
              <w:spacing w:before="240" w:after="0" w:line="240" w:lineRule="auto"/>
              <w:rPr>
                <w:rFonts w:ascii="Times New Roman" w:eastAsia="Times New Roman" w:hAnsi="Times New Roman" w:cs="Times New Roman"/>
              </w:rPr>
            </w:pPr>
            <w:r>
              <w:rPr>
                <w:rStyle w:val="CommentReference"/>
              </w:rPr>
              <w:commentReference w:id="7"/>
            </w:r>
          </w:p>
        </w:tc>
        <w:tc>
          <w:tcPr>
            <w:tcW w:w="1201" w:type="dxa"/>
            <w:tcBorders>
              <w:top w:val="nil"/>
              <w:left w:val="nil"/>
              <w:bottom w:val="single" w:sz="4" w:space="0" w:color="auto"/>
              <w:right w:val="nil"/>
            </w:tcBorders>
            <w:noWrap/>
            <w:vAlign w:val="bottom"/>
          </w:tcPr>
          <w:p w14:paraId="455D63CB" w14:textId="77777777" w:rsidR="0013525E" w:rsidRPr="006C5ACB" w:rsidRDefault="0013525E" w:rsidP="007E4091">
            <w:pPr>
              <w:spacing w:before="240" w:after="0" w:line="240" w:lineRule="auto"/>
              <w:rPr>
                <w:rFonts w:ascii="Times New Roman" w:eastAsia="Times New Roman" w:hAnsi="Times New Roman" w:cs="Times New Roman"/>
              </w:rPr>
            </w:pPr>
          </w:p>
        </w:tc>
      </w:tr>
    </w:tbl>
    <w:p w14:paraId="2CDC08A5" w14:textId="2555F4E4" w:rsidR="0013525E" w:rsidRDefault="0013525E" w:rsidP="0013525E">
      <w:pPr>
        <w:spacing w:before="240" w:line="360" w:lineRule="auto"/>
        <w:jc w:val="both"/>
        <w:rPr>
          <w:rFonts w:ascii="Times New Roman" w:hAnsi="Times New Roman" w:cs="Times New Roman"/>
          <w:sz w:val="24"/>
          <w:szCs w:val="24"/>
        </w:rPr>
      </w:pPr>
      <w:commentRangeStart w:id="8"/>
      <w:r w:rsidRPr="001C0327">
        <w:rPr>
          <w:rFonts w:ascii="Times New Roman" w:hAnsi="Times New Roman" w:cs="Times New Roman"/>
          <w:sz w:val="24"/>
          <w:szCs w:val="24"/>
        </w:rPr>
        <w:t xml:space="preserve">Table </w:t>
      </w:r>
      <w:r>
        <w:rPr>
          <w:rFonts w:ascii="Times New Roman" w:hAnsi="Times New Roman" w:cs="Times New Roman"/>
          <w:sz w:val="24"/>
          <w:szCs w:val="24"/>
        </w:rPr>
        <w:t>7</w:t>
      </w:r>
      <w:r w:rsidRPr="001C0327">
        <w:rPr>
          <w:rFonts w:ascii="Times New Roman" w:hAnsi="Times New Roman" w:cs="Times New Roman"/>
          <w:sz w:val="24"/>
          <w:szCs w:val="24"/>
        </w:rPr>
        <w:t xml:space="preserve"> </w:t>
      </w:r>
      <w:commentRangeEnd w:id="8"/>
      <w:r>
        <w:rPr>
          <w:rStyle w:val="CommentReference"/>
        </w:rPr>
        <w:commentReference w:id="8"/>
      </w:r>
      <w:r w:rsidRPr="001C0327">
        <w:rPr>
          <w:rFonts w:ascii="Times New Roman" w:hAnsi="Times New Roman" w:cs="Times New Roman"/>
          <w:sz w:val="24"/>
          <w:szCs w:val="24"/>
        </w:rPr>
        <w:t>presents the regression analysis</w:t>
      </w:r>
      <w:r>
        <w:rPr>
          <w:rFonts w:ascii="Times New Roman" w:hAnsi="Times New Roman" w:cs="Times New Roman"/>
          <w:sz w:val="24"/>
          <w:szCs w:val="24"/>
        </w:rPr>
        <w:t xml:space="preserve">. Looking at the </w:t>
      </w:r>
      <w:r w:rsidR="008E7422">
        <w:rPr>
          <w:rFonts w:ascii="Times New Roman" w:hAnsi="Times New Roman" w:cs="Times New Roman"/>
          <w:sz w:val="24"/>
          <w:szCs w:val="24"/>
        </w:rPr>
        <w:t>model summary parameters</w:t>
      </w:r>
      <w:r>
        <w:rPr>
          <w:rFonts w:ascii="Times New Roman" w:hAnsi="Times New Roman" w:cs="Times New Roman"/>
          <w:sz w:val="24"/>
          <w:szCs w:val="24"/>
        </w:rPr>
        <w:t xml:space="preserve">, the </w:t>
      </w:r>
      <w:r w:rsidRPr="004848F9">
        <w:rPr>
          <w:rFonts w:ascii="Times New Roman" w:hAnsi="Times New Roman" w:cs="Times New Roman"/>
          <w:sz w:val="24"/>
          <w:szCs w:val="24"/>
        </w:rPr>
        <w:t>R</w:t>
      </w:r>
      <w:r>
        <w:rPr>
          <w:rFonts w:ascii="Times New Roman" w:hAnsi="Times New Roman" w:cs="Times New Roman"/>
          <w:sz w:val="24"/>
          <w:szCs w:val="24"/>
        </w:rPr>
        <w:t xml:space="preserve">-squared is </w:t>
      </w:r>
      <w:r w:rsidRPr="004848F9">
        <w:rPr>
          <w:rFonts w:ascii="Times New Roman" w:hAnsi="Times New Roman" w:cs="Times New Roman"/>
          <w:sz w:val="24"/>
          <w:szCs w:val="24"/>
        </w:rPr>
        <w:t xml:space="preserve">0.771, indicating that </w:t>
      </w:r>
      <w:r w:rsidR="0090483C">
        <w:rPr>
          <w:rFonts w:ascii="Times New Roman" w:hAnsi="Times New Roman" w:cs="Times New Roman"/>
          <w:sz w:val="24"/>
          <w:szCs w:val="24"/>
        </w:rPr>
        <w:t>the independent variables explain 77.1% of the variance in ETA</w:t>
      </w:r>
      <w:r w:rsidRPr="004848F9">
        <w:rPr>
          <w:rFonts w:ascii="Times New Roman" w:hAnsi="Times New Roman" w:cs="Times New Roman"/>
          <w:sz w:val="24"/>
          <w:szCs w:val="24"/>
        </w:rPr>
        <w:t>.</w:t>
      </w:r>
      <w:r>
        <w:rPr>
          <w:rFonts w:ascii="Times New Roman" w:hAnsi="Times New Roman" w:cs="Times New Roman"/>
          <w:sz w:val="24"/>
          <w:szCs w:val="24"/>
        </w:rPr>
        <w:t xml:space="preserve"> The adjusted R-squared is</w:t>
      </w:r>
      <w:r w:rsidRPr="004848F9">
        <w:rPr>
          <w:rFonts w:ascii="Times New Roman" w:hAnsi="Times New Roman" w:cs="Times New Roman"/>
          <w:sz w:val="24"/>
          <w:szCs w:val="24"/>
        </w:rPr>
        <w:t xml:space="preserve"> 0.769, suggesting a well-specified model with minimal overfitting</w:t>
      </w:r>
      <w:r>
        <w:rPr>
          <w:rFonts w:ascii="Times New Roman" w:hAnsi="Times New Roman" w:cs="Times New Roman"/>
          <w:sz w:val="24"/>
          <w:szCs w:val="24"/>
        </w:rPr>
        <w:t xml:space="preserve"> after accounting for </w:t>
      </w:r>
      <w:r w:rsidR="0090483C">
        <w:rPr>
          <w:rFonts w:ascii="Times New Roman" w:hAnsi="Times New Roman" w:cs="Times New Roman"/>
          <w:sz w:val="24"/>
          <w:szCs w:val="24"/>
        </w:rPr>
        <w:t>degrees of</w:t>
      </w:r>
      <w:r>
        <w:rPr>
          <w:rFonts w:ascii="Times New Roman" w:hAnsi="Times New Roman" w:cs="Times New Roman"/>
          <w:sz w:val="24"/>
          <w:szCs w:val="24"/>
        </w:rPr>
        <w:t xml:space="preserve"> freedom. The F-statistic of 318.865</w:t>
      </w:r>
      <w:r w:rsidR="0090483C">
        <w:rPr>
          <w:rFonts w:ascii="Times New Roman" w:hAnsi="Times New Roman" w:cs="Times New Roman"/>
          <w:sz w:val="24"/>
          <w:szCs w:val="24"/>
        </w:rPr>
        <w:t xml:space="preserve"> (p &lt; .001)</w:t>
      </w:r>
      <w:r>
        <w:rPr>
          <w:rFonts w:ascii="Times New Roman" w:hAnsi="Times New Roman" w:cs="Times New Roman"/>
          <w:sz w:val="24"/>
          <w:szCs w:val="24"/>
        </w:rPr>
        <w:t xml:space="preserve"> confirms</w:t>
      </w:r>
      <w:r w:rsidRPr="004848F9">
        <w:rPr>
          <w:rFonts w:ascii="Times New Roman" w:hAnsi="Times New Roman" w:cs="Times New Roman"/>
          <w:sz w:val="24"/>
          <w:szCs w:val="24"/>
        </w:rPr>
        <w:t xml:space="preserve"> the overall model’s statistical significance.</w:t>
      </w:r>
      <w:r>
        <w:rPr>
          <w:rFonts w:ascii="Times New Roman" w:hAnsi="Times New Roman" w:cs="Times New Roman"/>
          <w:sz w:val="24"/>
          <w:szCs w:val="24"/>
        </w:rPr>
        <w:t xml:space="preserve"> </w:t>
      </w:r>
    </w:p>
    <w:p w14:paraId="10447F88" w14:textId="4F75F9C2" w:rsidR="0013525E" w:rsidRPr="001C0327" w:rsidRDefault="0013525E" w:rsidP="0013525E">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In terms of the c</w:t>
      </w:r>
      <w:r w:rsidRPr="004848F9">
        <w:rPr>
          <w:rFonts w:ascii="Times New Roman" w:hAnsi="Times New Roman" w:cs="Times New Roman"/>
          <w:sz w:val="24"/>
          <w:szCs w:val="24"/>
        </w:rPr>
        <w:t>oefficients</w:t>
      </w:r>
      <w:r>
        <w:rPr>
          <w:rFonts w:ascii="Times New Roman" w:hAnsi="Times New Roman" w:cs="Times New Roman"/>
          <w:sz w:val="24"/>
          <w:szCs w:val="24"/>
        </w:rPr>
        <w:t xml:space="preserve">’ direction </w:t>
      </w:r>
      <w:r w:rsidRPr="004848F9">
        <w:rPr>
          <w:rFonts w:ascii="Times New Roman" w:hAnsi="Times New Roman" w:cs="Times New Roman"/>
          <w:sz w:val="24"/>
          <w:szCs w:val="24"/>
        </w:rPr>
        <w:t xml:space="preserve">and </w:t>
      </w:r>
      <w:r>
        <w:rPr>
          <w:rFonts w:ascii="Times New Roman" w:hAnsi="Times New Roman" w:cs="Times New Roman"/>
          <w:sz w:val="24"/>
          <w:szCs w:val="24"/>
        </w:rPr>
        <w:t>s</w:t>
      </w:r>
      <w:r w:rsidRPr="004848F9">
        <w:rPr>
          <w:rFonts w:ascii="Times New Roman" w:hAnsi="Times New Roman" w:cs="Times New Roman"/>
          <w:sz w:val="24"/>
          <w:szCs w:val="24"/>
        </w:rPr>
        <w:t>ignificance</w:t>
      </w:r>
      <w:r>
        <w:rPr>
          <w:rFonts w:ascii="Times New Roman" w:hAnsi="Times New Roman" w:cs="Times New Roman"/>
          <w:sz w:val="24"/>
          <w:szCs w:val="24"/>
        </w:rPr>
        <w:t xml:space="preserve">, </w:t>
      </w:r>
      <w:r w:rsidRPr="004848F9">
        <w:rPr>
          <w:rFonts w:ascii="Times New Roman" w:hAnsi="Times New Roman" w:cs="Times New Roman"/>
          <w:sz w:val="24"/>
          <w:szCs w:val="24"/>
        </w:rPr>
        <w:t>MLA</w:t>
      </w:r>
      <w:r>
        <w:rPr>
          <w:rFonts w:ascii="Times New Roman" w:hAnsi="Times New Roman" w:cs="Times New Roman"/>
          <w:sz w:val="24"/>
          <w:szCs w:val="24"/>
        </w:rPr>
        <w:t xml:space="preserve"> i</w:t>
      </w:r>
      <w:r w:rsidRPr="004848F9">
        <w:rPr>
          <w:rFonts w:ascii="Times New Roman" w:hAnsi="Times New Roman" w:cs="Times New Roman"/>
          <w:sz w:val="24"/>
          <w:szCs w:val="24"/>
        </w:rPr>
        <w:t xml:space="preserve">s positive and significant, B = 0.802, SE = 0.055, </w:t>
      </w:r>
      <w:proofErr w:type="gramStart"/>
      <w:r w:rsidRPr="004848F9">
        <w:rPr>
          <w:rFonts w:ascii="Times New Roman" w:hAnsi="Times New Roman" w:cs="Times New Roman"/>
          <w:sz w:val="24"/>
          <w:szCs w:val="24"/>
        </w:rPr>
        <w:t>t(</w:t>
      </w:r>
      <w:proofErr w:type="gramEnd"/>
      <w:r w:rsidRPr="004848F9">
        <w:rPr>
          <w:rFonts w:ascii="Times New Roman" w:hAnsi="Times New Roman" w:cs="Times New Roman"/>
          <w:sz w:val="24"/>
          <w:szCs w:val="24"/>
        </w:rPr>
        <w:t>383) = 14.665, p &lt; .001. This indicates a strong positive relationship, where higher perceptions of machine learning algorithms significantly enhance perceptions of efficient tax administration.</w:t>
      </w:r>
      <w:r>
        <w:rPr>
          <w:rFonts w:ascii="Times New Roman" w:hAnsi="Times New Roman" w:cs="Times New Roman"/>
          <w:sz w:val="24"/>
          <w:szCs w:val="24"/>
        </w:rPr>
        <w:t xml:space="preserve"> Since the p-value is less than .05, </w:t>
      </w:r>
      <w:r w:rsidRPr="001C0327">
        <w:rPr>
          <w:rFonts w:ascii="Times New Roman" w:hAnsi="Times New Roman" w:cs="Times New Roman"/>
          <w:sz w:val="24"/>
          <w:szCs w:val="24"/>
        </w:rPr>
        <w:t xml:space="preserve">we </w:t>
      </w:r>
      <w:r w:rsidR="0090483C">
        <w:rPr>
          <w:rFonts w:ascii="Times New Roman" w:hAnsi="Times New Roman" w:cs="Times New Roman"/>
          <w:sz w:val="24"/>
          <w:szCs w:val="24"/>
        </w:rPr>
        <w:t xml:space="preserve">therefore fail to accept the null hypothesis and conclude that machine learning algorithms are significantly related to the </w:t>
      </w:r>
      <w:r>
        <w:rPr>
          <w:rFonts w:ascii="Times New Roman" w:hAnsi="Times New Roman" w:cs="Times New Roman"/>
          <w:sz w:val="24"/>
          <w:szCs w:val="24"/>
        </w:rPr>
        <w:t>efficiency of tax administration in</w:t>
      </w:r>
      <w:r w:rsidRPr="00EA6163">
        <w:rPr>
          <w:rFonts w:ascii="Times New Roman" w:hAnsi="Times New Roman" w:cs="Times New Roman"/>
          <w:sz w:val="24"/>
          <w:szCs w:val="24"/>
        </w:rPr>
        <w:t xml:space="preserve"> Nigeria</w:t>
      </w:r>
      <w:r>
        <w:rPr>
          <w:rFonts w:ascii="Times New Roman" w:hAnsi="Times New Roman" w:cs="Times New Roman"/>
          <w:sz w:val="24"/>
          <w:szCs w:val="24"/>
        </w:rPr>
        <w:t>.</w:t>
      </w:r>
    </w:p>
    <w:p w14:paraId="2EDD32DD" w14:textId="63B4AA4D" w:rsidR="0013525E" w:rsidRDefault="0013525E" w:rsidP="0013525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RPA i</w:t>
      </w:r>
      <w:r w:rsidRPr="004848F9">
        <w:rPr>
          <w:rFonts w:ascii="Times New Roman" w:hAnsi="Times New Roman" w:cs="Times New Roman"/>
          <w:sz w:val="24"/>
          <w:szCs w:val="24"/>
        </w:rPr>
        <w:t xml:space="preserve">s </w:t>
      </w:r>
      <w:r>
        <w:rPr>
          <w:rFonts w:ascii="Times New Roman" w:hAnsi="Times New Roman" w:cs="Times New Roman"/>
          <w:sz w:val="24"/>
          <w:szCs w:val="24"/>
        </w:rPr>
        <w:t xml:space="preserve">also </w:t>
      </w:r>
      <w:r w:rsidRPr="004848F9">
        <w:rPr>
          <w:rFonts w:ascii="Times New Roman" w:hAnsi="Times New Roman" w:cs="Times New Roman"/>
          <w:sz w:val="24"/>
          <w:szCs w:val="24"/>
        </w:rPr>
        <w:t xml:space="preserve">positive and significant, B = 0.062, SE = 0.024, </w:t>
      </w:r>
      <w:proofErr w:type="gramStart"/>
      <w:r w:rsidRPr="004848F9">
        <w:rPr>
          <w:rFonts w:ascii="Times New Roman" w:hAnsi="Times New Roman" w:cs="Times New Roman"/>
          <w:sz w:val="24"/>
          <w:szCs w:val="24"/>
        </w:rPr>
        <w:t>t(</w:t>
      </w:r>
      <w:proofErr w:type="gramEnd"/>
      <w:r w:rsidRPr="004848F9">
        <w:rPr>
          <w:rFonts w:ascii="Times New Roman" w:hAnsi="Times New Roman" w:cs="Times New Roman"/>
          <w:sz w:val="24"/>
          <w:szCs w:val="24"/>
        </w:rPr>
        <w:t xml:space="preserve">383) = 2.636, p = .009. This suggests a weaker </w:t>
      </w:r>
      <w:r w:rsidR="0090483C">
        <w:rPr>
          <w:rFonts w:ascii="Times New Roman" w:hAnsi="Times New Roman" w:cs="Times New Roman"/>
          <w:sz w:val="24"/>
          <w:szCs w:val="24"/>
        </w:rPr>
        <w:t>yet still significant positive effect of robotic process automation on perceptions of efficiency</w:t>
      </w:r>
      <w:r w:rsidRPr="004848F9">
        <w:rPr>
          <w:rFonts w:ascii="Times New Roman" w:hAnsi="Times New Roman" w:cs="Times New Roman"/>
          <w:sz w:val="24"/>
          <w:szCs w:val="24"/>
        </w:rPr>
        <w:t>.</w:t>
      </w:r>
      <w:r>
        <w:rPr>
          <w:rFonts w:ascii="Times New Roman" w:hAnsi="Times New Roman" w:cs="Times New Roman"/>
          <w:sz w:val="24"/>
          <w:szCs w:val="24"/>
        </w:rPr>
        <w:t xml:space="preserve"> Since the p-value is greater than .05, </w:t>
      </w:r>
      <w:r w:rsidRPr="001C0327">
        <w:rPr>
          <w:rFonts w:ascii="Times New Roman" w:hAnsi="Times New Roman" w:cs="Times New Roman"/>
          <w:sz w:val="24"/>
          <w:szCs w:val="24"/>
        </w:rPr>
        <w:t xml:space="preserve">we </w:t>
      </w:r>
      <w:r w:rsidR="0090483C">
        <w:rPr>
          <w:rFonts w:ascii="Times New Roman" w:hAnsi="Times New Roman" w:cs="Times New Roman"/>
          <w:sz w:val="24"/>
          <w:szCs w:val="24"/>
        </w:rPr>
        <w:t xml:space="preserve">therefore fail to reject the null hypothesis and conclude that natural language processing is not significantly related to the </w:t>
      </w:r>
      <w:r>
        <w:rPr>
          <w:rFonts w:ascii="Times New Roman" w:hAnsi="Times New Roman" w:cs="Times New Roman"/>
          <w:sz w:val="24"/>
          <w:szCs w:val="24"/>
        </w:rPr>
        <w:t>efficiency of tax administration in</w:t>
      </w:r>
      <w:r w:rsidRPr="00EA6163">
        <w:rPr>
          <w:rFonts w:ascii="Times New Roman" w:hAnsi="Times New Roman" w:cs="Times New Roman"/>
          <w:sz w:val="24"/>
          <w:szCs w:val="24"/>
        </w:rPr>
        <w:t xml:space="preserve"> Nigeria</w:t>
      </w:r>
      <w:r>
        <w:rPr>
          <w:rFonts w:ascii="Times New Roman" w:hAnsi="Times New Roman" w:cs="Times New Roman"/>
          <w:sz w:val="24"/>
          <w:szCs w:val="24"/>
        </w:rPr>
        <w:t>.</w:t>
      </w:r>
    </w:p>
    <w:p w14:paraId="76F5136F" w14:textId="65004E15" w:rsidR="0013525E" w:rsidRDefault="0013525E" w:rsidP="0013525E">
      <w:pPr>
        <w:spacing w:before="240" w:line="360" w:lineRule="auto"/>
        <w:jc w:val="both"/>
        <w:rPr>
          <w:rFonts w:ascii="Times New Roman" w:hAnsi="Times New Roman" w:cs="Times New Roman"/>
          <w:sz w:val="24"/>
          <w:szCs w:val="24"/>
        </w:rPr>
      </w:pPr>
      <w:r w:rsidRPr="004848F9">
        <w:rPr>
          <w:rFonts w:ascii="Times New Roman" w:hAnsi="Times New Roman" w:cs="Times New Roman"/>
          <w:sz w:val="24"/>
          <w:szCs w:val="24"/>
        </w:rPr>
        <w:lastRenderedPageBreak/>
        <w:t xml:space="preserve">The coefficient </w:t>
      </w:r>
      <w:r>
        <w:rPr>
          <w:rFonts w:ascii="Times New Roman" w:hAnsi="Times New Roman" w:cs="Times New Roman"/>
          <w:sz w:val="24"/>
          <w:szCs w:val="24"/>
        </w:rPr>
        <w:t>of NLP is</w:t>
      </w:r>
      <w:r w:rsidRPr="004848F9">
        <w:rPr>
          <w:rFonts w:ascii="Times New Roman" w:hAnsi="Times New Roman" w:cs="Times New Roman"/>
          <w:sz w:val="24"/>
          <w:szCs w:val="24"/>
        </w:rPr>
        <w:t xml:space="preserve"> positive but not significant, B = 0.079, SE = 0.080,</w:t>
      </w:r>
      <w:r>
        <w:rPr>
          <w:rFonts w:ascii="Times New Roman" w:hAnsi="Times New Roman" w:cs="Times New Roman"/>
          <w:sz w:val="24"/>
          <w:szCs w:val="24"/>
        </w:rPr>
        <w:t xml:space="preserve">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383) = 0.980, p = .328, indicating</w:t>
      </w:r>
      <w:r w:rsidRPr="004848F9">
        <w:rPr>
          <w:rFonts w:ascii="Times New Roman" w:hAnsi="Times New Roman" w:cs="Times New Roman"/>
          <w:sz w:val="24"/>
          <w:szCs w:val="24"/>
        </w:rPr>
        <w:t xml:space="preserve"> that natural language processing does not significantly predict ETA in this model.</w:t>
      </w:r>
      <w:r w:rsidRPr="00581E26">
        <w:rPr>
          <w:rFonts w:ascii="Times New Roman" w:hAnsi="Times New Roman" w:cs="Times New Roman"/>
          <w:sz w:val="24"/>
          <w:szCs w:val="24"/>
        </w:rPr>
        <w:t xml:space="preserve"> </w:t>
      </w:r>
      <w:r>
        <w:rPr>
          <w:rFonts w:ascii="Times New Roman" w:hAnsi="Times New Roman" w:cs="Times New Roman"/>
          <w:sz w:val="24"/>
          <w:szCs w:val="24"/>
        </w:rPr>
        <w:t xml:space="preserve">Since the p-value is greater than .05, </w:t>
      </w:r>
      <w:r w:rsidRPr="001C0327">
        <w:rPr>
          <w:rFonts w:ascii="Times New Roman" w:hAnsi="Times New Roman" w:cs="Times New Roman"/>
          <w:sz w:val="24"/>
          <w:szCs w:val="24"/>
        </w:rPr>
        <w:t xml:space="preserve">we </w:t>
      </w:r>
      <w:r w:rsidR="0090483C">
        <w:rPr>
          <w:rFonts w:ascii="Times New Roman" w:hAnsi="Times New Roman" w:cs="Times New Roman"/>
          <w:sz w:val="24"/>
          <w:szCs w:val="24"/>
        </w:rPr>
        <w:t xml:space="preserve">therefore fail to reject the null hypothesis and conclude that natural language processing is not significantly related to the </w:t>
      </w:r>
      <w:r>
        <w:rPr>
          <w:rFonts w:ascii="Times New Roman" w:hAnsi="Times New Roman" w:cs="Times New Roman"/>
          <w:sz w:val="24"/>
          <w:szCs w:val="24"/>
        </w:rPr>
        <w:t>efficiency of tax administration in</w:t>
      </w:r>
      <w:r w:rsidRPr="00EA6163">
        <w:rPr>
          <w:rFonts w:ascii="Times New Roman" w:hAnsi="Times New Roman" w:cs="Times New Roman"/>
          <w:sz w:val="24"/>
          <w:szCs w:val="24"/>
        </w:rPr>
        <w:t xml:space="preserve"> Nigeria</w:t>
      </w:r>
      <w:r>
        <w:rPr>
          <w:rFonts w:ascii="Times New Roman" w:hAnsi="Times New Roman" w:cs="Times New Roman"/>
          <w:sz w:val="24"/>
          <w:szCs w:val="24"/>
        </w:rPr>
        <w:t xml:space="preserve">. </w:t>
      </w:r>
    </w:p>
    <w:p w14:paraId="32F790A5" w14:textId="65400BD8" w:rsidR="0013525E" w:rsidRDefault="0013525E" w:rsidP="0013525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Similarly, t</w:t>
      </w:r>
      <w:r w:rsidRPr="004848F9">
        <w:rPr>
          <w:rFonts w:ascii="Times New Roman" w:hAnsi="Times New Roman" w:cs="Times New Roman"/>
          <w:sz w:val="24"/>
          <w:szCs w:val="24"/>
        </w:rPr>
        <w:t xml:space="preserve">he coefficient </w:t>
      </w:r>
      <w:r>
        <w:rPr>
          <w:rFonts w:ascii="Times New Roman" w:hAnsi="Times New Roman" w:cs="Times New Roman"/>
          <w:sz w:val="24"/>
          <w:szCs w:val="24"/>
        </w:rPr>
        <w:t>of BCT i</w:t>
      </w:r>
      <w:r w:rsidRPr="004848F9">
        <w:rPr>
          <w:rFonts w:ascii="Times New Roman" w:hAnsi="Times New Roman" w:cs="Times New Roman"/>
          <w:sz w:val="24"/>
          <w:szCs w:val="24"/>
        </w:rPr>
        <w:t>s positive but not significant, B = 0.151, SE = 0.124,</w:t>
      </w:r>
      <w:r>
        <w:rPr>
          <w:rFonts w:ascii="Times New Roman" w:hAnsi="Times New Roman" w:cs="Times New Roman"/>
          <w:sz w:val="24"/>
          <w:szCs w:val="24"/>
        </w:rPr>
        <w:t xml:space="preserve"> </w:t>
      </w:r>
      <w:proofErr w:type="gramStart"/>
      <w:r>
        <w:rPr>
          <w:rFonts w:ascii="Times New Roman" w:hAnsi="Times New Roman" w:cs="Times New Roman"/>
          <w:sz w:val="24"/>
          <w:szCs w:val="24"/>
        </w:rPr>
        <w:t>t(</w:t>
      </w:r>
      <w:proofErr w:type="gramEnd"/>
      <w:r>
        <w:rPr>
          <w:rFonts w:ascii="Times New Roman" w:hAnsi="Times New Roman" w:cs="Times New Roman"/>
          <w:sz w:val="24"/>
          <w:szCs w:val="24"/>
        </w:rPr>
        <w:t xml:space="preserve">383) = 1.215, p = .225, </w:t>
      </w:r>
      <w:r w:rsidRPr="004848F9">
        <w:rPr>
          <w:rFonts w:ascii="Times New Roman" w:hAnsi="Times New Roman" w:cs="Times New Roman"/>
          <w:sz w:val="24"/>
          <w:szCs w:val="24"/>
        </w:rPr>
        <w:t>suggest</w:t>
      </w:r>
      <w:r>
        <w:rPr>
          <w:rFonts w:ascii="Times New Roman" w:hAnsi="Times New Roman" w:cs="Times New Roman"/>
          <w:sz w:val="24"/>
          <w:szCs w:val="24"/>
        </w:rPr>
        <w:t>ing</w:t>
      </w:r>
      <w:r w:rsidRPr="004848F9">
        <w:rPr>
          <w:rFonts w:ascii="Times New Roman" w:hAnsi="Times New Roman" w:cs="Times New Roman"/>
          <w:sz w:val="24"/>
          <w:szCs w:val="24"/>
        </w:rPr>
        <w:t xml:space="preserve"> that blockchain technology does not significantly influence perceptions of tax administration efficiency.</w:t>
      </w:r>
      <w:r>
        <w:rPr>
          <w:rFonts w:ascii="Times New Roman" w:hAnsi="Times New Roman" w:cs="Times New Roman"/>
          <w:sz w:val="24"/>
          <w:szCs w:val="24"/>
        </w:rPr>
        <w:t xml:space="preserve"> Since the p-value is less than .05, </w:t>
      </w:r>
      <w:r w:rsidRPr="001C0327">
        <w:rPr>
          <w:rFonts w:ascii="Times New Roman" w:hAnsi="Times New Roman" w:cs="Times New Roman"/>
          <w:sz w:val="24"/>
          <w:szCs w:val="24"/>
        </w:rPr>
        <w:t>we</w:t>
      </w:r>
      <w:r w:rsidR="0090483C">
        <w:rPr>
          <w:rFonts w:ascii="Times New Roman" w:hAnsi="Times New Roman" w:cs="Times New Roman"/>
          <w:sz w:val="24"/>
          <w:szCs w:val="24"/>
        </w:rPr>
        <w:t xml:space="preserve"> therefore</w:t>
      </w:r>
      <w:r w:rsidRPr="001C0327">
        <w:rPr>
          <w:rFonts w:ascii="Times New Roman" w:hAnsi="Times New Roman" w:cs="Times New Roman"/>
          <w:sz w:val="24"/>
          <w:szCs w:val="24"/>
        </w:rPr>
        <w:t xml:space="preserve"> </w:t>
      </w:r>
      <w:r w:rsidR="0090483C">
        <w:rPr>
          <w:rFonts w:ascii="Times New Roman" w:hAnsi="Times New Roman" w:cs="Times New Roman"/>
          <w:sz w:val="24"/>
          <w:szCs w:val="24"/>
        </w:rPr>
        <w:t xml:space="preserve">fail to reject the null hypothesis and conclude that robotic process automation is significantly related to the </w:t>
      </w:r>
      <w:r>
        <w:rPr>
          <w:rFonts w:ascii="Times New Roman" w:hAnsi="Times New Roman" w:cs="Times New Roman"/>
          <w:sz w:val="24"/>
          <w:szCs w:val="24"/>
        </w:rPr>
        <w:t>efficiency of tax administration in</w:t>
      </w:r>
      <w:r w:rsidRPr="00EA6163">
        <w:rPr>
          <w:rFonts w:ascii="Times New Roman" w:hAnsi="Times New Roman" w:cs="Times New Roman"/>
          <w:sz w:val="24"/>
          <w:szCs w:val="24"/>
        </w:rPr>
        <w:t xml:space="preserve"> Nigeria</w:t>
      </w:r>
      <w:r>
        <w:rPr>
          <w:rFonts w:ascii="Times New Roman" w:hAnsi="Times New Roman" w:cs="Times New Roman"/>
          <w:sz w:val="24"/>
          <w:szCs w:val="24"/>
        </w:rPr>
        <w:t>.</w:t>
      </w:r>
    </w:p>
    <w:p w14:paraId="4D28F235" w14:textId="39F73991" w:rsidR="003F330B" w:rsidRPr="0013525E" w:rsidRDefault="0013525E" w:rsidP="0013525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Conclusively, t</w:t>
      </w:r>
      <w:r w:rsidRPr="000E030E">
        <w:rPr>
          <w:rFonts w:ascii="Times New Roman" w:hAnsi="Times New Roman" w:cs="Times New Roman"/>
          <w:sz w:val="24"/>
          <w:szCs w:val="24"/>
        </w:rPr>
        <w:t xml:space="preserve">he regression results </w:t>
      </w:r>
      <w:proofErr w:type="spellStart"/>
      <w:r w:rsidR="00B14257">
        <w:rPr>
          <w:rFonts w:ascii="Times New Roman" w:hAnsi="Times New Roman" w:cs="Times New Roman"/>
          <w:sz w:val="24"/>
          <w:szCs w:val="24"/>
        </w:rPr>
        <w:t>emphasise</w:t>
      </w:r>
      <w:proofErr w:type="spellEnd"/>
      <w:r w:rsidRPr="000E030E">
        <w:rPr>
          <w:rFonts w:ascii="Times New Roman" w:hAnsi="Times New Roman" w:cs="Times New Roman"/>
          <w:sz w:val="24"/>
          <w:szCs w:val="24"/>
        </w:rPr>
        <w:t xml:space="preserve"> MLA as the dominant predictor of ETA (B = 0.802), indicating that a one-unit increase in MLA perception corresponds to a substantial 0.802-unit increase in perceived efficiency, holding other variables constant. RPA’s smaller but significant effect (B = 0.062) suggests it also contributes meaningfully. The non-sign</w:t>
      </w:r>
      <w:r>
        <w:rPr>
          <w:rFonts w:ascii="Times New Roman" w:hAnsi="Times New Roman" w:cs="Times New Roman"/>
          <w:sz w:val="24"/>
          <w:szCs w:val="24"/>
        </w:rPr>
        <w:t xml:space="preserve">ificant effects of NLP and BCT </w:t>
      </w:r>
      <w:r w:rsidRPr="000E030E">
        <w:rPr>
          <w:rFonts w:ascii="Times New Roman" w:hAnsi="Times New Roman" w:cs="Times New Roman"/>
          <w:sz w:val="24"/>
          <w:szCs w:val="24"/>
        </w:rPr>
        <w:t>imply that their perceived benefits do not translate into strong predictive power in</w:t>
      </w:r>
      <w:r>
        <w:rPr>
          <w:rFonts w:ascii="Times New Roman" w:hAnsi="Times New Roman" w:cs="Times New Roman"/>
          <w:sz w:val="24"/>
          <w:szCs w:val="24"/>
        </w:rPr>
        <w:t xml:space="preserve"> this model</w:t>
      </w:r>
      <w:r w:rsidR="00AC60FF">
        <w:rPr>
          <w:rFonts w:ascii="Times New Roman" w:hAnsi="Times New Roman" w:cs="Times New Roman"/>
          <w:sz w:val="24"/>
          <w:szCs w:val="24"/>
        </w:rPr>
        <w:t>.</w:t>
      </w:r>
    </w:p>
    <w:p w14:paraId="53172538" w14:textId="77777777" w:rsidR="00FF25E0" w:rsidRDefault="00D048FD" w:rsidP="00FF25E0">
      <w:pPr>
        <w:spacing w:after="0" w:line="360" w:lineRule="auto"/>
        <w:rPr>
          <w:rFonts w:ascii="Times New Roman" w:hAnsi="Times New Roman" w:cs="Times New Roman"/>
          <w:b/>
          <w:color w:val="000000" w:themeColor="text1"/>
          <w:sz w:val="24"/>
          <w:szCs w:val="24"/>
        </w:rPr>
      </w:pPr>
      <w:r w:rsidRPr="00422242">
        <w:rPr>
          <w:rFonts w:ascii="Times New Roman" w:hAnsi="Times New Roman" w:cs="Times New Roman"/>
          <w:b/>
          <w:color w:val="000000" w:themeColor="text1"/>
          <w:sz w:val="24"/>
          <w:szCs w:val="24"/>
        </w:rPr>
        <w:t>Discussion of Findings</w:t>
      </w:r>
    </w:p>
    <w:p w14:paraId="342D7121" w14:textId="5A215457" w:rsidR="00FF25E0" w:rsidRPr="00FF25E0" w:rsidRDefault="00FF25E0" w:rsidP="00FF25E0">
      <w:pPr>
        <w:spacing w:after="0" w:line="360" w:lineRule="auto"/>
        <w:jc w:val="both"/>
        <w:rPr>
          <w:rFonts w:ascii="Times New Roman" w:hAnsi="Times New Roman" w:cs="Times New Roman"/>
          <w:b/>
          <w:color w:val="000000" w:themeColor="text1"/>
          <w:sz w:val="24"/>
          <w:szCs w:val="24"/>
        </w:rPr>
      </w:pPr>
      <w:r w:rsidRPr="00FF25E0">
        <w:rPr>
          <w:rFonts w:ascii="Times New Roman" w:eastAsia="Times New Roman" w:hAnsi="Times New Roman" w:cs="Times New Roman"/>
          <w:sz w:val="24"/>
          <w:szCs w:val="24"/>
        </w:rPr>
        <w:t xml:space="preserve">First, the finding that MLA has a strong, positive, and statistically significant effect on tax administration efficiency (B = 0.802, p &lt; .001$) aligns closely with numerous empirical studies demonstrating ML’s capacity to enhance data processing, fraud detection, and predictive analytics in tax systems. For instance, within the framework of the Federal Inland Revenue Service (FIRS), </w:t>
      </w:r>
      <w:proofErr w:type="spellStart"/>
      <w:r w:rsidRPr="00FF25E0">
        <w:rPr>
          <w:rFonts w:ascii="Times New Roman" w:eastAsia="Times New Roman" w:hAnsi="Times New Roman" w:cs="Times New Roman"/>
          <w:sz w:val="24"/>
          <w:szCs w:val="24"/>
        </w:rPr>
        <w:t>Oko</w:t>
      </w:r>
      <w:proofErr w:type="spellEnd"/>
      <w:r w:rsidRPr="00FF25E0">
        <w:rPr>
          <w:rFonts w:ascii="Times New Roman" w:eastAsia="Times New Roman" w:hAnsi="Times New Roman" w:cs="Times New Roman"/>
          <w:sz w:val="24"/>
          <w:szCs w:val="24"/>
        </w:rPr>
        <w:t xml:space="preserve"> and Nnaji (2025) report that ML models significantly improve compliance </w:t>
      </w:r>
      <w:proofErr w:type="spellStart"/>
      <w:r w:rsidR="0090483C">
        <w:rPr>
          <w:rFonts w:ascii="Times New Roman" w:eastAsia="Times New Roman" w:hAnsi="Times New Roman" w:cs="Times New Roman"/>
          <w:sz w:val="24"/>
          <w:szCs w:val="24"/>
        </w:rPr>
        <w:t>behaviour</w:t>
      </w:r>
      <w:proofErr w:type="spellEnd"/>
      <w:r w:rsidRPr="00FF25E0">
        <w:rPr>
          <w:rFonts w:ascii="Times New Roman" w:eastAsia="Times New Roman" w:hAnsi="Times New Roman" w:cs="Times New Roman"/>
          <w:sz w:val="24"/>
          <w:szCs w:val="24"/>
        </w:rPr>
        <w:t xml:space="preserve"> by automating the detection of avoidance schemes, while </w:t>
      </w:r>
      <w:proofErr w:type="spellStart"/>
      <w:r w:rsidRPr="00FF25E0">
        <w:rPr>
          <w:rFonts w:ascii="Times New Roman" w:eastAsia="Times New Roman" w:hAnsi="Times New Roman" w:cs="Times New Roman"/>
          <w:sz w:val="24"/>
          <w:szCs w:val="24"/>
        </w:rPr>
        <w:t>Ighoroje</w:t>
      </w:r>
      <w:proofErr w:type="spellEnd"/>
      <w:r w:rsidRPr="00FF25E0">
        <w:rPr>
          <w:rFonts w:ascii="Times New Roman" w:eastAsia="Times New Roman" w:hAnsi="Times New Roman" w:cs="Times New Roman"/>
          <w:sz w:val="24"/>
          <w:szCs w:val="24"/>
        </w:rPr>
        <w:t xml:space="preserve"> and </w:t>
      </w:r>
      <w:proofErr w:type="spellStart"/>
      <w:r w:rsidRPr="00FF25E0">
        <w:rPr>
          <w:rFonts w:ascii="Times New Roman" w:eastAsia="Times New Roman" w:hAnsi="Times New Roman" w:cs="Times New Roman"/>
          <w:sz w:val="24"/>
          <w:szCs w:val="24"/>
        </w:rPr>
        <w:t>Alajekwu</w:t>
      </w:r>
      <w:proofErr w:type="spellEnd"/>
      <w:r w:rsidRPr="00FF25E0">
        <w:rPr>
          <w:rFonts w:ascii="Times New Roman" w:eastAsia="Times New Roman" w:hAnsi="Times New Roman" w:cs="Times New Roman"/>
          <w:sz w:val="24"/>
          <w:szCs w:val="24"/>
        </w:rPr>
        <w:t xml:space="preserve"> (2026) show that advanced analytical tax-prediction tools streamline revenue collection by </w:t>
      </w:r>
      <w:proofErr w:type="spellStart"/>
      <w:r w:rsidR="0090483C">
        <w:rPr>
          <w:rFonts w:ascii="Times New Roman" w:eastAsia="Times New Roman" w:hAnsi="Times New Roman" w:cs="Times New Roman"/>
          <w:sz w:val="24"/>
          <w:szCs w:val="24"/>
        </w:rPr>
        <w:t>optimising</w:t>
      </w:r>
      <w:proofErr w:type="spellEnd"/>
      <w:r w:rsidRPr="00FF25E0">
        <w:rPr>
          <w:rFonts w:ascii="Times New Roman" w:eastAsia="Times New Roman" w:hAnsi="Times New Roman" w:cs="Times New Roman"/>
          <w:sz w:val="24"/>
          <w:szCs w:val="24"/>
        </w:rPr>
        <w:t xml:space="preserve"> tax compliance administration workflows. In the Nigerian context, Bankole et al. (2025) further confirm that automated analytics applications in local tax authorities lead to measurable gains in administrative processing speed and accuracy. Theoretically, public goods theory posits that government services</w:t>
      </w:r>
      <w:r w:rsidR="00A01E9E">
        <w:rPr>
          <w:rFonts w:ascii="Times New Roman" w:eastAsia="Times New Roman" w:hAnsi="Times New Roman" w:cs="Times New Roman"/>
          <w:sz w:val="24"/>
          <w:szCs w:val="24"/>
        </w:rPr>
        <w:t>, such as tax administration,</w:t>
      </w:r>
      <w:r w:rsidRPr="00FF25E0">
        <w:rPr>
          <w:rFonts w:ascii="Times New Roman" w:eastAsia="Times New Roman" w:hAnsi="Times New Roman" w:cs="Times New Roman"/>
          <w:sz w:val="24"/>
          <w:szCs w:val="24"/>
        </w:rPr>
        <w:t xml:space="preserve"> benefit from innovations that reduce informational asymmetries and errors, thereby improving collective welfare (Samuelson, 1954). </w:t>
      </w:r>
      <w:r w:rsidRPr="00FF25E0">
        <w:rPr>
          <w:rFonts w:ascii="Times New Roman" w:eastAsia="Times New Roman" w:hAnsi="Times New Roman" w:cs="Times New Roman"/>
          <w:sz w:val="24"/>
          <w:szCs w:val="24"/>
        </w:rPr>
        <w:lastRenderedPageBreak/>
        <w:t xml:space="preserve">Our results thus reinforce both empirical and theoretical expectations, underscoring MLA as a cornerstone for </w:t>
      </w:r>
      <w:proofErr w:type="spellStart"/>
      <w:r w:rsidR="00A01E9E">
        <w:rPr>
          <w:rFonts w:ascii="Times New Roman" w:eastAsia="Times New Roman" w:hAnsi="Times New Roman" w:cs="Times New Roman"/>
          <w:sz w:val="24"/>
          <w:szCs w:val="24"/>
        </w:rPr>
        <w:t>modernising</w:t>
      </w:r>
      <w:proofErr w:type="spellEnd"/>
      <w:r w:rsidRPr="00FF25E0">
        <w:rPr>
          <w:rFonts w:ascii="Times New Roman" w:eastAsia="Times New Roman" w:hAnsi="Times New Roman" w:cs="Times New Roman"/>
          <w:sz w:val="24"/>
          <w:szCs w:val="24"/>
        </w:rPr>
        <w:t xml:space="preserve"> tax operations.</w:t>
      </w:r>
    </w:p>
    <w:p w14:paraId="4E59D36F" w14:textId="1986B9F9" w:rsidR="00FF25E0" w:rsidRPr="00FF25E0" w:rsidRDefault="00FF25E0" w:rsidP="00FF25E0">
      <w:pPr>
        <w:spacing w:before="100" w:beforeAutospacing="1" w:after="100" w:afterAutospacing="1" w:line="360" w:lineRule="auto"/>
        <w:jc w:val="both"/>
        <w:rPr>
          <w:rFonts w:ascii="Times New Roman" w:eastAsia="Times New Roman" w:hAnsi="Times New Roman" w:cs="Times New Roman"/>
          <w:sz w:val="24"/>
          <w:szCs w:val="24"/>
        </w:rPr>
      </w:pPr>
      <w:r w:rsidRPr="00FF25E0">
        <w:rPr>
          <w:rFonts w:ascii="Times New Roman" w:eastAsia="Times New Roman" w:hAnsi="Times New Roman" w:cs="Times New Roman"/>
          <w:sz w:val="24"/>
          <w:szCs w:val="24"/>
        </w:rPr>
        <w:t xml:space="preserve">Second, although prior studies in more digitally mature environments have reported positive impacts of NLP on tasks such as document classification and chatbot‐based taxpayer support (e.g., Martinez, 2026; Iqbal et al., 2025), our OLS results reveal a non‐significant relationship between NLP use and tax efficiency in Nigeria (B = 0.079, p = .328). This divergence likely stems from contextual constraints such as intermittent connectivity, limited computational infrastructure, and </w:t>
      </w:r>
      <w:r w:rsidR="00931B1D">
        <w:rPr>
          <w:rFonts w:ascii="Times New Roman" w:eastAsia="Times New Roman" w:hAnsi="Times New Roman" w:cs="Times New Roman"/>
          <w:sz w:val="24"/>
          <w:szCs w:val="24"/>
        </w:rPr>
        <w:t>low levels of digital literacy, which</w:t>
      </w:r>
      <w:r w:rsidRPr="00FF25E0">
        <w:rPr>
          <w:rFonts w:ascii="Times New Roman" w:eastAsia="Times New Roman" w:hAnsi="Times New Roman" w:cs="Times New Roman"/>
          <w:sz w:val="24"/>
          <w:szCs w:val="24"/>
        </w:rPr>
        <w:t xml:space="preserve"> impede the effective deployment of NLP systems. Moreover, whereas earlier baseline studies found that automated text processing insights into taxpayer interactions were positive but did not automatically translate into nationwide policy overhauls, our findings suggest that even operational uses (e.g., document parsing or chatbots) may be hampered by local implementation challenges. From a Technology Acceptance Model </w:t>
      </w:r>
      <w:r w:rsidR="00931B1D">
        <w:rPr>
          <w:rFonts w:ascii="Times New Roman" w:eastAsia="Times New Roman" w:hAnsi="Times New Roman" w:cs="Times New Roman"/>
          <w:sz w:val="24"/>
          <w:szCs w:val="24"/>
        </w:rPr>
        <w:t>perspective, perceived usefulness and ease of use of NLP tools may be lower in settings where users lack both familiarity and adequate technical support, thereby</w:t>
      </w:r>
      <w:r w:rsidRPr="00FF25E0">
        <w:rPr>
          <w:rFonts w:ascii="Times New Roman" w:eastAsia="Times New Roman" w:hAnsi="Times New Roman" w:cs="Times New Roman"/>
          <w:sz w:val="24"/>
          <w:szCs w:val="24"/>
        </w:rPr>
        <w:t xml:space="preserve"> dampening potential efficiency gains (Davis, 1986; Venkatesh &amp; Davis, 2000; Iqbal et al., 2025). </w:t>
      </w:r>
    </w:p>
    <w:p w14:paraId="671117FF" w14:textId="4DCAB3CC" w:rsidR="00FF25E0" w:rsidRPr="00FF25E0" w:rsidRDefault="00FF25E0" w:rsidP="00FF25E0">
      <w:pPr>
        <w:spacing w:before="100" w:beforeAutospacing="1" w:after="100" w:afterAutospacing="1" w:line="360" w:lineRule="auto"/>
        <w:jc w:val="both"/>
        <w:rPr>
          <w:rFonts w:ascii="Times New Roman" w:eastAsia="Times New Roman" w:hAnsi="Times New Roman" w:cs="Times New Roman"/>
          <w:sz w:val="24"/>
          <w:szCs w:val="24"/>
        </w:rPr>
      </w:pPr>
      <w:r w:rsidRPr="00FF25E0">
        <w:rPr>
          <w:rFonts w:ascii="Times New Roman" w:eastAsia="Times New Roman" w:hAnsi="Times New Roman" w:cs="Times New Roman"/>
          <w:sz w:val="24"/>
          <w:szCs w:val="24"/>
        </w:rPr>
        <w:t xml:space="preserve">Third, the positive and significant effect of RPA on efficiency (B = 0.062, p = .009) corroborates empirical evidence that automating repetitive, </w:t>
      </w:r>
      <w:r w:rsidR="00931B1D">
        <w:rPr>
          <w:rFonts w:ascii="Times New Roman" w:eastAsia="Times New Roman" w:hAnsi="Times New Roman" w:cs="Times New Roman"/>
          <w:sz w:val="24"/>
          <w:szCs w:val="24"/>
        </w:rPr>
        <w:t>rule-based tasks yields tangible improvements in time and accuracy</w:t>
      </w:r>
      <w:r w:rsidRPr="00FF25E0">
        <w:rPr>
          <w:rFonts w:ascii="Times New Roman" w:eastAsia="Times New Roman" w:hAnsi="Times New Roman" w:cs="Times New Roman"/>
          <w:sz w:val="24"/>
          <w:szCs w:val="24"/>
        </w:rPr>
        <w:t xml:space="preserve">. </w:t>
      </w:r>
      <w:proofErr w:type="spellStart"/>
      <w:r w:rsidRPr="00FF25E0">
        <w:rPr>
          <w:rFonts w:ascii="Times New Roman" w:eastAsia="Times New Roman" w:hAnsi="Times New Roman" w:cs="Times New Roman"/>
          <w:sz w:val="24"/>
          <w:szCs w:val="24"/>
        </w:rPr>
        <w:t>Oko</w:t>
      </w:r>
      <w:proofErr w:type="spellEnd"/>
      <w:r w:rsidRPr="00FF25E0">
        <w:rPr>
          <w:rFonts w:ascii="Times New Roman" w:eastAsia="Times New Roman" w:hAnsi="Times New Roman" w:cs="Times New Roman"/>
          <w:sz w:val="24"/>
          <w:szCs w:val="24"/>
        </w:rPr>
        <w:t xml:space="preserve"> and Nnaji (2025) document substantial reductions in processing time for core administrative functions via the automation of repetitive tasks, while Iqbal et al. (2025) demonstrate enhanced efficiency and reduced procedural burdens in audit and compliance processes via automated systems. Similarly, global data </w:t>
      </w:r>
      <w:proofErr w:type="spellStart"/>
      <w:r w:rsidR="00931B1D">
        <w:rPr>
          <w:rFonts w:ascii="Times New Roman" w:eastAsia="Times New Roman" w:hAnsi="Times New Roman" w:cs="Times New Roman"/>
          <w:sz w:val="24"/>
          <w:szCs w:val="24"/>
        </w:rPr>
        <w:t>synthesised</w:t>
      </w:r>
      <w:proofErr w:type="spellEnd"/>
      <w:r w:rsidRPr="00FF25E0">
        <w:rPr>
          <w:rFonts w:ascii="Times New Roman" w:eastAsia="Times New Roman" w:hAnsi="Times New Roman" w:cs="Times New Roman"/>
          <w:sz w:val="24"/>
          <w:szCs w:val="24"/>
        </w:rPr>
        <w:t xml:space="preserve"> by </w:t>
      </w:r>
      <w:proofErr w:type="spellStart"/>
      <w:r w:rsidRPr="00FF25E0">
        <w:rPr>
          <w:rFonts w:ascii="Times New Roman" w:eastAsia="Times New Roman" w:hAnsi="Times New Roman" w:cs="Times New Roman"/>
          <w:sz w:val="24"/>
          <w:szCs w:val="24"/>
        </w:rPr>
        <w:t>Ariyibi</w:t>
      </w:r>
      <w:proofErr w:type="spellEnd"/>
      <w:r w:rsidRPr="00FF25E0">
        <w:rPr>
          <w:rFonts w:ascii="Times New Roman" w:eastAsia="Times New Roman" w:hAnsi="Times New Roman" w:cs="Times New Roman"/>
          <w:sz w:val="24"/>
          <w:szCs w:val="24"/>
        </w:rPr>
        <w:t xml:space="preserve"> et al. (2024) report fewer filing errors and significant cuts to business compliance costs through digital tax integration, and international tracking studies confirm that process automation reliably boosts compliance management across multiple jurisdictions. These convergent findings suggest that, despite varying contexts, RPA reliably streamlines core administrative functions. Theoretically, under the benefit principle, reducing the ‘costs’ (time, errors) associated with public services enhances the value received by both administrators and taxpayers, thereby justifying greater investment in such technologies (Musgrave, 1959; Smith, 1776). </w:t>
      </w:r>
    </w:p>
    <w:p w14:paraId="15D28734" w14:textId="502D2DC0" w:rsidR="00FF25E0" w:rsidRPr="00FF25E0" w:rsidRDefault="00FF25E0" w:rsidP="00FF25E0">
      <w:pPr>
        <w:spacing w:before="100" w:beforeAutospacing="1" w:after="100" w:afterAutospacing="1" w:line="360" w:lineRule="auto"/>
        <w:jc w:val="both"/>
        <w:rPr>
          <w:rFonts w:ascii="Times New Roman" w:eastAsia="Times New Roman" w:hAnsi="Times New Roman" w:cs="Times New Roman"/>
          <w:sz w:val="24"/>
          <w:szCs w:val="24"/>
        </w:rPr>
      </w:pPr>
      <w:r w:rsidRPr="00FF25E0">
        <w:rPr>
          <w:rFonts w:ascii="Times New Roman" w:eastAsia="Times New Roman" w:hAnsi="Times New Roman" w:cs="Times New Roman"/>
          <w:sz w:val="24"/>
          <w:szCs w:val="24"/>
        </w:rPr>
        <w:lastRenderedPageBreak/>
        <w:t>Last, contrary to numerous studies reporting significant benefits such as enhanced transparency in transaction tracking (</w:t>
      </w:r>
      <w:proofErr w:type="spellStart"/>
      <w:r w:rsidRPr="00FF25E0">
        <w:rPr>
          <w:rFonts w:ascii="Times New Roman" w:eastAsia="Times New Roman" w:hAnsi="Times New Roman" w:cs="Times New Roman"/>
          <w:sz w:val="24"/>
          <w:szCs w:val="24"/>
        </w:rPr>
        <w:t>Ariyibi</w:t>
      </w:r>
      <w:proofErr w:type="spellEnd"/>
      <w:r w:rsidRPr="00FF25E0">
        <w:rPr>
          <w:rFonts w:ascii="Times New Roman" w:eastAsia="Times New Roman" w:hAnsi="Times New Roman" w:cs="Times New Roman"/>
          <w:sz w:val="24"/>
          <w:szCs w:val="24"/>
        </w:rPr>
        <w:t xml:space="preserve"> et al., 2024), immutable audit trails (Iqbal et al., 2025), and secure automated identity verification (</w:t>
      </w:r>
      <w:proofErr w:type="spellStart"/>
      <w:r w:rsidRPr="00FF25E0">
        <w:rPr>
          <w:rFonts w:ascii="Times New Roman" w:eastAsia="Times New Roman" w:hAnsi="Times New Roman" w:cs="Times New Roman"/>
          <w:sz w:val="24"/>
          <w:szCs w:val="24"/>
        </w:rPr>
        <w:t>Lyutova</w:t>
      </w:r>
      <w:proofErr w:type="spellEnd"/>
      <w:r w:rsidRPr="00FF25E0">
        <w:rPr>
          <w:rFonts w:ascii="Times New Roman" w:eastAsia="Times New Roman" w:hAnsi="Times New Roman" w:cs="Times New Roman"/>
          <w:sz w:val="24"/>
          <w:szCs w:val="24"/>
        </w:rPr>
        <w:t xml:space="preserve"> &amp; </w:t>
      </w:r>
      <w:proofErr w:type="spellStart"/>
      <w:r w:rsidRPr="00FF25E0">
        <w:rPr>
          <w:rFonts w:ascii="Times New Roman" w:eastAsia="Times New Roman" w:hAnsi="Times New Roman" w:cs="Times New Roman"/>
          <w:sz w:val="24"/>
          <w:szCs w:val="24"/>
        </w:rPr>
        <w:t>Fialkovskaya</w:t>
      </w:r>
      <w:proofErr w:type="spellEnd"/>
      <w:r w:rsidRPr="00FF25E0">
        <w:rPr>
          <w:rFonts w:ascii="Times New Roman" w:eastAsia="Times New Roman" w:hAnsi="Times New Roman" w:cs="Times New Roman"/>
          <w:sz w:val="24"/>
          <w:szCs w:val="24"/>
        </w:rPr>
        <w:t xml:space="preserve">, 2021), our analysis finds no statistically significant link between BCT and efficiency (B = 0.151, p = .225). This discrepancy may reflect Nigeria’s nascent regulatory frameworks, interoperability hurdles with legacy systems, and widespread stakeholder </w:t>
      </w:r>
      <w:proofErr w:type="spellStart"/>
      <w:r w:rsidR="0090483C">
        <w:rPr>
          <w:rFonts w:ascii="Times New Roman" w:eastAsia="Times New Roman" w:hAnsi="Times New Roman" w:cs="Times New Roman"/>
          <w:sz w:val="24"/>
          <w:szCs w:val="24"/>
        </w:rPr>
        <w:t>scepticism</w:t>
      </w:r>
      <w:proofErr w:type="spellEnd"/>
      <w:r w:rsidRPr="00FF25E0">
        <w:rPr>
          <w:rFonts w:ascii="Times New Roman" w:eastAsia="Times New Roman" w:hAnsi="Times New Roman" w:cs="Times New Roman"/>
          <w:sz w:val="24"/>
          <w:szCs w:val="24"/>
        </w:rPr>
        <w:t xml:space="preserve">. Public goods theory would suggest that without broad consensus, legal adaptation, and robust institutional support, the collective benefits of </w:t>
      </w:r>
      <w:proofErr w:type="spellStart"/>
      <w:r w:rsidR="0090483C">
        <w:rPr>
          <w:rFonts w:ascii="Times New Roman" w:eastAsia="Times New Roman" w:hAnsi="Times New Roman" w:cs="Times New Roman"/>
          <w:sz w:val="24"/>
          <w:szCs w:val="24"/>
        </w:rPr>
        <w:t>decentralised</w:t>
      </w:r>
      <w:proofErr w:type="spellEnd"/>
      <w:r w:rsidRPr="00FF25E0">
        <w:rPr>
          <w:rFonts w:ascii="Times New Roman" w:eastAsia="Times New Roman" w:hAnsi="Times New Roman" w:cs="Times New Roman"/>
          <w:sz w:val="24"/>
          <w:szCs w:val="24"/>
        </w:rPr>
        <w:t xml:space="preserve"> ledgers cannot be fully </w:t>
      </w:r>
      <w:proofErr w:type="spellStart"/>
      <w:r w:rsidR="0090483C">
        <w:rPr>
          <w:rFonts w:ascii="Times New Roman" w:eastAsia="Times New Roman" w:hAnsi="Times New Roman" w:cs="Times New Roman"/>
          <w:sz w:val="24"/>
          <w:szCs w:val="24"/>
        </w:rPr>
        <w:t>realised</w:t>
      </w:r>
      <w:proofErr w:type="spellEnd"/>
      <w:r w:rsidR="0090483C">
        <w:rPr>
          <w:rFonts w:ascii="Times New Roman" w:eastAsia="Times New Roman" w:hAnsi="Times New Roman" w:cs="Times New Roman"/>
          <w:sz w:val="24"/>
          <w:szCs w:val="24"/>
        </w:rPr>
        <w:t>.</w:t>
      </w:r>
    </w:p>
    <w:p w14:paraId="2EB26531" w14:textId="77777777" w:rsidR="00073B55" w:rsidRPr="00875632" w:rsidRDefault="00073B55" w:rsidP="00C123FE">
      <w:pPr>
        <w:spacing w:before="240" w:after="0" w:line="360" w:lineRule="auto"/>
        <w:jc w:val="both"/>
        <w:rPr>
          <w:rFonts w:ascii="Times New Roman" w:hAnsi="Times New Roman" w:cs="Times New Roman"/>
          <w:bCs/>
          <w:sz w:val="24"/>
          <w:szCs w:val="24"/>
        </w:rPr>
      </w:pPr>
    </w:p>
    <w:p w14:paraId="1FB6E37A" w14:textId="77777777" w:rsidR="00013F90" w:rsidRDefault="00F96F6C" w:rsidP="00227F96">
      <w:pPr>
        <w:pStyle w:val="ListParagraph"/>
        <w:numPr>
          <w:ilvl w:val="0"/>
          <w:numId w:val="31"/>
        </w:numPr>
        <w:spacing w:after="0" w:line="360" w:lineRule="auto"/>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CONCLUSION AND RECOMMENDATIONS </w:t>
      </w:r>
    </w:p>
    <w:p w14:paraId="76D64524" w14:textId="0703BC20" w:rsidR="00BC12CD" w:rsidRPr="00BC12CD" w:rsidRDefault="00BC12CD" w:rsidP="00BC12CD">
      <w:pPr>
        <w:spacing w:before="100" w:beforeAutospacing="1" w:after="100" w:afterAutospacing="1" w:line="360" w:lineRule="auto"/>
        <w:jc w:val="both"/>
        <w:rPr>
          <w:rFonts w:ascii="Times New Roman" w:eastAsia="Times New Roman" w:hAnsi="Times New Roman" w:cs="Times New Roman"/>
          <w:sz w:val="24"/>
          <w:szCs w:val="24"/>
        </w:rPr>
      </w:pPr>
      <w:r w:rsidRPr="00BC12CD">
        <w:rPr>
          <w:rFonts w:ascii="Times New Roman" w:eastAsia="Times New Roman" w:hAnsi="Times New Roman" w:cs="Times New Roman"/>
          <w:sz w:val="24"/>
          <w:szCs w:val="24"/>
        </w:rPr>
        <w:t xml:space="preserve">Extant literature is rich with studies examining the relationship between Artificial Intelligence (AI) technologies and the efficiency of tax administration. </w:t>
      </w:r>
      <w:r w:rsidRPr="00F812FD">
        <w:rPr>
          <w:rFonts w:ascii="Times New Roman" w:eastAsia="Times New Roman" w:hAnsi="Times New Roman" w:cs="Times New Roman"/>
          <w:sz w:val="24"/>
          <w:szCs w:val="24"/>
        </w:rPr>
        <w:t>Empirical findings, both locally and</w:t>
      </w:r>
      <w:r w:rsidR="00F812FD" w:rsidRPr="00F812FD">
        <w:rPr>
          <w:rFonts w:ascii="Times New Roman" w:eastAsia="Times New Roman" w:hAnsi="Times New Roman" w:cs="Times New Roman"/>
          <w:sz w:val="24"/>
          <w:szCs w:val="24"/>
        </w:rPr>
        <w:t xml:space="preserve"> </w:t>
      </w:r>
      <w:r w:rsidR="00F812FD" w:rsidRPr="00F812FD">
        <w:rPr>
          <w:rFonts w:ascii="Times New Roman" w:hAnsi="Times New Roman" w:cs="Times New Roman"/>
          <w:sz w:val="24"/>
          <w:szCs w:val="24"/>
        </w:rPr>
        <w:t>internationally, suggest that AI technologies, such as Machine Learning Algorithms (MLA), Robotic</w:t>
      </w:r>
      <w:r w:rsidRPr="00BC12CD">
        <w:rPr>
          <w:rFonts w:ascii="Times New Roman" w:eastAsia="Times New Roman" w:hAnsi="Times New Roman" w:cs="Times New Roman"/>
          <w:sz w:val="24"/>
          <w:szCs w:val="24"/>
        </w:rPr>
        <w:t xml:space="preserve"> Process Automation (RPA), Natural Language Processing (NLP), and Blockchain Technology (BCT), positively contribute to enhancing the efficiency of tax administration systems (</w:t>
      </w:r>
      <w:proofErr w:type="spellStart"/>
      <w:r w:rsidRPr="00BC12CD">
        <w:rPr>
          <w:rFonts w:ascii="Times New Roman" w:eastAsia="Times New Roman" w:hAnsi="Times New Roman" w:cs="Times New Roman"/>
          <w:sz w:val="24"/>
          <w:szCs w:val="24"/>
        </w:rPr>
        <w:t>Ariyibi</w:t>
      </w:r>
      <w:proofErr w:type="spellEnd"/>
      <w:r w:rsidRPr="00BC12CD">
        <w:rPr>
          <w:rFonts w:ascii="Times New Roman" w:eastAsia="Times New Roman" w:hAnsi="Times New Roman" w:cs="Times New Roman"/>
          <w:sz w:val="24"/>
          <w:szCs w:val="24"/>
        </w:rPr>
        <w:t xml:space="preserve"> et al., 2024; </w:t>
      </w:r>
      <w:proofErr w:type="spellStart"/>
      <w:r w:rsidRPr="00BC12CD">
        <w:rPr>
          <w:rFonts w:ascii="Times New Roman" w:eastAsia="Times New Roman" w:hAnsi="Times New Roman" w:cs="Times New Roman"/>
          <w:sz w:val="24"/>
          <w:szCs w:val="24"/>
        </w:rPr>
        <w:t>Faúndez</w:t>
      </w:r>
      <w:proofErr w:type="spellEnd"/>
      <w:r w:rsidRPr="00BC12CD">
        <w:rPr>
          <w:rFonts w:ascii="Times New Roman" w:eastAsia="Times New Roman" w:hAnsi="Times New Roman" w:cs="Times New Roman"/>
          <w:sz w:val="24"/>
          <w:szCs w:val="24"/>
        </w:rPr>
        <w:t xml:space="preserve">-Ugalde, 2023; Iqbal et al., 2025; </w:t>
      </w:r>
      <w:proofErr w:type="spellStart"/>
      <w:r w:rsidRPr="00BC12CD">
        <w:rPr>
          <w:rFonts w:ascii="Times New Roman" w:eastAsia="Times New Roman" w:hAnsi="Times New Roman" w:cs="Times New Roman"/>
          <w:sz w:val="24"/>
          <w:szCs w:val="24"/>
        </w:rPr>
        <w:t>Oko</w:t>
      </w:r>
      <w:proofErr w:type="spellEnd"/>
      <w:r w:rsidRPr="00BC12CD">
        <w:rPr>
          <w:rFonts w:ascii="Times New Roman" w:eastAsia="Times New Roman" w:hAnsi="Times New Roman" w:cs="Times New Roman"/>
          <w:sz w:val="24"/>
          <w:szCs w:val="24"/>
        </w:rPr>
        <w:t xml:space="preserve"> &amp; Nnaji, 2025). However, the interaction between these AI technologies and their impact on tax administration, particularly within the Nigerian context, remains relatively underexplored and is the contribution of the current study. </w:t>
      </w:r>
    </w:p>
    <w:p w14:paraId="15277EE6" w14:textId="4DC6719D" w:rsidR="00BC12CD" w:rsidRPr="00BC12CD" w:rsidRDefault="00BC12CD" w:rsidP="00BC12CD">
      <w:pPr>
        <w:spacing w:before="100" w:beforeAutospacing="1" w:after="100" w:afterAutospacing="1" w:line="360" w:lineRule="auto"/>
        <w:jc w:val="both"/>
        <w:rPr>
          <w:rFonts w:ascii="Times New Roman" w:eastAsia="Times New Roman" w:hAnsi="Times New Roman" w:cs="Times New Roman"/>
          <w:sz w:val="24"/>
          <w:szCs w:val="24"/>
        </w:rPr>
      </w:pPr>
      <w:r w:rsidRPr="00BC12CD">
        <w:rPr>
          <w:rFonts w:ascii="Times New Roman" w:eastAsia="Times New Roman" w:hAnsi="Times New Roman" w:cs="Times New Roman"/>
          <w:sz w:val="24"/>
          <w:szCs w:val="24"/>
        </w:rPr>
        <w:t xml:space="preserve">The findings of this study </w:t>
      </w:r>
      <w:r w:rsidR="00397701">
        <w:rPr>
          <w:rFonts w:ascii="Times New Roman" w:eastAsia="Times New Roman" w:hAnsi="Times New Roman" w:cs="Times New Roman"/>
          <w:sz w:val="24"/>
          <w:szCs w:val="24"/>
        </w:rPr>
        <w:t>begin</w:t>
      </w:r>
      <w:r w:rsidRPr="00BC12CD">
        <w:rPr>
          <w:rFonts w:ascii="Times New Roman" w:eastAsia="Times New Roman" w:hAnsi="Times New Roman" w:cs="Times New Roman"/>
          <w:sz w:val="24"/>
          <w:szCs w:val="24"/>
        </w:rPr>
        <w:t xml:space="preserve"> by validating the positive relationship between AI technologies and the efficiency of tax administration, with a significant emphasis on the transformative role of Machine Learning Algorithms. In particular, the study underscores that while AI tools such as RPA, NLP, and BCT hold potential, their impact on tax efficiency is moderated by factors such as infrastructure and regulatory development. Machine Learning Algorithms, in particular, </w:t>
      </w:r>
      <w:r w:rsidR="0090483C">
        <w:rPr>
          <w:rFonts w:ascii="Times New Roman" w:eastAsia="Times New Roman" w:hAnsi="Times New Roman" w:cs="Times New Roman"/>
          <w:sz w:val="24"/>
          <w:szCs w:val="24"/>
        </w:rPr>
        <w:t xml:space="preserve">have been shown to have the most significant impact on </w:t>
      </w:r>
      <w:proofErr w:type="spellStart"/>
      <w:r w:rsidR="0090483C">
        <w:rPr>
          <w:rFonts w:ascii="Times New Roman" w:eastAsia="Times New Roman" w:hAnsi="Times New Roman" w:cs="Times New Roman"/>
          <w:sz w:val="24"/>
          <w:szCs w:val="24"/>
        </w:rPr>
        <w:t>optimising</w:t>
      </w:r>
      <w:proofErr w:type="spellEnd"/>
      <w:r w:rsidRPr="00BC12CD">
        <w:rPr>
          <w:rFonts w:ascii="Times New Roman" w:eastAsia="Times New Roman" w:hAnsi="Times New Roman" w:cs="Times New Roman"/>
          <w:sz w:val="24"/>
          <w:szCs w:val="24"/>
        </w:rPr>
        <w:t xml:space="preserve"> tax compliance and revenue collection, while other tools like NLP and BCT require further integration and improvement within the existing tax system framework. </w:t>
      </w:r>
    </w:p>
    <w:p w14:paraId="2CF72A0D" w14:textId="067C0C74" w:rsidR="00BC6B91" w:rsidRDefault="00BC12CD" w:rsidP="00BC12CD">
      <w:pPr>
        <w:spacing w:before="100" w:beforeAutospacing="1" w:after="100" w:afterAutospacing="1" w:line="360" w:lineRule="auto"/>
        <w:jc w:val="both"/>
        <w:rPr>
          <w:rFonts w:ascii="Times New Roman" w:eastAsia="Times New Roman" w:hAnsi="Times New Roman" w:cs="Times New Roman"/>
          <w:sz w:val="24"/>
          <w:szCs w:val="24"/>
        </w:rPr>
      </w:pPr>
      <w:r w:rsidRPr="00BC12CD">
        <w:rPr>
          <w:rFonts w:ascii="Times New Roman" w:eastAsia="Times New Roman" w:hAnsi="Times New Roman" w:cs="Times New Roman"/>
          <w:sz w:val="24"/>
          <w:szCs w:val="24"/>
        </w:rPr>
        <w:lastRenderedPageBreak/>
        <w:t xml:space="preserve">Based on these findings, we offer two key recommendations. First, there should be increased investment in </w:t>
      </w:r>
      <w:r w:rsidR="0090483C">
        <w:rPr>
          <w:rFonts w:ascii="Times New Roman" w:eastAsia="Times New Roman" w:hAnsi="Times New Roman" w:cs="Times New Roman"/>
          <w:sz w:val="24"/>
          <w:szCs w:val="24"/>
        </w:rPr>
        <w:t>integrating</w:t>
      </w:r>
      <w:r w:rsidRPr="00BC12CD">
        <w:rPr>
          <w:rFonts w:ascii="Times New Roman" w:eastAsia="Times New Roman" w:hAnsi="Times New Roman" w:cs="Times New Roman"/>
          <w:sz w:val="24"/>
          <w:szCs w:val="24"/>
        </w:rPr>
        <w:t xml:space="preserve"> AI technologies, particularly Machine Learning, into tax administration systems to enhance operational efficiency, fraud detection, and compliance monitoring. Secondly, the Nigerian government and tax authorities must </w:t>
      </w:r>
      <w:proofErr w:type="spellStart"/>
      <w:r w:rsidR="0090483C">
        <w:rPr>
          <w:rFonts w:ascii="Times New Roman" w:eastAsia="Times New Roman" w:hAnsi="Times New Roman" w:cs="Times New Roman"/>
          <w:sz w:val="24"/>
          <w:szCs w:val="24"/>
        </w:rPr>
        <w:t>prioritise</w:t>
      </w:r>
      <w:proofErr w:type="spellEnd"/>
      <w:r w:rsidR="0090483C">
        <w:rPr>
          <w:rFonts w:ascii="Times New Roman" w:eastAsia="Times New Roman" w:hAnsi="Times New Roman" w:cs="Times New Roman"/>
          <w:sz w:val="24"/>
          <w:szCs w:val="24"/>
        </w:rPr>
        <w:t xml:space="preserve"> the development of supportive infrastructure and regulatory frameworks to enable the better deployment of AI, particularly tools such as NLP and Blockchain Technology, to fully </w:t>
      </w:r>
      <w:proofErr w:type="spellStart"/>
      <w:r w:rsidR="0090483C">
        <w:rPr>
          <w:rFonts w:ascii="Times New Roman" w:eastAsia="Times New Roman" w:hAnsi="Times New Roman" w:cs="Times New Roman"/>
          <w:sz w:val="24"/>
          <w:szCs w:val="24"/>
        </w:rPr>
        <w:t>realise</w:t>
      </w:r>
      <w:proofErr w:type="spellEnd"/>
      <w:r w:rsidRPr="00BC12CD">
        <w:rPr>
          <w:rFonts w:ascii="Times New Roman" w:eastAsia="Times New Roman" w:hAnsi="Times New Roman" w:cs="Times New Roman"/>
          <w:sz w:val="24"/>
          <w:szCs w:val="24"/>
        </w:rPr>
        <w:t xml:space="preserve"> their potential in enhancing tax administration.</w:t>
      </w:r>
    </w:p>
    <w:p w14:paraId="4C349B3C" w14:textId="77777777" w:rsidR="000F56A5" w:rsidRPr="00BC12CD" w:rsidRDefault="000F56A5" w:rsidP="00BC12CD">
      <w:pPr>
        <w:spacing w:before="100" w:beforeAutospacing="1" w:after="100" w:afterAutospacing="1" w:line="360" w:lineRule="auto"/>
        <w:jc w:val="both"/>
        <w:rPr>
          <w:rFonts w:ascii="Times New Roman" w:eastAsia="Times New Roman" w:hAnsi="Times New Roman" w:cs="Times New Roman"/>
          <w:sz w:val="24"/>
          <w:szCs w:val="24"/>
        </w:rPr>
      </w:pPr>
    </w:p>
    <w:p w14:paraId="046FEF3E" w14:textId="26072E01" w:rsidR="00712BD8" w:rsidRDefault="007F18FC" w:rsidP="008107DC">
      <w:pPr>
        <w:spacing w:after="0" w:line="48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REFERENCES</w:t>
      </w:r>
    </w:p>
    <w:p w14:paraId="7AA4628F" w14:textId="77777777" w:rsidR="0090483C" w:rsidRPr="005B6055" w:rsidRDefault="0090483C" w:rsidP="00626791">
      <w:pPr>
        <w:spacing w:after="240" w:line="360" w:lineRule="auto"/>
        <w:ind w:left="720" w:hanging="720"/>
        <w:jc w:val="both"/>
        <w:rPr>
          <w:rFonts w:ascii="Times New Roman" w:hAnsi="Times New Roman" w:cs="Times New Roman"/>
          <w:sz w:val="24"/>
          <w:szCs w:val="24"/>
        </w:rPr>
      </w:pPr>
      <w:proofErr w:type="spellStart"/>
      <w:r w:rsidRPr="005B6055">
        <w:rPr>
          <w:rFonts w:ascii="Times New Roman" w:hAnsi="Times New Roman" w:cs="Times New Roman"/>
          <w:sz w:val="24"/>
          <w:szCs w:val="24"/>
        </w:rPr>
        <w:t>Ariyibi</w:t>
      </w:r>
      <w:proofErr w:type="spellEnd"/>
      <w:r w:rsidRPr="005B6055">
        <w:rPr>
          <w:rFonts w:ascii="Times New Roman" w:hAnsi="Times New Roman" w:cs="Times New Roman"/>
          <w:sz w:val="24"/>
          <w:szCs w:val="24"/>
        </w:rPr>
        <w:t xml:space="preserve">, K. O., Bello, O. F., </w:t>
      </w:r>
      <w:proofErr w:type="spellStart"/>
      <w:r w:rsidRPr="005B6055">
        <w:rPr>
          <w:rFonts w:ascii="Times New Roman" w:hAnsi="Times New Roman" w:cs="Times New Roman"/>
          <w:sz w:val="24"/>
          <w:szCs w:val="24"/>
        </w:rPr>
        <w:t>Adediran</w:t>
      </w:r>
      <w:proofErr w:type="spellEnd"/>
      <w:r w:rsidRPr="005B6055">
        <w:rPr>
          <w:rFonts w:ascii="Times New Roman" w:hAnsi="Times New Roman" w:cs="Times New Roman"/>
          <w:sz w:val="24"/>
          <w:szCs w:val="24"/>
        </w:rPr>
        <w:t xml:space="preserve">, O. F., Phillips, A. P., </w:t>
      </w:r>
      <w:proofErr w:type="spellStart"/>
      <w:r w:rsidRPr="005B6055">
        <w:rPr>
          <w:rFonts w:ascii="Times New Roman" w:hAnsi="Times New Roman" w:cs="Times New Roman"/>
          <w:sz w:val="24"/>
          <w:szCs w:val="24"/>
        </w:rPr>
        <w:t>Odumuwagun</w:t>
      </w:r>
      <w:proofErr w:type="spellEnd"/>
      <w:r w:rsidRPr="005B6055">
        <w:rPr>
          <w:rFonts w:ascii="Times New Roman" w:hAnsi="Times New Roman" w:cs="Times New Roman"/>
          <w:sz w:val="24"/>
          <w:szCs w:val="24"/>
        </w:rPr>
        <w:t xml:space="preserve">, O. O., &amp; Kazeem, O. (2024). The application of blockchain technology to improve tax compliance and ensure transparency in global transactions. </w:t>
      </w:r>
      <w:r w:rsidRPr="005B6055">
        <w:rPr>
          <w:rFonts w:ascii="Times New Roman" w:hAnsi="Times New Roman" w:cs="Times New Roman"/>
          <w:i/>
          <w:iCs/>
          <w:sz w:val="24"/>
          <w:szCs w:val="24"/>
        </w:rPr>
        <w:t>International Journal of Science and Research Archive</w:t>
      </w:r>
      <w:r w:rsidRPr="005B6055">
        <w:rPr>
          <w:rFonts w:ascii="Times New Roman" w:hAnsi="Times New Roman" w:cs="Times New Roman"/>
          <w:sz w:val="24"/>
          <w:szCs w:val="24"/>
        </w:rPr>
        <w:t xml:space="preserve">, 13(2), 1516–1527. </w:t>
      </w:r>
      <w:hyperlink r:id="rId14" w:tgtFrame="_blank" w:history="1">
        <w:r w:rsidRPr="005B6055">
          <w:rPr>
            <w:rStyle w:val="Hyperlink"/>
            <w:rFonts w:ascii="Times New Roman" w:hAnsi="Times New Roman" w:cs="Times New Roman"/>
            <w:sz w:val="24"/>
            <w:szCs w:val="24"/>
          </w:rPr>
          <w:t>https://doi.org/10.30574/ijsra.2024.13.2.2286</w:t>
        </w:r>
      </w:hyperlink>
    </w:p>
    <w:p w14:paraId="0F6610B2" w14:textId="77777777" w:rsidR="0090483C" w:rsidRPr="005B6055" w:rsidRDefault="0090483C" w:rsidP="00AE3C10">
      <w:pPr>
        <w:spacing w:after="240" w:line="360" w:lineRule="auto"/>
        <w:ind w:left="720" w:hanging="720"/>
        <w:jc w:val="both"/>
        <w:rPr>
          <w:rFonts w:ascii="Times New Roman" w:hAnsi="Times New Roman" w:cs="Times New Roman"/>
          <w:sz w:val="24"/>
          <w:szCs w:val="24"/>
        </w:rPr>
      </w:pPr>
      <w:proofErr w:type="spellStart"/>
      <w:r w:rsidRPr="005B6055">
        <w:rPr>
          <w:rFonts w:ascii="Times New Roman" w:hAnsi="Times New Roman" w:cs="Times New Roman"/>
          <w:sz w:val="24"/>
          <w:szCs w:val="24"/>
        </w:rPr>
        <w:t>Ariyibi</w:t>
      </w:r>
      <w:proofErr w:type="spellEnd"/>
      <w:r w:rsidRPr="005B6055">
        <w:rPr>
          <w:rFonts w:ascii="Times New Roman" w:hAnsi="Times New Roman" w:cs="Times New Roman"/>
          <w:sz w:val="24"/>
          <w:szCs w:val="24"/>
        </w:rPr>
        <w:t xml:space="preserve">, K. O., Bello, O. F., </w:t>
      </w:r>
      <w:proofErr w:type="spellStart"/>
      <w:r w:rsidRPr="005B6055">
        <w:rPr>
          <w:rFonts w:ascii="Times New Roman" w:hAnsi="Times New Roman" w:cs="Times New Roman"/>
          <w:sz w:val="24"/>
          <w:szCs w:val="24"/>
        </w:rPr>
        <w:t>Ekundayo</w:t>
      </w:r>
      <w:proofErr w:type="spellEnd"/>
      <w:r w:rsidRPr="005B6055">
        <w:rPr>
          <w:rFonts w:ascii="Times New Roman" w:hAnsi="Times New Roman" w:cs="Times New Roman"/>
          <w:sz w:val="24"/>
          <w:szCs w:val="24"/>
        </w:rPr>
        <w:t xml:space="preserve">, T. F., </w:t>
      </w:r>
      <w:proofErr w:type="spellStart"/>
      <w:r w:rsidRPr="005B6055">
        <w:rPr>
          <w:rFonts w:ascii="Times New Roman" w:hAnsi="Times New Roman" w:cs="Times New Roman"/>
          <w:sz w:val="24"/>
          <w:szCs w:val="24"/>
        </w:rPr>
        <w:t>Oladepo</w:t>
      </w:r>
      <w:proofErr w:type="spellEnd"/>
      <w:r w:rsidRPr="005B6055">
        <w:rPr>
          <w:rFonts w:ascii="Times New Roman" w:hAnsi="Times New Roman" w:cs="Times New Roman"/>
          <w:sz w:val="24"/>
          <w:szCs w:val="24"/>
        </w:rPr>
        <w:t xml:space="preserve">, O. I., Wada, I. U., &amp; </w:t>
      </w:r>
      <w:proofErr w:type="spellStart"/>
      <w:r w:rsidRPr="005B6055">
        <w:rPr>
          <w:rFonts w:ascii="Times New Roman" w:hAnsi="Times New Roman" w:cs="Times New Roman"/>
          <w:sz w:val="24"/>
          <w:szCs w:val="24"/>
        </w:rPr>
        <w:t>Makinde</w:t>
      </w:r>
      <w:proofErr w:type="spellEnd"/>
      <w:r w:rsidRPr="005B6055">
        <w:rPr>
          <w:rFonts w:ascii="Times New Roman" w:hAnsi="Times New Roman" w:cs="Times New Roman"/>
          <w:sz w:val="24"/>
          <w:szCs w:val="24"/>
        </w:rPr>
        <w:t xml:space="preserve">, E. O. (2024). Leveraging Artificial Intelligence for enhanced tax fraud detection in modern fiscal systems. </w:t>
      </w:r>
      <w:r w:rsidRPr="005B6055">
        <w:rPr>
          <w:rFonts w:ascii="Times New Roman" w:hAnsi="Times New Roman" w:cs="Times New Roman"/>
          <w:i/>
          <w:iCs/>
          <w:sz w:val="24"/>
          <w:szCs w:val="24"/>
        </w:rPr>
        <w:t>GSC Advanced Research and Reviews, 21(2),</w:t>
      </w:r>
      <w:r w:rsidRPr="005B6055">
        <w:rPr>
          <w:rFonts w:ascii="Times New Roman" w:hAnsi="Times New Roman" w:cs="Times New Roman"/>
          <w:sz w:val="24"/>
          <w:szCs w:val="24"/>
        </w:rPr>
        <w:t xml:space="preserve"> 129–137. </w:t>
      </w:r>
      <w:hyperlink r:id="rId15" w:history="1">
        <w:r w:rsidRPr="005B6055">
          <w:rPr>
            <w:rStyle w:val="Hyperlink"/>
            <w:rFonts w:ascii="Times New Roman" w:hAnsi="Times New Roman" w:cs="Times New Roman"/>
            <w:sz w:val="24"/>
            <w:szCs w:val="24"/>
          </w:rPr>
          <w:t>https://doi.org/10.30574/gscarr.2024.21.2.0415</w:t>
        </w:r>
      </w:hyperlink>
    </w:p>
    <w:p w14:paraId="599B432C" w14:textId="77777777" w:rsidR="0090483C" w:rsidRPr="005B6055" w:rsidRDefault="0090483C" w:rsidP="00AE3C10">
      <w:pPr>
        <w:spacing w:after="24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t xml:space="preserve">Bankole, A. R., </w:t>
      </w:r>
      <w:proofErr w:type="spellStart"/>
      <w:r w:rsidRPr="005B6055">
        <w:rPr>
          <w:rFonts w:ascii="Times New Roman" w:hAnsi="Times New Roman" w:cs="Times New Roman"/>
          <w:sz w:val="24"/>
          <w:szCs w:val="24"/>
        </w:rPr>
        <w:t>Osamor</w:t>
      </w:r>
      <w:proofErr w:type="spellEnd"/>
      <w:r w:rsidRPr="005B6055">
        <w:rPr>
          <w:rFonts w:ascii="Times New Roman" w:hAnsi="Times New Roman" w:cs="Times New Roman"/>
          <w:sz w:val="24"/>
          <w:szCs w:val="24"/>
        </w:rPr>
        <w:t xml:space="preserve">, I. P., &amp; </w:t>
      </w:r>
      <w:proofErr w:type="spellStart"/>
      <w:r w:rsidRPr="005B6055">
        <w:rPr>
          <w:rFonts w:ascii="Times New Roman" w:hAnsi="Times New Roman" w:cs="Times New Roman"/>
          <w:sz w:val="24"/>
          <w:szCs w:val="24"/>
        </w:rPr>
        <w:t>Bamgboye</w:t>
      </w:r>
      <w:proofErr w:type="spellEnd"/>
      <w:r w:rsidRPr="005B6055">
        <w:rPr>
          <w:rFonts w:ascii="Times New Roman" w:hAnsi="Times New Roman" w:cs="Times New Roman"/>
          <w:sz w:val="24"/>
          <w:szCs w:val="24"/>
        </w:rPr>
        <w:t xml:space="preserve">, A. E. (2025). Effects of Artificial Intelligence on Tax Administration in Lagos State. </w:t>
      </w:r>
      <w:r w:rsidRPr="005B6055">
        <w:rPr>
          <w:rFonts w:ascii="Times New Roman" w:hAnsi="Times New Roman" w:cs="Times New Roman"/>
          <w:i/>
          <w:iCs/>
          <w:sz w:val="24"/>
          <w:szCs w:val="24"/>
        </w:rPr>
        <w:t>Journal of Accounting and Management, 15(2),</w:t>
      </w:r>
      <w:r w:rsidRPr="005B6055">
        <w:rPr>
          <w:rFonts w:ascii="Times New Roman" w:hAnsi="Times New Roman" w:cs="Times New Roman"/>
          <w:sz w:val="24"/>
          <w:szCs w:val="24"/>
        </w:rPr>
        <w:t xml:space="preserve"> 144–160.</w:t>
      </w:r>
    </w:p>
    <w:p w14:paraId="346CC5E7" w14:textId="77777777" w:rsidR="0090483C" w:rsidRPr="005B6055" w:rsidRDefault="0090483C" w:rsidP="00AE3C10">
      <w:pPr>
        <w:spacing w:before="240" w:after="240" w:line="360" w:lineRule="auto"/>
        <w:ind w:left="450" w:hanging="450"/>
        <w:jc w:val="both"/>
        <w:rPr>
          <w:rFonts w:ascii="Times New Roman" w:hAnsi="Times New Roman" w:cs="Times New Roman"/>
          <w:sz w:val="24"/>
          <w:szCs w:val="24"/>
        </w:rPr>
      </w:pPr>
      <w:r w:rsidRPr="005B6055">
        <w:rPr>
          <w:rFonts w:ascii="Times New Roman" w:hAnsi="Times New Roman" w:cs="Times New Roman"/>
          <w:sz w:val="24"/>
          <w:szCs w:val="24"/>
        </w:rPr>
        <w:t xml:space="preserve">Bird, R. M. (2015). Improving Tax Administration in Developing Countries. </w:t>
      </w:r>
      <w:r w:rsidRPr="005B6055">
        <w:rPr>
          <w:rFonts w:ascii="Times New Roman" w:hAnsi="Times New Roman" w:cs="Times New Roman"/>
          <w:i/>
          <w:iCs/>
          <w:sz w:val="24"/>
          <w:szCs w:val="24"/>
        </w:rPr>
        <w:t>Journal of Tax Administration, 1(1), 23–45</w:t>
      </w:r>
      <w:r w:rsidRPr="005B6055">
        <w:rPr>
          <w:rFonts w:ascii="Times New Roman" w:hAnsi="Times New Roman" w:cs="Times New Roman"/>
          <w:sz w:val="24"/>
          <w:szCs w:val="24"/>
        </w:rPr>
        <w:t>.</w:t>
      </w:r>
    </w:p>
    <w:p w14:paraId="4BF0FD5E" w14:textId="77777777" w:rsidR="0090483C" w:rsidRPr="005B6055" w:rsidRDefault="0090483C" w:rsidP="00AE3C10">
      <w:pPr>
        <w:tabs>
          <w:tab w:val="left" w:pos="4230"/>
        </w:tabs>
        <w:spacing w:before="24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t xml:space="preserve">Davis, F. D. (1986). </w:t>
      </w:r>
      <w:r w:rsidRPr="005B6055">
        <w:rPr>
          <w:rStyle w:val="Emphasis"/>
          <w:rFonts w:ascii="Times New Roman" w:hAnsi="Times New Roman" w:cs="Times New Roman"/>
          <w:sz w:val="24"/>
          <w:szCs w:val="24"/>
        </w:rPr>
        <w:t>A technology acceptance model for empirically testing new end-user information systems: Theory and results</w:t>
      </w:r>
      <w:r w:rsidRPr="005B6055">
        <w:rPr>
          <w:rFonts w:ascii="Times New Roman" w:hAnsi="Times New Roman" w:cs="Times New Roman"/>
          <w:sz w:val="24"/>
          <w:szCs w:val="24"/>
        </w:rPr>
        <w:t>. Doctoral dissertation, Massachusetts Institute of Technology.</w:t>
      </w:r>
    </w:p>
    <w:p w14:paraId="7734DFCE" w14:textId="77777777" w:rsidR="0090483C" w:rsidRPr="005B6055" w:rsidRDefault="0090483C" w:rsidP="00AE3C10">
      <w:pPr>
        <w:spacing w:before="240" w:after="240" w:line="360" w:lineRule="auto"/>
        <w:ind w:left="720" w:hanging="720"/>
        <w:jc w:val="both"/>
        <w:rPr>
          <w:rFonts w:ascii="Times New Roman" w:hAnsi="Times New Roman" w:cs="Times New Roman"/>
          <w:sz w:val="24"/>
          <w:szCs w:val="24"/>
        </w:rPr>
      </w:pPr>
      <w:proofErr w:type="spellStart"/>
      <w:r w:rsidRPr="005B6055">
        <w:rPr>
          <w:rFonts w:ascii="Times New Roman" w:hAnsi="Times New Roman" w:cs="Times New Roman"/>
          <w:sz w:val="24"/>
          <w:szCs w:val="24"/>
        </w:rPr>
        <w:t>Dimitropoulou</w:t>
      </w:r>
      <w:proofErr w:type="spellEnd"/>
      <w:r w:rsidRPr="005B6055">
        <w:rPr>
          <w:rFonts w:ascii="Times New Roman" w:hAnsi="Times New Roman" w:cs="Times New Roman"/>
          <w:sz w:val="24"/>
          <w:szCs w:val="24"/>
        </w:rPr>
        <w:t xml:space="preserve">, C., Lawson, Y., &amp; </w:t>
      </w:r>
      <w:proofErr w:type="spellStart"/>
      <w:r w:rsidRPr="005B6055">
        <w:rPr>
          <w:rFonts w:ascii="Times New Roman" w:hAnsi="Times New Roman" w:cs="Times New Roman"/>
          <w:sz w:val="24"/>
          <w:szCs w:val="24"/>
        </w:rPr>
        <w:t>Lazarov</w:t>
      </w:r>
      <w:proofErr w:type="spellEnd"/>
      <w:r w:rsidRPr="005B6055">
        <w:rPr>
          <w:rFonts w:ascii="Times New Roman" w:hAnsi="Times New Roman" w:cs="Times New Roman"/>
          <w:sz w:val="24"/>
          <w:szCs w:val="24"/>
        </w:rPr>
        <w:t xml:space="preserve">, I. (2023). Conceptual legal challenges in tax automation via blockchain technology. </w:t>
      </w:r>
      <w:r w:rsidRPr="005B6055">
        <w:rPr>
          <w:rFonts w:ascii="Times New Roman" w:hAnsi="Times New Roman" w:cs="Times New Roman"/>
          <w:i/>
          <w:iCs/>
          <w:sz w:val="24"/>
          <w:szCs w:val="24"/>
        </w:rPr>
        <w:t>World Tax Journal, 15</w:t>
      </w:r>
      <w:r w:rsidRPr="005B6055">
        <w:rPr>
          <w:rFonts w:ascii="Times New Roman" w:hAnsi="Times New Roman" w:cs="Times New Roman"/>
          <w:sz w:val="24"/>
          <w:szCs w:val="24"/>
        </w:rPr>
        <w:t xml:space="preserve">(3), 463–508. </w:t>
      </w:r>
      <w:hyperlink r:id="rId16" w:history="1">
        <w:r w:rsidRPr="005B6055">
          <w:rPr>
            <w:rStyle w:val="Hyperlink"/>
            <w:rFonts w:ascii="Times New Roman" w:hAnsi="Times New Roman" w:cs="Times New Roman"/>
            <w:sz w:val="24"/>
            <w:szCs w:val="24"/>
          </w:rPr>
          <w:t>https://doi.org/10.59403/1qmggaj</w:t>
        </w:r>
      </w:hyperlink>
    </w:p>
    <w:p w14:paraId="427AC7D0" w14:textId="77777777" w:rsidR="0090483C" w:rsidRPr="005B6055" w:rsidRDefault="0090483C" w:rsidP="00626791">
      <w:pPr>
        <w:spacing w:after="24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lastRenderedPageBreak/>
        <w:t>Dupuis, D. J., &amp; Victoria-</w:t>
      </w:r>
      <w:proofErr w:type="spellStart"/>
      <w:r w:rsidRPr="005B6055">
        <w:rPr>
          <w:rFonts w:ascii="Times New Roman" w:hAnsi="Times New Roman" w:cs="Times New Roman"/>
          <w:sz w:val="24"/>
          <w:szCs w:val="24"/>
        </w:rPr>
        <w:t>Feser</w:t>
      </w:r>
      <w:proofErr w:type="spellEnd"/>
      <w:r w:rsidRPr="005B6055">
        <w:rPr>
          <w:rFonts w:ascii="Times New Roman" w:hAnsi="Times New Roman" w:cs="Times New Roman"/>
          <w:sz w:val="24"/>
          <w:szCs w:val="24"/>
        </w:rPr>
        <w:t>, M. P. (2013). Robust VIF regression with application to variable selection in large data sets. The Annals of Applied Statistics, 7(1), 319–341. https://doi.org/10.1214/12-AOAS584</w:t>
      </w:r>
    </w:p>
    <w:p w14:paraId="7B5058A4" w14:textId="77777777" w:rsidR="0090483C" w:rsidRPr="005B6055" w:rsidRDefault="0090483C" w:rsidP="00AE3C10">
      <w:pPr>
        <w:spacing w:after="24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t xml:space="preserve">Falana, O., Olalekan, A., Tunji, A., Olaniyan, O., &amp; James, O. (2025). Artificial Intelligence Adoption in Tax Administration and Its Impact on Corporate Tax Compliance in Emerging and Advanced Economies. </w:t>
      </w:r>
      <w:proofErr w:type="spellStart"/>
      <w:r w:rsidRPr="005B6055">
        <w:rPr>
          <w:rFonts w:ascii="Times New Roman" w:hAnsi="Times New Roman" w:cs="Times New Roman"/>
          <w:i/>
          <w:iCs/>
          <w:sz w:val="24"/>
          <w:szCs w:val="24"/>
        </w:rPr>
        <w:t>EuroEconomica</w:t>
      </w:r>
      <w:proofErr w:type="spellEnd"/>
      <w:r w:rsidRPr="005B6055">
        <w:rPr>
          <w:rFonts w:ascii="Times New Roman" w:hAnsi="Times New Roman" w:cs="Times New Roman"/>
          <w:i/>
          <w:iCs/>
          <w:sz w:val="24"/>
          <w:szCs w:val="24"/>
        </w:rPr>
        <w:t>, 2(44),</w:t>
      </w:r>
      <w:r w:rsidRPr="005B6055">
        <w:rPr>
          <w:rFonts w:ascii="Times New Roman" w:hAnsi="Times New Roman" w:cs="Times New Roman"/>
          <w:sz w:val="24"/>
          <w:szCs w:val="24"/>
        </w:rPr>
        <w:t xml:space="preserve"> 175–193.</w:t>
      </w:r>
    </w:p>
    <w:p w14:paraId="546582DD" w14:textId="77777777" w:rsidR="0090483C" w:rsidRPr="005B6055" w:rsidRDefault="0090483C" w:rsidP="00AE3C10">
      <w:pPr>
        <w:spacing w:before="240" w:after="240" w:line="360" w:lineRule="auto"/>
        <w:ind w:left="720" w:hanging="720"/>
        <w:jc w:val="both"/>
        <w:rPr>
          <w:rFonts w:ascii="Times New Roman" w:hAnsi="Times New Roman" w:cs="Times New Roman"/>
          <w:sz w:val="24"/>
          <w:szCs w:val="24"/>
        </w:rPr>
      </w:pPr>
      <w:proofErr w:type="spellStart"/>
      <w:r w:rsidRPr="005B6055">
        <w:rPr>
          <w:rFonts w:ascii="Times New Roman" w:hAnsi="Times New Roman" w:cs="Times New Roman"/>
          <w:sz w:val="24"/>
          <w:szCs w:val="24"/>
        </w:rPr>
        <w:t>Faúndez</w:t>
      </w:r>
      <w:proofErr w:type="spellEnd"/>
      <w:r w:rsidRPr="005B6055">
        <w:rPr>
          <w:rFonts w:ascii="Times New Roman" w:hAnsi="Times New Roman" w:cs="Times New Roman"/>
          <w:sz w:val="24"/>
          <w:szCs w:val="24"/>
        </w:rPr>
        <w:t xml:space="preserve">-Ugalde, A., &amp; </w:t>
      </w:r>
      <w:proofErr w:type="spellStart"/>
      <w:r w:rsidRPr="005B6055">
        <w:rPr>
          <w:rFonts w:ascii="Times New Roman" w:hAnsi="Times New Roman" w:cs="Times New Roman"/>
          <w:sz w:val="24"/>
          <w:szCs w:val="24"/>
        </w:rPr>
        <w:t>Mellado</w:t>
      </w:r>
      <w:proofErr w:type="spellEnd"/>
      <w:r w:rsidRPr="005B6055">
        <w:rPr>
          <w:rFonts w:ascii="Times New Roman" w:hAnsi="Times New Roman" w:cs="Times New Roman"/>
          <w:sz w:val="24"/>
          <w:szCs w:val="24"/>
        </w:rPr>
        <w:t xml:space="preserve">-Silva, R. (2023). Use of robotic process automation by tax administrations and impact on human rights. </w:t>
      </w:r>
      <w:proofErr w:type="spellStart"/>
      <w:r w:rsidRPr="005B6055">
        <w:rPr>
          <w:rFonts w:ascii="Times New Roman" w:hAnsi="Times New Roman" w:cs="Times New Roman"/>
          <w:i/>
          <w:iCs/>
          <w:sz w:val="24"/>
          <w:szCs w:val="24"/>
        </w:rPr>
        <w:t>Revista</w:t>
      </w:r>
      <w:proofErr w:type="spellEnd"/>
      <w:r w:rsidRPr="005B6055">
        <w:rPr>
          <w:rFonts w:ascii="Times New Roman" w:hAnsi="Times New Roman" w:cs="Times New Roman"/>
          <w:i/>
          <w:iCs/>
          <w:sz w:val="24"/>
          <w:szCs w:val="24"/>
        </w:rPr>
        <w:t xml:space="preserve"> </w:t>
      </w:r>
      <w:proofErr w:type="spellStart"/>
      <w:r w:rsidRPr="005B6055">
        <w:rPr>
          <w:rFonts w:ascii="Times New Roman" w:hAnsi="Times New Roman" w:cs="Times New Roman"/>
          <w:i/>
          <w:iCs/>
          <w:sz w:val="24"/>
          <w:szCs w:val="24"/>
        </w:rPr>
        <w:t>Chilena</w:t>
      </w:r>
      <w:proofErr w:type="spellEnd"/>
      <w:r w:rsidRPr="005B6055">
        <w:rPr>
          <w:rFonts w:ascii="Times New Roman" w:hAnsi="Times New Roman" w:cs="Times New Roman"/>
          <w:i/>
          <w:iCs/>
          <w:sz w:val="24"/>
          <w:szCs w:val="24"/>
        </w:rPr>
        <w:t xml:space="preserve"> de Derecho y </w:t>
      </w:r>
      <w:proofErr w:type="spellStart"/>
      <w:r w:rsidRPr="005B6055">
        <w:rPr>
          <w:rFonts w:ascii="Times New Roman" w:hAnsi="Times New Roman" w:cs="Times New Roman"/>
          <w:i/>
          <w:iCs/>
          <w:sz w:val="24"/>
          <w:szCs w:val="24"/>
        </w:rPr>
        <w:t>Tecnología</w:t>
      </w:r>
      <w:proofErr w:type="spellEnd"/>
      <w:r w:rsidRPr="005B6055">
        <w:rPr>
          <w:rFonts w:ascii="Times New Roman" w:hAnsi="Times New Roman" w:cs="Times New Roman"/>
          <w:i/>
          <w:iCs/>
          <w:sz w:val="24"/>
          <w:szCs w:val="24"/>
        </w:rPr>
        <w:t>, 12</w:t>
      </w:r>
      <w:r w:rsidRPr="005B6055">
        <w:rPr>
          <w:rFonts w:ascii="Times New Roman" w:hAnsi="Times New Roman" w:cs="Times New Roman"/>
          <w:sz w:val="24"/>
          <w:szCs w:val="24"/>
        </w:rPr>
        <w:t xml:space="preserve">, e65457. </w:t>
      </w:r>
      <w:hyperlink r:id="rId17" w:history="1">
        <w:r w:rsidRPr="005B6055">
          <w:rPr>
            <w:rStyle w:val="Hyperlink"/>
            <w:rFonts w:ascii="Times New Roman" w:hAnsi="Times New Roman" w:cs="Times New Roman"/>
            <w:sz w:val="24"/>
            <w:szCs w:val="24"/>
          </w:rPr>
          <w:t>https://doi.org/10.5354/0719-2584.2023.65457</w:t>
        </w:r>
      </w:hyperlink>
    </w:p>
    <w:p w14:paraId="555A38B8" w14:textId="77777777" w:rsidR="0090483C" w:rsidRPr="005B6055" w:rsidRDefault="0090483C" w:rsidP="00AE3C10">
      <w:pPr>
        <w:spacing w:after="240" w:line="360" w:lineRule="auto"/>
        <w:ind w:left="720" w:hanging="720"/>
        <w:jc w:val="both"/>
        <w:rPr>
          <w:rFonts w:ascii="Times New Roman" w:hAnsi="Times New Roman" w:cs="Times New Roman"/>
          <w:sz w:val="24"/>
          <w:szCs w:val="24"/>
        </w:rPr>
      </w:pPr>
      <w:proofErr w:type="spellStart"/>
      <w:r w:rsidRPr="005B6055">
        <w:rPr>
          <w:rFonts w:ascii="Times New Roman" w:hAnsi="Times New Roman" w:cs="Times New Roman"/>
          <w:sz w:val="24"/>
          <w:szCs w:val="24"/>
        </w:rPr>
        <w:t>Idrus</w:t>
      </w:r>
      <w:proofErr w:type="spellEnd"/>
      <w:r w:rsidRPr="005B6055">
        <w:rPr>
          <w:rFonts w:ascii="Times New Roman" w:hAnsi="Times New Roman" w:cs="Times New Roman"/>
          <w:sz w:val="24"/>
          <w:szCs w:val="24"/>
        </w:rPr>
        <w:t xml:space="preserve">, M. (2024). Efficiency of tax administration and its influence on taxpayer compliance. </w:t>
      </w:r>
      <w:r w:rsidRPr="005B6055">
        <w:rPr>
          <w:rFonts w:ascii="Times New Roman" w:hAnsi="Times New Roman" w:cs="Times New Roman"/>
          <w:i/>
          <w:iCs/>
          <w:sz w:val="24"/>
          <w:szCs w:val="24"/>
        </w:rPr>
        <w:t>Economics and Digital Business Review, 5(2),</w:t>
      </w:r>
      <w:r w:rsidRPr="005B6055">
        <w:rPr>
          <w:rFonts w:ascii="Times New Roman" w:hAnsi="Times New Roman" w:cs="Times New Roman"/>
          <w:sz w:val="24"/>
          <w:szCs w:val="24"/>
        </w:rPr>
        <w:t xml:space="preserve"> 889–913. https://doi.org/10.37531/ecotal.v5i2.1306</w:t>
      </w:r>
    </w:p>
    <w:p w14:paraId="013EBBEC" w14:textId="7D51A82F" w:rsidR="0090483C" w:rsidRPr="005B6055" w:rsidRDefault="0090483C" w:rsidP="00AE3C10">
      <w:pPr>
        <w:spacing w:after="240" w:line="360" w:lineRule="auto"/>
        <w:ind w:left="720" w:hanging="720"/>
        <w:jc w:val="both"/>
        <w:rPr>
          <w:rFonts w:ascii="Times New Roman" w:hAnsi="Times New Roman" w:cs="Times New Roman"/>
          <w:sz w:val="24"/>
          <w:szCs w:val="24"/>
        </w:rPr>
      </w:pPr>
      <w:proofErr w:type="spellStart"/>
      <w:r w:rsidRPr="005B6055">
        <w:rPr>
          <w:rFonts w:ascii="Times New Roman" w:hAnsi="Times New Roman" w:cs="Times New Roman"/>
          <w:sz w:val="24"/>
          <w:szCs w:val="24"/>
        </w:rPr>
        <w:t>Ighoroje</w:t>
      </w:r>
      <w:proofErr w:type="spellEnd"/>
      <w:r w:rsidRPr="005B6055">
        <w:rPr>
          <w:rFonts w:ascii="Times New Roman" w:hAnsi="Times New Roman" w:cs="Times New Roman"/>
          <w:sz w:val="24"/>
          <w:szCs w:val="24"/>
        </w:rPr>
        <w:t xml:space="preserve">, E.J. &amp; </w:t>
      </w:r>
      <w:proofErr w:type="spellStart"/>
      <w:r w:rsidRPr="005B6055">
        <w:rPr>
          <w:rFonts w:ascii="Times New Roman" w:hAnsi="Times New Roman" w:cs="Times New Roman"/>
          <w:sz w:val="24"/>
          <w:szCs w:val="24"/>
        </w:rPr>
        <w:t>Alajekwu</w:t>
      </w:r>
      <w:proofErr w:type="spellEnd"/>
      <w:r w:rsidRPr="005B6055">
        <w:rPr>
          <w:rFonts w:ascii="Times New Roman" w:hAnsi="Times New Roman" w:cs="Times New Roman"/>
          <w:sz w:val="24"/>
          <w:szCs w:val="24"/>
        </w:rPr>
        <w:t xml:space="preserve">, U.B. (2026). Automation in tax compliance: The role of artificial intelligence in </w:t>
      </w:r>
      <w:proofErr w:type="spellStart"/>
      <w:r w:rsidRPr="005B6055">
        <w:rPr>
          <w:rFonts w:ascii="Times New Roman" w:hAnsi="Times New Roman" w:cs="Times New Roman"/>
          <w:sz w:val="24"/>
          <w:szCs w:val="24"/>
        </w:rPr>
        <w:t>modernising</w:t>
      </w:r>
      <w:proofErr w:type="spellEnd"/>
      <w:r w:rsidRPr="005B6055">
        <w:rPr>
          <w:rFonts w:ascii="Times New Roman" w:hAnsi="Times New Roman" w:cs="Times New Roman"/>
          <w:sz w:val="24"/>
          <w:szCs w:val="24"/>
        </w:rPr>
        <w:t xml:space="preserve"> tax systems. </w:t>
      </w:r>
      <w:r w:rsidRPr="005B6055">
        <w:rPr>
          <w:rFonts w:ascii="Times New Roman" w:hAnsi="Times New Roman" w:cs="Times New Roman"/>
          <w:i/>
          <w:iCs/>
          <w:sz w:val="24"/>
          <w:szCs w:val="24"/>
        </w:rPr>
        <w:t>Ilorin Journal of Management Sciences, 20(1),</w:t>
      </w:r>
      <w:r w:rsidRPr="005B6055">
        <w:rPr>
          <w:rFonts w:ascii="Times New Roman" w:hAnsi="Times New Roman" w:cs="Times New Roman"/>
          <w:sz w:val="24"/>
          <w:szCs w:val="24"/>
        </w:rPr>
        <w:t xml:space="preserve"> pp. 38–49.</w:t>
      </w:r>
    </w:p>
    <w:p w14:paraId="5EBBEE60" w14:textId="77777777" w:rsidR="0090483C" w:rsidRPr="005B6055" w:rsidRDefault="0090483C" w:rsidP="00626791">
      <w:pPr>
        <w:spacing w:after="24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t xml:space="preserve">Iqbal, M. M., Ali, M., </w:t>
      </w:r>
      <w:proofErr w:type="spellStart"/>
      <w:r w:rsidRPr="005B6055">
        <w:rPr>
          <w:rFonts w:ascii="Times New Roman" w:hAnsi="Times New Roman" w:cs="Times New Roman"/>
          <w:sz w:val="24"/>
          <w:szCs w:val="24"/>
        </w:rPr>
        <w:t>Hina</w:t>
      </w:r>
      <w:proofErr w:type="spellEnd"/>
      <w:r w:rsidRPr="005B6055">
        <w:rPr>
          <w:rFonts w:ascii="Times New Roman" w:hAnsi="Times New Roman" w:cs="Times New Roman"/>
          <w:sz w:val="24"/>
          <w:szCs w:val="24"/>
        </w:rPr>
        <w:t xml:space="preserve">, U., &amp; Shaikh, T. A. (2025). The future of smart tax systems: Integrating Artificial Intelligence, blockchain, and autonomous compliance technologies for transparent and efficient tax administration. </w:t>
      </w:r>
      <w:r w:rsidRPr="005B6055">
        <w:rPr>
          <w:rFonts w:ascii="Times New Roman" w:hAnsi="Times New Roman" w:cs="Times New Roman"/>
          <w:i/>
          <w:iCs/>
          <w:sz w:val="24"/>
          <w:szCs w:val="24"/>
        </w:rPr>
        <w:t>Journal of Social Sciences and Economics</w:t>
      </w:r>
      <w:r w:rsidRPr="005B6055">
        <w:rPr>
          <w:rFonts w:ascii="Times New Roman" w:hAnsi="Times New Roman" w:cs="Times New Roman"/>
          <w:sz w:val="24"/>
          <w:szCs w:val="24"/>
        </w:rPr>
        <w:t xml:space="preserve">, 4(1), 99–108. </w:t>
      </w:r>
      <w:hyperlink r:id="rId18" w:tgtFrame="_blank" w:history="1">
        <w:r w:rsidRPr="005B6055">
          <w:rPr>
            <w:rStyle w:val="Hyperlink"/>
            <w:rFonts w:ascii="Times New Roman" w:hAnsi="Times New Roman" w:cs="Times New Roman"/>
            <w:sz w:val="24"/>
            <w:szCs w:val="24"/>
          </w:rPr>
          <w:t>https://doi.org/10.61363/hhnkcz03</w:t>
        </w:r>
      </w:hyperlink>
    </w:p>
    <w:p w14:paraId="6AB4C811" w14:textId="77777777" w:rsidR="0090483C" w:rsidRPr="005B6055" w:rsidRDefault="0090483C" w:rsidP="00626791">
      <w:pPr>
        <w:spacing w:after="240" w:line="360" w:lineRule="auto"/>
        <w:ind w:left="720" w:hanging="720"/>
        <w:jc w:val="both"/>
        <w:rPr>
          <w:rFonts w:ascii="Times New Roman" w:hAnsi="Times New Roman" w:cs="Times New Roman"/>
          <w:sz w:val="24"/>
          <w:szCs w:val="24"/>
        </w:rPr>
      </w:pPr>
      <w:proofErr w:type="spellStart"/>
      <w:r w:rsidRPr="005B6055">
        <w:rPr>
          <w:rFonts w:ascii="Times New Roman" w:hAnsi="Times New Roman" w:cs="Times New Roman"/>
          <w:sz w:val="24"/>
          <w:szCs w:val="24"/>
        </w:rPr>
        <w:t>Lyutova</w:t>
      </w:r>
      <w:proofErr w:type="spellEnd"/>
      <w:r w:rsidRPr="005B6055">
        <w:rPr>
          <w:rFonts w:ascii="Times New Roman" w:hAnsi="Times New Roman" w:cs="Times New Roman"/>
          <w:sz w:val="24"/>
          <w:szCs w:val="24"/>
        </w:rPr>
        <w:t xml:space="preserve">, O. I., &amp; </w:t>
      </w:r>
      <w:proofErr w:type="spellStart"/>
      <w:r w:rsidRPr="005B6055">
        <w:rPr>
          <w:rFonts w:ascii="Times New Roman" w:hAnsi="Times New Roman" w:cs="Times New Roman"/>
          <w:sz w:val="24"/>
          <w:szCs w:val="24"/>
        </w:rPr>
        <w:t>Fialkovskaya</w:t>
      </w:r>
      <w:proofErr w:type="spellEnd"/>
      <w:r w:rsidRPr="005B6055">
        <w:rPr>
          <w:rFonts w:ascii="Times New Roman" w:hAnsi="Times New Roman" w:cs="Times New Roman"/>
          <w:sz w:val="24"/>
          <w:szCs w:val="24"/>
        </w:rPr>
        <w:t xml:space="preserve">, I. D. (2021). Blockchain technology in tax law theory and tax administration. </w:t>
      </w:r>
      <w:r w:rsidRPr="005B6055">
        <w:rPr>
          <w:rFonts w:ascii="Times New Roman" w:hAnsi="Times New Roman" w:cs="Times New Roman"/>
          <w:i/>
          <w:iCs/>
          <w:sz w:val="24"/>
          <w:szCs w:val="24"/>
        </w:rPr>
        <w:t>RUDN Journal of Law</w:t>
      </w:r>
      <w:r w:rsidRPr="005B6055">
        <w:rPr>
          <w:rFonts w:ascii="Times New Roman" w:hAnsi="Times New Roman" w:cs="Times New Roman"/>
          <w:sz w:val="24"/>
          <w:szCs w:val="24"/>
        </w:rPr>
        <w:t xml:space="preserve">, 25(3), 693–710. </w:t>
      </w:r>
      <w:hyperlink r:id="rId19" w:tgtFrame="_blank" w:history="1">
        <w:r w:rsidRPr="005B6055">
          <w:rPr>
            <w:rStyle w:val="Hyperlink"/>
            <w:rFonts w:ascii="Times New Roman" w:hAnsi="Times New Roman" w:cs="Times New Roman"/>
            <w:sz w:val="24"/>
            <w:szCs w:val="24"/>
          </w:rPr>
          <w:t>https://doi.org/10.22363/2313-2337-2021-25-3-693-710</w:t>
        </w:r>
      </w:hyperlink>
    </w:p>
    <w:p w14:paraId="346C2EC2" w14:textId="77777777" w:rsidR="0090483C" w:rsidRPr="005B6055" w:rsidRDefault="0090483C" w:rsidP="00626791">
      <w:pPr>
        <w:spacing w:after="24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t>Martinez, A. L. (2026). Artificial Intelligence in Tax Administration: Enhancing Compliance, Transparency, and Ethical Governance. University of Coimbra Institute for Legal Research, 1–18.</w:t>
      </w:r>
    </w:p>
    <w:p w14:paraId="354AA89C" w14:textId="77777777" w:rsidR="0090483C" w:rsidRPr="005B6055" w:rsidRDefault="0090483C" w:rsidP="00AE3C10">
      <w:pPr>
        <w:tabs>
          <w:tab w:val="left" w:pos="4230"/>
        </w:tabs>
        <w:spacing w:before="240" w:after="0" w:line="360" w:lineRule="auto"/>
        <w:ind w:left="720" w:hanging="720"/>
        <w:jc w:val="both"/>
        <w:rPr>
          <w:rFonts w:ascii="Times New Roman" w:eastAsia="Times New Roman" w:hAnsi="Times New Roman" w:cs="Times New Roman"/>
          <w:sz w:val="24"/>
          <w:szCs w:val="24"/>
        </w:rPr>
      </w:pPr>
      <w:r w:rsidRPr="005B6055">
        <w:rPr>
          <w:rFonts w:ascii="Times New Roman" w:eastAsia="Times New Roman" w:hAnsi="Times New Roman" w:cs="Times New Roman"/>
          <w:sz w:val="24"/>
          <w:szCs w:val="24"/>
        </w:rPr>
        <w:lastRenderedPageBreak/>
        <w:t>Mpofu, F. Y. (2024). Prospects, challenges, and implications of deploying artificial intelligence in tax administration in developing countries. Studia Universitatis Babes-</w:t>
      </w:r>
      <w:proofErr w:type="spellStart"/>
      <w:r w:rsidRPr="005B6055">
        <w:rPr>
          <w:rFonts w:ascii="Times New Roman" w:eastAsia="Times New Roman" w:hAnsi="Times New Roman" w:cs="Times New Roman"/>
          <w:sz w:val="24"/>
          <w:szCs w:val="24"/>
        </w:rPr>
        <w:t>Bolyai</w:t>
      </w:r>
      <w:proofErr w:type="spellEnd"/>
      <w:r w:rsidRPr="005B6055">
        <w:rPr>
          <w:rFonts w:ascii="Times New Roman" w:eastAsia="Times New Roman" w:hAnsi="Times New Roman" w:cs="Times New Roman"/>
          <w:sz w:val="24"/>
          <w:szCs w:val="24"/>
        </w:rPr>
        <w:t xml:space="preserve"> - </w:t>
      </w:r>
      <w:proofErr w:type="spellStart"/>
      <w:r w:rsidRPr="005B6055">
        <w:rPr>
          <w:rFonts w:ascii="Times New Roman" w:eastAsia="Times New Roman" w:hAnsi="Times New Roman" w:cs="Times New Roman"/>
          <w:sz w:val="24"/>
          <w:szCs w:val="24"/>
        </w:rPr>
        <w:t>Negotia</w:t>
      </w:r>
      <w:proofErr w:type="spellEnd"/>
      <w:r w:rsidRPr="005B6055">
        <w:rPr>
          <w:rFonts w:ascii="Times New Roman" w:eastAsia="Times New Roman" w:hAnsi="Times New Roman" w:cs="Times New Roman"/>
          <w:sz w:val="24"/>
          <w:szCs w:val="24"/>
        </w:rPr>
        <w:t xml:space="preserve">, 69(3), 39–78. </w:t>
      </w:r>
      <w:hyperlink r:id="rId20" w:history="1">
        <w:r w:rsidRPr="005B6055">
          <w:rPr>
            <w:rStyle w:val="Hyperlink"/>
            <w:rFonts w:ascii="Times New Roman" w:eastAsia="Times New Roman" w:hAnsi="Times New Roman" w:cs="Times New Roman"/>
            <w:sz w:val="24"/>
            <w:szCs w:val="24"/>
          </w:rPr>
          <w:t>https://doi.org/10.24193/subbnegotia.2024.3.03</w:t>
        </w:r>
      </w:hyperlink>
    </w:p>
    <w:p w14:paraId="0C33443D" w14:textId="77777777" w:rsidR="0090483C" w:rsidRPr="005B6055" w:rsidRDefault="0090483C" w:rsidP="00AE3C10">
      <w:pPr>
        <w:spacing w:before="240" w:after="240" w:line="360" w:lineRule="auto"/>
        <w:jc w:val="both"/>
        <w:rPr>
          <w:rFonts w:ascii="Times New Roman" w:hAnsi="Times New Roman" w:cs="Times New Roman"/>
          <w:bCs/>
          <w:sz w:val="24"/>
          <w:szCs w:val="24"/>
        </w:rPr>
      </w:pPr>
      <w:r w:rsidRPr="005B6055">
        <w:rPr>
          <w:rFonts w:ascii="Times New Roman" w:hAnsi="Times New Roman" w:cs="Times New Roman"/>
          <w:sz w:val="24"/>
          <w:szCs w:val="24"/>
        </w:rPr>
        <w:t>Musgrave, R. A. (1959).</w:t>
      </w:r>
      <w:r w:rsidRPr="005B6055">
        <w:rPr>
          <w:rFonts w:ascii="Times New Roman" w:hAnsi="Times New Roman" w:cs="Times New Roman"/>
          <w:bCs/>
          <w:sz w:val="24"/>
          <w:szCs w:val="24"/>
        </w:rPr>
        <w:t xml:space="preserve"> </w:t>
      </w:r>
      <w:r w:rsidRPr="005B6055">
        <w:rPr>
          <w:rFonts w:ascii="Times New Roman" w:hAnsi="Times New Roman" w:cs="Times New Roman"/>
          <w:bCs/>
          <w:i/>
          <w:iCs/>
          <w:sz w:val="24"/>
          <w:szCs w:val="24"/>
        </w:rPr>
        <w:t>The theory of public finance: A study in public economy.</w:t>
      </w:r>
      <w:r w:rsidRPr="005B6055">
        <w:rPr>
          <w:rFonts w:ascii="Times New Roman" w:hAnsi="Times New Roman" w:cs="Times New Roman"/>
          <w:bCs/>
          <w:sz w:val="24"/>
          <w:szCs w:val="24"/>
        </w:rPr>
        <w:t xml:space="preserve"> </w:t>
      </w:r>
      <w:r w:rsidRPr="005B6055">
        <w:rPr>
          <w:rFonts w:ascii="Times New Roman" w:hAnsi="Times New Roman" w:cs="Times New Roman"/>
          <w:bCs/>
          <w:sz w:val="24"/>
          <w:szCs w:val="24"/>
        </w:rPr>
        <w:tab/>
        <w:t>McGraw-Hill.</w:t>
      </w:r>
    </w:p>
    <w:p w14:paraId="25CD8A4A" w14:textId="77777777" w:rsidR="0090483C" w:rsidRPr="005B6055" w:rsidRDefault="0090483C" w:rsidP="00AE3C10">
      <w:pPr>
        <w:spacing w:after="240" w:line="360" w:lineRule="auto"/>
        <w:ind w:left="720" w:hanging="720"/>
        <w:jc w:val="both"/>
        <w:rPr>
          <w:rFonts w:ascii="Times New Roman" w:hAnsi="Times New Roman" w:cs="Times New Roman"/>
          <w:sz w:val="24"/>
          <w:szCs w:val="24"/>
        </w:rPr>
      </w:pPr>
      <w:proofErr w:type="spellStart"/>
      <w:r w:rsidRPr="005B6055">
        <w:rPr>
          <w:rFonts w:ascii="Times New Roman" w:hAnsi="Times New Roman" w:cs="Times New Roman"/>
          <w:sz w:val="24"/>
          <w:szCs w:val="24"/>
        </w:rPr>
        <w:t>Oko</w:t>
      </w:r>
      <w:proofErr w:type="spellEnd"/>
      <w:r w:rsidRPr="005B6055">
        <w:rPr>
          <w:rFonts w:ascii="Times New Roman" w:hAnsi="Times New Roman" w:cs="Times New Roman"/>
          <w:sz w:val="24"/>
          <w:szCs w:val="24"/>
        </w:rPr>
        <w:t xml:space="preserve">, J. N., &amp; Nnaji, I. L. (2025). Role of artificial intelligence in enhancing tax performance in Nigeria. </w:t>
      </w:r>
      <w:r w:rsidRPr="005B6055">
        <w:rPr>
          <w:rFonts w:ascii="Times New Roman" w:hAnsi="Times New Roman" w:cs="Times New Roman"/>
          <w:i/>
          <w:iCs/>
          <w:sz w:val="24"/>
          <w:szCs w:val="24"/>
        </w:rPr>
        <w:t>International Journal of Public Administration and Development Studies (IJPADS), 2(4),</w:t>
      </w:r>
      <w:r w:rsidRPr="005B6055">
        <w:rPr>
          <w:rFonts w:ascii="Times New Roman" w:hAnsi="Times New Roman" w:cs="Times New Roman"/>
          <w:sz w:val="24"/>
          <w:szCs w:val="24"/>
        </w:rPr>
        <w:t xml:space="preserve"> 177–180.</w:t>
      </w:r>
    </w:p>
    <w:p w14:paraId="593F0037" w14:textId="77777777" w:rsidR="0090483C" w:rsidRPr="005B6055" w:rsidRDefault="0090483C" w:rsidP="001127A8">
      <w:pPr>
        <w:spacing w:after="24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t xml:space="preserve">Pandey, D., </w:t>
      </w:r>
      <w:proofErr w:type="spellStart"/>
      <w:r w:rsidRPr="005B6055">
        <w:rPr>
          <w:rFonts w:ascii="Times New Roman" w:hAnsi="Times New Roman" w:cs="Times New Roman"/>
          <w:sz w:val="24"/>
          <w:szCs w:val="24"/>
        </w:rPr>
        <w:t>Niwaria</w:t>
      </w:r>
      <w:proofErr w:type="spellEnd"/>
      <w:r w:rsidRPr="005B6055">
        <w:rPr>
          <w:rFonts w:ascii="Times New Roman" w:hAnsi="Times New Roman" w:cs="Times New Roman"/>
          <w:sz w:val="24"/>
          <w:szCs w:val="24"/>
        </w:rPr>
        <w:t xml:space="preserve">, K., &amp; Chourasia, B. (2019). Machine learning algorithms: A review. </w:t>
      </w:r>
      <w:r w:rsidRPr="005B6055">
        <w:rPr>
          <w:rFonts w:ascii="Times New Roman" w:hAnsi="Times New Roman" w:cs="Times New Roman"/>
          <w:i/>
          <w:iCs/>
          <w:sz w:val="24"/>
          <w:szCs w:val="24"/>
        </w:rPr>
        <w:t>International Research Journal of Engineering and Technology (IRJET), 6(2),</w:t>
      </w:r>
      <w:r w:rsidRPr="005B6055">
        <w:rPr>
          <w:rFonts w:ascii="Times New Roman" w:hAnsi="Times New Roman" w:cs="Times New Roman"/>
          <w:sz w:val="24"/>
          <w:szCs w:val="24"/>
        </w:rPr>
        <w:t xml:space="preserve"> 916–922.</w:t>
      </w:r>
    </w:p>
    <w:p w14:paraId="60F814D2" w14:textId="3A63D32A" w:rsidR="0090483C" w:rsidRPr="005B6055" w:rsidRDefault="0090483C" w:rsidP="001127A8">
      <w:pPr>
        <w:spacing w:after="24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t xml:space="preserve">Rahman, S., Khan, R.S., </w:t>
      </w:r>
      <w:proofErr w:type="spellStart"/>
      <w:r w:rsidRPr="005B6055">
        <w:rPr>
          <w:rFonts w:ascii="Times New Roman" w:hAnsi="Times New Roman" w:cs="Times New Roman"/>
          <w:sz w:val="24"/>
          <w:szCs w:val="24"/>
        </w:rPr>
        <w:t>Sirazy</w:t>
      </w:r>
      <w:proofErr w:type="spellEnd"/>
      <w:r w:rsidRPr="005B6055">
        <w:rPr>
          <w:rFonts w:ascii="Times New Roman" w:hAnsi="Times New Roman" w:cs="Times New Roman"/>
          <w:sz w:val="24"/>
          <w:szCs w:val="24"/>
        </w:rPr>
        <w:t xml:space="preserve">, M.R.M. &amp; Das, R. (2024). An exploration of Artificial Intelligence techniques for </w:t>
      </w:r>
      <w:proofErr w:type="spellStart"/>
      <w:r w:rsidRPr="005B6055">
        <w:rPr>
          <w:rFonts w:ascii="Times New Roman" w:hAnsi="Times New Roman" w:cs="Times New Roman"/>
          <w:sz w:val="24"/>
          <w:szCs w:val="24"/>
        </w:rPr>
        <w:t>optimising</w:t>
      </w:r>
      <w:proofErr w:type="spellEnd"/>
      <w:r w:rsidRPr="005B6055">
        <w:rPr>
          <w:rFonts w:ascii="Times New Roman" w:hAnsi="Times New Roman" w:cs="Times New Roman"/>
          <w:sz w:val="24"/>
          <w:szCs w:val="24"/>
        </w:rPr>
        <w:t xml:space="preserve"> tax compliance, fraud detection, and revenue collection in modern tax administrations. </w:t>
      </w:r>
      <w:r w:rsidRPr="005B6055">
        <w:rPr>
          <w:rFonts w:ascii="Times New Roman" w:hAnsi="Times New Roman" w:cs="Times New Roman"/>
          <w:i/>
          <w:iCs/>
          <w:sz w:val="24"/>
          <w:szCs w:val="24"/>
        </w:rPr>
        <w:t>International Journal of Business Intelligence and Big Data Analytics, 7(3),</w:t>
      </w:r>
      <w:r w:rsidRPr="005B6055">
        <w:rPr>
          <w:rFonts w:ascii="Times New Roman" w:hAnsi="Times New Roman" w:cs="Times New Roman"/>
          <w:sz w:val="24"/>
          <w:szCs w:val="24"/>
        </w:rPr>
        <w:t xml:space="preserve"> pp. 56–80.</w:t>
      </w:r>
    </w:p>
    <w:p w14:paraId="2843AA23" w14:textId="5F620B7D" w:rsidR="0090483C" w:rsidRPr="005B6055" w:rsidRDefault="0090483C" w:rsidP="001127A8">
      <w:pPr>
        <w:spacing w:after="24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t xml:space="preserve">Restrepo </w:t>
      </w:r>
      <w:proofErr w:type="spellStart"/>
      <w:r w:rsidRPr="005B6055">
        <w:rPr>
          <w:rFonts w:ascii="Times New Roman" w:hAnsi="Times New Roman" w:cs="Times New Roman"/>
          <w:sz w:val="24"/>
          <w:szCs w:val="24"/>
        </w:rPr>
        <w:t>Amariles</w:t>
      </w:r>
      <w:proofErr w:type="spellEnd"/>
      <w:r w:rsidRPr="005B6055">
        <w:rPr>
          <w:rFonts w:ascii="Times New Roman" w:hAnsi="Times New Roman" w:cs="Times New Roman"/>
          <w:sz w:val="24"/>
          <w:szCs w:val="24"/>
        </w:rPr>
        <w:t xml:space="preserve">, D. (2021). Algorithmic decision systems: Automation and machine learning in the public administration. In: W. Barfield, ed. </w:t>
      </w:r>
      <w:r w:rsidRPr="005B6055">
        <w:rPr>
          <w:rFonts w:ascii="Times New Roman" w:hAnsi="Times New Roman" w:cs="Times New Roman"/>
          <w:i/>
          <w:iCs/>
          <w:sz w:val="24"/>
          <w:szCs w:val="24"/>
        </w:rPr>
        <w:t>The Cambridge Handbook of the Law of Algorithms</w:t>
      </w:r>
      <w:r w:rsidRPr="005B6055">
        <w:rPr>
          <w:rFonts w:ascii="Times New Roman" w:hAnsi="Times New Roman" w:cs="Times New Roman"/>
          <w:sz w:val="24"/>
          <w:szCs w:val="24"/>
        </w:rPr>
        <w:t>. Cambridge: Cambridge University Press, pp. 273–300.</w:t>
      </w:r>
    </w:p>
    <w:p w14:paraId="46E2BF21" w14:textId="7116BAEC" w:rsidR="0090483C" w:rsidRPr="005B6055" w:rsidRDefault="0090483C" w:rsidP="00AE3C10">
      <w:pPr>
        <w:spacing w:before="100" w:beforeAutospacing="1" w:after="100" w:afterAutospacing="1" w:line="360" w:lineRule="auto"/>
        <w:ind w:left="720" w:hanging="720"/>
        <w:rPr>
          <w:rFonts w:ascii="Times New Roman" w:eastAsia="Times New Roman" w:hAnsi="Times New Roman" w:cs="Times New Roman"/>
          <w:sz w:val="24"/>
          <w:szCs w:val="24"/>
        </w:rPr>
      </w:pPr>
      <w:r w:rsidRPr="005B6055">
        <w:rPr>
          <w:rFonts w:ascii="Times New Roman" w:eastAsia="Times New Roman" w:hAnsi="Times New Roman" w:cs="Times New Roman"/>
          <w:sz w:val="24"/>
          <w:szCs w:val="24"/>
        </w:rPr>
        <w:t xml:space="preserve">Samuelson, P. A. (1954). The Pure Theory of Public Expenditure. </w:t>
      </w:r>
      <w:r w:rsidRPr="005B6055">
        <w:rPr>
          <w:rFonts w:ascii="Times New Roman" w:eastAsia="Times New Roman" w:hAnsi="Times New Roman" w:cs="Times New Roman"/>
          <w:i/>
          <w:iCs/>
          <w:sz w:val="24"/>
          <w:szCs w:val="24"/>
        </w:rPr>
        <w:t>Review of Economics and Statistics</w:t>
      </w:r>
      <w:r w:rsidRPr="005B6055">
        <w:rPr>
          <w:rFonts w:ascii="Times New Roman" w:eastAsia="Times New Roman" w:hAnsi="Times New Roman" w:cs="Times New Roman"/>
          <w:sz w:val="24"/>
          <w:szCs w:val="24"/>
        </w:rPr>
        <w:t>, 36(4), 387–389.</w:t>
      </w:r>
    </w:p>
    <w:p w14:paraId="03CB3A98" w14:textId="77777777" w:rsidR="0090483C" w:rsidRPr="005B6055" w:rsidRDefault="0090483C" w:rsidP="00AE3C10">
      <w:pPr>
        <w:spacing w:line="360" w:lineRule="auto"/>
        <w:ind w:left="900" w:hanging="900"/>
        <w:jc w:val="both"/>
        <w:rPr>
          <w:sz w:val="24"/>
          <w:szCs w:val="24"/>
        </w:rPr>
      </w:pPr>
      <w:r w:rsidRPr="005B6055">
        <w:rPr>
          <w:rFonts w:ascii="Times New Roman" w:eastAsia="Times New Roman" w:hAnsi="Times New Roman" w:cs="Times New Roman"/>
          <w:sz w:val="24"/>
          <w:szCs w:val="24"/>
        </w:rPr>
        <w:t xml:space="preserve">Serrano Antón, F. (2021). Artificial intelligence and tax administration: Strategy, applications and implications, with special reference to the tax inspection procedure. </w:t>
      </w:r>
      <w:r w:rsidRPr="005B6055">
        <w:rPr>
          <w:rFonts w:ascii="Times New Roman" w:eastAsia="Times New Roman" w:hAnsi="Times New Roman" w:cs="Times New Roman"/>
          <w:i/>
          <w:iCs/>
          <w:sz w:val="24"/>
          <w:szCs w:val="24"/>
        </w:rPr>
        <w:t>World Tax Journal,</w:t>
      </w:r>
      <w:r w:rsidRPr="005B6055">
        <w:rPr>
          <w:rFonts w:ascii="Times New Roman" w:eastAsia="Times New Roman" w:hAnsi="Times New Roman" w:cs="Times New Roman"/>
          <w:sz w:val="24"/>
          <w:szCs w:val="24"/>
        </w:rPr>
        <w:t xml:space="preserve"> </w:t>
      </w:r>
      <w:r w:rsidRPr="005B6055">
        <w:rPr>
          <w:rFonts w:ascii="Times New Roman" w:eastAsia="Times New Roman" w:hAnsi="Times New Roman" w:cs="Times New Roman"/>
          <w:i/>
          <w:iCs/>
          <w:sz w:val="24"/>
          <w:szCs w:val="24"/>
        </w:rPr>
        <w:t>13(4),</w:t>
      </w:r>
      <w:r w:rsidRPr="005B6055">
        <w:rPr>
          <w:rFonts w:ascii="Times New Roman" w:eastAsia="Times New Roman" w:hAnsi="Times New Roman" w:cs="Times New Roman"/>
          <w:sz w:val="24"/>
          <w:szCs w:val="24"/>
        </w:rPr>
        <w:t xml:space="preserve"> 575–608. </w:t>
      </w:r>
      <w:hyperlink r:id="rId21" w:history="1">
        <w:r w:rsidRPr="005B6055">
          <w:rPr>
            <w:rStyle w:val="Hyperlink"/>
            <w:rFonts w:ascii="Times New Roman" w:eastAsia="Times New Roman" w:hAnsi="Times New Roman" w:cs="Times New Roman"/>
            <w:sz w:val="24"/>
            <w:szCs w:val="24"/>
          </w:rPr>
          <w:t>https://doi.org/10.59403/bcs8j9</w:t>
        </w:r>
      </w:hyperlink>
    </w:p>
    <w:p w14:paraId="26939863" w14:textId="77777777" w:rsidR="0090483C" w:rsidRPr="005B6055" w:rsidRDefault="0090483C" w:rsidP="00AE3C10">
      <w:pPr>
        <w:spacing w:before="240" w:after="240" w:line="360" w:lineRule="auto"/>
        <w:jc w:val="both"/>
        <w:rPr>
          <w:rFonts w:ascii="Times New Roman" w:hAnsi="Times New Roman" w:cs="Times New Roman"/>
          <w:bCs/>
          <w:sz w:val="24"/>
          <w:szCs w:val="24"/>
        </w:rPr>
      </w:pPr>
      <w:r w:rsidRPr="005B6055">
        <w:rPr>
          <w:rFonts w:ascii="Times New Roman" w:hAnsi="Times New Roman" w:cs="Times New Roman"/>
          <w:sz w:val="24"/>
          <w:szCs w:val="24"/>
        </w:rPr>
        <w:t>Smith, A. (1776).</w:t>
      </w:r>
      <w:r w:rsidRPr="005B6055">
        <w:rPr>
          <w:rFonts w:ascii="Times New Roman" w:hAnsi="Times New Roman" w:cs="Times New Roman"/>
          <w:bCs/>
          <w:sz w:val="24"/>
          <w:szCs w:val="24"/>
        </w:rPr>
        <w:t xml:space="preserve"> </w:t>
      </w:r>
      <w:r w:rsidRPr="005B6055">
        <w:rPr>
          <w:rFonts w:ascii="Times New Roman" w:hAnsi="Times New Roman" w:cs="Times New Roman"/>
          <w:bCs/>
          <w:i/>
          <w:iCs/>
          <w:sz w:val="24"/>
          <w:szCs w:val="24"/>
        </w:rPr>
        <w:t>The wealth of nations.</w:t>
      </w:r>
      <w:r w:rsidRPr="005B6055">
        <w:rPr>
          <w:rFonts w:ascii="Times New Roman" w:hAnsi="Times New Roman" w:cs="Times New Roman"/>
          <w:bCs/>
          <w:sz w:val="24"/>
          <w:szCs w:val="24"/>
        </w:rPr>
        <w:t xml:space="preserve"> W. Strahan and T. Cadell.</w:t>
      </w:r>
    </w:p>
    <w:p w14:paraId="0749C62A" w14:textId="77777777" w:rsidR="0090483C" w:rsidRPr="005B6055" w:rsidRDefault="0090483C" w:rsidP="00AE3C10">
      <w:pPr>
        <w:spacing w:after="240" w:line="360" w:lineRule="auto"/>
        <w:ind w:left="720" w:hanging="720"/>
        <w:jc w:val="both"/>
        <w:rPr>
          <w:rFonts w:ascii="Times New Roman" w:hAnsi="Times New Roman" w:cs="Times New Roman"/>
          <w:sz w:val="24"/>
          <w:szCs w:val="24"/>
        </w:rPr>
      </w:pPr>
      <w:proofErr w:type="spellStart"/>
      <w:r w:rsidRPr="005B6055">
        <w:rPr>
          <w:rFonts w:ascii="Times New Roman" w:hAnsi="Times New Roman" w:cs="Times New Roman"/>
          <w:sz w:val="24"/>
          <w:szCs w:val="24"/>
        </w:rPr>
        <w:t>Titcombe</w:t>
      </w:r>
      <w:proofErr w:type="spellEnd"/>
      <w:r w:rsidRPr="005B6055">
        <w:rPr>
          <w:rFonts w:ascii="Times New Roman" w:hAnsi="Times New Roman" w:cs="Times New Roman"/>
          <w:sz w:val="24"/>
          <w:szCs w:val="24"/>
        </w:rPr>
        <w:t xml:space="preserve">, D., &amp; Micah, L. C. (2026). Artificial intelligence and tax administration in Nigeria. GPH-International Journal of Social Science and Humanities Research, 9(1), 206–229. </w:t>
      </w:r>
      <w:hyperlink r:id="rId22" w:history="1">
        <w:r w:rsidRPr="005B6055">
          <w:rPr>
            <w:rStyle w:val="Hyperlink"/>
            <w:rFonts w:ascii="Times New Roman" w:hAnsi="Times New Roman" w:cs="Times New Roman"/>
            <w:sz w:val="24"/>
            <w:szCs w:val="24"/>
          </w:rPr>
          <w:t>https://doi.org/10.5281/zenodo.18595397</w:t>
        </w:r>
      </w:hyperlink>
    </w:p>
    <w:p w14:paraId="3443F593" w14:textId="16803C0C" w:rsidR="0090483C" w:rsidRPr="00AE3C10" w:rsidRDefault="0090483C" w:rsidP="00AE3C10">
      <w:pPr>
        <w:tabs>
          <w:tab w:val="left" w:pos="4230"/>
        </w:tabs>
        <w:spacing w:before="240" w:after="0" w:line="360" w:lineRule="auto"/>
        <w:ind w:left="720" w:hanging="720"/>
        <w:jc w:val="both"/>
        <w:rPr>
          <w:rFonts w:ascii="Times New Roman" w:hAnsi="Times New Roman" w:cs="Times New Roman"/>
          <w:sz w:val="24"/>
          <w:szCs w:val="24"/>
        </w:rPr>
      </w:pPr>
      <w:r w:rsidRPr="005B6055">
        <w:rPr>
          <w:rFonts w:ascii="Times New Roman" w:hAnsi="Times New Roman" w:cs="Times New Roman"/>
          <w:sz w:val="24"/>
          <w:szCs w:val="24"/>
        </w:rPr>
        <w:lastRenderedPageBreak/>
        <w:t xml:space="preserve">Venkatesh, V., &amp; Davis, F. D. (2000). A theoretical extension of the Technology Acceptance Model: Four longitudinal field studies. </w:t>
      </w:r>
      <w:r w:rsidRPr="005B6055">
        <w:rPr>
          <w:rStyle w:val="Emphasis"/>
          <w:rFonts w:ascii="Times New Roman" w:hAnsi="Times New Roman" w:cs="Times New Roman"/>
          <w:sz w:val="24"/>
          <w:szCs w:val="24"/>
        </w:rPr>
        <w:t>Management Science</w:t>
      </w:r>
      <w:r w:rsidRPr="005B6055">
        <w:rPr>
          <w:rFonts w:ascii="Times New Roman" w:hAnsi="Times New Roman" w:cs="Times New Roman"/>
          <w:sz w:val="24"/>
          <w:szCs w:val="24"/>
        </w:rPr>
        <w:t>, 46(2), 186–204.</w:t>
      </w:r>
    </w:p>
    <w:p w14:paraId="1E0A6903" w14:textId="77777777" w:rsidR="00DC45DD" w:rsidRPr="00DC45DD" w:rsidRDefault="00DC45DD" w:rsidP="00626791">
      <w:pPr>
        <w:tabs>
          <w:tab w:val="left" w:pos="4230"/>
        </w:tabs>
        <w:spacing w:before="240" w:after="0" w:line="360" w:lineRule="auto"/>
        <w:jc w:val="both"/>
        <w:rPr>
          <w:rFonts w:ascii="Times New Roman" w:hAnsi="Times New Roman" w:cs="Times New Roman"/>
          <w:sz w:val="24"/>
          <w:szCs w:val="24"/>
        </w:rPr>
      </w:pPr>
    </w:p>
    <w:sectPr w:rsidR="00DC45DD" w:rsidRPr="00DC45DD" w:rsidSect="00533F2D">
      <w:footerReference w:type="defaul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6-03-02T12:00:00Z" w:initials="H">
    <w:p w14:paraId="7E41F42F" w14:textId="77777777" w:rsidR="001F1A97" w:rsidRDefault="001F1A97" w:rsidP="001F1A97">
      <w:pPr>
        <w:pStyle w:val="CommentText"/>
      </w:pPr>
      <w:r>
        <w:rPr>
          <w:rStyle w:val="CommentReference"/>
        </w:rPr>
        <w:annotationRef/>
      </w:r>
      <w:r>
        <w:t>Nigeria Revenue Service (NRS). Correct for subsequent ones</w:t>
      </w:r>
    </w:p>
  </w:comment>
  <w:comment w:id="1" w:author="Destiny Ehigiator" w:date="2026-06-02T12:37:00Z" w:initials="DE">
    <w:p w14:paraId="6E1C6D91" w14:textId="53A43CF3" w:rsidR="002053D3" w:rsidRDefault="002053D3">
      <w:pPr>
        <w:pStyle w:val="CommentText"/>
      </w:pPr>
      <w:r>
        <w:rPr>
          <w:rStyle w:val="CommentReference"/>
        </w:rPr>
        <w:annotationRef/>
      </w:r>
    </w:p>
  </w:comment>
  <w:comment w:id="2" w:author="HP" w:date="2026-03-02T12:01:00Z" w:initials="H">
    <w:p w14:paraId="434198F3" w14:textId="77777777" w:rsidR="001F1A97" w:rsidRDefault="001F1A97" w:rsidP="001F1A97">
      <w:pPr>
        <w:pStyle w:val="CommentText"/>
      </w:pPr>
      <w:r>
        <w:rPr>
          <w:rStyle w:val="CommentReference"/>
        </w:rPr>
        <w:annotationRef/>
      </w:r>
      <w:r>
        <w:t>Copies of questionnaires</w:t>
      </w:r>
    </w:p>
  </w:comment>
  <w:comment w:id="4" w:author="HP" w:date="2026-03-02T12:38:00Z" w:initials="H">
    <w:p w14:paraId="45983E39" w14:textId="77777777" w:rsidR="0013525E" w:rsidRDefault="0013525E" w:rsidP="0013525E">
      <w:pPr>
        <w:pStyle w:val="CommentText"/>
      </w:pPr>
      <w:r>
        <w:rPr>
          <w:rStyle w:val="CommentReference"/>
        </w:rPr>
        <w:annotationRef/>
      </w:r>
      <w:r>
        <w:t xml:space="preserve">Section 1 is introduction </w:t>
      </w:r>
    </w:p>
  </w:comment>
  <w:comment w:id="5" w:author="HP" w:date="2026-03-02T12:40:00Z" w:initials="H">
    <w:p w14:paraId="7C97FA47" w14:textId="77777777" w:rsidR="0013525E" w:rsidRDefault="0013525E" w:rsidP="0013525E">
      <w:pPr>
        <w:pStyle w:val="CommentText"/>
      </w:pPr>
      <w:r>
        <w:rPr>
          <w:rStyle w:val="CommentReference"/>
        </w:rPr>
        <w:annotationRef/>
      </w:r>
      <w:r>
        <w:t>Table title should be immediately above the table</w:t>
      </w:r>
    </w:p>
  </w:comment>
  <w:comment w:id="6" w:author="HP" w:date="2026-03-02T12:43:00Z" w:initials="H">
    <w:p w14:paraId="6D69735F" w14:textId="77777777" w:rsidR="0013525E" w:rsidRDefault="0013525E" w:rsidP="0013525E">
      <w:pPr>
        <w:pStyle w:val="CommentText"/>
      </w:pPr>
      <w:r>
        <w:rPr>
          <w:rStyle w:val="CommentReference"/>
        </w:rPr>
        <w:annotationRef/>
      </w:r>
      <w:r>
        <w:t>Table 7</w:t>
      </w:r>
    </w:p>
  </w:comment>
  <w:comment w:id="7" w:author="HP" w:date="2026-03-02T12:41:00Z" w:initials="H">
    <w:p w14:paraId="017BEDD7" w14:textId="77777777" w:rsidR="0013525E" w:rsidRDefault="0013525E" w:rsidP="0013525E">
      <w:pPr>
        <w:pStyle w:val="CommentText"/>
      </w:pPr>
      <w:r>
        <w:rPr>
          <w:rStyle w:val="CommentReference"/>
        </w:rPr>
        <w:annotationRef/>
      </w:r>
      <w:r>
        <w:t>Use single line spacing for tables</w:t>
      </w:r>
    </w:p>
  </w:comment>
  <w:comment w:id="8" w:author="HP" w:date="2026-03-02T12:43:00Z" w:initials="H">
    <w:p w14:paraId="0A5FFAFE" w14:textId="77777777" w:rsidR="0013525E" w:rsidRDefault="0013525E" w:rsidP="0013525E">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41F42F" w15:done="1"/>
  <w15:commentEx w15:paraId="6E1C6D91" w15:paraIdParent="7E41F42F" w15:done="0"/>
  <w15:commentEx w15:paraId="434198F3" w15:done="1"/>
  <w15:commentEx w15:paraId="45983E39" w15:done="1"/>
  <w15:commentEx w15:paraId="7C97FA47" w15:done="1"/>
  <w15:commentEx w15:paraId="6D69735F" w15:done="1"/>
  <w15:commentEx w15:paraId="017BEDD7" w15:done="1"/>
  <w15:commentEx w15:paraId="0A5FFAF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94CF6" w16cex:dateUtc="2026-06-02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41F42F" w16cid:durableId="2D5169CB"/>
  <w16cid:commentId w16cid:paraId="6E1C6D91" w16cid:durableId="2DC94CF6"/>
  <w16cid:commentId w16cid:paraId="434198F3" w16cid:durableId="2D5169CC"/>
  <w16cid:commentId w16cid:paraId="45983E39" w16cid:durableId="2D5169DF"/>
  <w16cid:commentId w16cid:paraId="7C97FA47" w16cid:durableId="2D5169E1"/>
  <w16cid:commentId w16cid:paraId="6D69735F" w16cid:durableId="2D5169E4"/>
  <w16cid:commentId w16cid:paraId="017BEDD7" w16cid:durableId="2D5169E5"/>
  <w16cid:commentId w16cid:paraId="0A5FFAFE" w16cid:durableId="2D5169E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0C8D96" w14:textId="77777777" w:rsidR="000D0C17" w:rsidRDefault="000D0C17" w:rsidP="004B4081">
      <w:pPr>
        <w:spacing w:after="0" w:line="240" w:lineRule="auto"/>
      </w:pPr>
      <w:r>
        <w:separator/>
      </w:r>
    </w:p>
  </w:endnote>
  <w:endnote w:type="continuationSeparator" w:id="0">
    <w:p w14:paraId="54CEC770" w14:textId="77777777" w:rsidR="000D0C17" w:rsidRDefault="000D0C17" w:rsidP="004B4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B7CB8" w14:textId="77777777" w:rsidR="005A06A0" w:rsidRDefault="005A06A0">
    <w:pPr>
      <w:pStyle w:val="Footer"/>
    </w:pPr>
    <w:r>
      <w:rPr>
        <w:noProof/>
        <w:color w:val="808080" w:themeColor="background1" w:themeShade="80"/>
      </w:rPr>
      <mc:AlternateContent>
        <mc:Choice Requires="wpg">
          <w:drawing>
            <wp:anchor distT="0" distB="0" distL="0" distR="0" simplePos="0" relativeHeight="251659264" behindDoc="0" locked="0" layoutInCell="1" allowOverlap="1" wp14:anchorId="68D6F236" wp14:editId="1916E86C">
              <wp:simplePos x="0" y="0"/>
              <wp:positionH relativeFrom="margin">
                <wp:posOffset>8255</wp:posOffset>
              </wp:positionH>
              <wp:positionV relativeFrom="bottomMargin">
                <wp:posOffset>228600</wp:posOffset>
              </wp:positionV>
              <wp:extent cx="6011545" cy="273050"/>
              <wp:effectExtent l="0" t="0" r="0" b="3175"/>
              <wp:wrapSquare wrapText="bothSides"/>
              <wp:docPr id="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1545" cy="273050"/>
                        <a:chOff x="-679" y="-2571"/>
                        <a:chExt cx="60306" cy="2760"/>
                      </a:xfrm>
                    </wpg:grpSpPr>
                    <wps:wsp>
                      <wps:cNvPr id="4" name="Rectangle 38"/>
                      <wps:cNvSpPr>
                        <a:spLocks noChangeArrowheads="1"/>
                      </wps:cNvSpPr>
                      <wps:spPr bwMode="auto">
                        <a:xfrm>
                          <a:off x="190" y="0"/>
                          <a:ext cx="59436" cy="18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s:wsp>
                      <wps:cNvPr id="5" name="Text Box 39"/>
                      <wps:cNvSpPr txBox="1">
                        <a:spLocks noChangeArrowheads="1"/>
                      </wps:cNvSpPr>
                      <wps:spPr bwMode="auto">
                        <a:xfrm>
                          <a:off x="-679" y="-2571"/>
                          <a:ext cx="59435" cy="25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837F8CF" w14:textId="4E73A874" w:rsidR="005A06A0" w:rsidRPr="00D66CDA" w:rsidRDefault="007D1BEF" w:rsidP="00D66CDA">
                            <w:pPr>
                              <w:spacing w:after="0" w:line="360" w:lineRule="auto"/>
                              <w:rPr>
                                <w:rFonts w:ascii="Times New Roman" w:hAnsi="Times New Roman" w:cs="Times New Roman"/>
                                <w:i/>
                                <w:sz w:val="24"/>
                                <w:szCs w:val="24"/>
                              </w:rPr>
                            </w:pPr>
                            <w:r>
                              <w:rPr>
                                <w:rFonts w:ascii="Times New Roman" w:hAnsi="Times New Roman" w:cs="Times New Roman"/>
                                <w:i/>
                                <w:sz w:val="24"/>
                                <w:szCs w:val="24"/>
                              </w:rPr>
                              <w:t>Leveraging Artificial Intelligence for Tax Administration Efficiency in Nigeria</w:t>
                            </w:r>
                          </w:p>
                          <w:p w14:paraId="76510AE4" w14:textId="77777777" w:rsidR="005A06A0" w:rsidRDefault="005A06A0" w:rsidP="00D66CDA">
                            <w:pPr>
                              <w:jc w:val="right"/>
                              <w:rPr>
                                <w:color w:val="808080" w:themeColor="background1" w:themeShade="80"/>
                              </w:rPr>
                            </w:pPr>
                            <w:r w:rsidRPr="004A3192">
                              <w:rPr>
                                <w:rFonts w:ascii="Times New Roman" w:hAnsi="Times New Roman" w:cs="Times New Roman"/>
                                <w:b/>
                                <w:color w:val="000000" w:themeColor="text1"/>
                                <w:sz w:val="24"/>
                                <w:szCs w:val="24"/>
                              </w:rPr>
                              <w:t xml:space="preserve">Hope </w:t>
                            </w:r>
                            <w:proofErr w:type="spellStart"/>
                            <w:r w:rsidRPr="004A3192">
                              <w:rPr>
                                <w:rFonts w:ascii="Times New Roman" w:hAnsi="Times New Roman" w:cs="Times New Roman"/>
                                <w:b/>
                                <w:color w:val="000000" w:themeColor="text1"/>
                                <w:sz w:val="24"/>
                                <w:szCs w:val="24"/>
                              </w:rPr>
                              <w:t>OsayantinAIFUWA</w:t>
                            </w:r>
                            <w:proofErr w:type="spellEnd"/>
                          </w:p>
                        </w:txbxContent>
                      </wps:txbx>
                      <wps:bodyPr rot="0" vert="horz" wrap="square" lIns="91440" tIns="45720" rIns="91440" bIns="0" anchor="b"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D6F236" id="Group 37" o:spid="_x0000_s1026" style="position:absolute;margin-left:.65pt;margin-top:18pt;width:473.35pt;height:21.5pt;z-index:251659264;mso-wrap-distance-left:0;mso-wrap-distance-right:0;mso-position-horizontal-relative:margin;mso-position-vertical-relative:bottom-margin-area;mso-width-relative:margin;mso-height-relative:margin" coordorigin="-679,-2571" coordsize="60306,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" fillcolor="black" stroked="f" strokeweight="1pt"/>
              <v:shapetype id="_x0000_t202" coordsize="21600,21600" o:spt="202" path="m,l,21600r21600,l21600,xe">
                <v:stroke joinstyle="miter"/>
                <v:path gradientshapeok="t" o:connecttype="rect"/>
              </v:shapetype>
              <v:shape id="Text Box 39" o:spid="_x0000_s1028" type="#_x0000_t202" style="position:absolute;left:-679;top:-2571;width:59435;height:257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f4exAAAANoAAAAPAAAAZHJzL2Rvd25yZXYueG1sRI9Ba8JA&#10;FITvBf/D8oTe6saUiq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PWJ/h7EAAAA2gAAAA8A&#10;AAAAAAAAAAAAAAAABwIAAGRycy9kb3ducmV2LnhtbFBLBQYAAAAAAwADALcAAAD4AgAAAAA=&#10;" filled="f" stroked="f" strokeweight=".5pt">
                <v:textbox inset=",,,0">
                  <w:txbxContent>
                    <w:p w14:paraId="5837F8CF" w14:textId="4E73A874" w:rsidR="005A06A0" w:rsidRPr="00D66CDA" w:rsidRDefault="007D1BEF" w:rsidP="00D66CDA">
                      <w:pPr>
                        <w:spacing w:after="0" w:line="360" w:lineRule="auto"/>
                        <w:rPr>
                          <w:rFonts w:ascii="Times New Roman" w:hAnsi="Times New Roman" w:cs="Times New Roman"/>
                          <w:i/>
                          <w:sz w:val="24"/>
                          <w:szCs w:val="24"/>
                        </w:rPr>
                      </w:pPr>
                      <w:r>
                        <w:rPr>
                          <w:rFonts w:ascii="Times New Roman" w:hAnsi="Times New Roman" w:cs="Times New Roman"/>
                          <w:i/>
                          <w:sz w:val="24"/>
                          <w:szCs w:val="24"/>
                        </w:rPr>
                        <w:t>Leveraging Artificial Intelligence for Tax Administration Efficiency in Nigeria</w:t>
                      </w:r>
                    </w:p>
                    <w:p w14:paraId="76510AE4" w14:textId="77777777" w:rsidR="005A06A0" w:rsidRDefault="005A06A0" w:rsidP="00D66CDA">
                      <w:pPr>
                        <w:jc w:val="right"/>
                        <w:rPr>
                          <w:color w:val="808080" w:themeColor="background1" w:themeShade="80"/>
                        </w:rPr>
                      </w:pPr>
                      <w:r w:rsidRPr="004A3192">
                        <w:rPr>
                          <w:rFonts w:ascii="Times New Roman" w:hAnsi="Times New Roman" w:cs="Times New Roman"/>
                          <w:b/>
                          <w:color w:val="000000" w:themeColor="text1"/>
                          <w:sz w:val="24"/>
                          <w:szCs w:val="24"/>
                        </w:rPr>
                        <w:t xml:space="preserve">Hope </w:t>
                      </w:r>
                      <w:proofErr w:type="spellStart"/>
                      <w:r w:rsidRPr="004A3192">
                        <w:rPr>
                          <w:rFonts w:ascii="Times New Roman" w:hAnsi="Times New Roman" w:cs="Times New Roman"/>
                          <w:b/>
                          <w:color w:val="000000" w:themeColor="text1"/>
                          <w:sz w:val="24"/>
                          <w:szCs w:val="24"/>
                        </w:rPr>
                        <w:t>OsayantinAIFUWA</w:t>
                      </w:r>
                      <w:proofErr w:type="spellEnd"/>
                    </w:p>
                  </w:txbxContent>
                </v:textbox>
              </v:shape>
              <w10:wrap type="square" anchorx="margin" anchory="margin"/>
            </v:group>
          </w:pict>
        </mc:Fallback>
      </mc:AlternateContent>
    </w:r>
    <w:r>
      <w:rPr>
        <w:noProof/>
      </w:rPr>
      <mc:AlternateContent>
        <mc:Choice Requires="wps">
          <w:drawing>
            <wp:anchor distT="0" distB="0" distL="0" distR="0" simplePos="0" relativeHeight="251658240" behindDoc="0" locked="0" layoutInCell="1" allowOverlap="1" wp14:anchorId="1EDF32CE" wp14:editId="73ACCBD2">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3810" r="0" b="0"/>
              <wp:wrapSquare wrapText="bothSides"/>
              <wp:docPr id="2"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20040"/>
                      </a:xfrm>
                      <a:prstGeom prst="rect">
                        <a:avLst/>
                      </a:prstGeom>
                      <a:solidFill>
                        <a:srgbClr val="000000"/>
                      </a:solidFill>
                      <a:ln>
                        <a:noFill/>
                      </a:ln>
                      <a:extLst>
                        <a:ext uri="{91240B29-F687-4F45-9708-019B960494DF}">
                          <a14:hiddenLine xmlns:a14="http://schemas.microsoft.com/office/drawing/2010/main" w="38100">
                            <a:solidFill>
                              <a:srgbClr val="000000"/>
                            </a:solidFill>
                            <a:miter lim="800000"/>
                            <a:headEnd/>
                            <a:tailEnd/>
                          </a14:hiddenLine>
                        </a:ext>
                      </a:extLst>
                    </wps:spPr>
                    <wps:txbx>
                      <w:txbxContent>
                        <w:p w14:paraId="2B2282D4" w14:textId="77777777" w:rsidR="005A06A0" w:rsidRDefault="005A06A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D219A">
                            <w:rPr>
                              <w:noProof/>
                              <w:color w:val="FFFFFF" w:themeColor="background1"/>
                              <w:sz w:val="28"/>
                              <w:szCs w:val="28"/>
                            </w:rPr>
                            <w:t>21</w:t>
                          </w:r>
                          <w:r>
                            <w:rPr>
                              <w:noProof/>
                              <w:color w:val="FFFFFF" w:themeColor="background1"/>
                              <w:sz w:val="28"/>
                              <w:szCs w:val="28"/>
                            </w:rPr>
                            <w:fldChar w:fldCharType="end"/>
                          </w:r>
                        </w:p>
                      </w:txbxContent>
                    </wps:txbx>
                    <wps:bodyPr rot="0" vert="horz" wrap="square" lIns="9144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1EDF32CE" id="Rectangle 40" o:spid="_x0000_s1029" style="position:absolute;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" fillcolor="black" stroked="f" strokeweight="3pt">
              <v:textbox>
                <w:txbxContent>
                  <w:p w14:paraId="2B2282D4" w14:textId="77777777" w:rsidR="005A06A0" w:rsidRDefault="005A06A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D219A">
                      <w:rPr>
                        <w:noProof/>
                        <w:color w:val="FFFFFF" w:themeColor="background1"/>
                        <w:sz w:val="28"/>
                        <w:szCs w:val="28"/>
                      </w:rPr>
                      <w:t>21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5BF4" w14:textId="77777777" w:rsidR="000D0C17" w:rsidRDefault="000D0C17" w:rsidP="004B4081">
      <w:pPr>
        <w:spacing w:after="0" w:line="240" w:lineRule="auto"/>
      </w:pPr>
      <w:r>
        <w:separator/>
      </w:r>
    </w:p>
  </w:footnote>
  <w:footnote w:type="continuationSeparator" w:id="0">
    <w:p w14:paraId="39C7CA74" w14:textId="77777777" w:rsidR="000D0C17" w:rsidRDefault="000D0C17" w:rsidP="004B40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2865"/>
    <w:multiLevelType w:val="hybridMultilevel"/>
    <w:tmpl w:val="BCF490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69F78F7"/>
    <w:multiLevelType w:val="hybridMultilevel"/>
    <w:tmpl w:val="965E274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474C6"/>
    <w:multiLevelType w:val="hybridMultilevel"/>
    <w:tmpl w:val="6254A9D4"/>
    <w:lvl w:ilvl="0" w:tplc="1716F1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277C3"/>
    <w:multiLevelType w:val="hybridMultilevel"/>
    <w:tmpl w:val="B8FACC32"/>
    <w:lvl w:ilvl="0" w:tplc="1716F16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86C72"/>
    <w:multiLevelType w:val="multilevel"/>
    <w:tmpl w:val="3230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4488D"/>
    <w:multiLevelType w:val="hybridMultilevel"/>
    <w:tmpl w:val="D6A87110"/>
    <w:lvl w:ilvl="0" w:tplc="5D0AB324">
      <w:start w:val="3"/>
      <w:numFmt w:val="decimal"/>
      <w:lvlText w:val="%1."/>
      <w:lvlJc w:val="left"/>
      <w:pPr>
        <w:ind w:left="720" w:hanging="360"/>
      </w:pPr>
      <w:rPr>
        <w:rFonts w:hint="default"/>
      </w:rPr>
    </w:lvl>
    <w:lvl w:ilvl="1" w:tplc="F7228DCC" w:tentative="1">
      <w:start w:val="1"/>
      <w:numFmt w:val="lowerLetter"/>
      <w:lvlText w:val="%2."/>
      <w:lvlJc w:val="left"/>
      <w:pPr>
        <w:ind w:left="1440" w:hanging="360"/>
      </w:pPr>
    </w:lvl>
    <w:lvl w:ilvl="2" w:tplc="3DA2D74C" w:tentative="1">
      <w:start w:val="1"/>
      <w:numFmt w:val="lowerRoman"/>
      <w:lvlText w:val="%3."/>
      <w:lvlJc w:val="right"/>
      <w:pPr>
        <w:ind w:left="2160" w:hanging="180"/>
      </w:pPr>
    </w:lvl>
    <w:lvl w:ilvl="3" w:tplc="FA229692" w:tentative="1">
      <w:start w:val="1"/>
      <w:numFmt w:val="decimal"/>
      <w:lvlText w:val="%4."/>
      <w:lvlJc w:val="left"/>
      <w:pPr>
        <w:ind w:left="2880" w:hanging="360"/>
      </w:pPr>
    </w:lvl>
    <w:lvl w:ilvl="4" w:tplc="CF906E9E" w:tentative="1">
      <w:start w:val="1"/>
      <w:numFmt w:val="lowerLetter"/>
      <w:lvlText w:val="%5."/>
      <w:lvlJc w:val="left"/>
      <w:pPr>
        <w:ind w:left="3600" w:hanging="360"/>
      </w:pPr>
    </w:lvl>
    <w:lvl w:ilvl="5" w:tplc="2BD61D94" w:tentative="1">
      <w:start w:val="1"/>
      <w:numFmt w:val="lowerRoman"/>
      <w:lvlText w:val="%6."/>
      <w:lvlJc w:val="right"/>
      <w:pPr>
        <w:ind w:left="4320" w:hanging="180"/>
      </w:pPr>
    </w:lvl>
    <w:lvl w:ilvl="6" w:tplc="2F5EB8E6" w:tentative="1">
      <w:start w:val="1"/>
      <w:numFmt w:val="decimal"/>
      <w:lvlText w:val="%7."/>
      <w:lvlJc w:val="left"/>
      <w:pPr>
        <w:ind w:left="5040" w:hanging="360"/>
      </w:pPr>
    </w:lvl>
    <w:lvl w:ilvl="7" w:tplc="F2E4BCCA" w:tentative="1">
      <w:start w:val="1"/>
      <w:numFmt w:val="lowerLetter"/>
      <w:lvlText w:val="%8."/>
      <w:lvlJc w:val="left"/>
      <w:pPr>
        <w:ind w:left="5760" w:hanging="360"/>
      </w:pPr>
    </w:lvl>
    <w:lvl w:ilvl="8" w:tplc="3592736C" w:tentative="1">
      <w:start w:val="1"/>
      <w:numFmt w:val="lowerRoman"/>
      <w:lvlText w:val="%9."/>
      <w:lvlJc w:val="right"/>
      <w:pPr>
        <w:ind w:left="6480" w:hanging="180"/>
      </w:pPr>
    </w:lvl>
  </w:abstractNum>
  <w:abstractNum w:abstractNumId="6" w15:restartNumberingAfterBreak="0">
    <w:nsid w:val="2E10526E"/>
    <w:multiLevelType w:val="hybridMultilevel"/>
    <w:tmpl w:val="CC2AF19A"/>
    <w:lvl w:ilvl="0" w:tplc="85E418D4">
      <w:start w:val="1"/>
      <w:numFmt w:val="decimal"/>
      <w:lvlText w:val="%1."/>
      <w:lvlJc w:val="left"/>
      <w:pPr>
        <w:ind w:left="1080" w:hanging="360"/>
      </w:pPr>
    </w:lvl>
    <w:lvl w:ilvl="1" w:tplc="F364D612">
      <w:start w:val="1"/>
      <w:numFmt w:val="lowerLetter"/>
      <w:lvlText w:val="%2."/>
      <w:lvlJc w:val="left"/>
      <w:pPr>
        <w:ind w:left="1800" w:hanging="360"/>
      </w:pPr>
    </w:lvl>
    <w:lvl w:ilvl="2" w:tplc="F4867F42">
      <w:start w:val="1"/>
      <w:numFmt w:val="lowerRoman"/>
      <w:lvlText w:val="%3."/>
      <w:lvlJc w:val="right"/>
      <w:pPr>
        <w:ind w:left="2520" w:hanging="180"/>
      </w:pPr>
    </w:lvl>
    <w:lvl w:ilvl="3" w:tplc="8354996C">
      <w:start w:val="1"/>
      <w:numFmt w:val="decimal"/>
      <w:lvlText w:val="%4."/>
      <w:lvlJc w:val="left"/>
      <w:pPr>
        <w:ind w:left="3240" w:hanging="360"/>
      </w:pPr>
    </w:lvl>
    <w:lvl w:ilvl="4" w:tplc="5A6C6F4A">
      <w:start w:val="1"/>
      <w:numFmt w:val="lowerLetter"/>
      <w:lvlText w:val="%5."/>
      <w:lvlJc w:val="left"/>
      <w:pPr>
        <w:ind w:left="3960" w:hanging="360"/>
      </w:pPr>
    </w:lvl>
    <w:lvl w:ilvl="5" w:tplc="08EC985E">
      <w:start w:val="1"/>
      <w:numFmt w:val="lowerRoman"/>
      <w:lvlText w:val="%6."/>
      <w:lvlJc w:val="right"/>
      <w:pPr>
        <w:ind w:left="4680" w:hanging="180"/>
      </w:pPr>
    </w:lvl>
    <w:lvl w:ilvl="6" w:tplc="C97044BA">
      <w:start w:val="1"/>
      <w:numFmt w:val="decimal"/>
      <w:lvlText w:val="%7."/>
      <w:lvlJc w:val="left"/>
      <w:pPr>
        <w:ind w:left="5400" w:hanging="360"/>
      </w:pPr>
    </w:lvl>
    <w:lvl w:ilvl="7" w:tplc="156E6AE2">
      <w:start w:val="1"/>
      <w:numFmt w:val="lowerLetter"/>
      <w:lvlText w:val="%8."/>
      <w:lvlJc w:val="left"/>
      <w:pPr>
        <w:ind w:left="6120" w:hanging="360"/>
      </w:pPr>
    </w:lvl>
    <w:lvl w:ilvl="8" w:tplc="EA9C2146">
      <w:start w:val="1"/>
      <w:numFmt w:val="lowerRoman"/>
      <w:lvlText w:val="%9."/>
      <w:lvlJc w:val="right"/>
      <w:pPr>
        <w:ind w:left="6840" w:hanging="180"/>
      </w:pPr>
    </w:lvl>
  </w:abstractNum>
  <w:abstractNum w:abstractNumId="7" w15:restartNumberingAfterBreak="0">
    <w:nsid w:val="2E65020F"/>
    <w:multiLevelType w:val="hybridMultilevel"/>
    <w:tmpl w:val="974E2A46"/>
    <w:lvl w:ilvl="0" w:tplc="B08C86D4">
      <w:start w:val="1"/>
      <w:numFmt w:val="decimal"/>
      <w:lvlText w:val="%1."/>
      <w:lvlJc w:val="left"/>
      <w:pPr>
        <w:ind w:left="720" w:hanging="360"/>
      </w:pPr>
      <w:rPr>
        <w:rFonts w:hint="default"/>
      </w:rPr>
    </w:lvl>
    <w:lvl w:ilvl="1" w:tplc="E46E04B0" w:tentative="1">
      <w:start w:val="1"/>
      <w:numFmt w:val="lowerLetter"/>
      <w:lvlText w:val="%2."/>
      <w:lvlJc w:val="left"/>
      <w:pPr>
        <w:ind w:left="1440" w:hanging="360"/>
      </w:pPr>
    </w:lvl>
    <w:lvl w:ilvl="2" w:tplc="442E082E" w:tentative="1">
      <w:start w:val="1"/>
      <w:numFmt w:val="lowerRoman"/>
      <w:lvlText w:val="%3."/>
      <w:lvlJc w:val="right"/>
      <w:pPr>
        <w:ind w:left="2160" w:hanging="180"/>
      </w:pPr>
    </w:lvl>
    <w:lvl w:ilvl="3" w:tplc="4CDAD7B4" w:tentative="1">
      <w:start w:val="1"/>
      <w:numFmt w:val="decimal"/>
      <w:lvlText w:val="%4."/>
      <w:lvlJc w:val="left"/>
      <w:pPr>
        <w:ind w:left="2880" w:hanging="360"/>
      </w:pPr>
    </w:lvl>
    <w:lvl w:ilvl="4" w:tplc="A6466796" w:tentative="1">
      <w:start w:val="1"/>
      <w:numFmt w:val="lowerLetter"/>
      <w:lvlText w:val="%5."/>
      <w:lvlJc w:val="left"/>
      <w:pPr>
        <w:ind w:left="3600" w:hanging="360"/>
      </w:pPr>
    </w:lvl>
    <w:lvl w:ilvl="5" w:tplc="6472DCAA" w:tentative="1">
      <w:start w:val="1"/>
      <w:numFmt w:val="lowerRoman"/>
      <w:lvlText w:val="%6."/>
      <w:lvlJc w:val="right"/>
      <w:pPr>
        <w:ind w:left="4320" w:hanging="180"/>
      </w:pPr>
    </w:lvl>
    <w:lvl w:ilvl="6" w:tplc="0B8C7B86" w:tentative="1">
      <w:start w:val="1"/>
      <w:numFmt w:val="decimal"/>
      <w:lvlText w:val="%7."/>
      <w:lvlJc w:val="left"/>
      <w:pPr>
        <w:ind w:left="5040" w:hanging="360"/>
      </w:pPr>
    </w:lvl>
    <w:lvl w:ilvl="7" w:tplc="435813DC" w:tentative="1">
      <w:start w:val="1"/>
      <w:numFmt w:val="lowerLetter"/>
      <w:lvlText w:val="%8."/>
      <w:lvlJc w:val="left"/>
      <w:pPr>
        <w:ind w:left="5760" w:hanging="360"/>
      </w:pPr>
    </w:lvl>
    <w:lvl w:ilvl="8" w:tplc="2D14C71C" w:tentative="1">
      <w:start w:val="1"/>
      <w:numFmt w:val="lowerRoman"/>
      <w:lvlText w:val="%9."/>
      <w:lvlJc w:val="right"/>
      <w:pPr>
        <w:ind w:left="6480" w:hanging="180"/>
      </w:pPr>
    </w:lvl>
  </w:abstractNum>
  <w:abstractNum w:abstractNumId="8" w15:restartNumberingAfterBreak="0">
    <w:nsid w:val="2EEF51A9"/>
    <w:multiLevelType w:val="hybridMultilevel"/>
    <w:tmpl w:val="570CCA3E"/>
    <w:lvl w:ilvl="0" w:tplc="F3CA1068">
      <w:start w:val="1"/>
      <w:numFmt w:val="decimal"/>
      <w:lvlText w:val="%1."/>
      <w:lvlJc w:val="left"/>
      <w:pPr>
        <w:ind w:left="1080" w:hanging="360"/>
      </w:pPr>
    </w:lvl>
    <w:lvl w:ilvl="1" w:tplc="C472FC0A">
      <w:start w:val="1"/>
      <w:numFmt w:val="lowerLetter"/>
      <w:lvlText w:val="%2."/>
      <w:lvlJc w:val="left"/>
      <w:pPr>
        <w:ind w:left="1800" w:hanging="360"/>
      </w:pPr>
    </w:lvl>
    <w:lvl w:ilvl="2" w:tplc="D6DA2516">
      <w:start w:val="1"/>
      <w:numFmt w:val="lowerRoman"/>
      <w:lvlText w:val="%3."/>
      <w:lvlJc w:val="right"/>
      <w:pPr>
        <w:ind w:left="2520" w:hanging="180"/>
      </w:pPr>
    </w:lvl>
    <w:lvl w:ilvl="3" w:tplc="2F00639E">
      <w:start w:val="1"/>
      <w:numFmt w:val="decimal"/>
      <w:lvlText w:val="%4."/>
      <w:lvlJc w:val="left"/>
      <w:pPr>
        <w:ind w:left="3240" w:hanging="360"/>
      </w:pPr>
    </w:lvl>
    <w:lvl w:ilvl="4" w:tplc="40DA7A12">
      <w:start w:val="1"/>
      <w:numFmt w:val="lowerLetter"/>
      <w:lvlText w:val="%5."/>
      <w:lvlJc w:val="left"/>
      <w:pPr>
        <w:ind w:left="3960" w:hanging="360"/>
      </w:pPr>
    </w:lvl>
    <w:lvl w:ilvl="5" w:tplc="A24A9406">
      <w:start w:val="1"/>
      <w:numFmt w:val="lowerRoman"/>
      <w:lvlText w:val="%6."/>
      <w:lvlJc w:val="right"/>
      <w:pPr>
        <w:ind w:left="4680" w:hanging="180"/>
      </w:pPr>
    </w:lvl>
    <w:lvl w:ilvl="6" w:tplc="36FA638A">
      <w:start w:val="1"/>
      <w:numFmt w:val="decimal"/>
      <w:lvlText w:val="%7."/>
      <w:lvlJc w:val="left"/>
      <w:pPr>
        <w:ind w:left="5400" w:hanging="360"/>
      </w:pPr>
    </w:lvl>
    <w:lvl w:ilvl="7" w:tplc="36723BF6">
      <w:start w:val="1"/>
      <w:numFmt w:val="lowerLetter"/>
      <w:lvlText w:val="%8."/>
      <w:lvlJc w:val="left"/>
      <w:pPr>
        <w:ind w:left="6120" w:hanging="360"/>
      </w:pPr>
    </w:lvl>
    <w:lvl w:ilvl="8" w:tplc="D02A75F6">
      <w:start w:val="1"/>
      <w:numFmt w:val="lowerRoman"/>
      <w:lvlText w:val="%9."/>
      <w:lvlJc w:val="right"/>
      <w:pPr>
        <w:ind w:left="6840" w:hanging="180"/>
      </w:pPr>
    </w:lvl>
  </w:abstractNum>
  <w:abstractNum w:abstractNumId="9" w15:restartNumberingAfterBreak="0">
    <w:nsid w:val="2EFC2632"/>
    <w:multiLevelType w:val="hybridMultilevel"/>
    <w:tmpl w:val="90CA37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95A1C"/>
    <w:multiLevelType w:val="hybridMultilevel"/>
    <w:tmpl w:val="582AB766"/>
    <w:lvl w:ilvl="0" w:tplc="E792900A">
      <w:start w:val="1"/>
      <w:numFmt w:val="decimal"/>
      <w:lvlText w:val="%1."/>
      <w:lvlJc w:val="left"/>
      <w:pPr>
        <w:ind w:left="720" w:hanging="360"/>
      </w:pPr>
      <w:rPr>
        <w:rFonts w:hint="default"/>
      </w:rPr>
    </w:lvl>
    <w:lvl w:ilvl="1" w:tplc="58C4BCAE" w:tentative="1">
      <w:start w:val="1"/>
      <w:numFmt w:val="lowerLetter"/>
      <w:lvlText w:val="%2."/>
      <w:lvlJc w:val="left"/>
      <w:pPr>
        <w:ind w:left="1440" w:hanging="360"/>
      </w:pPr>
    </w:lvl>
    <w:lvl w:ilvl="2" w:tplc="15560118" w:tentative="1">
      <w:start w:val="1"/>
      <w:numFmt w:val="lowerRoman"/>
      <w:lvlText w:val="%3."/>
      <w:lvlJc w:val="right"/>
      <w:pPr>
        <w:ind w:left="2160" w:hanging="180"/>
      </w:pPr>
    </w:lvl>
    <w:lvl w:ilvl="3" w:tplc="6FCA0F54" w:tentative="1">
      <w:start w:val="1"/>
      <w:numFmt w:val="decimal"/>
      <w:lvlText w:val="%4."/>
      <w:lvlJc w:val="left"/>
      <w:pPr>
        <w:ind w:left="2880" w:hanging="360"/>
      </w:pPr>
    </w:lvl>
    <w:lvl w:ilvl="4" w:tplc="65946E6E" w:tentative="1">
      <w:start w:val="1"/>
      <w:numFmt w:val="lowerLetter"/>
      <w:lvlText w:val="%5."/>
      <w:lvlJc w:val="left"/>
      <w:pPr>
        <w:ind w:left="3600" w:hanging="360"/>
      </w:pPr>
    </w:lvl>
    <w:lvl w:ilvl="5" w:tplc="FD5AF2C6" w:tentative="1">
      <w:start w:val="1"/>
      <w:numFmt w:val="lowerRoman"/>
      <w:lvlText w:val="%6."/>
      <w:lvlJc w:val="right"/>
      <w:pPr>
        <w:ind w:left="4320" w:hanging="180"/>
      </w:pPr>
    </w:lvl>
    <w:lvl w:ilvl="6" w:tplc="5936EA2A" w:tentative="1">
      <w:start w:val="1"/>
      <w:numFmt w:val="decimal"/>
      <w:lvlText w:val="%7."/>
      <w:lvlJc w:val="left"/>
      <w:pPr>
        <w:ind w:left="5040" w:hanging="360"/>
      </w:pPr>
    </w:lvl>
    <w:lvl w:ilvl="7" w:tplc="D37CEB98" w:tentative="1">
      <w:start w:val="1"/>
      <w:numFmt w:val="lowerLetter"/>
      <w:lvlText w:val="%8."/>
      <w:lvlJc w:val="left"/>
      <w:pPr>
        <w:ind w:left="5760" w:hanging="360"/>
      </w:pPr>
    </w:lvl>
    <w:lvl w:ilvl="8" w:tplc="DE9CB656" w:tentative="1">
      <w:start w:val="1"/>
      <w:numFmt w:val="lowerRoman"/>
      <w:lvlText w:val="%9."/>
      <w:lvlJc w:val="right"/>
      <w:pPr>
        <w:ind w:left="6480" w:hanging="180"/>
      </w:pPr>
    </w:lvl>
  </w:abstractNum>
  <w:abstractNum w:abstractNumId="11" w15:restartNumberingAfterBreak="0">
    <w:nsid w:val="34FB37ED"/>
    <w:multiLevelType w:val="multilevel"/>
    <w:tmpl w:val="5EE29FC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7740E16"/>
    <w:multiLevelType w:val="hybridMultilevel"/>
    <w:tmpl w:val="FD4AAF34"/>
    <w:lvl w:ilvl="0" w:tplc="39028EB8">
      <w:start w:val="1"/>
      <w:numFmt w:val="decimal"/>
      <w:lvlText w:val="%1."/>
      <w:lvlJc w:val="left"/>
      <w:pPr>
        <w:ind w:left="720" w:hanging="360"/>
      </w:pPr>
      <w:rPr>
        <w:rFonts w:hint="default"/>
      </w:rPr>
    </w:lvl>
    <w:lvl w:ilvl="1" w:tplc="BA087B08" w:tentative="1">
      <w:start w:val="1"/>
      <w:numFmt w:val="lowerLetter"/>
      <w:lvlText w:val="%2."/>
      <w:lvlJc w:val="left"/>
      <w:pPr>
        <w:ind w:left="1440" w:hanging="360"/>
      </w:pPr>
    </w:lvl>
    <w:lvl w:ilvl="2" w:tplc="6CA8FB0E" w:tentative="1">
      <w:start w:val="1"/>
      <w:numFmt w:val="lowerRoman"/>
      <w:lvlText w:val="%3."/>
      <w:lvlJc w:val="right"/>
      <w:pPr>
        <w:ind w:left="2160" w:hanging="180"/>
      </w:pPr>
    </w:lvl>
    <w:lvl w:ilvl="3" w:tplc="0EDA17B8" w:tentative="1">
      <w:start w:val="1"/>
      <w:numFmt w:val="decimal"/>
      <w:lvlText w:val="%4."/>
      <w:lvlJc w:val="left"/>
      <w:pPr>
        <w:ind w:left="2880" w:hanging="360"/>
      </w:pPr>
    </w:lvl>
    <w:lvl w:ilvl="4" w:tplc="6756CE78" w:tentative="1">
      <w:start w:val="1"/>
      <w:numFmt w:val="lowerLetter"/>
      <w:lvlText w:val="%5."/>
      <w:lvlJc w:val="left"/>
      <w:pPr>
        <w:ind w:left="3600" w:hanging="360"/>
      </w:pPr>
    </w:lvl>
    <w:lvl w:ilvl="5" w:tplc="4B927068" w:tentative="1">
      <w:start w:val="1"/>
      <w:numFmt w:val="lowerRoman"/>
      <w:lvlText w:val="%6."/>
      <w:lvlJc w:val="right"/>
      <w:pPr>
        <w:ind w:left="4320" w:hanging="180"/>
      </w:pPr>
    </w:lvl>
    <w:lvl w:ilvl="6" w:tplc="B18E0C9A" w:tentative="1">
      <w:start w:val="1"/>
      <w:numFmt w:val="decimal"/>
      <w:lvlText w:val="%7."/>
      <w:lvlJc w:val="left"/>
      <w:pPr>
        <w:ind w:left="5040" w:hanging="360"/>
      </w:pPr>
    </w:lvl>
    <w:lvl w:ilvl="7" w:tplc="C60C709C" w:tentative="1">
      <w:start w:val="1"/>
      <w:numFmt w:val="lowerLetter"/>
      <w:lvlText w:val="%8."/>
      <w:lvlJc w:val="left"/>
      <w:pPr>
        <w:ind w:left="5760" w:hanging="360"/>
      </w:pPr>
    </w:lvl>
    <w:lvl w:ilvl="8" w:tplc="7ACE9BF6" w:tentative="1">
      <w:start w:val="1"/>
      <w:numFmt w:val="lowerRoman"/>
      <w:lvlText w:val="%9."/>
      <w:lvlJc w:val="right"/>
      <w:pPr>
        <w:ind w:left="6480" w:hanging="180"/>
      </w:pPr>
    </w:lvl>
  </w:abstractNum>
  <w:abstractNum w:abstractNumId="13" w15:restartNumberingAfterBreak="0">
    <w:nsid w:val="444E2D67"/>
    <w:multiLevelType w:val="hybridMultilevel"/>
    <w:tmpl w:val="5B8A3D08"/>
    <w:lvl w:ilvl="0" w:tplc="34783AD4">
      <w:start w:val="1"/>
      <w:numFmt w:val="decimal"/>
      <w:lvlText w:val="%1."/>
      <w:lvlJc w:val="left"/>
      <w:pPr>
        <w:ind w:left="1080" w:hanging="360"/>
      </w:pPr>
    </w:lvl>
    <w:lvl w:ilvl="1" w:tplc="2634ED1E">
      <w:start w:val="1"/>
      <w:numFmt w:val="lowerLetter"/>
      <w:lvlText w:val="%2."/>
      <w:lvlJc w:val="left"/>
      <w:pPr>
        <w:ind w:left="1800" w:hanging="360"/>
      </w:pPr>
    </w:lvl>
    <w:lvl w:ilvl="2" w:tplc="3892979C">
      <w:start w:val="1"/>
      <w:numFmt w:val="lowerRoman"/>
      <w:lvlText w:val="%3."/>
      <w:lvlJc w:val="right"/>
      <w:pPr>
        <w:ind w:left="2520" w:hanging="180"/>
      </w:pPr>
    </w:lvl>
    <w:lvl w:ilvl="3" w:tplc="AD40FC32">
      <w:start w:val="1"/>
      <w:numFmt w:val="decimal"/>
      <w:lvlText w:val="%4."/>
      <w:lvlJc w:val="left"/>
      <w:pPr>
        <w:ind w:left="3240" w:hanging="360"/>
      </w:pPr>
    </w:lvl>
    <w:lvl w:ilvl="4" w:tplc="CAAE1F5A">
      <w:start w:val="1"/>
      <w:numFmt w:val="lowerLetter"/>
      <w:lvlText w:val="%5."/>
      <w:lvlJc w:val="left"/>
      <w:pPr>
        <w:ind w:left="3960" w:hanging="360"/>
      </w:pPr>
    </w:lvl>
    <w:lvl w:ilvl="5" w:tplc="15E682FE">
      <w:start w:val="1"/>
      <w:numFmt w:val="lowerRoman"/>
      <w:lvlText w:val="%6."/>
      <w:lvlJc w:val="right"/>
      <w:pPr>
        <w:ind w:left="4680" w:hanging="180"/>
      </w:pPr>
    </w:lvl>
    <w:lvl w:ilvl="6" w:tplc="C8EC9EA8">
      <w:start w:val="1"/>
      <w:numFmt w:val="decimal"/>
      <w:lvlText w:val="%7."/>
      <w:lvlJc w:val="left"/>
      <w:pPr>
        <w:ind w:left="5400" w:hanging="360"/>
      </w:pPr>
    </w:lvl>
    <w:lvl w:ilvl="7" w:tplc="23109DB6">
      <w:start w:val="1"/>
      <w:numFmt w:val="lowerLetter"/>
      <w:lvlText w:val="%8."/>
      <w:lvlJc w:val="left"/>
      <w:pPr>
        <w:ind w:left="6120" w:hanging="360"/>
      </w:pPr>
    </w:lvl>
    <w:lvl w:ilvl="8" w:tplc="DB608786">
      <w:start w:val="1"/>
      <w:numFmt w:val="lowerRoman"/>
      <w:lvlText w:val="%9."/>
      <w:lvlJc w:val="right"/>
      <w:pPr>
        <w:ind w:left="6840" w:hanging="180"/>
      </w:pPr>
    </w:lvl>
  </w:abstractNum>
  <w:abstractNum w:abstractNumId="14" w15:restartNumberingAfterBreak="0">
    <w:nsid w:val="4A637FA5"/>
    <w:multiLevelType w:val="multilevel"/>
    <w:tmpl w:val="6080A1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6A254AC"/>
    <w:multiLevelType w:val="multilevel"/>
    <w:tmpl w:val="34DA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F72551"/>
    <w:multiLevelType w:val="multilevel"/>
    <w:tmpl w:val="80664CEE"/>
    <w:lvl w:ilvl="0">
      <w:start w:val="2"/>
      <w:numFmt w:val="decimal"/>
      <w:lvlText w:val="%1"/>
      <w:lvlJc w:val="left"/>
      <w:pPr>
        <w:ind w:left="480" w:hanging="480"/>
      </w:pPr>
      <w:rPr>
        <w:rFonts w:eastAsia="Times New Roman" w:hint="default"/>
      </w:rPr>
    </w:lvl>
    <w:lvl w:ilvl="1">
      <w:start w:val="2"/>
      <w:numFmt w:val="decimal"/>
      <w:lvlText w:val="%1.%2"/>
      <w:lvlJc w:val="left"/>
      <w:pPr>
        <w:ind w:left="660" w:hanging="480"/>
      </w:pPr>
      <w:rPr>
        <w:rFonts w:eastAsia="Times New Roman" w:hint="default"/>
      </w:rPr>
    </w:lvl>
    <w:lvl w:ilvl="2">
      <w:start w:val="3"/>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7" w15:restartNumberingAfterBreak="0">
    <w:nsid w:val="5CDC3CDF"/>
    <w:multiLevelType w:val="multilevel"/>
    <w:tmpl w:val="F1503B7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E5D5451"/>
    <w:multiLevelType w:val="multilevel"/>
    <w:tmpl w:val="BAEC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F07DAC"/>
    <w:multiLevelType w:val="hybridMultilevel"/>
    <w:tmpl w:val="8EE0AB72"/>
    <w:lvl w:ilvl="0" w:tplc="4748F6CC">
      <w:start w:val="1"/>
      <w:numFmt w:val="decimal"/>
      <w:lvlText w:val="%1."/>
      <w:lvlJc w:val="left"/>
      <w:pPr>
        <w:ind w:left="720" w:hanging="360"/>
      </w:pPr>
      <w:rPr>
        <w:rFonts w:hint="default"/>
      </w:rPr>
    </w:lvl>
    <w:lvl w:ilvl="1" w:tplc="A5AA0C2C" w:tentative="1">
      <w:start w:val="1"/>
      <w:numFmt w:val="lowerLetter"/>
      <w:lvlText w:val="%2."/>
      <w:lvlJc w:val="left"/>
      <w:pPr>
        <w:ind w:left="1440" w:hanging="360"/>
      </w:pPr>
    </w:lvl>
    <w:lvl w:ilvl="2" w:tplc="2ECEF024" w:tentative="1">
      <w:start w:val="1"/>
      <w:numFmt w:val="lowerRoman"/>
      <w:lvlText w:val="%3."/>
      <w:lvlJc w:val="right"/>
      <w:pPr>
        <w:ind w:left="2160" w:hanging="180"/>
      </w:pPr>
    </w:lvl>
    <w:lvl w:ilvl="3" w:tplc="2362BE60" w:tentative="1">
      <w:start w:val="1"/>
      <w:numFmt w:val="decimal"/>
      <w:lvlText w:val="%4."/>
      <w:lvlJc w:val="left"/>
      <w:pPr>
        <w:ind w:left="2880" w:hanging="360"/>
      </w:pPr>
    </w:lvl>
    <w:lvl w:ilvl="4" w:tplc="EB3614E8" w:tentative="1">
      <w:start w:val="1"/>
      <w:numFmt w:val="lowerLetter"/>
      <w:lvlText w:val="%5."/>
      <w:lvlJc w:val="left"/>
      <w:pPr>
        <w:ind w:left="3600" w:hanging="360"/>
      </w:pPr>
    </w:lvl>
    <w:lvl w:ilvl="5" w:tplc="487E7A58" w:tentative="1">
      <w:start w:val="1"/>
      <w:numFmt w:val="lowerRoman"/>
      <w:lvlText w:val="%6."/>
      <w:lvlJc w:val="right"/>
      <w:pPr>
        <w:ind w:left="4320" w:hanging="180"/>
      </w:pPr>
    </w:lvl>
    <w:lvl w:ilvl="6" w:tplc="E6D402DE" w:tentative="1">
      <w:start w:val="1"/>
      <w:numFmt w:val="decimal"/>
      <w:lvlText w:val="%7."/>
      <w:lvlJc w:val="left"/>
      <w:pPr>
        <w:ind w:left="5040" w:hanging="360"/>
      </w:pPr>
    </w:lvl>
    <w:lvl w:ilvl="7" w:tplc="4B288C70" w:tentative="1">
      <w:start w:val="1"/>
      <w:numFmt w:val="lowerLetter"/>
      <w:lvlText w:val="%8."/>
      <w:lvlJc w:val="left"/>
      <w:pPr>
        <w:ind w:left="5760" w:hanging="360"/>
      </w:pPr>
    </w:lvl>
    <w:lvl w:ilvl="8" w:tplc="1FDA598A" w:tentative="1">
      <w:start w:val="1"/>
      <w:numFmt w:val="lowerRoman"/>
      <w:lvlText w:val="%9."/>
      <w:lvlJc w:val="right"/>
      <w:pPr>
        <w:ind w:left="6480" w:hanging="180"/>
      </w:pPr>
    </w:lvl>
  </w:abstractNum>
  <w:abstractNum w:abstractNumId="20" w15:restartNumberingAfterBreak="0">
    <w:nsid w:val="67904E37"/>
    <w:multiLevelType w:val="multilevel"/>
    <w:tmpl w:val="920EB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086109"/>
    <w:multiLevelType w:val="multilevel"/>
    <w:tmpl w:val="F9A00B4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B49114A"/>
    <w:multiLevelType w:val="multilevel"/>
    <w:tmpl w:val="CB54117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3217C8"/>
    <w:multiLevelType w:val="multilevel"/>
    <w:tmpl w:val="F95A8908"/>
    <w:lvl w:ilvl="0">
      <w:start w:val="3"/>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72795B9F"/>
    <w:multiLevelType w:val="multilevel"/>
    <w:tmpl w:val="5EB6EB5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681285"/>
    <w:multiLevelType w:val="multilevel"/>
    <w:tmpl w:val="7354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4A81655"/>
    <w:multiLevelType w:val="multilevel"/>
    <w:tmpl w:val="E7D6B14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0059EB"/>
    <w:multiLevelType w:val="hybridMultilevel"/>
    <w:tmpl w:val="3760DAAC"/>
    <w:lvl w:ilvl="0" w:tplc="0AE8D974">
      <w:start w:val="1"/>
      <w:numFmt w:val="decimal"/>
      <w:lvlText w:val="%1."/>
      <w:lvlJc w:val="left"/>
      <w:pPr>
        <w:ind w:left="1080" w:hanging="360"/>
      </w:pPr>
    </w:lvl>
    <w:lvl w:ilvl="1" w:tplc="EE26E2D2">
      <w:start w:val="1"/>
      <w:numFmt w:val="lowerLetter"/>
      <w:lvlText w:val="%2."/>
      <w:lvlJc w:val="left"/>
      <w:pPr>
        <w:ind w:left="1800" w:hanging="360"/>
      </w:pPr>
    </w:lvl>
    <w:lvl w:ilvl="2" w:tplc="114E2F68">
      <w:start w:val="1"/>
      <w:numFmt w:val="lowerRoman"/>
      <w:lvlText w:val="%3."/>
      <w:lvlJc w:val="right"/>
      <w:pPr>
        <w:ind w:left="2520" w:hanging="180"/>
      </w:pPr>
    </w:lvl>
    <w:lvl w:ilvl="3" w:tplc="06C048C0">
      <w:start w:val="1"/>
      <w:numFmt w:val="decimal"/>
      <w:lvlText w:val="%4."/>
      <w:lvlJc w:val="left"/>
      <w:pPr>
        <w:ind w:left="3240" w:hanging="360"/>
      </w:pPr>
    </w:lvl>
    <w:lvl w:ilvl="4" w:tplc="4D2C09F8">
      <w:start w:val="1"/>
      <w:numFmt w:val="lowerLetter"/>
      <w:lvlText w:val="%5."/>
      <w:lvlJc w:val="left"/>
      <w:pPr>
        <w:ind w:left="3960" w:hanging="360"/>
      </w:pPr>
    </w:lvl>
    <w:lvl w:ilvl="5" w:tplc="C742A656">
      <w:start w:val="1"/>
      <w:numFmt w:val="lowerRoman"/>
      <w:lvlText w:val="%6."/>
      <w:lvlJc w:val="right"/>
      <w:pPr>
        <w:ind w:left="4680" w:hanging="180"/>
      </w:pPr>
    </w:lvl>
    <w:lvl w:ilvl="6" w:tplc="9B86F5D8">
      <w:start w:val="1"/>
      <w:numFmt w:val="decimal"/>
      <w:lvlText w:val="%7."/>
      <w:lvlJc w:val="left"/>
      <w:pPr>
        <w:ind w:left="5400" w:hanging="360"/>
      </w:pPr>
    </w:lvl>
    <w:lvl w:ilvl="7" w:tplc="F502D738">
      <w:start w:val="1"/>
      <w:numFmt w:val="lowerLetter"/>
      <w:lvlText w:val="%8."/>
      <w:lvlJc w:val="left"/>
      <w:pPr>
        <w:ind w:left="6120" w:hanging="360"/>
      </w:pPr>
    </w:lvl>
    <w:lvl w:ilvl="8" w:tplc="1D407D02">
      <w:start w:val="1"/>
      <w:numFmt w:val="lowerRoman"/>
      <w:lvlText w:val="%9."/>
      <w:lvlJc w:val="right"/>
      <w:pPr>
        <w:ind w:left="6840" w:hanging="180"/>
      </w:pPr>
    </w:lvl>
  </w:abstractNum>
  <w:abstractNum w:abstractNumId="28" w15:restartNumberingAfterBreak="0">
    <w:nsid w:val="788B324A"/>
    <w:multiLevelType w:val="multilevel"/>
    <w:tmpl w:val="ED2AE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6F70AF"/>
    <w:multiLevelType w:val="hybridMultilevel"/>
    <w:tmpl w:val="13B66C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9"/>
  </w:num>
  <w:num w:numId="3">
    <w:abstractNumId w:val="7"/>
  </w:num>
  <w:num w:numId="4">
    <w:abstractNumId w:val="12"/>
  </w:num>
  <w:num w:numId="5">
    <w:abstractNumId w:val="10"/>
  </w:num>
  <w:num w:numId="6">
    <w:abstractNumId w:val="23"/>
  </w:num>
  <w:num w:numId="7">
    <w:abstractNumId w:val="11"/>
  </w:num>
  <w:num w:numId="8">
    <w:abstractNumId w:val="14"/>
  </w:num>
  <w:num w:numId="9">
    <w:abstractNumId w:val="22"/>
  </w:num>
  <w:num w:numId="10">
    <w:abstractNumId w:val="5"/>
  </w:num>
  <w:num w:numId="11">
    <w:abstractNumId w:val="2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7"/>
  </w:num>
  <w:num w:numId="18">
    <w:abstractNumId w:val="26"/>
  </w:num>
  <w:num w:numId="19">
    <w:abstractNumId w:val="3"/>
  </w:num>
  <w:num w:numId="20">
    <w:abstractNumId w:val="9"/>
  </w:num>
  <w:num w:numId="21">
    <w:abstractNumId w:val="25"/>
  </w:num>
  <w:num w:numId="22">
    <w:abstractNumId w:val="20"/>
  </w:num>
  <w:num w:numId="23">
    <w:abstractNumId w:val="2"/>
  </w:num>
  <w:num w:numId="24">
    <w:abstractNumId w:val="28"/>
  </w:num>
  <w:num w:numId="25">
    <w:abstractNumId w:val="4"/>
  </w:num>
  <w:num w:numId="26">
    <w:abstractNumId w:val="15"/>
  </w:num>
  <w:num w:numId="27">
    <w:abstractNumId w:val="18"/>
  </w:num>
  <w:num w:numId="2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6"/>
  </w:num>
  <w:num w:numId="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P">
    <w15:presenceInfo w15:providerId="None" w15:userId="HP"/>
  </w15:person>
  <w15:person w15:author="Destiny Ehigiator">
    <w15:presenceInfo w15:providerId="Windows Live" w15:userId="17785b33d81ddd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933"/>
    <w:rsid w:val="000006E6"/>
    <w:rsid w:val="00001DC8"/>
    <w:rsid w:val="0000201A"/>
    <w:rsid w:val="0001012C"/>
    <w:rsid w:val="0001223F"/>
    <w:rsid w:val="00013F90"/>
    <w:rsid w:val="000141C9"/>
    <w:rsid w:val="0001453A"/>
    <w:rsid w:val="000170E3"/>
    <w:rsid w:val="0001796E"/>
    <w:rsid w:val="0002460D"/>
    <w:rsid w:val="000251DC"/>
    <w:rsid w:val="00033094"/>
    <w:rsid w:val="00034230"/>
    <w:rsid w:val="0004072D"/>
    <w:rsid w:val="000421C1"/>
    <w:rsid w:val="00043DC0"/>
    <w:rsid w:val="00044717"/>
    <w:rsid w:val="00045E76"/>
    <w:rsid w:val="00053E05"/>
    <w:rsid w:val="00054D67"/>
    <w:rsid w:val="00055279"/>
    <w:rsid w:val="00057058"/>
    <w:rsid w:val="000615CE"/>
    <w:rsid w:val="000633B4"/>
    <w:rsid w:val="000634E9"/>
    <w:rsid w:val="000635A6"/>
    <w:rsid w:val="0006690B"/>
    <w:rsid w:val="00067C46"/>
    <w:rsid w:val="00071440"/>
    <w:rsid w:val="0007291B"/>
    <w:rsid w:val="00073116"/>
    <w:rsid w:val="00073B55"/>
    <w:rsid w:val="0007494C"/>
    <w:rsid w:val="00083A97"/>
    <w:rsid w:val="00084024"/>
    <w:rsid w:val="0008514B"/>
    <w:rsid w:val="000859D1"/>
    <w:rsid w:val="000862EA"/>
    <w:rsid w:val="0008712B"/>
    <w:rsid w:val="00087CBD"/>
    <w:rsid w:val="00091A4F"/>
    <w:rsid w:val="00092712"/>
    <w:rsid w:val="00094641"/>
    <w:rsid w:val="00095BC0"/>
    <w:rsid w:val="00096A08"/>
    <w:rsid w:val="000A065E"/>
    <w:rsid w:val="000A074C"/>
    <w:rsid w:val="000A27DE"/>
    <w:rsid w:val="000A7090"/>
    <w:rsid w:val="000A7994"/>
    <w:rsid w:val="000B2CAD"/>
    <w:rsid w:val="000B54F0"/>
    <w:rsid w:val="000B55CE"/>
    <w:rsid w:val="000B7FD1"/>
    <w:rsid w:val="000C3E04"/>
    <w:rsid w:val="000C3F42"/>
    <w:rsid w:val="000C429D"/>
    <w:rsid w:val="000C7556"/>
    <w:rsid w:val="000C7800"/>
    <w:rsid w:val="000D0807"/>
    <w:rsid w:val="000D0C17"/>
    <w:rsid w:val="000D163E"/>
    <w:rsid w:val="000D318C"/>
    <w:rsid w:val="000D3397"/>
    <w:rsid w:val="000D4F58"/>
    <w:rsid w:val="000D54C5"/>
    <w:rsid w:val="000D72E2"/>
    <w:rsid w:val="000D7C11"/>
    <w:rsid w:val="000E1295"/>
    <w:rsid w:val="000E1382"/>
    <w:rsid w:val="000E3D67"/>
    <w:rsid w:val="000E5031"/>
    <w:rsid w:val="000E6DC5"/>
    <w:rsid w:val="000E79A8"/>
    <w:rsid w:val="000F10A7"/>
    <w:rsid w:val="000F25B8"/>
    <w:rsid w:val="000F56A5"/>
    <w:rsid w:val="000F7EB3"/>
    <w:rsid w:val="0010565C"/>
    <w:rsid w:val="00107053"/>
    <w:rsid w:val="00107F23"/>
    <w:rsid w:val="00110630"/>
    <w:rsid w:val="001122E3"/>
    <w:rsid w:val="001127A8"/>
    <w:rsid w:val="001144EF"/>
    <w:rsid w:val="00116194"/>
    <w:rsid w:val="00117481"/>
    <w:rsid w:val="00117598"/>
    <w:rsid w:val="00123C03"/>
    <w:rsid w:val="001244C5"/>
    <w:rsid w:val="00124B24"/>
    <w:rsid w:val="00125691"/>
    <w:rsid w:val="001270FA"/>
    <w:rsid w:val="00127CE5"/>
    <w:rsid w:val="00130E06"/>
    <w:rsid w:val="00132158"/>
    <w:rsid w:val="00134B5A"/>
    <w:rsid w:val="0013525E"/>
    <w:rsid w:val="00136FD6"/>
    <w:rsid w:val="001400A4"/>
    <w:rsid w:val="00141E7C"/>
    <w:rsid w:val="00144780"/>
    <w:rsid w:val="00150597"/>
    <w:rsid w:val="001526EE"/>
    <w:rsid w:val="00154F12"/>
    <w:rsid w:val="00156268"/>
    <w:rsid w:val="00160B0E"/>
    <w:rsid w:val="0016240D"/>
    <w:rsid w:val="00162F70"/>
    <w:rsid w:val="001651CF"/>
    <w:rsid w:val="001679B1"/>
    <w:rsid w:val="00170E25"/>
    <w:rsid w:val="001715ED"/>
    <w:rsid w:val="0017298A"/>
    <w:rsid w:val="00173173"/>
    <w:rsid w:val="00173387"/>
    <w:rsid w:val="001733E4"/>
    <w:rsid w:val="00173466"/>
    <w:rsid w:val="00175353"/>
    <w:rsid w:val="00182633"/>
    <w:rsid w:val="001830F8"/>
    <w:rsid w:val="0018395B"/>
    <w:rsid w:val="0018400B"/>
    <w:rsid w:val="00184891"/>
    <w:rsid w:val="0018660A"/>
    <w:rsid w:val="001870B2"/>
    <w:rsid w:val="00187BA1"/>
    <w:rsid w:val="001905A0"/>
    <w:rsid w:val="00190A26"/>
    <w:rsid w:val="00190EA6"/>
    <w:rsid w:val="001922D5"/>
    <w:rsid w:val="00192984"/>
    <w:rsid w:val="00194F4C"/>
    <w:rsid w:val="00197190"/>
    <w:rsid w:val="001A0652"/>
    <w:rsid w:val="001A0E1E"/>
    <w:rsid w:val="001A3E91"/>
    <w:rsid w:val="001A447E"/>
    <w:rsid w:val="001A4D9B"/>
    <w:rsid w:val="001B07B6"/>
    <w:rsid w:val="001B2A19"/>
    <w:rsid w:val="001B468E"/>
    <w:rsid w:val="001B7404"/>
    <w:rsid w:val="001B78E2"/>
    <w:rsid w:val="001C07EF"/>
    <w:rsid w:val="001C5C6F"/>
    <w:rsid w:val="001C7512"/>
    <w:rsid w:val="001D1C52"/>
    <w:rsid w:val="001D7687"/>
    <w:rsid w:val="001E1597"/>
    <w:rsid w:val="001E1BDB"/>
    <w:rsid w:val="001E1D53"/>
    <w:rsid w:val="001E408C"/>
    <w:rsid w:val="001E7D7D"/>
    <w:rsid w:val="001F1438"/>
    <w:rsid w:val="001F1A97"/>
    <w:rsid w:val="001F2534"/>
    <w:rsid w:val="001F25B0"/>
    <w:rsid w:val="001F2BAC"/>
    <w:rsid w:val="001F3D88"/>
    <w:rsid w:val="001F46CF"/>
    <w:rsid w:val="001F4D7E"/>
    <w:rsid w:val="001F6BA9"/>
    <w:rsid w:val="001F6C68"/>
    <w:rsid w:val="002026BC"/>
    <w:rsid w:val="002028FD"/>
    <w:rsid w:val="002036B5"/>
    <w:rsid w:val="00204029"/>
    <w:rsid w:val="00204A48"/>
    <w:rsid w:val="002053D3"/>
    <w:rsid w:val="002064AE"/>
    <w:rsid w:val="00213BE4"/>
    <w:rsid w:val="002149F4"/>
    <w:rsid w:val="00216443"/>
    <w:rsid w:val="00217BC8"/>
    <w:rsid w:val="002207FB"/>
    <w:rsid w:val="00222C3B"/>
    <w:rsid w:val="00222CF1"/>
    <w:rsid w:val="00223CC4"/>
    <w:rsid w:val="00224243"/>
    <w:rsid w:val="00226335"/>
    <w:rsid w:val="00226933"/>
    <w:rsid w:val="00226B4E"/>
    <w:rsid w:val="0022793D"/>
    <w:rsid w:val="00227F96"/>
    <w:rsid w:val="002313F7"/>
    <w:rsid w:val="0023627C"/>
    <w:rsid w:val="002363B9"/>
    <w:rsid w:val="00236726"/>
    <w:rsid w:val="00240632"/>
    <w:rsid w:val="002427B5"/>
    <w:rsid w:val="00242FAB"/>
    <w:rsid w:val="00243241"/>
    <w:rsid w:val="00243392"/>
    <w:rsid w:val="00245A39"/>
    <w:rsid w:val="00246054"/>
    <w:rsid w:val="0024632D"/>
    <w:rsid w:val="002514BD"/>
    <w:rsid w:val="00251C59"/>
    <w:rsid w:val="00252E7B"/>
    <w:rsid w:val="0025311D"/>
    <w:rsid w:val="00253DCF"/>
    <w:rsid w:val="00260111"/>
    <w:rsid w:val="0026530F"/>
    <w:rsid w:val="00271E75"/>
    <w:rsid w:val="002730B2"/>
    <w:rsid w:val="002732E5"/>
    <w:rsid w:val="00275026"/>
    <w:rsid w:val="00275711"/>
    <w:rsid w:val="0027649D"/>
    <w:rsid w:val="00277C4B"/>
    <w:rsid w:val="002816DF"/>
    <w:rsid w:val="00282398"/>
    <w:rsid w:val="00284ACC"/>
    <w:rsid w:val="002879E4"/>
    <w:rsid w:val="00287FFD"/>
    <w:rsid w:val="00290D56"/>
    <w:rsid w:val="0029142A"/>
    <w:rsid w:val="00292BFA"/>
    <w:rsid w:val="00295347"/>
    <w:rsid w:val="00295674"/>
    <w:rsid w:val="00296828"/>
    <w:rsid w:val="00297227"/>
    <w:rsid w:val="0029782F"/>
    <w:rsid w:val="002A12B4"/>
    <w:rsid w:val="002A2D34"/>
    <w:rsid w:val="002A3497"/>
    <w:rsid w:val="002A63C4"/>
    <w:rsid w:val="002A6AAE"/>
    <w:rsid w:val="002A6E66"/>
    <w:rsid w:val="002A728A"/>
    <w:rsid w:val="002B3A79"/>
    <w:rsid w:val="002B422D"/>
    <w:rsid w:val="002B5010"/>
    <w:rsid w:val="002B7685"/>
    <w:rsid w:val="002C0FC1"/>
    <w:rsid w:val="002C30D0"/>
    <w:rsid w:val="002C4302"/>
    <w:rsid w:val="002D0B18"/>
    <w:rsid w:val="002D1301"/>
    <w:rsid w:val="002D219A"/>
    <w:rsid w:val="002D39BF"/>
    <w:rsid w:val="002D5873"/>
    <w:rsid w:val="002D5BC5"/>
    <w:rsid w:val="002D701A"/>
    <w:rsid w:val="002E060A"/>
    <w:rsid w:val="002E128C"/>
    <w:rsid w:val="002E12A2"/>
    <w:rsid w:val="002E37F3"/>
    <w:rsid w:val="002E5972"/>
    <w:rsid w:val="002E779E"/>
    <w:rsid w:val="002F0141"/>
    <w:rsid w:val="002F1020"/>
    <w:rsid w:val="002F1BC2"/>
    <w:rsid w:val="002F2023"/>
    <w:rsid w:val="002F34E7"/>
    <w:rsid w:val="002F3AF7"/>
    <w:rsid w:val="002F6A7E"/>
    <w:rsid w:val="00300241"/>
    <w:rsid w:val="00301A41"/>
    <w:rsid w:val="003033CE"/>
    <w:rsid w:val="003035B5"/>
    <w:rsid w:val="00304046"/>
    <w:rsid w:val="00307201"/>
    <w:rsid w:val="0031065B"/>
    <w:rsid w:val="003112EF"/>
    <w:rsid w:val="00313604"/>
    <w:rsid w:val="00315201"/>
    <w:rsid w:val="003169A9"/>
    <w:rsid w:val="00316BD5"/>
    <w:rsid w:val="00320434"/>
    <w:rsid w:val="003227D5"/>
    <w:rsid w:val="00325A91"/>
    <w:rsid w:val="00327C19"/>
    <w:rsid w:val="0033133B"/>
    <w:rsid w:val="003317C4"/>
    <w:rsid w:val="00331A18"/>
    <w:rsid w:val="00332CD0"/>
    <w:rsid w:val="00332E98"/>
    <w:rsid w:val="003342FE"/>
    <w:rsid w:val="0033509B"/>
    <w:rsid w:val="003353D1"/>
    <w:rsid w:val="003356F6"/>
    <w:rsid w:val="0033624C"/>
    <w:rsid w:val="0033637C"/>
    <w:rsid w:val="003369F3"/>
    <w:rsid w:val="00336AEC"/>
    <w:rsid w:val="003373B5"/>
    <w:rsid w:val="00337489"/>
    <w:rsid w:val="003378B9"/>
    <w:rsid w:val="003413E6"/>
    <w:rsid w:val="00344552"/>
    <w:rsid w:val="00344D83"/>
    <w:rsid w:val="00344E95"/>
    <w:rsid w:val="00346862"/>
    <w:rsid w:val="0035320D"/>
    <w:rsid w:val="0035453C"/>
    <w:rsid w:val="00357899"/>
    <w:rsid w:val="00360CDF"/>
    <w:rsid w:val="0036161E"/>
    <w:rsid w:val="003627B7"/>
    <w:rsid w:val="003627F2"/>
    <w:rsid w:val="00363856"/>
    <w:rsid w:val="00364644"/>
    <w:rsid w:val="00364724"/>
    <w:rsid w:val="00371607"/>
    <w:rsid w:val="00371B8B"/>
    <w:rsid w:val="00372586"/>
    <w:rsid w:val="0037274C"/>
    <w:rsid w:val="003743E2"/>
    <w:rsid w:val="00375468"/>
    <w:rsid w:val="00375692"/>
    <w:rsid w:val="003822A1"/>
    <w:rsid w:val="00384A3D"/>
    <w:rsid w:val="003859CB"/>
    <w:rsid w:val="00386533"/>
    <w:rsid w:val="0038681D"/>
    <w:rsid w:val="00386C6A"/>
    <w:rsid w:val="00391A76"/>
    <w:rsid w:val="003924F8"/>
    <w:rsid w:val="003927BC"/>
    <w:rsid w:val="00392B2B"/>
    <w:rsid w:val="00394B83"/>
    <w:rsid w:val="00395502"/>
    <w:rsid w:val="0039712F"/>
    <w:rsid w:val="00397701"/>
    <w:rsid w:val="003A0677"/>
    <w:rsid w:val="003A0D85"/>
    <w:rsid w:val="003A1F76"/>
    <w:rsid w:val="003A29B4"/>
    <w:rsid w:val="003A2F46"/>
    <w:rsid w:val="003A2F4D"/>
    <w:rsid w:val="003A5D7F"/>
    <w:rsid w:val="003A6648"/>
    <w:rsid w:val="003A7108"/>
    <w:rsid w:val="003A75AC"/>
    <w:rsid w:val="003B0DEF"/>
    <w:rsid w:val="003B100E"/>
    <w:rsid w:val="003B409C"/>
    <w:rsid w:val="003B4727"/>
    <w:rsid w:val="003B6147"/>
    <w:rsid w:val="003B6283"/>
    <w:rsid w:val="003B6AA5"/>
    <w:rsid w:val="003B7C12"/>
    <w:rsid w:val="003C01CE"/>
    <w:rsid w:val="003C0C5D"/>
    <w:rsid w:val="003C0EA4"/>
    <w:rsid w:val="003C3C14"/>
    <w:rsid w:val="003C4829"/>
    <w:rsid w:val="003C6331"/>
    <w:rsid w:val="003C6CCB"/>
    <w:rsid w:val="003D1056"/>
    <w:rsid w:val="003D1D26"/>
    <w:rsid w:val="003D4E66"/>
    <w:rsid w:val="003D5554"/>
    <w:rsid w:val="003D623A"/>
    <w:rsid w:val="003D78E9"/>
    <w:rsid w:val="003E4EDB"/>
    <w:rsid w:val="003F1B5A"/>
    <w:rsid w:val="003F2A1C"/>
    <w:rsid w:val="003F330B"/>
    <w:rsid w:val="003F66C5"/>
    <w:rsid w:val="003F72CC"/>
    <w:rsid w:val="003F7B98"/>
    <w:rsid w:val="004012F7"/>
    <w:rsid w:val="004017AA"/>
    <w:rsid w:val="0040300B"/>
    <w:rsid w:val="00403A8B"/>
    <w:rsid w:val="00405591"/>
    <w:rsid w:val="00405C36"/>
    <w:rsid w:val="00405F8E"/>
    <w:rsid w:val="00406F87"/>
    <w:rsid w:val="00407125"/>
    <w:rsid w:val="00407D51"/>
    <w:rsid w:val="0041216E"/>
    <w:rsid w:val="004131B5"/>
    <w:rsid w:val="004151EB"/>
    <w:rsid w:val="004165AC"/>
    <w:rsid w:val="00416C8B"/>
    <w:rsid w:val="00417EE0"/>
    <w:rsid w:val="00422242"/>
    <w:rsid w:val="00422378"/>
    <w:rsid w:val="00423E92"/>
    <w:rsid w:val="00423FB8"/>
    <w:rsid w:val="0042758C"/>
    <w:rsid w:val="00430A52"/>
    <w:rsid w:val="004333E8"/>
    <w:rsid w:val="0043425F"/>
    <w:rsid w:val="00435903"/>
    <w:rsid w:val="004363CA"/>
    <w:rsid w:val="00436F30"/>
    <w:rsid w:val="00441131"/>
    <w:rsid w:val="00445ECB"/>
    <w:rsid w:val="004564A9"/>
    <w:rsid w:val="004577A3"/>
    <w:rsid w:val="00460D73"/>
    <w:rsid w:val="00461851"/>
    <w:rsid w:val="00461D0F"/>
    <w:rsid w:val="00463D15"/>
    <w:rsid w:val="00464BD6"/>
    <w:rsid w:val="00465A04"/>
    <w:rsid w:val="00466287"/>
    <w:rsid w:val="004670C3"/>
    <w:rsid w:val="00475FFE"/>
    <w:rsid w:val="00476216"/>
    <w:rsid w:val="00477085"/>
    <w:rsid w:val="0048084E"/>
    <w:rsid w:val="0048099C"/>
    <w:rsid w:val="004832B4"/>
    <w:rsid w:val="00483B78"/>
    <w:rsid w:val="00484E55"/>
    <w:rsid w:val="00484EED"/>
    <w:rsid w:val="00487F34"/>
    <w:rsid w:val="004914C4"/>
    <w:rsid w:val="004923E6"/>
    <w:rsid w:val="004932DA"/>
    <w:rsid w:val="0049444E"/>
    <w:rsid w:val="00494E20"/>
    <w:rsid w:val="0049503F"/>
    <w:rsid w:val="00495650"/>
    <w:rsid w:val="004A0250"/>
    <w:rsid w:val="004A0B20"/>
    <w:rsid w:val="004A3192"/>
    <w:rsid w:val="004A4981"/>
    <w:rsid w:val="004A52FB"/>
    <w:rsid w:val="004B0AD1"/>
    <w:rsid w:val="004B0B9A"/>
    <w:rsid w:val="004B3742"/>
    <w:rsid w:val="004B3CAE"/>
    <w:rsid w:val="004B4081"/>
    <w:rsid w:val="004B7F0E"/>
    <w:rsid w:val="004C58F8"/>
    <w:rsid w:val="004C65CC"/>
    <w:rsid w:val="004C70E3"/>
    <w:rsid w:val="004C75CC"/>
    <w:rsid w:val="004D1ABD"/>
    <w:rsid w:val="004D1F21"/>
    <w:rsid w:val="004D239A"/>
    <w:rsid w:val="004D2DA5"/>
    <w:rsid w:val="004D4CD4"/>
    <w:rsid w:val="004D5A04"/>
    <w:rsid w:val="004D65E1"/>
    <w:rsid w:val="004E1140"/>
    <w:rsid w:val="004E2B65"/>
    <w:rsid w:val="004E332E"/>
    <w:rsid w:val="004E402A"/>
    <w:rsid w:val="004E6140"/>
    <w:rsid w:val="004E6F97"/>
    <w:rsid w:val="004F2141"/>
    <w:rsid w:val="004F3DEF"/>
    <w:rsid w:val="004F60E1"/>
    <w:rsid w:val="00501E9A"/>
    <w:rsid w:val="005043A6"/>
    <w:rsid w:val="005051DE"/>
    <w:rsid w:val="00505723"/>
    <w:rsid w:val="00513D5B"/>
    <w:rsid w:val="005143D8"/>
    <w:rsid w:val="00515524"/>
    <w:rsid w:val="005159FC"/>
    <w:rsid w:val="00517AA5"/>
    <w:rsid w:val="005227B6"/>
    <w:rsid w:val="005238F4"/>
    <w:rsid w:val="00524347"/>
    <w:rsid w:val="0052537D"/>
    <w:rsid w:val="00525AAF"/>
    <w:rsid w:val="00525DD1"/>
    <w:rsid w:val="0053340F"/>
    <w:rsid w:val="00533499"/>
    <w:rsid w:val="00533F2D"/>
    <w:rsid w:val="005345C6"/>
    <w:rsid w:val="00534CD7"/>
    <w:rsid w:val="00534D2C"/>
    <w:rsid w:val="00535140"/>
    <w:rsid w:val="005355A8"/>
    <w:rsid w:val="005364E8"/>
    <w:rsid w:val="00536E20"/>
    <w:rsid w:val="005413E9"/>
    <w:rsid w:val="00542180"/>
    <w:rsid w:val="00544645"/>
    <w:rsid w:val="00545D9B"/>
    <w:rsid w:val="005477ED"/>
    <w:rsid w:val="00550689"/>
    <w:rsid w:val="005548F6"/>
    <w:rsid w:val="00556A26"/>
    <w:rsid w:val="00556B3F"/>
    <w:rsid w:val="00565103"/>
    <w:rsid w:val="00565520"/>
    <w:rsid w:val="0057068E"/>
    <w:rsid w:val="00574C27"/>
    <w:rsid w:val="005775BC"/>
    <w:rsid w:val="00577DE7"/>
    <w:rsid w:val="005830EE"/>
    <w:rsid w:val="00583AD9"/>
    <w:rsid w:val="0058450A"/>
    <w:rsid w:val="00584BC7"/>
    <w:rsid w:val="00584C38"/>
    <w:rsid w:val="0058790A"/>
    <w:rsid w:val="0059069C"/>
    <w:rsid w:val="00590B38"/>
    <w:rsid w:val="005920DB"/>
    <w:rsid w:val="00592512"/>
    <w:rsid w:val="00597EFF"/>
    <w:rsid w:val="005A033B"/>
    <w:rsid w:val="005A04F8"/>
    <w:rsid w:val="005A06A0"/>
    <w:rsid w:val="005A0B60"/>
    <w:rsid w:val="005A529A"/>
    <w:rsid w:val="005A74C0"/>
    <w:rsid w:val="005B2714"/>
    <w:rsid w:val="005B3A31"/>
    <w:rsid w:val="005B46A7"/>
    <w:rsid w:val="005B6055"/>
    <w:rsid w:val="005C278F"/>
    <w:rsid w:val="005C3286"/>
    <w:rsid w:val="005C399A"/>
    <w:rsid w:val="005C402B"/>
    <w:rsid w:val="005C4AC7"/>
    <w:rsid w:val="005C661B"/>
    <w:rsid w:val="005D4F2D"/>
    <w:rsid w:val="005D6AB7"/>
    <w:rsid w:val="005D74A0"/>
    <w:rsid w:val="005D7F73"/>
    <w:rsid w:val="005E0652"/>
    <w:rsid w:val="005E75CE"/>
    <w:rsid w:val="005E794C"/>
    <w:rsid w:val="005E798B"/>
    <w:rsid w:val="005F1A42"/>
    <w:rsid w:val="005F20D8"/>
    <w:rsid w:val="005F2ED9"/>
    <w:rsid w:val="005F2F15"/>
    <w:rsid w:val="005F399A"/>
    <w:rsid w:val="005F55CB"/>
    <w:rsid w:val="005F6347"/>
    <w:rsid w:val="005F6E26"/>
    <w:rsid w:val="005F7859"/>
    <w:rsid w:val="0060056D"/>
    <w:rsid w:val="00600A88"/>
    <w:rsid w:val="00601975"/>
    <w:rsid w:val="00602485"/>
    <w:rsid w:val="0060273A"/>
    <w:rsid w:val="00602810"/>
    <w:rsid w:val="00603862"/>
    <w:rsid w:val="006058A8"/>
    <w:rsid w:val="006063D8"/>
    <w:rsid w:val="006105B7"/>
    <w:rsid w:val="006108CB"/>
    <w:rsid w:val="006109B4"/>
    <w:rsid w:val="00611594"/>
    <w:rsid w:val="006115E3"/>
    <w:rsid w:val="00613F7C"/>
    <w:rsid w:val="00614216"/>
    <w:rsid w:val="00615A7D"/>
    <w:rsid w:val="0061624E"/>
    <w:rsid w:val="006210FF"/>
    <w:rsid w:val="006226F3"/>
    <w:rsid w:val="00622AA9"/>
    <w:rsid w:val="006235A7"/>
    <w:rsid w:val="00624560"/>
    <w:rsid w:val="00624669"/>
    <w:rsid w:val="00626791"/>
    <w:rsid w:val="006276A3"/>
    <w:rsid w:val="006323F5"/>
    <w:rsid w:val="006329FC"/>
    <w:rsid w:val="0063322F"/>
    <w:rsid w:val="00633DCF"/>
    <w:rsid w:val="00634D5C"/>
    <w:rsid w:val="00636440"/>
    <w:rsid w:val="00637971"/>
    <w:rsid w:val="00637C65"/>
    <w:rsid w:val="006403E4"/>
    <w:rsid w:val="00640802"/>
    <w:rsid w:val="0064415F"/>
    <w:rsid w:val="006458AE"/>
    <w:rsid w:val="006468C7"/>
    <w:rsid w:val="00651874"/>
    <w:rsid w:val="00651D67"/>
    <w:rsid w:val="00654F93"/>
    <w:rsid w:val="0065505E"/>
    <w:rsid w:val="00660FAB"/>
    <w:rsid w:val="0066363A"/>
    <w:rsid w:val="00663F25"/>
    <w:rsid w:val="006647F6"/>
    <w:rsid w:val="006674AD"/>
    <w:rsid w:val="00667A4F"/>
    <w:rsid w:val="00674334"/>
    <w:rsid w:val="006761DA"/>
    <w:rsid w:val="006766CD"/>
    <w:rsid w:val="00677F73"/>
    <w:rsid w:val="00685156"/>
    <w:rsid w:val="00685229"/>
    <w:rsid w:val="00686BCA"/>
    <w:rsid w:val="00692B4E"/>
    <w:rsid w:val="006930E7"/>
    <w:rsid w:val="00694724"/>
    <w:rsid w:val="006958D8"/>
    <w:rsid w:val="006A2D50"/>
    <w:rsid w:val="006A5EF7"/>
    <w:rsid w:val="006A613B"/>
    <w:rsid w:val="006A78D6"/>
    <w:rsid w:val="006B5F9C"/>
    <w:rsid w:val="006B6514"/>
    <w:rsid w:val="006B716B"/>
    <w:rsid w:val="006C0BCA"/>
    <w:rsid w:val="006C1AF0"/>
    <w:rsid w:val="006C1F67"/>
    <w:rsid w:val="006C2E48"/>
    <w:rsid w:val="006C3023"/>
    <w:rsid w:val="006C3DFF"/>
    <w:rsid w:val="006C769C"/>
    <w:rsid w:val="006D4FF0"/>
    <w:rsid w:val="006D590A"/>
    <w:rsid w:val="006D6840"/>
    <w:rsid w:val="006D74EB"/>
    <w:rsid w:val="006E1388"/>
    <w:rsid w:val="006E169B"/>
    <w:rsid w:val="006E1A40"/>
    <w:rsid w:val="006E1AD9"/>
    <w:rsid w:val="006E1B1D"/>
    <w:rsid w:val="006E3E81"/>
    <w:rsid w:val="006E6811"/>
    <w:rsid w:val="006E6CAA"/>
    <w:rsid w:val="006E6D93"/>
    <w:rsid w:val="006F1C4D"/>
    <w:rsid w:val="006F25C2"/>
    <w:rsid w:val="006F2BEB"/>
    <w:rsid w:val="006F2F24"/>
    <w:rsid w:val="006F3574"/>
    <w:rsid w:val="006F3CD7"/>
    <w:rsid w:val="006F45C8"/>
    <w:rsid w:val="006F469E"/>
    <w:rsid w:val="006F5157"/>
    <w:rsid w:val="006F638F"/>
    <w:rsid w:val="006F66E9"/>
    <w:rsid w:val="006F6B22"/>
    <w:rsid w:val="007005B6"/>
    <w:rsid w:val="0070230B"/>
    <w:rsid w:val="0070667C"/>
    <w:rsid w:val="007103E7"/>
    <w:rsid w:val="00712705"/>
    <w:rsid w:val="00712BD8"/>
    <w:rsid w:val="0071302A"/>
    <w:rsid w:val="00713070"/>
    <w:rsid w:val="00713A2B"/>
    <w:rsid w:val="00714AE8"/>
    <w:rsid w:val="00714DAE"/>
    <w:rsid w:val="007158E6"/>
    <w:rsid w:val="00716FC5"/>
    <w:rsid w:val="007176BD"/>
    <w:rsid w:val="00720576"/>
    <w:rsid w:val="007207EB"/>
    <w:rsid w:val="00722468"/>
    <w:rsid w:val="00723AEF"/>
    <w:rsid w:val="00724200"/>
    <w:rsid w:val="00726D82"/>
    <w:rsid w:val="00727859"/>
    <w:rsid w:val="00733E37"/>
    <w:rsid w:val="0073495C"/>
    <w:rsid w:val="00735A38"/>
    <w:rsid w:val="00736766"/>
    <w:rsid w:val="00741D8B"/>
    <w:rsid w:val="00741F06"/>
    <w:rsid w:val="00743E6C"/>
    <w:rsid w:val="0074415E"/>
    <w:rsid w:val="00745ADF"/>
    <w:rsid w:val="00747B0A"/>
    <w:rsid w:val="007509A5"/>
    <w:rsid w:val="0075279A"/>
    <w:rsid w:val="00753DCD"/>
    <w:rsid w:val="00756D89"/>
    <w:rsid w:val="00757523"/>
    <w:rsid w:val="007607C7"/>
    <w:rsid w:val="00764286"/>
    <w:rsid w:val="0076445E"/>
    <w:rsid w:val="00765335"/>
    <w:rsid w:val="00765FA4"/>
    <w:rsid w:val="00767A9D"/>
    <w:rsid w:val="00770F45"/>
    <w:rsid w:val="00773941"/>
    <w:rsid w:val="00774850"/>
    <w:rsid w:val="00775159"/>
    <w:rsid w:val="007808B4"/>
    <w:rsid w:val="0078101E"/>
    <w:rsid w:val="00785608"/>
    <w:rsid w:val="00786046"/>
    <w:rsid w:val="007876DC"/>
    <w:rsid w:val="00793303"/>
    <w:rsid w:val="007A1512"/>
    <w:rsid w:val="007B2E90"/>
    <w:rsid w:val="007B3976"/>
    <w:rsid w:val="007B4608"/>
    <w:rsid w:val="007B4C2E"/>
    <w:rsid w:val="007B5979"/>
    <w:rsid w:val="007B6719"/>
    <w:rsid w:val="007C1F96"/>
    <w:rsid w:val="007C2AF9"/>
    <w:rsid w:val="007C3769"/>
    <w:rsid w:val="007D0C6D"/>
    <w:rsid w:val="007D1BEF"/>
    <w:rsid w:val="007D1FE2"/>
    <w:rsid w:val="007D275A"/>
    <w:rsid w:val="007D5CD8"/>
    <w:rsid w:val="007D6910"/>
    <w:rsid w:val="007D6B05"/>
    <w:rsid w:val="007D7064"/>
    <w:rsid w:val="007D7A2B"/>
    <w:rsid w:val="007D7BDE"/>
    <w:rsid w:val="007D7F6E"/>
    <w:rsid w:val="007E1F77"/>
    <w:rsid w:val="007E1FCD"/>
    <w:rsid w:val="007E20E2"/>
    <w:rsid w:val="007E2279"/>
    <w:rsid w:val="007E4067"/>
    <w:rsid w:val="007E53D9"/>
    <w:rsid w:val="007E65F0"/>
    <w:rsid w:val="007F18FC"/>
    <w:rsid w:val="007F1C36"/>
    <w:rsid w:val="007F20E9"/>
    <w:rsid w:val="0080120C"/>
    <w:rsid w:val="008015A7"/>
    <w:rsid w:val="008015BF"/>
    <w:rsid w:val="00802574"/>
    <w:rsid w:val="00803A55"/>
    <w:rsid w:val="00803EEC"/>
    <w:rsid w:val="00804443"/>
    <w:rsid w:val="00804C06"/>
    <w:rsid w:val="00806EDD"/>
    <w:rsid w:val="008107DC"/>
    <w:rsid w:val="00810FAB"/>
    <w:rsid w:val="00811DA5"/>
    <w:rsid w:val="00814652"/>
    <w:rsid w:val="00814AD0"/>
    <w:rsid w:val="008151B5"/>
    <w:rsid w:val="00823EEC"/>
    <w:rsid w:val="00824403"/>
    <w:rsid w:val="00825866"/>
    <w:rsid w:val="0082728B"/>
    <w:rsid w:val="00830152"/>
    <w:rsid w:val="00832A83"/>
    <w:rsid w:val="008338FD"/>
    <w:rsid w:val="00834CAA"/>
    <w:rsid w:val="00836408"/>
    <w:rsid w:val="00836826"/>
    <w:rsid w:val="008416CC"/>
    <w:rsid w:val="00842CCC"/>
    <w:rsid w:val="00843F9C"/>
    <w:rsid w:val="00844CBF"/>
    <w:rsid w:val="00845D9F"/>
    <w:rsid w:val="008465E1"/>
    <w:rsid w:val="00850AE4"/>
    <w:rsid w:val="00850B70"/>
    <w:rsid w:val="00853F10"/>
    <w:rsid w:val="00854F76"/>
    <w:rsid w:val="00854FAD"/>
    <w:rsid w:val="00855C45"/>
    <w:rsid w:val="00856648"/>
    <w:rsid w:val="00857A07"/>
    <w:rsid w:val="00864ECF"/>
    <w:rsid w:val="00866D69"/>
    <w:rsid w:val="00867D83"/>
    <w:rsid w:val="008706C0"/>
    <w:rsid w:val="00870FB5"/>
    <w:rsid w:val="00871A24"/>
    <w:rsid w:val="00875632"/>
    <w:rsid w:val="008761A5"/>
    <w:rsid w:val="008763D1"/>
    <w:rsid w:val="00880358"/>
    <w:rsid w:val="008813E7"/>
    <w:rsid w:val="00882CE8"/>
    <w:rsid w:val="00885BD6"/>
    <w:rsid w:val="00886CF3"/>
    <w:rsid w:val="00887D32"/>
    <w:rsid w:val="00890770"/>
    <w:rsid w:val="008930BE"/>
    <w:rsid w:val="0089561F"/>
    <w:rsid w:val="0089655C"/>
    <w:rsid w:val="00897842"/>
    <w:rsid w:val="008A1BFE"/>
    <w:rsid w:val="008B12D7"/>
    <w:rsid w:val="008B2BB4"/>
    <w:rsid w:val="008B2F7E"/>
    <w:rsid w:val="008B3958"/>
    <w:rsid w:val="008B3C6E"/>
    <w:rsid w:val="008B44D9"/>
    <w:rsid w:val="008B61B7"/>
    <w:rsid w:val="008B6893"/>
    <w:rsid w:val="008B7394"/>
    <w:rsid w:val="008C1FBC"/>
    <w:rsid w:val="008D124C"/>
    <w:rsid w:val="008D1388"/>
    <w:rsid w:val="008D3959"/>
    <w:rsid w:val="008D4BC4"/>
    <w:rsid w:val="008D5AB1"/>
    <w:rsid w:val="008E038E"/>
    <w:rsid w:val="008E1CBD"/>
    <w:rsid w:val="008E1D79"/>
    <w:rsid w:val="008E2C41"/>
    <w:rsid w:val="008E3426"/>
    <w:rsid w:val="008E405F"/>
    <w:rsid w:val="008E4730"/>
    <w:rsid w:val="008E4B95"/>
    <w:rsid w:val="008E5526"/>
    <w:rsid w:val="008E7422"/>
    <w:rsid w:val="008F0DB0"/>
    <w:rsid w:val="008F2E78"/>
    <w:rsid w:val="008F4326"/>
    <w:rsid w:val="008F64C0"/>
    <w:rsid w:val="008F7819"/>
    <w:rsid w:val="00902A91"/>
    <w:rsid w:val="00903040"/>
    <w:rsid w:val="0090483C"/>
    <w:rsid w:val="009054A5"/>
    <w:rsid w:val="009057A3"/>
    <w:rsid w:val="00905AFA"/>
    <w:rsid w:val="0091382E"/>
    <w:rsid w:val="00914649"/>
    <w:rsid w:val="00915256"/>
    <w:rsid w:val="0091633A"/>
    <w:rsid w:val="0092016A"/>
    <w:rsid w:val="009215BA"/>
    <w:rsid w:val="009270E7"/>
    <w:rsid w:val="009316A4"/>
    <w:rsid w:val="00931B1D"/>
    <w:rsid w:val="00931C49"/>
    <w:rsid w:val="00937166"/>
    <w:rsid w:val="00941E02"/>
    <w:rsid w:val="0094309C"/>
    <w:rsid w:val="0094701C"/>
    <w:rsid w:val="009477FD"/>
    <w:rsid w:val="00947EC7"/>
    <w:rsid w:val="00947ECA"/>
    <w:rsid w:val="00951F85"/>
    <w:rsid w:val="00952482"/>
    <w:rsid w:val="009535BF"/>
    <w:rsid w:val="00953BA5"/>
    <w:rsid w:val="00953BCE"/>
    <w:rsid w:val="0095441B"/>
    <w:rsid w:val="00955221"/>
    <w:rsid w:val="00957943"/>
    <w:rsid w:val="00962ADD"/>
    <w:rsid w:val="00962CFE"/>
    <w:rsid w:val="00963819"/>
    <w:rsid w:val="00963C4B"/>
    <w:rsid w:val="00963FED"/>
    <w:rsid w:val="00967211"/>
    <w:rsid w:val="00973DC5"/>
    <w:rsid w:val="00975FBE"/>
    <w:rsid w:val="009773C8"/>
    <w:rsid w:val="00980436"/>
    <w:rsid w:val="00981209"/>
    <w:rsid w:val="00982627"/>
    <w:rsid w:val="00982AF9"/>
    <w:rsid w:val="0098344D"/>
    <w:rsid w:val="00987081"/>
    <w:rsid w:val="009878B7"/>
    <w:rsid w:val="00992066"/>
    <w:rsid w:val="009932BA"/>
    <w:rsid w:val="00993405"/>
    <w:rsid w:val="00995560"/>
    <w:rsid w:val="009A4AFA"/>
    <w:rsid w:val="009A592B"/>
    <w:rsid w:val="009A735E"/>
    <w:rsid w:val="009A75FC"/>
    <w:rsid w:val="009A7FC3"/>
    <w:rsid w:val="009B262D"/>
    <w:rsid w:val="009B6ED5"/>
    <w:rsid w:val="009C055E"/>
    <w:rsid w:val="009C073E"/>
    <w:rsid w:val="009C1E84"/>
    <w:rsid w:val="009C21BE"/>
    <w:rsid w:val="009C3F37"/>
    <w:rsid w:val="009C43D8"/>
    <w:rsid w:val="009C4EBD"/>
    <w:rsid w:val="009C5F35"/>
    <w:rsid w:val="009C6143"/>
    <w:rsid w:val="009C64F5"/>
    <w:rsid w:val="009C6952"/>
    <w:rsid w:val="009C733B"/>
    <w:rsid w:val="009C7D0F"/>
    <w:rsid w:val="009D2773"/>
    <w:rsid w:val="009D2C20"/>
    <w:rsid w:val="009D33CA"/>
    <w:rsid w:val="009D56EE"/>
    <w:rsid w:val="009D5E42"/>
    <w:rsid w:val="009E13CA"/>
    <w:rsid w:val="009E33C3"/>
    <w:rsid w:val="009E418E"/>
    <w:rsid w:val="009E4F99"/>
    <w:rsid w:val="009E6737"/>
    <w:rsid w:val="009E7C9C"/>
    <w:rsid w:val="009F2689"/>
    <w:rsid w:val="009F27EE"/>
    <w:rsid w:val="009F4653"/>
    <w:rsid w:val="009F4695"/>
    <w:rsid w:val="009F55BE"/>
    <w:rsid w:val="009F5A9B"/>
    <w:rsid w:val="009F7730"/>
    <w:rsid w:val="00A006A3"/>
    <w:rsid w:val="00A01E9E"/>
    <w:rsid w:val="00A022D0"/>
    <w:rsid w:val="00A11C58"/>
    <w:rsid w:val="00A12164"/>
    <w:rsid w:val="00A12427"/>
    <w:rsid w:val="00A12C84"/>
    <w:rsid w:val="00A12CAB"/>
    <w:rsid w:val="00A13376"/>
    <w:rsid w:val="00A133DA"/>
    <w:rsid w:val="00A16798"/>
    <w:rsid w:val="00A179AE"/>
    <w:rsid w:val="00A24128"/>
    <w:rsid w:val="00A25EA5"/>
    <w:rsid w:val="00A266CB"/>
    <w:rsid w:val="00A306FB"/>
    <w:rsid w:val="00A308A9"/>
    <w:rsid w:val="00A31259"/>
    <w:rsid w:val="00A321B0"/>
    <w:rsid w:val="00A36477"/>
    <w:rsid w:val="00A427C1"/>
    <w:rsid w:val="00A430B4"/>
    <w:rsid w:val="00A43671"/>
    <w:rsid w:val="00A442B4"/>
    <w:rsid w:val="00A442B5"/>
    <w:rsid w:val="00A453CF"/>
    <w:rsid w:val="00A45682"/>
    <w:rsid w:val="00A464B2"/>
    <w:rsid w:val="00A477D2"/>
    <w:rsid w:val="00A50B79"/>
    <w:rsid w:val="00A5215D"/>
    <w:rsid w:val="00A52655"/>
    <w:rsid w:val="00A52F00"/>
    <w:rsid w:val="00A539BB"/>
    <w:rsid w:val="00A57F55"/>
    <w:rsid w:val="00A6011E"/>
    <w:rsid w:val="00A64506"/>
    <w:rsid w:val="00A65EBE"/>
    <w:rsid w:val="00A67D3B"/>
    <w:rsid w:val="00A74BB3"/>
    <w:rsid w:val="00A77F80"/>
    <w:rsid w:val="00A8062E"/>
    <w:rsid w:val="00A8238E"/>
    <w:rsid w:val="00A82655"/>
    <w:rsid w:val="00A83F30"/>
    <w:rsid w:val="00A870E5"/>
    <w:rsid w:val="00A87998"/>
    <w:rsid w:val="00A90A96"/>
    <w:rsid w:val="00A943E3"/>
    <w:rsid w:val="00AA19A5"/>
    <w:rsid w:val="00AA24DF"/>
    <w:rsid w:val="00AA24FA"/>
    <w:rsid w:val="00AA3301"/>
    <w:rsid w:val="00AA51AC"/>
    <w:rsid w:val="00AA58B7"/>
    <w:rsid w:val="00AA6496"/>
    <w:rsid w:val="00AB2ECF"/>
    <w:rsid w:val="00AB60FC"/>
    <w:rsid w:val="00AB7437"/>
    <w:rsid w:val="00AC20F4"/>
    <w:rsid w:val="00AC2D54"/>
    <w:rsid w:val="00AC5038"/>
    <w:rsid w:val="00AC60FF"/>
    <w:rsid w:val="00AC6D95"/>
    <w:rsid w:val="00AD3CFE"/>
    <w:rsid w:val="00AD4A05"/>
    <w:rsid w:val="00AD519C"/>
    <w:rsid w:val="00AD7359"/>
    <w:rsid w:val="00AD76CD"/>
    <w:rsid w:val="00AE11C0"/>
    <w:rsid w:val="00AE1AA5"/>
    <w:rsid w:val="00AE248C"/>
    <w:rsid w:val="00AE2C7E"/>
    <w:rsid w:val="00AE3C10"/>
    <w:rsid w:val="00AE3C19"/>
    <w:rsid w:val="00AE3F0E"/>
    <w:rsid w:val="00AE476D"/>
    <w:rsid w:val="00AE4E80"/>
    <w:rsid w:val="00AE5C4E"/>
    <w:rsid w:val="00AE60E1"/>
    <w:rsid w:val="00AF0823"/>
    <w:rsid w:val="00AF0B1D"/>
    <w:rsid w:val="00AF4AE7"/>
    <w:rsid w:val="00AF7B02"/>
    <w:rsid w:val="00AF7F86"/>
    <w:rsid w:val="00B00DE6"/>
    <w:rsid w:val="00B015E6"/>
    <w:rsid w:val="00B030AD"/>
    <w:rsid w:val="00B05D15"/>
    <w:rsid w:val="00B0605F"/>
    <w:rsid w:val="00B07A03"/>
    <w:rsid w:val="00B111C2"/>
    <w:rsid w:val="00B14257"/>
    <w:rsid w:val="00B14BE2"/>
    <w:rsid w:val="00B154E7"/>
    <w:rsid w:val="00B15F9F"/>
    <w:rsid w:val="00B17B2F"/>
    <w:rsid w:val="00B209EF"/>
    <w:rsid w:val="00B22174"/>
    <w:rsid w:val="00B222EF"/>
    <w:rsid w:val="00B22E6B"/>
    <w:rsid w:val="00B261F4"/>
    <w:rsid w:val="00B30684"/>
    <w:rsid w:val="00B30974"/>
    <w:rsid w:val="00B30B0D"/>
    <w:rsid w:val="00B316A2"/>
    <w:rsid w:val="00B354AD"/>
    <w:rsid w:val="00B36EE7"/>
    <w:rsid w:val="00B37683"/>
    <w:rsid w:val="00B40616"/>
    <w:rsid w:val="00B415A2"/>
    <w:rsid w:val="00B4239C"/>
    <w:rsid w:val="00B44696"/>
    <w:rsid w:val="00B44CA4"/>
    <w:rsid w:val="00B44DFA"/>
    <w:rsid w:val="00B45103"/>
    <w:rsid w:val="00B47321"/>
    <w:rsid w:val="00B47A7F"/>
    <w:rsid w:val="00B52F0C"/>
    <w:rsid w:val="00B62C95"/>
    <w:rsid w:val="00B62EA1"/>
    <w:rsid w:val="00B630AC"/>
    <w:rsid w:val="00B646AF"/>
    <w:rsid w:val="00B67634"/>
    <w:rsid w:val="00B67AB0"/>
    <w:rsid w:val="00B67B4D"/>
    <w:rsid w:val="00B67F0D"/>
    <w:rsid w:val="00B712CF"/>
    <w:rsid w:val="00B71479"/>
    <w:rsid w:val="00B77F93"/>
    <w:rsid w:val="00B82815"/>
    <w:rsid w:val="00B851BE"/>
    <w:rsid w:val="00B87022"/>
    <w:rsid w:val="00B90653"/>
    <w:rsid w:val="00B926FF"/>
    <w:rsid w:val="00B96EE6"/>
    <w:rsid w:val="00B97794"/>
    <w:rsid w:val="00B979B1"/>
    <w:rsid w:val="00BA01E5"/>
    <w:rsid w:val="00BA05CC"/>
    <w:rsid w:val="00BA08D1"/>
    <w:rsid w:val="00BA46C3"/>
    <w:rsid w:val="00BA57E2"/>
    <w:rsid w:val="00BA5AC6"/>
    <w:rsid w:val="00BA64EB"/>
    <w:rsid w:val="00BA655C"/>
    <w:rsid w:val="00BA6C6A"/>
    <w:rsid w:val="00BA729D"/>
    <w:rsid w:val="00BB2167"/>
    <w:rsid w:val="00BB34D0"/>
    <w:rsid w:val="00BB414C"/>
    <w:rsid w:val="00BB5BCA"/>
    <w:rsid w:val="00BB668C"/>
    <w:rsid w:val="00BC12CD"/>
    <w:rsid w:val="00BC227A"/>
    <w:rsid w:val="00BC4335"/>
    <w:rsid w:val="00BC468E"/>
    <w:rsid w:val="00BC59F5"/>
    <w:rsid w:val="00BC6B91"/>
    <w:rsid w:val="00BC7BF6"/>
    <w:rsid w:val="00BD22F9"/>
    <w:rsid w:val="00BD3114"/>
    <w:rsid w:val="00BD3351"/>
    <w:rsid w:val="00BE14F9"/>
    <w:rsid w:val="00BE1D7F"/>
    <w:rsid w:val="00BE1E4F"/>
    <w:rsid w:val="00BE21E5"/>
    <w:rsid w:val="00BE3493"/>
    <w:rsid w:val="00BE3846"/>
    <w:rsid w:val="00BE54F3"/>
    <w:rsid w:val="00BE57A5"/>
    <w:rsid w:val="00BE6CE9"/>
    <w:rsid w:val="00BE7AB0"/>
    <w:rsid w:val="00BF0A03"/>
    <w:rsid w:val="00BF2638"/>
    <w:rsid w:val="00BF6042"/>
    <w:rsid w:val="00BF6F99"/>
    <w:rsid w:val="00BF78A4"/>
    <w:rsid w:val="00BF7AA0"/>
    <w:rsid w:val="00C007FC"/>
    <w:rsid w:val="00C00BFC"/>
    <w:rsid w:val="00C01A2F"/>
    <w:rsid w:val="00C01B34"/>
    <w:rsid w:val="00C02653"/>
    <w:rsid w:val="00C02C68"/>
    <w:rsid w:val="00C04C9A"/>
    <w:rsid w:val="00C123FE"/>
    <w:rsid w:val="00C12BA2"/>
    <w:rsid w:val="00C12F8C"/>
    <w:rsid w:val="00C13F4B"/>
    <w:rsid w:val="00C14303"/>
    <w:rsid w:val="00C22BBC"/>
    <w:rsid w:val="00C23BD2"/>
    <w:rsid w:val="00C23BF2"/>
    <w:rsid w:val="00C23DD5"/>
    <w:rsid w:val="00C23E4A"/>
    <w:rsid w:val="00C266F5"/>
    <w:rsid w:val="00C27795"/>
    <w:rsid w:val="00C30BCF"/>
    <w:rsid w:val="00C32672"/>
    <w:rsid w:val="00C32BC8"/>
    <w:rsid w:val="00C3426F"/>
    <w:rsid w:val="00C34833"/>
    <w:rsid w:val="00C35892"/>
    <w:rsid w:val="00C41FEA"/>
    <w:rsid w:val="00C45508"/>
    <w:rsid w:val="00C45A65"/>
    <w:rsid w:val="00C45AFB"/>
    <w:rsid w:val="00C5068F"/>
    <w:rsid w:val="00C53126"/>
    <w:rsid w:val="00C53B9D"/>
    <w:rsid w:val="00C53EF8"/>
    <w:rsid w:val="00C577C1"/>
    <w:rsid w:val="00C61207"/>
    <w:rsid w:val="00C643A6"/>
    <w:rsid w:val="00C65CDE"/>
    <w:rsid w:val="00C6682D"/>
    <w:rsid w:val="00C677C8"/>
    <w:rsid w:val="00C70397"/>
    <w:rsid w:val="00C7189F"/>
    <w:rsid w:val="00C71BCC"/>
    <w:rsid w:val="00C7301F"/>
    <w:rsid w:val="00C739AC"/>
    <w:rsid w:val="00C76E23"/>
    <w:rsid w:val="00C77E2B"/>
    <w:rsid w:val="00C77F51"/>
    <w:rsid w:val="00C82FF8"/>
    <w:rsid w:val="00C836B8"/>
    <w:rsid w:val="00C83F8D"/>
    <w:rsid w:val="00C84A5C"/>
    <w:rsid w:val="00C862CF"/>
    <w:rsid w:val="00C874A2"/>
    <w:rsid w:val="00C87C86"/>
    <w:rsid w:val="00C9068D"/>
    <w:rsid w:val="00C94A52"/>
    <w:rsid w:val="00C95BCF"/>
    <w:rsid w:val="00CA18CD"/>
    <w:rsid w:val="00CA3150"/>
    <w:rsid w:val="00CA49E3"/>
    <w:rsid w:val="00CA6957"/>
    <w:rsid w:val="00CA7991"/>
    <w:rsid w:val="00CB04B2"/>
    <w:rsid w:val="00CC1CF0"/>
    <w:rsid w:val="00CC2536"/>
    <w:rsid w:val="00CC2557"/>
    <w:rsid w:val="00CC529D"/>
    <w:rsid w:val="00CC5A1E"/>
    <w:rsid w:val="00CC5D32"/>
    <w:rsid w:val="00CC7DA8"/>
    <w:rsid w:val="00CD0BD1"/>
    <w:rsid w:val="00CD32BD"/>
    <w:rsid w:val="00CD39E9"/>
    <w:rsid w:val="00CD5FF4"/>
    <w:rsid w:val="00CD7066"/>
    <w:rsid w:val="00CD7BE6"/>
    <w:rsid w:val="00CE07B9"/>
    <w:rsid w:val="00CE1522"/>
    <w:rsid w:val="00CE35CF"/>
    <w:rsid w:val="00CE4101"/>
    <w:rsid w:val="00CE78A7"/>
    <w:rsid w:val="00CE7F1D"/>
    <w:rsid w:val="00CF0885"/>
    <w:rsid w:val="00CF0C18"/>
    <w:rsid w:val="00CF1390"/>
    <w:rsid w:val="00CF4191"/>
    <w:rsid w:val="00CF5C6E"/>
    <w:rsid w:val="00CF60C5"/>
    <w:rsid w:val="00CF74A7"/>
    <w:rsid w:val="00D02564"/>
    <w:rsid w:val="00D03EDC"/>
    <w:rsid w:val="00D048FD"/>
    <w:rsid w:val="00D04DE5"/>
    <w:rsid w:val="00D064A4"/>
    <w:rsid w:val="00D208D2"/>
    <w:rsid w:val="00D20E5B"/>
    <w:rsid w:val="00D216D0"/>
    <w:rsid w:val="00D2289A"/>
    <w:rsid w:val="00D228A7"/>
    <w:rsid w:val="00D25AE0"/>
    <w:rsid w:val="00D25D50"/>
    <w:rsid w:val="00D263A5"/>
    <w:rsid w:val="00D26427"/>
    <w:rsid w:val="00D3264B"/>
    <w:rsid w:val="00D3364C"/>
    <w:rsid w:val="00D40911"/>
    <w:rsid w:val="00D42474"/>
    <w:rsid w:val="00D4286A"/>
    <w:rsid w:val="00D45D13"/>
    <w:rsid w:val="00D460CB"/>
    <w:rsid w:val="00D50D5F"/>
    <w:rsid w:val="00D50E32"/>
    <w:rsid w:val="00D51890"/>
    <w:rsid w:val="00D55F8A"/>
    <w:rsid w:val="00D563C0"/>
    <w:rsid w:val="00D566F9"/>
    <w:rsid w:val="00D57327"/>
    <w:rsid w:val="00D575FD"/>
    <w:rsid w:val="00D61516"/>
    <w:rsid w:val="00D6399C"/>
    <w:rsid w:val="00D651C9"/>
    <w:rsid w:val="00D65635"/>
    <w:rsid w:val="00D667F0"/>
    <w:rsid w:val="00D66CDA"/>
    <w:rsid w:val="00D676A7"/>
    <w:rsid w:val="00D67709"/>
    <w:rsid w:val="00D67D57"/>
    <w:rsid w:val="00D71561"/>
    <w:rsid w:val="00D73611"/>
    <w:rsid w:val="00D73F53"/>
    <w:rsid w:val="00D74282"/>
    <w:rsid w:val="00D75988"/>
    <w:rsid w:val="00D77E2C"/>
    <w:rsid w:val="00D80CAE"/>
    <w:rsid w:val="00D82B84"/>
    <w:rsid w:val="00D82EA5"/>
    <w:rsid w:val="00D8380A"/>
    <w:rsid w:val="00D87D99"/>
    <w:rsid w:val="00D90478"/>
    <w:rsid w:val="00D909D3"/>
    <w:rsid w:val="00D90F88"/>
    <w:rsid w:val="00D911F8"/>
    <w:rsid w:val="00D9155E"/>
    <w:rsid w:val="00D94B5D"/>
    <w:rsid w:val="00D976AF"/>
    <w:rsid w:val="00D97D21"/>
    <w:rsid w:val="00DA4A31"/>
    <w:rsid w:val="00DA5B03"/>
    <w:rsid w:val="00DA6013"/>
    <w:rsid w:val="00DA68F9"/>
    <w:rsid w:val="00DA7CDD"/>
    <w:rsid w:val="00DB27FF"/>
    <w:rsid w:val="00DB3907"/>
    <w:rsid w:val="00DB4DA8"/>
    <w:rsid w:val="00DB524F"/>
    <w:rsid w:val="00DB535B"/>
    <w:rsid w:val="00DC0555"/>
    <w:rsid w:val="00DC0C8C"/>
    <w:rsid w:val="00DC1806"/>
    <w:rsid w:val="00DC21CF"/>
    <w:rsid w:val="00DC271F"/>
    <w:rsid w:val="00DC45DD"/>
    <w:rsid w:val="00DC765B"/>
    <w:rsid w:val="00DC7FFA"/>
    <w:rsid w:val="00DD1A5E"/>
    <w:rsid w:val="00DD5078"/>
    <w:rsid w:val="00DD7429"/>
    <w:rsid w:val="00DE104E"/>
    <w:rsid w:val="00DE24F6"/>
    <w:rsid w:val="00DE2FA7"/>
    <w:rsid w:val="00DE39F6"/>
    <w:rsid w:val="00DE3EA2"/>
    <w:rsid w:val="00DE3FA5"/>
    <w:rsid w:val="00DE4721"/>
    <w:rsid w:val="00DE5502"/>
    <w:rsid w:val="00DE59A5"/>
    <w:rsid w:val="00DF0061"/>
    <w:rsid w:val="00DF12E0"/>
    <w:rsid w:val="00DF2B95"/>
    <w:rsid w:val="00E0013D"/>
    <w:rsid w:val="00E019E6"/>
    <w:rsid w:val="00E0273C"/>
    <w:rsid w:val="00E04B17"/>
    <w:rsid w:val="00E0576A"/>
    <w:rsid w:val="00E068BA"/>
    <w:rsid w:val="00E1095C"/>
    <w:rsid w:val="00E113F6"/>
    <w:rsid w:val="00E11A9A"/>
    <w:rsid w:val="00E12AB9"/>
    <w:rsid w:val="00E137A8"/>
    <w:rsid w:val="00E17D7F"/>
    <w:rsid w:val="00E21B2F"/>
    <w:rsid w:val="00E22238"/>
    <w:rsid w:val="00E22A24"/>
    <w:rsid w:val="00E25A6E"/>
    <w:rsid w:val="00E27326"/>
    <w:rsid w:val="00E30116"/>
    <w:rsid w:val="00E31295"/>
    <w:rsid w:val="00E31DEA"/>
    <w:rsid w:val="00E3241C"/>
    <w:rsid w:val="00E32DBD"/>
    <w:rsid w:val="00E33C4F"/>
    <w:rsid w:val="00E35C72"/>
    <w:rsid w:val="00E3686B"/>
    <w:rsid w:val="00E36A33"/>
    <w:rsid w:val="00E402EE"/>
    <w:rsid w:val="00E438A0"/>
    <w:rsid w:val="00E44617"/>
    <w:rsid w:val="00E44B87"/>
    <w:rsid w:val="00E44C8C"/>
    <w:rsid w:val="00E44DD6"/>
    <w:rsid w:val="00E460EF"/>
    <w:rsid w:val="00E4660E"/>
    <w:rsid w:val="00E47006"/>
    <w:rsid w:val="00E53D90"/>
    <w:rsid w:val="00E54CD0"/>
    <w:rsid w:val="00E56B4C"/>
    <w:rsid w:val="00E57200"/>
    <w:rsid w:val="00E578F2"/>
    <w:rsid w:val="00E6026A"/>
    <w:rsid w:val="00E61976"/>
    <w:rsid w:val="00E6401D"/>
    <w:rsid w:val="00E70F53"/>
    <w:rsid w:val="00E715D3"/>
    <w:rsid w:val="00E73539"/>
    <w:rsid w:val="00E738B2"/>
    <w:rsid w:val="00E7434C"/>
    <w:rsid w:val="00E75296"/>
    <w:rsid w:val="00E807F9"/>
    <w:rsid w:val="00E8176B"/>
    <w:rsid w:val="00E83A48"/>
    <w:rsid w:val="00E83EE9"/>
    <w:rsid w:val="00E844FC"/>
    <w:rsid w:val="00E858B2"/>
    <w:rsid w:val="00E858EF"/>
    <w:rsid w:val="00E9225C"/>
    <w:rsid w:val="00E9373D"/>
    <w:rsid w:val="00E968BA"/>
    <w:rsid w:val="00E978A7"/>
    <w:rsid w:val="00EA0DC0"/>
    <w:rsid w:val="00EA1ECE"/>
    <w:rsid w:val="00EA24C5"/>
    <w:rsid w:val="00EA3848"/>
    <w:rsid w:val="00EA4F5B"/>
    <w:rsid w:val="00EA534F"/>
    <w:rsid w:val="00EA6815"/>
    <w:rsid w:val="00EA7498"/>
    <w:rsid w:val="00EB3688"/>
    <w:rsid w:val="00EB381D"/>
    <w:rsid w:val="00EB4337"/>
    <w:rsid w:val="00EB7873"/>
    <w:rsid w:val="00EC0BFA"/>
    <w:rsid w:val="00EC1F70"/>
    <w:rsid w:val="00EC24B3"/>
    <w:rsid w:val="00EC25CF"/>
    <w:rsid w:val="00ED3FF0"/>
    <w:rsid w:val="00ED5748"/>
    <w:rsid w:val="00ED6310"/>
    <w:rsid w:val="00ED6DB0"/>
    <w:rsid w:val="00EE18B9"/>
    <w:rsid w:val="00EE2B0B"/>
    <w:rsid w:val="00EE395C"/>
    <w:rsid w:val="00EE4674"/>
    <w:rsid w:val="00EE5265"/>
    <w:rsid w:val="00EE58A4"/>
    <w:rsid w:val="00EE6A51"/>
    <w:rsid w:val="00EF264F"/>
    <w:rsid w:val="00EF2D5B"/>
    <w:rsid w:val="00EF3FA3"/>
    <w:rsid w:val="00F001E0"/>
    <w:rsid w:val="00F00709"/>
    <w:rsid w:val="00F0110D"/>
    <w:rsid w:val="00F01709"/>
    <w:rsid w:val="00F028BE"/>
    <w:rsid w:val="00F028F4"/>
    <w:rsid w:val="00F02ADA"/>
    <w:rsid w:val="00F044BA"/>
    <w:rsid w:val="00F054EA"/>
    <w:rsid w:val="00F1109E"/>
    <w:rsid w:val="00F1450B"/>
    <w:rsid w:val="00F178DF"/>
    <w:rsid w:val="00F2086D"/>
    <w:rsid w:val="00F21DA7"/>
    <w:rsid w:val="00F23446"/>
    <w:rsid w:val="00F2663F"/>
    <w:rsid w:val="00F27DE6"/>
    <w:rsid w:val="00F32A47"/>
    <w:rsid w:val="00F3320B"/>
    <w:rsid w:val="00F35416"/>
    <w:rsid w:val="00F36B90"/>
    <w:rsid w:val="00F408AB"/>
    <w:rsid w:val="00F40C77"/>
    <w:rsid w:val="00F410E6"/>
    <w:rsid w:val="00F42418"/>
    <w:rsid w:val="00F43847"/>
    <w:rsid w:val="00F45553"/>
    <w:rsid w:val="00F45824"/>
    <w:rsid w:val="00F45A6D"/>
    <w:rsid w:val="00F45CAF"/>
    <w:rsid w:val="00F51E58"/>
    <w:rsid w:val="00F521D8"/>
    <w:rsid w:val="00F52721"/>
    <w:rsid w:val="00F536AC"/>
    <w:rsid w:val="00F54152"/>
    <w:rsid w:val="00F5553F"/>
    <w:rsid w:val="00F55E2B"/>
    <w:rsid w:val="00F5746A"/>
    <w:rsid w:val="00F574C4"/>
    <w:rsid w:val="00F60303"/>
    <w:rsid w:val="00F616C7"/>
    <w:rsid w:val="00F6381F"/>
    <w:rsid w:val="00F64185"/>
    <w:rsid w:val="00F64FFB"/>
    <w:rsid w:val="00F6525D"/>
    <w:rsid w:val="00F66578"/>
    <w:rsid w:val="00F66650"/>
    <w:rsid w:val="00F66CAB"/>
    <w:rsid w:val="00F66EF3"/>
    <w:rsid w:val="00F72B7B"/>
    <w:rsid w:val="00F72CBE"/>
    <w:rsid w:val="00F73AA8"/>
    <w:rsid w:val="00F74A0A"/>
    <w:rsid w:val="00F766E2"/>
    <w:rsid w:val="00F766E5"/>
    <w:rsid w:val="00F80DDE"/>
    <w:rsid w:val="00F812FD"/>
    <w:rsid w:val="00F824A4"/>
    <w:rsid w:val="00F83158"/>
    <w:rsid w:val="00F84D47"/>
    <w:rsid w:val="00F84E35"/>
    <w:rsid w:val="00F871FF"/>
    <w:rsid w:val="00F8753A"/>
    <w:rsid w:val="00F93249"/>
    <w:rsid w:val="00F9665B"/>
    <w:rsid w:val="00F96667"/>
    <w:rsid w:val="00F96BCA"/>
    <w:rsid w:val="00F96F6C"/>
    <w:rsid w:val="00F97D56"/>
    <w:rsid w:val="00FA21F9"/>
    <w:rsid w:val="00FA29DB"/>
    <w:rsid w:val="00FA2D30"/>
    <w:rsid w:val="00FA3653"/>
    <w:rsid w:val="00FA396F"/>
    <w:rsid w:val="00FA4235"/>
    <w:rsid w:val="00FA6406"/>
    <w:rsid w:val="00FB0CA2"/>
    <w:rsid w:val="00FB1A53"/>
    <w:rsid w:val="00FB1FE7"/>
    <w:rsid w:val="00FB2589"/>
    <w:rsid w:val="00FB4526"/>
    <w:rsid w:val="00FB5DDB"/>
    <w:rsid w:val="00FB6F66"/>
    <w:rsid w:val="00FB7466"/>
    <w:rsid w:val="00FC0D83"/>
    <w:rsid w:val="00FC2949"/>
    <w:rsid w:val="00FC4B72"/>
    <w:rsid w:val="00FC5655"/>
    <w:rsid w:val="00FD1AA5"/>
    <w:rsid w:val="00FD243B"/>
    <w:rsid w:val="00FD3F48"/>
    <w:rsid w:val="00FD7C00"/>
    <w:rsid w:val="00FE3987"/>
    <w:rsid w:val="00FE3F0C"/>
    <w:rsid w:val="00FE5B41"/>
    <w:rsid w:val="00FE6617"/>
    <w:rsid w:val="00FF01D0"/>
    <w:rsid w:val="00FF02E2"/>
    <w:rsid w:val="00FF15B1"/>
    <w:rsid w:val="00FF1770"/>
    <w:rsid w:val="00FF195C"/>
    <w:rsid w:val="00FF1F89"/>
    <w:rsid w:val="00FF23E2"/>
    <w:rsid w:val="00FF25E0"/>
    <w:rsid w:val="00FF4023"/>
    <w:rsid w:val="00FF55AE"/>
    <w:rsid w:val="00FF5CA0"/>
    <w:rsid w:val="00FF6B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C10886"/>
  <w15:docId w15:val="{09B0E2D0-D290-424F-9E57-D370E4D7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F2D"/>
  </w:style>
  <w:style w:type="paragraph" w:styleId="Heading1">
    <w:name w:val="heading 1"/>
    <w:basedOn w:val="Normal"/>
    <w:next w:val="Normal"/>
    <w:link w:val="Heading1Char"/>
    <w:uiPriority w:val="9"/>
    <w:qFormat/>
    <w:rsid w:val="00336A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16C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Sub Subheading"/>
    <w:basedOn w:val="Normal"/>
    <w:next w:val="Normal"/>
    <w:link w:val="Heading3Char"/>
    <w:uiPriority w:val="99"/>
    <w:unhideWhenUsed/>
    <w:qFormat/>
    <w:rsid w:val="00416C8B"/>
    <w:pPr>
      <w:keepNext/>
      <w:keepLines/>
      <w:spacing w:before="280" w:after="200" w:line="276" w:lineRule="auto"/>
      <w:outlineLvl w:val="2"/>
    </w:pPr>
    <w:rPr>
      <w:rFonts w:ascii="Times New Roman" w:eastAsiaTheme="majorEastAsia" w:hAnsi="Times New Roman" w:cstheme="majorBidi"/>
      <w:b/>
      <w:color w:val="000000" w:themeColor="text1"/>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933"/>
    <w:pPr>
      <w:ind w:left="720"/>
      <w:contextualSpacing/>
    </w:pPr>
  </w:style>
  <w:style w:type="paragraph" w:styleId="BalloonText">
    <w:name w:val="Balloon Text"/>
    <w:basedOn w:val="Normal"/>
    <w:link w:val="BalloonTextChar"/>
    <w:uiPriority w:val="99"/>
    <w:semiHidden/>
    <w:unhideWhenUsed/>
    <w:rsid w:val="00E33C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C4F"/>
    <w:rPr>
      <w:rFonts w:ascii="Segoe UI" w:hAnsi="Segoe UI" w:cs="Segoe UI"/>
      <w:sz w:val="18"/>
      <w:szCs w:val="18"/>
    </w:rPr>
  </w:style>
  <w:style w:type="character" w:customStyle="1" w:styleId="Heading1Char">
    <w:name w:val="Heading 1 Char"/>
    <w:basedOn w:val="DefaultParagraphFont"/>
    <w:link w:val="Heading1"/>
    <w:uiPriority w:val="9"/>
    <w:rsid w:val="00336AE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A5215D"/>
    <w:rPr>
      <w:color w:val="0000FF"/>
      <w:u w:val="single"/>
    </w:rPr>
  </w:style>
  <w:style w:type="paragraph" w:styleId="Header">
    <w:name w:val="header"/>
    <w:basedOn w:val="Normal"/>
    <w:link w:val="HeaderChar"/>
    <w:uiPriority w:val="99"/>
    <w:unhideWhenUsed/>
    <w:rsid w:val="00741F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1F06"/>
  </w:style>
  <w:style w:type="paragraph" w:styleId="Footer">
    <w:name w:val="footer"/>
    <w:basedOn w:val="Normal"/>
    <w:link w:val="FooterChar"/>
    <w:uiPriority w:val="99"/>
    <w:unhideWhenUsed/>
    <w:rsid w:val="00741F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1F06"/>
  </w:style>
  <w:style w:type="character" w:customStyle="1" w:styleId="posted-on">
    <w:name w:val="posted-on"/>
    <w:basedOn w:val="DefaultParagraphFont"/>
    <w:rsid w:val="005413E9"/>
  </w:style>
  <w:style w:type="table" w:styleId="TableGrid">
    <w:name w:val="Table Grid"/>
    <w:basedOn w:val="TableNormal"/>
    <w:uiPriority w:val="59"/>
    <w:rsid w:val="00C677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15201"/>
    <w:rPr>
      <w:b/>
      <w:bCs/>
    </w:rPr>
  </w:style>
  <w:style w:type="character" w:customStyle="1" w:styleId="UnresolvedMention1">
    <w:name w:val="Unresolved Mention1"/>
    <w:basedOn w:val="DefaultParagraphFont"/>
    <w:uiPriority w:val="99"/>
    <w:semiHidden/>
    <w:unhideWhenUsed/>
    <w:rsid w:val="003317C4"/>
    <w:rPr>
      <w:color w:val="808080"/>
      <w:shd w:val="clear" w:color="auto" w:fill="E6E6E6"/>
    </w:rPr>
  </w:style>
  <w:style w:type="character" w:styleId="CommentReference">
    <w:name w:val="annotation reference"/>
    <w:basedOn w:val="DefaultParagraphFont"/>
    <w:uiPriority w:val="99"/>
    <w:semiHidden/>
    <w:unhideWhenUsed/>
    <w:rsid w:val="000B54F0"/>
    <w:rPr>
      <w:sz w:val="16"/>
      <w:szCs w:val="16"/>
    </w:rPr>
  </w:style>
  <w:style w:type="paragraph" w:styleId="CommentText">
    <w:name w:val="annotation text"/>
    <w:basedOn w:val="Normal"/>
    <w:link w:val="CommentTextChar"/>
    <w:uiPriority w:val="99"/>
    <w:unhideWhenUsed/>
    <w:rsid w:val="000B54F0"/>
    <w:pPr>
      <w:spacing w:line="240" w:lineRule="auto"/>
    </w:pPr>
    <w:rPr>
      <w:sz w:val="20"/>
      <w:szCs w:val="20"/>
    </w:rPr>
  </w:style>
  <w:style w:type="character" w:customStyle="1" w:styleId="CommentTextChar">
    <w:name w:val="Comment Text Char"/>
    <w:basedOn w:val="DefaultParagraphFont"/>
    <w:link w:val="CommentText"/>
    <w:uiPriority w:val="99"/>
    <w:rsid w:val="000B54F0"/>
    <w:rPr>
      <w:sz w:val="20"/>
      <w:szCs w:val="20"/>
    </w:rPr>
  </w:style>
  <w:style w:type="paragraph" w:styleId="CommentSubject">
    <w:name w:val="annotation subject"/>
    <w:basedOn w:val="CommentText"/>
    <w:next w:val="CommentText"/>
    <w:link w:val="CommentSubjectChar"/>
    <w:uiPriority w:val="99"/>
    <w:semiHidden/>
    <w:unhideWhenUsed/>
    <w:rsid w:val="000B54F0"/>
    <w:rPr>
      <w:b/>
      <w:bCs/>
    </w:rPr>
  </w:style>
  <w:style w:type="character" w:customStyle="1" w:styleId="CommentSubjectChar">
    <w:name w:val="Comment Subject Char"/>
    <w:basedOn w:val="CommentTextChar"/>
    <w:link w:val="CommentSubject"/>
    <w:uiPriority w:val="99"/>
    <w:semiHidden/>
    <w:rsid w:val="000B54F0"/>
    <w:rPr>
      <w:b/>
      <w:bCs/>
      <w:sz w:val="20"/>
      <w:szCs w:val="20"/>
    </w:rPr>
  </w:style>
  <w:style w:type="paragraph" w:customStyle="1" w:styleId="Default">
    <w:name w:val="Default"/>
    <w:rsid w:val="00712BD8"/>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E6CAA"/>
    <w:rPr>
      <w:color w:val="605E5C"/>
      <w:shd w:val="clear" w:color="auto" w:fill="E1DFDD"/>
    </w:rPr>
  </w:style>
  <w:style w:type="paragraph" w:styleId="NormalWeb">
    <w:name w:val="Normal (Web)"/>
    <w:basedOn w:val="Normal"/>
    <w:uiPriority w:val="99"/>
    <w:unhideWhenUsed/>
    <w:rsid w:val="006A78D6"/>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D5AB1"/>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8D5AB1"/>
    <w:rPr>
      <w:rFonts w:asciiTheme="majorHAnsi" w:eastAsiaTheme="majorEastAsia" w:hAnsiTheme="majorHAnsi" w:cstheme="majorBidi"/>
      <w:spacing w:val="-10"/>
      <w:kern w:val="28"/>
      <w:sz w:val="56"/>
      <w:szCs w:val="56"/>
      <w:lang w:val="en-GB"/>
    </w:rPr>
  </w:style>
  <w:style w:type="paragraph" w:styleId="NoSpacing">
    <w:name w:val="No Spacing"/>
    <w:uiPriority w:val="1"/>
    <w:rsid w:val="00287FFD"/>
    <w:pPr>
      <w:spacing w:after="0" w:line="240" w:lineRule="auto"/>
    </w:pPr>
    <w:rPr>
      <w:kern w:val="2"/>
      <w14:ligatures w14:val="standardContextual"/>
    </w:rPr>
  </w:style>
  <w:style w:type="character" w:styleId="Emphasis">
    <w:name w:val="Emphasis"/>
    <w:basedOn w:val="DefaultParagraphFont"/>
    <w:uiPriority w:val="20"/>
    <w:qFormat/>
    <w:rsid w:val="00A83F30"/>
    <w:rPr>
      <w:i/>
      <w:iCs/>
    </w:rPr>
  </w:style>
  <w:style w:type="character" w:customStyle="1" w:styleId="Heading3Char">
    <w:name w:val="Heading 3 Char"/>
    <w:aliases w:val="Sub Subheading Char"/>
    <w:basedOn w:val="DefaultParagraphFont"/>
    <w:link w:val="Heading3"/>
    <w:uiPriority w:val="99"/>
    <w:rsid w:val="00416C8B"/>
    <w:rPr>
      <w:rFonts w:ascii="Times New Roman" w:eastAsiaTheme="majorEastAsia" w:hAnsi="Times New Roman" w:cstheme="majorBidi"/>
      <w:b/>
      <w:color w:val="000000" w:themeColor="text1"/>
      <w:szCs w:val="28"/>
      <w:lang w:val="en-GB"/>
    </w:rPr>
  </w:style>
  <w:style w:type="character" w:customStyle="1" w:styleId="Heading2Char">
    <w:name w:val="Heading 2 Char"/>
    <w:basedOn w:val="DefaultParagraphFont"/>
    <w:link w:val="Heading2"/>
    <w:uiPriority w:val="9"/>
    <w:rsid w:val="00416C8B"/>
    <w:rPr>
      <w:rFonts w:asciiTheme="majorHAnsi" w:eastAsiaTheme="majorEastAsia" w:hAnsiTheme="majorHAnsi" w:cstheme="majorBidi"/>
      <w:color w:val="2E74B5" w:themeColor="accent1" w:themeShade="BF"/>
      <w:sz w:val="26"/>
      <w:szCs w:val="26"/>
    </w:rPr>
  </w:style>
  <w:style w:type="character" w:customStyle="1" w:styleId="mord">
    <w:name w:val="mord"/>
    <w:basedOn w:val="DefaultParagraphFont"/>
    <w:rsid w:val="009773C8"/>
  </w:style>
  <w:style w:type="character" w:customStyle="1" w:styleId="mrel">
    <w:name w:val="mrel"/>
    <w:basedOn w:val="DefaultParagraphFont"/>
    <w:rsid w:val="009773C8"/>
  </w:style>
  <w:style w:type="character" w:customStyle="1" w:styleId="mbin">
    <w:name w:val="mbin"/>
    <w:basedOn w:val="DefaultParagraphFont"/>
    <w:rsid w:val="009773C8"/>
  </w:style>
  <w:style w:type="character" w:customStyle="1" w:styleId="vlist-s">
    <w:name w:val="vlist-s"/>
    <w:basedOn w:val="DefaultParagraphFont"/>
    <w:rsid w:val="009773C8"/>
  </w:style>
  <w:style w:type="character" w:customStyle="1" w:styleId="delimsizing">
    <w:name w:val="delimsizing"/>
    <w:basedOn w:val="DefaultParagraphFont"/>
    <w:rsid w:val="009773C8"/>
  </w:style>
  <w:style w:type="character" w:customStyle="1" w:styleId="mop">
    <w:name w:val="mop"/>
    <w:basedOn w:val="DefaultParagraphFont"/>
    <w:rsid w:val="009773C8"/>
  </w:style>
  <w:style w:type="character" w:customStyle="1" w:styleId="math-inline">
    <w:name w:val="math-inline"/>
    <w:basedOn w:val="DefaultParagraphFont"/>
    <w:rsid w:val="002E37F3"/>
  </w:style>
  <w:style w:type="character" w:customStyle="1" w:styleId="citation-24">
    <w:name w:val="citation-24"/>
    <w:basedOn w:val="DefaultParagraphFont"/>
    <w:rsid w:val="0058790A"/>
  </w:style>
  <w:style w:type="character" w:styleId="FollowedHyperlink">
    <w:name w:val="FollowedHyperlink"/>
    <w:basedOn w:val="DefaultParagraphFont"/>
    <w:uiPriority w:val="99"/>
    <w:semiHidden/>
    <w:unhideWhenUsed/>
    <w:rsid w:val="009048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8977">
      <w:bodyDiv w:val="1"/>
      <w:marLeft w:val="0"/>
      <w:marRight w:val="0"/>
      <w:marTop w:val="0"/>
      <w:marBottom w:val="0"/>
      <w:divBdr>
        <w:top w:val="none" w:sz="0" w:space="0" w:color="auto"/>
        <w:left w:val="none" w:sz="0" w:space="0" w:color="auto"/>
        <w:bottom w:val="none" w:sz="0" w:space="0" w:color="auto"/>
        <w:right w:val="none" w:sz="0" w:space="0" w:color="auto"/>
      </w:divBdr>
    </w:div>
    <w:div w:id="65760022">
      <w:bodyDiv w:val="1"/>
      <w:marLeft w:val="0"/>
      <w:marRight w:val="0"/>
      <w:marTop w:val="0"/>
      <w:marBottom w:val="0"/>
      <w:divBdr>
        <w:top w:val="none" w:sz="0" w:space="0" w:color="auto"/>
        <w:left w:val="none" w:sz="0" w:space="0" w:color="auto"/>
        <w:bottom w:val="none" w:sz="0" w:space="0" w:color="auto"/>
        <w:right w:val="none" w:sz="0" w:space="0" w:color="auto"/>
      </w:divBdr>
    </w:div>
    <w:div w:id="93479593">
      <w:bodyDiv w:val="1"/>
      <w:marLeft w:val="0"/>
      <w:marRight w:val="0"/>
      <w:marTop w:val="0"/>
      <w:marBottom w:val="0"/>
      <w:divBdr>
        <w:top w:val="none" w:sz="0" w:space="0" w:color="auto"/>
        <w:left w:val="none" w:sz="0" w:space="0" w:color="auto"/>
        <w:bottom w:val="none" w:sz="0" w:space="0" w:color="auto"/>
        <w:right w:val="none" w:sz="0" w:space="0" w:color="auto"/>
      </w:divBdr>
      <w:divsChild>
        <w:div w:id="697510174">
          <w:marLeft w:val="0"/>
          <w:marRight w:val="0"/>
          <w:marTop w:val="120"/>
          <w:marBottom w:val="120"/>
          <w:divBdr>
            <w:top w:val="none" w:sz="0" w:space="0" w:color="auto"/>
            <w:left w:val="none" w:sz="0" w:space="0" w:color="auto"/>
            <w:bottom w:val="none" w:sz="0" w:space="0" w:color="auto"/>
            <w:right w:val="none" w:sz="0" w:space="0" w:color="auto"/>
          </w:divBdr>
        </w:div>
      </w:divsChild>
    </w:div>
    <w:div w:id="102263375">
      <w:bodyDiv w:val="1"/>
      <w:marLeft w:val="0"/>
      <w:marRight w:val="0"/>
      <w:marTop w:val="0"/>
      <w:marBottom w:val="0"/>
      <w:divBdr>
        <w:top w:val="none" w:sz="0" w:space="0" w:color="auto"/>
        <w:left w:val="none" w:sz="0" w:space="0" w:color="auto"/>
        <w:bottom w:val="none" w:sz="0" w:space="0" w:color="auto"/>
        <w:right w:val="none" w:sz="0" w:space="0" w:color="auto"/>
      </w:divBdr>
    </w:div>
    <w:div w:id="164562795">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92175365">
      <w:bodyDiv w:val="1"/>
      <w:marLeft w:val="0"/>
      <w:marRight w:val="0"/>
      <w:marTop w:val="0"/>
      <w:marBottom w:val="0"/>
      <w:divBdr>
        <w:top w:val="none" w:sz="0" w:space="0" w:color="auto"/>
        <w:left w:val="none" w:sz="0" w:space="0" w:color="auto"/>
        <w:bottom w:val="none" w:sz="0" w:space="0" w:color="auto"/>
        <w:right w:val="none" w:sz="0" w:space="0" w:color="auto"/>
      </w:divBdr>
    </w:div>
    <w:div w:id="292947764">
      <w:bodyDiv w:val="1"/>
      <w:marLeft w:val="0"/>
      <w:marRight w:val="0"/>
      <w:marTop w:val="0"/>
      <w:marBottom w:val="0"/>
      <w:divBdr>
        <w:top w:val="none" w:sz="0" w:space="0" w:color="auto"/>
        <w:left w:val="none" w:sz="0" w:space="0" w:color="auto"/>
        <w:bottom w:val="none" w:sz="0" w:space="0" w:color="auto"/>
        <w:right w:val="none" w:sz="0" w:space="0" w:color="auto"/>
      </w:divBdr>
    </w:div>
    <w:div w:id="414976558">
      <w:bodyDiv w:val="1"/>
      <w:marLeft w:val="0"/>
      <w:marRight w:val="0"/>
      <w:marTop w:val="0"/>
      <w:marBottom w:val="0"/>
      <w:divBdr>
        <w:top w:val="none" w:sz="0" w:space="0" w:color="auto"/>
        <w:left w:val="none" w:sz="0" w:space="0" w:color="auto"/>
        <w:bottom w:val="none" w:sz="0" w:space="0" w:color="auto"/>
        <w:right w:val="none" w:sz="0" w:space="0" w:color="auto"/>
      </w:divBdr>
      <w:divsChild>
        <w:div w:id="2016615803">
          <w:marLeft w:val="0"/>
          <w:marRight w:val="0"/>
          <w:marTop w:val="120"/>
          <w:marBottom w:val="120"/>
          <w:divBdr>
            <w:top w:val="none" w:sz="0" w:space="0" w:color="auto"/>
            <w:left w:val="none" w:sz="0" w:space="0" w:color="auto"/>
            <w:bottom w:val="none" w:sz="0" w:space="0" w:color="auto"/>
            <w:right w:val="none" w:sz="0" w:space="0" w:color="auto"/>
          </w:divBdr>
        </w:div>
      </w:divsChild>
    </w:div>
    <w:div w:id="484662833">
      <w:bodyDiv w:val="1"/>
      <w:marLeft w:val="0"/>
      <w:marRight w:val="0"/>
      <w:marTop w:val="0"/>
      <w:marBottom w:val="0"/>
      <w:divBdr>
        <w:top w:val="none" w:sz="0" w:space="0" w:color="auto"/>
        <w:left w:val="none" w:sz="0" w:space="0" w:color="auto"/>
        <w:bottom w:val="none" w:sz="0" w:space="0" w:color="auto"/>
        <w:right w:val="none" w:sz="0" w:space="0" w:color="auto"/>
      </w:divBdr>
    </w:div>
    <w:div w:id="522523765">
      <w:bodyDiv w:val="1"/>
      <w:marLeft w:val="0"/>
      <w:marRight w:val="0"/>
      <w:marTop w:val="0"/>
      <w:marBottom w:val="0"/>
      <w:divBdr>
        <w:top w:val="none" w:sz="0" w:space="0" w:color="auto"/>
        <w:left w:val="none" w:sz="0" w:space="0" w:color="auto"/>
        <w:bottom w:val="none" w:sz="0" w:space="0" w:color="auto"/>
        <w:right w:val="none" w:sz="0" w:space="0" w:color="auto"/>
      </w:divBdr>
    </w:div>
    <w:div w:id="566647191">
      <w:bodyDiv w:val="1"/>
      <w:marLeft w:val="0"/>
      <w:marRight w:val="0"/>
      <w:marTop w:val="0"/>
      <w:marBottom w:val="0"/>
      <w:divBdr>
        <w:top w:val="none" w:sz="0" w:space="0" w:color="auto"/>
        <w:left w:val="none" w:sz="0" w:space="0" w:color="auto"/>
        <w:bottom w:val="none" w:sz="0" w:space="0" w:color="auto"/>
        <w:right w:val="none" w:sz="0" w:space="0" w:color="auto"/>
      </w:divBdr>
    </w:div>
    <w:div w:id="569116001">
      <w:bodyDiv w:val="1"/>
      <w:marLeft w:val="0"/>
      <w:marRight w:val="0"/>
      <w:marTop w:val="0"/>
      <w:marBottom w:val="0"/>
      <w:divBdr>
        <w:top w:val="none" w:sz="0" w:space="0" w:color="auto"/>
        <w:left w:val="none" w:sz="0" w:space="0" w:color="auto"/>
        <w:bottom w:val="none" w:sz="0" w:space="0" w:color="auto"/>
        <w:right w:val="none" w:sz="0" w:space="0" w:color="auto"/>
      </w:divBdr>
    </w:div>
    <w:div w:id="591428802">
      <w:bodyDiv w:val="1"/>
      <w:marLeft w:val="0"/>
      <w:marRight w:val="0"/>
      <w:marTop w:val="0"/>
      <w:marBottom w:val="0"/>
      <w:divBdr>
        <w:top w:val="none" w:sz="0" w:space="0" w:color="auto"/>
        <w:left w:val="none" w:sz="0" w:space="0" w:color="auto"/>
        <w:bottom w:val="none" w:sz="0" w:space="0" w:color="auto"/>
        <w:right w:val="none" w:sz="0" w:space="0" w:color="auto"/>
      </w:divBdr>
    </w:div>
    <w:div w:id="605042858">
      <w:bodyDiv w:val="1"/>
      <w:marLeft w:val="0"/>
      <w:marRight w:val="0"/>
      <w:marTop w:val="0"/>
      <w:marBottom w:val="0"/>
      <w:divBdr>
        <w:top w:val="none" w:sz="0" w:space="0" w:color="auto"/>
        <w:left w:val="none" w:sz="0" w:space="0" w:color="auto"/>
        <w:bottom w:val="none" w:sz="0" w:space="0" w:color="auto"/>
        <w:right w:val="none" w:sz="0" w:space="0" w:color="auto"/>
      </w:divBdr>
    </w:div>
    <w:div w:id="807088648">
      <w:bodyDiv w:val="1"/>
      <w:marLeft w:val="0"/>
      <w:marRight w:val="0"/>
      <w:marTop w:val="0"/>
      <w:marBottom w:val="0"/>
      <w:divBdr>
        <w:top w:val="none" w:sz="0" w:space="0" w:color="auto"/>
        <w:left w:val="none" w:sz="0" w:space="0" w:color="auto"/>
        <w:bottom w:val="none" w:sz="0" w:space="0" w:color="auto"/>
        <w:right w:val="none" w:sz="0" w:space="0" w:color="auto"/>
      </w:divBdr>
    </w:div>
    <w:div w:id="914898135">
      <w:bodyDiv w:val="1"/>
      <w:marLeft w:val="0"/>
      <w:marRight w:val="0"/>
      <w:marTop w:val="0"/>
      <w:marBottom w:val="0"/>
      <w:divBdr>
        <w:top w:val="none" w:sz="0" w:space="0" w:color="auto"/>
        <w:left w:val="none" w:sz="0" w:space="0" w:color="auto"/>
        <w:bottom w:val="none" w:sz="0" w:space="0" w:color="auto"/>
        <w:right w:val="none" w:sz="0" w:space="0" w:color="auto"/>
      </w:divBdr>
    </w:div>
    <w:div w:id="94215493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232160528">
          <w:marLeft w:val="0"/>
          <w:marRight w:val="0"/>
          <w:marTop w:val="120"/>
          <w:marBottom w:val="120"/>
          <w:divBdr>
            <w:top w:val="none" w:sz="0" w:space="0" w:color="auto"/>
            <w:left w:val="none" w:sz="0" w:space="0" w:color="auto"/>
            <w:bottom w:val="none" w:sz="0" w:space="0" w:color="auto"/>
            <w:right w:val="none" w:sz="0" w:space="0" w:color="auto"/>
          </w:divBdr>
        </w:div>
      </w:divsChild>
    </w:div>
    <w:div w:id="1076825645">
      <w:bodyDiv w:val="1"/>
      <w:marLeft w:val="0"/>
      <w:marRight w:val="0"/>
      <w:marTop w:val="0"/>
      <w:marBottom w:val="0"/>
      <w:divBdr>
        <w:top w:val="none" w:sz="0" w:space="0" w:color="auto"/>
        <w:left w:val="none" w:sz="0" w:space="0" w:color="auto"/>
        <w:bottom w:val="none" w:sz="0" w:space="0" w:color="auto"/>
        <w:right w:val="none" w:sz="0" w:space="0" w:color="auto"/>
      </w:divBdr>
    </w:div>
    <w:div w:id="1099761523">
      <w:bodyDiv w:val="1"/>
      <w:marLeft w:val="0"/>
      <w:marRight w:val="0"/>
      <w:marTop w:val="0"/>
      <w:marBottom w:val="0"/>
      <w:divBdr>
        <w:top w:val="none" w:sz="0" w:space="0" w:color="auto"/>
        <w:left w:val="none" w:sz="0" w:space="0" w:color="auto"/>
        <w:bottom w:val="none" w:sz="0" w:space="0" w:color="auto"/>
        <w:right w:val="none" w:sz="0" w:space="0" w:color="auto"/>
      </w:divBdr>
    </w:div>
    <w:div w:id="1136484530">
      <w:bodyDiv w:val="1"/>
      <w:marLeft w:val="0"/>
      <w:marRight w:val="0"/>
      <w:marTop w:val="0"/>
      <w:marBottom w:val="0"/>
      <w:divBdr>
        <w:top w:val="none" w:sz="0" w:space="0" w:color="auto"/>
        <w:left w:val="none" w:sz="0" w:space="0" w:color="auto"/>
        <w:bottom w:val="none" w:sz="0" w:space="0" w:color="auto"/>
        <w:right w:val="none" w:sz="0" w:space="0" w:color="auto"/>
      </w:divBdr>
    </w:div>
    <w:div w:id="1188830510">
      <w:bodyDiv w:val="1"/>
      <w:marLeft w:val="0"/>
      <w:marRight w:val="0"/>
      <w:marTop w:val="0"/>
      <w:marBottom w:val="0"/>
      <w:divBdr>
        <w:top w:val="none" w:sz="0" w:space="0" w:color="auto"/>
        <w:left w:val="none" w:sz="0" w:space="0" w:color="auto"/>
        <w:bottom w:val="none" w:sz="0" w:space="0" w:color="auto"/>
        <w:right w:val="none" w:sz="0" w:space="0" w:color="auto"/>
      </w:divBdr>
    </w:div>
    <w:div w:id="1239512906">
      <w:bodyDiv w:val="1"/>
      <w:marLeft w:val="0"/>
      <w:marRight w:val="0"/>
      <w:marTop w:val="0"/>
      <w:marBottom w:val="0"/>
      <w:divBdr>
        <w:top w:val="none" w:sz="0" w:space="0" w:color="auto"/>
        <w:left w:val="none" w:sz="0" w:space="0" w:color="auto"/>
        <w:bottom w:val="none" w:sz="0" w:space="0" w:color="auto"/>
        <w:right w:val="none" w:sz="0" w:space="0" w:color="auto"/>
      </w:divBdr>
    </w:div>
    <w:div w:id="1242522818">
      <w:bodyDiv w:val="1"/>
      <w:marLeft w:val="0"/>
      <w:marRight w:val="0"/>
      <w:marTop w:val="0"/>
      <w:marBottom w:val="0"/>
      <w:divBdr>
        <w:top w:val="none" w:sz="0" w:space="0" w:color="auto"/>
        <w:left w:val="none" w:sz="0" w:space="0" w:color="auto"/>
        <w:bottom w:val="none" w:sz="0" w:space="0" w:color="auto"/>
        <w:right w:val="none" w:sz="0" w:space="0" w:color="auto"/>
      </w:divBdr>
    </w:div>
    <w:div w:id="1249969200">
      <w:bodyDiv w:val="1"/>
      <w:marLeft w:val="0"/>
      <w:marRight w:val="0"/>
      <w:marTop w:val="0"/>
      <w:marBottom w:val="0"/>
      <w:divBdr>
        <w:top w:val="none" w:sz="0" w:space="0" w:color="auto"/>
        <w:left w:val="none" w:sz="0" w:space="0" w:color="auto"/>
        <w:bottom w:val="none" w:sz="0" w:space="0" w:color="auto"/>
        <w:right w:val="none" w:sz="0" w:space="0" w:color="auto"/>
      </w:divBdr>
    </w:div>
    <w:div w:id="1329285621">
      <w:bodyDiv w:val="1"/>
      <w:marLeft w:val="0"/>
      <w:marRight w:val="0"/>
      <w:marTop w:val="0"/>
      <w:marBottom w:val="0"/>
      <w:divBdr>
        <w:top w:val="none" w:sz="0" w:space="0" w:color="auto"/>
        <w:left w:val="none" w:sz="0" w:space="0" w:color="auto"/>
        <w:bottom w:val="none" w:sz="0" w:space="0" w:color="auto"/>
        <w:right w:val="none" w:sz="0" w:space="0" w:color="auto"/>
      </w:divBdr>
      <w:divsChild>
        <w:div w:id="1588491584">
          <w:marLeft w:val="0"/>
          <w:marRight w:val="0"/>
          <w:marTop w:val="0"/>
          <w:marBottom w:val="0"/>
          <w:divBdr>
            <w:top w:val="none" w:sz="0" w:space="0" w:color="auto"/>
            <w:left w:val="none" w:sz="0" w:space="0" w:color="auto"/>
            <w:bottom w:val="none" w:sz="0" w:space="0" w:color="auto"/>
            <w:right w:val="none" w:sz="0" w:space="0" w:color="auto"/>
          </w:divBdr>
          <w:divsChild>
            <w:div w:id="237180495">
              <w:marLeft w:val="0"/>
              <w:marRight w:val="0"/>
              <w:marTop w:val="0"/>
              <w:marBottom w:val="0"/>
              <w:divBdr>
                <w:top w:val="none" w:sz="0" w:space="0" w:color="auto"/>
                <w:left w:val="none" w:sz="0" w:space="0" w:color="auto"/>
                <w:bottom w:val="none" w:sz="0" w:space="0" w:color="auto"/>
                <w:right w:val="none" w:sz="0" w:space="0" w:color="auto"/>
              </w:divBdr>
              <w:divsChild>
                <w:div w:id="1032808689">
                  <w:marLeft w:val="0"/>
                  <w:marRight w:val="0"/>
                  <w:marTop w:val="0"/>
                  <w:marBottom w:val="0"/>
                  <w:divBdr>
                    <w:top w:val="none" w:sz="0" w:space="0" w:color="auto"/>
                    <w:left w:val="none" w:sz="0" w:space="0" w:color="auto"/>
                    <w:bottom w:val="none" w:sz="0" w:space="0" w:color="auto"/>
                    <w:right w:val="none" w:sz="0" w:space="0" w:color="auto"/>
                  </w:divBdr>
                  <w:divsChild>
                    <w:div w:id="2092578968">
                      <w:marLeft w:val="0"/>
                      <w:marRight w:val="0"/>
                      <w:marTop w:val="0"/>
                      <w:marBottom w:val="0"/>
                      <w:divBdr>
                        <w:top w:val="none" w:sz="0" w:space="0" w:color="auto"/>
                        <w:left w:val="none" w:sz="0" w:space="0" w:color="auto"/>
                        <w:bottom w:val="none" w:sz="0" w:space="0" w:color="auto"/>
                        <w:right w:val="none" w:sz="0" w:space="0" w:color="auto"/>
                      </w:divBdr>
                      <w:divsChild>
                        <w:div w:id="330567577">
                          <w:marLeft w:val="0"/>
                          <w:marRight w:val="0"/>
                          <w:marTop w:val="0"/>
                          <w:marBottom w:val="0"/>
                          <w:divBdr>
                            <w:top w:val="none" w:sz="0" w:space="0" w:color="auto"/>
                            <w:left w:val="none" w:sz="0" w:space="0" w:color="auto"/>
                            <w:bottom w:val="none" w:sz="0" w:space="0" w:color="auto"/>
                            <w:right w:val="none" w:sz="0" w:space="0" w:color="auto"/>
                          </w:divBdr>
                          <w:divsChild>
                            <w:div w:id="87052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038776">
      <w:bodyDiv w:val="1"/>
      <w:marLeft w:val="0"/>
      <w:marRight w:val="0"/>
      <w:marTop w:val="0"/>
      <w:marBottom w:val="0"/>
      <w:divBdr>
        <w:top w:val="none" w:sz="0" w:space="0" w:color="auto"/>
        <w:left w:val="none" w:sz="0" w:space="0" w:color="auto"/>
        <w:bottom w:val="none" w:sz="0" w:space="0" w:color="auto"/>
        <w:right w:val="none" w:sz="0" w:space="0" w:color="auto"/>
      </w:divBdr>
    </w:div>
    <w:div w:id="1413815098">
      <w:bodyDiv w:val="1"/>
      <w:marLeft w:val="0"/>
      <w:marRight w:val="0"/>
      <w:marTop w:val="0"/>
      <w:marBottom w:val="0"/>
      <w:divBdr>
        <w:top w:val="none" w:sz="0" w:space="0" w:color="auto"/>
        <w:left w:val="none" w:sz="0" w:space="0" w:color="auto"/>
        <w:bottom w:val="none" w:sz="0" w:space="0" w:color="auto"/>
        <w:right w:val="none" w:sz="0" w:space="0" w:color="auto"/>
      </w:divBdr>
    </w:div>
    <w:div w:id="1419519114">
      <w:bodyDiv w:val="1"/>
      <w:marLeft w:val="0"/>
      <w:marRight w:val="0"/>
      <w:marTop w:val="0"/>
      <w:marBottom w:val="0"/>
      <w:divBdr>
        <w:top w:val="none" w:sz="0" w:space="0" w:color="auto"/>
        <w:left w:val="none" w:sz="0" w:space="0" w:color="auto"/>
        <w:bottom w:val="none" w:sz="0" w:space="0" w:color="auto"/>
        <w:right w:val="none" w:sz="0" w:space="0" w:color="auto"/>
      </w:divBdr>
    </w:div>
    <w:div w:id="1573078255">
      <w:bodyDiv w:val="1"/>
      <w:marLeft w:val="0"/>
      <w:marRight w:val="0"/>
      <w:marTop w:val="0"/>
      <w:marBottom w:val="0"/>
      <w:divBdr>
        <w:top w:val="none" w:sz="0" w:space="0" w:color="auto"/>
        <w:left w:val="none" w:sz="0" w:space="0" w:color="auto"/>
        <w:bottom w:val="none" w:sz="0" w:space="0" w:color="auto"/>
        <w:right w:val="none" w:sz="0" w:space="0" w:color="auto"/>
      </w:divBdr>
    </w:div>
    <w:div w:id="1601110691">
      <w:bodyDiv w:val="1"/>
      <w:marLeft w:val="0"/>
      <w:marRight w:val="0"/>
      <w:marTop w:val="0"/>
      <w:marBottom w:val="0"/>
      <w:divBdr>
        <w:top w:val="none" w:sz="0" w:space="0" w:color="auto"/>
        <w:left w:val="none" w:sz="0" w:space="0" w:color="auto"/>
        <w:bottom w:val="none" w:sz="0" w:space="0" w:color="auto"/>
        <w:right w:val="none" w:sz="0" w:space="0" w:color="auto"/>
      </w:divBdr>
    </w:div>
    <w:div w:id="1610115562">
      <w:bodyDiv w:val="1"/>
      <w:marLeft w:val="0"/>
      <w:marRight w:val="0"/>
      <w:marTop w:val="0"/>
      <w:marBottom w:val="0"/>
      <w:divBdr>
        <w:top w:val="none" w:sz="0" w:space="0" w:color="auto"/>
        <w:left w:val="none" w:sz="0" w:space="0" w:color="auto"/>
        <w:bottom w:val="none" w:sz="0" w:space="0" w:color="auto"/>
        <w:right w:val="none" w:sz="0" w:space="0" w:color="auto"/>
      </w:divBdr>
    </w:div>
    <w:div w:id="1793160412">
      <w:bodyDiv w:val="1"/>
      <w:marLeft w:val="0"/>
      <w:marRight w:val="0"/>
      <w:marTop w:val="0"/>
      <w:marBottom w:val="0"/>
      <w:divBdr>
        <w:top w:val="none" w:sz="0" w:space="0" w:color="auto"/>
        <w:left w:val="none" w:sz="0" w:space="0" w:color="auto"/>
        <w:bottom w:val="none" w:sz="0" w:space="0" w:color="auto"/>
        <w:right w:val="none" w:sz="0" w:space="0" w:color="auto"/>
      </w:divBdr>
    </w:div>
    <w:div w:id="1793865002">
      <w:bodyDiv w:val="1"/>
      <w:marLeft w:val="0"/>
      <w:marRight w:val="0"/>
      <w:marTop w:val="0"/>
      <w:marBottom w:val="0"/>
      <w:divBdr>
        <w:top w:val="none" w:sz="0" w:space="0" w:color="auto"/>
        <w:left w:val="none" w:sz="0" w:space="0" w:color="auto"/>
        <w:bottom w:val="none" w:sz="0" w:space="0" w:color="auto"/>
        <w:right w:val="none" w:sz="0" w:space="0" w:color="auto"/>
      </w:divBdr>
    </w:div>
    <w:div w:id="1849783271">
      <w:bodyDiv w:val="1"/>
      <w:marLeft w:val="0"/>
      <w:marRight w:val="0"/>
      <w:marTop w:val="0"/>
      <w:marBottom w:val="0"/>
      <w:divBdr>
        <w:top w:val="none" w:sz="0" w:space="0" w:color="auto"/>
        <w:left w:val="none" w:sz="0" w:space="0" w:color="auto"/>
        <w:bottom w:val="none" w:sz="0" w:space="0" w:color="auto"/>
        <w:right w:val="none" w:sz="0" w:space="0" w:color="auto"/>
      </w:divBdr>
      <w:divsChild>
        <w:div w:id="2076469161">
          <w:marLeft w:val="0"/>
          <w:marRight w:val="0"/>
          <w:marTop w:val="120"/>
          <w:marBottom w:val="120"/>
          <w:divBdr>
            <w:top w:val="none" w:sz="0" w:space="0" w:color="auto"/>
            <w:left w:val="none" w:sz="0" w:space="0" w:color="auto"/>
            <w:bottom w:val="none" w:sz="0" w:space="0" w:color="auto"/>
            <w:right w:val="none" w:sz="0" w:space="0" w:color="auto"/>
          </w:divBdr>
        </w:div>
      </w:divsChild>
    </w:div>
    <w:div w:id="1900091497">
      <w:bodyDiv w:val="1"/>
      <w:marLeft w:val="0"/>
      <w:marRight w:val="0"/>
      <w:marTop w:val="0"/>
      <w:marBottom w:val="0"/>
      <w:divBdr>
        <w:top w:val="none" w:sz="0" w:space="0" w:color="auto"/>
        <w:left w:val="none" w:sz="0" w:space="0" w:color="auto"/>
        <w:bottom w:val="none" w:sz="0" w:space="0" w:color="auto"/>
        <w:right w:val="none" w:sz="0" w:space="0" w:color="auto"/>
      </w:divBdr>
    </w:div>
    <w:div w:id="1985351938">
      <w:bodyDiv w:val="1"/>
      <w:marLeft w:val="0"/>
      <w:marRight w:val="0"/>
      <w:marTop w:val="0"/>
      <w:marBottom w:val="0"/>
      <w:divBdr>
        <w:top w:val="none" w:sz="0" w:space="0" w:color="auto"/>
        <w:left w:val="none" w:sz="0" w:space="0" w:color="auto"/>
        <w:bottom w:val="none" w:sz="0" w:space="0" w:color="auto"/>
        <w:right w:val="none" w:sz="0" w:space="0" w:color="auto"/>
      </w:divBdr>
    </w:div>
    <w:div w:id="2064064547">
      <w:bodyDiv w:val="1"/>
      <w:marLeft w:val="0"/>
      <w:marRight w:val="0"/>
      <w:marTop w:val="0"/>
      <w:marBottom w:val="0"/>
      <w:divBdr>
        <w:top w:val="none" w:sz="0" w:space="0" w:color="auto"/>
        <w:left w:val="none" w:sz="0" w:space="0" w:color="auto"/>
        <w:bottom w:val="none" w:sz="0" w:space="0" w:color="auto"/>
        <w:right w:val="none" w:sz="0" w:space="0" w:color="auto"/>
      </w:divBdr>
    </w:div>
    <w:div w:id="212225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1.png"/><Relationship Id="rId18" Type="http://schemas.openxmlformats.org/officeDocument/2006/relationships/hyperlink" Target="https://www.google.com/search?q=https://doi.org/10.61363/hhnkcz03"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59403/bcs8j9" TargetMode="External"/><Relationship Id="rId7" Type="http://schemas.openxmlformats.org/officeDocument/2006/relationships/endnotes" Target="endnotes.xml"/><Relationship Id="rId12" Type="http://schemas.openxmlformats.org/officeDocument/2006/relationships/hyperlink" Target="https://scholar.google.com/citations?user=dNP1bcQAAAAJ&amp;hl=en&amp;oi=sra" TargetMode="External"/><Relationship Id="rId17" Type="http://schemas.openxmlformats.org/officeDocument/2006/relationships/hyperlink" Target="https://doi.org/10.5354/0719-2584.2023.65457"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59403/1qmggaj" TargetMode="External"/><Relationship Id="rId20" Type="http://schemas.openxmlformats.org/officeDocument/2006/relationships/hyperlink" Target="https://doi.org/10.24193/subbnegotia.2024.3.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0574/gscarr.2024.21.2.0415" TargetMode="External"/><Relationship Id="rId23"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www.google.com/search?q=https://doi.org/10.22363/2313-2337-2021-25-3-693-710"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google.com/search?q=https://doi.org/10.30574/ijsra.2024.13.2.2286" TargetMode="External"/><Relationship Id="rId22" Type="http://schemas.openxmlformats.org/officeDocument/2006/relationships/hyperlink" Target="https://doi.org/10.5281/zenodo.185953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84A43-E548-46FC-A56F-A440D8083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1522</TotalTime>
  <Pages>29</Pages>
  <Words>8910</Words>
  <Characters>50789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dc:creator>
  <cp:keywords/>
  <dc:description/>
  <cp:lastModifiedBy>Destiny Ehigiator</cp:lastModifiedBy>
  <cp:revision>394</cp:revision>
  <cp:lastPrinted>2026-06-02T11:38:00Z</cp:lastPrinted>
  <dcterms:created xsi:type="dcterms:W3CDTF">2018-12-11T19:24:00Z</dcterms:created>
  <dcterms:modified xsi:type="dcterms:W3CDTF">2026-06-02T11:55:00Z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f8dc2298-2565-4dd1-aea1-6d43650610d1</vt:lpwstr>
  </property>
</Properties>
</file>