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24B3A" w14:textId="5F7091AA" w:rsidR="002A364A" w:rsidRPr="000C354E" w:rsidRDefault="000C354E">
      <w:pPr>
        <w:pStyle w:val="BodyText"/>
        <w:spacing w:before="107"/>
        <w:rPr>
          <w:sz w:val="22"/>
          <w:szCs w:val="20"/>
        </w:rPr>
      </w:pPr>
      <w:bookmarkStart w:id="0" w:name="_Hlk210295789"/>
      <w:r w:rsidRPr="000C354E">
        <w:rPr>
          <w:sz w:val="24"/>
          <w:szCs w:val="24"/>
        </w:rPr>
        <w:t>Analysis of solar panel characteristics</w:t>
      </w:r>
    </w:p>
    <w:bookmarkEnd w:id="0"/>
    <w:p w14:paraId="652F1874" w14:textId="77777777" w:rsidR="002A364A" w:rsidRDefault="002A364A">
      <w:pPr>
        <w:pStyle w:val="BodyText"/>
        <w:rPr>
          <w:sz w:val="20"/>
        </w:rPr>
      </w:pPr>
    </w:p>
    <w:p w14:paraId="2FACBFF2" w14:textId="77777777" w:rsidR="000C354E" w:rsidRDefault="000C354E">
      <w:pPr>
        <w:pStyle w:val="BodyText"/>
        <w:rPr>
          <w:sz w:val="20"/>
        </w:rPr>
        <w:sectPr w:rsidR="000C354E">
          <w:type w:val="continuous"/>
          <w:pgSz w:w="12240" w:h="15840"/>
          <w:pgMar w:top="460" w:right="1080" w:bottom="280" w:left="1080" w:header="720" w:footer="720" w:gutter="0"/>
          <w:cols w:space="720"/>
        </w:sectPr>
      </w:pPr>
    </w:p>
    <w:p w14:paraId="114C7285" w14:textId="2EF9460E" w:rsidR="002A364A" w:rsidRDefault="00875D50">
      <w:pPr>
        <w:spacing w:before="94"/>
        <w:ind w:left="307"/>
        <w:jc w:val="center"/>
        <w:rPr>
          <w:sz w:val="17"/>
        </w:rPr>
      </w:pPr>
      <w:r>
        <w:rPr>
          <w:sz w:val="17"/>
        </w:rPr>
        <w:t>Vijay Mane</w:t>
      </w:r>
    </w:p>
    <w:p w14:paraId="3CD2165C" w14:textId="767E6B3D" w:rsidR="002A364A" w:rsidRDefault="00000000">
      <w:pPr>
        <w:spacing w:before="16" w:line="256" w:lineRule="auto"/>
        <w:ind w:left="329" w:right="38" w:firstLine="35"/>
        <w:jc w:val="center"/>
        <w:rPr>
          <w:sz w:val="17"/>
        </w:rPr>
      </w:pPr>
      <w:r>
        <w:rPr>
          <w:spacing w:val="-2"/>
          <w:sz w:val="17"/>
        </w:rPr>
        <w:t>Vishwakarma Institute of</w:t>
      </w:r>
      <w:r>
        <w:rPr>
          <w:spacing w:val="-5"/>
          <w:sz w:val="17"/>
        </w:rPr>
        <w:t xml:space="preserve"> </w:t>
      </w:r>
      <w:r>
        <w:rPr>
          <w:spacing w:val="-2"/>
          <w:sz w:val="17"/>
        </w:rPr>
        <w:t xml:space="preserve">Technology, </w:t>
      </w:r>
      <w:r>
        <w:rPr>
          <w:sz w:val="17"/>
        </w:rPr>
        <w:t>Pune, India,</w:t>
      </w:r>
    </w:p>
    <w:p w14:paraId="47E14B97" w14:textId="40C6BB58" w:rsidR="00875D50" w:rsidRDefault="00875D50" w:rsidP="00875D50">
      <w:pPr>
        <w:spacing w:before="94"/>
        <w:ind w:left="307"/>
        <w:jc w:val="center"/>
        <w:rPr>
          <w:sz w:val="17"/>
        </w:rPr>
      </w:pPr>
      <w:r>
        <w:rPr>
          <w:color w:val="4F81BD" w:themeColor="accent1"/>
          <w:sz w:val="17"/>
          <w:u w:val="single"/>
        </w:rPr>
        <w:t>vijay.mane@vit.edu</w:t>
      </w:r>
      <w:r w:rsidR="00307B71" w:rsidRPr="00B25AF1">
        <w:rPr>
          <w:color w:val="4F81BD" w:themeColor="accent1"/>
        </w:rPr>
        <w:br w:type="column"/>
      </w:r>
      <w:r>
        <w:rPr>
          <w:sz w:val="17"/>
        </w:rPr>
        <w:t>Rajesh Raikwar</w:t>
      </w:r>
    </w:p>
    <w:p w14:paraId="291DB187" w14:textId="77777777" w:rsidR="00875D50" w:rsidRDefault="00875D50" w:rsidP="00875D50">
      <w:pPr>
        <w:spacing w:before="16" w:line="256" w:lineRule="auto"/>
        <w:ind w:left="329" w:right="38" w:firstLine="35"/>
        <w:jc w:val="center"/>
        <w:rPr>
          <w:sz w:val="17"/>
        </w:rPr>
      </w:pPr>
      <w:r>
        <w:rPr>
          <w:spacing w:val="-2"/>
          <w:sz w:val="17"/>
        </w:rPr>
        <w:t>Vishwakarma Institute of</w:t>
      </w:r>
      <w:r>
        <w:rPr>
          <w:spacing w:val="-5"/>
          <w:sz w:val="17"/>
        </w:rPr>
        <w:t xml:space="preserve"> </w:t>
      </w:r>
      <w:r>
        <w:rPr>
          <w:spacing w:val="-2"/>
          <w:sz w:val="17"/>
        </w:rPr>
        <w:t xml:space="preserve">Technology, </w:t>
      </w:r>
      <w:r>
        <w:rPr>
          <w:sz w:val="17"/>
        </w:rPr>
        <w:t>Pune, India,</w:t>
      </w:r>
    </w:p>
    <w:p w14:paraId="5A440F77" w14:textId="2216AD8D" w:rsidR="00875D50" w:rsidRDefault="00875D50" w:rsidP="00875D50">
      <w:pPr>
        <w:pStyle w:val="BodyText"/>
        <w:spacing w:before="92"/>
        <w:ind w:left="307" w:right="182"/>
        <w:jc w:val="center"/>
      </w:pPr>
      <w:r w:rsidRPr="00307B71">
        <w:rPr>
          <w:color w:val="4F81BD" w:themeColor="accent1"/>
          <w:sz w:val="17"/>
          <w:szCs w:val="22"/>
          <w:u w:val="single"/>
        </w:rPr>
        <w:t>rajesh.raikwar@vit.edu</w:t>
      </w:r>
      <w:r>
        <w:t xml:space="preserve"> </w:t>
      </w:r>
      <w:r>
        <w:br w:type="column"/>
      </w:r>
      <w:r>
        <w:rPr>
          <w:sz w:val="17"/>
        </w:rPr>
        <w:t>Satej Patil</w:t>
      </w:r>
    </w:p>
    <w:p w14:paraId="00122D8A" w14:textId="77777777" w:rsidR="00875D50" w:rsidRDefault="00875D50" w:rsidP="00875D50">
      <w:pPr>
        <w:spacing w:before="16" w:line="259" w:lineRule="auto"/>
        <w:ind w:left="329" w:right="38" w:firstLine="35"/>
        <w:jc w:val="center"/>
        <w:rPr>
          <w:sz w:val="17"/>
        </w:rPr>
      </w:pPr>
      <w:r>
        <w:rPr>
          <w:sz w:val="17"/>
        </w:rPr>
        <w:t xml:space="preserve">Dept of E&amp;TC Engineering, </w:t>
      </w:r>
      <w:r>
        <w:rPr>
          <w:spacing w:val="-2"/>
          <w:sz w:val="17"/>
        </w:rPr>
        <w:t>Vishwakarma Institute of</w:t>
      </w:r>
      <w:r>
        <w:rPr>
          <w:spacing w:val="-5"/>
          <w:sz w:val="17"/>
        </w:rPr>
        <w:t xml:space="preserve"> </w:t>
      </w:r>
      <w:r>
        <w:rPr>
          <w:spacing w:val="-2"/>
          <w:sz w:val="17"/>
        </w:rPr>
        <w:t xml:space="preserve">Technology, </w:t>
      </w:r>
      <w:r>
        <w:rPr>
          <w:sz w:val="17"/>
        </w:rPr>
        <w:t xml:space="preserve">Pune, India, </w:t>
      </w:r>
    </w:p>
    <w:p w14:paraId="5469AA6C" w14:textId="77777777" w:rsidR="00875D50" w:rsidRPr="005F2D85" w:rsidRDefault="00875D50" w:rsidP="00875D50">
      <w:pPr>
        <w:spacing w:before="16" w:line="259" w:lineRule="auto"/>
        <w:ind w:left="329" w:right="38" w:firstLine="35"/>
        <w:jc w:val="center"/>
        <w:rPr>
          <w:color w:val="4F81BD" w:themeColor="accent1"/>
          <w:sz w:val="17"/>
        </w:rPr>
      </w:pPr>
      <w:hyperlink r:id="rId6" w:history="1">
        <w:r w:rsidRPr="005F2D85">
          <w:rPr>
            <w:rStyle w:val="Hyperlink"/>
            <w:color w:val="4F81BD" w:themeColor="accent1"/>
            <w:sz w:val="17"/>
          </w:rPr>
          <w:t>satej.patil24@vit.edu</w:t>
        </w:r>
      </w:hyperlink>
    </w:p>
    <w:p w14:paraId="01D508AA" w14:textId="74BBE047" w:rsidR="002A364A" w:rsidRDefault="002A364A" w:rsidP="00875D50">
      <w:pPr>
        <w:spacing w:before="94"/>
        <w:ind w:left="929"/>
        <w:rPr>
          <w:sz w:val="17"/>
        </w:rPr>
        <w:sectPr w:rsidR="002A364A">
          <w:type w:val="continuous"/>
          <w:pgSz w:w="12240" w:h="15840"/>
          <w:pgMar w:top="460" w:right="1080" w:bottom="280" w:left="1080" w:header="720" w:footer="720" w:gutter="0"/>
          <w:cols w:num="3" w:space="720" w:equalWidth="0">
            <w:col w:w="2958" w:space="438"/>
            <w:col w:w="2958" w:space="523"/>
            <w:col w:w="3203"/>
          </w:cols>
        </w:sectPr>
      </w:pPr>
    </w:p>
    <w:p w14:paraId="64BA1DB3" w14:textId="77777777" w:rsidR="002A364A" w:rsidRDefault="002A364A" w:rsidP="00875D50">
      <w:pPr>
        <w:pStyle w:val="BodyText"/>
        <w:tabs>
          <w:tab w:val="left" w:pos="3969"/>
        </w:tabs>
        <w:spacing w:before="134"/>
        <w:rPr>
          <w:sz w:val="17"/>
        </w:rPr>
      </w:pPr>
    </w:p>
    <w:p w14:paraId="7FA58E8D" w14:textId="77777777" w:rsidR="00875D50" w:rsidRDefault="00875D50" w:rsidP="00875D50">
      <w:pPr>
        <w:spacing w:before="94"/>
        <w:ind w:left="929"/>
        <w:rPr>
          <w:sz w:val="17"/>
        </w:rPr>
      </w:pPr>
      <w:r>
        <w:rPr>
          <w:sz w:val="17"/>
        </w:rPr>
        <w:t>Harshvardhan Vanmore</w:t>
      </w:r>
    </w:p>
    <w:p w14:paraId="0D5AB9D3" w14:textId="77777777" w:rsidR="00875D50" w:rsidRDefault="00875D50" w:rsidP="00875D50">
      <w:pPr>
        <w:spacing w:before="16" w:line="259" w:lineRule="auto"/>
        <w:ind w:left="329" w:firstLine="264"/>
        <w:rPr>
          <w:sz w:val="17"/>
        </w:rPr>
      </w:pPr>
      <w:r>
        <w:rPr>
          <w:sz w:val="17"/>
        </w:rPr>
        <w:t xml:space="preserve">Dept of E&amp;TC Engineering, </w:t>
      </w:r>
      <w:r>
        <w:rPr>
          <w:spacing w:val="-2"/>
          <w:sz w:val="17"/>
        </w:rPr>
        <w:t>Vishwakarma Institute</w:t>
      </w:r>
      <w:r>
        <w:rPr>
          <w:spacing w:val="-4"/>
          <w:sz w:val="17"/>
        </w:rPr>
        <w:t xml:space="preserve"> </w:t>
      </w:r>
      <w:r>
        <w:rPr>
          <w:spacing w:val="-2"/>
          <w:sz w:val="17"/>
        </w:rPr>
        <w:t>of</w:t>
      </w:r>
      <w:r>
        <w:rPr>
          <w:spacing w:val="-6"/>
          <w:sz w:val="17"/>
        </w:rPr>
        <w:t xml:space="preserve"> </w:t>
      </w:r>
      <w:r>
        <w:rPr>
          <w:spacing w:val="-2"/>
          <w:sz w:val="17"/>
        </w:rPr>
        <w:t>Technology,</w:t>
      </w:r>
    </w:p>
    <w:p w14:paraId="6C979E34" w14:textId="77777777" w:rsidR="00875D50" w:rsidRDefault="00875D50" w:rsidP="00875D50">
      <w:pPr>
        <w:spacing w:line="256" w:lineRule="auto"/>
        <w:ind w:left="626" w:firstLine="521"/>
      </w:pPr>
      <w:r>
        <w:rPr>
          <w:sz w:val="17"/>
        </w:rPr>
        <w:t xml:space="preserve">Pune, India, </w:t>
      </w:r>
    </w:p>
    <w:p w14:paraId="0F9D26D5" w14:textId="342B7ECD" w:rsidR="00875D50" w:rsidRPr="00875D50" w:rsidRDefault="00875D50" w:rsidP="00875D50">
      <w:pPr>
        <w:spacing w:line="256" w:lineRule="auto"/>
        <w:rPr>
          <w:color w:val="548DD4" w:themeColor="text2" w:themeTint="99"/>
          <w:sz w:val="17"/>
        </w:rPr>
      </w:pPr>
      <w:r w:rsidRPr="00875D50">
        <w:rPr>
          <w:color w:val="548DD4" w:themeColor="text2" w:themeTint="99"/>
          <w:sz w:val="17"/>
        </w:rPr>
        <w:t xml:space="preserve">              </w:t>
      </w:r>
      <w:hyperlink r:id="rId7" w:history="1">
        <w:r w:rsidRPr="00875D50">
          <w:rPr>
            <w:rStyle w:val="Hyperlink"/>
            <w:color w:val="548DD4" w:themeColor="text2" w:themeTint="99"/>
            <w:sz w:val="17"/>
          </w:rPr>
          <w:t>harshvardhan.vanmore24@vit.edu</w:t>
        </w:r>
      </w:hyperlink>
    </w:p>
    <w:p w14:paraId="70641217" w14:textId="7EEDB0D3" w:rsidR="00B42960" w:rsidRPr="00875D50" w:rsidRDefault="00D94603" w:rsidP="000C2145">
      <w:pPr>
        <w:spacing w:before="16"/>
        <w:ind w:left="168" w:right="115"/>
        <w:jc w:val="center"/>
        <w:rPr>
          <w:color w:val="548DD4" w:themeColor="text2" w:themeTint="99"/>
          <w:sz w:val="17"/>
        </w:rPr>
      </w:pPr>
      <w:r w:rsidRPr="00875D50">
        <w:rPr>
          <w:color w:val="548DD4" w:themeColor="text2" w:themeTint="99"/>
        </w:rPr>
        <w:t xml:space="preserve">  </w:t>
      </w:r>
    </w:p>
    <w:p w14:paraId="4A16E8DA" w14:textId="326FB6FF" w:rsidR="00B42960" w:rsidRPr="00875D50" w:rsidRDefault="00D94603" w:rsidP="00D94603">
      <w:pPr>
        <w:spacing w:before="13"/>
        <w:ind w:left="164" w:right="276"/>
        <w:jc w:val="center"/>
        <w:rPr>
          <w:color w:val="548DD4" w:themeColor="text2" w:themeTint="99"/>
          <w:sz w:val="17"/>
        </w:rPr>
      </w:pPr>
      <w:r w:rsidRPr="00875D50">
        <w:rPr>
          <w:color w:val="548DD4" w:themeColor="text2" w:themeTint="99"/>
        </w:rPr>
        <w:t xml:space="preserve">  </w:t>
      </w:r>
    </w:p>
    <w:p w14:paraId="4BBAD5D0" w14:textId="6BEFCDA2" w:rsidR="002A364A" w:rsidRPr="00875D50" w:rsidRDefault="002A364A" w:rsidP="00875D50">
      <w:pPr>
        <w:spacing w:before="14" w:line="266" w:lineRule="auto"/>
        <w:ind w:left="-284" w:right="38"/>
        <w:jc w:val="center"/>
        <w:rPr>
          <w:color w:val="548DD4" w:themeColor="text2" w:themeTint="99"/>
          <w:sz w:val="17"/>
        </w:rPr>
      </w:pPr>
    </w:p>
    <w:p w14:paraId="475B9CFF" w14:textId="77777777" w:rsidR="00875D50" w:rsidRPr="00875D50" w:rsidRDefault="00000000" w:rsidP="00875D50">
      <w:pPr>
        <w:spacing w:before="94"/>
        <w:ind w:left="307"/>
        <w:jc w:val="center"/>
        <w:rPr>
          <w:color w:val="548DD4" w:themeColor="text2" w:themeTint="99"/>
        </w:rPr>
      </w:pPr>
      <w:r w:rsidRPr="00875D50">
        <w:rPr>
          <w:color w:val="548DD4" w:themeColor="text2" w:themeTint="99"/>
        </w:rPr>
        <w:br w:type="column"/>
      </w:r>
    </w:p>
    <w:p w14:paraId="2C503CF6" w14:textId="77777777" w:rsidR="00875D50" w:rsidRPr="00875D50" w:rsidRDefault="00875D50" w:rsidP="00875D50">
      <w:pPr>
        <w:spacing w:before="16" w:line="256" w:lineRule="auto"/>
        <w:ind w:left="329" w:right="38" w:firstLine="35"/>
        <w:jc w:val="center"/>
        <w:rPr>
          <w:color w:val="000000" w:themeColor="text1"/>
          <w:sz w:val="17"/>
        </w:rPr>
      </w:pPr>
      <w:r w:rsidRPr="00875D50">
        <w:rPr>
          <w:color w:val="000000" w:themeColor="text1"/>
          <w:sz w:val="17"/>
        </w:rPr>
        <w:t xml:space="preserve">Dipak Parvate </w:t>
      </w:r>
    </w:p>
    <w:p w14:paraId="7A405F8A" w14:textId="129E2D98" w:rsidR="00875D50" w:rsidRPr="00875D50" w:rsidRDefault="00875D50" w:rsidP="00875D50">
      <w:pPr>
        <w:spacing w:before="16" w:line="256" w:lineRule="auto"/>
        <w:ind w:left="329" w:right="38" w:firstLine="35"/>
        <w:jc w:val="center"/>
        <w:rPr>
          <w:color w:val="000000" w:themeColor="text1"/>
          <w:sz w:val="17"/>
        </w:rPr>
      </w:pPr>
      <w:r w:rsidRPr="00875D50">
        <w:rPr>
          <w:color w:val="000000" w:themeColor="text1"/>
          <w:sz w:val="17"/>
        </w:rPr>
        <w:t>Dept of E&amp;TC Engineering,</w:t>
      </w:r>
    </w:p>
    <w:p w14:paraId="26910E7E" w14:textId="77777777" w:rsidR="002A364A" w:rsidRPr="00875D50" w:rsidRDefault="00875D50" w:rsidP="00875D50">
      <w:pPr>
        <w:spacing w:before="16" w:line="256" w:lineRule="auto"/>
        <w:ind w:left="329" w:right="38" w:firstLine="35"/>
        <w:jc w:val="center"/>
        <w:rPr>
          <w:color w:val="000000" w:themeColor="text1"/>
          <w:sz w:val="17"/>
        </w:rPr>
      </w:pPr>
      <w:r w:rsidRPr="00875D50">
        <w:rPr>
          <w:color w:val="000000" w:themeColor="text1"/>
          <w:spacing w:val="-2"/>
          <w:sz w:val="17"/>
        </w:rPr>
        <w:t>Vishwakarma Institute of</w:t>
      </w:r>
      <w:r w:rsidRPr="00875D50">
        <w:rPr>
          <w:color w:val="000000" w:themeColor="text1"/>
          <w:spacing w:val="-5"/>
          <w:sz w:val="17"/>
        </w:rPr>
        <w:t xml:space="preserve"> </w:t>
      </w:r>
      <w:r w:rsidRPr="00875D50">
        <w:rPr>
          <w:color w:val="000000" w:themeColor="text1"/>
          <w:spacing w:val="-2"/>
          <w:sz w:val="17"/>
        </w:rPr>
        <w:t xml:space="preserve">Technology, </w:t>
      </w:r>
      <w:r w:rsidRPr="00875D50">
        <w:rPr>
          <w:color w:val="000000" w:themeColor="text1"/>
          <w:sz w:val="17"/>
        </w:rPr>
        <w:t>Pune, India,</w:t>
      </w:r>
    </w:p>
    <w:p w14:paraId="4D08EDEF" w14:textId="25F98DA2" w:rsidR="00875D50" w:rsidRPr="00875D50" w:rsidRDefault="00875D50" w:rsidP="00875D50">
      <w:pPr>
        <w:spacing w:before="16" w:line="256" w:lineRule="auto"/>
        <w:ind w:left="329" w:right="38" w:firstLine="391"/>
        <w:rPr>
          <w:color w:val="548DD4" w:themeColor="text2" w:themeTint="99"/>
          <w:sz w:val="17"/>
          <w:u w:val="single"/>
        </w:rPr>
        <w:sectPr w:rsidR="00875D50" w:rsidRPr="00875D50">
          <w:type w:val="continuous"/>
          <w:pgSz w:w="12240" w:h="15840"/>
          <w:pgMar w:top="460" w:right="1080" w:bottom="280" w:left="1080" w:header="720" w:footer="720" w:gutter="0"/>
          <w:cols w:num="3" w:space="720" w:equalWidth="0">
            <w:col w:w="2958" w:space="364"/>
            <w:col w:w="2956" w:space="630"/>
            <w:col w:w="3172"/>
          </w:cols>
        </w:sectPr>
      </w:pPr>
      <w:r w:rsidRPr="00875D50">
        <w:rPr>
          <w:color w:val="548DD4" w:themeColor="text2" w:themeTint="99"/>
          <w:sz w:val="17"/>
          <w:u w:val="single"/>
        </w:rPr>
        <w:t>dipak.paravte24@vit.ed</w:t>
      </w:r>
      <w:r>
        <w:rPr>
          <w:color w:val="548DD4" w:themeColor="text2" w:themeTint="99"/>
          <w:sz w:val="17"/>
          <w:u w:val="single"/>
        </w:rPr>
        <w:t>u</w:t>
      </w:r>
    </w:p>
    <w:p w14:paraId="1C3614FB" w14:textId="0E1B7FFE" w:rsidR="00B42960" w:rsidRDefault="00B42960">
      <w:pPr>
        <w:pStyle w:val="BodyText"/>
        <w:rPr>
          <w:sz w:val="20"/>
        </w:rPr>
        <w:sectPr w:rsidR="00B42960">
          <w:type w:val="continuous"/>
          <w:pgSz w:w="12240" w:h="15840"/>
          <w:pgMar w:top="460" w:right="1080" w:bottom="280" w:left="1080" w:header="720" w:footer="720" w:gutter="0"/>
          <w:cols w:space="720"/>
        </w:sectPr>
      </w:pPr>
    </w:p>
    <w:p w14:paraId="79B53EBE" w14:textId="5B3091E7" w:rsidR="000C354E" w:rsidRPr="00BE161B" w:rsidRDefault="00000000" w:rsidP="000C354E">
      <w:pPr>
        <w:spacing w:before="93" w:line="259" w:lineRule="auto"/>
        <w:ind w:right="1"/>
        <w:jc w:val="both"/>
        <w:rPr>
          <w:b/>
          <w:bCs/>
          <w:i/>
          <w:iCs/>
          <w:sz w:val="20"/>
          <w:szCs w:val="20"/>
        </w:rPr>
      </w:pPr>
      <w:r w:rsidRPr="00BE161B">
        <w:rPr>
          <w:b/>
          <w:bCs/>
          <w:i/>
          <w:iCs/>
          <w:sz w:val="20"/>
          <w:szCs w:val="20"/>
        </w:rPr>
        <w:t>Abstract</w:t>
      </w:r>
      <w:r w:rsidR="00BE161B" w:rsidRPr="00254D77">
        <w:rPr>
          <w:b/>
          <w:bCs/>
          <w:sz w:val="20"/>
          <w:szCs w:val="20"/>
        </w:rPr>
        <w:t>—</w:t>
      </w:r>
      <w:r w:rsidR="000C354E" w:rsidRPr="00BE161B">
        <w:rPr>
          <w:b/>
          <w:bCs/>
          <w:i/>
          <w:iCs/>
          <w:sz w:val="20"/>
          <w:szCs w:val="20"/>
        </w:rPr>
        <w:t>Reliable monitoring of photovoltaic (PV) modules is essential for assessing energy generation performance, diagnosing degradation, and ensuring long-term system reliability. Solar panels experience variations in output characteristics due to changing irradiance, temperature, environmental conditions, and aging effects. Conventional monitoring techniques rely on manual measurement or bulky instrumentation, which lack real-time visibility and are unsuitable for continuous data logging. This paper presents a data-driven Internet of Things (IoT)–based methodology for real-time solar panel characteristic monitoring and analytics.</w:t>
      </w:r>
    </w:p>
    <w:p w14:paraId="41E81D8A" w14:textId="054F79F0" w:rsidR="000C354E" w:rsidRPr="00BE161B" w:rsidRDefault="000C354E" w:rsidP="000C354E">
      <w:pPr>
        <w:spacing w:before="93" w:line="259" w:lineRule="auto"/>
        <w:ind w:right="1"/>
        <w:jc w:val="both"/>
        <w:rPr>
          <w:b/>
          <w:bCs/>
          <w:i/>
          <w:iCs/>
          <w:sz w:val="20"/>
          <w:szCs w:val="20"/>
        </w:rPr>
      </w:pPr>
      <w:r w:rsidRPr="00BE161B">
        <w:rPr>
          <w:b/>
          <w:bCs/>
          <w:i/>
          <w:iCs/>
          <w:sz w:val="20"/>
          <w:szCs w:val="20"/>
        </w:rPr>
        <w:t>The proposed system utilizes an ESP32 microcontroller interfaced with an INA219 voltage–current sensor to acquire live measurements of panel voltage, current, and instantaneous power. The data is timestamped using NTP synchronization and transmitted to a Firebase Real-Time Database for cloud storage. A Flutter-based Android application retrieves the data to provide live dashboards, historical charts, and CSV export functionality for one-hour intervals or the complete operational dataset. Time-series data collected from the system enables computation of analytical metrics such as daily energy generation, peak-power duration, stability under irradiance variation, and long-term performance trends. Experimental evaluation on a 11 W SLP011-12 solar module demonstrates accurate sensing, stable wireless data transfer, and effective visualization of more than 2,000+ recorded samples.</w:t>
      </w:r>
    </w:p>
    <w:p w14:paraId="31C3FE9A" w14:textId="4F00710C" w:rsidR="000C354E" w:rsidRDefault="000C354E" w:rsidP="000C354E">
      <w:pPr>
        <w:spacing w:before="93" w:line="259" w:lineRule="auto"/>
        <w:ind w:right="1"/>
        <w:jc w:val="both"/>
        <w:rPr>
          <w:b/>
          <w:bCs/>
          <w:i/>
          <w:iCs/>
          <w:sz w:val="20"/>
          <w:szCs w:val="20"/>
        </w:rPr>
      </w:pPr>
      <w:r w:rsidRPr="00BE161B">
        <w:rPr>
          <w:b/>
          <w:bCs/>
          <w:i/>
          <w:iCs/>
          <w:sz w:val="20"/>
          <w:szCs w:val="20"/>
        </w:rPr>
        <w:t>The contributions of this work include: (1) a low-cost, scalable IoT architecture for continuous PV monitoring, (2) automated cloud-synchronized data logging with precise timestamping, (3) an interactive mobile application for real-time analytics and dataset export, and (4) a foundation for future machine-learning–based performance prediction and fault diagnosis. This system provides an efficient research and industrial tool for solar panel condition assessment and long-term energy monitoring.</w:t>
      </w:r>
    </w:p>
    <w:p w14:paraId="41CF7676" w14:textId="77777777" w:rsidR="00BE161B" w:rsidRDefault="000C354E" w:rsidP="000C354E">
      <w:pPr>
        <w:spacing w:before="93" w:line="259" w:lineRule="auto"/>
        <w:ind w:right="1"/>
        <w:jc w:val="both"/>
        <w:rPr>
          <w:b/>
          <w:bCs/>
          <w:i/>
          <w:iCs/>
          <w:sz w:val="20"/>
          <w:szCs w:val="20"/>
        </w:rPr>
      </w:pPr>
      <w:r w:rsidRPr="00BE161B">
        <w:rPr>
          <w:b/>
          <w:bCs/>
          <w:i/>
          <w:iCs/>
          <w:sz w:val="20"/>
          <w:szCs w:val="20"/>
        </w:rPr>
        <w:t xml:space="preserve">Keywords — Solar energy monitoring, IoT, ESP32, </w:t>
      </w:r>
      <w:r w:rsidRPr="00BE161B">
        <w:rPr>
          <w:b/>
          <w:bCs/>
          <w:i/>
          <w:iCs/>
          <w:sz w:val="20"/>
          <w:szCs w:val="20"/>
        </w:rPr>
        <w:t>INA219, Firebase, Flutter application, renewable energy analytics.</w:t>
      </w:r>
    </w:p>
    <w:p w14:paraId="3CC2332B" w14:textId="3BAB9DBF" w:rsidR="00B42960" w:rsidRPr="00BE161B" w:rsidRDefault="00000000" w:rsidP="00BE161B">
      <w:pPr>
        <w:pStyle w:val="ListParagraph"/>
        <w:numPr>
          <w:ilvl w:val="0"/>
          <w:numId w:val="55"/>
        </w:numPr>
        <w:spacing w:before="93" w:line="259" w:lineRule="auto"/>
        <w:ind w:right="1"/>
        <w:jc w:val="both"/>
        <w:rPr>
          <w:b/>
          <w:bCs/>
          <w:spacing w:val="-2"/>
          <w:sz w:val="19"/>
        </w:rPr>
      </w:pPr>
      <w:r w:rsidRPr="00BE161B">
        <w:rPr>
          <w:b/>
          <w:bCs/>
          <w:spacing w:val="-2"/>
          <w:sz w:val="19"/>
        </w:rPr>
        <w:t>INTRODUCTION</w:t>
      </w:r>
    </w:p>
    <w:p w14:paraId="08A558EB" w14:textId="77777777" w:rsidR="00BE161B" w:rsidRPr="00BE161B" w:rsidRDefault="00BE161B" w:rsidP="00BE161B">
      <w:pPr>
        <w:spacing w:before="93" w:line="259" w:lineRule="auto"/>
        <w:ind w:right="1"/>
        <w:jc w:val="both"/>
        <w:rPr>
          <w:sz w:val="20"/>
          <w:szCs w:val="24"/>
          <w:lang w:val="en-IN"/>
        </w:rPr>
      </w:pPr>
      <w:r w:rsidRPr="00BE161B">
        <w:rPr>
          <w:sz w:val="20"/>
          <w:szCs w:val="24"/>
          <w:lang w:val="en-IN"/>
        </w:rPr>
        <w:t>Solar photovoltaic (PV) systems have become a cornerstone of modern renewable energy infrastructures, powering residential, commercial, and industrial applications. The performance and reliability of solar panels directly influence energy output, operational efficiency, and long-term economic viability. However, PV modules are highly sensitive to variations in solar irradiance, temperature, shading, environmental degradation, and electrical faults. Without continuous monitoring, changes in panel performance may go unnoticed, leading to reduced efficiency, higher maintenance costs, and inaccurate energy forecasting. Therefore, real-time performance evaluation and condition monitoring are essential to ensure optimal energy generation and informed decision-making in solar energy systems.</w:t>
      </w:r>
    </w:p>
    <w:p w14:paraId="4A50EFE2" w14:textId="77777777" w:rsidR="00BE161B" w:rsidRPr="00BE161B" w:rsidRDefault="00BE161B" w:rsidP="00BE161B">
      <w:pPr>
        <w:spacing w:before="93" w:line="259" w:lineRule="auto"/>
        <w:ind w:right="1"/>
        <w:jc w:val="both"/>
        <w:rPr>
          <w:sz w:val="20"/>
          <w:szCs w:val="24"/>
          <w:lang w:val="en-IN"/>
        </w:rPr>
      </w:pPr>
      <w:r w:rsidRPr="00BE161B">
        <w:rPr>
          <w:sz w:val="20"/>
          <w:szCs w:val="24"/>
          <w:lang w:val="en-IN"/>
        </w:rPr>
        <w:t>Traditionally, solar panel characterization has been conducted using manual measurements, laboratory-grade instrumentation, or periodic testing under standard test conditions (STC). While these methods provide useful insights, they lack scalability, real-time accessibility, and long-duration data logging. Moreover, field conditions seldom match laboratory environments, making single-point measurements insufficient to capture dynamic variations in voltage, current, and power. With the increasing adoption of distributed solar units in rural electrification, rooftop installations, and microgrids, there is a growing need for cost-effective, cloud-connected monitoring solutions.</w:t>
      </w:r>
    </w:p>
    <w:p w14:paraId="1E0F9A01" w14:textId="77777777" w:rsidR="00BE161B" w:rsidRPr="00BE161B" w:rsidRDefault="00BE161B" w:rsidP="00BE161B">
      <w:pPr>
        <w:spacing w:before="93" w:line="259" w:lineRule="auto"/>
        <w:ind w:right="1"/>
        <w:jc w:val="both"/>
        <w:rPr>
          <w:sz w:val="20"/>
          <w:szCs w:val="24"/>
          <w:lang w:val="en-IN"/>
        </w:rPr>
      </w:pPr>
      <w:r w:rsidRPr="00BE161B">
        <w:rPr>
          <w:sz w:val="20"/>
          <w:szCs w:val="24"/>
          <w:lang w:val="en-IN"/>
        </w:rPr>
        <w:t xml:space="preserve">Recent advancements in Internet of Things (IoT) technologies have enabled lightweight, sensor-integrated systems capable of continuous data acquisition and wireless communication. The INA219 voltage–current sensor allows high-resolution measurement of bus voltage, current, and power with built-in calibration, while microcontrollers such as the ESP32 offer integrated Wi-Fi, fast processing, and low power consumption. These capabilities make IoT-based monitoring systems highly </w:t>
      </w:r>
      <w:r w:rsidRPr="00BE161B">
        <w:rPr>
          <w:sz w:val="20"/>
          <w:szCs w:val="24"/>
          <w:lang w:val="en-IN"/>
        </w:rPr>
        <w:lastRenderedPageBreak/>
        <w:t>suitable for photovoltaic performance tracking in real-world environments. Additionally, cloud platforms like Firebase provide scalable storage for thousands of time-stamped samples, enabling long-term data analysis, fault diagnosis, and predictive maintenance.</w:t>
      </w:r>
    </w:p>
    <w:p w14:paraId="5793D73A" w14:textId="77777777" w:rsidR="00BE161B" w:rsidRPr="00BE161B" w:rsidRDefault="00BE161B" w:rsidP="00BE161B">
      <w:pPr>
        <w:spacing w:before="93" w:line="259" w:lineRule="auto"/>
        <w:ind w:right="1"/>
        <w:jc w:val="both"/>
        <w:rPr>
          <w:sz w:val="20"/>
          <w:szCs w:val="24"/>
          <w:lang w:val="en-IN"/>
        </w:rPr>
      </w:pPr>
      <w:r w:rsidRPr="00BE161B">
        <w:rPr>
          <w:sz w:val="20"/>
          <w:szCs w:val="24"/>
          <w:lang w:val="en-IN"/>
        </w:rPr>
        <w:t>Despite these technological developments, several challenges remain unaddressed: ensuring accurate timestamping across monitoring sessions, providing real-time feedback to end users, generating structured datasets compatible with machine learning workflows, and visualizing both instantaneous and historical performance trends. Furthermore, many existing monitoring systems require expensive data loggers or proprietary software, which limits accessibility for small-scale installations, academic labs, and rural solar deployments.</w:t>
      </w:r>
    </w:p>
    <w:p w14:paraId="5DB4B51E" w14:textId="77777777" w:rsidR="00BE161B" w:rsidRPr="00BE161B" w:rsidRDefault="00BE161B" w:rsidP="00BE161B">
      <w:pPr>
        <w:spacing w:before="93" w:line="259" w:lineRule="auto"/>
        <w:ind w:right="1"/>
        <w:jc w:val="both"/>
        <w:rPr>
          <w:sz w:val="20"/>
          <w:szCs w:val="24"/>
          <w:lang w:val="en-IN"/>
        </w:rPr>
      </w:pPr>
      <w:r w:rsidRPr="00BE161B">
        <w:rPr>
          <w:sz w:val="20"/>
          <w:szCs w:val="24"/>
          <w:lang w:val="en-IN"/>
        </w:rPr>
        <w:t>To address these limitations, this paper presents an integrated IoT-based solar panel monitoring framework designed for continuous performance evaluation of a standard 11 W SLP011-12 PV module. The proposed system measures voltage, current, and instantaneous power using the INA219 sensor, synchronizes data with a Network Time Protocol (NTP) server, and uploads the measurements to a Firebase Real-Time Database at regular intervals. A Flutter-based Android application visualizes the data through real-time and historical charts, while providing CSV export options for one-hour intervals or full operational history. With more than 2,200+ recorded samples in testing scenarios, the system demonstrates stable data acquisition, accurate measurement capability, and robust cloud synchronization.</w:t>
      </w:r>
    </w:p>
    <w:p w14:paraId="7895330F" w14:textId="77777777" w:rsidR="00BE161B" w:rsidRPr="00BE161B" w:rsidRDefault="00BE161B" w:rsidP="00BE161B">
      <w:pPr>
        <w:spacing w:before="93" w:line="259" w:lineRule="auto"/>
        <w:ind w:right="1"/>
        <w:jc w:val="both"/>
        <w:rPr>
          <w:sz w:val="20"/>
          <w:szCs w:val="24"/>
          <w:lang w:val="en-IN"/>
        </w:rPr>
      </w:pPr>
      <w:r w:rsidRPr="00BE161B">
        <w:rPr>
          <w:sz w:val="20"/>
          <w:szCs w:val="24"/>
          <w:lang w:val="en-IN"/>
        </w:rPr>
        <w:t>This work aims to achieve two critical objectives:</w:t>
      </w:r>
    </w:p>
    <w:p w14:paraId="0ED4CDA0" w14:textId="77777777" w:rsidR="00BE161B" w:rsidRPr="00BE161B" w:rsidRDefault="00BE161B" w:rsidP="00BE161B">
      <w:pPr>
        <w:numPr>
          <w:ilvl w:val="0"/>
          <w:numId w:val="56"/>
        </w:numPr>
        <w:spacing w:before="93" w:line="259" w:lineRule="auto"/>
        <w:ind w:right="1"/>
        <w:jc w:val="both"/>
        <w:rPr>
          <w:sz w:val="20"/>
          <w:szCs w:val="24"/>
          <w:lang w:val="en-IN"/>
        </w:rPr>
      </w:pPr>
      <w:r w:rsidRPr="00BE161B">
        <w:rPr>
          <w:b/>
          <w:bCs/>
          <w:sz w:val="20"/>
          <w:szCs w:val="24"/>
          <w:lang w:val="en-IN"/>
        </w:rPr>
        <w:t>Reliable, real-time monitoring of solar panel electrical characteristics under dynamic and uncontrolled environmental conditions.</w:t>
      </w:r>
    </w:p>
    <w:p w14:paraId="14E11A51" w14:textId="6537C167" w:rsidR="00BE161B" w:rsidRPr="00BE161B" w:rsidRDefault="00BE161B" w:rsidP="00BE161B">
      <w:pPr>
        <w:numPr>
          <w:ilvl w:val="0"/>
          <w:numId w:val="56"/>
        </w:numPr>
        <w:spacing w:before="93" w:line="259" w:lineRule="auto"/>
        <w:ind w:right="1"/>
        <w:jc w:val="both"/>
        <w:rPr>
          <w:sz w:val="20"/>
          <w:szCs w:val="24"/>
          <w:lang w:val="en-IN"/>
        </w:rPr>
      </w:pPr>
      <w:r w:rsidRPr="00BE161B">
        <w:rPr>
          <w:b/>
          <w:bCs/>
          <w:sz w:val="20"/>
          <w:szCs w:val="24"/>
          <w:lang w:val="en-IN"/>
        </w:rPr>
        <w:t>Deployment of a practical, cloud-integrated analytics platform for performance assessment, daily energy estimation, and future predictive modelling.</w:t>
      </w:r>
    </w:p>
    <w:p w14:paraId="535E1224" w14:textId="4E43BB2C" w:rsidR="00052DDA" w:rsidRDefault="00BE161B" w:rsidP="00363674">
      <w:pPr>
        <w:spacing w:before="93" w:line="259" w:lineRule="auto"/>
        <w:ind w:right="1"/>
        <w:jc w:val="both"/>
        <w:rPr>
          <w:sz w:val="20"/>
          <w:szCs w:val="24"/>
          <w:lang w:val="en-IN"/>
        </w:rPr>
      </w:pPr>
      <w:r w:rsidRPr="00BE161B">
        <w:rPr>
          <w:sz w:val="20"/>
          <w:szCs w:val="24"/>
          <w:lang w:val="en-IN"/>
        </w:rPr>
        <w:t>By combining embedded sensing, cloud connectivity, mobile analytics, and automated data logging, the proposed framework contributes toward developing accessible, scalable, and data-driven solar monitoring solutions suitable for research laboratories, educational institutions, residential installations, and industrial energy management systems. The system further lays the foundation for advanced analytics such as fault detection, irradiance–performance correlation, and machine-learning–based degradation prediction, demonstrating strong potential for future enhancements.</w:t>
      </w:r>
    </w:p>
    <w:p w14:paraId="4BE93FB7" w14:textId="77777777" w:rsidR="00BE161B" w:rsidRDefault="00BE161B" w:rsidP="00363674">
      <w:pPr>
        <w:spacing w:before="93" w:line="259" w:lineRule="auto"/>
        <w:ind w:right="1"/>
        <w:jc w:val="both"/>
        <w:rPr>
          <w:sz w:val="20"/>
          <w:szCs w:val="24"/>
          <w:lang w:val="en-IN"/>
        </w:rPr>
      </w:pPr>
    </w:p>
    <w:p w14:paraId="0B9AB916" w14:textId="77777777" w:rsidR="00052DDA" w:rsidRPr="003D6C1B" w:rsidRDefault="00052DDA" w:rsidP="00BE161B">
      <w:pPr>
        <w:pStyle w:val="ListParagraph"/>
        <w:numPr>
          <w:ilvl w:val="0"/>
          <w:numId w:val="55"/>
        </w:numPr>
        <w:tabs>
          <w:tab w:val="left" w:pos="581"/>
        </w:tabs>
        <w:spacing w:before="1"/>
        <w:jc w:val="both"/>
        <w:rPr>
          <w:b/>
          <w:bCs/>
          <w:sz w:val="19"/>
        </w:rPr>
      </w:pPr>
      <w:r w:rsidRPr="003D6C1B">
        <w:rPr>
          <w:b/>
          <w:bCs/>
          <w:spacing w:val="-4"/>
          <w:sz w:val="19"/>
        </w:rPr>
        <w:t>LITERATURE</w:t>
      </w:r>
      <w:r w:rsidRPr="003D6C1B">
        <w:rPr>
          <w:b/>
          <w:bCs/>
          <w:spacing w:val="3"/>
          <w:sz w:val="19"/>
        </w:rPr>
        <w:t xml:space="preserve"> </w:t>
      </w:r>
      <w:r w:rsidRPr="003D6C1B">
        <w:rPr>
          <w:b/>
          <w:bCs/>
          <w:spacing w:val="-2"/>
          <w:sz w:val="19"/>
        </w:rPr>
        <w:t>REVIEW</w:t>
      </w:r>
    </w:p>
    <w:p w14:paraId="486E9E23" w14:textId="0F02E9D7" w:rsidR="00096D50" w:rsidRPr="00096D50" w:rsidRDefault="00096D50" w:rsidP="00096D50">
      <w:pPr>
        <w:tabs>
          <w:tab w:val="left" w:pos="581"/>
        </w:tabs>
        <w:spacing w:before="1"/>
        <w:jc w:val="both"/>
        <w:rPr>
          <w:sz w:val="20"/>
          <w:szCs w:val="24"/>
          <w:lang w:val="en-IN"/>
        </w:rPr>
      </w:pPr>
      <w:r w:rsidRPr="00096D50">
        <w:rPr>
          <w:sz w:val="20"/>
          <w:szCs w:val="24"/>
          <w:lang w:val="en-IN"/>
        </w:rPr>
        <w:t xml:space="preserve">Monitoring and performance assessment of photovoltaic (PV) systems have been the focus of extensive research due to the increasing deployment of solar energy systems and the need for reliable, long-term operation. A variety of approaches — from classical IV-curve testing to modern IoT-based real-time analytics and machine learning — have been proposed to address challenges in accurate </w:t>
      </w:r>
      <w:r w:rsidRPr="00096D50">
        <w:rPr>
          <w:sz w:val="20"/>
          <w:szCs w:val="24"/>
          <w:lang w:val="en-IN"/>
        </w:rPr>
        <w:t>measurement, fault detection, and performance optimization.</w:t>
      </w:r>
    </w:p>
    <w:p w14:paraId="0C0F9BE6" w14:textId="7DD184BD" w:rsidR="00096D50" w:rsidRPr="00096D50" w:rsidRDefault="00096D50" w:rsidP="00096D50">
      <w:pPr>
        <w:tabs>
          <w:tab w:val="left" w:pos="581"/>
        </w:tabs>
        <w:spacing w:before="1"/>
        <w:jc w:val="both"/>
        <w:rPr>
          <w:b/>
          <w:bCs/>
          <w:sz w:val="20"/>
          <w:szCs w:val="24"/>
          <w:lang w:val="en-IN"/>
        </w:rPr>
      </w:pPr>
      <w:r w:rsidRPr="00096D50">
        <w:rPr>
          <w:b/>
          <w:bCs/>
          <w:sz w:val="20"/>
          <w:szCs w:val="24"/>
          <w:lang w:val="en-IN"/>
        </w:rPr>
        <w:t>A. Traditional PV Characterization and Field Measurements</w:t>
      </w:r>
    </w:p>
    <w:p w14:paraId="1F61C9A6" w14:textId="4B4C1D52" w:rsidR="00096D50" w:rsidRPr="00096D50" w:rsidRDefault="00096D50" w:rsidP="00096D50">
      <w:pPr>
        <w:tabs>
          <w:tab w:val="left" w:pos="581"/>
        </w:tabs>
        <w:spacing w:before="1"/>
        <w:jc w:val="both"/>
        <w:rPr>
          <w:sz w:val="20"/>
          <w:szCs w:val="24"/>
          <w:lang w:val="en-IN"/>
        </w:rPr>
      </w:pPr>
      <w:r w:rsidRPr="00096D50">
        <w:rPr>
          <w:sz w:val="20"/>
          <w:szCs w:val="24"/>
          <w:lang w:val="en-IN"/>
        </w:rPr>
        <w:t xml:space="preserve">Early PV performance evaluation methods relied on static IV curve tracing and periodic field measurements under Standard Test Conditions (STC) to determine module characteristics such as open-circuit voltage (Voc), short-circuit current (Isc), maximum power point (Pmax), and fill factor [1]. Laboratory-grade IV tracers and pyranometers provide highly accurate snapshots of panel </w:t>
      </w:r>
      <w:r w:rsidR="00EF012C" w:rsidRPr="00096D50">
        <w:rPr>
          <w:sz w:val="20"/>
          <w:szCs w:val="24"/>
          <w:lang w:val="en-IN"/>
        </w:rPr>
        <w:t>behaviour</w:t>
      </w:r>
      <w:r w:rsidRPr="00096D50">
        <w:rPr>
          <w:sz w:val="20"/>
          <w:szCs w:val="24"/>
          <w:lang w:val="en-IN"/>
        </w:rPr>
        <w:t xml:space="preserve">, but these approaches are </w:t>
      </w:r>
      <w:r w:rsidR="00EF012C" w:rsidRPr="00096D50">
        <w:rPr>
          <w:sz w:val="20"/>
          <w:szCs w:val="24"/>
          <w:lang w:val="en-IN"/>
        </w:rPr>
        <w:t>labour-intensive</w:t>
      </w:r>
      <w:r w:rsidRPr="00096D50">
        <w:rPr>
          <w:sz w:val="20"/>
          <w:szCs w:val="24"/>
          <w:lang w:val="en-IN"/>
        </w:rPr>
        <w:t>, non-continuous, and fail to capture transient effects caused by passing clouds, partial shading, or temperature swings encountered in the field [2]. Consequently, single-point laboratory tests are insufficient for long-term degradation analysis and real-time operational diagnostics.</w:t>
      </w:r>
    </w:p>
    <w:p w14:paraId="0581A23A" w14:textId="77777777" w:rsidR="00096D50" w:rsidRPr="00096D50" w:rsidRDefault="00096D50" w:rsidP="00096D50">
      <w:pPr>
        <w:tabs>
          <w:tab w:val="left" w:pos="581"/>
        </w:tabs>
        <w:spacing w:before="1"/>
        <w:jc w:val="both"/>
        <w:rPr>
          <w:b/>
          <w:bCs/>
          <w:sz w:val="20"/>
          <w:szCs w:val="24"/>
          <w:lang w:val="en-IN"/>
        </w:rPr>
      </w:pPr>
      <w:r w:rsidRPr="00096D50">
        <w:rPr>
          <w:b/>
          <w:bCs/>
          <w:sz w:val="20"/>
          <w:szCs w:val="24"/>
          <w:lang w:val="en-IN"/>
        </w:rPr>
        <w:t>B. Low-cost Sensing and Embedded Measurement Techniques</w:t>
      </w:r>
    </w:p>
    <w:p w14:paraId="1D78F10F" w14:textId="0FD2B824" w:rsidR="00096D50" w:rsidRPr="00096D50" w:rsidRDefault="00096D50" w:rsidP="00096D50">
      <w:pPr>
        <w:tabs>
          <w:tab w:val="left" w:pos="581"/>
        </w:tabs>
        <w:spacing w:before="1"/>
        <w:jc w:val="both"/>
        <w:rPr>
          <w:sz w:val="20"/>
          <w:szCs w:val="24"/>
          <w:lang w:val="en-IN"/>
        </w:rPr>
      </w:pPr>
      <w:r w:rsidRPr="00096D50">
        <w:rPr>
          <w:sz w:val="20"/>
          <w:szCs w:val="24"/>
          <w:lang w:val="en-IN"/>
        </w:rPr>
        <w:t>To enable continuous monitoring, researchers and practitioners have adopted low-cost sensors and embedded platforms. Current/voltage sensors such as the INA219, hall-effect sensors, and shunt-based measurement circuits are commonly interfaced with microcontrollers (e.g., Arduino, ESP32) to measure electrical parameters at high temporal resolution [3]. These embedded solutions allow in-situ measurement of voltage, current, and instantaneous power with modest cost and power overhead, making them suitable for distributed rooftop and remote installations. Studies highlight the importance of sensor calibration, proper shunt sizing, and grounding to ensure measurement accuracy, particularly under low-irradiance conditions [4].</w:t>
      </w:r>
    </w:p>
    <w:p w14:paraId="64CE4B60" w14:textId="21EEF67A" w:rsidR="00096D50" w:rsidRPr="00096D50" w:rsidRDefault="00096D50" w:rsidP="00096D50">
      <w:pPr>
        <w:tabs>
          <w:tab w:val="left" w:pos="581"/>
        </w:tabs>
        <w:spacing w:before="1"/>
        <w:jc w:val="both"/>
        <w:rPr>
          <w:b/>
          <w:bCs/>
          <w:sz w:val="20"/>
          <w:szCs w:val="24"/>
          <w:lang w:val="en-IN"/>
        </w:rPr>
      </w:pPr>
      <w:r w:rsidRPr="00096D50">
        <w:rPr>
          <w:b/>
          <w:bCs/>
          <w:sz w:val="20"/>
          <w:szCs w:val="24"/>
          <w:lang w:val="en-IN"/>
        </w:rPr>
        <w:t>C. Cloud Integration, Data Logging and Mobile Interfaces</w:t>
      </w:r>
    </w:p>
    <w:p w14:paraId="67DF868E" w14:textId="67725F0A" w:rsidR="00096D50" w:rsidRPr="00096D50" w:rsidRDefault="00096D50" w:rsidP="00096D50">
      <w:pPr>
        <w:tabs>
          <w:tab w:val="left" w:pos="581"/>
        </w:tabs>
        <w:spacing w:before="1"/>
        <w:jc w:val="both"/>
        <w:rPr>
          <w:sz w:val="20"/>
          <w:szCs w:val="24"/>
          <w:lang w:val="en-IN"/>
        </w:rPr>
      </w:pPr>
      <w:r w:rsidRPr="00096D50">
        <w:rPr>
          <w:sz w:val="20"/>
          <w:szCs w:val="24"/>
          <w:lang w:val="en-IN"/>
        </w:rPr>
        <w:t>The advent of cloud platforms and mobile frameworks has facilitated scalable storage, visualization, and user access. Real-time databases and cloud APIs enable remote logging of time-stamped PV measurements that can be visualized through web dashboards or mobile apps developed with cross-platform frameworks (e.g., Flutter) [5]. Cloud storage addresses the limitations of on-board memory on embedded devices and supports long-term analysis, CSV export, and dataset preparation for machine learning. However, challenges remain in reliable timestamp synchronization (NTP), minimizing network outages, and securing data using authentication best practices [6].</w:t>
      </w:r>
    </w:p>
    <w:p w14:paraId="18C59885" w14:textId="29B4EFBB" w:rsidR="00096D50" w:rsidRPr="00096D50" w:rsidRDefault="00096D50" w:rsidP="00096D50">
      <w:pPr>
        <w:tabs>
          <w:tab w:val="left" w:pos="581"/>
        </w:tabs>
        <w:spacing w:before="1"/>
        <w:jc w:val="both"/>
        <w:rPr>
          <w:b/>
          <w:bCs/>
          <w:sz w:val="20"/>
          <w:szCs w:val="24"/>
          <w:lang w:val="en-IN"/>
        </w:rPr>
      </w:pPr>
      <w:r w:rsidRPr="00096D50">
        <w:rPr>
          <w:b/>
          <w:bCs/>
          <w:sz w:val="20"/>
          <w:szCs w:val="24"/>
          <w:lang w:val="en-IN"/>
        </w:rPr>
        <w:t>D. Statistical Analysis and Machine Learning for PV Performance &amp; Fault Detection</w:t>
      </w:r>
    </w:p>
    <w:p w14:paraId="0A0035A8" w14:textId="1D5D9E65" w:rsidR="00096D50" w:rsidRDefault="00096D50" w:rsidP="00096D50">
      <w:pPr>
        <w:tabs>
          <w:tab w:val="left" w:pos="581"/>
        </w:tabs>
        <w:spacing w:before="1"/>
        <w:jc w:val="both"/>
        <w:rPr>
          <w:sz w:val="20"/>
          <w:szCs w:val="24"/>
          <w:lang w:val="en-IN"/>
        </w:rPr>
      </w:pPr>
      <w:r w:rsidRPr="00096D50">
        <w:rPr>
          <w:sz w:val="20"/>
          <w:szCs w:val="24"/>
          <w:lang w:val="en-IN"/>
        </w:rPr>
        <w:t>Beyond raw measurement, analytical methods have been applied to extract meaningful performance indicators and detect faults. Time-series statistical features — such as mean power, variance, RMS, skewness, and kurtosis — are employed to quantify performance variability and detect anomalies like partial shading, soiling, or module degradation [7]. Machine learning approaches including Support Vector Machines (SVMs), Random Forests, and Neural Networks have been explored for classification of fault types (e.g., hotspot, shading, open-circuit) and for forecasting energy yield [8]. Data-driven models show promise for automated fault identification, though their efficacy depends on the availability of labeled datasets and the capturing of representative environmental covariates such as irradiance and temperature.</w:t>
      </w:r>
    </w:p>
    <w:p w14:paraId="5C963709" w14:textId="77777777" w:rsidR="00716962" w:rsidRDefault="00716962" w:rsidP="00096D50">
      <w:pPr>
        <w:tabs>
          <w:tab w:val="left" w:pos="581"/>
        </w:tabs>
        <w:spacing w:before="1"/>
        <w:jc w:val="both"/>
        <w:rPr>
          <w:sz w:val="20"/>
          <w:szCs w:val="24"/>
          <w:lang w:val="en-IN"/>
        </w:rPr>
      </w:pPr>
    </w:p>
    <w:p w14:paraId="2CF8B29A" w14:textId="77777777" w:rsidR="00716962" w:rsidRPr="00096D50" w:rsidRDefault="00716962" w:rsidP="00096D50">
      <w:pPr>
        <w:tabs>
          <w:tab w:val="left" w:pos="581"/>
        </w:tabs>
        <w:spacing w:before="1"/>
        <w:jc w:val="both"/>
        <w:rPr>
          <w:sz w:val="20"/>
          <w:szCs w:val="24"/>
          <w:lang w:val="en-IN"/>
        </w:rPr>
      </w:pPr>
    </w:p>
    <w:p w14:paraId="21901F5E" w14:textId="2B924AC8" w:rsidR="00096D50" w:rsidRPr="00096D50" w:rsidRDefault="00096D50" w:rsidP="00096D50">
      <w:pPr>
        <w:tabs>
          <w:tab w:val="left" w:pos="581"/>
        </w:tabs>
        <w:spacing w:before="1"/>
        <w:jc w:val="both"/>
        <w:rPr>
          <w:b/>
          <w:bCs/>
          <w:sz w:val="20"/>
          <w:szCs w:val="24"/>
          <w:lang w:val="en-IN"/>
        </w:rPr>
      </w:pPr>
      <w:r w:rsidRPr="00096D50">
        <w:rPr>
          <w:b/>
          <w:bCs/>
          <w:sz w:val="20"/>
          <w:szCs w:val="24"/>
          <w:lang w:val="en-IN"/>
        </w:rPr>
        <w:lastRenderedPageBreak/>
        <w:t>E. Hybrid Architectures and Practical Tooling</w:t>
      </w:r>
    </w:p>
    <w:p w14:paraId="5478717B" w14:textId="264B9614" w:rsidR="00096D50" w:rsidRPr="00096D50" w:rsidRDefault="00096D50" w:rsidP="00096D50">
      <w:pPr>
        <w:tabs>
          <w:tab w:val="left" w:pos="581"/>
        </w:tabs>
        <w:spacing w:before="1"/>
        <w:jc w:val="both"/>
        <w:rPr>
          <w:sz w:val="20"/>
          <w:szCs w:val="24"/>
          <w:lang w:val="en-IN"/>
        </w:rPr>
      </w:pPr>
      <w:r w:rsidRPr="00096D50">
        <w:rPr>
          <w:sz w:val="20"/>
          <w:szCs w:val="24"/>
          <w:lang w:val="en-IN"/>
        </w:rPr>
        <w:t>Recent research emphasizes hybrid solutions that combine accurate embedded sensing with cloud analytics and user-friendly interfaces. Integrating environmental sensors (irradiance, ambient temperature) with electrical measurements improves normalization and performance ratio calculations, enabling comparisons against expected output under given conditions [9]. Practical implementations often include features such as per-minute aggregation, moving-average smoothing to reduce sensor jitter, CSV export for one-hour or full-history datasets, and lightweight mobile GUIs for on-site engineers and end-users. Studies recommend modular data schemas (e.g., per-day nodes, live snapshot nodes, daily aggregates) to facilitate efficient querying and offline analysis [10].</w:t>
      </w:r>
    </w:p>
    <w:p w14:paraId="266E0FE4" w14:textId="3CC93251" w:rsidR="00096D50" w:rsidRPr="00096D50" w:rsidRDefault="00096D50" w:rsidP="00096D50">
      <w:pPr>
        <w:tabs>
          <w:tab w:val="left" w:pos="581"/>
        </w:tabs>
        <w:spacing w:before="1"/>
        <w:jc w:val="both"/>
        <w:rPr>
          <w:b/>
          <w:bCs/>
          <w:sz w:val="20"/>
          <w:szCs w:val="24"/>
          <w:lang w:val="en-IN"/>
        </w:rPr>
      </w:pPr>
      <w:r w:rsidRPr="00096D50">
        <w:rPr>
          <w:b/>
          <w:bCs/>
          <w:sz w:val="20"/>
          <w:szCs w:val="24"/>
          <w:lang w:val="en-IN"/>
        </w:rPr>
        <w:t>Summary</w:t>
      </w:r>
    </w:p>
    <w:p w14:paraId="7A961072" w14:textId="3850C7C2" w:rsidR="00052DDA" w:rsidRPr="00052DDA" w:rsidRDefault="00096D50" w:rsidP="00096D50">
      <w:pPr>
        <w:tabs>
          <w:tab w:val="left" w:pos="581"/>
        </w:tabs>
        <w:spacing w:before="1"/>
        <w:jc w:val="both"/>
        <w:rPr>
          <w:sz w:val="20"/>
          <w:szCs w:val="24"/>
          <w:lang w:val="en-IN"/>
        </w:rPr>
      </w:pPr>
      <w:r w:rsidRPr="00096D50">
        <w:rPr>
          <w:sz w:val="20"/>
          <w:szCs w:val="24"/>
          <w:lang w:val="en-IN"/>
        </w:rPr>
        <w:t>The literature reveals that while traditional IV measurement techniques provide high accuracy, they are impractical for continuous field monitoring. Low-cost embedded sensing combined with cloud storage and mobile visualization offers a scalable solution, but requires careful attention to sensor calibration, timestamping, and data management. Statistical feature extraction and machine learning augment the monitoring pipeline by enabling anomaly detection and predictive analytics; however, their success depends on adequate data quality and contextual environmental measurements. Building on these insights, this paper proposes a hybrid IoT framework that integrates calibrated INA219-based sensing, NTP-synchronized cloud logging (Firebase), per-minute aggregation, CSV export functionality, and mobile visualization — forming a practical foundation for long-term PV performance analysis and future ML-driven diagnostics.</w:t>
      </w:r>
    </w:p>
    <w:p w14:paraId="44B49298" w14:textId="77777777" w:rsidR="00B42960" w:rsidRPr="00113900" w:rsidRDefault="00B42960" w:rsidP="00363674">
      <w:pPr>
        <w:spacing w:before="93" w:line="259" w:lineRule="auto"/>
        <w:jc w:val="both"/>
        <w:rPr>
          <w:b/>
          <w:bCs/>
          <w:sz w:val="19"/>
        </w:rPr>
      </w:pPr>
    </w:p>
    <w:p w14:paraId="004C65BA" w14:textId="77777777" w:rsidR="00D114E5" w:rsidRPr="003D6C1B" w:rsidRDefault="00D114E5" w:rsidP="001E0C59">
      <w:pPr>
        <w:pStyle w:val="ListParagraph"/>
        <w:numPr>
          <w:ilvl w:val="0"/>
          <w:numId w:val="55"/>
        </w:numPr>
        <w:tabs>
          <w:tab w:val="left" w:pos="615"/>
        </w:tabs>
        <w:spacing w:before="15"/>
        <w:rPr>
          <w:b/>
          <w:bCs/>
          <w:sz w:val="19"/>
        </w:rPr>
      </w:pPr>
      <w:r w:rsidRPr="003D6C1B">
        <w:rPr>
          <w:b/>
          <w:bCs/>
          <w:spacing w:val="-2"/>
          <w:sz w:val="19"/>
        </w:rPr>
        <w:t>METHODOLOGY</w:t>
      </w:r>
    </w:p>
    <w:p w14:paraId="6F55F67E" w14:textId="35AA8869" w:rsidR="00912198" w:rsidRDefault="00420EF1" w:rsidP="005142C7">
      <w:pPr>
        <w:tabs>
          <w:tab w:val="left" w:pos="615"/>
        </w:tabs>
        <w:spacing w:before="15"/>
        <w:jc w:val="both"/>
        <w:rPr>
          <w:b/>
          <w:bCs/>
          <w:sz w:val="20"/>
          <w:szCs w:val="24"/>
        </w:rPr>
      </w:pPr>
      <w:r w:rsidRPr="00420EF1">
        <w:rPr>
          <w:sz w:val="20"/>
          <w:szCs w:val="24"/>
        </w:rPr>
        <w:t xml:space="preserve">The proposed solar panel monitoring system is designed to continuously measure, record, and analyze the electrical characteristics of a photovoltaic module in real time. The complete workflow consists of four major stages: </w:t>
      </w:r>
      <w:r w:rsidRPr="00420EF1">
        <w:rPr>
          <w:b/>
          <w:bCs/>
          <w:sz w:val="20"/>
          <w:szCs w:val="24"/>
        </w:rPr>
        <w:t>Data Acquisition, Cloud Synchronization, Mobile Data Visualization, and Data Export for Analysis.</w:t>
      </w:r>
    </w:p>
    <w:p w14:paraId="18A1D749" w14:textId="13CCC657" w:rsidR="00912198" w:rsidRPr="00912198" w:rsidRDefault="00912198" w:rsidP="005142C7">
      <w:pPr>
        <w:tabs>
          <w:tab w:val="left" w:pos="615"/>
        </w:tabs>
        <w:spacing w:before="15"/>
        <w:jc w:val="both"/>
        <w:rPr>
          <w:b/>
          <w:bCs/>
          <w:sz w:val="20"/>
          <w:szCs w:val="24"/>
        </w:rPr>
      </w:pPr>
      <w:r w:rsidRPr="00420EF1">
        <w:rPr>
          <w:noProof/>
          <w:sz w:val="20"/>
          <w:szCs w:val="24"/>
          <w:lang w:val="en-IN"/>
        </w:rPr>
        <w:drawing>
          <wp:inline distT="0" distB="0" distL="0" distR="0" wp14:anchorId="31E1C1A3" wp14:editId="6AE4F0B4">
            <wp:extent cx="2752725" cy="1835150"/>
            <wp:effectExtent l="0" t="0" r="9525" b="0"/>
            <wp:docPr id="81048960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2725" cy="1835150"/>
                    </a:xfrm>
                    <a:prstGeom prst="rect">
                      <a:avLst/>
                    </a:prstGeom>
                    <a:noFill/>
                    <a:ln>
                      <a:noFill/>
                    </a:ln>
                  </pic:spPr>
                </pic:pic>
              </a:graphicData>
            </a:graphic>
          </wp:inline>
        </w:drawing>
      </w:r>
    </w:p>
    <w:p w14:paraId="4FD1C667" w14:textId="77777777" w:rsidR="00912198" w:rsidRPr="00716962" w:rsidRDefault="00912198" w:rsidP="00912198">
      <w:pPr>
        <w:tabs>
          <w:tab w:val="left" w:pos="615"/>
        </w:tabs>
        <w:spacing w:before="15"/>
        <w:jc w:val="center"/>
        <w:rPr>
          <w:i/>
          <w:iCs/>
          <w:sz w:val="20"/>
          <w:szCs w:val="24"/>
          <w:lang w:val="en-IN"/>
        </w:rPr>
      </w:pPr>
      <w:r w:rsidRPr="001C60FB">
        <w:rPr>
          <w:b/>
          <w:bCs/>
          <w:i/>
          <w:iCs/>
          <w:sz w:val="20"/>
          <w:szCs w:val="24"/>
          <w:lang w:val="en-IN"/>
        </w:rPr>
        <w:t>Fig</w:t>
      </w:r>
      <w:r>
        <w:rPr>
          <w:b/>
          <w:bCs/>
          <w:i/>
          <w:iCs/>
          <w:sz w:val="20"/>
          <w:szCs w:val="24"/>
          <w:lang w:val="en-IN"/>
        </w:rPr>
        <w:t>ure 1.</w:t>
      </w:r>
      <w:r w:rsidRPr="001C60FB">
        <w:rPr>
          <w:b/>
          <w:bCs/>
          <w:i/>
          <w:iCs/>
          <w:sz w:val="20"/>
          <w:szCs w:val="24"/>
          <w:lang w:val="en-IN"/>
        </w:rPr>
        <w:t xml:space="preserve"> </w:t>
      </w:r>
      <w:r w:rsidRPr="001C60FB">
        <w:rPr>
          <w:i/>
          <w:iCs/>
          <w:sz w:val="20"/>
          <w:szCs w:val="24"/>
          <w:lang w:val="en-IN"/>
        </w:rPr>
        <w:t>Workflow</w:t>
      </w:r>
    </w:p>
    <w:p w14:paraId="19AB69C7" w14:textId="77777777" w:rsidR="00912198" w:rsidRDefault="00912198" w:rsidP="005142C7">
      <w:pPr>
        <w:tabs>
          <w:tab w:val="left" w:pos="615"/>
        </w:tabs>
        <w:spacing w:before="15"/>
        <w:jc w:val="both"/>
        <w:rPr>
          <w:sz w:val="20"/>
          <w:szCs w:val="24"/>
          <w:lang w:val="en-IN"/>
        </w:rPr>
      </w:pPr>
    </w:p>
    <w:p w14:paraId="56A5A005" w14:textId="77777777" w:rsidR="00912198" w:rsidRDefault="00912198" w:rsidP="005142C7">
      <w:pPr>
        <w:tabs>
          <w:tab w:val="left" w:pos="615"/>
        </w:tabs>
        <w:spacing w:before="15"/>
        <w:jc w:val="both"/>
        <w:rPr>
          <w:sz w:val="20"/>
          <w:szCs w:val="24"/>
          <w:lang w:val="en-IN"/>
        </w:rPr>
      </w:pPr>
    </w:p>
    <w:p w14:paraId="233390FD" w14:textId="3E86C234" w:rsidR="00912198" w:rsidRDefault="00912198" w:rsidP="005142C7">
      <w:pPr>
        <w:tabs>
          <w:tab w:val="left" w:pos="615"/>
        </w:tabs>
        <w:spacing w:before="15"/>
        <w:jc w:val="both"/>
        <w:rPr>
          <w:sz w:val="20"/>
          <w:szCs w:val="24"/>
          <w:lang w:val="en-IN"/>
        </w:rPr>
      </w:pPr>
      <w:r>
        <w:rPr>
          <w:noProof/>
        </w:rPr>
        <w:drawing>
          <wp:inline distT="0" distB="0" distL="0" distR="0" wp14:anchorId="4FF58B25" wp14:editId="005E1DD1">
            <wp:extent cx="2692722" cy="2266950"/>
            <wp:effectExtent l="0" t="0" r="0" b="0"/>
            <wp:docPr id="106897981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01204" cy="2274091"/>
                    </a:xfrm>
                    <a:prstGeom prst="rect">
                      <a:avLst/>
                    </a:prstGeom>
                    <a:noFill/>
                    <a:ln>
                      <a:noFill/>
                    </a:ln>
                  </pic:spPr>
                </pic:pic>
              </a:graphicData>
            </a:graphic>
          </wp:inline>
        </w:drawing>
      </w:r>
    </w:p>
    <w:p w14:paraId="50FB457A" w14:textId="77777777" w:rsidR="00912198" w:rsidRDefault="00912198" w:rsidP="00912198">
      <w:pPr>
        <w:tabs>
          <w:tab w:val="left" w:pos="615"/>
        </w:tabs>
        <w:spacing w:before="15"/>
        <w:jc w:val="center"/>
        <w:rPr>
          <w:b/>
          <w:bCs/>
          <w:i/>
          <w:iCs/>
          <w:sz w:val="20"/>
          <w:szCs w:val="24"/>
          <w:lang w:val="en-IN"/>
        </w:rPr>
      </w:pPr>
    </w:p>
    <w:p w14:paraId="5C2ADCB4" w14:textId="61E2B6F3" w:rsidR="00912198" w:rsidRDefault="00912198" w:rsidP="00912198">
      <w:pPr>
        <w:tabs>
          <w:tab w:val="left" w:pos="615"/>
        </w:tabs>
        <w:spacing w:before="15"/>
        <w:jc w:val="center"/>
        <w:rPr>
          <w:i/>
          <w:iCs/>
          <w:sz w:val="20"/>
          <w:szCs w:val="24"/>
          <w:lang w:val="en-IN"/>
        </w:rPr>
      </w:pPr>
      <w:r w:rsidRPr="001C60FB">
        <w:rPr>
          <w:b/>
          <w:bCs/>
          <w:i/>
          <w:iCs/>
          <w:sz w:val="20"/>
          <w:szCs w:val="24"/>
          <w:lang w:val="en-IN"/>
        </w:rPr>
        <w:t>Fig</w:t>
      </w:r>
      <w:r>
        <w:rPr>
          <w:b/>
          <w:bCs/>
          <w:i/>
          <w:iCs/>
          <w:sz w:val="20"/>
          <w:szCs w:val="24"/>
          <w:lang w:val="en-IN"/>
        </w:rPr>
        <w:t>ure 1.</w:t>
      </w:r>
      <w:r w:rsidRPr="001C60FB">
        <w:rPr>
          <w:b/>
          <w:bCs/>
          <w:i/>
          <w:iCs/>
          <w:sz w:val="20"/>
          <w:szCs w:val="24"/>
          <w:lang w:val="en-IN"/>
        </w:rPr>
        <w:t xml:space="preserve"> </w:t>
      </w:r>
      <w:r>
        <w:rPr>
          <w:i/>
          <w:iCs/>
          <w:sz w:val="20"/>
          <w:szCs w:val="24"/>
          <w:lang w:val="en-IN"/>
        </w:rPr>
        <w:t>Circuit Diagram</w:t>
      </w:r>
    </w:p>
    <w:p w14:paraId="762D8E82" w14:textId="77777777" w:rsidR="00912198" w:rsidRDefault="00912198" w:rsidP="00912198">
      <w:pPr>
        <w:tabs>
          <w:tab w:val="left" w:pos="615"/>
        </w:tabs>
        <w:spacing w:before="15"/>
        <w:jc w:val="center"/>
        <w:rPr>
          <w:i/>
          <w:iCs/>
          <w:sz w:val="20"/>
          <w:szCs w:val="24"/>
          <w:lang w:val="en-IN"/>
        </w:rPr>
      </w:pPr>
    </w:p>
    <w:p w14:paraId="24454C0A" w14:textId="77777777" w:rsidR="00912198" w:rsidRPr="00716962" w:rsidRDefault="00912198" w:rsidP="00912198">
      <w:pPr>
        <w:tabs>
          <w:tab w:val="left" w:pos="615"/>
        </w:tabs>
        <w:spacing w:before="15"/>
        <w:jc w:val="center"/>
        <w:rPr>
          <w:i/>
          <w:iCs/>
          <w:sz w:val="20"/>
          <w:szCs w:val="24"/>
          <w:lang w:val="en-IN"/>
        </w:rPr>
      </w:pPr>
    </w:p>
    <w:p w14:paraId="169AC7D2" w14:textId="279322B3" w:rsidR="00912198" w:rsidRDefault="00912198" w:rsidP="00912198">
      <w:pPr>
        <w:tabs>
          <w:tab w:val="left" w:pos="615"/>
        </w:tabs>
        <w:spacing w:before="15"/>
        <w:jc w:val="center"/>
        <w:rPr>
          <w:sz w:val="20"/>
          <w:szCs w:val="24"/>
          <w:lang w:val="en-IN"/>
        </w:rPr>
      </w:pPr>
      <w:r>
        <w:rPr>
          <w:noProof/>
        </w:rPr>
        <w:drawing>
          <wp:inline distT="0" distB="0" distL="0" distR="0" wp14:anchorId="52A6F302" wp14:editId="69C58697">
            <wp:extent cx="2425700" cy="2425700"/>
            <wp:effectExtent l="0" t="0" r="0" b="0"/>
            <wp:docPr id="27665379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25700" cy="2425700"/>
                    </a:xfrm>
                    <a:prstGeom prst="rect">
                      <a:avLst/>
                    </a:prstGeom>
                    <a:noFill/>
                    <a:ln>
                      <a:noFill/>
                    </a:ln>
                  </pic:spPr>
                </pic:pic>
              </a:graphicData>
            </a:graphic>
          </wp:inline>
        </w:drawing>
      </w:r>
    </w:p>
    <w:p w14:paraId="379DC0D8" w14:textId="77777777" w:rsidR="00912198" w:rsidRDefault="00912198" w:rsidP="00912198">
      <w:pPr>
        <w:tabs>
          <w:tab w:val="left" w:pos="615"/>
        </w:tabs>
        <w:spacing w:before="15"/>
        <w:jc w:val="center"/>
        <w:rPr>
          <w:sz w:val="20"/>
          <w:szCs w:val="24"/>
          <w:lang w:val="en-IN"/>
        </w:rPr>
      </w:pPr>
    </w:p>
    <w:p w14:paraId="6A0CE06A" w14:textId="0B7FE6E1" w:rsidR="00912198" w:rsidRPr="00716962" w:rsidRDefault="00912198" w:rsidP="00912198">
      <w:pPr>
        <w:tabs>
          <w:tab w:val="left" w:pos="615"/>
        </w:tabs>
        <w:spacing w:before="15"/>
        <w:jc w:val="center"/>
        <w:rPr>
          <w:i/>
          <w:iCs/>
          <w:sz w:val="20"/>
          <w:szCs w:val="24"/>
          <w:lang w:val="en-IN"/>
        </w:rPr>
      </w:pPr>
      <w:r w:rsidRPr="001C60FB">
        <w:rPr>
          <w:b/>
          <w:bCs/>
          <w:i/>
          <w:iCs/>
          <w:sz w:val="20"/>
          <w:szCs w:val="24"/>
          <w:lang w:val="en-IN"/>
        </w:rPr>
        <w:t>Fig</w:t>
      </w:r>
      <w:r>
        <w:rPr>
          <w:b/>
          <w:bCs/>
          <w:i/>
          <w:iCs/>
          <w:sz w:val="20"/>
          <w:szCs w:val="24"/>
          <w:lang w:val="en-IN"/>
        </w:rPr>
        <w:t>ure 1.</w:t>
      </w:r>
      <w:r w:rsidRPr="001C60FB">
        <w:rPr>
          <w:b/>
          <w:bCs/>
          <w:i/>
          <w:iCs/>
          <w:sz w:val="20"/>
          <w:szCs w:val="24"/>
          <w:lang w:val="en-IN"/>
        </w:rPr>
        <w:t xml:space="preserve"> </w:t>
      </w:r>
      <w:r>
        <w:rPr>
          <w:i/>
          <w:iCs/>
          <w:sz w:val="20"/>
          <w:szCs w:val="24"/>
          <w:lang w:val="en-IN"/>
        </w:rPr>
        <w:t>Actual Model</w:t>
      </w:r>
    </w:p>
    <w:p w14:paraId="2FB85DE1" w14:textId="77777777" w:rsidR="00912198" w:rsidRDefault="00912198" w:rsidP="00912198">
      <w:pPr>
        <w:tabs>
          <w:tab w:val="left" w:pos="615"/>
        </w:tabs>
        <w:spacing w:before="15"/>
        <w:jc w:val="center"/>
        <w:rPr>
          <w:sz w:val="20"/>
          <w:szCs w:val="24"/>
          <w:lang w:val="en-IN"/>
        </w:rPr>
      </w:pPr>
    </w:p>
    <w:p w14:paraId="08451525" w14:textId="77777777" w:rsidR="00912198" w:rsidRDefault="00912198" w:rsidP="005142C7">
      <w:pPr>
        <w:tabs>
          <w:tab w:val="left" w:pos="615"/>
        </w:tabs>
        <w:spacing w:before="15"/>
        <w:jc w:val="both"/>
        <w:rPr>
          <w:sz w:val="20"/>
          <w:szCs w:val="24"/>
          <w:lang w:val="en-IN"/>
        </w:rPr>
      </w:pPr>
    </w:p>
    <w:p w14:paraId="55392B8F" w14:textId="39D613D1" w:rsidR="005142C7" w:rsidRDefault="005142C7" w:rsidP="005142C7">
      <w:pPr>
        <w:tabs>
          <w:tab w:val="left" w:pos="615"/>
        </w:tabs>
        <w:spacing w:before="15"/>
        <w:jc w:val="both"/>
        <w:rPr>
          <w:sz w:val="20"/>
          <w:szCs w:val="24"/>
          <w:lang w:val="en-IN"/>
        </w:rPr>
      </w:pPr>
    </w:p>
    <w:p w14:paraId="5D60D63C" w14:textId="5AAD1920" w:rsidR="00716962" w:rsidRDefault="00716962" w:rsidP="00716962">
      <w:pPr>
        <w:tabs>
          <w:tab w:val="left" w:pos="615"/>
        </w:tabs>
        <w:spacing w:before="15"/>
        <w:jc w:val="center"/>
        <w:rPr>
          <w:b/>
          <w:bCs/>
          <w:sz w:val="20"/>
          <w:szCs w:val="24"/>
          <w:lang w:val="en-IN"/>
        </w:rPr>
      </w:pPr>
    </w:p>
    <w:p w14:paraId="67A3C9B8" w14:textId="6312A73C" w:rsidR="005142C7" w:rsidRPr="005142C7" w:rsidRDefault="005142C7" w:rsidP="005142C7">
      <w:pPr>
        <w:tabs>
          <w:tab w:val="left" w:pos="615"/>
        </w:tabs>
        <w:spacing w:before="15"/>
        <w:jc w:val="both"/>
        <w:rPr>
          <w:b/>
          <w:bCs/>
          <w:sz w:val="20"/>
          <w:szCs w:val="24"/>
          <w:lang w:val="en-IN"/>
        </w:rPr>
      </w:pPr>
      <w:r w:rsidRPr="005142C7">
        <w:rPr>
          <w:b/>
          <w:bCs/>
          <w:sz w:val="20"/>
          <w:szCs w:val="24"/>
          <w:lang w:val="en-IN"/>
        </w:rPr>
        <w:t xml:space="preserve">A. </w:t>
      </w:r>
      <w:r w:rsidR="00420EF1" w:rsidRPr="00420EF1">
        <w:rPr>
          <w:b/>
          <w:bCs/>
          <w:sz w:val="20"/>
          <w:szCs w:val="24"/>
        </w:rPr>
        <w:t>INA219 Voltage/Current Sensing</w:t>
      </w:r>
    </w:p>
    <w:p w14:paraId="5870DB67" w14:textId="165CA92D" w:rsidR="00420EF1" w:rsidRDefault="00420EF1" w:rsidP="005142C7">
      <w:pPr>
        <w:tabs>
          <w:tab w:val="left" w:pos="615"/>
        </w:tabs>
        <w:spacing w:before="15"/>
        <w:jc w:val="both"/>
        <w:rPr>
          <w:sz w:val="20"/>
          <w:szCs w:val="24"/>
        </w:rPr>
      </w:pPr>
      <w:r w:rsidRPr="00420EF1">
        <w:rPr>
          <w:sz w:val="20"/>
          <w:szCs w:val="24"/>
        </w:rPr>
        <w:t xml:space="preserve">The first stage of the system involves the INA219 sensor, which is responsible for accurately measuring the solar panel’s electrical parameters. This sensor captures the bus voltage and output current using its built-in high-resolution ADC and calibrated shunt resistor. These measurements form the foundation of all further computations and monitoring operations. The INA219 communicates with the microcontroller over the I²C interface, ensuring low-latency and reliable data transfer. By providing real-time voltage and current values, the sensor enables the system to continuously observe the instantaneous </w:t>
      </w:r>
      <w:r w:rsidR="007E4CF2" w:rsidRPr="00420EF1">
        <w:rPr>
          <w:sz w:val="20"/>
          <w:szCs w:val="24"/>
        </w:rPr>
        <w:t>behavior</w:t>
      </w:r>
      <w:r w:rsidRPr="00420EF1">
        <w:rPr>
          <w:sz w:val="20"/>
          <w:szCs w:val="24"/>
        </w:rPr>
        <w:t xml:space="preserve"> of the photovoltaic module.</w:t>
      </w:r>
    </w:p>
    <w:p w14:paraId="30D33813" w14:textId="4B0B566F" w:rsidR="007E4CF2" w:rsidRDefault="007E4CF2" w:rsidP="007E4CF2">
      <w:pPr>
        <w:tabs>
          <w:tab w:val="left" w:pos="615"/>
        </w:tabs>
        <w:spacing w:before="15"/>
        <w:jc w:val="center"/>
        <w:rPr>
          <w:sz w:val="20"/>
          <w:szCs w:val="24"/>
        </w:rPr>
      </w:pPr>
      <w:r>
        <w:rPr>
          <w:noProof/>
        </w:rPr>
        <w:drawing>
          <wp:inline distT="0" distB="0" distL="0" distR="0" wp14:anchorId="3B3567A6" wp14:editId="7179720E">
            <wp:extent cx="1161467" cy="1016035"/>
            <wp:effectExtent l="0" t="0" r="635" b="0"/>
            <wp:docPr id="862803194" name="Picture 7" descr="INA219: Precision Voltage &amp; Current Monitoring for Bo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NA219: Precision Voltage &amp; Current Monitoring for Boat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1529" cy="1024837"/>
                    </a:xfrm>
                    <a:prstGeom prst="rect">
                      <a:avLst/>
                    </a:prstGeom>
                    <a:noFill/>
                    <a:ln>
                      <a:noFill/>
                    </a:ln>
                  </pic:spPr>
                </pic:pic>
              </a:graphicData>
            </a:graphic>
          </wp:inline>
        </w:drawing>
      </w:r>
    </w:p>
    <w:p w14:paraId="31E745F4" w14:textId="73F82894" w:rsidR="00EF012C" w:rsidRPr="00C975BE" w:rsidRDefault="00EF012C" w:rsidP="00EF012C">
      <w:pPr>
        <w:tabs>
          <w:tab w:val="left" w:pos="615"/>
        </w:tabs>
        <w:spacing w:before="15"/>
        <w:jc w:val="center"/>
        <w:rPr>
          <w:i/>
          <w:iCs/>
          <w:sz w:val="20"/>
          <w:szCs w:val="24"/>
          <w:lang w:val="en-IN"/>
        </w:rPr>
      </w:pPr>
      <w:r w:rsidRPr="001C60FB">
        <w:rPr>
          <w:b/>
          <w:bCs/>
          <w:i/>
          <w:iCs/>
          <w:sz w:val="20"/>
          <w:szCs w:val="24"/>
          <w:lang w:val="en-IN"/>
        </w:rPr>
        <w:t>Fig</w:t>
      </w:r>
      <w:r>
        <w:rPr>
          <w:b/>
          <w:bCs/>
          <w:i/>
          <w:iCs/>
          <w:sz w:val="20"/>
          <w:szCs w:val="24"/>
          <w:lang w:val="en-IN"/>
        </w:rPr>
        <w:t>ure 1.</w:t>
      </w:r>
      <w:r w:rsidRPr="001C60FB">
        <w:rPr>
          <w:b/>
          <w:bCs/>
          <w:i/>
          <w:iCs/>
          <w:sz w:val="20"/>
          <w:szCs w:val="24"/>
          <w:lang w:val="en-IN"/>
        </w:rPr>
        <w:t xml:space="preserve"> </w:t>
      </w:r>
      <w:r>
        <w:rPr>
          <w:i/>
          <w:iCs/>
          <w:sz w:val="20"/>
          <w:szCs w:val="24"/>
          <w:lang w:val="en-IN"/>
        </w:rPr>
        <w:t>INA219</w:t>
      </w:r>
    </w:p>
    <w:p w14:paraId="5C306579" w14:textId="77777777" w:rsidR="007E4CF2" w:rsidRDefault="007E4CF2" w:rsidP="005142C7">
      <w:pPr>
        <w:tabs>
          <w:tab w:val="left" w:pos="615"/>
        </w:tabs>
        <w:spacing w:before="15"/>
        <w:jc w:val="both"/>
        <w:rPr>
          <w:b/>
          <w:bCs/>
          <w:sz w:val="20"/>
          <w:szCs w:val="24"/>
          <w:lang w:val="en-IN"/>
        </w:rPr>
      </w:pPr>
    </w:p>
    <w:p w14:paraId="68385488" w14:textId="677A5C36" w:rsidR="005142C7" w:rsidRPr="005142C7" w:rsidRDefault="005142C7" w:rsidP="005142C7">
      <w:pPr>
        <w:tabs>
          <w:tab w:val="left" w:pos="615"/>
        </w:tabs>
        <w:spacing w:before="15"/>
        <w:jc w:val="both"/>
        <w:rPr>
          <w:b/>
          <w:bCs/>
          <w:sz w:val="20"/>
          <w:szCs w:val="24"/>
          <w:lang w:val="en-IN"/>
        </w:rPr>
      </w:pPr>
      <w:r w:rsidRPr="005142C7">
        <w:rPr>
          <w:b/>
          <w:bCs/>
          <w:sz w:val="20"/>
          <w:szCs w:val="24"/>
          <w:lang w:val="en-IN"/>
        </w:rPr>
        <w:lastRenderedPageBreak/>
        <w:t xml:space="preserve">B. </w:t>
      </w:r>
      <w:r w:rsidR="00420EF1" w:rsidRPr="00420EF1">
        <w:rPr>
          <w:b/>
          <w:bCs/>
          <w:sz w:val="20"/>
          <w:szCs w:val="24"/>
        </w:rPr>
        <w:t>ESP32 Processing Unit</w:t>
      </w:r>
    </w:p>
    <w:p w14:paraId="4985ADBE" w14:textId="1A49A09B" w:rsidR="007E4CF2" w:rsidRDefault="00420EF1" w:rsidP="005142C7">
      <w:pPr>
        <w:tabs>
          <w:tab w:val="left" w:pos="615"/>
        </w:tabs>
        <w:spacing w:before="15"/>
        <w:jc w:val="both"/>
        <w:rPr>
          <w:sz w:val="20"/>
          <w:szCs w:val="24"/>
        </w:rPr>
      </w:pPr>
      <w:r w:rsidRPr="00420EF1">
        <w:rPr>
          <w:sz w:val="20"/>
          <w:szCs w:val="24"/>
        </w:rPr>
        <w:t>The measured data from the INA219 is transferred to the ESP32 microcontroller, which acts as the core processing engine of the system. The ESP32 computes power (P = V × I), accumulates energy (Wh), and performs smoothing or averaging when necessary to remove noise from the readings. The microcontroller also synchronizes time using an NTP server to ensure that every data entry is correctly timestamped. Additionally, the ESP32 manages Wi-Fi communication and prepares structured datasets for cloud upload. Its high processing speed and built-in connectivity make it ideal for real-time IoT monitoring applications.</w:t>
      </w:r>
    </w:p>
    <w:p w14:paraId="657C2C4F" w14:textId="77777777" w:rsidR="007E4CF2" w:rsidRDefault="007E4CF2" w:rsidP="005142C7">
      <w:pPr>
        <w:tabs>
          <w:tab w:val="left" w:pos="615"/>
        </w:tabs>
        <w:spacing w:before="15"/>
        <w:jc w:val="both"/>
        <w:rPr>
          <w:sz w:val="20"/>
          <w:szCs w:val="24"/>
        </w:rPr>
      </w:pPr>
    </w:p>
    <w:p w14:paraId="50728AEB" w14:textId="54630310" w:rsidR="007E4CF2" w:rsidRPr="00420EF1" w:rsidRDefault="007E4CF2" w:rsidP="007E4CF2">
      <w:pPr>
        <w:tabs>
          <w:tab w:val="left" w:pos="615"/>
        </w:tabs>
        <w:spacing w:before="15"/>
        <w:jc w:val="center"/>
        <w:rPr>
          <w:sz w:val="20"/>
          <w:szCs w:val="24"/>
        </w:rPr>
      </w:pPr>
      <w:r>
        <w:rPr>
          <w:noProof/>
        </w:rPr>
        <w:drawing>
          <wp:inline distT="0" distB="0" distL="0" distR="0" wp14:anchorId="59B02F81" wp14:editId="035ED6F5">
            <wp:extent cx="1219200" cy="1219200"/>
            <wp:effectExtent l="0" t="0" r="0" b="0"/>
            <wp:docPr id="410195831" name="Picture 8" descr="Espressif ESP32-DevKitC-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Espressif ESP32-DevKitC-S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0786910B" w14:textId="77777777" w:rsidR="007E4CF2" w:rsidRDefault="007E4CF2" w:rsidP="005142C7">
      <w:pPr>
        <w:tabs>
          <w:tab w:val="left" w:pos="615"/>
        </w:tabs>
        <w:spacing w:before="15"/>
        <w:jc w:val="both"/>
        <w:rPr>
          <w:b/>
          <w:bCs/>
          <w:sz w:val="20"/>
          <w:szCs w:val="24"/>
          <w:lang w:val="en-IN"/>
        </w:rPr>
      </w:pPr>
    </w:p>
    <w:p w14:paraId="55CE42DB" w14:textId="48F5D4A3" w:rsidR="001E0C59" w:rsidRPr="00C975BE" w:rsidRDefault="001E0C59" w:rsidP="001E0C59">
      <w:pPr>
        <w:tabs>
          <w:tab w:val="left" w:pos="615"/>
        </w:tabs>
        <w:spacing w:before="15"/>
        <w:jc w:val="center"/>
        <w:rPr>
          <w:i/>
          <w:iCs/>
          <w:sz w:val="20"/>
          <w:szCs w:val="24"/>
          <w:lang w:val="en-IN"/>
        </w:rPr>
      </w:pPr>
      <w:r w:rsidRPr="001C60FB">
        <w:rPr>
          <w:b/>
          <w:bCs/>
          <w:i/>
          <w:iCs/>
          <w:sz w:val="20"/>
          <w:szCs w:val="24"/>
          <w:lang w:val="en-IN"/>
        </w:rPr>
        <w:t>Fig</w:t>
      </w:r>
      <w:r>
        <w:rPr>
          <w:b/>
          <w:bCs/>
          <w:i/>
          <w:iCs/>
          <w:sz w:val="20"/>
          <w:szCs w:val="24"/>
          <w:lang w:val="en-IN"/>
        </w:rPr>
        <w:t xml:space="preserve">ure </w:t>
      </w:r>
      <w:r w:rsidR="00EF012C">
        <w:rPr>
          <w:b/>
          <w:bCs/>
          <w:i/>
          <w:iCs/>
          <w:sz w:val="20"/>
          <w:szCs w:val="24"/>
          <w:lang w:val="en-IN"/>
        </w:rPr>
        <w:t>3</w:t>
      </w:r>
      <w:r>
        <w:rPr>
          <w:b/>
          <w:bCs/>
          <w:i/>
          <w:iCs/>
          <w:sz w:val="20"/>
          <w:szCs w:val="24"/>
          <w:lang w:val="en-IN"/>
        </w:rPr>
        <w:t>.</w:t>
      </w:r>
      <w:r w:rsidRPr="001C60FB">
        <w:rPr>
          <w:b/>
          <w:bCs/>
          <w:i/>
          <w:iCs/>
          <w:sz w:val="20"/>
          <w:szCs w:val="24"/>
          <w:lang w:val="en-IN"/>
        </w:rPr>
        <w:t xml:space="preserve"> </w:t>
      </w:r>
      <w:r>
        <w:rPr>
          <w:i/>
          <w:iCs/>
          <w:sz w:val="20"/>
          <w:szCs w:val="24"/>
          <w:lang w:val="en-IN"/>
        </w:rPr>
        <w:t>ESP32 Development Board</w:t>
      </w:r>
    </w:p>
    <w:p w14:paraId="7FC4B2B2" w14:textId="77777777" w:rsidR="007E4CF2" w:rsidRDefault="007E4CF2" w:rsidP="005142C7">
      <w:pPr>
        <w:tabs>
          <w:tab w:val="left" w:pos="615"/>
        </w:tabs>
        <w:spacing w:before="15"/>
        <w:jc w:val="both"/>
        <w:rPr>
          <w:b/>
          <w:bCs/>
          <w:sz w:val="20"/>
          <w:szCs w:val="24"/>
          <w:lang w:val="en-IN"/>
        </w:rPr>
      </w:pPr>
    </w:p>
    <w:p w14:paraId="0BF6F693" w14:textId="5076FC95" w:rsidR="00C66429" w:rsidRDefault="00420EF1" w:rsidP="005142C7">
      <w:pPr>
        <w:tabs>
          <w:tab w:val="left" w:pos="615"/>
        </w:tabs>
        <w:spacing w:before="15"/>
        <w:jc w:val="both"/>
        <w:rPr>
          <w:b/>
          <w:bCs/>
          <w:sz w:val="20"/>
          <w:szCs w:val="24"/>
        </w:rPr>
      </w:pPr>
      <w:r w:rsidRPr="00420EF1">
        <w:rPr>
          <w:b/>
          <w:bCs/>
          <w:sz w:val="20"/>
          <w:szCs w:val="24"/>
          <w:lang w:val="en-IN"/>
        </w:rPr>
        <w:t>C.</w:t>
      </w:r>
      <w:r w:rsidRPr="00420EF1">
        <w:rPr>
          <w:b/>
          <w:bCs/>
          <w:sz w:val="20"/>
          <w:szCs w:val="24"/>
        </w:rPr>
        <w:t>Firebase Realtime Database (Live + History)</w:t>
      </w:r>
    </w:p>
    <w:p w14:paraId="737BFA3D" w14:textId="1D94BCEC" w:rsidR="00420EF1" w:rsidRDefault="00420EF1" w:rsidP="005142C7">
      <w:pPr>
        <w:tabs>
          <w:tab w:val="left" w:pos="615"/>
        </w:tabs>
        <w:spacing w:before="15"/>
        <w:jc w:val="both"/>
        <w:rPr>
          <w:sz w:val="20"/>
          <w:szCs w:val="24"/>
        </w:rPr>
      </w:pPr>
      <w:r w:rsidRPr="00420EF1">
        <w:rPr>
          <w:sz w:val="20"/>
          <w:szCs w:val="24"/>
        </w:rPr>
        <w:t xml:space="preserve">Once processed, the data is uploaded to the Firebase Realtime Database, which serves as the cloud storage backbone of the entire system. Firebase maintains two types of nodes: a </w:t>
      </w:r>
      <w:r w:rsidRPr="00420EF1">
        <w:rPr>
          <w:i/>
          <w:iCs/>
          <w:sz w:val="20"/>
          <w:szCs w:val="24"/>
        </w:rPr>
        <w:t>live data node</w:t>
      </w:r>
      <w:r w:rsidRPr="00420EF1">
        <w:rPr>
          <w:sz w:val="20"/>
          <w:szCs w:val="24"/>
        </w:rPr>
        <w:t xml:space="preserve">, which stores the latest voltage, current, power, and timestamp for real-time visualization, and a </w:t>
      </w:r>
      <w:r w:rsidRPr="00420EF1">
        <w:rPr>
          <w:i/>
          <w:iCs/>
          <w:sz w:val="20"/>
          <w:szCs w:val="24"/>
        </w:rPr>
        <w:t>history node</w:t>
      </w:r>
      <w:r w:rsidRPr="00420EF1">
        <w:rPr>
          <w:sz w:val="20"/>
          <w:szCs w:val="24"/>
        </w:rPr>
        <w:t>, which archives each reading under a time-based key for long-term analysis. This dual-storage architecture enables both immediate monitoring and large-scale dataset creation, supporting research-oriented analytics, performance evaluation, and future machine-learning tasks.</w:t>
      </w:r>
    </w:p>
    <w:p w14:paraId="3C8AD886" w14:textId="77777777" w:rsidR="00C975BE" w:rsidRDefault="00C975BE" w:rsidP="005142C7">
      <w:pPr>
        <w:tabs>
          <w:tab w:val="left" w:pos="615"/>
        </w:tabs>
        <w:spacing w:before="15"/>
        <w:jc w:val="both"/>
        <w:rPr>
          <w:sz w:val="20"/>
          <w:szCs w:val="24"/>
        </w:rPr>
      </w:pPr>
    </w:p>
    <w:p w14:paraId="0C7F2723" w14:textId="77777777" w:rsidR="00C975BE" w:rsidRDefault="00C975BE" w:rsidP="005142C7">
      <w:pPr>
        <w:tabs>
          <w:tab w:val="left" w:pos="615"/>
        </w:tabs>
        <w:spacing w:before="15"/>
        <w:jc w:val="both"/>
        <w:rPr>
          <w:sz w:val="20"/>
          <w:szCs w:val="24"/>
        </w:rPr>
      </w:pPr>
    </w:p>
    <w:p w14:paraId="64D7BEF1" w14:textId="2E8870A9" w:rsidR="00C975BE" w:rsidRDefault="00C975BE" w:rsidP="005142C7">
      <w:pPr>
        <w:tabs>
          <w:tab w:val="left" w:pos="615"/>
        </w:tabs>
        <w:spacing w:before="15"/>
        <w:jc w:val="both"/>
        <w:rPr>
          <w:sz w:val="20"/>
          <w:szCs w:val="24"/>
        </w:rPr>
      </w:pPr>
      <w:r>
        <w:rPr>
          <w:noProof/>
        </w:rPr>
        <w:drawing>
          <wp:inline distT="0" distB="0" distL="0" distR="0" wp14:anchorId="288F6E64" wp14:editId="5F9A4AA7">
            <wp:extent cx="2971800" cy="1488440"/>
            <wp:effectExtent l="0" t="0" r="0" b="0"/>
            <wp:docPr id="29055685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71800" cy="1488440"/>
                    </a:xfrm>
                    <a:prstGeom prst="rect">
                      <a:avLst/>
                    </a:prstGeom>
                    <a:noFill/>
                    <a:ln>
                      <a:noFill/>
                    </a:ln>
                  </pic:spPr>
                </pic:pic>
              </a:graphicData>
            </a:graphic>
          </wp:inline>
        </w:drawing>
      </w:r>
    </w:p>
    <w:p w14:paraId="33F08946" w14:textId="77777777" w:rsidR="007E4CF2" w:rsidRDefault="007E4CF2" w:rsidP="005142C7">
      <w:pPr>
        <w:tabs>
          <w:tab w:val="left" w:pos="615"/>
        </w:tabs>
        <w:spacing w:before="15"/>
        <w:jc w:val="both"/>
        <w:rPr>
          <w:sz w:val="20"/>
          <w:szCs w:val="24"/>
        </w:rPr>
      </w:pPr>
    </w:p>
    <w:p w14:paraId="4D7EB1B0" w14:textId="724C4E06" w:rsidR="001E0C59" w:rsidRPr="00C975BE" w:rsidRDefault="001E0C59" w:rsidP="001E0C59">
      <w:pPr>
        <w:tabs>
          <w:tab w:val="left" w:pos="615"/>
        </w:tabs>
        <w:spacing w:before="15"/>
        <w:jc w:val="center"/>
        <w:rPr>
          <w:i/>
          <w:iCs/>
          <w:sz w:val="20"/>
          <w:szCs w:val="24"/>
          <w:lang w:val="en-IN"/>
        </w:rPr>
      </w:pPr>
      <w:r w:rsidRPr="001C60FB">
        <w:rPr>
          <w:b/>
          <w:bCs/>
          <w:i/>
          <w:iCs/>
          <w:sz w:val="20"/>
          <w:szCs w:val="24"/>
          <w:lang w:val="en-IN"/>
        </w:rPr>
        <w:t>Fig</w:t>
      </w:r>
      <w:r>
        <w:rPr>
          <w:b/>
          <w:bCs/>
          <w:i/>
          <w:iCs/>
          <w:sz w:val="20"/>
          <w:szCs w:val="24"/>
          <w:lang w:val="en-IN"/>
        </w:rPr>
        <w:t xml:space="preserve">ure </w:t>
      </w:r>
      <w:r w:rsidR="00EF012C">
        <w:rPr>
          <w:b/>
          <w:bCs/>
          <w:i/>
          <w:iCs/>
          <w:sz w:val="20"/>
          <w:szCs w:val="24"/>
          <w:lang w:val="en-IN"/>
        </w:rPr>
        <w:t>4</w:t>
      </w:r>
      <w:r>
        <w:rPr>
          <w:b/>
          <w:bCs/>
          <w:i/>
          <w:iCs/>
          <w:sz w:val="20"/>
          <w:szCs w:val="24"/>
          <w:lang w:val="en-IN"/>
        </w:rPr>
        <w:t>.</w:t>
      </w:r>
      <w:r w:rsidRPr="001C60FB">
        <w:rPr>
          <w:b/>
          <w:bCs/>
          <w:i/>
          <w:iCs/>
          <w:sz w:val="20"/>
          <w:szCs w:val="24"/>
          <w:lang w:val="en-IN"/>
        </w:rPr>
        <w:t xml:space="preserve"> </w:t>
      </w:r>
      <w:r>
        <w:rPr>
          <w:i/>
          <w:iCs/>
          <w:sz w:val="20"/>
          <w:szCs w:val="24"/>
          <w:lang w:val="en-IN"/>
        </w:rPr>
        <w:t>Firebase Interface</w:t>
      </w:r>
    </w:p>
    <w:p w14:paraId="2D24AFDD" w14:textId="16837DD2" w:rsidR="001E0C59" w:rsidRDefault="001E0C59" w:rsidP="005142C7">
      <w:pPr>
        <w:tabs>
          <w:tab w:val="left" w:pos="615"/>
        </w:tabs>
        <w:spacing w:before="15"/>
        <w:jc w:val="both"/>
        <w:rPr>
          <w:sz w:val="20"/>
          <w:szCs w:val="24"/>
        </w:rPr>
      </w:pPr>
    </w:p>
    <w:p w14:paraId="40EDE037" w14:textId="6420B906" w:rsidR="00420EF1" w:rsidRDefault="00420EF1" w:rsidP="005142C7">
      <w:pPr>
        <w:tabs>
          <w:tab w:val="left" w:pos="615"/>
        </w:tabs>
        <w:spacing w:before="15"/>
        <w:jc w:val="both"/>
        <w:rPr>
          <w:b/>
          <w:bCs/>
          <w:sz w:val="20"/>
          <w:szCs w:val="24"/>
        </w:rPr>
      </w:pPr>
      <w:r w:rsidRPr="007E4CF2">
        <w:rPr>
          <w:b/>
          <w:bCs/>
          <w:sz w:val="20"/>
          <w:szCs w:val="24"/>
        </w:rPr>
        <w:t>D.</w:t>
      </w:r>
      <w:r w:rsidR="007E4CF2" w:rsidRPr="007E4CF2">
        <w:rPr>
          <w:b/>
          <w:bCs/>
        </w:rPr>
        <w:t xml:space="preserve"> </w:t>
      </w:r>
      <w:r w:rsidR="007E4CF2" w:rsidRPr="007E4CF2">
        <w:rPr>
          <w:b/>
          <w:bCs/>
          <w:sz w:val="20"/>
          <w:szCs w:val="24"/>
        </w:rPr>
        <w:t>Flutter Mobile App Visualization</w:t>
      </w:r>
    </w:p>
    <w:p w14:paraId="4BB37D15" w14:textId="796E81CC" w:rsidR="007E4CF2" w:rsidRDefault="007E4CF2" w:rsidP="005142C7">
      <w:pPr>
        <w:tabs>
          <w:tab w:val="left" w:pos="615"/>
        </w:tabs>
        <w:spacing w:before="15"/>
        <w:jc w:val="both"/>
        <w:rPr>
          <w:sz w:val="20"/>
          <w:szCs w:val="24"/>
        </w:rPr>
      </w:pPr>
      <w:r w:rsidRPr="007E4CF2">
        <w:rPr>
          <w:sz w:val="20"/>
          <w:szCs w:val="24"/>
        </w:rPr>
        <w:t>The mobile application developed using Flutter retrieves data from Firebase and provides an intuitive and interactive interface for users. It displays the latest live readings on a dashboard and also plots historical curves showing voltage, current, and power trends over time. Users can observe fluctuations caused by changes in irradiance, shading, or panel orientation. The app’s graphical charts, color-coded indicators, and clean layout allow users to monitor solar panel performance at a glance, making the system highly accessible even to non-technical users.</w:t>
      </w:r>
    </w:p>
    <w:p w14:paraId="2B774903" w14:textId="77777777" w:rsidR="00C975BE" w:rsidRDefault="00C975BE" w:rsidP="005142C7">
      <w:pPr>
        <w:tabs>
          <w:tab w:val="left" w:pos="615"/>
        </w:tabs>
        <w:spacing w:before="15"/>
        <w:jc w:val="both"/>
        <w:rPr>
          <w:sz w:val="20"/>
          <w:szCs w:val="24"/>
        </w:rPr>
      </w:pPr>
    </w:p>
    <w:p w14:paraId="6A0C5EEF" w14:textId="6A39B9DD" w:rsidR="000C2145" w:rsidRDefault="000C2145" w:rsidP="00716962">
      <w:pPr>
        <w:tabs>
          <w:tab w:val="left" w:pos="615"/>
        </w:tabs>
        <w:spacing w:before="15"/>
        <w:jc w:val="center"/>
        <w:rPr>
          <w:sz w:val="20"/>
          <w:szCs w:val="24"/>
        </w:rPr>
      </w:pPr>
      <w:r>
        <w:rPr>
          <w:noProof/>
        </w:rPr>
        <w:drawing>
          <wp:inline distT="0" distB="0" distL="0" distR="0" wp14:anchorId="389FF328" wp14:editId="2DE69E97">
            <wp:extent cx="1838528" cy="2400300"/>
            <wp:effectExtent l="0" t="0" r="9525" b="0"/>
            <wp:docPr id="124102928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41159" cy="2403735"/>
                    </a:xfrm>
                    <a:prstGeom prst="rect">
                      <a:avLst/>
                    </a:prstGeom>
                    <a:noFill/>
                    <a:ln>
                      <a:noFill/>
                    </a:ln>
                  </pic:spPr>
                </pic:pic>
              </a:graphicData>
            </a:graphic>
          </wp:inline>
        </w:drawing>
      </w:r>
    </w:p>
    <w:p w14:paraId="6E3B1739" w14:textId="77777777" w:rsidR="001E0C59" w:rsidRDefault="001E0C59" w:rsidP="001E0C59">
      <w:pPr>
        <w:tabs>
          <w:tab w:val="left" w:pos="615"/>
        </w:tabs>
        <w:spacing w:before="15"/>
        <w:jc w:val="center"/>
        <w:rPr>
          <w:b/>
          <w:bCs/>
          <w:i/>
          <w:iCs/>
          <w:sz w:val="20"/>
          <w:szCs w:val="24"/>
          <w:lang w:val="en-IN"/>
        </w:rPr>
      </w:pPr>
    </w:p>
    <w:p w14:paraId="31F3A9C5" w14:textId="421C4C2F" w:rsidR="001E0C59" w:rsidRPr="00C975BE" w:rsidRDefault="001E0C59" w:rsidP="001E0C59">
      <w:pPr>
        <w:tabs>
          <w:tab w:val="left" w:pos="615"/>
        </w:tabs>
        <w:spacing w:before="15"/>
        <w:jc w:val="center"/>
        <w:rPr>
          <w:i/>
          <w:iCs/>
          <w:sz w:val="20"/>
          <w:szCs w:val="24"/>
          <w:lang w:val="en-IN"/>
        </w:rPr>
      </w:pPr>
      <w:r w:rsidRPr="001C60FB">
        <w:rPr>
          <w:b/>
          <w:bCs/>
          <w:i/>
          <w:iCs/>
          <w:sz w:val="20"/>
          <w:szCs w:val="24"/>
          <w:lang w:val="en-IN"/>
        </w:rPr>
        <w:t>Fig</w:t>
      </w:r>
      <w:r>
        <w:rPr>
          <w:b/>
          <w:bCs/>
          <w:i/>
          <w:iCs/>
          <w:sz w:val="20"/>
          <w:szCs w:val="24"/>
          <w:lang w:val="en-IN"/>
        </w:rPr>
        <w:t xml:space="preserve">ure </w:t>
      </w:r>
      <w:r w:rsidR="00EF012C">
        <w:rPr>
          <w:b/>
          <w:bCs/>
          <w:i/>
          <w:iCs/>
          <w:sz w:val="20"/>
          <w:szCs w:val="24"/>
          <w:lang w:val="en-IN"/>
        </w:rPr>
        <w:t>5</w:t>
      </w:r>
      <w:r>
        <w:rPr>
          <w:b/>
          <w:bCs/>
          <w:i/>
          <w:iCs/>
          <w:sz w:val="20"/>
          <w:szCs w:val="24"/>
          <w:lang w:val="en-IN"/>
        </w:rPr>
        <w:t>.</w:t>
      </w:r>
      <w:r w:rsidRPr="001C60FB">
        <w:rPr>
          <w:b/>
          <w:bCs/>
          <w:i/>
          <w:iCs/>
          <w:sz w:val="20"/>
          <w:szCs w:val="24"/>
          <w:lang w:val="en-IN"/>
        </w:rPr>
        <w:t xml:space="preserve"> </w:t>
      </w:r>
      <w:r>
        <w:rPr>
          <w:i/>
          <w:iCs/>
          <w:sz w:val="20"/>
          <w:szCs w:val="24"/>
          <w:lang w:val="en-IN"/>
        </w:rPr>
        <w:t>Application Interface</w:t>
      </w:r>
    </w:p>
    <w:p w14:paraId="38B36503" w14:textId="77777777" w:rsidR="000C2145" w:rsidRDefault="000C2145" w:rsidP="005142C7">
      <w:pPr>
        <w:tabs>
          <w:tab w:val="left" w:pos="615"/>
        </w:tabs>
        <w:spacing w:before="15"/>
        <w:jc w:val="both"/>
        <w:rPr>
          <w:b/>
          <w:bCs/>
          <w:sz w:val="20"/>
          <w:szCs w:val="24"/>
        </w:rPr>
      </w:pPr>
    </w:p>
    <w:p w14:paraId="00548D3B" w14:textId="17808678" w:rsidR="007E4CF2" w:rsidRDefault="007E4CF2" w:rsidP="005142C7">
      <w:pPr>
        <w:tabs>
          <w:tab w:val="left" w:pos="615"/>
        </w:tabs>
        <w:spacing w:before="15"/>
        <w:jc w:val="both"/>
        <w:rPr>
          <w:b/>
          <w:bCs/>
          <w:sz w:val="20"/>
          <w:szCs w:val="24"/>
        </w:rPr>
      </w:pPr>
      <w:r w:rsidRPr="007E4CF2">
        <w:rPr>
          <w:b/>
          <w:bCs/>
          <w:sz w:val="20"/>
          <w:szCs w:val="24"/>
        </w:rPr>
        <w:t>E.</w:t>
      </w:r>
      <w:r w:rsidRPr="007E4CF2">
        <w:rPr>
          <w:b/>
          <w:bCs/>
        </w:rPr>
        <w:t xml:space="preserve"> </w:t>
      </w:r>
      <w:r w:rsidRPr="007E4CF2">
        <w:rPr>
          <w:b/>
          <w:bCs/>
          <w:sz w:val="20"/>
          <w:szCs w:val="24"/>
        </w:rPr>
        <w:t>CSV Export and Analytics Module</w:t>
      </w:r>
    </w:p>
    <w:p w14:paraId="4CADB2EE" w14:textId="06D2777F" w:rsidR="00CA0883" w:rsidRDefault="007E4CF2" w:rsidP="00C975BE">
      <w:pPr>
        <w:tabs>
          <w:tab w:val="left" w:pos="615"/>
        </w:tabs>
        <w:spacing w:before="15"/>
        <w:jc w:val="both"/>
        <w:rPr>
          <w:sz w:val="20"/>
          <w:szCs w:val="24"/>
        </w:rPr>
      </w:pPr>
      <w:r w:rsidRPr="007E4CF2">
        <w:rPr>
          <w:sz w:val="20"/>
          <w:szCs w:val="24"/>
        </w:rPr>
        <w:t>The final stage of the workflow involves data export and analysis. The mobile application incorporates a CSV export feature that allows users to download either the last hour of data or the complete historical dataset stored in Firebase. This functionality enables offline evaluation, advanced analytics, academic research, and machine-learning-based model development. By converting cloud-stored measurements into structured CSV files, the system provides a flexible tool for deeper investigation into daily energy generation, panel degradation, and environmental impact on performance.</w:t>
      </w:r>
    </w:p>
    <w:p w14:paraId="46ECC48A" w14:textId="77777777" w:rsidR="007A53C2" w:rsidRDefault="007A53C2" w:rsidP="00C975BE">
      <w:pPr>
        <w:tabs>
          <w:tab w:val="left" w:pos="615"/>
        </w:tabs>
        <w:spacing w:before="15"/>
        <w:jc w:val="both"/>
        <w:rPr>
          <w:sz w:val="20"/>
          <w:szCs w:val="24"/>
        </w:rPr>
      </w:pPr>
    </w:p>
    <w:p w14:paraId="36CCE77C" w14:textId="39A09E79" w:rsidR="007A53C2" w:rsidRDefault="007A53C2" w:rsidP="007A53C2">
      <w:pPr>
        <w:tabs>
          <w:tab w:val="left" w:pos="615"/>
        </w:tabs>
        <w:spacing w:before="15"/>
        <w:jc w:val="both"/>
        <w:rPr>
          <w:b/>
          <w:bCs/>
          <w:sz w:val="20"/>
          <w:szCs w:val="24"/>
        </w:rPr>
      </w:pPr>
      <w:r w:rsidRPr="007A53C2">
        <w:rPr>
          <w:b/>
          <w:bCs/>
          <w:sz w:val="20"/>
          <w:szCs w:val="24"/>
        </w:rPr>
        <w:t>F. Field Performance Analysis Under Environmental Conditions</w:t>
      </w:r>
    </w:p>
    <w:p w14:paraId="57A3BBA2" w14:textId="77777777" w:rsidR="007A53C2" w:rsidRPr="007A53C2" w:rsidRDefault="007A53C2" w:rsidP="007A53C2">
      <w:pPr>
        <w:tabs>
          <w:tab w:val="left" w:pos="615"/>
        </w:tabs>
        <w:spacing w:before="15"/>
        <w:jc w:val="both"/>
        <w:rPr>
          <w:sz w:val="20"/>
          <w:szCs w:val="24"/>
        </w:rPr>
      </w:pPr>
      <w:r w:rsidRPr="007A53C2">
        <w:rPr>
          <w:sz w:val="20"/>
          <w:szCs w:val="24"/>
        </w:rPr>
        <w:t>To evaluate real-world performance variation of the photovoltaic module, measurements were recorded under three practical field conditions:</w:t>
      </w:r>
    </w:p>
    <w:p w14:paraId="33A42112" w14:textId="77777777" w:rsidR="007A53C2" w:rsidRPr="007A53C2" w:rsidRDefault="007A53C2" w:rsidP="007A53C2">
      <w:pPr>
        <w:tabs>
          <w:tab w:val="left" w:pos="615"/>
        </w:tabs>
        <w:spacing w:before="15"/>
        <w:jc w:val="both"/>
        <w:rPr>
          <w:sz w:val="20"/>
          <w:szCs w:val="24"/>
        </w:rPr>
      </w:pPr>
      <w:r w:rsidRPr="007A53C2">
        <w:rPr>
          <w:sz w:val="20"/>
          <w:szCs w:val="24"/>
        </w:rPr>
        <w:t>Clean panel (fully exposed to sunlight)</w:t>
      </w:r>
    </w:p>
    <w:p w14:paraId="16D253C2" w14:textId="77777777" w:rsidR="007A53C2" w:rsidRPr="007A53C2" w:rsidRDefault="007A53C2" w:rsidP="007A53C2">
      <w:pPr>
        <w:tabs>
          <w:tab w:val="left" w:pos="615"/>
        </w:tabs>
        <w:spacing w:before="15"/>
        <w:jc w:val="both"/>
        <w:rPr>
          <w:sz w:val="20"/>
          <w:szCs w:val="24"/>
        </w:rPr>
      </w:pPr>
      <w:r w:rsidRPr="007A53C2">
        <w:rPr>
          <w:sz w:val="20"/>
          <w:szCs w:val="24"/>
        </w:rPr>
        <w:t>Dust-deposited surface</w:t>
      </w:r>
    </w:p>
    <w:p w14:paraId="4B65258E" w14:textId="77777777" w:rsidR="007A53C2" w:rsidRPr="007A53C2" w:rsidRDefault="007A53C2" w:rsidP="007A53C2">
      <w:pPr>
        <w:tabs>
          <w:tab w:val="left" w:pos="615"/>
        </w:tabs>
        <w:spacing w:before="15"/>
        <w:jc w:val="both"/>
        <w:rPr>
          <w:sz w:val="20"/>
          <w:szCs w:val="24"/>
        </w:rPr>
      </w:pPr>
      <w:r w:rsidRPr="007A53C2">
        <w:rPr>
          <w:sz w:val="20"/>
          <w:szCs w:val="24"/>
        </w:rPr>
        <w:t>50% partial shading</w:t>
      </w:r>
    </w:p>
    <w:p w14:paraId="0129F104" w14:textId="77777777" w:rsidR="007A53C2" w:rsidRPr="007A53C2" w:rsidRDefault="007A53C2" w:rsidP="007A53C2">
      <w:pPr>
        <w:tabs>
          <w:tab w:val="left" w:pos="615"/>
        </w:tabs>
        <w:spacing w:before="15"/>
        <w:jc w:val="both"/>
        <w:rPr>
          <w:sz w:val="20"/>
          <w:szCs w:val="24"/>
        </w:rPr>
      </w:pPr>
      <w:r w:rsidRPr="007A53C2">
        <w:rPr>
          <w:sz w:val="20"/>
          <w:szCs w:val="24"/>
        </w:rPr>
        <w:t>The experiment was conducted using the SLP011-12 Solar Panel monitored via ESP32 and INA219 under outdoor conditions in Pune, India.</w:t>
      </w:r>
    </w:p>
    <w:p w14:paraId="16DAF722" w14:textId="77777777" w:rsidR="007A53C2" w:rsidRPr="007A53C2" w:rsidRDefault="007A53C2" w:rsidP="007A53C2">
      <w:pPr>
        <w:tabs>
          <w:tab w:val="left" w:pos="615"/>
        </w:tabs>
        <w:spacing w:before="15"/>
        <w:jc w:val="both"/>
        <w:rPr>
          <w:sz w:val="20"/>
          <w:szCs w:val="24"/>
        </w:rPr>
      </w:pPr>
      <w:r w:rsidRPr="007A53C2">
        <w:rPr>
          <w:sz w:val="20"/>
          <w:szCs w:val="24"/>
        </w:rPr>
        <w:t>Ambient temperature during measurement: 32–35°C</w:t>
      </w:r>
    </w:p>
    <w:p w14:paraId="2C7E266D" w14:textId="7E94FB7C" w:rsidR="002300B1" w:rsidRDefault="007A53C2" w:rsidP="007A53C2">
      <w:pPr>
        <w:tabs>
          <w:tab w:val="left" w:pos="615"/>
        </w:tabs>
        <w:spacing w:before="15"/>
        <w:jc w:val="both"/>
        <w:rPr>
          <w:sz w:val="20"/>
          <w:szCs w:val="24"/>
        </w:rPr>
      </w:pPr>
      <w:r w:rsidRPr="007A53C2">
        <w:rPr>
          <w:sz w:val="20"/>
          <w:szCs w:val="24"/>
        </w:rPr>
        <w:t>Estimated irradiance: 800–900 W/m²</w:t>
      </w:r>
    </w:p>
    <w:tbl>
      <w:tblPr>
        <w:tblStyle w:val="TableGrid"/>
        <w:tblW w:w="0" w:type="auto"/>
        <w:tblLook w:val="04A0" w:firstRow="1" w:lastRow="0" w:firstColumn="1" w:lastColumn="0" w:noHBand="0" w:noVBand="1"/>
      </w:tblPr>
      <w:tblGrid>
        <w:gridCol w:w="1378"/>
        <w:gridCol w:w="1310"/>
        <w:gridCol w:w="1061"/>
        <w:gridCol w:w="921"/>
      </w:tblGrid>
      <w:tr w:rsidR="002300B1" w14:paraId="2DBD2EFF" w14:textId="77777777" w:rsidTr="002300B1">
        <w:tc>
          <w:tcPr>
            <w:tcW w:w="1592" w:type="dxa"/>
          </w:tcPr>
          <w:p w14:paraId="08A85F42" w14:textId="04AC7534" w:rsidR="002300B1" w:rsidRPr="002300B1" w:rsidRDefault="002300B1" w:rsidP="002300B1">
            <w:pPr>
              <w:tabs>
                <w:tab w:val="left" w:pos="615"/>
              </w:tabs>
              <w:spacing w:before="15"/>
              <w:jc w:val="center"/>
              <w:rPr>
                <w:b/>
                <w:bCs/>
                <w:sz w:val="20"/>
                <w:szCs w:val="24"/>
              </w:rPr>
            </w:pPr>
            <w:r w:rsidRPr="002300B1">
              <w:rPr>
                <w:b/>
                <w:bCs/>
                <w:sz w:val="20"/>
                <w:szCs w:val="24"/>
              </w:rPr>
              <w:t>Parameter</w:t>
            </w:r>
          </w:p>
        </w:tc>
        <w:tc>
          <w:tcPr>
            <w:tcW w:w="1905" w:type="dxa"/>
          </w:tcPr>
          <w:p w14:paraId="3E5B2698" w14:textId="4DCE1C96" w:rsidR="002300B1" w:rsidRPr="002300B1" w:rsidRDefault="002300B1" w:rsidP="002300B1">
            <w:pPr>
              <w:tabs>
                <w:tab w:val="left" w:pos="615"/>
              </w:tabs>
              <w:spacing w:before="15"/>
              <w:jc w:val="center"/>
              <w:rPr>
                <w:b/>
                <w:bCs/>
                <w:sz w:val="20"/>
                <w:szCs w:val="24"/>
              </w:rPr>
            </w:pPr>
            <w:r w:rsidRPr="002300B1">
              <w:rPr>
                <w:b/>
                <w:bCs/>
                <w:sz w:val="20"/>
                <w:szCs w:val="24"/>
              </w:rPr>
              <w:t>Clean Panel (Field Condition)</w:t>
            </w:r>
          </w:p>
        </w:tc>
        <w:tc>
          <w:tcPr>
            <w:tcW w:w="236" w:type="dxa"/>
          </w:tcPr>
          <w:p w14:paraId="49E45C5D" w14:textId="5D89C73A" w:rsidR="002300B1" w:rsidRPr="002300B1" w:rsidRDefault="002300B1" w:rsidP="002300B1">
            <w:pPr>
              <w:tabs>
                <w:tab w:val="left" w:pos="615"/>
              </w:tabs>
              <w:spacing w:before="15"/>
              <w:jc w:val="center"/>
              <w:rPr>
                <w:b/>
                <w:bCs/>
                <w:sz w:val="20"/>
                <w:szCs w:val="24"/>
              </w:rPr>
            </w:pPr>
            <w:r w:rsidRPr="002300B1">
              <w:rPr>
                <w:b/>
                <w:bCs/>
                <w:sz w:val="20"/>
                <w:szCs w:val="24"/>
              </w:rPr>
              <w:t>Dust-Deposited Surface</w:t>
            </w:r>
          </w:p>
        </w:tc>
        <w:tc>
          <w:tcPr>
            <w:tcW w:w="937" w:type="dxa"/>
          </w:tcPr>
          <w:p w14:paraId="58B83459" w14:textId="701D36CA" w:rsidR="002300B1" w:rsidRPr="002300B1" w:rsidRDefault="002300B1" w:rsidP="002300B1">
            <w:pPr>
              <w:tabs>
                <w:tab w:val="left" w:pos="615"/>
              </w:tabs>
              <w:spacing w:before="15"/>
              <w:jc w:val="center"/>
              <w:rPr>
                <w:b/>
                <w:bCs/>
                <w:sz w:val="20"/>
                <w:szCs w:val="24"/>
              </w:rPr>
            </w:pPr>
            <w:r w:rsidRPr="002300B1">
              <w:rPr>
                <w:b/>
                <w:bCs/>
                <w:sz w:val="20"/>
                <w:szCs w:val="24"/>
              </w:rPr>
              <w:t>50% Partial Shading</w:t>
            </w:r>
          </w:p>
        </w:tc>
      </w:tr>
      <w:tr w:rsidR="002300B1" w14:paraId="312741FD" w14:textId="77777777" w:rsidTr="002300B1">
        <w:tc>
          <w:tcPr>
            <w:tcW w:w="1592" w:type="dxa"/>
          </w:tcPr>
          <w:p w14:paraId="4DC0BF5B" w14:textId="4C2711C2" w:rsidR="002300B1" w:rsidRDefault="002300B1" w:rsidP="002300B1">
            <w:pPr>
              <w:tabs>
                <w:tab w:val="left" w:pos="615"/>
              </w:tabs>
              <w:spacing w:before="15"/>
              <w:jc w:val="center"/>
              <w:rPr>
                <w:sz w:val="20"/>
                <w:szCs w:val="24"/>
              </w:rPr>
            </w:pPr>
            <w:r w:rsidRPr="002300B1">
              <w:rPr>
                <w:sz w:val="20"/>
                <w:szCs w:val="24"/>
              </w:rPr>
              <w:t>Open-Circuit Voltage (Voc)</w:t>
            </w:r>
          </w:p>
        </w:tc>
        <w:tc>
          <w:tcPr>
            <w:tcW w:w="1905" w:type="dxa"/>
          </w:tcPr>
          <w:p w14:paraId="7679F446" w14:textId="65DBF952" w:rsidR="002300B1" w:rsidRDefault="002300B1" w:rsidP="002300B1">
            <w:pPr>
              <w:tabs>
                <w:tab w:val="left" w:pos="615"/>
              </w:tabs>
              <w:spacing w:before="15"/>
              <w:jc w:val="center"/>
              <w:rPr>
                <w:sz w:val="20"/>
                <w:szCs w:val="24"/>
              </w:rPr>
            </w:pPr>
            <w:r w:rsidRPr="002300B1">
              <w:rPr>
                <w:sz w:val="20"/>
                <w:szCs w:val="24"/>
              </w:rPr>
              <w:t>19.6 V</w:t>
            </w:r>
          </w:p>
        </w:tc>
        <w:tc>
          <w:tcPr>
            <w:tcW w:w="236" w:type="dxa"/>
          </w:tcPr>
          <w:p w14:paraId="3F9D290D" w14:textId="05C279C0" w:rsidR="002300B1" w:rsidRDefault="002300B1" w:rsidP="002300B1">
            <w:pPr>
              <w:tabs>
                <w:tab w:val="left" w:pos="615"/>
              </w:tabs>
              <w:spacing w:before="15"/>
              <w:jc w:val="center"/>
              <w:rPr>
                <w:sz w:val="20"/>
                <w:szCs w:val="24"/>
              </w:rPr>
            </w:pPr>
            <w:r>
              <w:rPr>
                <w:sz w:val="20"/>
                <w:szCs w:val="24"/>
              </w:rPr>
              <w:t>18.8V</w:t>
            </w:r>
          </w:p>
        </w:tc>
        <w:tc>
          <w:tcPr>
            <w:tcW w:w="937" w:type="dxa"/>
          </w:tcPr>
          <w:p w14:paraId="0B3CA8E0" w14:textId="31632D22" w:rsidR="002300B1" w:rsidRDefault="002300B1" w:rsidP="002300B1">
            <w:pPr>
              <w:tabs>
                <w:tab w:val="left" w:pos="615"/>
              </w:tabs>
              <w:spacing w:before="15"/>
              <w:jc w:val="center"/>
              <w:rPr>
                <w:sz w:val="20"/>
                <w:szCs w:val="24"/>
              </w:rPr>
            </w:pPr>
            <w:r>
              <w:rPr>
                <w:sz w:val="20"/>
                <w:szCs w:val="24"/>
              </w:rPr>
              <w:t>17.3V</w:t>
            </w:r>
          </w:p>
        </w:tc>
      </w:tr>
      <w:tr w:rsidR="002300B1" w14:paraId="4F6E4D64" w14:textId="77777777" w:rsidTr="002300B1">
        <w:tc>
          <w:tcPr>
            <w:tcW w:w="1592" w:type="dxa"/>
          </w:tcPr>
          <w:p w14:paraId="4A1B4B9E" w14:textId="2FFC81BA" w:rsidR="002300B1" w:rsidRDefault="002300B1" w:rsidP="002300B1">
            <w:pPr>
              <w:tabs>
                <w:tab w:val="left" w:pos="615"/>
              </w:tabs>
              <w:spacing w:before="15"/>
              <w:jc w:val="center"/>
              <w:rPr>
                <w:sz w:val="20"/>
                <w:szCs w:val="24"/>
              </w:rPr>
            </w:pPr>
            <w:r w:rsidRPr="002300B1">
              <w:rPr>
                <w:sz w:val="20"/>
                <w:szCs w:val="24"/>
              </w:rPr>
              <w:t>Operating Voltage (Vmp approx.)</w:t>
            </w:r>
          </w:p>
        </w:tc>
        <w:tc>
          <w:tcPr>
            <w:tcW w:w="1905" w:type="dxa"/>
          </w:tcPr>
          <w:p w14:paraId="1430DBE5" w14:textId="56C9CFD9" w:rsidR="002300B1" w:rsidRDefault="002300B1" w:rsidP="002300B1">
            <w:pPr>
              <w:tabs>
                <w:tab w:val="left" w:pos="615"/>
              </w:tabs>
              <w:spacing w:before="15"/>
              <w:jc w:val="center"/>
              <w:rPr>
                <w:sz w:val="20"/>
                <w:szCs w:val="24"/>
              </w:rPr>
            </w:pPr>
            <w:r>
              <w:rPr>
                <w:sz w:val="20"/>
                <w:szCs w:val="24"/>
              </w:rPr>
              <w:t>17.4V</w:t>
            </w:r>
          </w:p>
        </w:tc>
        <w:tc>
          <w:tcPr>
            <w:tcW w:w="236" w:type="dxa"/>
          </w:tcPr>
          <w:p w14:paraId="31709E75" w14:textId="747A2F4E" w:rsidR="002300B1" w:rsidRDefault="002300B1" w:rsidP="002300B1">
            <w:pPr>
              <w:tabs>
                <w:tab w:val="left" w:pos="615"/>
              </w:tabs>
              <w:spacing w:before="15"/>
              <w:jc w:val="center"/>
              <w:rPr>
                <w:sz w:val="20"/>
                <w:szCs w:val="24"/>
              </w:rPr>
            </w:pPr>
            <w:r>
              <w:rPr>
                <w:sz w:val="20"/>
                <w:szCs w:val="24"/>
              </w:rPr>
              <w:t>16.5V</w:t>
            </w:r>
          </w:p>
        </w:tc>
        <w:tc>
          <w:tcPr>
            <w:tcW w:w="937" w:type="dxa"/>
          </w:tcPr>
          <w:p w14:paraId="487BC62B" w14:textId="14044551" w:rsidR="002300B1" w:rsidRDefault="002300B1" w:rsidP="002300B1">
            <w:pPr>
              <w:tabs>
                <w:tab w:val="left" w:pos="615"/>
              </w:tabs>
              <w:spacing w:before="15"/>
              <w:jc w:val="center"/>
              <w:rPr>
                <w:sz w:val="20"/>
                <w:szCs w:val="24"/>
              </w:rPr>
            </w:pPr>
            <w:r>
              <w:rPr>
                <w:sz w:val="20"/>
                <w:szCs w:val="24"/>
              </w:rPr>
              <w:t>14.8V</w:t>
            </w:r>
          </w:p>
        </w:tc>
      </w:tr>
      <w:tr w:rsidR="002300B1" w14:paraId="170F545D" w14:textId="77777777" w:rsidTr="002300B1">
        <w:tc>
          <w:tcPr>
            <w:tcW w:w="1592" w:type="dxa"/>
          </w:tcPr>
          <w:p w14:paraId="559BD323" w14:textId="1999E80C" w:rsidR="002300B1" w:rsidRDefault="002300B1" w:rsidP="002300B1">
            <w:pPr>
              <w:tabs>
                <w:tab w:val="left" w:pos="615"/>
              </w:tabs>
              <w:spacing w:before="15"/>
              <w:jc w:val="center"/>
              <w:rPr>
                <w:sz w:val="20"/>
                <w:szCs w:val="24"/>
              </w:rPr>
            </w:pPr>
            <w:r w:rsidRPr="002300B1">
              <w:rPr>
                <w:sz w:val="20"/>
                <w:szCs w:val="24"/>
              </w:rPr>
              <w:t>Output Current (I)</w:t>
            </w:r>
          </w:p>
        </w:tc>
        <w:tc>
          <w:tcPr>
            <w:tcW w:w="1905" w:type="dxa"/>
          </w:tcPr>
          <w:p w14:paraId="55FFCF70" w14:textId="4A71E72A" w:rsidR="002300B1" w:rsidRDefault="002300B1" w:rsidP="002300B1">
            <w:pPr>
              <w:tabs>
                <w:tab w:val="left" w:pos="615"/>
              </w:tabs>
              <w:spacing w:before="15"/>
              <w:jc w:val="center"/>
              <w:rPr>
                <w:sz w:val="20"/>
                <w:szCs w:val="24"/>
              </w:rPr>
            </w:pPr>
            <w:r w:rsidRPr="002300B1">
              <w:rPr>
                <w:sz w:val="20"/>
                <w:szCs w:val="24"/>
              </w:rPr>
              <w:t>0.48 A</w:t>
            </w:r>
          </w:p>
        </w:tc>
        <w:tc>
          <w:tcPr>
            <w:tcW w:w="236" w:type="dxa"/>
          </w:tcPr>
          <w:p w14:paraId="51C5E0D7" w14:textId="4F40CF62" w:rsidR="002300B1" w:rsidRDefault="002300B1" w:rsidP="002300B1">
            <w:pPr>
              <w:tabs>
                <w:tab w:val="left" w:pos="615"/>
              </w:tabs>
              <w:spacing w:before="15"/>
              <w:jc w:val="center"/>
              <w:rPr>
                <w:sz w:val="20"/>
                <w:szCs w:val="24"/>
              </w:rPr>
            </w:pPr>
            <w:r w:rsidRPr="002300B1">
              <w:rPr>
                <w:sz w:val="20"/>
                <w:szCs w:val="24"/>
              </w:rPr>
              <w:t>0</w:t>
            </w:r>
            <w:r>
              <w:rPr>
                <w:sz w:val="20"/>
                <w:szCs w:val="24"/>
              </w:rPr>
              <w:t>.37</w:t>
            </w:r>
            <w:r w:rsidRPr="002300B1">
              <w:rPr>
                <w:sz w:val="20"/>
                <w:szCs w:val="24"/>
              </w:rPr>
              <w:t xml:space="preserve"> A</w:t>
            </w:r>
          </w:p>
        </w:tc>
        <w:tc>
          <w:tcPr>
            <w:tcW w:w="937" w:type="dxa"/>
          </w:tcPr>
          <w:p w14:paraId="2F4F7A30" w14:textId="46CCD408" w:rsidR="002300B1" w:rsidRDefault="002300B1" w:rsidP="002300B1">
            <w:pPr>
              <w:tabs>
                <w:tab w:val="left" w:pos="615"/>
              </w:tabs>
              <w:spacing w:before="15"/>
              <w:jc w:val="center"/>
              <w:rPr>
                <w:sz w:val="20"/>
                <w:szCs w:val="24"/>
              </w:rPr>
            </w:pPr>
            <w:r>
              <w:rPr>
                <w:sz w:val="20"/>
                <w:szCs w:val="24"/>
              </w:rPr>
              <w:t>0.22A</w:t>
            </w:r>
          </w:p>
        </w:tc>
      </w:tr>
      <w:tr w:rsidR="002300B1" w14:paraId="44CE6568" w14:textId="77777777" w:rsidTr="002300B1">
        <w:tc>
          <w:tcPr>
            <w:tcW w:w="1592" w:type="dxa"/>
          </w:tcPr>
          <w:p w14:paraId="42242DDB" w14:textId="7E94F01A" w:rsidR="002300B1" w:rsidRDefault="002300B1" w:rsidP="002300B1">
            <w:pPr>
              <w:tabs>
                <w:tab w:val="left" w:pos="615"/>
              </w:tabs>
              <w:spacing w:before="15"/>
              <w:jc w:val="center"/>
              <w:rPr>
                <w:sz w:val="20"/>
                <w:szCs w:val="24"/>
              </w:rPr>
            </w:pPr>
            <w:r w:rsidRPr="002300B1">
              <w:rPr>
                <w:sz w:val="20"/>
                <w:szCs w:val="24"/>
              </w:rPr>
              <w:t>Instantaneous Power (</w:t>
            </w:r>
          </w:p>
        </w:tc>
        <w:tc>
          <w:tcPr>
            <w:tcW w:w="1905" w:type="dxa"/>
          </w:tcPr>
          <w:p w14:paraId="00FFFBA3" w14:textId="0674C510" w:rsidR="002300B1" w:rsidRDefault="002300B1" w:rsidP="002300B1">
            <w:pPr>
              <w:tabs>
                <w:tab w:val="left" w:pos="615"/>
              </w:tabs>
              <w:spacing w:before="15"/>
              <w:jc w:val="center"/>
              <w:rPr>
                <w:sz w:val="20"/>
                <w:szCs w:val="24"/>
              </w:rPr>
            </w:pPr>
            <w:r w:rsidRPr="002300B1">
              <w:rPr>
                <w:sz w:val="20"/>
                <w:szCs w:val="24"/>
              </w:rPr>
              <w:t>8.35 W</w:t>
            </w:r>
          </w:p>
        </w:tc>
        <w:tc>
          <w:tcPr>
            <w:tcW w:w="236" w:type="dxa"/>
          </w:tcPr>
          <w:p w14:paraId="77653DDB" w14:textId="5D82EAC0" w:rsidR="002300B1" w:rsidRDefault="002300B1" w:rsidP="002300B1">
            <w:pPr>
              <w:tabs>
                <w:tab w:val="left" w:pos="615"/>
              </w:tabs>
              <w:spacing w:before="15"/>
              <w:jc w:val="center"/>
              <w:rPr>
                <w:sz w:val="20"/>
                <w:szCs w:val="24"/>
              </w:rPr>
            </w:pPr>
            <w:r>
              <w:rPr>
                <w:sz w:val="20"/>
                <w:szCs w:val="24"/>
              </w:rPr>
              <w:t>6.10W</w:t>
            </w:r>
          </w:p>
        </w:tc>
        <w:tc>
          <w:tcPr>
            <w:tcW w:w="937" w:type="dxa"/>
          </w:tcPr>
          <w:p w14:paraId="0202E9C2" w14:textId="4131ACD4" w:rsidR="002300B1" w:rsidRDefault="002300B1" w:rsidP="002300B1">
            <w:pPr>
              <w:tabs>
                <w:tab w:val="left" w:pos="615"/>
              </w:tabs>
              <w:spacing w:before="15"/>
              <w:jc w:val="center"/>
              <w:rPr>
                <w:sz w:val="20"/>
                <w:szCs w:val="24"/>
              </w:rPr>
            </w:pPr>
            <w:r>
              <w:rPr>
                <w:sz w:val="20"/>
                <w:szCs w:val="24"/>
              </w:rPr>
              <w:t>3.25W</w:t>
            </w:r>
          </w:p>
        </w:tc>
      </w:tr>
      <w:tr w:rsidR="002300B1" w14:paraId="53CFDFF0" w14:textId="77777777" w:rsidTr="002300B1">
        <w:trPr>
          <w:trHeight w:val="386"/>
        </w:trPr>
        <w:tc>
          <w:tcPr>
            <w:tcW w:w="1592" w:type="dxa"/>
          </w:tcPr>
          <w:p w14:paraId="3D152DE3" w14:textId="61BF302C" w:rsidR="002300B1" w:rsidRDefault="002300B1" w:rsidP="002300B1">
            <w:pPr>
              <w:tabs>
                <w:tab w:val="left" w:pos="615"/>
              </w:tabs>
              <w:spacing w:before="15"/>
              <w:jc w:val="center"/>
              <w:rPr>
                <w:sz w:val="20"/>
                <w:szCs w:val="24"/>
              </w:rPr>
            </w:pPr>
            <w:r w:rsidRPr="002300B1">
              <w:rPr>
                <w:sz w:val="20"/>
                <w:szCs w:val="24"/>
              </w:rPr>
              <w:t>Hourly Energy (approx.)</w:t>
            </w:r>
          </w:p>
        </w:tc>
        <w:tc>
          <w:tcPr>
            <w:tcW w:w="1905" w:type="dxa"/>
          </w:tcPr>
          <w:p w14:paraId="708E258B" w14:textId="64377D65" w:rsidR="002300B1" w:rsidRDefault="002300B1" w:rsidP="002300B1">
            <w:pPr>
              <w:tabs>
                <w:tab w:val="left" w:pos="615"/>
              </w:tabs>
              <w:spacing w:before="15"/>
              <w:jc w:val="center"/>
              <w:rPr>
                <w:sz w:val="20"/>
                <w:szCs w:val="24"/>
              </w:rPr>
            </w:pPr>
            <w:r>
              <w:rPr>
                <w:sz w:val="20"/>
                <w:szCs w:val="24"/>
              </w:rPr>
              <w:t>8.1Wh</w:t>
            </w:r>
          </w:p>
        </w:tc>
        <w:tc>
          <w:tcPr>
            <w:tcW w:w="236" w:type="dxa"/>
          </w:tcPr>
          <w:p w14:paraId="18433BA9" w14:textId="56AA742B" w:rsidR="002300B1" w:rsidRDefault="002300B1" w:rsidP="002300B1">
            <w:pPr>
              <w:tabs>
                <w:tab w:val="left" w:pos="615"/>
              </w:tabs>
              <w:spacing w:before="15"/>
              <w:jc w:val="center"/>
              <w:rPr>
                <w:sz w:val="20"/>
                <w:szCs w:val="24"/>
              </w:rPr>
            </w:pPr>
            <w:r>
              <w:rPr>
                <w:sz w:val="20"/>
                <w:szCs w:val="24"/>
              </w:rPr>
              <w:t>5.9Wh</w:t>
            </w:r>
          </w:p>
        </w:tc>
        <w:tc>
          <w:tcPr>
            <w:tcW w:w="937" w:type="dxa"/>
          </w:tcPr>
          <w:p w14:paraId="6654871A" w14:textId="0137D9C8" w:rsidR="002300B1" w:rsidRDefault="002300B1" w:rsidP="002300B1">
            <w:pPr>
              <w:tabs>
                <w:tab w:val="left" w:pos="615"/>
              </w:tabs>
              <w:spacing w:before="15"/>
              <w:jc w:val="center"/>
              <w:rPr>
                <w:sz w:val="20"/>
                <w:szCs w:val="24"/>
              </w:rPr>
            </w:pPr>
            <w:r>
              <w:rPr>
                <w:sz w:val="20"/>
                <w:szCs w:val="24"/>
              </w:rPr>
              <w:t>3.1Wh</w:t>
            </w:r>
          </w:p>
        </w:tc>
      </w:tr>
      <w:tr w:rsidR="002300B1" w14:paraId="6A110032" w14:textId="77777777" w:rsidTr="002300B1">
        <w:tc>
          <w:tcPr>
            <w:tcW w:w="1592" w:type="dxa"/>
          </w:tcPr>
          <w:p w14:paraId="6C88DD4A" w14:textId="4B5478A7" w:rsidR="002300B1" w:rsidRDefault="002300B1" w:rsidP="002300B1">
            <w:pPr>
              <w:tabs>
                <w:tab w:val="left" w:pos="615"/>
              </w:tabs>
              <w:spacing w:before="15"/>
              <w:jc w:val="center"/>
              <w:rPr>
                <w:sz w:val="20"/>
                <w:szCs w:val="24"/>
              </w:rPr>
            </w:pPr>
            <w:r w:rsidRPr="002300B1">
              <w:rPr>
                <w:sz w:val="20"/>
                <w:szCs w:val="24"/>
              </w:rPr>
              <w:t>Power Reduction (%)</w:t>
            </w:r>
          </w:p>
        </w:tc>
        <w:tc>
          <w:tcPr>
            <w:tcW w:w="1905" w:type="dxa"/>
          </w:tcPr>
          <w:p w14:paraId="599E5A50" w14:textId="413EF585" w:rsidR="002300B1" w:rsidRDefault="002300B1" w:rsidP="002300B1">
            <w:pPr>
              <w:tabs>
                <w:tab w:val="left" w:pos="615"/>
              </w:tabs>
              <w:spacing w:before="15"/>
              <w:jc w:val="center"/>
              <w:rPr>
                <w:sz w:val="20"/>
                <w:szCs w:val="24"/>
              </w:rPr>
            </w:pPr>
            <w:r>
              <w:rPr>
                <w:sz w:val="20"/>
                <w:szCs w:val="24"/>
              </w:rPr>
              <w:t>--</w:t>
            </w:r>
          </w:p>
        </w:tc>
        <w:tc>
          <w:tcPr>
            <w:tcW w:w="236" w:type="dxa"/>
          </w:tcPr>
          <w:p w14:paraId="2AFBA7C6" w14:textId="303835D4" w:rsidR="002300B1" w:rsidRDefault="002300B1" w:rsidP="002300B1">
            <w:pPr>
              <w:tabs>
                <w:tab w:val="left" w:pos="615"/>
              </w:tabs>
              <w:spacing w:before="15"/>
              <w:jc w:val="center"/>
              <w:rPr>
                <w:sz w:val="20"/>
                <w:szCs w:val="24"/>
              </w:rPr>
            </w:pPr>
            <w:r>
              <w:rPr>
                <w:sz w:val="20"/>
                <w:szCs w:val="24"/>
              </w:rPr>
              <w:t>26.9%</w:t>
            </w:r>
          </w:p>
        </w:tc>
        <w:tc>
          <w:tcPr>
            <w:tcW w:w="937" w:type="dxa"/>
          </w:tcPr>
          <w:p w14:paraId="13602250" w14:textId="4D33D839" w:rsidR="002300B1" w:rsidRDefault="002300B1" w:rsidP="002300B1">
            <w:pPr>
              <w:tabs>
                <w:tab w:val="left" w:pos="615"/>
              </w:tabs>
              <w:spacing w:before="15"/>
              <w:jc w:val="center"/>
              <w:rPr>
                <w:sz w:val="20"/>
                <w:szCs w:val="24"/>
              </w:rPr>
            </w:pPr>
            <w:r>
              <w:rPr>
                <w:sz w:val="20"/>
                <w:szCs w:val="24"/>
              </w:rPr>
              <w:t>61.0%</w:t>
            </w:r>
          </w:p>
        </w:tc>
      </w:tr>
    </w:tbl>
    <w:p w14:paraId="41A3CFF8" w14:textId="77777777" w:rsidR="00A472B2" w:rsidRDefault="00A472B2" w:rsidP="007A53C2">
      <w:pPr>
        <w:tabs>
          <w:tab w:val="left" w:pos="615"/>
        </w:tabs>
        <w:spacing w:before="15"/>
        <w:jc w:val="both"/>
        <w:rPr>
          <w:sz w:val="20"/>
          <w:szCs w:val="24"/>
        </w:rPr>
      </w:pPr>
    </w:p>
    <w:p w14:paraId="73DBCB9E" w14:textId="1A5F8414" w:rsidR="00A472B2" w:rsidRDefault="00A472B2" w:rsidP="007A53C2">
      <w:pPr>
        <w:tabs>
          <w:tab w:val="left" w:pos="615"/>
        </w:tabs>
        <w:spacing w:before="15"/>
        <w:jc w:val="both"/>
        <w:rPr>
          <w:sz w:val="20"/>
          <w:szCs w:val="24"/>
        </w:rPr>
      </w:pPr>
      <w:r>
        <w:rPr>
          <w:noProof/>
          <w:sz w:val="20"/>
          <w:szCs w:val="24"/>
        </w:rPr>
        <w:drawing>
          <wp:inline distT="0" distB="0" distL="0" distR="0" wp14:anchorId="5D5AA7DD" wp14:editId="3A99805A">
            <wp:extent cx="2971800" cy="2170430"/>
            <wp:effectExtent l="0" t="0" r="0" b="1270"/>
            <wp:docPr id="1089834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34617" name="Picture 1089834617"/>
                    <pic:cNvPicPr/>
                  </pic:nvPicPr>
                  <pic:blipFill>
                    <a:blip r:embed="rId15">
                      <a:extLst>
                        <a:ext uri="{28A0092B-C50C-407E-A947-70E740481C1C}">
                          <a14:useLocalDpi xmlns:a14="http://schemas.microsoft.com/office/drawing/2010/main" val="0"/>
                        </a:ext>
                      </a:extLst>
                    </a:blip>
                    <a:stretch>
                      <a:fillRect/>
                    </a:stretch>
                  </pic:blipFill>
                  <pic:spPr>
                    <a:xfrm>
                      <a:off x="0" y="0"/>
                      <a:ext cx="2971800" cy="2170430"/>
                    </a:xfrm>
                    <a:prstGeom prst="rect">
                      <a:avLst/>
                    </a:prstGeom>
                  </pic:spPr>
                </pic:pic>
              </a:graphicData>
            </a:graphic>
          </wp:inline>
        </w:drawing>
      </w:r>
    </w:p>
    <w:p w14:paraId="2AE26C1C" w14:textId="7D57A6FB" w:rsidR="00A472B2" w:rsidRDefault="00A472B2" w:rsidP="00A472B2">
      <w:pPr>
        <w:tabs>
          <w:tab w:val="left" w:pos="615"/>
        </w:tabs>
        <w:spacing w:before="15"/>
        <w:jc w:val="center"/>
        <w:rPr>
          <w:sz w:val="20"/>
          <w:szCs w:val="24"/>
        </w:rPr>
      </w:pPr>
      <w:r w:rsidRPr="001C60FB">
        <w:rPr>
          <w:b/>
          <w:bCs/>
          <w:i/>
          <w:iCs/>
          <w:sz w:val="20"/>
          <w:szCs w:val="24"/>
          <w:lang w:val="en-IN"/>
        </w:rPr>
        <w:t>Fig</w:t>
      </w:r>
      <w:r>
        <w:rPr>
          <w:b/>
          <w:bCs/>
          <w:i/>
          <w:iCs/>
          <w:sz w:val="20"/>
          <w:szCs w:val="24"/>
          <w:lang w:val="en-IN"/>
        </w:rPr>
        <w:t xml:space="preserve">ure </w:t>
      </w:r>
      <w:r>
        <w:rPr>
          <w:b/>
          <w:bCs/>
          <w:i/>
          <w:iCs/>
          <w:sz w:val="20"/>
          <w:szCs w:val="24"/>
          <w:lang w:val="en-IN"/>
        </w:rPr>
        <w:t>7</w:t>
      </w:r>
      <w:r>
        <w:rPr>
          <w:b/>
          <w:bCs/>
          <w:i/>
          <w:iCs/>
          <w:sz w:val="20"/>
          <w:szCs w:val="24"/>
          <w:lang w:val="en-IN"/>
        </w:rPr>
        <w:t>.</w:t>
      </w:r>
      <w:r w:rsidRPr="001C60FB">
        <w:rPr>
          <w:b/>
          <w:bCs/>
          <w:i/>
          <w:iCs/>
          <w:sz w:val="20"/>
          <w:szCs w:val="24"/>
          <w:lang w:val="en-IN"/>
        </w:rPr>
        <w:t xml:space="preserve"> </w:t>
      </w:r>
      <w:r w:rsidRPr="002300B1">
        <w:rPr>
          <w:sz w:val="20"/>
          <w:szCs w:val="24"/>
        </w:rPr>
        <w:t>Open-Circuit Voltage (Voc)</w:t>
      </w:r>
    </w:p>
    <w:p w14:paraId="2BDEDDE1" w14:textId="77777777" w:rsidR="00A472B2" w:rsidRDefault="00A472B2" w:rsidP="00A472B2">
      <w:pPr>
        <w:tabs>
          <w:tab w:val="left" w:pos="615"/>
        </w:tabs>
        <w:spacing w:before="15"/>
        <w:jc w:val="center"/>
        <w:rPr>
          <w:sz w:val="20"/>
          <w:szCs w:val="24"/>
        </w:rPr>
      </w:pPr>
    </w:p>
    <w:p w14:paraId="42EECEFB" w14:textId="77777777" w:rsidR="00A472B2" w:rsidRDefault="00A472B2" w:rsidP="00A472B2">
      <w:pPr>
        <w:tabs>
          <w:tab w:val="left" w:pos="615"/>
        </w:tabs>
        <w:spacing w:before="15"/>
        <w:jc w:val="center"/>
        <w:rPr>
          <w:sz w:val="20"/>
          <w:szCs w:val="24"/>
        </w:rPr>
      </w:pPr>
    </w:p>
    <w:p w14:paraId="786B6F4C" w14:textId="41182F19" w:rsidR="00A472B2" w:rsidRDefault="00A472B2" w:rsidP="00A472B2">
      <w:pPr>
        <w:tabs>
          <w:tab w:val="left" w:pos="615"/>
        </w:tabs>
        <w:spacing w:before="15"/>
        <w:jc w:val="center"/>
        <w:rPr>
          <w:sz w:val="20"/>
          <w:szCs w:val="24"/>
        </w:rPr>
      </w:pPr>
      <w:r>
        <w:rPr>
          <w:noProof/>
          <w:sz w:val="20"/>
          <w:szCs w:val="24"/>
        </w:rPr>
        <w:drawing>
          <wp:inline distT="0" distB="0" distL="0" distR="0" wp14:anchorId="57D3B18A" wp14:editId="02EEB70C">
            <wp:extent cx="2971800" cy="2170430"/>
            <wp:effectExtent l="0" t="0" r="0" b="1270"/>
            <wp:docPr id="3533682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368272" name="Picture 353368272"/>
                    <pic:cNvPicPr/>
                  </pic:nvPicPr>
                  <pic:blipFill>
                    <a:blip r:embed="rId16">
                      <a:extLst>
                        <a:ext uri="{28A0092B-C50C-407E-A947-70E740481C1C}">
                          <a14:useLocalDpi xmlns:a14="http://schemas.microsoft.com/office/drawing/2010/main" val="0"/>
                        </a:ext>
                      </a:extLst>
                    </a:blip>
                    <a:stretch>
                      <a:fillRect/>
                    </a:stretch>
                  </pic:blipFill>
                  <pic:spPr>
                    <a:xfrm>
                      <a:off x="0" y="0"/>
                      <a:ext cx="2971800" cy="2170430"/>
                    </a:xfrm>
                    <a:prstGeom prst="rect">
                      <a:avLst/>
                    </a:prstGeom>
                  </pic:spPr>
                </pic:pic>
              </a:graphicData>
            </a:graphic>
          </wp:inline>
        </w:drawing>
      </w:r>
    </w:p>
    <w:p w14:paraId="07551459" w14:textId="77777777" w:rsidR="00A472B2" w:rsidRDefault="00A472B2" w:rsidP="00A472B2">
      <w:pPr>
        <w:tabs>
          <w:tab w:val="left" w:pos="615"/>
        </w:tabs>
        <w:spacing w:before="15"/>
        <w:jc w:val="center"/>
        <w:rPr>
          <w:sz w:val="20"/>
          <w:szCs w:val="24"/>
        </w:rPr>
      </w:pPr>
    </w:p>
    <w:p w14:paraId="4C8876A0" w14:textId="3386D38E" w:rsidR="00A472B2" w:rsidRDefault="00A472B2" w:rsidP="00A472B2">
      <w:pPr>
        <w:tabs>
          <w:tab w:val="left" w:pos="615"/>
        </w:tabs>
        <w:spacing w:before="15"/>
        <w:jc w:val="center"/>
        <w:rPr>
          <w:sz w:val="20"/>
          <w:szCs w:val="24"/>
        </w:rPr>
      </w:pPr>
      <w:r w:rsidRPr="001C60FB">
        <w:rPr>
          <w:b/>
          <w:bCs/>
          <w:i/>
          <w:iCs/>
          <w:sz w:val="20"/>
          <w:szCs w:val="24"/>
          <w:lang w:val="en-IN"/>
        </w:rPr>
        <w:t>Fig</w:t>
      </w:r>
      <w:r>
        <w:rPr>
          <w:b/>
          <w:bCs/>
          <w:i/>
          <w:iCs/>
          <w:sz w:val="20"/>
          <w:szCs w:val="24"/>
          <w:lang w:val="en-IN"/>
        </w:rPr>
        <w:t xml:space="preserve">ure </w:t>
      </w:r>
      <w:r>
        <w:rPr>
          <w:b/>
          <w:bCs/>
          <w:i/>
          <w:iCs/>
          <w:sz w:val="20"/>
          <w:szCs w:val="24"/>
          <w:lang w:val="en-IN"/>
        </w:rPr>
        <w:t>8</w:t>
      </w:r>
      <w:r>
        <w:rPr>
          <w:b/>
          <w:bCs/>
          <w:i/>
          <w:iCs/>
          <w:sz w:val="20"/>
          <w:szCs w:val="24"/>
          <w:lang w:val="en-IN"/>
        </w:rPr>
        <w:t>.</w:t>
      </w:r>
      <w:r w:rsidRPr="001C60FB">
        <w:rPr>
          <w:b/>
          <w:bCs/>
          <w:i/>
          <w:iCs/>
          <w:sz w:val="20"/>
          <w:szCs w:val="24"/>
          <w:lang w:val="en-IN"/>
        </w:rPr>
        <w:t xml:space="preserve"> </w:t>
      </w:r>
      <w:r w:rsidRPr="002300B1">
        <w:rPr>
          <w:sz w:val="20"/>
          <w:szCs w:val="24"/>
        </w:rPr>
        <w:t>Operating Voltage (Vmp approx.)</w:t>
      </w:r>
    </w:p>
    <w:p w14:paraId="28C132EB" w14:textId="77777777" w:rsidR="00A472B2" w:rsidRDefault="00A472B2" w:rsidP="00A472B2">
      <w:pPr>
        <w:tabs>
          <w:tab w:val="left" w:pos="615"/>
        </w:tabs>
        <w:spacing w:before="15"/>
        <w:jc w:val="center"/>
        <w:rPr>
          <w:sz w:val="20"/>
          <w:szCs w:val="24"/>
        </w:rPr>
      </w:pPr>
    </w:p>
    <w:p w14:paraId="71F7DBAF" w14:textId="77777777" w:rsidR="00A472B2" w:rsidRDefault="00A472B2" w:rsidP="00A472B2">
      <w:pPr>
        <w:tabs>
          <w:tab w:val="left" w:pos="615"/>
        </w:tabs>
        <w:spacing w:before="15"/>
        <w:jc w:val="center"/>
        <w:rPr>
          <w:sz w:val="20"/>
          <w:szCs w:val="24"/>
        </w:rPr>
      </w:pPr>
    </w:p>
    <w:p w14:paraId="0B0D966D" w14:textId="63749469" w:rsidR="00A472B2" w:rsidRDefault="00A472B2" w:rsidP="00A472B2">
      <w:pPr>
        <w:tabs>
          <w:tab w:val="left" w:pos="615"/>
        </w:tabs>
        <w:spacing w:before="15"/>
        <w:jc w:val="center"/>
        <w:rPr>
          <w:i/>
          <w:iCs/>
          <w:sz w:val="20"/>
          <w:szCs w:val="24"/>
          <w:lang w:val="en-IN"/>
        </w:rPr>
      </w:pPr>
      <w:r>
        <w:rPr>
          <w:i/>
          <w:iCs/>
          <w:noProof/>
          <w:sz w:val="20"/>
          <w:szCs w:val="24"/>
          <w:lang w:val="en-IN"/>
        </w:rPr>
        <w:drawing>
          <wp:inline distT="0" distB="0" distL="0" distR="0" wp14:anchorId="0A6E5AD0" wp14:editId="31096A7E">
            <wp:extent cx="2971800" cy="2170430"/>
            <wp:effectExtent l="0" t="0" r="0" b="1270"/>
            <wp:docPr id="4491841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184110" name="Picture 449184110"/>
                    <pic:cNvPicPr/>
                  </pic:nvPicPr>
                  <pic:blipFill>
                    <a:blip r:embed="rId17">
                      <a:extLst>
                        <a:ext uri="{28A0092B-C50C-407E-A947-70E740481C1C}">
                          <a14:useLocalDpi xmlns:a14="http://schemas.microsoft.com/office/drawing/2010/main" val="0"/>
                        </a:ext>
                      </a:extLst>
                    </a:blip>
                    <a:stretch>
                      <a:fillRect/>
                    </a:stretch>
                  </pic:blipFill>
                  <pic:spPr>
                    <a:xfrm>
                      <a:off x="0" y="0"/>
                      <a:ext cx="2971800" cy="2170430"/>
                    </a:xfrm>
                    <a:prstGeom prst="rect">
                      <a:avLst/>
                    </a:prstGeom>
                  </pic:spPr>
                </pic:pic>
              </a:graphicData>
            </a:graphic>
          </wp:inline>
        </w:drawing>
      </w:r>
    </w:p>
    <w:p w14:paraId="4A64A05B" w14:textId="77777777" w:rsidR="00153BB5" w:rsidRDefault="00153BB5" w:rsidP="00153BB5">
      <w:pPr>
        <w:tabs>
          <w:tab w:val="left" w:pos="615"/>
        </w:tabs>
        <w:spacing w:before="15"/>
        <w:rPr>
          <w:i/>
          <w:iCs/>
          <w:sz w:val="20"/>
          <w:szCs w:val="24"/>
          <w:lang w:val="en-IN"/>
        </w:rPr>
      </w:pPr>
    </w:p>
    <w:p w14:paraId="1F74525D" w14:textId="512D1AA9" w:rsidR="00A472B2" w:rsidRDefault="00A472B2" w:rsidP="00153BB5">
      <w:pPr>
        <w:tabs>
          <w:tab w:val="left" w:pos="615"/>
        </w:tabs>
        <w:spacing w:before="15"/>
        <w:jc w:val="center"/>
        <w:rPr>
          <w:sz w:val="20"/>
          <w:szCs w:val="24"/>
        </w:rPr>
      </w:pPr>
      <w:r w:rsidRPr="001C60FB">
        <w:rPr>
          <w:b/>
          <w:bCs/>
          <w:i/>
          <w:iCs/>
          <w:sz w:val="20"/>
          <w:szCs w:val="24"/>
          <w:lang w:val="en-IN"/>
        </w:rPr>
        <w:t>Fig</w:t>
      </w:r>
      <w:r>
        <w:rPr>
          <w:b/>
          <w:bCs/>
          <w:i/>
          <w:iCs/>
          <w:sz w:val="20"/>
          <w:szCs w:val="24"/>
          <w:lang w:val="en-IN"/>
        </w:rPr>
        <w:t xml:space="preserve">ure </w:t>
      </w:r>
      <w:r w:rsidR="00726808">
        <w:rPr>
          <w:b/>
          <w:bCs/>
          <w:i/>
          <w:iCs/>
          <w:sz w:val="20"/>
          <w:szCs w:val="24"/>
          <w:lang w:val="en-IN"/>
        </w:rPr>
        <w:t>9</w:t>
      </w:r>
      <w:r>
        <w:rPr>
          <w:b/>
          <w:bCs/>
          <w:i/>
          <w:iCs/>
          <w:sz w:val="20"/>
          <w:szCs w:val="24"/>
          <w:lang w:val="en-IN"/>
        </w:rPr>
        <w:t>.</w:t>
      </w:r>
      <w:r w:rsidRPr="001C60FB">
        <w:rPr>
          <w:b/>
          <w:bCs/>
          <w:i/>
          <w:iCs/>
          <w:sz w:val="20"/>
          <w:szCs w:val="24"/>
          <w:lang w:val="en-IN"/>
        </w:rPr>
        <w:t xml:space="preserve"> </w:t>
      </w:r>
      <w:r w:rsidRPr="002300B1">
        <w:rPr>
          <w:sz w:val="20"/>
          <w:szCs w:val="24"/>
        </w:rPr>
        <w:t>Output Current (I)</w:t>
      </w:r>
    </w:p>
    <w:p w14:paraId="30150A1F" w14:textId="229EEF85" w:rsidR="00A472B2" w:rsidRDefault="00A472B2" w:rsidP="007A53C2">
      <w:pPr>
        <w:tabs>
          <w:tab w:val="left" w:pos="615"/>
        </w:tabs>
        <w:spacing w:before="15"/>
        <w:jc w:val="both"/>
        <w:rPr>
          <w:sz w:val="20"/>
          <w:szCs w:val="24"/>
        </w:rPr>
      </w:pPr>
    </w:p>
    <w:p w14:paraId="5CA2AE2D" w14:textId="77777777" w:rsidR="00A472B2" w:rsidRDefault="00A472B2" w:rsidP="007A53C2">
      <w:pPr>
        <w:tabs>
          <w:tab w:val="left" w:pos="615"/>
        </w:tabs>
        <w:spacing w:before="15"/>
        <w:jc w:val="both"/>
        <w:rPr>
          <w:sz w:val="20"/>
          <w:szCs w:val="24"/>
        </w:rPr>
      </w:pPr>
    </w:p>
    <w:p w14:paraId="03C1A44B" w14:textId="77777777" w:rsidR="00A472B2" w:rsidRDefault="00A472B2" w:rsidP="007A53C2">
      <w:pPr>
        <w:tabs>
          <w:tab w:val="left" w:pos="615"/>
        </w:tabs>
        <w:spacing w:before="15"/>
        <w:jc w:val="both"/>
        <w:rPr>
          <w:sz w:val="20"/>
          <w:szCs w:val="24"/>
        </w:rPr>
      </w:pPr>
    </w:p>
    <w:p w14:paraId="43D5332F" w14:textId="77777777" w:rsidR="00A472B2" w:rsidRDefault="00A472B2" w:rsidP="007A53C2">
      <w:pPr>
        <w:tabs>
          <w:tab w:val="left" w:pos="615"/>
        </w:tabs>
        <w:spacing w:before="15"/>
        <w:jc w:val="both"/>
        <w:rPr>
          <w:sz w:val="20"/>
          <w:szCs w:val="24"/>
        </w:rPr>
      </w:pPr>
    </w:p>
    <w:p w14:paraId="1A762B62" w14:textId="77777777" w:rsidR="00A472B2" w:rsidRDefault="00A472B2" w:rsidP="007A53C2">
      <w:pPr>
        <w:tabs>
          <w:tab w:val="left" w:pos="615"/>
        </w:tabs>
        <w:spacing w:before="15"/>
        <w:jc w:val="both"/>
        <w:rPr>
          <w:sz w:val="20"/>
          <w:szCs w:val="24"/>
        </w:rPr>
      </w:pPr>
    </w:p>
    <w:p w14:paraId="1E7DA7F7" w14:textId="77777777" w:rsidR="00A472B2" w:rsidRDefault="00A472B2" w:rsidP="007A53C2">
      <w:pPr>
        <w:tabs>
          <w:tab w:val="left" w:pos="615"/>
        </w:tabs>
        <w:spacing w:before="15"/>
        <w:jc w:val="both"/>
        <w:rPr>
          <w:sz w:val="20"/>
          <w:szCs w:val="24"/>
        </w:rPr>
      </w:pPr>
    </w:p>
    <w:p w14:paraId="2E3B1AA8" w14:textId="77777777" w:rsidR="00A472B2" w:rsidRDefault="00A472B2" w:rsidP="007A53C2">
      <w:pPr>
        <w:tabs>
          <w:tab w:val="left" w:pos="615"/>
        </w:tabs>
        <w:spacing w:before="15"/>
        <w:jc w:val="both"/>
        <w:rPr>
          <w:sz w:val="20"/>
          <w:szCs w:val="24"/>
        </w:rPr>
      </w:pPr>
    </w:p>
    <w:p w14:paraId="6EBB945E" w14:textId="77777777" w:rsidR="00A472B2" w:rsidRPr="007A53C2" w:rsidRDefault="00A472B2" w:rsidP="007A53C2">
      <w:pPr>
        <w:tabs>
          <w:tab w:val="left" w:pos="615"/>
        </w:tabs>
        <w:spacing w:before="15"/>
        <w:jc w:val="both"/>
        <w:rPr>
          <w:sz w:val="20"/>
          <w:szCs w:val="24"/>
        </w:rPr>
      </w:pPr>
    </w:p>
    <w:p w14:paraId="20BDF65A" w14:textId="77777777" w:rsidR="001E0C59" w:rsidRDefault="001E0C59" w:rsidP="00C975BE">
      <w:pPr>
        <w:tabs>
          <w:tab w:val="left" w:pos="615"/>
        </w:tabs>
        <w:spacing w:before="15"/>
        <w:jc w:val="both"/>
        <w:rPr>
          <w:sz w:val="20"/>
          <w:szCs w:val="24"/>
          <w:lang w:val="en-IN"/>
        </w:rPr>
      </w:pPr>
    </w:p>
    <w:p w14:paraId="1ABC3CEF" w14:textId="6B55D566" w:rsidR="00A472B2" w:rsidRDefault="00A472B2" w:rsidP="00C975BE">
      <w:pPr>
        <w:tabs>
          <w:tab w:val="left" w:pos="615"/>
        </w:tabs>
        <w:spacing w:before="15"/>
        <w:jc w:val="both"/>
        <w:rPr>
          <w:sz w:val="20"/>
          <w:szCs w:val="24"/>
          <w:lang w:val="en-IN"/>
        </w:rPr>
      </w:pPr>
      <w:r>
        <w:rPr>
          <w:noProof/>
          <w:sz w:val="20"/>
          <w:szCs w:val="24"/>
          <w:lang w:val="en-IN"/>
        </w:rPr>
        <w:drawing>
          <wp:inline distT="0" distB="0" distL="0" distR="0" wp14:anchorId="56E89786" wp14:editId="6FE23616">
            <wp:extent cx="2971800" cy="2249805"/>
            <wp:effectExtent l="0" t="0" r="0" b="0"/>
            <wp:docPr id="9357996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799680" name="Picture 935799680"/>
                    <pic:cNvPicPr/>
                  </pic:nvPicPr>
                  <pic:blipFill>
                    <a:blip r:embed="rId18">
                      <a:extLst>
                        <a:ext uri="{28A0092B-C50C-407E-A947-70E740481C1C}">
                          <a14:useLocalDpi xmlns:a14="http://schemas.microsoft.com/office/drawing/2010/main" val="0"/>
                        </a:ext>
                      </a:extLst>
                    </a:blip>
                    <a:stretch>
                      <a:fillRect/>
                    </a:stretch>
                  </pic:blipFill>
                  <pic:spPr>
                    <a:xfrm>
                      <a:off x="0" y="0"/>
                      <a:ext cx="2971800" cy="2249805"/>
                    </a:xfrm>
                    <a:prstGeom prst="rect">
                      <a:avLst/>
                    </a:prstGeom>
                  </pic:spPr>
                </pic:pic>
              </a:graphicData>
            </a:graphic>
          </wp:inline>
        </w:drawing>
      </w:r>
    </w:p>
    <w:p w14:paraId="2A312DAB" w14:textId="4495AF67" w:rsidR="00A472B2" w:rsidRDefault="00A472B2" w:rsidP="00A472B2">
      <w:pPr>
        <w:tabs>
          <w:tab w:val="left" w:pos="615"/>
        </w:tabs>
        <w:spacing w:before="15"/>
        <w:jc w:val="center"/>
        <w:rPr>
          <w:sz w:val="20"/>
          <w:szCs w:val="24"/>
        </w:rPr>
      </w:pPr>
      <w:r w:rsidRPr="001C60FB">
        <w:rPr>
          <w:b/>
          <w:bCs/>
          <w:i/>
          <w:iCs/>
          <w:sz w:val="20"/>
          <w:szCs w:val="24"/>
          <w:lang w:val="en-IN"/>
        </w:rPr>
        <w:t>Fig</w:t>
      </w:r>
      <w:r>
        <w:rPr>
          <w:b/>
          <w:bCs/>
          <w:i/>
          <w:iCs/>
          <w:sz w:val="20"/>
          <w:szCs w:val="24"/>
          <w:lang w:val="en-IN"/>
        </w:rPr>
        <w:t xml:space="preserve">ure </w:t>
      </w:r>
      <w:r w:rsidR="00726808">
        <w:rPr>
          <w:b/>
          <w:bCs/>
          <w:i/>
          <w:iCs/>
          <w:sz w:val="20"/>
          <w:szCs w:val="24"/>
          <w:lang w:val="en-IN"/>
        </w:rPr>
        <w:t>10</w:t>
      </w:r>
      <w:r>
        <w:rPr>
          <w:b/>
          <w:bCs/>
          <w:i/>
          <w:iCs/>
          <w:sz w:val="20"/>
          <w:szCs w:val="24"/>
          <w:lang w:val="en-IN"/>
        </w:rPr>
        <w:t>.</w:t>
      </w:r>
      <w:r w:rsidRPr="001C60FB">
        <w:rPr>
          <w:b/>
          <w:bCs/>
          <w:i/>
          <w:iCs/>
          <w:sz w:val="20"/>
          <w:szCs w:val="24"/>
          <w:lang w:val="en-IN"/>
        </w:rPr>
        <w:t xml:space="preserve"> </w:t>
      </w:r>
      <w:r w:rsidRPr="002300B1">
        <w:rPr>
          <w:sz w:val="20"/>
          <w:szCs w:val="24"/>
        </w:rPr>
        <w:t>Hourly Energy (approx.)</w:t>
      </w:r>
    </w:p>
    <w:p w14:paraId="1A57135A" w14:textId="77777777" w:rsidR="00A472B2" w:rsidRDefault="00A472B2" w:rsidP="00A472B2">
      <w:pPr>
        <w:tabs>
          <w:tab w:val="left" w:pos="615"/>
        </w:tabs>
        <w:spacing w:before="15"/>
        <w:jc w:val="center"/>
        <w:rPr>
          <w:sz w:val="20"/>
          <w:szCs w:val="24"/>
        </w:rPr>
      </w:pPr>
    </w:p>
    <w:p w14:paraId="7A4CCDF7" w14:textId="77777777" w:rsidR="00A472B2" w:rsidRDefault="00A472B2" w:rsidP="00A472B2">
      <w:pPr>
        <w:tabs>
          <w:tab w:val="left" w:pos="615"/>
        </w:tabs>
        <w:spacing w:before="15"/>
        <w:jc w:val="center"/>
        <w:rPr>
          <w:sz w:val="20"/>
          <w:szCs w:val="24"/>
        </w:rPr>
      </w:pPr>
    </w:p>
    <w:p w14:paraId="13DB80F0" w14:textId="5C5A313C" w:rsidR="00A472B2" w:rsidRDefault="00A472B2" w:rsidP="00A472B2">
      <w:pPr>
        <w:tabs>
          <w:tab w:val="left" w:pos="615"/>
        </w:tabs>
        <w:spacing w:before="15"/>
        <w:jc w:val="center"/>
        <w:rPr>
          <w:i/>
          <w:iCs/>
          <w:sz w:val="20"/>
          <w:szCs w:val="24"/>
          <w:lang w:val="en-IN"/>
        </w:rPr>
      </w:pPr>
      <w:r>
        <w:rPr>
          <w:i/>
          <w:iCs/>
          <w:noProof/>
          <w:sz w:val="20"/>
          <w:szCs w:val="24"/>
          <w:lang w:val="en-IN"/>
        </w:rPr>
        <w:drawing>
          <wp:inline distT="0" distB="0" distL="0" distR="0" wp14:anchorId="0B1FBA85" wp14:editId="5FCF45FD">
            <wp:extent cx="2971800" cy="2216785"/>
            <wp:effectExtent l="0" t="0" r="0" b="0"/>
            <wp:docPr id="9224467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446724" name="Picture 922446724"/>
                    <pic:cNvPicPr/>
                  </pic:nvPicPr>
                  <pic:blipFill>
                    <a:blip r:embed="rId19">
                      <a:extLst>
                        <a:ext uri="{28A0092B-C50C-407E-A947-70E740481C1C}">
                          <a14:useLocalDpi xmlns:a14="http://schemas.microsoft.com/office/drawing/2010/main" val="0"/>
                        </a:ext>
                      </a:extLst>
                    </a:blip>
                    <a:stretch>
                      <a:fillRect/>
                    </a:stretch>
                  </pic:blipFill>
                  <pic:spPr>
                    <a:xfrm>
                      <a:off x="0" y="0"/>
                      <a:ext cx="2971800" cy="2216785"/>
                    </a:xfrm>
                    <a:prstGeom prst="rect">
                      <a:avLst/>
                    </a:prstGeom>
                  </pic:spPr>
                </pic:pic>
              </a:graphicData>
            </a:graphic>
          </wp:inline>
        </w:drawing>
      </w:r>
    </w:p>
    <w:p w14:paraId="764B4636" w14:textId="77777777" w:rsidR="00726808" w:rsidRPr="00C975BE" w:rsidRDefault="00726808" w:rsidP="00A472B2">
      <w:pPr>
        <w:tabs>
          <w:tab w:val="left" w:pos="615"/>
        </w:tabs>
        <w:spacing w:before="15"/>
        <w:jc w:val="center"/>
        <w:rPr>
          <w:i/>
          <w:iCs/>
          <w:sz w:val="20"/>
          <w:szCs w:val="24"/>
          <w:lang w:val="en-IN"/>
        </w:rPr>
      </w:pPr>
    </w:p>
    <w:p w14:paraId="1B09C939" w14:textId="19EBD62C" w:rsidR="00726808" w:rsidRPr="00C975BE" w:rsidRDefault="00726808" w:rsidP="00726808">
      <w:pPr>
        <w:tabs>
          <w:tab w:val="left" w:pos="615"/>
        </w:tabs>
        <w:spacing w:before="15"/>
        <w:jc w:val="center"/>
        <w:rPr>
          <w:i/>
          <w:iCs/>
          <w:sz w:val="20"/>
          <w:szCs w:val="24"/>
          <w:lang w:val="en-IN"/>
        </w:rPr>
      </w:pPr>
      <w:r w:rsidRPr="001C60FB">
        <w:rPr>
          <w:b/>
          <w:bCs/>
          <w:i/>
          <w:iCs/>
          <w:sz w:val="20"/>
          <w:szCs w:val="24"/>
          <w:lang w:val="en-IN"/>
        </w:rPr>
        <w:t>Fig</w:t>
      </w:r>
      <w:r>
        <w:rPr>
          <w:b/>
          <w:bCs/>
          <w:i/>
          <w:iCs/>
          <w:sz w:val="20"/>
          <w:szCs w:val="24"/>
          <w:lang w:val="en-IN"/>
        </w:rPr>
        <w:t xml:space="preserve">ure </w:t>
      </w:r>
      <w:r>
        <w:rPr>
          <w:b/>
          <w:bCs/>
          <w:i/>
          <w:iCs/>
          <w:sz w:val="20"/>
          <w:szCs w:val="24"/>
          <w:lang w:val="en-IN"/>
        </w:rPr>
        <w:t>11</w:t>
      </w:r>
      <w:r>
        <w:rPr>
          <w:b/>
          <w:bCs/>
          <w:i/>
          <w:iCs/>
          <w:sz w:val="20"/>
          <w:szCs w:val="24"/>
          <w:lang w:val="en-IN"/>
        </w:rPr>
        <w:t>.</w:t>
      </w:r>
      <w:r w:rsidRPr="001C60FB">
        <w:rPr>
          <w:b/>
          <w:bCs/>
          <w:i/>
          <w:iCs/>
          <w:sz w:val="20"/>
          <w:szCs w:val="24"/>
          <w:lang w:val="en-IN"/>
        </w:rPr>
        <w:t xml:space="preserve"> </w:t>
      </w:r>
      <w:r w:rsidRPr="002300B1">
        <w:rPr>
          <w:sz w:val="20"/>
          <w:szCs w:val="24"/>
        </w:rPr>
        <w:t>Power Reduction</w:t>
      </w:r>
    </w:p>
    <w:p w14:paraId="7D6C6CCF" w14:textId="77777777" w:rsidR="00A472B2" w:rsidRDefault="00A472B2" w:rsidP="00C975BE">
      <w:pPr>
        <w:tabs>
          <w:tab w:val="left" w:pos="615"/>
        </w:tabs>
        <w:spacing w:before="15"/>
        <w:jc w:val="both"/>
        <w:rPr>
          <w:sz w:val="20"/>
          <w:szCs w:val="24"/>
          <w:lang w:val="en-IN"/>
        </w:rPr>
      </w:pPr>
    </w:p>
    <w:p w14:paraId="19E91E72" w14:textId="77777777" w:rsidR="00A472B2" w:rsidRPr="00C975BE" w:rsidRDefault="00A472B2" w:rsidP="00C975BE">
      <w:pPr>
        <w:tabs>
          <w:tab w:val="left" w:pos="615"/>
        </w:tabs>
        <w:spacing w:before="15"/>
        <w:jc w:val="both"/>
        <w:rPr>
          <w:sz w:val="20"/>
          <w:szCs w:val="24"/>
          <w:lang w:val="en-IN"/>
        </w:rPr>
      </w:pPr>
    </w:p>
    <w:p w14:paraId="10A0347C" w14:textId="13DFC988" w:rsidR="003D6C1B" w:rsidRPr="007A53C2" w:rsidRDefault="003D6C1B" w:rsidP="007A53C2">
      <w:pPr>
        <w:pStyle w:val="BodyText"/>
        <w:numPr>
          <w:ilvl w:val="0"/>
          <w:numId w:val="55"/>
        </w:numPr>
        <w:spacing w:before="67"/>
        <w:jc w:val="both"/>
        <w:rPr>
          <w:b/>
          <w:bCs/>
        </w:rPr>
      </w:pPr>
      <w:r w:rsidRPr="007A53C2">
        <w:rPr>
          <w:b/>
          <w:bCs/>
          <w:sz w:val="20"/>
          <w:szCs w:val="20"/>
        </w:rPr>
        <w:t>Software and Tools Used</w:t>
      </w:r>
    </w:p>
    <w:p w14:paraId="56DF441C" w14:textId="704CF600" w:rsidR="001E0C59" w:rsidRPr="003D6C1B" w:rsidRDefault="001E0C59" w:rsidP="001E0C59">
      <w:pPr>
        <w:pStyle w:val="BodyText"/>
        <w:numPr>
          <w:ilvl w:val="0"/>
          <w:numId w:val="57"/>
        </w:numPr>
        <w:spacing w:before="67"/>
        <w:jc w:val="both"/>
        <w:rPr>
          <w:b/>
          <w:bCs/>
        </w:rPr>
      </w:pPr>
      <w:r>
        <w:rPr>
          <w:b/>
          <w:bCs/>
        </w:rPr>
        <w:t>Flutter</w:t>
      </w:r>
    </w:p>
    <w:p w14:paraId="3C84DAC8" w14:textId="77777777" w:rsidR="003D6C1B" w:rsidRDefault="003D6C1B" w:rsidP="003D6C1B">
      <w:pPr>
        <w:pStyle w:val="BodyText"/>
        <w:spacing w:before="67"/>
        <w:jc w:val="both"/>
        <w:rPr>
          <w:b/>
          <w:bCs/>
          <w:sz w:val="20"/>
          <w:szCs w:val="20"/>
        </w:rPr>
      </w:pPr>
    </w:p>
    <w:p w14:paraId="14DB7531" w14:textId="77777777" w:rsidR="00C975BE" w:rsidRDefault="00C975BE" w:rsidP="003D6C1B">
      <w:pPr>
        <w:pStyle w:val="BodyText"/>
        <w:spacing w:before="67"/>
        <w:jc w:val="both"/>
        <w:rPr>
          <w:b/>
          <w:bCs/>
          <w:sz w:val="20"/>
          <w:szCs w:val="20"/>
        </w:rPr>
      </w:pPr>
    </w:p>
    <w:p w14:paraId="1596BCBE" w14:textId="523CBD3E" w:rsidR="003D6C1B" w:rsidRDefault="00C61418" w:rsidP="00E91E01">
      <w:pPr>
        <w:pStyle w:val="BodyText"/>
        <w:spacing w:before="67"/>
        <w:jc w:val="center"/>
        <w:rPr>
          <w:b/>
          <w:bCs/>
        </w:rPr>
      </w:pPr>
      <w:r>
        <w:rPr>
          <w:noProof/>
        </w:rPr>
        <w:drawing>
          <wp:inline distT="0" distB="0" distL="0" distR="0" wp14:anchorId="3E1E58A8" wp14:editId="23A5B987">
            <wp:extent cx="2015490" cy="1128672"/>
            <wp:effectExtent l="0" t="0" r="3810" b="0"/>
            <wp:docPr id="2055228119" name="Picture 11" descr="Flutter 3.7: A Comprehensive Guide T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Flutter 3.7: A Comprehensive Guide To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26780" cy="1134995"/>
                    </a:xfrm>
                    <a:prstGeom prst="rect">
                      <a:avLst/>
                    </a:prstGeom>
                    <a:noFill/>
                    <a:ln>
                      <a:noFill/>
                    </a:ln>
                  </pic:spPr>
                </pic:pic>
              </a:graphicData>
            </a:graphic>
          </wp:inline>
        </w:drawing>
      </w:r>
    </w:p>
    <w:p w14:paraId="62081428" w14:textId="1FEF70E8" w:rsidR="001E0C59" w:rsidRPr="00C975BE" w:rsidRDefault="001E0C59" w:rsidP="001E0C59">
      <w:pPr>
        <w:tabs>
          <w:tab w:val="left" w:pos="615"/>
        </w:tabs>
        <w:spacing w:before="15"/>
        <w:jc w:val="center"/>
        <w:rPr>
          <w:i/>
          <w:iCs/>
          <w:sz w:val="20"/>
          <w:szCs w:val="24"/>
          <w:lang w:val="en-IN"/>
        </w:rPr>
      </w:pPr>
      <w:r w:rsidRPr="001C60FB">
        <w:rPr>
          <w:b/>
          <w:bCs/>
          <w:i/>
          <w:iCs/>
          <w:sz w:val="20"/>
          <w:szCs w:val="24"/>
          <w:lang w:val="en-IN"/>
        </w:rPr>
        <w:t>Fig</w:t>
      </w:r>
      <w:r>
        <w:rPr>
          <w:b/>
          <w:bCs/>
          <w:i/>
          <w:iCs/>
          <w:sz w:val="20"/>
          <w:szCs w:val="24"/>
          <w:lang w:val="en-IN"/>
        </w:rPr>
        <w:t xml:space="preserve">ure </w:t>
      </w:r>
      <w:r w:rsidR="00726808">
        <w:rPr>
          <w:b/>
          <w:bCs/>
          <w:i/>
          <w:iCs/>
          <w:sz w:val="20"/>
          <w:szCs w:val="24"/>
          <w:lang w:val="en-IN"/>
        </w:rPr>
        <w:t>12</w:t>
      </w:r>
      <w:r>
        <w:rPr>
          <w:b/>
          <w:bCs/>
          <w:i/>
          <w:iCs/>
          <w:sz w:val="20"/>
          <w:szCs w:val="24"/>
          <w:lang w:val="en-IN"/>
        </w:rPr>
        <w:t>.</w:t>
      </w:r>
      <w:r w:rsidRPr="001C60FB">
        <w:rPr>
          <w:b/>
          <w:bCs/>
          <w:i/>
          <w:iCs/>
          <w:sz w:val="20"/>
          <w:szCs w:val="24"/>
          <w:lang w:val="en-IN"/>
        </w:rPr>
        <w:t xml:space="preserve"> </w:t>
      </w:r>
      <w:r>
        <w:rPr>
          <w:i/>
          <w:iCs/>
          <w:sz w:val="20"/>
          <w:szCs w:val="24"/>
          <w:lang w:val="en-IN"/>
        </w:rPr>
        <w:t>Flutter Platform</w:t>
      </w:r>
    </w:p>
    <w:p w14:paraId="27B5DAAA" w14:textId="77777777" w:rsidR="00E91E01" w:rsidRPr="001E0C59" w:rsidRDefault="00E91E01" w:rsidP="001E0C59">
      <w:pPr>
        <w:pStyle w:val="BodyText"/>
        <w:spacing w:before="67"/>
      </w:pPr>
    </w:p>
    <w:p w14:paraId="2DE42F16" w14:textId="1CF82F8F" w:rsidR="00E91E01" w:rsidRDefault="00C975BE" w:rsidP="00C975BE">
      <w:pPr>
        <w:pStyle w:val="BodyText"/>
        <w:spacing w:before="67"/>
        <w:jc w:val="both"/>
        <w:rPr>
          <w:sz w:val="20"/>
          <w:szCs w:val="20"/>
        </w:rPr>
      </w:pPr>
      <w:r w:rsidRPr="00C975BE">
        <w:rPr>
          <w:sz w:val="20"/>
          <w:szCs w:val="20"/>
        </w:rPr>
        <w:t xml:space="preserve">Flutter 3.7 is a modern, open-source UI software development framework created by Google for building high-performance cross-platform applications. It enables developers to compile a single codebase into Android, iOS, Web, Windows, Linux, and macOS applications, significantly reducing development time and maintenance overhead. Flutter 3.7 introduces improvements in rendering performance, enhanced Material 3 support, and optimized widget behavior, making it highly suitable for visually rich and responsive mobile interfaces. The framework uses the Dart programming language and </w:t>
      </w:r>
      <w:r w:rsidRPr="00C975BE">
        <w:rPr>
          <w:sz w:val="20"/>
          <w:szCs w:val="20"/>
        </w:rPr>
        <w:lastRenderedPageBreak/>
        <w:t xml:space="preserve">includes a powerful set of pre-built widgets, allowing smooth animations, real-time updates, and consistent UI across devices. In the proposed solar monitoring system, Flutter 3.7 is utilized to develop the mobile application that visualizes real-time voltage, current, and power data retrieved from Firebase. It also provides interactive charts, dashboards, and CSV export functionality, enabling users to view performance trends and download historical datasets directly from their smartphones. The flexibility and efficiency of Flutter 3.7 make it an ideal choice for implementing user-friendly, cross-platform analytics tools in IoT-based monitoring </w:t>
      </w:r>
      <w:r w:rsidR="00912198" w:rsidRPr="00C975BE">
        <w:rPr>
          <w:sz w:val="20"/>
          <w:szCs w:val="20"/>
        </w:rPr>
        <w:t xml:space="preserve">applications. </w:t>
      </w:r>
    </w:p>
    <w:p w14:paraId="33D3149A" w14:textId="39459016" w:rsidR="00C975BE" w:rsidRPr="001E0C59" w:rsidRDefault="001E0C59" w:rsidP="001E0C59">
      <w:pPr>
        <w:pStyle w:val="BodyText"/>
        <w:numPr>
          <w:ilvl w:val="0"/>
          <w:numId w:val="57"/>
        </w:numPr>
        <w:spacing w:before="67"/>
        <w:ind w:left="426"/>
        <w:jc w:val="both"/>
        <w:rPr>
          <w:b/>
          <w:bCs/>
          <w:sz w:val="20"/>
          <w:szCs w:val="20"/>
        </w:rPr>
      </w:pPr>
      <w:r w:rsidRPr="001E0C59">
        <w:rPr>
          <w:b/>
          <w:bCs/>
          <w:sz w:val="20"/>
          <w:szCs w:val="20"/>
        </w:rPr>
        <w:t>Arduino IDE</w:t>
      </w:r>
    </w:p>
    <w:p w14:paraId="15236456" w14:textId="08B50854" w:rsidR="001E0C59" w:rsidRDefault="001E0C59" w:rsidP="001E0C59">
      <w:pPr>
        <w:pStyle w:val="BodyText"/>
        <w:spacing w:before="67"/>
        <w:jc w:val="center"/>
        <w:rPr>
          <w:sz w:val="20"/>
          <w:szCs w:val="20"/>
        </w:rPr>
      </w:pPr>
      <w:r>
        <w:rPr>
          <w:noProof/>
        </w:rPr>
        <w:drawing>
          <wp:inline distT="0" distB="0" distL="0" distR="0" wp14:anchorId="459CA188" wp14:editId="5F4F5355">
            <wp:extent cx="1117600" cy="1579647"/>
            <wp:effectExtent l="0" t="0" r="6350" b="1905"/>
            <wp:docPr id="770140938" name="Picture 13" descr="CALLIOPE | Ardu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ALLIOPE | Arduino"/>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23794" cy="1588401"/>
                    </a:xfrm>
                    <a:prstGeom prst="rect">
                      <a:avLst/>
                    </a:prstGeom>
                    <a:noFill/>
                    <a:ln>
                      <a:noFill/>
                    </a:ln>
                  </pic:spPr>
                </pic:pic>
              </a:graphicData>
            </a:graphic>
          </wp:inline>
        </w:drawing>
      </w:r>
    </w:p>
    <w:p w14:paraId="17A86169" w14:textId="324E3CEE" w:rsidR="00EF012C" w:rsidRPr="00C975BE" w:rsidRDefault="00EF012C" w:rsidP="00EF012C">
      <w:pPr>
        <w:tabs>
          <w:tab w:val="left" w:pos="615"/>
        </w:tabs>
        <w:spacing w:before="15"/>
        <w:jc w:val="center"/>
        <w:rPr>
          <w:i/>
          <w:iCs/>
          <w:sz w:val="20"/>
          <w:szCs w:val="24"/>
          <w:lang w:val="en-IN"/>
        </w:rPr>
      </w:pPr>
      <w:r w:rsidRPr="001C60FB">
        <w:rPr>
          <w:b/>
          <w:bCs/>
          <w:i/>
          <w:iCs/>
          <w:sz w:val="20"/>
          <w:szCs w:val="24"/>
          <w:lang w:val="en-IN"/>
        </w:rPr>
        <w:t>Fig</w:t>
      </w:r>
      <w:r>
        <w:rPr>
          <w:b/>
          <w:bCs/>
          <w:i/>
          <w:iCs/>
          <w:sz w:val="20"/>
          <w:szCs w:val="24"/>
          <w:lang w:val="en-IN"/>
        </w:rPr>
        <w:t xml:space="preserve">ure </w:t>
      </w:r>
      <w:r w:rsidR="00726808">
        <w:rPr>
          <w:b/>
          <w:bCs/>
          <w:i/>
          <w:iCs/>
          <w:sz w:val="20"/>
          <w:szCs w:val="24"/>
          <w:lang w:val="en-IN"/>
        </w:rPr>
        <w:t>13</w:t>
      </w:r>
      <w:r>
        <w:rPr>
          <w:b/>
          <w:bCs/>
          <w:i/>
          <w:iCs/>
          <w:sz w:val="20"/>
          <w:szCs w:val="24"/>
          <w:lang w:val="en-IN"/>
        </w:rPr>
        <w:t>.</w:t>
      </w:r>
      <w:r w:rsidRPr="001C60FB">
        <w:rPr>
          <w:b/>
          <w:bCs/>
          <w:i/>
          <w:iCs/>
          <w:sz w:val="20"/>
          <w:szCs w:val="24"/>
          <w:lang w:val="en-IN"/>
        </w:rPr>
        <w:t xml:space="preserve"> </w:t>
      </w:r>
      <w:r>
        <w:rPr>
          <w:i/>
          <w:iCs/>
          <w:sz w:val="20"/>
          <w:szCs w:val="24"/>
          <w:lang w:val="en-IN"/>
        </w:rPr>
        <w:t>Arduino IDE</w:t>
      </w:r>
    </w:p>
    <w:p w14:paraId="63A6F8EC" w14:textId="77777777" w:rsidR="00EF012C" w:rsidRDefault="00EF012C" w:rsidP="001E0C59">
      <w:pPr>
        <w:pStyle w:val="BodyText"/>
        <w:spacing w:before="67"/>
        <w:jc w:val="center"/>
        <w:rPr>
          <w:sz w:val="20"/>
          <w:szCs w:val="20"/>
        </w:rPr>
      </w:pPr>
    </w:p>
    <w:p w14:paraId="3CB716C8" w14:textId="2BA1088B" w:rsidR="00C975BE" w:rsidRDefault="001E0C59" w:rsidP="00C975BE">
      <w:pPr>
        <w:pStyle w:val="BodyText"/>
        <w:spacing w:before="67"/>
        <w:jc w:val="both"/>
        <w:rPr>
          <w:sz w:val="20"/>
          <w:szCs w:val="20"/>
          <w:lang w:val="en-IN"/>
        </w:rPr>
      </w:pPr>
      <w:r w:rsidRPr="001E0C59">
        <w:rPr>
          <w:sz w:val="20"/>
          <w:szCs w:val="20"/>
          <w:lang w:val="en-IN"/>
        </w:rPr>
        <w:t>The Arduino Integrated Development Environment (Arduino IDE) is a widely used open-source platform designed for writing, compiling, and uploading code to microcontroller-based hardware systems. It supports a variety of development boards, including the ESP32 used in this project, through additional board manager extensions. The IDE provides a simple and intuitive programming interface, enabling developers to write embedded C/C++ code efficiently while utilizing an extensive library ecosystem for sensor interfacing, communication protocols, and peripheral control. Its serial monitor and built-in debugging tools allow real-time observation of firmware behavior, aiding in system testing and calibration. For the proposed solar monitoring system, the Arduino IDE was employed to develop and upload the ESP32 firmware responsible for acquiring voltage and current data from the INA219 sensor, computing power and energy metrics, synchronizing NTP time, and transmitting measurements to the Firebase database. The lightweight nature and strong community support of Arduino IDE make it an effective environment for rapid prototyping and deploying IoT firmware solutions.</w:t>
      </w:r>
    </w:p>
    <w:p w14:paraId="0D5CAE26" w14:textId="77777777" w:rsidR="001E0C59" w:rsidRPr="00C975BE" w:rsidRDefault="001E0C59" w:rsidP="00C975BE">
      <w:pPr>
        <w:pStyle w:val="BodyText"/>
        <w:spacing w:before="67"/>
        <w:jc w:val="both"/>
        <w:rPr>
          <w:sz w:val="20"/>
          <w:szCs w:val="20"/>
          <w:lang w:val="en-IN"/>
        </w:rPr>
      </w:pPr>
    </w:p>
    <w:p w14:paraId="694FDF5F" w14:textId="37BEA483" w:rsidR="00C00839" w:rsidRPr="00912198" w:rsidRDefault="00C00839" w:rsidP="00C00839">
      <w:pPr>
        <w:pStyle w:val="BodyText"/>
        <w:numPr>
          <w:ilvl w:val="0"/>
          <w:numId w:val="55"/>
        </w:numPr>
        <w:spacing w:before="67"/>
        <w:jc w:val="both"/>
        <w:rPr>
          <w:b/>
          <w:bCs/>
          <w:sz w:val="20"/>
          <w:szCs w:val="20"/>
        </w:rPr>
      </w:pPr>
      <w:r w:rsidRPr="00C00839">
        <w:rPr>
          <w:b/>
          <w:bCs/>
          <w:sz w:val="20"/>
          <w:szCs w:val="20"/>
        </w:rPr>
        <w:t>Conclusion</w:t>
      </w:r>
    </w:p>
    <w:p w14:paraId="34E2F58B" w14:textId="4ABF9A7D" w:rsidR="00912198" w:rsidRPr="00912198" w:rsidRDefault="00912198" w:rsidP="00912198">
      <w:pPr>
        <w:pStyle w:val="BodyText"/>
        <w:spacing w:before="67"/>
        <w:jc w:val="both"/>
        <w:rPr>
          <w:sz w:val="20"/>
          <w:szCs w:val="20"/>
        </w:rPr>
      </w:pPr>
      <w:r w:rsidRPr="00912198">
        <w:rPr>
          <w:sz w:val="20"/>
          <w:szCs w:val="20"/>
        </w:rPr>
        <w:t xml:space="preserve">The proposed IoT-based solar panel monitoring system successfully demonstrates a reliable, low-cost, and scalable solution for measuring and analyzing photovoltaic performance in real time. By integrating the INA219 voltage–current sensor with the ESP32 microcontroller, the system achieves accurate acquisition of electrical parameters such as voltage, current, power, and energy generation. The use of NTP-based timestamping ensures precise time-aligned data, while Firebase Realtime Database enables seamless cloud synchronization and long-term storage of historical records. The Flutter-based mobile application enhances accessibility by providing an intuitive dashboard, interactive charts, and convenient </w:t>
      </w:r>
      <w:r w:rsidRPr="00912198">
        <w:rPr>
          <w:sz w:val="20"/>
          <w:szCs w:val="20"/>
        </w:rPr>
        <w:t>CSV export options for both short-term and full-duration data analysis.</w:t>
      </w:r>
    </w:p>
    <w:p w14:paraId="3594BED8" w14:textId="77777777" w:rsidR="00912198" w:rsidRDefault="00912198" w:rsidP="00912198">
      <w:pPr>
        <w:pStyle w:val="BodyText"/>
        <w:spacing w:before="67"/>
        <w:jc w:val="both"/>
        <w:rPr>
          <w:sz w:val="20"/>
          <w:szCs w:val="20"/>
        </w:rPr>
      </w:pPr>
      <w:r w:rsidRPr="00912198">
        <w:rPr>
          <w:sz w:val="20"/>
          <w:szCs w:val="20"/>
        </w:rPr>
        <w:t>Overall, the system effectively bridges hardware sensing with cloud analytics, offering a complete monitoring framework that can be used for academic studies, performance evaluation, and field diagnostics of solar modules. Experimental results from more than 2,000 real-time samples confirm stable operation, minimal latency, and consistent accuracy across varying environmental conditions. The ability to export data further allows integration with machine learning models for predictive analysis and degradation assessment</w:t>
      </w:r>
      <w:r>
        <w:rPr>
          <w:sz w:val="20"/>
          <w:szCs w:val="20"/>
        </w:rPr>
        <w:t>.</w:t>
      </w:r>
    </w:p>
    <w:p w14:paraId="25FA1EA0" w14:textId="6CB9F910" w:rsidR="00C00839" w:rsidRDefault="00912198" w:rsidP="00912198">
      <w:pPr>
        <w:pStyle w:val="BodyText"/>
        <w:spacing w:before="67"/>
        <w:jc w:val="both"/>
        <w:rPr>
          <w:sz w:val="20"/>
          <w:szCs w:val="20"/>
        </w:rPr>
      </w:pPr>
      <w:r w:rsidRPr="00912198">
        <w:rPr>
          <w:sz w:val="20"/>
          <w:szCs w:val="20"/>
        </w:rPr>
        <w:t>In conclusion, this project provides a practical and efficient platform for continuous photovoltaic monitoring, and it lays the foundation for future enhancements such as irradiance and temperature sensing, multi-panel tracking, AI-based fault detection, and advanced energy forecasting. The proposed design highlights the potential of IoT technologies in enabling smart, data-driven renewable energy systems.</w:t>
      </w:r>
    </w:p>
    <w:p w14:paraId="2D849AD5" w14:textId="6D0C2941" w:rsidR="00C00839" w:rsidRPr="00C00839" w:rsidRDefault="00C00839" w:rsidP="001E0C59">
      <w:pPr>
        <w:pStyle w:val="BodyText"/>
        <w:numPr>
          <w:ilvl w:val="0"/>
          <w:numId w:val="55"/>
        </w:numPr>
        <w:spacing w:before="67"/>
        <w:jc w:val="both"/>
        <w:rPr>
          <w:b/>
          <w:bCs/>
          <w:sz w:val="20"/>
          <w:szCs w:val="20"/>
        </w:rPr>
      </w:pPr>
      <w:r w:rsidRPr="00C00839">
        <w:rPr>
          <w:b/>
          <w:bCs/>
          <w:sz w:val="20"/>
          <w:szCs w:val="20"/>
        </w:rPr>
        <w:t xml:space="preserve">References </w:t>
      </w:r>
    </w:p>
    <w:p w14:paraId="55B57E5D" w14:textId="5102E6EE" w:rsidR="00096D50" w:rsidRPr="00096D50" w:rsidRDefault="00096D50" w:rsidP="00096D50">
      <w:pPr>
        <w:pStyle w:val="BodyText"/>
        <w:spacing w:before="67"/>
        <w:jc w:val="both"/>
        <w:rPr>
          <w:sz w:val="20"/>
          <w:szCs w:val="20"/>
        </w:rPr>
      </w:pPr>
      <w:r w:rsidRPr="00096D50">
        <w:rPr>
          <w:sz w:val="20"/>
          <w:szCs w:val="20"/>
        </w:rPr>
        <w:t>[1] J. A. Duffie and W. A. Beckman, Solar Engineering of Thermal Processes, 4th ed. Wiley, 2013.</w:t>
      </w:r>
    </w:p>
    <w:p w14:paraId="3BED9FC2" w14:textId="77621E36" w:rsidR="00096D50" w:rsidRPr="00096D50" w:rsidRDefault="00096D50" w:rsidP="00096D50">
      <w:pPr>
        <w:pStyle w:val="BodyText"/>
        <w:spacing w:before="67"/>
        <w:jc w:val="both"/>
        <w:rPr>
          <w:sz w:val="20"/>
          <w:szCs w:val="20"/>
        </w:rPr>
      </w:pPr>
      <w:r w:rsidRPr="00096D50">
        <w:rPr>
          <w:sz w:val="20"/>
          <w:szCs w:val="20"/>
        </w:rPr>
        <w:t>[2] N. Fraidenraich, “On the variability of photovoltaic energy production in real operating conditions,” Solar Energy, vol. 195, pp. 205–217, 2020.</w:t>
      </w:r>
    </w:p>
    <w:p w14:paraId="50813A63" w14:textId="0A2DF116" w:rsidR="00096D50" w:rsidRPr="00096D50" w:rsidRDefault="00096D50" w:rsidP="00096D50">
      <w:pPr>
        <w:pStyle w:val="BodyText"/>
        <w:spacing w:before="67"/>
        <w:jc w:val="both"/>
        <w:rPr>
          <w:sz w:val="20"/>
          <w:szCs w:val="20"/>
        </w:rPr>
      </w:pPr>
      <w:r w:rsidRPr="00096D50">
        <w:rPr>
          <w:sz w:val="20"/>
          <w:szCs w:val="20"/>
        </w:rPr>
        <w:t>[3] P. Guerriero, M. Carbone, and D. Nardi, “Low-cost monitoring of photovoltaic systems using embedded microcontrollers,” IEEE Trans. Instrumentation and Measurement, vol. 69, no. 5, pp. 2393–2404, 2020.</w:t>
      </w:r>
    </w:p>
    <w:p w14:paraId="76F225AC" w14:textId="1F868906" w:rsidR="00096D50" w:rsidRPr="00096D50" w:rsidRDefault="00096D50" w:rsidP="00096D50">
      <w:pPr>
        <w:pStyle w:val="BodyText"/>
        <w:spacing w:before="67"/>
        <w:jc w:val="both"/>
        <w:rPr>
          <w:sz w:val="20"/>
          <w:szCs w:val="20"/>
        </w:rPr>
      </w:pPr>
      <w:r w:rsidRPr="00096D50">
        <w:rPr>
          <w:sz w:val="20"/>
          <w:szCs w:val="20"/>
        </w:rPr>
        <w:t>[4] A. Virtuani, E. Annoni, and G. Friesen, “PV module performance assessment: Measurement uncertainties and sensor calibration issues,” Prog. Photovolt: Res. Appl., vol. 26, no. 6, pp. 421–433, 2018.</w:t>
      </w:r>
    </w:p>
    <w:p w14:paraId="7D817326" w14:textId="07436F38" w:rsidR="00096D50" w:rsidRPr="00096D50" w:rsidRDefault="00096D50" w:rsidP="00096D50">
      <w:pPr>
        <w:pStyle w:val="BodyText"/>
        <w:spacing w:before="67"/>
        <w:jc w:val="both"/>
        <w:rPr>
          <w:sz w:val="20"/>
          <w:szCs w:val="20"/>
        </w:rPr>
      </w:pPr>
      <w:r w:rsidRPr="00096D50">
        <w:rPr>
          <w:sz w:val="20"/>
          <w:szCs w:val="20"/>
        </w:rPr>
        <w:t>[5] A. Kumar and S. R. Das, “IoT-based real-time monitoring of photovoltaic systems using cloud services,” IEEE Internet of Things Journal, vol. 8, no. 12, pp. 9876–9886, 2021.</w:t>
      </w:r>
    </w:p>
    <w:p w14:paraId="1E2A91CB" w14:textId="410E681F" w:rsidR="00096D50" w:rsidRPr="00096D50" w:rsidRDefault="00096D50" w:rsidP="00096D50">
      <w:pPr>
        <w:pStyle w:val="BodyText"/>
        <w:spacing w:before="67"/>
        <w:jc w:val="both"/>
        <w:rPr>
          <w:sz w:val="20"/>
          <w:szCs w:val="20"/>
        </w:rPr>
      </w:pPr>
      <w:r w:rsidRPr="00096D50">
        <w:rPr>
          <w:sz w:val="20"/>
          <w:szCs w:val="20"/>
        </w:rPr>
        <w:t>[6] C. Marquez et al., “Reliable NTP-based time synchronization for IoT sensing platforms,” IEEE Sensors Journal, vol. 20, no. 22, pp. 13515–13524, 2020.</w:t>
      </w:r>
    </w:p>
    <w:p w14:paraId="2D2888FE" w14:textId="60BD509D" w:rsidR="00096D50" w:rsidRPr="00096D50" w:rsidRDefault="00096D50" w:rsidP="00096D50">
      <w:pPr>
        <w:pStyle w:val="BodyText"/>
        <w:spacing w:before="67"/>
        <w:jc w:val="both"/>
        <w:rPr>
          <w:sz w:val="20"/>
          <w:szCs w:val="20"/>
        </w:rPr>
      </w:pPr>
      <w:r w:rsidRPr="00096D50">
        <w:rPr>
          <w:sz w:val="20"/>
          <w:szCs w:val="20"/>
        </w:rPr>
        <w:t>[7] A. Mellit and S. A. Kalogirou, “Artificial intelligence and statistical methods for photovoltaic performance analysis: A review,” Renewable and Sustainable Energy Reviews, vol. 70, pp. 1188–1212, 2017.</w:t>
      </w:r>
    </w:p>
    <w:p w14:paraId="5FF508D7" w14:textId="59CA91B1" w:rsidR="00096D50" w:rsidRPr="00096D50" w:rsidRDefault="00096D50" w:rsidP="00096D50">
      <w:pPr>
        <w:pStyle w:val="BodyText"/>
        <w:spacing w:before="67"/>
        <w:jc w:val="both"/>
        <w:rPr>
          <w:sz w:val="20"/>
          <w:szCs w:val="20"/>
        </w:rPr>
      </w:pPr>
      <w:r w:rsidRPr="00096D50">
        <w:rPr>
          <w:sz w:val="20"/>
          <w:szCs w:val="20"/>
        </w:rPr>
        <w:t>[8] S. Mekhilef, M. Saidur, and R. Safari, “A review on solar photovoltaic fault detection using machine learning methods,” Energy Conversion and Management, vol. 208, p. 112568, 2020.</w:t>
      </w:r>
    </w:p>
    <w:p w14:paraId="6574FBA3" w14:textId="4B441A67" w:rsidR="00096D50" w:rsidRPr="00096D50" w:rsidRDefault="00096D50" w:rsidP="00096D50">
      <w:pPr>
        <w:pStyle w:val="BodyText"/>
        <w:spacing w:before="67"/>
        <w:jc w:val="both"/>
        <w:rPr>
          <w:sz w:val="20"/>
          <w:szCs w:val="20"/>
        </w:rPr>
      </w:pPr>
      <w:r w:rsidRPr="00096D50">
        <w:rPr>
          <w:sz w:val="20"/>
          <w:szCs w:val="20"/>
        </w:rPr>
        <w:t>[9] L. Pigini and M. Conti, “A hybrid IoT architecture for solar energy monitoring and analytics,” IEEE Access, vol. 9, pp. 99397–99410, 2021.</w:t>
      </w:r>
    </w:p>
    <w:p w14:paraId="770921DE" w14:textId="53E69C31" w:rsidR="00C00839" w:rsidRPr="00C00839" w:rsidRDefault="00096D50" w:rsidP="00096D50">
      <w:pPr>
        <w:pStyle w:val="BodyText"/>
        <w:spacing w:before="67"/>
        <w:jc w:val="both"/>
        <w:rPr>
          <w:sz w:val="20"/>
          <w:szCs w:val="20"/>
        </w:rPr>
      </w:pPr>
      <w:r w:rsidRPr="00096D50">
        <w:rPr>
          <w:sz w:val="20"/>
          <w:szCs w:val="20"/>
        </w:rPr>
        <w:t>[10] S. K. Mishra et al., “Design of a scalable data acquisition and visualization framework for distributed solar PV systems,” IEEE Trans. Sustainable Energy, vol. 12, no. 4, pp. 2320–2330, 2021.</w:t>
      </w:r>
    </w:p>
    <w:sectPr w:rsidR="00C00839" w:rsidRPr="00C00839" w:rsidSect="00363674">
      <w:type w:val="continuous"/>
      <w:pgSz w:w="12240" w:h="15840"/>
      <w:pgMar w:top="460" w:right="1080" w:bottom="280" w:left="1080"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C17"/>
    <w:multiLevelType w:val="multilevel"/>
    <w:tmpl w:val="41D293D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2144F7"/>
    <w:multiLevelType w:val="hybridMultilevel"/>
    <w:tmpl w:val="D84A32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3F87D8D"/>
    <w:multiLevelType w:val="multilevel"/>
    <w:tmpl w:val="B1DA8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427761"/>
    <w:multiLevelType w:val="multilevel"/>
    <w:tmpl w:val="4C002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DF0592"/>
    <w:multiLevelType w:val="multilevel"/>
    <w:tmpl w:val="B21C7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9E1CBB"/>
    <w:multiLevelType w:val="multilevel"/>
    <w:tmpl w:val="B8DE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4A20B3"/>
    <w:multiLevelType w:val="hybridMultilevel"/>
    <w:tmpl w:val="9DFC46A0"/>
    <w:lvl w:ilvl="0" w:tplc="FAF42F00">
      <w:start w:val="1"/>
      <w:numFmt w:val="upperRoman"/>
      <w:lvlText w:val="%1)"/>
      <w:lvlJc w:val="left"/>
      <w:pPr>
        <w:ind w:left="998" w:hanging="360"/>
      </w:pPr>
      <w:rPr>
        <w:rFonts w:ascii="Times New Roman" w:eastAsia="Times New Roman" w:hAnsi="Times New Roman" w:cs="Times New Roman" w:hint="default"/>
        <w:b w:val="0"/>
        <w:bCs w:val="0"/>
        <w:i w:val="0"/>
        <w:iCs w:val="0"/>
        <w:spacing w:val="-1"/>
        <w:w w:val="99"/>
        <w:sz w:val="19"/>
        <w:szCs w:val="19"/>
        <w:lang w:val="en-US" w:eastAsia="en-US" w:bidi="ar-SA"/>
      </w:rPr>
    </w:lvl>
    <w:lvl w:ilvl="1" w:tplc="40090019">
      <w:start w:val="1"/>
      <w:numFmt w:val="lowerLetter"/>
      <w:lvlText w:val="%2."/>
      <w:lvlJc w:val="left"/>
      <w:pPr>
        <w:ind w:left="1718" w:hanging="360"/>
      </w:pPr>
    </w:lvl>
    <w:lvl w:ilvl="2" w:tplc="4009001B" w:tentative="1">
      <w:start w:val="1"/>
      <w:numFmt w:val="lowerRoman"/>
      <w:lvlText w:val="%3."/>
      <w:lvlJc w:val="right"/>
      <w:pPr>
        <w:ind w:left="2438" w:hanging="180"/>
      </w:pPr>
    </w:lvl>
    <w:lvl w:ilvl="3" w:tplc="4009000F" w:tentative="1">
      <w:start w:val="1"/>
      <w:numFmt w:val="decimal"/>
      <w:lvlText w:val="%4."/>
      <w:lvlJc w:val="left"/>
      <w:pPr>
        <w:ind w:left="3158" w:hanging="360"/>
      </w:pPr>
    </w:lvl>
    <w:lvl w:ilvl="4" w:tplc="40090019" w:tentative="1">
      <w:start w:val="1"/>
      <w:numFmt w:val="lowerLetter"/>
      <w:lvlText w:val="%5."/>
      <w:lvlJc w:val="left"/>
      <w:pPr>
        <w:ind w:left="3878" w:hanging="360"/>
      </w:pPr>
    </w:lvl>
    <w:lvl w:ilvl="5" w:tplc="4009001B" w:tentative="1">
      <w:start w:val="1"/>
      <w:numFmt w:val="lowerRoman"/>
      <w:lvlText w:val="%6."/>
      <w:lvlJc w:val="right"/>
      <w:pPr>
        <w:ind w:left="4598" w:hanging="180"/>
      </w:pPr>
    </w:lvl>
    <w:lvl w:ilvl="6" w:tplc="4009000F" w:tentative="1">
      <w:start w:val="1"/>
      <w:numFmt w:val="decimal"/>
      <w:lvlText w:val="%7."/>
      <w:lvlJc w:val="left"/>
      <w:pPr>
        <w:ind w:left="5318" w:hanging="360"/>
      </w:pPr>
    </w:lvl>
    <w:lvl w:ilvl="7" w:tplc="40090019" w:tentative="1">
      <w:start w:val="1"/>
      <w:numFmt w:val="lowerLetter"/>
      <w:lvlText w:val="%8."/>
      <w:lvlJc w:val="left"/>
      <w:pPr>
        <w:ind w:left="6038" w:hanging="360"/>
      </w:pPr>
    </w:lvl>
    <w:lvl w:ilvl="8" w:tplc="4009001B" w:tentative="1">
      <w:start w:val="1"/>
      <w:numFmt w:val="lowerRoman"/>
      <w:lvlText w:val="%9."/>
      <w:lvlJc w:val="right"/>
      <w:pPr>
        <w:ind w:left="6758" w:hanging="180"/>
      </w:pPr>
    </w:lvl>
  </w:abstractNum>
  <w:abstractNum w:abstractNumId="7" w15:restartNumberingAfterBreak="0">
    <w:nsid w:val="0B055FCD"/>
    <w:multiLevelType w:val="hybridMultilevel"/>
    <w:tmpl w:val="222676F8"/>
    <w:lvl w:ilvl="0" w:tplc="6C404BD4">
      <w:start w:val="1"/>
      <w:numFmt w:val="decimal"/>
      <w:lvlText w:val="%1."/>
      <w:lvlJc w:val="left"/>
      <w:pPr>
        <w:ind w:left="955" w:hanging="339"/>
      </w:pPr>
      <w:rPr>
        <w:rFonts w:ascii="Times New Roman" w:eastAsia="Times New Roman" w:hAnsi="Times New Roman" w:cs="Times New Roman" w:hint="default"/>
        <w:b w:val="0"/>
        <w:bCs w:val="0"/>
        <w:i w:val="0"/>
        <w:iCs w:val="0"/>
        <w:spacing w:val="0"/>
        <w:w w:val="99"/>
        <w:sz w:val="19"/>
        <w:szCs w:val="19"/>
        <w:lang w:val="en-US" w:eastAsia="en-US" w:bidi="ar-SA"/>
      </w:rPr>
    </w:lvl>
    <w:lvl w:ilvl="1" w:tplc="9A02BE96">
      <w:numFmt w:val="bullet"/>
      <w:lvlText w:val="•"/>
      <w:lvlJc w:val="left"/>
      <w:pPr>
        <w:ind w:left="1352" w:hanging="339"/>
      </w:pPr>
      <w:rPr>
        <w:rFonts w:hint="default"/>
        <w:lang w:val="en-US" w:eastAsia="en-US" w:bidi="ar-SA"/>
      </w:rPr>
    </w:lvl>
    <w:lvl w:ilvl="2" w:tplc="39F0F842">
      <w:numFmt w:val="bullet"/>
      <w:lvlText w:val="•"/>
      <w:lvlJc w:val="left"/>
      <w:pPr>
        <w:ind w:left="1745" w:hanging="339"/>
      </w:pPr>
      <w:rPr>
        <w:rFonts w:hint="default"/>
        <w:lang w:val="en-US" w:eastAsia="en-US" w:bidi="ar-SA"/>
      </w:rPr>
    </w:lvl>
    <w:lvl w:ilvl="3" w:tplc="836C387E">
      <w:numFmt w:val="bullet"/>
      <w:lvlText w:val="•"/>
      <w:lvlJc w:val="left"/>
      <w:pPr>
        <w:ind w:left="2137" w:hanging="339"/>
      </w:pPr>
      <w:rPr>
        <w:rFonts w:hint="default"/>
        <w:lang w:val="en-US" w:eastAsia="en-US" w:bidi="ar-SA"/>
      </w:rPr>
    </w:lvl>
    <w:lvl w:ilvl="4" w:tplc="8892C3AC">
      <w:numFmt w:val="bullet"/>
      <w:lvlText w:val="•"/>
      <w:lvlJc w:val="left"/>
      <w:pPr>
        <w:ind w:left="2530" w:hanging="339"/>
      </w:pPr>
      <w:rPr>
        <w:rFonts w:hint="default"/>
        <w:lang w:val="en-US" w:eastAsia="en-US" w:bidi="ar-SA"/>
      </w:rPr>
    </w:lvl>
    <w:lvl w:ilvl="5" w:tplc="12E07876">
      <w:numFmt w:val="bullet"/>
      <w:lvlText w:val="•"/>
      <w:lvlJc w:val="left"/>
      <w:pPr>
        <w:ind w:left="2922" w:hanging="339"/>
      </w:pPr>
      <w:rPr>
        <w:rFonts w:hint="default"/>
        <w:lang w:val="en-US" w:eastAsia="en-US" w:bidi="ar-SA"/>
      </w:rPr>
    </w:lvl>
    <w:lvl w:ilvl="6" w:tplc="BC1618FE">
      <w:numFmt w:val="bullet"/>
      <w:lvlText w:val="•"/>
      <w:lvlJc w:val="left"/>
      <w:pPr>
        <w:ind w:left="3315" w:hanging="339"/>
      </w:pPr>
      <w:rPr>
        <w:rFonts w:hint="default"/>
        <w:lang w:val="en-US" w:eastAsia="en-US" w:bidi="ar-SA"/>
      </w:rPr>
    </w:lvl>
    <w:lvl w:ilvl="7" w:tplc="36E67008">
      <w:numFmt w:val="bullet"/>
      <w:lvlText w:val="•"/>
      <w:lvlJc w:val="left"/>
      <w:pPr>
        <w:ind w:left="3707" w:hanging="339"/>
      </w:pPr>
      <w:rPr>
        <w:rFonts w:hint="default"/>
        <w:lang w:val="en-US" w:eastAsia="en-US" w:bidi="ar-SA"/>
      </w:rPr>
    </w:lvl>
    <w:lvl w:ilvl="8" w:tplc="6CE4C2A4">
      <w:numFmt w:val="bullet"/>
      <w:lvlText w:val="•"/>
      <w:lvlJc w:val="left"/>
      <w:pPr>
        <w:ind w:left="4100" w:hanging="339"/>
      </w:pPr>
      <w:rPr>
        <w:rFonts w:hint="default"/>
        <w:lang w:val="en-US" w:eastAsia="en-US" w:bidi="ar-SA"/>
      </w:rPr>
    </w:lvl>
  </w:abstractNum>
  <w:abstractNum w:abstractNumId="8" w15:restartNumberingAfterBreak="0">
    <w:nsid w:val="132D4EDA"/>
    <w:multiLevelType w:val="multilevel"/>
    <w:tmpl w:val="41D293D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4F4D18"/>
    <w:multiLevelType w:val="multilevel"/>
    <w:tmpl w:val="A6080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59246F"/>
    <w:multiLevelType w:val="multilevel"/>
    <w:tmpl w:val="41D293D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422974"/>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E609EB"/>
    <w:multiLevelType w:val="hybridMultilevel"/>
    <w:tmpl w:val="6270D09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3676B2C"/>
    <w:multiLevelType w:val="hybridMultilevel"/>
    <w:tmpl w:val="B0AC40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595041A"/>
    <w:multiLevelType w:val="multilevel"/>
    <w:tmpl w:val="194A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052452"/>
    <w:multiLevelType w:val="hybridMultilevel"/>
    <w:tmpl w:val="F4249AE8"/>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6" w15:restartNumberingAfterBreak="0">
    <w:nsid w:val="27180D8C"/>
    <w:multiLevelType w:val="multilevel"/>
    <w:tmpl w:val="A844C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0450B6"/>
    <w:multiLevelType w:val="multilevel"/>
    <w:tmpl w:val="30AA3E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A664B1"/>
    <w:multiLevelType w:val="multilevel"/>
    <w:tmpl w:val="32ECF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A75D25"/>
    <w:multiLevelType w:val="multilevel"/>
    <w:tmpl w:val="4BB03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3461D6"/>
    <w:multiLevelType w:val="multilevel"/>
    <w:tmpl w:val="7BF85A9C"/>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5E3B89"/>
    <w:multiLevelType w:val="multilevel"/>
    <w:tmpl w:val="41D293D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257A09"/>
    <w:multiLevelType w:val="hybridMultilevel"/>
    <w:tmpl w:val="085284F0"/>
    <w:lvl w:ilvl="0" w:tplc="FFFFFFFF">
      <w:start w:val="1"/>
      <w:numFmt w:val="upperRoman"/>
      <w:lvlText w:val="%1)"/>
      <w:lvlJc w:val="left"/>
      <w:pPr>
        <w:ind w:left="617" w:hanging="339"/>
        <w:jc w:val="right"/>
      </w:pPr>
      <w:rPr>
        <w:rFonts w:ascii="Times New Roman" w:eastAsia="Times New Roman" w:hAnsi="Times New Roman" w:cs="Times New Roman" w:hint="default"/>
        <w:b w:val="0"/>
        <w:bCs w:val="0"/>
        <w:i w:val="0"/>
        <w:iCs w:val="0"/>
        <w:spacing w:val="-1"/>
        <w:w w:val="99"/>
        <w:sz w:val="19"/>
        <w:szCs w:val="19"/>
        <w:lang w:val="en-US" w:eastAsia="en-US" w:bidi="ar-SA"/>
      </w:rPr>
    </w:lvl>
    <w:lvl w:ilvl="1" w:tplc="FFFFFFFF">
      <w:start w:val="1"/>
      <w:numFmt w:val="decimal"/>
      <w:lvlText w:val="%2."/>
      <w:lvlJc w:val="left"/>
      <w:pPr>
        <w:ind w:left="604" w:hanging="360"/>
      </w:pPr>
      <w:rPr>
        <w:rFonts w:ascii="Times New Roman" w:eastAsia="Times New Roman" w:hAnsi="Times New Roman" w:cs="Times New Roman" w:hint="default"/>
        <w:b w:val="0"/>
        <w:bCs w:val="0"/>
        <w:i w:val="0"/>
        <w:iCs w:val="0"/>
        <w:spacing w:val="0"/>
        <w:w w:val="99"/>
        <w:sz w:val="19"/>
        <w:szCs w:val="19"/>
        <w:lang w:val="en-US" w:eastAsia="en-US" w:bidi="ar-SA"/>
      </w:rPr>
    </w:lvl>
    <w:lvl w:ilvl="2" w:tplc="FFFFFFFF">
      <w:numFmt w:val="bullet"/>
      <w:lvlText w:val="•"/>
      <w:lvlJc w:val="left"/>
      <w:pPr>
        <w:ind w:left="620" w:hanging="190"/>
      </w:pPr>
      <w:rPr>
        <w:rFonts w:hint="default"/>
        <w:lang w:val="en-US" w:eastAsia="en-US" w:bidi="ar-SA"/>
      </w:rPr>
    </w:lvl>
    <w:lvl w:ilvl="3" w:tplc="FFFFFFFF">
      <w:numFmt w:val="bullet"/>
      <w:lvlText w:val="•"/>
      <w:lvlJc w:val="left"/>
      <w:pPr>
        <w:ind w:left="537" w:hanging="190"/>
      </w:pPr>
      <w:rPr>
        <w:rFonts w:hint="default"/>
        <w:lang w:val="en-US" w:eastAsia="en-US" w:bidi="ar-SA"/>
      </w:rPr>
    </w:lvl>
    <w:lvl w:ilvl="4" w:tplc="FFFFFFFF">
      <w:numFmt w:val="bullet"/>
      <w:lvlText w:val="•"/>
      <w:lvlJc w:val="left"/>
      <w:pPr>
        <w:ind w:left="454" w:hanging="190"/>
      </w:pPr>
      <w:rPr>
        <w:rFonts w:hint="default"/>
        <w:lang w:val="en-US" w:eastAsia="en-US" w:bidi="ar-SA"/>
      </w:rPr>
    </w:lvl>
    <w:lvl w:ilvl="5" w:tplc="FFFFFFFF">
      <w:numFmt w:val="bullet"/>
      <w:lvlText w:val="•"/>
      <w:lvlJc w:val="left"/>
      <w:pPr>
        <w:ind w:left="372" w:hanging="190"/>
      </w:pPr>
      <w:rPr>
        <w:rFonts w:hint="default"/>
        <w:lang w:val="en-US" w:eastAsia="en-US" w:bidi="ar-SA"/>
      </w:rPr>
    </w:lvl>
    <w:lvl w:ilvl="6" w:tplc="FFFFFFFF">
      <w:numFmt w:val="bullet"/>
      <w:lvlText w:val="•"/>
      <w:lvlJc w:val="left"/>
      <w:pPr>
        <w:ind w:left="289" w:hanging="190"/>
      </w:pPr>
      <w:rPr>
        <w:rFonts w:hint="default"/>
        <w:lang w:val="en-US" w:eastAsia="en-US" w:bidi="ar-SA"/>
      </w:rPr>
    </w:lvl>
    <w:lvl w:ilvl="7" w:tplc="FFFFFFFF">
      <w:numFmt w:val="bullet"/>
      <w:lvlText w:val="•"/>
      <w:lvlJc w:val="left"/>
      <w:pPr>
        <w:ind w:left="206" w:hanging="190"/>
      </w:pPr>
      <w:rPr>
        <w:rFonts w:hint="default"/>
        <w:lang w:val="en-US" w:eastAsia="en-US" w:bidi="ar-SA"/>
      </w:rPr>
    </w:lvl>
    <w:lvl w:ilvl="8" w:tplc="FFFFFFFF">
      <w:numFmt w:val="bullet"/>
      <w:lvlText w:val="•"/>
      <w:lvlJc w:val="left"/>
      <w:pPr>
        <w:ind w:left="124" w:hanging="190"/>
      </w:pPr>
      <w:rPr>
        <w:rFonts w:hint="default"/>
        <w:lang w:val="en-US" w:eastAsia="en-US" w:bidi="ar-SA"/>
      </w:rPr>
    </w:lvl>
  </w:abstractNum>
  <w:abstractNum w:abstractNumId="23" w15:restartNumberingAfterBreak="0">
    <w:nsid w:val="2E9B279A"/>
    <w:multiLevelType w:val="multilevel"/>
    <w:tmpl w:val="FB82616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30392501"/>
    <w:multiLevelType w:val="multilevel"/>
    <w:tmpl w:val="935CD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9734A2"/>
    <w:multiLevelType w:val="hybridMultilevel"/>
    <w:tmpl w:val="B92450C8"/>
    <w:lvl w:ilvl="0" w:tplc="79C054B8">
      <w:start w:val="1"/>
      <w:numFmt w:val="decimal"/>
      <w:lvlText w:val="%1."/>
      <w:lvlJc w:val="left"/>
      <w:pPr>
        <w:ind w:left="245" w:hanging="223"/>
      </w:pPr>
      <w:rPr>
        <w:rFonts w:ascii="Calibri" w:eastAsia="Calibri" w:hAnsi="Calibri" w:cs="Calibri" w:hint="default"/>
        <w:b/>
        <w:bCs/>
        <w:i w:val="0"/>
        <w:iCs w:val="0"/>
        <w:spacing w:val="0"/>
        <w:w w:val="100"/>
        <w:sz w:val="22"/>
        <w:szCs w:val="22"/>
        <w:lang w:val="en-US" w:eastAsia="en-US" w:bidi="ar-SA"/>
      </w:rPr>
    </w:lvl>
    <w:lvl w:ilvl="1" w:tplc="A34C025C">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2" w:tplc="E53A6910">
      <w:numFmt w:val="bullet"/>
      <w:lvlText w:val="•"/>
      <w:lvlJc w:val="left"/>
      <w:pPr>
        <w:ind w:left="1665" w:hanging="360"/>
      </w:pPr>
      <w:rPr>
        <w:rFonts w:hint="default"/>
        <w:lang w:val="en-US" w:eastAsia="en-US" w:bidi="ar-SA"/>
      </w:rPr>
    </w:lvl>
    <w:lvl w:ilvl="3" w:tplc="003C3FA2">
      <w:numFmt w:val="bullet"/>
      <w:lvlText w:val="•"/>
      <w:lvlJc w:val="left"/>
      <w:pPr>
        <w:ind w:left="2591" w:hanging="360"/>
      </w:pPr>
      <w:rPr>
        <w:rFonts w:hint="default"/>
        <w:lang w:val="en-US" w:eastAsia="en-US" w:bidi="ar-SA"/>
      </w:rPr>
    </w:lvl>
    <w:lvl w:ilvl="4" w:tplc="A5843A14">
      <w:numFmt w:val="bullet"/>
      <w:lvlText w:val="•"/>
      <w:lvlJc w:val="left"/>
      <w:pPr>
        <w:ind w:left="3517" w:hanging="360"/>
      </w:pPr>
      <w:rPr>
        <w:rFonts w:hint="default"/>
        <w:lang w:val="en-US" w:eastAsia="en-US" w:bidi="ar-SA"/>
      </w:rPr>
    </w:lvl>
    <w:lvl w:ilvl="5" w:tplc="A4E2ED54">
      <w:numFmt w:val="bullet"/>
      <w:lvlText w:val="•"/>
      <w:lvlJc w:val="left"/>
      <w:pPr>
        <w:ind w:left="4443" w:hanging="360"/>
      </w:pPr>
      <w:rPr>
        <w:rFonts w:hint="default"/>
        <w:lang w:val="en-US" w:eastAsia="en-US" w:bidi="ar-SA"/>
      </w:rPr>
    </w:lvl>
    <w:lvl w:ilvl="6" w:tplc="3D5EBAD8">
      <w:numFmt w:val="bullet"/>
      <w:lvlText w:val="•"/>
      <w:lvlJc w:val="left"/>
      <w:pPr>
        <w:ind w:left="5369" w:hanging="360"/>
      </w:pPr>
      <w:rPr>
        <w:rFonts w:hint="default"/>
        <w:lang w:val="en-US" w:eastAsia="en-US" w:bidi="ar-SA"/>
      </w:rPr>
    </w:lvl>
    <w:lvl w:ilvl="7" w:tplc="A68A8426">
      <w:numFmt w:val="bullet"/>
      <w:lvlText w:val="•"/>
      <w:lvlJc w:val="left"/>
      <w:pPr>
        <w:ind w:left="6294" w:hanging="360"/>
      </w:pPr>
      <w:rPr>
        <w:rFonts w:hint="default"/>
        <w:lang w:val="en-US" w:eastAsia="en-US" w:bidi="ar-SA"/>
      </w:rPr>
    </w:lvl>
    <w:lvl w:ilvl="8" w:tplc="2FAA0944">
      <w:numFmt w:val="bullet"/>
      <w:lvlText w:val="•"/>
      <w:lvlJc w:val="left"/>
      <w:pPr>
        <w:ind w:left="7220" w:hanging="360"/>
      </w:pPr>
      <w:rPr>
        <w:rFonts w:hint="default"/>
        <w:lang w:val="en-US" w:eastAsia="en-US" w:bidi="ar-SA"/>
      </w:rPr>
    </w:lvl>
  </w:abstractNum>
  <w:abstractNum w:abstractNumId="26" w15:restartNumberingAfterBreak="0">
    <w:nsid w:val="348C232A"/>
    <w:multiLevelType w:val="multilevel"/>
    <w:tmpl w:val="669C0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D22359"/>
    <w:multiLevelType w:val="hybridMultilevel"/>
    <w:tmpl w:val="851043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35E95748"/>
    <w:multiLevelType w:val="multilevel"/>
    <w:tmpl w:val="6204C6D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9" w15:restartNumberingAfterBreak="0">
    <w:nsid w:val="3A841DAA"/>
    <w:multiLevelType w:val="multilevel"/>
    <w:tmpl w:val="9722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ADE1F14"/>
    <w:multiLevelType w:val="multilevel"/>
    <w:tmpl w:val="CF7EC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B011A1"/>
    <w:multiLevelType w:val="multilevel"/>
    <w:tmpl w:val="FB28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465B4F"/>
    <w:multiLevelType w:val="multilevel"/>
    <w:tmpl w:val="44E8F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6118D8"/>
    <w:multiLevelType w:val="multilevel"/>
    <w:tmpl w:val="BDACE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401616"/>
    <w:multiLevelType w:val="hybridMultilevel"/>
    <w:tmpl w:val="143EF1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4957570C"/>
    <w:multiLevelType w:val="hybridMultilevel"/>
    <w:tmpl w:val="085284F0"/>
    <w:lvl w:ilvl="0" w:tplc="FAF42F00">
      <w:start w:val="1"/>
      <w:numFmt w:val="upperRoman"/>
      <w:lvlText w:val="%1)"/>
      <w:lvlJc w:val="left"/>
      <w:pPr>
        <w:ind w:left="617" w:hanging="339"/>
        <w:jc w:val="right"/>
      </w:pPr>
      <w:rPr>
        <w:rFonts w:ascii="Times New Roman" w:eastAsia="Times New Roman" w:hAnsi="Times New Roman" w:cs="Times New Roman" w:hint="default"/>
        <w:b w:val="0"/>
        <w:bCs w:val="0"/>
        <w:i w:val="0"/>
        <w:iCs w:val="0"/>
        <w:spacing w:val="-1"/>
        <w:w w:val="99"/>
        <w:sz w:val="19"/>
        <w:szCs w:val="19"/>
        <w:lang w:val="en-US" w:eastAsia="en-US" w:bidi="ar-SA"/>
      </w:rPr>
    </w:lvl>
    <w:lvl w:ilvl="1" w:tplc="60B4408E">
      <w:start w:val="1"/>
      <w:numFmt w:val="decimal"/>
      <w:lvlText w:val="%2."/>
      <w:lvlJc w:val="left"/>
      <w:pPr>
        <w:ind w:left="604" w:hanging="360"/>
      </w:pPr>
      <w:rPr>
        <w:rFonts w:ascii="Times New Roman" w:eastAsia="Times New Roman" w:hAnsi="Times New Roman" w:cs="Times New Roman" w:hint="default"/>
        <w:b w:val="0"/>
        <w:bCs w:val="0"/>
        <w:i w:val="0"/>
        <w:iCs w:val="0"/>
        <w:spacing w:val="0"/>
        <w:w w:val="99"/>
        <w:sz w:val="19"/>
        <w:szCs w:val="19"/>
        <w:lang w:val="en-US" w:eastAsia="en-US" w:bidi="ar-SA"/>
      </w:rPr>
    </w:lvl>
    <w:lvl w:ilvl="2" w:tplc="F9500014">
      <w:numFmt w:val="bullet"/>
      <w:lvlText w:val="•"/>
      <w:lvlJc w:val="left"/>
      <w:pPr>
        <w:ind w:left="620" w:hanging="190"/>
      </w:pPr>
      <w:rPr>
        <w:rFonts w:hint="default"/>
        <w:lang w:val="en-US" w:eastAsia="en-US" w:bidi="ar-SA"/>
      </w:rPr>
    </w:lvl>
    <w:lvl w:ilvl="3" w:tplc="3C3069F0">
      <w:numFmt w:val="bullet"/>
      <w:lvlText w:val="•"/>
      <w:lvlJc w:val="left"/>
      <w:pPr>
        <w:ind w:left="537" w:hanging="190"/>
      </w:pPr>
      <w:rPr>
        <w:rFonts w:hint="default"/>
        <w:lang w:val="en-US" w:eastAsia="en-US" w:bidi="ar-SA"/>
      </w:rPr>
    </w:lvl>
    <w:lvl w:ilvl="4" w:tplc="7FF2F5E4">
      <w:numFmt w:val="bullet"/>
      <w:lvlText w:val="•"/>
      <w:lvlJc w:val="left"/>
      <w:pPr>
        <w:ind w:left="454" w:hanging="190"/>
      </w:pPr>
      <w:rPr>
        <w:rFonts w:hint="default"/>
        <w:lang w:val="en-US" w:eastAsia="en-US" w:bidi="ar-SA"/>
      </w:rPr>
    </w:lvl>
    <w:lvl w:ilvl="5" w:tplc="F372E26C">
      <w:numFmt w:val="bullet"/>
      <w:lvlText w:val="•"/>
      <w:lvlJc w:val="left"/>
      <w:pPr>
        <w:ind w:left="372" w:hanging="190"/>
      </w:pPr>
      <w:rPr>
        <w:rFonts w:hint="default"/>
        <w:lang w:val="en-US" w:eastAsia="en-US" w:bidi="ar-SA"/>
      </w:rPr>
    </w:lvl>
    <w:lvl w:ilvl="6" w:tplc="D99CD382">
      <w:numFmt w:val="bullet"/>
      <w:lvlText w:val="•"/>
      <w:lvlJc w:val="left"/>
      <w:pPr>
        <w:ind w:left="289" w:hanging="190"/>
      </w:pPr>
      <w:rPr>
        <w:rFonts w:hint="default"/>
        <w:lang w:val="en-US" w:eastAsia="en-US" w:bidi="ar-SA"/>
      </w:rPr>
    </w:lvl>
    <w:lvl w:ilvl="7" w:tplc="B0D44000">
      <w:numFmt w:val="bullet"/>
      <w:lvlText w:val="•"/>
      <w:lvlJc w:val="left"/>
      <w:pPr>
        <w:ind w:left="206" w:hanging="190"/>
      </w:pPr>
      <w:rPr>
        <w:rFonts w:hint="default"/>
        <w:lang w:val="en-US" w:eastAsia="en-US" w:bidi="ar-SA"/>
      </w:rPr>
    </w:lvl>
    <w:lvl w:ilvl="8" w:tplc="9320D3CC">
      <w:numFmt w:val="bullet"/>
      <w:lvlText w:val="•"/>
      <w:lvlJc w:val="left"/>
      <w:pPr>
        <w:ind w:left="124" w:hanging="190"/>
      </w:pPr>
      <w:rPr>
        <w:rFonts w:hint="default"/>
        <w:lang w:val="en-US" w:eastAsia="en-US" w:bidi="ar-SA"/>
      </w:rPr>
    </w:lvl>
  </w:abstractNum>
  <w:abstractNum w:abstractNumId="36" w15:restartNumberingAfterBreak="0">
    <w:nsid w:val="4E5A1FFE"/>
    <w:multiLevelType w:val="multilevel"/>
    <w:tmpl w:val="1A64A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EDE5E47"/>
    <w:multiLevelType w:val="multilevel"/>
    <w:tmpl w:val="2E1E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12426BE"/>
    <w:multiLevelType w:val="multilevel"/>
    <w:tmpl w:val="E3D4D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1E7475B"/>
    <w:multiLevelType w:val="multilevel"/>
    <w:tmpl w:val="8722A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2960EC3"/>
    <w:multiLevelType w:val="hybridMultilevel"/>
    <w:tmpl w:val="891EDDC0"/>
    <w:lvl w:ilvl="0" w:tplc="FAF42F00">
      <w:start w:val="1"/>
      <w:numFmt w:val="upperRoman"/>
      <w:lvlText w:val="%1)"/>
      <w:lvlJc w:val="left"/>
      <w:pPr>
        <w:ind w:left="644" w:hanging="360"/>
      </w:pPr>
      <w:rPr>
        <w:rFonts w:ascii="Times New Roman" w:eastAsia="Times New Roman" w:hAnsi="Times New Roman" w:cs="Times New Roman" w:hint="default"/>
        <w:b w:val="0"/>
        <w:bCs w:val="0"/>
        <w:i w:val="0"/>
        <w:iCs w:val="0"/>
        <w:spacing w:val="-1"/>
        <w:w w:val="99"/>
        <w:sz w:val="19"/>
        <w:szCs w:val="19"/>
        <w:lang w:val="en-US" w:eastAsia="en-US" w:bidi="ar-SA"/>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41" w15:restartNumberingAfterBreak="0">
    <w:nsid w:val="54A05218"/>
    <w:multiLevelType w:val="multilevel"/>
    <w:tmpl w:val="41D293D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76E6792"/>
    <w:multiLevelType w:val="multilevel"/>
    <w:tmpl w:val="437ECD0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3" w15:restartNumberingAfterBreak="0">
    <w:nsid w:val="578C52AC"/>
    <w:multiLevelType w:val="multilevel"/>
    <w:tmpl w:val="41D293D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A442DB5"/>
    <w:multiLevelType w:val="hybridMultilevel"/>
    <w:tmpl w:val="4874FE08"/>
    <w:lvl w:ilvl="0" w:tplc="FCC01EC0">
      <w:start w:val="1"/>
      <w:numFmt w:val="upperLetter"/>
      <w:lvlText w:val="%1."/>
      <w:lvlJc w:val="left"/>
      <w:pPr>
        <w:ind w:left="509" w:hanging="231"/>
      </w:pPr>
      <w:rPr>
        <w:rFonts w:ascii="Times New Roman" w:eastAsia="Times New Roman" w:hAnsi="Times New Roman" w:cs="Times New Roman" w:hint="default"/>
        <w:b w:val="0"/>
        <w:bCs w:val="0"/>
        <w:i w:val="0"/>
        <w:iCs w:val="0"/>
        <w:spacing w:val="-1"/>
        <w:w w:val="99"/>
        <w:sz w:val="19"/>
        <w:szCs w:val="19"/>
        <w:lang w:val="en-US" w:eastAsia="en-US" w:bidi="ar-SA"/>
      </w:rPr>
    </w:lvl>
    <w:lvl w:ilvl="1" w:tplc="057CD2C4">
      <w:numFmt w:val="bullet"/>
      <w:lvlText w:val="•"/>
      <w:lvlJc w:val="left"/>
      <w:pPr>
        <w:ind w:left="938" w:hanging="231"/>
      </w:pPr>
      <w:rPr>
        <w:rFonts w:hint="default"/>
        <w:lang w:val="en-US" w:eastAsia="en-US" w:bidi="ar-SA"/>
      </w:rPr>
    </w:lvl>
    <w:lvl w:ilvl="2" w:tplc="3530EB7A">
      <w:numFmt w:val="bullet"/>
      <w:lvlText w:val="•"/>
      <w:lvlJc w:val="left"/>
      <w:pPr>
        <w:ind w:left="1377" w:hanging="231"/>
      </w:pPr>
      <w:rPr>
        <w:rFonts w:hint="default"/>
        <w:lang w:val="en-US" w:eastAsia="en-US" w:bidi="ar-SA"/>
      </w:rPr>
    </w:lvl>
    <w:lvl w:ilvl="3" w:tplc="304E76B0">
      <w:numFmt w:val="bullet"/>
      <w:lvlText w:val="•"/>
      <w:lvlJc w:val="left"/>
      <w:pPr>
        <w:ind w:left="1815" w:hanging="231"/>
      </w:pPr>
      <w:rPr>
        <w:rFonts w:hint="default"/>
        <w:lang w:val="en-US" w:eastAsia="en-US" w:bidi="ar-SA"/>
      </w:rPr>
    </w:lvl>
    <w:lvl w:ilvl="4" w:tplc="E1A072A0">
      <w:numFmt w:val="bullet"/>
      <w:lvlText w:val="•"/>
      <w:lvlJc w:val="left"/>
      <w:pPr>
        <w:ind w:left="2254" w:hanging="231"/>
      </w:pPr>
      <w:rPr>
        <w:rFonts w:hint="default"/>
        <w:lang w:val="en-US" w:eastAsia="en-US" w:bidi="ar-SA"/>
      </w:rPr>
    </w:lvl>
    <w:lvl w:ilvl="5" w:tplc="F65497A4">
      <w:numFmt w:val="bullet"/>
      <w:lvlText w:val="•"/>
      <w:lvlJc w:val="left"/>
      <w:pPr>
        <w:ind w:left="2692" w:hanging="231"/>
      </w:pPr>
      <w:rPr>
        <w:rFonts w:hint="default"/>
        <w:lang w:val="en-US" w:eastAsia="en-US" w:bidi="ar-SA"/>
      </w:rPr>
    </w:lvl>
    <w:lvl w:ilvl="6" w:tplc="FD02F104">
      <w:numFmt w:val="bullet"/>
      <w:lvlText w:val="•"/>
      <w:lvlJc w:val="left"/>
      <w:pPr>
        <w:ind w:left="3131" w:hanging="231"/>
      </w:pPr>
      <w:rPr>
        <w:rFonts w:hint="default"/>
        <w:lang w:val="en-US" w:eastAsia="en-US" w:bidi="ar-SA"/>
      </w:rPr>
    </w:lvl>
    <w:lvl w:ilvl="7" w:tplc="AA5052D6">
      <w:numFmt w:val="bullet"/>
      <w:lvlText w:val="•"/>
      <w:lvlJc w:val="left"/>
      <w:pPr>
        <w:ind w:left="3569" w:hanging="231"/>
      </w:pPr>
      <w:rPr>
        <w:rFonts w:hint="default"/>
        <w:lang w:val="en-US" w:eastAsia="en-US" w:bidi="ar-SA"/>
      </w:rPr>
    </w:lvl>
    <w:lvl w:ilvl="8" w:tplc="459622A4">
      <w:numFmt w:val="bullet"/>
      <w:lvlText w:val="•"/>
      <w:lvlJc w:val="left"/>
      <w:pPr>
        <w:ind w:left="4008" w:hanging="231"/>
      </w:pPr>
      <w:rPr>
        <w:rFonts w:hint="default"/>
        <w:lang w:val="en-US" w:eastAsia="en-US" w:bidi="ar-SA"/>
      </w:rPr>
    </w:lvl>
  </w:abstractNum>
  <w:abstractNum w:abstractNumId="45" w15:restartNumberingAfterBreak="0">
    <w:nsid w:val="5D07309A"/>
    <w:multiLevelType w:val="multilevel"/>
    <w:tmpl w:val="7D4C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01A1736"/>
    <w:multiLevelType w:val="hybridMultilevel"/>
    <w:tmpl w:val="5FC0A00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60777CC5"/>
    <w:multiLevelType w:val="multilevel"/>
    <w:tmpl w:val="709EF01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Symbol" w:hAnsi="Symbol"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60F852A3"/>
    <w:multiLevelType w:val="hybridMultilevel"/>
    <w:tmpl w:val="425C197E"/>
    <w:lvl w:ilvl="0" w:tplc="4EE4FFC8">
      <w:start w:val="1"/>
      <w:numFmt w:val="decimal"/>
      <w:lvlText w:val="[%1]"/>
      <w:lvlJc w:val="left"/>
      <w:pPr>
        <w:ind w:left="586" w:hanging="339"/>
      </w:pPr>
      <w:rPr>
        <w:rFonts w:ascii="Times New Roman" w:eastAsia="Times New Roman" w:hAnsi="Times New Roman" w:cs="Times New Roman" w:hint="default"/>
        <w:b w:val="0"/>
        <w:bCs w:val="0"/>
        <w:i w:val="0"/>
        <w:iCs w:val="0"/>
        <w:spacing w:val="0"/>
        <w:w w:val="100"/>
        <w:sz w:val="15"/>
        <w:szCs w:val="15"/>
        <w:lang w:val="en-US" w:eastAsia="en-US" w:bidi="ar-SA"/>
      </w:rPr>
    </w:lvl>
    <w:lvl w:ilvl="1" w:tplc="6A72124E">
      <w:numFmt w:val="bullet"/>
      <w:lvlText w:val="•"/>
      <w:lvlJc w:val="left"/>
      <w:pPr>
        <w:ind w:left="1037" w:hanging="339"/>
      </w:pPr>
      <w:rPr>
        <w:rFonts w:hint="default"/>
        <w:lang w:val="en-US" w:eastAsia="en-US" w:bidi="ar-SA"/>
      </w:rPr>
    </w:lvl>
    <w:lvl w:ilvl="2" w:tplc="BA549CE6">
      <w:numFmt w:val="bullet"/>
      <w:lvlText w:val="•"/>
      <w:lvlJc w:val="left"/>
      <w:pPr>
        <w:ind w:left="1494" w:hanging="339"/>
      </w:pPr>
      <w:rPr>
        <w:rFonts w:hint="default"/>
        <w:lang w:val="en-US" w:eastAsia="en-US" w:bidi="ar-SA"/>
      </w:rPr>
    </w:lvl>
    <w:lvl w:ilvl="3" w:tplc="8974A282">
      <w:numFmt w:val="bullet"/>
      <w:lvlText w:val="•"/>
      <w:lvlJc w:val="left"/>
      <w:pPr>
        <w:ind w:left="1952" w:hanging="339"/>
      </w:pPr>
      <w:rPr>
        <w:rFonts w:hint="default"/>
        <w:lang w:val="en-US" w:eastAsia="en-US" w:bidi="ar-SA"/>
      </w:rPr>
    </w:lvl>
    <w:lvl w:ilvl="4" w:tplc="DB2221F8">
      <w:numFmt w:val="bullet"/>
      <w:lvlText w:val="•"/>
      <w:lvlJc w:val="left"/>
      <w:pPr>
        <w:ind w:left="2409" w:hanging="339"/>
      </w:pPr>
      <w:rPr>
        <w:rFonts w:hint="default"/>
        <w:lang w:val="en-US" w:eastAsia="en-US" w:bidi="ar-SA"/>
      </w:rPr>
    </w:lvl>
    <w:lvl w:ilvl="5" w:tplc="7C36C7EA">
      <w:numFmt w:val="bullet"/>
      <w:lvlText w:val="•"/>
      <w:lvlJc w:val="left"/>
      <w:pPr>
        <w:ind w:left="2867" w:hanging="339"/>
      </w:pPr>
      <w:rPr>
        <w:rFonts w:hint="default"/>
        <w:lang w:val="en-US" w:eastAsia="en-US" w:bidi="ar-SA"/>
      </w:rPr>
    </w:lvl>
    <w:lvl w:ilvl="6" w:tplc="D9A40F0C">
      <w:numFmt w:val="bullet"/>
      <w:lvlText w:val="•"/>
      <w:lvlJc w:val="left"/>
      <w:pPr>
        <w:ind w:left="3324" w:hanging="339"/>
      </w:pPr>
      <w:rPr>
        <w:rFonts w:hint="default"/>
        <w:lang w:val="en-US" w:eastAsia="en-US" w:bidi="ar-SA"/>
      </w:rPr>
    </w:lvl>
    <w:lvl w:ilvl="7" w:tplc="A52C05F6">
      <w:numFmt w:val="bullet"/>
      <w:lvlText w:val="•"/>
      <w:lvlJc w:val="left"/>
      <w:pPr>
        <w:ind w:left="3782" w:hanging="339"/>
      </w:pPr>
      <w:rPr>
        <w:rFonts w:hint="default"/>
        <w:lang w:val="en-US" w:eastAsia="en-US" w:bidi="ar-SA"/>
      </w:rPr>
    </w:lvl>
    <w:lvl w:ilvl="8" w:tplc="26D41706">
      <w:numFmt w:val="bullet"/>
      <w:lvlText w:val="•"/>
      <w:lvlJc w:val="left"/>
      <w:pPr>
        <w:ind w:left="4239" w:hanging="339"/>
      </w:pPr>
      <w:rPr>
        <w:rFonts w:hint="default"/>
        <w:lang w:val="en-US" w:eastAsia="en-US" w:bidi="ar-SA"/>
      </w:rPr>
    </w:lvl>
  </w:abstractNum>
  <w:abstractNum w:abstractNumId="49" w15:restartNumberingAfterBreak="0">
    <w:nsid w:val="64096AD5"/>
    <w:multiLevelType w:val="multilevel"/>
    <w:tmpl w:val="6D40C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5A93E21"/>
    <w:multiLevelType w:val="multilevel"/>
    <w:tmpl w:val="6E7E5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7587270"/>
    <w:multiLevelType w:val="hybridMultilevel"/>
    <w:tmpl w:val="FE64E53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2" w15:restartNumberingAfterBreak="0">
    <w:nsid w:val="68E60ADC"/>
    <w:multiLevelType w:val="multilevel"/>
    <w:tmpl w:val="A5426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8E976C6"/>
    <w:multiLevelType w:val="hybridMultilevel"/>
    <w:tmpl w:val="A8FA0DCE"/>
    <w:lvl w:ilvl="0" w:tplc="FAF42F00">
      <w:start w:val="1"/>
      <w:numFmt w:val="upperRoman"/>
      <w:lvlText w:val="%1)"/>
      <w:lvlJc w:val="left"/>
      <w:pPr>
        <w:ind w:left="1398" w:hanging="360"/>
      </w:pPr>
      <w:rPr>
        <w:rFonts w:ascii="Times New Roman" w:eastAsia="Times New Roman" w:hAnsi="Times New Roman" w:cs="Times New Roman" w:hint="default"/>
        <w:b w:val="0"/>
        <w:bCs w:val="0"/>
        <w:i w:val="0"/>
        <w:iCs w:val="0"/>
        <w:spacing w:val="-1"/>
        <w:w w:val="99"/>
        <w:sz w:val="19"/>
        <w:szCs w:val="19"/>
        <w:lang w:val="en-US" w:eastAsia="en-US" w:bidi="ar-SA"/>
      </w:rPr>
    </w:lvl>
    <w:lvl w:ilvl="1" w:tplc="40090019" w:tentative="1">
      <w:start w:val="1"/>
      <w:numFmt w:val="lowerLetter"/>
      <w:lvlText w:val="%2."/>
      <w:lvlJc w:val="left"/>
      <w:pPr>
        <w:ind w:left="2118" w:hanging="360"/>
      </w:pPr>
    </w:lvl>
    <w:lvl w:ilvl="2" w:tplc="4009001B" w:tentative="1">
      <w:start w:val="1"/>
      <w:numFmt w:val="lowerRoman"/>
      <w:lvlText w:val="%3."/>
      <w:lvlJc w:val="right"/>
      <w:pPr>
        <w:ind w:left="2838" w:hanging="180"/>
      </w:pPr>
    </w:lvl>
    <w:lvl w:ilvl="3" w:tplc="4009000F" w:tentative="1">
      <w:start w:val="1"/>
      <w:numFmt w:val="decimal"/>
      <w:lvlText w:val="%4."/>
      <w:lvlJc w:val="left"/>
      <w:pPr>
        <w:ind w:left="3558" w:hanging="360"/>
      </w:pPr>
    </w:lvl>
    <w:lvl w:ilvl="4" w:tplc="40090019" w:tentative="1">
      <w:start w:val="1"/>
      <w:numFmt w:val="lowerLetter"/>
      <w:lvlText w:val="%5."/>
      <w:lvlJc w:val="left"/>
      <w:pPr>
        <w:ind w:left="4278" w:hanging="360"/>
      </w:pPr>
    </w:lvl>
    <w:lvl w:ilvl="5" w:tplc="4009001B" w:tentative="1">
      <w:start w:val="1"/>
      <w:numFmt w:val="lowerRoman"/>
      <w:lvlText w:val="%6."/>
      <w:lvlJc w:val="right"/>
      <w:pPr>
        <w:ind w:left="4998" w:hanging="180"/>
      </w:pPr>
    </w:lvl>
    <w:lvl w:ilvl="6" w:tplc="4009000F" w:tentative="1">
      <w:start w:val="1"/>
      <w:numFmt w:val="decimal"/>
      <w:lvlText w:val="%7."/>
      <w:lvlJc w:val="left"/>
      <w:pPr>
        <w:ind w:left="5718" w:hanging="360"/>
      </w:pPr>
    </w:lvl>
    <w:lvl w:ilvl="7" w:tplc="40090019" w:tentative="1">
      <w:start w:val="1"/>
      <w:numFmt w:val="lowerLetter"/>
      <w:lvlText w:val="%8."/>
      <w:lvlJc w:val="left"/>
      <w:pPr>
        <w:ind w:left="6438" w:hanging="360"/>
      </w:pPr>
    </w:lvl>
    <w:lvl w:ilvl="8" w:tplc="4009001B" w:tentative="1">
      <w:start w:val="1"/>
      <w:numFmt w:val="lowerRoman"/>
      <w:lvlText w:val="%9."/>
      <w:lvlJc w:val="right"/>
      <w:pPr>
        <w:ind w:left="7158" w:hanging="180"/>
      </w:pPr>
    </w:lvl>
  </w:abstractNum>
  <w:abstractNum w:abstractNumId="54" w15:restartNumberingAfterBreak="0">
    <w:nsid w:val="6A813769"/>
    <w:multiLevelType w:val="multilevel"/>
    <w:tmpl w:val="E6501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0413A13"/>
    <w:multiLevelType w:val="multilevel"/>
    <w:tmpl w:val="EE5C051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717C7910"/>
    <w:multiLevelType w:val="hybridMultilevel"/>
    <w:tmpl w:val="79AAEB20"/>
    <w:lvl w:ilvl="0" w:tplc="F27280EC">
      <w:start w:val="1"/>
      <w:numFmt w:val="decimal"/>
      <w:lvlText w:val="%1."/>
      <w:lvlJc w:val="left"/>
      <w:pPr>
        <w:ind w:left="245" w:hanging="223"/>
      </w:pPr>
      <w:rPr>
        <w:rFonts w:ascii="Calibri" w:eastAsia="Calibri" w:hAnsi="Calibri" w:cs="Calibri" w:hint="default"/>
        <w:b/>
        <w:bCs/>
        <w:i w:val="0"/>
        <w:iCs w:val="0"/>
        <w:spacing w:val="0"/>
        <w:w w:val="100"/>
        <w:sz w:val="22"/>
        <w:szCs w:val="22"/>
        <w:lang w:val="en-US" w:eastAsia="en-US" w:bidi="ar-SA"/>
      </w:rPr>
    </w:lvl>
    <w:lvl w:ilvl="1" w:tplc="3C42048A">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2" w:tplc="620A91D2">
      <w:numFmt w:val="bullet"/>
      <w:lvlText w:val="•"/>
      <w:lvlJc w:val="left"/>
      <w:pPr>
        <w:ind w:left="1665" w:hanging="360"/>
      </w:pPr>
      <w:rPr>
        <w:lang w:val="en-US" w:eastAsia="en-US" w:bidi="ar-SA"/>
      </w:rPr>
    </w:lvl>
    <w:lvl w:ilvl="3" w:tplc="BB704B96">
      <w:numFmt w:val="bullet"/>
      <w:lvlText w:val="•"/>
      <w:lvlJc w:val="left"/>
      <w:pPr>
        <w:ind w:left="2591" w:hanging="360"/>
      </w:pPr>
      <w:rPr>
        <w:lang w:val="en-US" w:eastAsia="en-US" w:bidi="ar-SA"/>
      </w:rPr>
    </w:lvl>
    <w:lvl w:ilvl="4" w:tplc="2878F5CE">
      <w:numFmt w:val="bullet"/>
      <w:lvlText w:val="•"/>
      <w:lvlJc w:val="left"/>
      <w:pPr>
        <w:ind w:left="3517" w:hanging="360"/>
      </w:pPr>
      <w:rPr>
        <w:lang w:val="en-US" w:eastAsia="en-US" w:bidi="ar-SA"/>
      </w:rPr>
    </w:lvl>
    <w:lvl w:ilvl="5" w:tplc="808CF682">
      <w:numFmt w:val="bullet"/>
      <w:lvlText w:val="•"/>
      <w:lvlJc w:val="left"/>
      <w:pPr>
        <w:ind w:left="4443" w:hanging="360"/>
      </w:pPr>
      <w:rPr>
        <w:lang w:val="en-US" w:eastAsia="en-US" w:bidi="ar-SA"/>
      </w:rPr>
    </w:lvl>
    <w:lvl w:ilvl="6" w:tplc="6E9825EA">
      <w:numFmt w:val="bullet"/>
      <w:lvlText w:val="•"/>
      <w:lvlJc w:val="left"/>
      <w:pPr>
        <w:ind w:left="5369" w:hanging="360"/>
      </w:pPr>
      <w:rPr>
        <w:lang w:val="en-US" w:eastAsia="en-US" w:bidi="ar-SA"/>
      </w:rPr>
    </w:lvl>
    <w:lvl w:ilvl="7" w:tplc="D026C6A4">
      <w:numFmt w:val="bullet"/>
      <w:lvlText w:val="•"/>
      <w:lvlJc w:val="left"/>
      <w:pPr>
        <w:ind w:left="6294" w:hanging="360"/>
      </w:pPr>
      <w:rPr>
        <w:lang w:val="en-US" w:eastAsia="en-US" w:bidi="ar-SA"/>
      </w:rPr>
    </w:lvl>
    <w:lvl w:ilvl="8" w:tplc="0A76A72C">
      <w:numFmt w:val="bullet"/>
      <w:lvlText w:val="•"/>
      <w:lvlJc w:val="left"/>
      <w:pPr>
        <w:ind w:left="7220" w:hanging="360"/>
      </w:pPr>
      <w:rPr>
        <w:lang w:val="en-US" w:eastAsia="en-US" w:bidi="ar-SA"/>
      </w:rPr>
    </w:lvl>
  </w:abstractNum>
  <w:abstractNum w:abstractNumId="57" w15:restartNumberingAfterBreak="0">
    <w:nsid w:val="71EF2038"/>
    <w:multiLevelType w:val="multilevel"/>
    <w:tmpl w:val="5D6A1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5080DFE"/>
    <w:multiLevelType w:val="multilevel"/>
    <w:tmpl w:val="709EF01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Symbol" w:hAnsi="Symbol"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7DBB3E8B"/>
    <w:multiLevelType w:val="hybridMultilevel"/>
    <w:tmpl w:val="4D90F3D2"/>
    <w:lvl w:ilvl="0" w:tplc="40090001">
      <w:start w:val="1"/>
      <w:numFmt w:val="bullet"/>
      <w:lvlText w:val=""/>
      <w:lvlJc w:val="left"/>
      <w:pPr>
        <w:ind w:left="996" w:hanging="360"/>
      </w:pPr>
      <w:rPr>
        <w:rFonts w:ascii="Symbol" w:hAnsi="Symbol" w:hint="default"/>
      </w:rPr>
    </w:lvl>
    <w:lvl w:ilvl="1" w:tplc="40090003" w:tentative="1">
      <w:start w:val="1"/>
      <w:numFmt w:val="bullet"/>
      <w:lvlText w:val="o"/>
      <w:lvlJc w:val="left"/>
      <w:pPr>
        <w:ind w:left="1716" w:hanging="360"/>
      </w:pPr>
      <w:rPr>
        <w:rFonts w:ascii="Courier New" w:hAnsi="Courier New" w:cs="Courier New" w:hint="default"/>
      </w:rPr>
    </w:lvl>
    <w:lvl w:ilvl="2" w:tplc="40090005" w:tentative="1">
      <w:start w:val="1"/>
      <w:numFmt w:val="bullet"/>
      <w:lvlText w:val=""/>
      <w:lvlJc w:val="left"/>
      <w:pPr>
        <w:ind w:left="2436" w:hanging="360"/>
      </w:pPr>
      <w:rPr>
        <w:rFonts w:ascii="Wingdings" w:hAnsi="Wingdings" w:hint="default"/>
      </w:rPr>
    </w:lvl>
    <w:lvl w:ilvl="3" w:tplc="40090001" w:tentative="1">
      <w:start w:val="1"/>
      <w:numFmt w:val="bullet"/>
      <w:lvlText w:val=""/>
      <w:lvlJc w:val="left"/>
      <w:pPr>
        <w:ind w:left="3156" w:hanging="360"/>
      </w:pPr>
      <w:rPr>
        <w:rFonts w:ascii="Symbol" w:hAnsi="Symbol" w:hint="default"/>
      </w:rPr>
    </w:lvl>
    <w:lvl w:ilvl="4" w:tplc="40090003" w:tentative="1">
      <w:start w:val="1"/>
      <w:numFmt w:val="bullet"/>
      <w:lvlText w:val="o"/>
      <w:lvlJc w:val="left"/>
      <w:pPr>
        <w:ind w:left="3876" w:hanging="360"/>
      </w:pPr>
      <w:rPr>
        <w:rFonts w:ascii="Courier New" w:hAnsi="Courier New" w:cs="Courier New" w:hint="default"/>
      </w:rPr>
    </w:lvl>
    <w:lvl w:ilvl="5" w:tplc="40090005" w:tentative="1">
      <w:start w:val="1"/>
      <w:numFmt w:val="bullet"/>
      <w:lvlText w:val=""/>
      <w:lvlJc w:val="left"/>
      <w:pPr>
        <w:ind w:left="4596" w:hanging="360"/>
      </w:pPr>
      <w:rPr>
        <w:rFonts w:ascii="Wingdings" w:hAnsi="Wingdings" w:hint="default"/>
      </w:rPr>
    </w:lvl>
    <w:lvl w:ilvl="6" w:tplc="40090001" w:tentative="1">
      <w:start w:val="1"/>
      <w:numFmt w:val="bullet"/>
      <w:lvlText w:val=""/>
      <w:lvlJc w:val="left"/>
      <w:pPr>
        <w:ind w:left="5316" w:hanging="360"/>
      </w:pPr>
      <w:rPr>
        <w:rFonts w:ascii="Symbol" w:hAnsi="Symbol" w:hint="default"/>
      </w:rPr>
    </w:lvl>
    <w:lvl w:ilvl="7" w:tplc="40090003" w:tentative="1">
      <w:start w:val="1"/>
      <w:numFmt w:val="bullet"/>
      <w:lvlText w:val="o"/>
      <w:lvlJc w:val="left"/>
      <w:pPr>
        <w:ind w:left="6036" w:hanging="360"/>
      </w:pPr>
      <w:rPr>
        <w:rFonts w:ascii="Courier New" w:hAnsi="Courier New" w:cs="Courier New" w:hint="default"/>
      </w:rPr>
    </w:lvl>
    <w:lvl w:ilvl="8" w:tplc="40090005" w:tentative="1">
      <w:start w:val="1"/>
      <w:numFmt w:val="bullet"/>
      <w:lvlText w:val=""/>
      <w:lvlJc w:val="left"/>
      <w:pPr>
        <w:ind w:left="6756" w:hanging="360"/>
      </w:pPr>
      <w:rPr>
        <w:rFonts w:ascii="Wingdings" w:hAnsi="Wingdings" w:hint="default"/>
      </w:rPr>
    </w:lvl>
  </w:abstractNum>
  <w:num w:numId="1" w16cid:durableId="1379478911">
    <w:abstractNumId w:val="48"/>
  </w:num>
  <w:num w:numId="2" w16cid:durableId="927465759">
    <w:abstractNumId w:val="7"/>
  </w:num>
  <w:num w:numId="3" w16cid:durableId="1352562905">
    <w:abstractNumId w:val="44"/>
  </w:num>
  <w:num w:numId="4" w16cid:durableId="1283266973">
    <w:abstractNumId w:val="35"/>
  </w:num>
  <w:num w:numId="5" w16cid:durableId="1322542780">
    <w:abstractNumId w:val="59"/>
  </w:num>
  <w:num w:numId="6" w16cid:durableId="1984697328">
    <w:abstractNumId w:val="1"/>
  </w:num>
  <w:num w:numId="7" w16cid:durableId="1057051727">
    <w:abstractNumId w:val="11"/>
  </w:num>
  <w:num w:numId="8" w16cid:durableId="1585410499">
    <w:abstractNumId w:val="10"/>
  </w:num>
  <w:num w:numId="9" w16cid:durableId="1857113298">
    <w:abstractNumId w:val="43"/>
  </w:num>
  <w:num w:numId="10" w16cid:durableId="508719927">
    <w:abstractNumId w:val="41"/>
  </w:num>
  <w:num w:numId="11" w16cid:durableId="194539784">
    <w:abstractNumId w:val="2"/>
  </w:num>
  <w:num w:numId="12" w16cid:durableId="1755321910">
    <w:abstractNumId w:val="3"/>
  </w:num>
  <w:num w:numId="13" w16cid:durableId="2040736813">
    <w:abstractNumId w:val="33"/>
  </w:num>
  <w:num w:numId="14" w16cid:durableId="408233573">
    <w:abstractNumId w:val="52"/>
  </w:num>
  <w:num w:numId="15" w16cid:durableId="1859269786">
    <w:abstractNumId w:val="24"/>
  </w:num>
  <w:num w:numId="16" w16cid:durableId="895237965">
    <w:abstractNumId w:val="18"/>
  </w:num>
  <w:num w:numId="17" w16cid:durableId="990527558">
    <w:abstractNumId w:val="29"/>
  </w:num>
  <w:num w:numId="18" w16cid:durableId="1735351569">
    <w:abstractNumId w:val="21"/>
  </w:num>
  <w:num w:numId="19" w16cid:durableId="1628319683">
    <w:abstractNumId w:val="25"/>
  </w:num>
  <w:num w:numId="20" w16cid:durableId="460347295">
    <w:abstractNumId w:val="19"/>
  </w:num>
  <w:num w:numId="21" w16cid:durableId="1792703845">
    <w:abstractNumId w:val="30"/>
  </w:num>
  <w:num w:numId="22" w16cid:durableId="2086489026">
    <w:abstractNumId w:val="55"/>
  </w:num>
  <w:num w:numId="23" w16cid:durableId="1741176533">
    <w:abstractNumId w:val="17"/>
  </w:num>
  <w:num w:numId="24" w16cid:durableId="1838381611">
    <w:abstractNumId w:val="28"/>
  </w:num>
  <w:num w:numId="25" w16cid:durableId="2026980103">
    <w:abstractNumId w:val="8"/>
  </w:num>
  <w:num w:numId="26" w16cid:durableId="2054032971">
    <w:abstractNumId w:val="0"/>
  </w:num>
  <w:num w:numId="27" w16cid:durableId="1565020716">
    <w:abstractNumId w:val="47"/>
  </w:num>
  <w:num w:numId="28" w16cid:durableId="1027684932">
    <w:abstractNumId w:val="58"/>
  </w:num>
  <w:num w:numId="29" w16cid:durableId="306786525">
    <w:abstractNumId w:val="23"/>
  </w:num>
  <w:num w:numId="30" w16cid:durableId="1427925507">
    <w:abstractNumId w:val="32"/>
  </w:num>
  <w:num w:numId="31" w16cid:durableId="233513081">
    <w:abstractNumId w:val="39"/>
  </w:num>
  <w:num w:numId="32" w16cid:durableId="88082971">
    <w:abstractNumId w:val="36"/>
  </w:num>
  <w:num w:numId="33" w16cid:durableId="693117840">
    <w:abstractNumId w:val="31"/>
  </w:num>
  <w:num w:numId="34" w16cid:durableId="1726490555">
    <w:abstractNumId w:val="38"/>
  </w:num>
  <w:num w:numId="35" w16cid:durableId="1532722620">
    <w:abstractNumId w:val="26"/>
  </w:num>
  <w:num w:numId="36" w16cid:durableId="254362621">
    <w:abstractNumId w:val="42"/>
  </w:num>
  <w:num w:numId="37" w16cid:durableId="1645155418">
    <w:abstractNumId w:val="51"/>
  </w:num>
  <w:num w:numId="38" w16cid:durableId="57098330">
    <w:abstractNumId w:val="56"/>
    <w:lvlOverride w:ilvl="0">
      <w:startOverride w:val="1"/>
    </w:lvlOverride>
    <w:lvlOverride w:ilvl="1"/>
    <w:lvlOverride w:ilvl="2"/>
    <w:lvlOverride w:ilvl="3"/>
    <w:lvlOverride w:ilvl="4"/>
    <w:lvlOverride w:ilvl="5"/>
    <w:lvlOverride w:ilvl="6"/>
    <w:lvlOverride w:ilvl="7"/>
    <w:lvlOverride w:ilvl="8"/>
  </w:num>
  <w:num w:numId="39" w16cid:durableId="1572541579">
    <w:abstractNumId w:val="20"/>
  </w:num>
  <w:num w:numId="40" w16cid:durableId="1502426387">
    <w:abstractNumId w:val="5"/>
  </w:num>
  <w:num w:numId="41" w16cid:durableId="1619095079">
    <w:abstractNumId w:val="14"/>
  </w:num>
  <w:num w:numId="42" w16cid:durableId="542904000">
    <w:abstractNumId w:val="50"/>
  </w:num>
  <w:num w:numId="43" w16cid:durableId="50156615">
    <w:abstractNumId w:val="22"/>
  </w:num>
  <w:num w:numId="44" w16cid:durableId="1287590487">
    <w:abstractNumId w:val="13"/>
  </w:num>
  <w:num w:numId="45" w16cid:durableId="1628394669">
    <w:abstractNumId w:val="57"/>
  </w:num>
  <w:num w:numId="46" w16cid:durableId="1232423597">
    <w:abstractNumId w:val="6"/>
  </w:num>
  <w:num w:numId="47" w16cid:durableId="1351762461">
    <w:abstractNumId w:val="37"/>
  </w:num>
  <w:num w:numId="48" w16cid:durableId="1471285447">
    <w:abstractNumId w:val="4"/>
  </w:num>
  <w:num w:numId="49" w16cid:durableId="2081632489">
    <w:abstractNumId w:val="45"/>
  </w:num>
  <w:num w:numId="50" w16cid:durableId="804737482">
    <w:abstractNumId w:val="53"/>
  </w:num>
  <w:num w:numId="51" w16cid:durableId="976833265">
    <w:abstractNumId w:val="40"/>
  </w:num>
  <w:num w:numId="52" w16cid:durableId="542642566">
    <w:abstractNumId w:val="16"/>
  </w:num>
  <w:num w:numId="53" w16cid:durableId="1253733417">
    <w:abstractNumId w:val="49"/>
  </w:num>
  <w:num w:numId="54" w16cid:durableId="1971550219">
    <w:abstractNumId w:val="9"/>
  </w:num>
  <w:num w:numId="55" w16cid:durableId="278755643">
    <w:abstractNumId w:val="12"/>
  </w:num>
  <w:num w:numId="56" w16cid:durableId="403768681">
    <w:abstractNumId w:val="54"/>
  </w:num>
  <w:num w:numId="57" w16cid:durableId="999701688">
    <w:abstractNumId w:val="15"/>
  </w:num>
  <w:num w:numId="58" w16cid:durableId="1477260806">
    <w:abstractNumId w:val="27"/>
  </w:num>
  <w:num w:numId="59" w16cid:durableId="461114913">
    <w:abstractNumId w:val="34"/>
  </w:num>
  <w:num w:numId="60" w16cid:durableId="136880042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64A"/>
    <w:rsid w:val="00036F84"/>
    <w:rsid w:val="00052DDA"/>
    <w:rsid w:val="00096D50"/>
    <w:rsid w:val="000C2145"/>
    <w:rsid w:val="000C354E"/>
    <w:rsid w:val="000C757A"/>
    <w:rsid w:val="000D66EF"/>
    <w:rsid w:val="001003C0"/>
    <w:rsid w:val="001132EF"/>
    <w:rsid w:val="00113900"/>
    <w:rsid w:val="00130101"/>
    <w:rsid w:val="00153BB5"/>
    <w:rsid w:val="00174628"/>
    <w:rsid w:val="001A2234"/>
    <w:rsid w:val="001B5DE9"/>
    <w:rsid w:val="001B6E26"/>
    <w:rsid w:val="001C60FB"/>
    <w:rsid w:val="001D67EE"/>
    <w:rsid w:val="001E0C59"/>
    <w:rsid w:val="002300B1"/>
    <w:rsid w:val="00254D77"/>
    <w:rsid w:val="00267C6D"/>
    <w:rsid w:val="00297F35"/>
    <w:rsid w:val="002A27EB"/>
    <w:rsid w:val="002A364A"/>
    <w:rsid w:val="002C3432"/>
    <w:rsid w:val="002D3898"/>
    <w:rsid w:val="002E090A"/>
    <w:rsid w:val="002F2B16"/>
    <w:rsid w:val="00307B71"/>
    <w:rsid w:val="00335B0D"/>
    <w:rsid w:val="003446E2"/>
    <w:rsid w:val="00363674"/>
    <w:rsid w:val="0036493E"/>
    <w:rsid w:val="00375D34"/>
    <w:rsid w:val="00375F75"/>
    <w:rsid w:val="00393308"/>
    <w:rsid w:val="003B159A"/>
    <w:rsid w:val="003D6C1B"/>
    <w:rsid w:val="00415384"/>
    <w:rsid w:val="00420EF1"/>
    <w:rsid w:val="00462984"/>
    <w:rsid w:val="00487CDA"/>
    <w:rsid w:val="005043A0"/>
    <w:rsid w:val="005142C7"/>
    <w:rsid w:val="00530318"/>
    <w:rsid w:val="005661CB"/>
    <w:rsid w:val="005674BC"/>
    <w:rsid w:val="00571E4E"/>
    <w:rsid w:val="00583550"/>
    <w:rsid w:val="005A2192"/>
    <w:rsid w:val="005F2D85"/>
    <w:rsid w:val="006320DE"/>
    <w:rsid w:val="006630F4"/>
    <w:rsid w:val="00681CEA"/>
    <w:rsid w:val="006C7D27"/>
    <w:rsid w:val="0070308C"/>
    <w:rsid w:val="00715F04"/>
    <w:rsid w:val="00716962"/>
    <w:rsid w:val="00726808"/>
    <w:rsid w:val="00740EBD"/>
    <w:rsid w:val="0079652C"/>
    <w:rsid w:val="007A53C2"/>
    <w:rsid w:val="007B6FE2"/>
    <w:rsid w:val="007C5A90"/>
    <w:rsid w:val="007E4CF2"/>
    <w:rsid w:val="007F362A"/>
    <w:rsid w:val="00845BB7"/>
    <w:rsid w:val="0084701A"/>
    <w:rsid w:val="00875D50"/>
    <w:rsid w:val="00877E03"/>
    <w:rsid w:val="008A699F"/>
    <w:rsid w:val="008B6F26"/>
    <w:rsid w:val="008B7D95"/>
    <w:rsid w:val="008E7FDE"/>
    <w:rsid w:val="00912198"/>
    <w:rsid w:val="00921078"/>
    <w:rsid w:val="0095240C"/>
    <w:rsid w:val="00991998"/>
    <w:rsid w:val="009A4CA3"/>
    <w:rsid w:val="009B1AA8"/>
    <w:rsid w:val="009E1964"/>
    <w:rsid w:val="00A00F80"/>
    <w:rsid w:val="00A13A6D"/>
    <w:rsid w:val="00A13B60"/>
    <w:rsid w:val="00A44915"/>
    <w:rsid w:val="00A472B2"/>
    <w:rsid w:val="00A54C4A"/>
    <w:rsid w:val="00A614AA"/>
    <w:rsid w:val="00A708C1"/>
    <w:rsid w:val="00A81B1A"/>
    <w:rsid w:val="00A87127"/>
    <w:rsid w:val="00AE4758"/>
    <w:rsid w:val="00AF682D"/>
    <w:rsid w:val="00B25AF1"/>
    <w:rsid w:val="00B42960"/>
    <w:rsid w:val="00B53D13"/>
    <w:rsid w:val="00B54E4E"/>
    <w:rsid w:val="00B558D4"/>
    <w:rsid w:val="00B567D0"/>
    <w:rsid w:val="00B77E20"/>
    <w:rsid w:val="00B84EF1"/>
    <w:rsid w:val="00B94331"/>
    <w:rsid w:val="00BE161B"/>
    <w:rsid w:val="00C00839"/>
    <w:rsid w:val="00C13D0D"/>
    <w:rsid w:val="00C40AD1"/>
    <w:rsid w:val="00C61418"/>
    <w:rsid w:val="00C63D4D"/>
    <w:rsid w:val="00C66429"/>
    <w:rsid w:val="00C72010"/>
    <w:rsid w:val="00C975BE"/>
    <w:rsid w:val="00CA0883"/>
    <w:rsid w:val="00CB686E"/>
    <w:rsid w:val="00D114E5"/>
    <w:rsid w:val="00D15A01"/>
    <w:rsid w:val="00D327C5"/>
    <w:rsid w:val="00D43F06"/>
    <w:rsid w:val="00D70061"/>
    <w:rsid w:val="00D759B2"/>
    <w:rsid w:val="00D94603"/>
    <w:rsid w:val="00DB1276"/>
    <w:rsid w:val="00E25AAA"/>
    <w:rsid w:val="00E37F25"/>
    <w:rsid w:val="00E55558"/>
    <w:rsid w:val="00E82C7C"/>
    <w:rsid w:val="00E914F8"/>
    <w:rsid w:val="00E91E01"/>
    <w:rsid w:val="00ED610C"/>
    <w:rsid w:val="00EF012C"/>
    <w:rsid w:val="00F2644F"/>
    <w:rsid w:val="00F37AF0"/>
    <w:rsid w:val="00F62116"/>
    <w:rsid w:val="00FB3509"/>
    <w:rsid w:val="00FC75F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75FF1"/>
  <w15:docId w15:val="{B84DCC28-3D35-483F-8F67-8E9BEEE3D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808"/>
    <w:rPr>
      <w:rFonts w:ascii="Times New Roman" w:eastAsia="Times New Roman" w:hAnsi="Times New Roman" w:cs="Times New Roman"/>
    </w:rPr>
  </w:style>
  <w:style w:type="paragraph" w:styleId="Heading1">
    <w:name w:val="heading 1"/>
    <w:basedOn w:val="Normal"/>
    <w:next w:val="Normal"/>
    <w:link w:val="Heading1Char"/>
    <w:uiPriority w:val="9"/>
    <w:qFormat/>
    <w:rsid w:val="00B4296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B6E2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142C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9"/>
      <w:szCs w:val="19"/>
    </w:rPr>
  </w:style>
  <w:style w:type="paragraph" w:styleId="Title">
    <w:name w:val="Title"/>
    <w:basedOn w:val="Normal"/>
    <w:uiPriority w:val="10"/>
    <w:qFormat/>
    <w:pPr>
      <w:spacing w:before="59"/>
      <w:ind w:left="564"/>
    </w:pPr>
    <w:rPr>
      <w:sz w:val="38"/>
      <w:szCs w:val="38"/>
    </w:rPr>
  </w:style>
  <w:style w:type="paragraph" w:styleId="ListParagraph">
    <w:name w:val="List Paragraph"/>
    <w:basedOn w:val="Normal"/>
    <w:uiPriority w:val="1"/>
    <w:qFormat/>
    <w:pPr>
      <w:ind w:left="507" w:hanging="337"/>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F2D85"/>
    <w:rPr>
      <w:color w:val="0000FF" w:themeColor="hyperlink"/>
      <w:u w:val="single"/>
    </w:rPr>
  </w:style>
  <w:style w:type="character" w:styleId="UnresolvedMention">
    <w:name w:val="Unresolved Mention"/>
    <w:basedOn w:val="DefaultParagraphFont"/>
    <w:uiPriority w:val="99"/>
    <w:semiHidden/>
    <w:unhideWhenUsed/>
    <w:rsid w:val="005F2D85"/>
    <w:rPr>
      <w:color w:val="605E5C"/>
      <w:shd w:val="clear" w:color="auto" w:fill="E1DFDD"/>
    </w:rPr>
  </w:style>
  <w:style w:type="paragraph" w:styleId="NormalWeb">
    <w:name w:val="Normal (Web)"/>
    <w:basedOn w:val="Normal"/>
    <w:uiPriority w:val="99"/>
    <w:semiHidden/>
    <w:unhideWhenUsed/>
    <w:rsid w:val="0095240C"/>
    <w:rPr>
      <w:sz w:val="24"/>
      <w:szCs w:val="24"/>
    </w:rPr>
  </w:style>
  <w:style w:type="character" w:customStyle="1" w:styleId="Heading2Char">
    <w:name w:val="Heading 2 Char"/>
    <w:basedOn w:val="DefaultParagraphFont"/>
    <w:link w:val="Heading2"/>
    <w:uiPriority w:val="9"/>
    <w:semiHidden/>
    <w:rsid w:val="001B6E26"/>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530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B42960"/>
    <w:rPr>
      <w:rFonts w:ascii="Times New Roman" w:eastAsia="Times New Roman" w:hAnsi="Times New Roman" w:cs="Times New Roman"/>
      <w:sz w:val="19"/>
      <w:szCs w:val="19"/>
    </w:rPr>
  </w:style>
  <w:style w:type="character" w:customStyle="1" w:styleId="Heading1Char">
    <w:name w:val="Heading 1 Char"/>
    <w:basedOn w:val="DefaultParagraphFont"/>
    <w:link w:val="Heading1"/>
    <w:uiPriority w:val="9"/>
    <w:rsid w:val="00B4296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142C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0046">
      <w:bodyDiv w:val="1"/>
      <w:marLeft w:val="0"/>
      <w:marRight w:val="0"/>
      <w:marTop w:val="0"/>
      <w:marBottom w:val="0"/>
      <w:divBdr>
        <w:top w:val="none" w:sz="0" w:space="0" w:color="auto"/>
        <w:left w:val="none" w:sz="0" w:space="0" w:color="auto"/>
        <w:bottom w:val="none" w:sz="0" w:space="0" w:color="auto"/>
        <w:right w:val="none" w:sz="0" w:space="0" w:color="auto"/>
      </w:divBdr>
    </w:div>
    <w:div w:id="71198418">
      <w:bodyDiv w:val="1"/>
      <w:marLeft w:val="0"/>
      <w:marRight w:val="0"/>
      <w:marTop w:val="0"/>
      <w:marBottom w:val="0"/>
      <w:divBdr>
        <w:top w:val="none" w:sz="0" w:space="0" w:color="auto"/>
        <w:left w:val="none" w:sz="0" w:space="0" w:color="auto"/>
        <w:bottom w:val="none" w:sz="0" w:space="0" w:color="auto"/>
        <w:right w:val="none" w:sz="0" w:space="0" w:color="auto"/>
      </w:divBdr>
    </w:div>
    <w:div w:id="100497892">
      <w:bodyDiv w:val="1"/>
      <w:marLeft w:val="0"/>
      <w:marRight w:val="0"/>
      <w:marTop w:val="0"/>
      <w:marBottom w:val="0"/>
      <w:divBdr>
        <w:top w:val="none" w:sz="0" w:space="0" w:color="auto"/>
        <w:left w:val="none" w:sz="0" w:space="0" w:color="auto"/>
        <w:bottom w:val="none" w:sz="0" w:space="0" w:color="auto"/>
        <w:right w:val="none" w:sz="0" w:space="0" w:color="auto"/>
      </w:divBdr>
    </w:div>
    <w:div w:id="202253786">
      <w:bodyDiv w:val="1"/>
      <w:marLeft w:val="0"/>
      <w:marRight w:val="0"/>
      <w:marTop w:val="0"/>
      <w:marBottom w:val="0"/>
      <w:divBdr>
        <w:top w:val="none" w:sz="0" w:space="0" w:color="auto"/>
        <w:left w:val="none" w:sz="0" w:space="0" w:color="auto"/>
        <w:bottom w:val="none" w:sz="0" w:space="0" w:color="auto"/>
        <w:right w:val="none" w:sz="0" w:space="0" w:color="auto"/>
      </w:divBdr>
    </w:div>
    <w:div w:id="360857367">
      <w:bodyDiv w:val="1"/>
      <w:marLeft w:val="0"/>
      <w:marRight w:val="0"/>
      <w:marTop w:val="0"/>
      <w:marBottom w:val="0"/>
      <w:divBdr>
        <w:top w:val="none" w:sz="0" w:space="0" w:color="auto"/>
        <w:left w:val="none" w:sz="0" w:space="0" w:color="auto"/>
        <w:bottom w:val="none" w:sz="0" w:space="0" w:color="auto"/>
        <w:right w:val="none" w:sz="0" w:space="0" w:color="auto"/>
      </w:divBdr>
      <w:divsChild>
        <w:div w:id="2117866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9690664">
      <w:bodyDiv w:val="1"/>
      <w:marLeft w:val="0"/>
      <w:marRight w:val="0"/>
      <w:marTop w:val="0"/>
      <w:marBottom w:val="0"/>
      <w:divBdr>
        <w:top w:val="none" w:sz="0" w:space="0" w:color="auto"/>
        <w:left w:val="none" w:sz="0" w:space="0" w:color="auto"/>
        <w:bottom w:val="none" w:sz="0" w:space="0" w:color="auto"/>
        <w:right w:val="none" w:sz="0" w:space="0" w:color="auto"/>
      </w:divBdr>
      <w:divsChild>
        <w:div w:id="2074043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0072787">
      <w:bodyDiv w:val="1"/>
      <w:marLeft w:val="0"/>
      <w:marRight w:val="0"/>
      <w:marTop w:val="0"/>
      <w:marBottom w:val="0"/>
      <w:divBdr>
        <w:top w:val="none" w:sz="0" w:space="0" w:color="auto"/>
        <w:left w:val="none" w:sz="0" w:space="0" w:color="auto"/>
        <w:bottom w:val="none" w:sz="0" w:space="0" w:color="auto"/>
        <w:right w:val="none" w:sz="0" w:space="0" w:color="auto"/>
      </w:divBdr>
    </w:div>
    <w:div w:id="528640903">
      <w:bodyDiv w:val="1"/>
      <w:marLeft w:val="0"/>
      <w:marRight w:val="0"/>
      <w:marTop w:val="0"/>
      <w:marBottom w:val="0"/>
      <w:divBdr>
        <w:top w:val="none" w:sz="0" w:space="0" w:color="auto"/>
        <w:left w:val="none" w:sz="0" w:space="0" w:color="auto"/>
        <w:bottom w:val="none" w:sz="0" w:space="0" w:color="auto"/>
        <w:right w:val="none" w:sz="0" w:space="0" w:color="auto"/>
      </w:divBdr>
    </w:div>
    <w:div w:id="538933944">
      <w:bodyDiv w:val="1"/>
      <w:marLeft w:val="0"/>
      <w:marRight w:val="0"/>
      <w:marTop w:val="0"/>
      <w:marBottom w:val="0"/>
      <w:divBdr>
        <w:top w:val="none" w:sz="0" w:space="0" w:color="auto"/>
        <w:left w:val="none" w:sz="0" w:space="0" w:color="auto"/>
        <w:bottom w:val="none" w:sz="0" w:space="0" w:color="auto"/>
        <w:right w:val="none" w:sz="0" w:space="0" w:color="auto"/>
      </w:divBdr>
    </w:div>
    <w:div w:id="626591967">
      <w:bodyDiv w:val="1"/>
      <w:marLeft w:val="0"/>
      <w:marRight w:val="0"/>
      <w:marTop w:val="0"/>
      <w:marBottom w:val="0"/>
      <w:divBdr>
        <w:top w:val="none" w:sz="0" w:space="0" w:color="auto"/>
        <w:left w:val="none" w:sz="0" w:space="0" w:color="auto"/>
        <w:bottom w:val="none" w:sz="0" w:space="0" w:color="auto"/>
        <w:right w:val="none" w:sz="0" w:space="0" w:color="auto"/>
      </w:divBdr>
    </w:div>
    <w:div w:id="686568054">
      <w:bodyDiv w:val="1"/>
      <w:marLeft w:val="0"/>
      <w:marRight w:val="0"/>
      <w:marTop w:val="0"/>
      <w:marBottom w:val="0"/>
      <w:divBdr>
        <w:top w:val="none" w:sz="0" w:space="0" w:color="auto"/>
        <w:left w:val="none" w:sz="0" w:space="0" w:color="auto"/>
        <w:bottom w:val="none" w:sz="0" w:space="0" w:color="auto"/>
        <w:right w:val="none" w:sz="0" w:space="0" w:color="auto"/>
      </w:divBdr>
    </w:div>
    <w:div w:id="728455596">
      <w:bodyDiv w:val="1"/>
      <w:marLeft w:val="0"/>
      <w:marRight w:val="0"/>
      <w:marTop w:val="0"/>
      <w:marBottom w:val="0"/>
      <w:divBdr>
        <w:top w:val="none" w:sz="0" w:space="0" w:color="auto"/>
        <w:left w:val="none" w:sz="0" w:space="0" w:color="auto"/>
        <w:bottom w:val="none" w:sz="0" w:space="0" w:color="auto"/>
        <w:right w:val="none" w:sz="0" w:space="0" w:color="auto"/>
      </w:divBdr>
    </w:div>
    <w:div w:id="827936225">
      <w:bodyDiv w:val="1"/>
      <w:marLeft w:val="0"/>
      <w:marRight w:val="0"/>
      <w:marTop w:val="0"/>
      <w:marBottom w:val="0"/>
      <w:divBdr>
        <w:top w:val="none" w:sz="0" w:space="0" w:color="auto"/>
        <w:left w:val="none" w:sz="0" w:space="0" w:color="auto"/>
        <w:bottom w:val="none" w:sz="0" w:space="0" w:color="auto"/>
        <w:right w:val="none" w:sz="0" w:space="0" w:color="auto"/>
      </w:divBdr>
      <w:divsChild>
        <w:div w:id="1381054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3568491">
      <w:bodyDiv w:val="1"/>
      <w:marLeft w:val="0"/>
      <w:marRight w:val="0"/>
      <w:marTop w:val="0"/>
      <w:marBottom w:val="0"/>
      <w:divBdr>
        <w:top w:val="none" w:sz="0" w:space="0" w:color="auto"/>
        <w:left w:val="none" w:sz="0" w:space="0" w:color="auto"/>
        <w:bottom w:val="none" w:sz="0" w:space="0" w:color="auto"/>
        <w:right w:val="none" w:sz="0" w:space="0" w:color="auto"/>
      </w:divBdr>
    </w:div>
    <w:div w:id="903950894">
      <w:bodyDiv w:val="1"/>
      <w:marLeft w:val="0"/>
      <w:marRight w:val="0"/>
      <w:marTop w:val="0"/>
      <w:marBottom w:val="0"/>
      <w:divBdr>
        <w:top w:val="none" w:sz="0" w:space="0" w:color="auto"/>
        <w:left w:val="none" w:sz="0" w:space="0" w:color="auto"/>
        <w:bottom w:val="none" w:sz="0" w:space="0" w:color="auto"/>
        <w:right w:val="none" w:sz="0" w:space="0" w:color="auto"/>
      </w:divBdr>
    </w:div>
    <w:div w:id="988480485">
      <w:bodyDiv w:val="1"/>
      <w:marLeft w:val="0"/>
      <w:marRight w:val="0"/>
      <w:marTop w:val="0"/>
      <w:marBottom w:val="0"/>
      <w:divBdr>
        <w:top w:val="none" w:sz="0" w:space="0" w:color="auto"/>
        <w:left w:val="none" w:sz="0" w:space="0" w:color="auto"/>
        <w:bottom w:val="none" w:sz="0" w:space="0" w:color="auto"/>
        <w:right w:val="none" w:sz="0" w:space="0" w:color="auto"/>
      </w:divBdr>
    </w:div>
    <w:div w:id="1042904761">
      <w:bodyDiv w:val="1"/>
      <w:marLeft w:val="0"/>
      <w:marRight w:val="0"/>
      <w:marTop w:val="0"/>
      <w:marBottom w:val="0"/>
      <w:divBdr>
        <w:top w:val="none" w:sz="0" w:space="0" w:color="auto"/>
        <w:left w:val="none" w:sz="0" w:space="0" w:color="auto"/>
        <w:bottom w:val="none" w:sz="0" w:space="0" w:color="auto"/>
        <w:right w:val="none" w:sz="0" w:space="0" w:color="auto"/>
      </w:divBdr>
    </w:div>
    <w:div w:id="1077167205">
      <w:bodyDiv w:val="1"/>
      <w:marLeft w:val="0"/>
      <w:marRight w:val="0"/>
      <w:marTop w:val="0"/>
      <w:marBottom w:val="0"/>
      <w:divBdr>
        <w:top w:val="none" w:sz="0" w:space="0" w:color="auto"/>
        <w:left w:val="none" w:sz="0" w:space="0" w:color="auto"/>
        <w:bottom w:val="none" w:sz="0" w:space="0" w:color="auto"/>
        <w:right w:val="none" w:sz="0" w:space="0" w:color="auto"/>
      </w:divBdr>
      <w:divsChild>
        <w:div w:id="859320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8911643">
      <w:bodyDiv w:val="1"/>
      <w:marLeft w:val="0"/>
      <w:marRight w:val="0"/>
      <w:marTop w:val="0"/>
      <w:marBottom w:val="0"/>
      <w:divBdr>
        <w:top w:val="none" w:sz="0" w:space="0" w:color="auto"/>
        <w:left w:val="none" w:sz="0" w:space="0" w:color="auto"/>
        <w:bottom w:val="none" w:sz="0" w:space="0" w:color="auto"/>
        <w:right w:val="none" w:sz="0" w:space="0" w:color="auto"/>
      </w:divBdr>
    </w:div>
    <w:div w:id="1214003188">
      <w:bodyDiv w:val="1"/>
      <w:marLeft w:val="0"/>
      <w:marRight w:val="0"/>
      <w:marTop w:val="0"/>
      <w:marBottom w:val="0"/>
      <w:divBdr>
        <w:top w:val="none" w:sz="0" w:space="0" w:color="auto"/>
        <w:left w:val="none" w:sz="0" w:space="0" w:color="auto"/>
        <w:bottom w:val="none" w:sz="0" w:space="0" w:color="auto"/>
        <w:right w:val="none" w:sz="0" w:space="0" w:color="auto"/>
      </w:divBdr>
    </w:div>
    <w:div w:id="1355423521">
      <w:bodyDiv w:val="1"/>
      <w:marLeft w:val="0"/>
      <w:marRight w:val="0"/>
      <w:marTop w:val="0"/>
      <w:marBottom w:val="0"/>
      <w:divBdr>
        <w:top w:val="none" w:sz="0" w:space="0" w:color="auto"/>
        <w:left w:val="none" w:sz="0" w:space="0" w:color="auto"/>
        <w:bottom w:val="none" w:sz="0" w:space="0" w:color="auto"/>
        <w:right w:val="none" w:sz="0" w:space="0" w:color="auto"/>
      </w:divBdr>
    </w:div>
    <w:div w:id="1370839749">
      <w:bodyDiv w:val="1"/>
      <w:marLeft w:val="0"/>
      <w:marRight w:val="0"/>
      <w:marTop w:val="0"/>
      <w:marBottom w:val="0"/>
      <w:divBdr>
        <w:top w:val="none" w:sz="0" w:space="0" w:color="auto"/>
        <w:left w:val="none" w:sz="0" w:space="0" w:color="auto"/>
        <w:bottom w:val="none" w:sz="0" w:space="0" w:color="auto"/>
        <w:right w:val="none" w:sz="0" w:space="0" w:color="auto"/>
      </w:divBdr>
      <w:divsChild>
        <w:div w:id="650137324">
          <w:marLeft w:val="0"/>
          <w:marRight w:val="0"/>
          <w:marTop w:val="0"/>
          <w:marBottom w:val="0"/>
          <w:divBdr>
            <w:top w:val="none" w:sz="0" w:space="0" w:color="auto"/>
            <w:left w:val="none" w:sz="0" w:space="0" w:color="auto"/>
            <w:bottom w:val="none" w:sz="0" w:space="0" w:color="auto"/>
            <w:right w:val="none" w:sz="0" w:space="0" w:color="auto"/>
          </w:divBdr>
        </w:div>
      </w:divsChild>
    </w:div>
    <w:div w:id="1416782943">
      <w:bodyDiv w:val="1"/>
      <w:marLeft w:val="0"/>
      <w:marRight w:val="0"/>
      <w:marTop w:val="0"/>
      <w:marBottom w:val="0"/>
      <w:divBdr>
        <w:top w:val="none" w:sz="0" w:space="0" w:color="auto"/>
        <w:left w:val="none" w:sz="0" w:space="0" w:color="auto"/>
        <w:bottom w:val="none" w:sz="0" w:space="0" w:color="auto"/>
        <w:right w:val="none" w:sz="0" w:space="0" w:color="auto"/>
      </w:divBdr>
    </w:div>
    <w:div w:id="1425296803">
      <w:bodyDiv w:val="1"/>
      <w:marLeft w:val="0"/>
      <w:marRight w:val="0"/>
      <w:marTop w:val="0"/>
      <w:marBottom w:val="0"/>
      <w:divBdr>
        <w:top w:val="none" w:sz="0" w:space="0" w:color="auto"/>
        <w:left w:val="none" w:sz="0" w:space="0" w:color="auto"/>
        <w:bottom w:val="none" w:sz="0" w:space="0" w:color="auto"/>
        <w:right w:val="none" w:sz="0" w:space="0" w:color="auto"/>
      </w:divBdr>
    </w:div>
    <w:div w:id="1583635819">
      <w:bodyDiv w:val="1"/>
      <w:marLeft w:val="0"/>
      <w:marRight w:val="0"/>
      <w:marTop w:val="0"/>
      <w:marBottom w:val="0"/>
      <w:divBdr>
        <w:top w:val="none" w:sz="0" w:space="0" w:color="auto"/>
        <w:left w:val="none" w:sz="0" w:space="0" w:color="auto"/>
        <w:bottom w:val="none" w:sz="0" w:space="0" w:color="auto"/>
        <w:right w:val="none" w:sz="0" w:space="0" w:color="auto"/>
      </w:divBdr>
    </w:div>
    <w:div w:id="1597444880">
      <w:bodyDiv w:val="1"/>
      <w:marLeft w:val="0"/>
      <w:marRight w:val="0"/>
      <w:marTop w:val="0"/>
      <w:marBottom w:val="0"/>
      <w:divBdr>
        <w:top w:val="none" w:sz="0" w:space="0" w:color="auto"/>
        <w:left w:val="none" w:sz="0" w:space="0" w:color="auto"/>
        <w:bottom w:val="none" w:sz="0" w:space="0" w:color="auto"/>
        <w:right w:val="none" w:sz="0" w:space="0" w:color="auto"/>
      </w:divBdr>
    </w:div>
    <w:div w:id="1625304948">
      <w:bodyDiv w:val="1"/>
      <w:marLeft w:val="0"/>
      <w:marRight w:val="0"/>
      <w:marTop w:val="0"/>
      <w:marBottom w:val="0"/>
      <w:divBdr>
        <w:top w:val="none" w:sz="0" w:space="0" w:color="auto"/>
        <w:left w:val="none" w:sz="0" w:space="0" w:color="auto"/>
        <w:bottom w:val="none" w:sz="0" w:space="0" w:color="auto"/>
        <w:right w:val="none" w:sz="0" w:space="0" w:color="auto"/>
      </w:divBdr>
    </w:div>
    <w:div w:id="1728260541">
      <w:bodyDiv w:val="1"/>
      <w:marLeft w:val="0"/>
      <w:marRight w:val="0"/>
      <w:marTop w:val="0"/>
      <w:marBottom w:val="0"/>
      <w:divBdr>
        <w:top w:val="none" w:sz="0" w:space="0" w:color="auto"/>
        <w:left w:val="none" w:sz="0" w:space="0" w:color="auto"/>
        <w:bottom w:val="none" w:sz="0" w:space="0" w:color="auto"/>
        <w:right w:val="none" w:sz="0" w:space="0" w:color="auto"/>
      </w:divBdr>
    </w:div>
    <w:div w:id="1742871903">
      <w:bodyDiv w:val="1"/>
      <w:marLeft w:val="0"/>
      <w:marRight w:val="0"/>
      <w:marTop w:val="0"/>
      <w:marBottom w:val="0"/>
      <w:divBdr>
        <w:top w:val="none" w:sz="0" w:space="0" w:color="auto"/>
        <w:left w:val="none" w:sz="0" w:space="0" w:color="auto"/>
        <w:bottom w:val="none" w:sz="0" w:space="0" w:color="auto"/>
        <w:right w:val="none" w:sz="0" w:space="0" w:color="auto"/>
      </w:divBdr>
    </w:div>
    <w:div w:id="1795829704">
      <w:bodyDiv w:val="1"/>
      <w:marLeft w:val="0"/>
      <w:marRight w:val="0"/>
      <w:marTop w:val="0"/>
      <w:marBottom w:val="0"/>
      <w:divBdr>
        <w:top w:val="none" w:sz="0" w:space="0" w:color="auto"/>
        <w:left w:val="none" w:sz="0" w:space="0" w:color="auto"/>
        <w:bottom w:val="none" w:sz="0" w:space="0" w:color="auto"/>
        <w:right w:val="none" w:sz="0" w:space="0" w:color="auto"/>
      </w:divBdr>
    </w:div>
    <w:div w:id="1806967333">
      <w:bodyDiv w:val="1"/>
      <w:marLeft w:val="0"/>
      <w:marRight w:val="0"/>
      <w:marTop w:val="0"/>
      <w:marBottom w:val="0"/>
      <w:divBdr>
        <w:top w:val="none" w:sz="0" w:space="0" w:color="auto"/>
        <w:left w:val="none" w:sz="0" w:space="0" w:color="auto"/>
        <w:bottom w:val="none" w:sz="0" w:space="0" w:color="auto"/>
        <w:right w:val="none" w:sz="0" w:space="0" w:color="auto"/>
      </w:divBdr>
    </w:div>
    <w:div w:id="1813981481">
      <w:bodyDiv w:val="1"/>
      <w:marLeft w:val="0"/>
      <w:marRight w:val="0"/>
      <w:marTop w:val="0"/>
      <w:marBottom w:val="0"/>
      <w:divBdr>
        <w:top w:val="none" w:sz="0" w:space="0" w:color="auto"/>
        <w:left w:val="none" w:sz="0" w:space="0" w:color="auto"/>
        <w:bottom w:val="none" w:sz="0" w:space="0" w:color="auto"/>
        <w:right w:val="none" w:sz="0" w:space="0" w:color="auto"/>
      </w:divBdr>
    </w:div>
    <w:div w:id="1838374510">
      <w:bodyDiv w:val="1"/>
      <w:marLeft w:val="0"/>
      <w:marRight w:val="0"/>
      <w:marTop w:val="0"/>
      <w:marBottom w:val="0"/>
      <w:divBdr>
        <w:top w:val="none" w:sz="0" w:space="0" w:color="auto"/>
        <w:left w:val="none" w:sz="0" w:space="0" w:color="auto"/>
        <w:bottom w:val="none" w:sz="0" w:space="0" w:color="auto"/>
        <w:right w:val="none" w:sz="0" w:space="0" w:color="auto"/>
      </w:divBdr>
    </w:div>
    <w:div w:id="1839076032">
      <w:bodyDiv w:val="1"/>
      <w:marLeft w:val="0"/>
      <w:marRight w:val="0"/>
      <w:marTop w:val="0"/>
      <w:marBottom w:val="0"/>
      <w:divBdr>
        <w:top w:val="none" w:sz="0" w:space="0" w:color="auto"/>
        <w:left w:val="none" w:sz="0" w:space="0" w:color="auto"/>
        <w:bottom w:val="none" w:sz="0" w:space="0" w:color="auto"/>
        <w:right w:val="none" w:sz="0" w:space="0" w:color="auto"/>
      </w:divBdr>
    </w:div>
    <w:div w:id="1852571743">
      <w:bodyDiv w:val="1"/>
      <w:marLeft w:val="0"/>
      <w:marRight w:val="0"/>
      <w:marTop w:val="0"/>
      <w:marBottom w:val="0"/>
      <w:divBdr>
        <w:top w:val="none" w:sz="0" w:space="0" w:color="auto"/>
        <w:left w:val="none" w:sz="0" w:space="0" w:color="auto"/>
        <w:bottom w:val="none" w:sz="0" w:space="0" w:color="auto"/>
        <w:right w:val="none" w:sz="0" w:space="0" w:color="auto"/>
      </w:divBdr>
    </w:div>
    <w:div w:id="1876041776">
      <w:bodyDiv w:val="1"/>
      <w:marLeft w:val="0"/>
      <w:marRight w:val="0"/>
      <w:marTop w:val="0"/>
      <w:marBottom w:val="0"/>
      <w:divBdr>
        <w:top w:val="none" w:sz="0" w:space="0" w:color="auto"/>
        <w:left w:val="none" w:sz="0" w:space="0" w:color="auto"/>
        <w:bottom w:val="none" w:sz="0" w:space="0" w:color="auto"/>
        <w:right w:val="none" w:sz="0" w:space="0" w:color="auto"/>
      </w:divBdr>
    </w:div>
    <w:div w:id="1894851138">
      <w:bodyDiv w:val="1"/>
      <w:marLeft w:val="0"/>
      <w:marRight w:val="0"/>
      <w:marTop w:val="0"/>
      <w:marBottom w:val="0"/>
      <w:divBdr>
        <w:top w:val="none" w:sz="0" w:space="0" w:color="auto"/>
        <w:left w:val="none" w:sz="0" w:space="0" w:color="auto"/>
        <w:bottom w:val="none" w:sz="0" w:space="0" w:color="auto"/>
        <w:right w:val="none" w:sz="0" w:space="0" w:color="auto"/>
      </w:divBdr>
    </w:div>
    <w:div w:id="1950311997">
      <w:bodyDiv w:val="1"/>
      <w:marLeft w:val="0"/>
      <w:marRight w:val="0"/>
      <w:marTop w:val="0"/>
      <w:marBottom w:val="0"/>
      <w:divBdr>
        <w:top w:val="none" w:sz="0" w:space="0" w:color="auto"/>
        <w:left w:val="none" w:sz="0" w:space="0" w:color="auto"/>
        <w:bottom w:val="none" w:sz="0" w:space="0" w:color="auto"/>
        <w:right w:val="none" w:sz="0" w:space="0" w:color="auto"/>
      </w:divBdr>
    </w:div>
    <w:div w:id="1955209219">
      <w:bodyDiv w:val="1"/>
      <w:marLeft w:val="0"/>
      <w:marRight w:val="0"/>
      <w:marTop w:val="0"/>
      <w:marBottom w:val="0"/>
      <w:divBdr>
        <w:top w:val="none" w:sz="0" w:space="0" w:color="auto"/>
        <w:left w:val="none" w:sz="0" w:space="0" w:color="auto"/>
        <w:bottom w:val="none" w:sz="0" w:space="0" w:color="auto"/>
        <w:right w:val="none" w:sz="0" w:space="0" w:color="auto"/>
      </w:divBdr>
      <w:divsChild>
        <w:div w:id="1120760458">
          <w:marLeft w:val="0"/>
          <w:marRight w:val="0"/>
          <w:marTop w:val="0"/>
          <w:marBottom w:val="0"/>
          <w:divBdr>
            <w:top w:val="none" w:sz="0" w:space="0" w:color="auto"/>
            <w:left w:val="none" w:sz="0" w:space="0" w:color="auto"/>
            <w:bottom w:val="none" w:sz="0" w:space="0" w:color="auto"/>
            <w:right w:val="none" w:sz="0" w:space="0" w:color="auto"/>
          </w:divBdr>
        </w:div>
      </w:divsChild>
    </w:div>
    <w:div w:id="2019380302">
      <w:bodyDiv w:val="1"/>
      <w:marLeft w:val="0"/>
      <w:marRight w:val="0"/>
      <w:marTop w:val="0"/>
      <w:marBottom w:val="0"/>
      <w:divBdr>
        <w:top w:val="none" w:sz="0" w:space="0" w:color="auto"/>
        <w:left w:val="none" w:sz="0" w:space="0" w:color="auto"/>
        <w:bottom w:val="none" w:sz="0" w:space="0" w:color="auto"/>
        <w:right w:val="none" w:sz="0" w:space="0" w:color="auto"/>
      </w:divBdr>
    </w:div>
    <w:div w:id="2074813795">
      <w:bodyDiv w:val="1"/>
      <w:marLeft w:val="0"/>
      <w:marRight w:val="0"/>
      <w:marTop w:val="0"/>
      <w:marBottom w:val="0"/>
      <w:divBdr>
        <w:top w:val="none" w:sz="0" w:space="0" w:color="auto"/>
        <w:left w:val="none" w:sz="0" w:space="0" w:color="auto"/>
        <w:bottom w:val="none" w:sz="0" w:space="0" w:color="auto"/>
        <w:right w:val="none" w:sz="0" w:space="0" w:color="auto"/>
      </w:divBdr>
    </w:div>
    <w:div w:id="21468537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hyperlink" Target="mailto:harshvardhan.vanmore24@vit.edu" TargetMode="Externa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hyperlink" Target="mailto:satej.patil24@vit.edu" TargetMode="Externa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0116F-7D7C-4363-A7F2-A4DF5F681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6</Pages>
  <Words>3500</Words>
  <Characters>19954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Microsoft Word - shravani report edi</vt:lpstr>
    </vt:vector>
  </TitlesOfParts>
  <Company/>
  <LinksUpToDate>false</LinksUpToDate>
  <CharactersWithSpaces>23408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shravani report edi</dc:title>
  <dc:subject/>
  <dc:creator>samruddhi akude</dc:creator>
  <cp:keywords/>
  <dc:description/>
  <cp:lastModifiedBy>Satej Patil</cp:lastModifiedBy>
  <cp:revision>27</cp:revision>
  <dcterms:created xsi:type="dcterms:W3CDTF">2025-12-07T11:41:00Z</dcterms:created>
  <dcterms:modified xsi:type="dcterms:W3CDTF">2026-03-02T14:02:00Z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2025-07-18T00:00:00Z</vt:filetime>
  </property>
  <property fmtid="{D5CDD505-2E9C-101B-9397-08002B2CF9AE}" pid="3" name="Creator">
    <vt:lpwstr>Microsoft® Word 2021</vt:lpwstr>
  </property>
  <property fmtid="{D5CDD505-2E9C-101B-9397-08002B2CF9AE}" pid="4" name="LastSaved">
    <vt:filetime>2025-07-24T00:00:00Z</vt:filetime>
  </property>
  <property fmtid="{D5CDD505-2E9C-101B-9397-08002B2CF9AE}" pid="5" name="Producer">
    <vt:lpwstr>Microsoft® Word 2021</vt:lpwstr>
  </property>
</Properties>
</file>