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082EC814" w:rsidR="0059561D" w:rsidRPr="00645EE5" w:rsidRDefault="00645EE5">
      <w:pPr>
        <w:pStyle w:val="NormalWeb"/>
        <w:jc w:val="center"/>
      </w:pPr>
      <w:bookmarkStart w:id="0" w:name="_Hlk201398363"/>
      <w:r>
        <w:rPr>
          <w:b/>
          <w:bCs/>
          <w:color w:val="000000"/>
        </w:rPr>
        <w:t>P</w:t>
      </w:r>
      <w:r>
        <w:rPr>
          <w:b/>
        </w:rPr>
        <w:t>ERCEIVED ORGANIZATIONAL SUPPORT ON THE INDIVIDUAL WORK PERFORMANCE OF NURSES IN MAASIN CITY</w:t>
      </w:r>
    </w:p>
    <w:p w14:paraId="4612003C" w14:textId="16E6F116" w:rsidR="0084258E" w:rsidRPr="00645EE5" w:rsidRDefault="0084258E" w:rsidP="00BA53DD">
      <w:pPr>
        <w:tabs>
          <w:tab w:val="left" w:pos="1830"/>
        </w:tabs>
        <w:jc w:val="center"/>
        <w:rPr>
          <w:bCs/>
          <w:sz w:val="20"/>
        </w:rPr>
      </w:pPr>
    </w:p>
    <w:p w14:paraId="19DC93B4" w14:textId="76406D8B" w:rsidR="00F86731" w:rsidRPr="00645EE5" w:rsidRDefault="00645EE5" w:rsidP="00F86731">
      <w:pPr>
        <w:jc w:val="center"/>
        <w:rPr>
          <w:bCs/>
          <w:sz w:val="20"/>
        </w:rPr>
      </w:pPr>
      <w:r>
        <w:rPr>
          <w:bCs/>
          <w:sz w:val="20"/>
        </w:rPr>
        <w:t/>
      </w:r>
      <w:r w:rsidR="00DE3B49" w:rsidRPr="00645EE5">
        <w:rPr>
          <w:bCs/>
          <w:sz w:val="20"/>
        </w:rPr>
        <w:t/>
      </w:r>
      <w:r w:rsidR="00ED27C8" w:rsidRPr="00645EE5">
        <w:rPr>
          <w:bCs/>
          <w:sz w:val="20"/>
        </w:rPr>
        <w:t xml:space="preserve"/>
      </w:r>
      <w:r w:rsidR="00DE6854" w:rsidRPr="00645EE5">
        <w:rPr>
          <w:bCs/>
          <w:sz w:val="20"/>
        </w:rPr>
        <w:t/>
      </w:r>
    </w:p>
    <w:bookmarkEnd w:id="0"/>
    <w:p w14:paraId="30DB918E" w14:textId="77777777" w:rsidR="00F86731" w:rsidRPr="00645EE5" w:rsidRDefault="00F86731" w:rsidP="00F86731">
      <w:pPr>
        <w:spacing w:line="480" w:lineRule="auto"/>
        <w:jc w:val="center"/>
        <w:rPr>
          <w:bCs/>
          <w:i/>
          <w:sz w:val="20"/>
        </w:rPr>
      </w:pPr>
      <w:r w:rsidRPr="00645EE5">
        <w:rPr>
          <w:bCs/>
          <w:i/>
          <w:sz w:val="20"/>
        </w:rPr>
        <w:t/>
      </w:r>
    </w:p>
    <w:p w14:paraId="45388306" w14:textId="77777777" w:rsidR="008A6239" w:rsidRPr="00645EE5" w:rsidRDefault="008A6239" w:rsidP="00776E04">
      <w:pPr>
        <w:rPr>
          <w:b/>
          <w:bCs/>
          <w:sz w:val="24"/>
          <w:szCs w:val="24"/>
        </w:rPr>
      </w:pPr>
    </w:p>
    <w:p w14:paraId="6AC856BE" w14:textId="6E458B56" w:rsidR="007429CC" w:rsidRPr="00645EE5" w:rsidRDefault="00776E04" w:rsidP="00776E04">
      <w:pPr>
        <w:rPr>
          <w:b/>
          <w:bCs/>
          <w:sz w:val="24"/>
          <w:szCs w:val="24"/>
        </w:rPr>
      </w:pPr>
      <w:r w:rsidRPr="00645EE5">
        <w:rPr>
          <w:b/>
          <w:bCs/>
          <w:sz w:val="24"/>
          <w:szCs w:val="24"/>
        </w:rPr>
        <w:t>A</w:t>
      </w:r>
      <w:r w:rsidR="007429CC" w:rsidRPr="00645EE5">
        <w:rPr>
          <w:b/>
          <w:bCs/>
          <w:sz w:val="24"/>
          <w:szCs w:val="24"/>
        </w:rPr>
        <w:t>BSTRACT</w:t>
      </w:r>
    </w:p>
    <w:p w14:paraId="611879DC" w14:textId="77777777" w:rsidR="00C6296E" w:rsidRPr="00645EE5" w:rsidRDefault="00C6296E" w:rsidP="00AE345C">
      <w:pPr>
        <w:jc w:val="both"/>
        <w:rPr>
          <w:sz w:val="24"/>
        </w:rPr>
      </w:pPr>
    </w:p>
    <w:p w14:paraId="2947EAC1" w14:textId="6B6F163A" w:rsidR="00C91D7A" w:rsidRPr="00645EE5" w:rsidRDefault="00645EE5" w:rsidP="00AE345C">
      <w:pPr>
        <w:jc w:val="both"/>
        <w:rPr>
          <w:color w:val="000000"/>
          <w:sz w:val="24"/>
          <w:szCs w:val="24"/>
        </w:rPr>
      </w:pPr>
      <w:r w:rsidRPr="006B0627">
        <w:rPr>
          <w:sz w:val="24"/>
          <w:szCs w:val="24"/>
          <w:lang w:eastAsia="en-PH"/>
        </w:rPr>
        <w:t>This study aimed to determine the relationship between perceived organizational support and individual work performance among nurses in Maasin City. Specifically, it identified the profile of the respondents, determined the levels of perceived organizational support and individual work performance, and examined the significant relationships among the variables.</w:t>
      </w:r>
      <w:r>
        <w:rPr>
          <w:sz w:val="24"/>
          <w:szCs w:val="24"/>
          <w:lang w:eastAsia="en-PH"/>
        </w:rPr>
        <w:t xml:space="preserve"> </w:t>
      </w:r>
      <w:r w:rsidRPr="006B0627">
        <w:rPr>
          <w:sz w:val="24"/>
          <w:szCs w:val="24"/>
          <w:lang w:eastAsia="en-PH"/>
        </w:rPr>
        <w:t>The study utilized a quantitative descriptive-correlational research design. Consecutive sampling was employed for two months, yielding 83 nurse respondents from public and private healthcare institutions in Maasin City. Data were gathered using the Survey of Perceived Organizational Support (SPOS) and the Individual Work Performance Questionnaire (IWPQ). Frequency, percentage, mean score, standard deviation, Chi-square test, Cramer’s V, and Pearson r were used for data analysis.</w:t>
      </w:r>
      <w:r>
        <w:rPr>
          <w:sz w:val="24"/>
          <w:szCs w:val="24"/>
          <w:lang w:eastAsia="en-PH"/>
        </w:rPr>
        <w:t xml:space="preserve"> </w:t>
      </w:r>
      <w:r w:rsidRPr="006B0627">
        <w:rPr>
          <w:sz w:val="24"/>
          <w:szCs w:val="24"/>
          <w:lang w:eastAsia="en-PH"/>
        </w:rPr>
        <w:t>Findings revealed high perceived organizational support and very high individual work performance among nurses. Classification of hospital significantly related to both perceived organizational support and individual work performance. A significant positive relationship was also found between perceived organizational support and individual work performance.</w:t>
      </w:r>
      <w:r w:rsidR="00C91D7A" w:rsidRPr="00645EE5">
        <w:rPr>
          <w:color w:val="000000"/>
          <w:sz w:val="24"/>
          <w:szCs w:val="24"/>
        </w:rPr>
        <w:t xml:space="preserve"> </w:t>
      </w:r>
    </w:p>
    <w:p w14:paraId="425B4E95" w14:textId="77777777" w:rsidR="007429CC" w:rsidRPr="00645EE5" w:rsidRDefault="007429CC" w:rsidP="007429CC">
      <w:pPr>
        <w:jc w:val="both"/>
        <w:rPr>
          <w:sz w:val="24"/>
          <w:szCs w:val="24"/>
        </w:rPr>
      </w:pPr>
    </w:p>
    <w:p w14:paraId="43E27954" w14:textId="5DADDA03" w:rsidR="007429CC" w:rsidRPr="00645EE5" w:rsidRDefault="007429CC" w:rsidP="00795668">
      <w:pPr>
        <w:pStyle w:val="NormalWeb"/>
        <w:divId w:val="336157905"/>
      </w:pPr>
      <w:r w:rsidRPr="00645EE5">
        <w:rPr>
          <w:b/>
          <w:bCs/>
        </w:rPr>
        <w:t>Keywords:</w:t>
      </w:r>
      <w:r w:rsidR="00195F61" w:rsidRPr="00645EE5">
        <w:rPr>
          <w:b/>
          <w:bCs/>
        </w:rPr>
        <w:t xml:space="preserve"> </w:t>
      </w:r>
      <w:r w:rsidR="00645EE5">
        <w:rPr>
          <w:i/>
          <w:iCs/>
          <w:lang w:eastAsia="en-PH"/>
        </w:rPr>
        <w:t>P</w:t>
      </w:r>
      <w:r w:rsidR="00645EE5" w:rsidRPr="006B0627">
        <w:rPr>
          <w:i/>
          <w:iCs/>
          <w:lang w:eastAsia="en-PH"/>
        </w:rPr>
        <w:t>erceived organizational support</w:t>
      </w:r>
      <w:r w:rsidR="00645EE5">
        <w:rPr>
          <w:i/>
          <w:iCs/>
          <w:lang w:eastAsia="en-PH"/>
        </w:rPr>
        <w:t>; I</w:t>
      </w:r>
      <w:r w:rsidR="00645EE5" w:rsidRPr="006B0627">
        <w:rPr>
          <w:i/>
          <w:iCs/>
          <w:lang w:eastAsia="en-PH"/>
        </w:rPr>
        <w:t>ndividual work performance</w:t>
      </w:r>
      <w:r w:rsidR="00645EE5">
        <w:rPr>
          <w:i/>
          <w:iCs/>
          <w:lang w:eastAsia="en-PH"/>
        </w:rPr>
        <w:t>;</w:t>
      </w:r>
      <w:r w:rsidR="00645EE5" w:rsidRPr="006B0627">
        <w:rPr>
          <w:i/>
          <w:iCs/>
          <w:lang w:eastAsia="en-PH"/>
        </w:rPr>
        <w:t xml:space="preserve"> </w:t>
      </w:r>
      <w:r w:rsidR="00645EE5">
        <w:rPr>
          <w:i/>
          <w:iCs/>
          <w:lang w:eastAsia="en-PH"/>
        </w:rPr>
        <w:t>O</w:t>
      </w:r>
      <w:r w:rsidR="00645EE5" w:rsidRPr="006B0627">
        <w:rPr>
          <w:i/>
          <w:iCs/>
          <w:lang w:eastAsia="en-PH"/>
        </w:rPr>
        <w:t>rganizational support theory</w:t>
      </w:r>
      <w:r w:rsidR="00645EE5">
        <w:rPr>
          <w:i/>
          <w:iCs/>
          <w:lang w:eastAsia="en-PH"/>
        </w:rPr>
        <w:t>;</w:t>
      </w:r>
      <w:r w:rsidR="00645EE5" w:rsidRPr="006B0627">
        <w:rPr>
          <w:i/>
          <w:iCs/>
          <w:lang w:eastAsia="en-PH"/>
        </w:rPr>
        <w:t xml:space="preserve"> </w:t>
      </w:r>
      <w:r w:rsidR="00645EE5">
        <w:rPr>
          <w:i/>
          <w:iCs/>
          <w:lang w:eastAsia="en-PH"/>
        </w:rPr>
        <w:t>N</w:t>
      </w:r>
      <w:r w:rsidR="00645EE5" w:rsidRPr="006B0627">
        <w:rPr>
          <w:i/>
          <w:iCs/>
          <w:lang w:eastAsia="en-PH"/>
        </w:rPr>
        <w:t>ursing management</w:t>
      </w:r>
    </w:p>
    <w:p w14:paraId="62556521" w14:textId="77777777" w:rsidR="007429CC" w:rsidRPr="00645EE5" w:rsidRDefault="007429CC" w:rsidP="007429CC">
      <w:pPr>
        <w:jc w:val="both"/>
        <w:rPr>
          <w:i/>
          <w:iCs/>
          <w:sz w:val="24"/>
          <w:szCs w:val="24"/>
        </w:rPr>
      </w:pPr>
    </w:p>
    <w:p w14:paraId="0115861F" w14:textId="40380A94" w:rsidR="004774BC" w:rsidRPr="00645EE5" w:rsidRDefault="00776E04" w:rsidP="004774BC">
      <w:pPr>
        <w:jc w:val="both"/>
        <w:rPr>
          <w:b/>
          <w:iCs/>
          <w:sz w:val="24"/>
          <w:szCs w:val="24"/>
        </w:rPr>
      </w:pPr>
      <w:r w:rsidRPr="00645EE5">
        <w:rPr>
          <w:b/>
          <w:iCs/>
          <w:sz w:val="24"/>
          <w:szCs w:val="24"/>
        </w:rPr>
        <w:t>INTRODUCTION</w:t>
      </w:r>
    </w:p>
    <w:p w14:paraId="74AA6665" w14:textId="77777777" w:rsidR="00AE345C" w:rsidRPr="00645EE5" w:rsidRDefault="00AE345C" w:rsidP="00AE345C">
      <w:pPr>
        <w:ind w:right="98"/>
        <w:jc w:val="both"/>
        <w:rPr>
          <w:b/>
          <w:iCs/>
          <w:sz w:val="24"/>
          <w:szCs w:val="24"/>
        </w:rPr>
      </w:pPr>
    </w:p>
    <w:p w14:paraId="3386BE41" w14:textId="60C39266" w:rsidR="005A2E6A" w:rsidRPr="005A2E6A" w:rsidRDefault="005A2E6A" w:rsidP="005A2E6A">
      <w:pPr>
        <w:ind w:right="98"/>
        <w:jc w:val="both"/>
        <w:rPr>
          <w:sz w:val="24"/>
          <w:szCs w:val="24"/>
        </w:rPr>
      </w:pPr>
      <w:r w:rsidRPr="005A2E6A">
        <w:rPr>
          <w:sz w:val="24"/>
          <w:szCs w:val="24"/>
        </w:rPr>
        <w:t>Healthcare organizations operate in complex and demanding environments where effective collaboration and professional interaction are essential for delivering safe and quality patient care. Nurses, as the largest group of healthcare professionals, significantly influence patient outcomes, organizational efficiency, and the overall quality of healthcare services (World Health Organization, 2021). In this context, perceived organizational support has been recognized as an important factor associated with employees’ attitudes, behaviors, and work outcomes. It refers to employees’ belief that the organization values their contributions and cares about their well-being through the provision of resources, fair treatment, recognition, and supportive supervision (Eisenberger et al., 2020). Individual work performance, which includes task completion, cooperation, responsibility, and adaptability to workplace demands, contributes directly to organizational objectives (Koopmans et al., 2021). Examining the relationship between perceived organizational support and individual work performance is important because it may provide insights into strategies that strengthen workforce productivity and service quality.</w:t>
      </w:r>
    </w:p>
    <w:p w14:paraId="533D9283" w14:textId="77777777" w:rsidR="005A2E6A" w:rsidRPr="005A2E6A" w:rsidRDefault="005A2E6A" w:rsidP="005A2E6A">
      <w:pPr>
        <w:ind w:right="98"/>
        <w:jc w:val="both"/>
        <w:rPr>
          <w:sz w:val="24"/>
          <w:szCs w:val="24"/>
        </w:rPr>
      </w:pPr>
    </w:p>
    <w:p w14:paraId="7C2A8FB1" w14:textId="77777777" w:rsidR="005A2E6A" w:rsidRPr="005A2E6A" w:rsidRDefault="005A2E6A" w:rsidP="005A2E6A">
      <w:pPr>
        <w:ind w:right="98"/>
        <w:jc w:val="both"/>
        <w:rPr>
          <w:sz w:val="24"/>
          <w:szCs w:val="24"/>
        </w:rPr>
      </w:pPr>
      <w:r w:rsidRPr="005A2E6A">
        <w:rPr>
          <w:sz w:val="24"/>
          <w:szCs w:val="24"/>
        </w:rPr>
        <w:t xml:space="preserve">Previous studies have consistently reported that organizational support is associated with improved work performance and well-being among healthcare professionals. Nurses who perceive higher levels of organizational support demonstrate stronger work engagement, better job performance, greater motivation, and increased professional commitment (Kim &amp; Park, 2021; Ahmed et al., 2022; Zhang et al., 2023). Likewise, supportive work environments enable nurses </w:t>
      </w:r>
      <w:r w:rsidRPr="005A2E6A">
        <w:rPr>
          <w:sz w:val="24"/>
          <w:szCs w:val="24"/>
        </w:rPr>
        <w:lastRenderedPageBreak/>
        <w:t>to cope more effectively with job demands, thereby enhancing professional effectiveness (Al-Hussami et al., 2022; Rasheed et al., 2024). However, these findings have largely been derived from international or large-scale healthcare settings. Organizational structures, staffing patterns, resource availability, and management practices differ across institutions, making it inappropriate to assume that these findings are directly applicable to local hospitals. In Maasin City, nurses encounter unique workplace conditions, including heavy patient loads, staffing limitations, increased responsibilities, and varying levels of managerial support and recognition, suggesting that the influence of organizational support may differ within the local context.</w:t>
      </w:r>
    </w:p>
    <w:p w14:paraId="07D76CEB" w14:textId="77777777" w:rsidR="005A2E6A" w:rsidRPr="005A2E6A" w:rsidRDefault="005A2E6A" w:rsidP="005A2E6A">
      <w:pPr>
        <w:ind w:right="98"/>
        <w:jc w:val="both"/>
        <w:rPr>
          <w:sz w:val="24"/>
          <w:szCs w:val="24"/>
        </w:rPr>
      </w:pPr>
    </w:p>
    <w:p w14:paraId="4B2E45B1" w14:textId="49D42B18" w:rsidR="000D5A56" w:rsidRPr="00645EE5" w:rsidRDefault="005A2E6A" w:rsidP="005A2E6A">
      <w:pPr>
        <w:ind w:right="98"/>
        <w:jc w:val="both"/>
        <w:rPr>
          <w:sz w:val="24"/>
          <w:szCs w:val="24"/>
        </w:rPr>
      </w:pPr>
      <w:r w:rsidRPr="005A2E6A">
        <w:rPr>
          <w:sz w:val="24"/>
          <w:szCs w:val="24"/>
        </w:rPr>
        <w:t>Given these contextual differences, there remains a need to determine whether the relationship between perceived organizational support and individual work performance is also evident among nurses in Maasin City. Rather than assuming that previous findings apply to the local setting, this study seeks to verify and contextualize the relationship by providing empirical evidence from the experiences of nurses in local hospitals. Specifically, the study aims to assess the relationship between perceived organizational support and individual work performance among nurses in Maasin City. The findings are expected to provide evidence that may guide nursing management and hospital administrators in developing context-appropriate strategies to strengthen organizational support, enhance nurses’ work performance, and improve the quality of healthcare services. Furthermore, the study supports the achievement of the United Nations Sustainable Development Goals, particularly SDG 3 (Good Health and Well-being) and SDG 8 (Decent Work and Economic Growth), by promoting supportive work environments and a productive healthcare workforce.</w:t>
      </w:r>
    </w:p>
    <w:p w14:paraId="23C01E5A" w14:textId="77777777" w:rsidR="00ED4191" w:rsidRPr="00645EE5" w:rsidRDefault="00ED4191" w:rsidP="00FA460F">
      <w:pPr>
        <w:ind w:right="98"/>
        <w:jc w:val="both"/>
        <w:rPr>
          <w:b/>
          <w:bCs/>
          <w:sz w:val="24"/>
          <w:szCs w:val="24"/>
        </w:rPr>
      </w:pPr>
    </w:p>
    <w:p w14:paraId="1D7CA29C" w14:textId="5F3F8AE3" w:rsidR="00FA460F" w:rsidRPr="00645EE5" w:rsidRDefault="00FA460F" w:rsidP="00FA460F">
      <w:pPr>
        <w:ind w:right="98"/>
        <w:jc w:val="both"/>
        <w:rPr>
          <w:b/>
          <w:bCs/>
          <w:sz w:val="24"/>
          <w:szCs w:val="24"/>
        </w:rPr>
      </w:pPr>
      <w:r w:rsidRPr="00645EE5">
        <w:rPr>
          <w:b/>
          <w:bCs/>
          <w:sz w:val="24"/>
          <w:szCs w:val="24"/>
        </w:rPr>
        <w:t xml:space="preserve">RESEARCH QUESTIONS </w:t>
      </w:r>
    </w:p>
    <w:p w14:paraId="5176F617" w14:textId="77777777" w:rsidR="00FA460F" w:rsidRPr="00645EE5" w:rsidRDefault="00FA460F" w:rsidP="00FA460F">
      <w:pPr>
        <w:ind w:right="98"/>
        <w:jc w:val="both"/>
        <w:rPr>
          <w:b/>
          <w:bCs/>
          <w:sz w:val="24"/>
          <w:szCs w:val="24"/>
        </w:rPr>
      </w:pPr>
    </w:p>
    <w:p w14:paraId="4790D389" w14:textId="11C9F6E7" w:rsidR="00212EAE" w:rsidRPr="00645EE5" w:rsidRDefault="00946F29" w:rsidP="006B4DE6">
      <w:pPr>
        <w:ind w:right="4"/>
        <w:jc w:val="both"/>
        <w:rPr>
          <w:sz w:val="24"/>
          <w:szCs w:val="24"/>
        </w:rPr>
      </w:pPr>
      <w:r w:rsidRPr="00645EE5">
        <w:rPr>
          <w:sz w:val="24"/>
          <w:szCs w:val="24"/>
        </w:rPr>
        <w:t xml:space="preserve">This </w:t>
      </w:r>
      <w:r w:rsidR="00212EAE" w:rsidRPr="00645EE5">
        <w:rPr>
          <w:sz w:val="24"/>
          <w:szCs w:val="24"/>
        </w:rPr>
        <w:t xml:space="preserve">study </w:t>
      </w:r>
      <w:r w:rsidR="00212EAE" w:rsidRPr="00645EE5">
        <w:rPr>
          <w:color w:val="000000"/>
          <w:sz w:val="24"/>
          <w:szCs w:val="24"/>
        </w:rPr>
        <w:t xml:space="preserve">was to </w:t>
      </w:r>
      <w:r w:rsidR="005A2E6A">
        <w:rPr>
          <w:sz w:val="24"/>
          <w:szCs w:val="24"/>
        </w:rPr>
        <w:t>assess the interrelationship among the profile</w:t>
      </w:r>
      <w:r w:rsidR="00EF62C4">
        <w:rPr>
          <w:sz w:val="24"/>
          <w:szCs w:val="24"/>
        </w:rPr>
        <w:t xml:space="preserve">, </w:t>
      </w:r>
      <w:r w:rsidR="005A2E6A">
        <w:rPr>
          <w:sz w:val="24"/>
          <w:szCs w:val="24"/>
        </w:rPr>
        <w:t>organizational support and individual work performance as perceived by nurses in Maasin City for the second quarter of 2026</w:t>
      </w:r>
      <w:r w:rsidR="00212EAE" w:rsidRPr="00645EE5">
        <w:rPr>
          <w:color w:val="000000"/>
          <w:sz w:val="24"/>
          <w:szCs w:val="24"/>
        </w:rPr>
        <w:t>.</w:t>
      </w:r>
    </w:p>
    <w:p w14:paraId="4D67435D" w14:textId="77777777" w:rsidR="004C4450" w:rsidRPr="00645EE5" w:rsidRDefault="004C4450" w:rsidP="006B4DE6">
      <w:pPr>
        <w:ind w:right="4"/>
        <w:jc w:val="both"/>
        <w:rPr>
          <w:sz w:val="24"/>
          <w:szCs w:val="24"/>
        </w:rPr>
      </w:pPr>
    </w:p>
    <w:p w14:paraId="4678C7D6" w14:textId="43546A16" w:rsidR="00FA460F" w:rsidRPr="00645EE5" w:rsidRDefault="0084258E" w:rsidP="006B4DE6">
      <w:pPr>
        <w:ind w:right="4"/>
        <w:jc w:val="both"/>
        <w:rPr>
          <w:sz w:val="24"/>
          <w:szCs w:val="24"/>
        </w:rPr>
      </w:pPr>
      <w:r w:rsidRPr="00645EE5">
        <w:rPr>
          <w:sz w:val="24"/>
          <w:szCs w:val="24"/>
        </w:rPr>
        <w:t>The study specifically answered the following queries:</w:t>
      </w:r>
    </w:p>
    <w:p w14:paraId="552B780A" w14:textId="0DB1FB55" w:rsidR="00AE345C" w:rsidRPr="00645EE5" w:rsidRDefault="002E11CE" w:rsidP="0084258E">
      <w:pPr>
        <w:pStyle w:val="ListParagraph"/>
        <w:numPr>
          <w:ilvl w:val="0"/>
          <w:numId w:val="6"/>
        </w:numPr>
        <w:rPr>
          <w:sz w:val="24"/>
          <w:szCs w:val="24"/>
        </w:rPr>
      </w:pPr>
      <w:r w:rsidRPr="00645EE5">
        <w:rPr>
          <w:sz w:val="24"/>
          <w:szCs w:val="24"/>
          <w:lang w:val="en-PH"/>
        </w:rPr>
        <w:t>W</w:t>
      </w:r>
      <w:r w:rsidR="00AE345C" w:rsidRPr="00645EE5">
        <w:rPr>
          <w:sz w:val="24"/>
          <w:szCs w:val="24"/>
        </w:rPr>
        <w:t xml:space="preserve">hat </w:t>
      </w:r>
      <w:r w:rsidR="005A2E6A">
        <w:rPr>
          <w:sz w:val="24"/>
          <w:szCs w:val="24"/>
        </w:rPr>
        <w:t>was the profile of the respondents in terms of</w:t>
      </w:r>
      <w:r w:rsidR="00BA53DD" w:rsidRPr="00645EE5">
        <w:rPr>
          <w:sz w:val="24"/>
          <w:szCs w:val="24"/>
        </w:rPr>
        <w:t>:</w:t>
      </w:r>
    </w:p>
    <w:p w14:paraId="6BFF2F80" w14:textId="1A5BB6E1" w:rsidR="00C064A5" w:rsidRPr="00645EE5" w:rsidRDefault="00C064A5" w:rsidP="00C064A5">
      <w:pPr>
        <w:pStyle w:val="NormalWeb"/>
        <w:ind w:left="720"/>
        <w:jc w:val="both"/>
        <w:divId w:val="1765834380"/>
      </w:pPr>
      <w:r w:rsidRPr="00645EE5">
        <w:t>1.1 age;</w:t>
      </w:r>
    </w:p>
    <w:p w14:paraId="37CE2EBF" w14:textId="11A3C41A" w:rsidR="00C064A5" w:rsidRPr="00645EE5" w:rsidRDefault="00C064A5" w:rsidP="00C064A5">
      <w:pPr>
        <w:pStyle w:val="NormalWeb"/>
        <w:ind w:left="720"/>
        <w:jc w:val="both"/>
        <w:divId w:val="1765834380"/>
      </w:pPr>
      <w:r w:rsidRPr="00645EE5">
        <w:t>1.2 sex;</w:t>
      </w:r>
    </w:p>
    <w:p w14:paraId="642812C4" w14:textId="10F41D0D" w:rsidR="005A2E6A" w:rsidRDefault="005A2E6A" w:rsidP="005A2E6A">
      <w:pPr>
        <w:pStyle w:val="NormalWeb"/>
        <w:ind w:left="720"/>
        <w:jc w:val="both"/>
        <w:divId w:val="1765834380"/>
      </w:pPr>
      <w:r>
        <w:t>1.3. educational attainment;</w:t>
      </w:r>
    </w:p>
    <w:p w14:paraId="7064D19D" w14:textId="4B5A63F4" w:rsidR="005A2E6A" w:rsidRDefault="005A2E6A" w:rsidP="005A2E6A">
      <w:pPr>
        <w:pStyle w:val="NormalWeb"/>
        <w:ind w:left="720"/>
        <w:jc w:val="both"/>
        <w:divId w:val="1765834380"/>
      </w:pPr>
      <w:r>
        <w:t>1.4. years of service; and</w:t>
      </w:r>
    </w:p>
    <w:p w14:paraId="4BB5CD6D" w14:textId="6850CF11" w:rsidR="0019421F" w:rsidRPr="00645EE5" w:rsidRDefault="005A2E6A" w:rsidP="005A2E6A">
      <w:pPr>
        <w:pStyle w:val="NormalWeb"/>
        <w:ind w:left="720"/>
        <w:jc w:val="both"/>
        <w:divId w:val="1765834380"/>
      </w:pPr>
      <w:r>
        <w:t>1.5. classification of hospital (private or Public)</w:t>
      </w:r>
      <w:r w:rsidR="00C064A5" w:rsidRPr="00645EE5">
        <w:t>?</w:t>
      </w:r>
    </w:p>
    <w:p w14:paraId="650AEA8E" w14:textId="6E657188" w:rsidR="00ED4C89" w:rsidRPr="00645EE5" w:rsidRDefault="00ED4C89" w:rsidP="00293B1F">
      <w:pPr>
        <w:pStyle w:val="ListParagraph"/>
        <w:numPr>
          <w:ilvl w:val="0"/>
          <w:numId w:val="6"/>
        </w:numPr>
        <w:ind w:right="4"/>
        <w:jc w:val="both"/>
        <w:rPr>
          <w:sz w:val="24"/>
          <w:szCs w:val="24"/>
          <w:lang w:val="en-PH"/>
        </w:rPr>
      </w:pPr>
      <w:r w:rsidRPr="00645EE5">
        <w:rPr>
          <w:sz w:val="24"/>
          <w:szCs w:val="24"/>
          <w:lang w:val="en-PH"/>
        </w:rPr>
        <w:t>W</w:t>
      </w:r>
      <w:r w:rsidR="00AE345C" w:rsidRPr="00645EE5">
        <w:rPr>
          <w:sz w:val="24"/>
          <w:szCs w:val="24"/>
          <w:lang w:val="en-PH"/>
        </w:rPr>
        <w:t>hat</w:t>
      </w:r>
      <w:r w:rsidR="00287A52" w:rsidRPr="00645EE5">
        <w:rPr>
          <w:sz w:val="24"/>
          <w:szCs w:val="24"/>
        </w:rPr>
        <w:t xml:space="preserve"> </w:t>
      </w:r>
      <w:r w:rsidR="005A2E6A">
        <w:rPr>
          <w:sz w:val="24"/>
          <w:szCs w:val="24"/>
        </w:rPr>
        <w:t>was</w:t>
      </w:r>
      <w:r w:rsidR="005A2E6A" w:rsidRPr="0088160F">
        <w:rPr>
          <w:sz w:val="24"/>
          <w:szCs w:val="24"/>
        </w:rPr>
        <w:t xml:space="preserve"> the level of perceived organizational support among nurses</w:t>
      </w:r>
      <w:r w:rsidR="005A2E6A">
        <w:rPr>
          <w:sz w:val="24"/>
          <w:szCs w:val="24"/>
        </w:rPr>
        <w:t>?</w:t>
      </w:r>
    </w:p>
    <w:p w14:paraId="15A9C76D" w14:textId="4DCA133F" w:rsidR="0084258E" w:rsidRPr="00645EE5" w:rsidRDefault="002E11CE" w:rsidP="009A2A95">
      <w:pPr>
        <w:pStyle w:val="ListParagraph"/>
        <w:numPr>
          <w:ilvl w:val="0"/>
          <w:numId w:val="6"/>
        </w:numPr>
        <w:rPr>
          <w:sz w:val="24"/>
          <w:szCs w:val="24"/>
        </w:rPr>
      </w:pPr>
      <w:r w:rsidRPr="00645EE5">
        <w:rPr>
          <w:sz w:val="24"/>
          <w:szCs w:val="24"/>
          <w:lang w:val="en-PH"/>
        </w:rPr>
        <w:t>W</w:t>
      </w:r>
      <w:r w:rsidR="00334FFE" w:rsidRPr="00645EE5">
        <w:rPr>
          <w:sz w:val="24"/>
          <w:szCs w:val="24"/>
          <w:lang w:val="en-PH"/>
        </w:rPr>
        <w:t xml:space="preserve">hat </w:t>
      </w:r>
      <w:r w:rsidR="005A2E6A">
        <w:rPr>
          <w:sz w:val="24"/>
          <w:szCs w:val="24"/>
        </w:rPr>
        <w:t>was</w:t>
      </w:r>
      <w:r w:rsidR="005A2E6A" w:rsidRPr="0088160F">
        <w:rPr>
          <w:sz w:val="24"/>
          <w:szCs w:val="24"/>
        </w:rPr>
        <w:t xml:space="preserve"> the level of individual work performance among nurs</w:t>
      </w:r>
      <w:r w:rsidR="005A2E6A">
        <w:rPr>
          <w:sz w:val="24"/>
          <w:szCs w:val="24"/>
        </w:rPr>
        <w:t>es in terms of</w:t>
      </w:r>
      <w:r w:rsidR="00C064A5" w:rsidRPr="00645EE5">
        <w:rPr>
          <w:sz w:val="24"/>
          <w:szCs w:val="24"/>
        </w:rPr>
        <w:t>:</w:t>
      </w:r>
    </w:p>
    <w:p w14:paraId="242680E1" w14:textId="29CFCAB8" w:rsidR="00C064A5" w:rsidRPr="00645EE5" w:rsidRDefault="00C064A5" w:rsidP="00C064A5">
      <w:pPr>
        <w:pStyle w:val="ListParagraph"/>
        <w:ind w:left="1134"/>
        <w:rPr>
          <w:sz w:val="24"/>
          <w:szCs w:val="24"/>
        </w:rPr>
      </w:pPr>
      <w:r w:rsidRPr="00645EE5">
        <w:rPr>
          <w:sz w:val="24"/>
          <w:szCs w:val="24"/>
        </w:rPr>
        <w:t>3.1</w:t>
      </w:r>
      <w:r w:rsidRPr="00645EE5">
        <w:rPr>
          <w:sz w:val="24"/>
          <w:szCs w:val="24"/>
        </w:rPr>
        <w:tab/>
      </w:r>
      <w:r w:rsidR="005A2E6A" w:rsidRPr="005A2E6A">
        <w:rPr>
          <w:sz w:val="24"/>
          <w:szCs w:val="24"/>
        </w:rPr>
        <w:t>task performance</w:t>
      </w:r>
      <w:r w:rsidRPr="00645EE5">
        <w:rPr>
          <w:sz w:val="24"/>
          <w:szCs w:val="24"/>
        </w:rPr>
        <w:t>;</w:t>
      </w:r>
    </w:p>
    <w:p w14:paraId="3F742026" w14:textId="54C33829" w:rsidR="00C064A5" w:rsidRPr="00645EE5" w:rsidRDefault="00C064A5" w:rsidP="00C064A5">
      <w:pPr>
        <w:pStyle w:val="ListParagraph"/>
        <w:ind w:left="1134"/>
        <w:rPr>
          <w:sz w:val="24"/>
          <w:szCs w:val="24"/>
        </w:rPr>
      </w:pPr>
      <w:r w:rsidRPr="00645EE5">
        <w:rPr>
          <w:sz w:val="24"/>
          <w:szCs w:val="24"/>
        </w:rPr>
        <w:t>3.2</w:t>
      </w:r>
      <w:r w:rsidRPr="00645EE5">
        <w:rPr>
          <w:sz w:val="24"/>
          <w:szCs w:val="24"/>
        </w:rPr>
        <w:tab/>
      </w:r>
      <w:r w:rsidR="005A2E6A">
        <w:rPr>
          <w:sz w:val="24"/>
          <w:szCs w:val="24"/>
        </w:rPr>
        <w:t>contextual performance</w:t>
      </w:r>
      <w:r w:rsidRPr="00645EE5">
        <w:rPr>
          <w:sz w:val="24"/>
          <w:szCs w:val="24"/>
        </w:rPr>
        <w:t>; and</w:t>
      </w:r>
    </w:p>
    <w:p w14:paraId="2EA84283" w14:textId="7970BB3C" w:rsidR="00C064A5" w:rsidRPr="00645EE5" w:rsidRDefault="00C064A5" w:rsidP="00C064A5">
      <w:pPr>
        <w:pStyle w:val="ListParagraph"/>
        <w:ind w:left="1134"/>
        <w:rPr>
          <w:sz w:val="24"/>
          <w:szCs w:val="24"/>
        </w:rPr>
      </w:pPr>
      <w:r w:rsidRPr="00645EE5">
        <w:rPr>
          <w:sz w:val="24"/>
          <w:szCs w:val="24"/>
        </w:rPr>
        <w:t>3.3</w:t>
      </w:r>
      <w:r w:rsidRPr="00645EE5">
        <w:rPr>
          <w:sz w:val="24"/>
          <w:szCs w:val="24"/>
        </w:rPr>
        <w:tab/>
      </w:r>
      <w:r w:rsidR="005A2E6A" w:rsidRPr="005A2E6A">
        <w:rPr>
          <w:sz w:val="24"/>
          <w:szCs w:val="24"/>
        </w:rPr>
        <w:t>counterproductive work behavior</w:t>
      </w:r>
      <w:r w:rsidRPr="00645EE5">
        <w:rPr>
          <w:sz w:val="24"/>
          <w:szCs w:val="24"/>
        </w:rPr>
        <w:t>?</w:t>
      </w:r>
    </w:p>
    <w:p w14:paraId="61461F7A" w14:textId="3AE00913" w:rsidR="00C064A5" w:rsidRPr="00645EE5" w:rsidRDefault="002E11CE" w:rsidP="00334FFE">
      <w:pPr>
        <w:pStyle w:val="ListParagraph"/>
        <w:numPr>
          <w:ilvl w:val="0"/>
          <w:numId w:val="6"/>
        </w:numPr>
        <w:rPr>
          <w:sz w:val="24"/>
          <w:szCs w:val="24"/>
          <w:lang w:val="en-PH"/>
        </w:rPr>
      </w:pPr>
      <w:r w:rsidRPr="00645EE5">
        <w:rPr>
          <w:sz w:val="24"/>
          <w:szCs w:val="24"/>
          <w:lang w:val="en-PH"/>
        </w:rPr>
        <w:t>W</w:t>
      </w:r>
      <w:r w:rsidR="00C064A5" w:rsidRPr="00645EE5">
        <w:rPr>
          <w:sz w:val="24"/>
          <w:szCs w:val="24"/>
        </w:rPr>
        <w:t>as</w:t>
      </w:r>
      <w:r w:rsidR="005A2E6A">
        <w:rPr>
          <w:sz w:val="24"/>
          <w:szCs w:val="24"/>
        </w:rPr>
        <w:t xml:space="preserve"> there a significant relationship between</w:t>
      </w:r>
      <w:r w:rsidR="00C064A5" w:rsidRPr="00645EE5">
        <w:rPr>
          <w:sz w:val="24"/>
          <w:szCs w:val="24"/>
        </w:rPr>
        <w:t>:</w:t>
      </w:r>
    </w:p>
    <w:p w14:paraId="0198BFA9" w14:textId="73E5CB04" w:rsidR="005A2E6A" w:rsidRPr="005A2E6A" w:rsidRDefault="005A2E6A" w:rsidP="005A2E6A">
      <w:pPr>
        <w:pStyle w:val="ListParagraph"/>
        <w:ind w:left="720" w:hanging="11"/>
        <w:rPr>
          <w:sz w:val="24"/>
          <w:szCs w:val="24"/>
        </w:rPr>
      </w:pPr>
      <w:r w:rsidRPr="005A2E6A">
        <w:rPr>
          <w:sz w:val="24"/>
          <w:szCs w:val="24"/>
        </w:rPr>
        <w:t>4.1.</w:t>
      </w:r>
      <w:r>
        <w:rPr>
          <w:sz w:val="24"/>
          <w:szCs w:val="24"/>
        </w:rPr>
        <w:t xml:space="preserve"> </w:t>
      </w:r>
      <w:r w:rsidRPr="005A2E6A">
        <w:rPr>
          <w:sz w:val="24"/>
          <w:szCs w:val="24"/>
        </w:rPr>
        <w:t>profile and perceive organizational support</w:t>
      </w:r>
    </w:p>
    <w:p w14:paraId="5BFD70B0" w14:textId="0DED043B" w:rsidR="005A2E6A" w:rsidRPr="005A2E6A" w:rsidRDefault="005A2E6A" w:rsidP="005A2E6A">
      <w:pPr>
        <w:pStyle w:val="ListParagraph"/>
        <w:ind w:left="720" w:hanging="11"/>
        <w:rPr>
          <w:sz w:val="24"/>
          <w:szCs w:val="24"/>
        </w:rPr>
      </w:pPr>
      <w:r w:rsidRPr="005A2E6A">
        <w:rPr>
          <w:sz w:val="24"/>
          <w:szCs w:val="24"/>
        </w:rPr>
        <w:t>4.2.</w:t>
      </w:r>
      <w:r>
        <w:rPr>
          <w:sz w:val="24"/>
          <w:szCs w:val="24"/>
        </w:rPr>
        <w:t xml:space="preserve"> </w:t>
      </w:r>
      <w:r w:rsidRPr="005A2E6A">
        <w:rPr>
          <w:sz w:val="24"/>
          <w:szCs w:val="24"/>
        </w:rPr>
        <w:t xml:space="preserve">profile and individual work performance </w:t>
      </w:r>
    </w:p>
    <w:p w14:paraId="0A417E34" w14:textId="6BC2AD1E" w:rsidR="00237194" w:rsidRPr="00645EE5" w:rsidRDefault="005A2E6A" w:rsidP="005A2E6A">
      <w:pPr>
        <w:pStyle w:val="ListParagraph"/>
        <w:ind w:left="720" w:firstLine="0"/>
        <w:rPr>
          <w:sz w:val="24"/>
          <w:szCs w:val="24"/>
        </w:rPr>
      </w:pPr>
      <w:r w:rsidRPr="005A2E6A">
        <w:rPr>
          <w:sz w:val="24"/>
          <w:szCs w:val="24"/>
        </w:rPr>
        <w:t>4.3.</w:t>
      </w:r>
      <w:r>
        <w:rPr>
          <w:sz w:val="24"/>
          <w:szCs w:val="24"/>
        </w:rPr>
        <w:t xml:space="preserve"> </w:t>
      </w:r>
      <w:r w:rsidRPr="005A2E6A">
        <w:rPr>
          <w:sz w:val="24"/>
          <w:szCs w:val="24"/>
        </w:rPr>
        <w:t>perceive organizational support and individual work performance among nurses?</w:t>
      </w:r>
    </w:p>
    <w:p w14:paraId="4D70036A" w14:textId="5E0AD780" w:rsidR="00E3396E" w:rsidRPr="00645EE5" w:rsidRDefault="00E3396E" w:rsidP="00493FCB">
      <w:pPr>
        <w:pStyle w:val="ListParagraph"/>
        <w:numPr>
          <w:ilvl w:val="0"/>
          <w:numId w:val="6"/>
        </w:numPr>
        <w:rPr>
          <w:sz w:val="24"/>
          <w:szCs w:val="24"/>
        </w:rPr>
      </w:pPr>
      <w:r w:rsidRPr="00645EE5">
        <w:rPr>
          <w:sz w:val="24"/>
          <w:szCs w:val="24"/>
          <w:lang w:val="en-PH"/>
        </w:rPr>
        <w:t>W</w:t>
      </w:r>
      <w:r w:rsidR="00287A52" w:rsidRPr="00645EE5">
        <w:rPr>
          <w:sz w:val="24"/>
          <w:szCs w:val="24"/>
        </w:rPr>
        <w:t xml:space="preserve">hat </w:t>
      </w:r>
      <w:r w:rsidR="005A2E6A">
        <w:rPr>
          <w:sz w:val="24"/>
          <w:szCs w:val="24"/>
        </w:rPr>
        <w:t>work Performance enhancement plan was proposed based on the findings of the study</w:t>
      </w:r>
      <w:r w:rsidR="00334FFE" w:rsidRPr="00645EE5">
        <w:rPr>
          <w:sz w:val="24"/>
          <w:szCs w:val="24"/>
        </w:rPr>
        <w:t>?</w:t>
      </w:r>
    </w:p>
    <w:p w14:paraId="796CA855" w14:textId="7A9FDCC9" w:rsidR="00EC4696" w:rsidRPr="00645EE5" w:rsidRDefault="00927058" w:rsidP="006B4DE6">
      <w:pPr>
        <w:tabs>
          <w:tab w:val="left" w:pos="387"/>
        </w:tabs>
        <w:autoSpaceDE/>
        <w:autoSpaceDN/>
        <w:ind w:right="4"/>
        <w:rPr>
          <w:b/>
          <w:sz w:val="24"/>
          <w:szCs w:val="24"/>
        </w:rPr>
      </w:pPr>
      <w:r w:rsidRPr="00645EE5">
        <w:rPr>
          <w:b/>
          <w:sz w:val="24"/>
          <w:szCs w:val="24"/>
        </w:rPr>
        <w:lastRenderedPageBreak/>
        <w:t xml:space="preserve">Statement of </w:t>
      </w:r>
      <w:r w:rsidR="00EC4696" w:rsidRPr="00645EE5">
        <w:rPr>
          <w:b/>
          <w:sz w:val="24"/>
          <w:szCs w:val="24"/>
        </w:rPr>
        <w:t xml:space="preserve">Null </w:t>
      </w:r>
      <w:r w:rsidR="007B64B1" w:rsidRPr="00645EE5">
        <w:rPr>
          <w:b/>
          <w:sz w:val="24"/>
          <w:szCs w:val="24"/>
        </w:rPr>
        <w:t>Hypothesis</w:t>
      </w:r>
    </w:p>
    <w:p w14:paraId="5882AB3B" w14:textId="77777777" w:rsidR="007B64B1" w:rsidRPr="00645EE5" w:rsidRDefault="007B64B1" w:rsidP="006B4DE6">
      <w:pPr>
        <w:tabs>
          <w:tab w:val="left" w:pos="387"/>
        </w:tabs>
        <w:autoSpaceDE/>
        <w:autoSpaceDN/>
        <w:ind w:right="4"/>
        <w:rPr>
          <w:b/>
          <w:sz w:val="24"/>
          <w:szCs w:val="24"/>
        </w:rPr>
      </w:pPr>
    </w:p>
    <w:p w14:paraId="27EFD512" w14:textId="7102D44C" w:rsidR="00927058" w:rsidRPr="00645EE5" w:rsidRDefault="00FA460F" w:rsidP="00ED4C89">
      <w:pPr>
        <w:ind w:left="567" w:right="4" w:hanging="567"/>
        <w:jc w:val="both"/>
        <w:rPr>
          <w:sz w:val="24"/>
          <w:szCs w:val="24"/>
        </w:rPr>
      </w:pPr>
      <w:r w:rsidRPr="00645EE5">
        <w:rPr>
          <w:b/>
          <w:bCs/>
          <w:sz w:val="24"/>
          <w:szCs w:val="24"/>
        </w:rPr>
        <w:t>H</w:t>
      </w:r>
      <w:r w:rsidRPr="00645EE5">
        <w:rPr>
          <w:b/>
          <w:bCs/>
          <w:sz w:val="24"/>
          <w:szCs w:val="24"/>
          <w:vertAlign w:val="subscript"/>
        </w:rPr>
        <w:t>o</w:t>
      </w:r>
      <w:r w:rsidR="00ED4C89" w:rsidRPr="00645EE5">
        <w:rPr>
          <w:b/>
          <w:bCs/>
          <w:sz w:val="24"/>
          <w:szCs w:val="24"/>
          <w:vertAlign w:val="subscript"/>
        </w:rPr>
        <w:t>1</w:t>
      </w:r>
      <w:r w:rsidRPr="00645EE5">
        <w:rPr>
          <w:b/>
          <w:bCs/>
          <w:sz w:val="24"/>
          <w:szCs w:val="24"/>
        </w:rPr>
        <w:t xml:space="preserve">: </w:t>
      </w:r>
      <w:r w:rsidR="00C064A5" w:rsidRPr="00645EE5">
        <w:rPr>
          <w:sz w:val="24"/>
          <w:szCs w:val="24"/>
        </w:rPr>
        <w:t xml:space="preserve">There </w:t>
      </w:r>
      <w:r w:rsidR="005A2E6A">
        <w:rPr>
          <w:sz w:val="24"/>
          <w:szCs w:val="24"/>
        </w:rPr>
        <w:t>was no significant relationship between the profile and perceived organizational support among nurses</w:t>
      </w:r>
      <w:r w:rsidR="0084258E" w:rsidRPr="00645EE5">
        <w:rPr>
          <w:sz w:val="24"/>
          <w:szCs w:val="24"/>
        </w:rPr>
        <w:t>.</w:t>
      </w:r>
    </w:p>
    <w:p w14:paraId="668F85A3" w14:textId="684F537D" w:rsidR="00C064A5" w:rsidRPr="00645EE5" w:rsidRDefault="00C064A5" w:rsidP="00C064A5">
      <w:pPr>
        <w:ind w:left="567" w:right="4" w:hanging="567"/>
        <w:jc w:val="both"/>
        <w:rPr>
          <w:sz w:val="24"/>
          <w:szCs w:val="24"/>
        </w:rPr>
      </w:pPr>
      <w:r w:rsidRPr="00645EE5">
        <w:rPr>
          <w:b/>
          <w:bCs/>
          <w:sz w:val="24"/>
          <w:szCs w:val="24"/>
        </w:rPr>
        <w:t>H</w:t>
      </w:r>
      <w:r w:rsidRPr="00645EE5">
        <w:rPr>
          <w:b/>
          <w:bCs/>
          <w:sz w:val="24"/>
          <w:szCs w:val="24"/>
          <w:vertAlign w:val="subscript"/>
        </w:rPr>
        <w:t>o2</w:t>
      </w:r>
      <w:r w:rsidRPr="00645EE5">
        <w:rPr>
          <w:b/>
          <w:bCs/>
          <w:sz w:val="24"/>
          <w:szCs w:val="24"/>
        </w:rPr>
        <w:t xml:space="preserve">: </w:t>
      </w:r>
      <w:r w:rsidRPr="00645EE5">
        <w:rPr>
          <w:sz w:val="24"/>
          <w:szCs w:val="24"/>
        </w:rPr>
        <w:t xml:space="preserve">There </w:t>
      </w:r>
      <w:r w:rsidR="005A2E6A">
        <w:rPr>
          <w:sz w:val="24"/>
          <w:szCs w:val="24"/>
        </w:rPr>
        <w:t>was no significant relationship between the profile and individual work performance among nurses</w:t>
      </w:r>
      <w:r w:rsidRPr="00645EE5">
        <w:rPr>
          <w:sz w:val="24"/>
          <w:szCs w:val="24"/>
        </w:rPr>
        <w:t>.</w:t>
      </w:r>
    </w:p>
    <w:p w14:paraId="1D11630D" w14:textId="2AC95317" w:rsidR="00C064A5" w:rsidRPr="00645EE5" w:rsidRDefault="00C064A5" w:rsidP="00C064A5">
      <w:pPr>
        <w:ind w:left="567" w:right="4" w:hanging="567"/>
        <w:rPr>
          <w:sz w:val="24"/>
          <w:szCs w:val="24"/>
        </w:rPr>
      </w:pPr>
      <w:r w:rsidRPr="00645EE5">
        <w:rPr>
          <w:b/>
          <w:bCs/>
          <w:sz w:val="24"/>
          <w:szCs w:val="24"/>
        </w:rPr>
        <w:t>H</w:t>
      </w:r>
      <w:r w:rsidRPr="00645EE5">
        <w:rPr>
          <w:b/>
          <w:bCs/>
          <w:sz w:val="24"/>
          <w:szCs w:val="24"/>
          <w:vertAlign w:val="subscript"/>
        </w:rPr>
        <w:t>o3</w:t>
      </w:r>
      <w:r w:rsidRPr="00645EE5">
        <w:rPr>
          <w:b/>
          <w:bCs/>
          <w:sz w:val="24"/>
          <w:szCs w:val="24"/>
        </w:rPr>
        <w:t xml:space="preserve">: </w:t>
      </w:r>
      <w:r w:rsidRPr="00645EE5">
        <w:rPr>
          <w:sz w:val="24"/>
          <w:szCs w:val="24"/>
        </w:rPr>
        <w:t xml:space="preserve">There </w:t>
      </w:r>
      <w:r w:rsidR="005A2E6A">
        <w:rPr>
          <w:sz w:val="24"/>
          <w:szCs w:val="24"/>
        </w:rPr>
        <w:t>was no significant relationship between perceived organizational support and individual work performance among nurses</w:t>
      </w:r>
      <w:r w:rsidRPr="00645EE5">
        <w:rPr>
          <w:sz w:val="24"/>
          <w:szCs w:val="24"/>
        </w:rPr>
        <w:t>.</w:t>
      </w:r>
      <w:r w:rsidR="005A2E6A">
        <w:rPr>
          <w:sz w:val="24"/>
          <w:szCs w:val="24"/>
        </w:rPr>
        <w:t xml:space="preserve"> </w:t>
      </w:r>
    </w:p>
    <w:p w14:paraId="5EA5E309" w14:textId="77777777" w:rsidR="00C064A5" w:rsidRPr="00645EE5" w:rsidRDefault="00C064A5" w:rsidP="00ED4C89">
      <w:pPr>
        <w:ind w:left="567" w:right="4" w:hanging="567"/>
        <w:jc w:val="both"/>
        <w:rPr>
          <w:sz w:val="24"/>
          <w:szCs w:val="24"/>
        </w:rPr>
      </w:pPr>
    </w:p>
    <w:p w14:paraId="1D6658F3" w14:textId="77777777" w:rsidR="000F14F9" w:rsidRPr="00645EE5" w:rsidRDefault="000F14F9" w:rsidP="00ED4C89">
      <w:pPr>
        <w:ind w:right="4"/>
        <w:jc w:val="both"/>
        <w:rPr>
          <w:sz w:val="24"/>
          <w:szCs w:val="24"/>
        </w:rPr>
      </w:pPr>
    </w:p>
    <w:p w14:paraId="11B73AD7" w14:textId="77777777" w:rsidR="00EC4696" w:rsidRPr="00645EE5" w:rsidRDefault="007B64B1" w:rsidP="006B4DE6">
      <w:pPr>
        <w:tabs>
          <w:tab w:val="left" w:pos="387"/>
        </w:tabs>
        <w:ind w:right="4"/>
        <w:rPr>
          <w:b/>
          <w:bCs/>
          <w:sz w:val="24"/>
          <w:szCs w:val="24"/>
        </w:rPr>
      </w:pPr>
      <w:r w:rsidRPr="00645EE5">
        <w:rPr>
          <w:b/>
          <w:bCs/>
          <w:sz w:val="24"/>
          <w:szCs w:val="24"/>
        </w:rPr>
        <w:t>REVIEW OF RELATED LITERATURE AND STUDIES</w:t>
      </w:r>
    </w:p>
    <w:p w14:paraId="3D5909F2" w14:textId="77777777" w:rsidR="007B64B1" w:rsidRPr="00645EE5" w:rsidRDefault="007B64B1" w:rsidP="006B4DE6">
      <w:pPr>
        <w:tabs>
          <w:tab w:val="left" w:pos="387"/>
        </w:tabs>
        <w:ind w:right="4"/>
        <w:rPr>
          <w:b/>
          <w:bCs/>
          <w:sz w:val="24"/>
          <w:szCs w:val="24"/>
        </w:rPr>
      </w:pPr>
    </w:p>
    <w:p w14:paraId="5D1FCD91" w14:textId="119C90AF" w:rsidR="006E54BF" w:rsidRPr="006E54BF" w:rsidRDefault="005A2E6A" w:rsidP="006E54BF">
      <w:pPr>
        <w:tabs>
          <w:tab w:val="left" w:pos="387"/>
        </w:tabs>
        <w:ind w:right="4"/>
        <w:jc w:val="both"/>
        <w:rPr>
          <w:sz w:val="24"/>
          <w:szCs w:val="24"/>
        </w:rPr>
      </w:pPr>
      <w:r w:rsidRPr="005A2E6A">
        <w:rPr>
          <w:b/>
          <w:bCs/>
          <w:sz w:val="24"/>
          <w:szCs w:val="24"/>
        </w:rPr>
        <w:t>Organizational Support</w:t>
      </w:r>
      <w:r w:rsidR="00C064A5" w:rsidRPr="00645EE5">
        <w:rPr>
          <w:b/>
          <w:bCs/>
          <w:sz w:val="24"/>
          <w:szCs w:val="24"/>
        </w:rPr>
        <w:t>.</w:t>
      </w:r>
      <w:r w:rsidR="00CC5567" w:rsidRPr="00645EE5">
        <w:t xml:space="preserve"> </w:t>
      </w:r>
      <w:r w:rsidR="006E54BF" w:rsidRPr="006E54BF">
        <w:rPr>
          <w:sz w:val="24"/>
          <w:szCs w:val="24"/>
        </w:rPr>
        <w:t>Perceived organizational support has consistently been recognized as an important factor influencing nurses’ well-being, professional engagement, and workplace outcomes. It reflects employees’ belief that their organization values their contributions and supports their well-being, which, in turn, promotes positive attitudes and behaviors in the workplace. Recent studies have shown that nurses who perceive stronger organizational support report higher self-esteem, greater professional benefits, improved work engagement, reduced burnout, enhanced work well-being, and stronger professional competence (Wang, 2022; Ren et al., 2024; Li et al., 2024). Similarly, supportive organizational practices, including recognition, fair treatment, and opportunities for professional development, have been associated with improved professional quality of life and workplace well-being among nurses (Zheng et al., 2024). These findings consistently suggest that organizational support serves as an important organizational resource that strengthens nurses' psychological resilience and professional engagement.</w:t>
      </w:r>
    </w:p>
    <w:p w14:paraId="281E110A" w14:textId="77777777" w:rsidR="006E54BF" w:rsidRPr="006E54BF" w:rsidRDefault="006E54BF" w:rsidP="006E54BF">
      <w:pPr>
        <w:tabs>
          <w:tab w:val="left" w:pos="387"/>
        </w:tabs>
        <w:ind w:right="4"/>
        <w:jc w:val="both"/>
        <w:rPr>
          <w:sz w:val="24"/>
          <w:szCs w:val="24"/>
        </w:rPr>
      </w:pPr>
    </w:p>
    <w:p w14:paraId="3ECD183A" w14:textId="082158B6" w:rsidR="00B20184" w:rsidRPr="00645EE5" w:rsidRDefault="006E54BF" w:rsidP="006E54BF">
      <w:pPr>
        <w:tabs>
          <w:tab w:val="left" w:pos="387"/>
        </w:tabs>
        <w:ind w:right="4"/>
        <w:jc w:val="both"/>
        <w:rPr>
          <w:sz w:val="24"/>
          <w:szCs w:val="24"/>
          <w:lang w:val="en-PH"/>
        </w:rPr>
      </w:pPr>
      <w:r w:rsidRPr="006E54BF">
        <w:rPr>
          <w:sz w:val="24"/>
          <w:szCs w:val="24"/>
        </w:rPr>
        <w:t>Beyond its influence on well-being, perceived organizational support has also been linked to improved organizational outcomes. Studies have reported that nurses who experience stronger organizational support demonstrate higher job satisfaction, better quality of care, greater work engagement, lower turnover intention, and improved job performance (Ho et al., 2021; Siddiqi et al., 2024; Opoku et al., 2024; Gao et al., 2024). Longitudinal evidence further indicates that organizational support positively predicts nurses’ job satisfaction and health while reducing burnout symptoms and turnover intentions over time (Larsman et al., 2024). Within the Philippine context, organizational support has likewise been identified as an important factor in helping nurses manage demanding workloads and maintain work-life balance, emphasizing the need for healthcare institutions to strengthen support systems that promote nurses’ well-being and professional performance (RSiS International, 2025). Collectively, the literature demonstrates that perceived organizational support remains a critical organizational factor that contributes to positive psychological, professional, and organizational outcomes among nurses</w:t>
      </w:r>
      <w:r w:rsidR="00C064A5" w:rsidRPr="00645EE5">
        <w:rPr>
          <w:sz w:val="24"/>
          <w:szCs w:val="24"/>
        </w:rPr>
        <w:t>.</w:t>
      </w:r>
    </w:p>
    <w:p w14:paraId="4EA6F59D" w14:textId="77777777" w:rsidR="008A2A8E" w:rsidRPr="00645EE5" w:rsidRDefault="008A2A8E" w:rsidP="006B4DE6">
      <w:pPr>
        <w:tabs>
          <w:tab w:val="left" w:pos="387"/>
        </w:tabs>
        <w:ind w:right="4"/>
        <w:jc w:val="both"/>
        <w:rPr>
          <w:lang w:val="en-PH"/>
        </w:rPr>
      </w:pPr>
    </w:p>
    <w:p w14:paraId="01C1F497" w14:textId="694C516A" w:rsidR="006E54BF" w:rsidRPr="006E54BF" w:rsidRDefault="006E54BF" w:rsidP="006E54BF">
      <w:pPr>
        <w:tabs>
          <w:tab w:val="left" w:pos="387"/>
        </w:tabs>
        <w:ind w:right="4"/>
        <w:jc w:val="both"/>
        <w:rPr>
          <w:sz w:val="24"/>
          <w:szCs w:val="24"/>
        </w:rPr>
      </w:pPr>
      <w:r w:rsidRPr="006E54BF">
        <w:rPr>
          <w:b/>
          <w:bCs/>
          <w:sz w:val="24"/>
          <w:szCs w:val="24"/>
        </w:rPr>
        <w:t>Individual Work Performance</w:t>
      </w:r>
      <w:r w:rsidR="009C5189" w:rsidRPr="00645EE5">
        <w:rPr>
          <w:b/>
          <w:bCs/>
          <w:sz w:val="24"/>
          <w:szCs w:val="24"/>
        </w:rPr>
        <w:t xml:space="preserve">. </w:t>
      </w:r>
      <w:r w:rsidRPr="006E54BF">
        <w:rPr>
          <w:sz w:val="24"/>
          <w:szCs w:val="24"/>
        </w:rPr>
        <w:t>Individual work performance is a critical component of healthcare delivery, particularly among nurses whose responsibilities directly influence patient outcomes and organizational effectiveness. It encompasses task performance, contextual performance, and the avoidance of counterproductive work behaviors, all of which contribute to organizational productivity and service quality (Koopmans et al., 2021). Recent studies have consistently shown that nurses who demonstrate higher work engagement, professional competence, and workplace motivation exhibit stronger task performance and contextual performance, including effective collaboration with colleagues and active participation in organizational activities (Bakker et al., 2022; Labrague et al., 2022; Koopmans et al., 2023). Conversely, counterproductive work behaviors negatively affect individual performance and overall organizational effectiveness, emphasizing the importance of maintaining professional competence and teamwork in healthcare settings.</w:t>
      </w:r>
    </w:p>
    <w:p w14:paraId="08D0EF6B" w14:textId="77777777" w:rsidR="006E54BF" w:rsidRPr="006E54BF" w:rsidRDefault="006E54BF" w:rsidP="006E54BF">
      <w:pPr>
        <w:tabs>
          <w:tab w:val="left" w:pos="387"/>
        </w:tabs>
        <w:ind w:right="4"/>
        <w:jc w:val="both"/>
        <w:rPr>
          <w:sz w:val="24"/>
          <w:szCs w:val="24"/>
        </w:rPr>
      </w:pPr>
    </w:p>
    <w:p w14:paraId="6CD8C2D5" w14:textId="36EE269E" w:rsidR="002C7222" w:rsidRPr="00645EE5" w:rsidRDefault="006E54BF" w:rsidP="006E54BF">
      <w:pPr>
        <w:tabs>
          <w:tab w:val="left" w:pos="387"/>
        </w:tabs>
        <w:ind w:right="4"/>
        <w:jc w:val="both"/>
        <w:rPr>
          <w:sz w:val="24"/>
          <w:szCs w:val="24"/>
        </w:rPr>
      </w:pPr>
      <w:r w:rsidRPr="006E54BF">
        <w:rPr>
          <w:sz w:val="24"/>
          <w:szCs w:val="24"/>
        </w:rPr>
        <w:t>Recent evidence further suggests that individual work performance is influenced by both personal and workplace factors. Supportive work environments, positive psychological well-being, and favorable work-related characteristics have been associated with stronger work performance across the dimensions of task performance, contextual performance, and reduced counterproductive behaviors (Van Zyl et al., 2023; Zhang et al., 2024). Methodological studies have also validated the Individual Work Performance Questionnaire (IWPQ) among nursing populations, confirming its reliability in measuring nurses’ work performance (Chalco-Ccapa et al., 2024). Similarly, studies have shown that work engagement, professional experience, and work environment characteristics contribute significantly to nurses’ job performance, highlighting that individual work performance is shaped not only by personal competence but also by organizational conditions that support professional practice (Al Badi et al., 2023; Sevim et al., 2025)</w:t>
      </w:r>
      <w:r w:rsidR="00147367" w:rsidRPr="00645EE5">
        <w:rPr>
          <w:sz w:val="24"/>
          <w:szCs w:val="24"/>
        </w:rPr>
        <w:t>.</w:t>
      </w:r>
    </w:p>
    <w:p w14:paraId="23B8DDFB" w14:textId="77777777" w:rsidR="008A2A8E" w:rsidRPr="00645EE5" w:rsidRDefault="008A2A8E" w:rsidP="008A2A8E">
      <w:pPr>
        <w:tabs>
          <w:tab w:val="left" w:pos="387"/>
        </w:tabs>
        <w:ind w:right="4"/>
        <w:jc w:val="both"/>
        <w:rPr>
          <w:sz w:val="24"/>
          <w:szCs w:val="24"/>
        </w:rPr>
      </w:pPr>
    </w:p>
    <w:p w14:paraId="7AE88DC9" w14:textId="75AEFE50" w:rsidR="006E54BF" w:rsidRPr="006E54BF" w:rsidRDefault="006E54BF" w:rsidP="006E54BF">
      <w:pPr>
        <w:tabs>
          <w:tab w:val="left" w:pos="387"/>
        </w:tabs>
        <w:ind w:right="4"/>
        <w:jc w:val="both"/>
        <w:rPr>
          <w:sz w:val="24"/>
          <w:szCs w:val="24"/>
        </w:rPr>
      </w:pPr>
      <w:r w:rsidRPr="006E54BF">
        <w:rPr>
          <w:b/>
          <w:bCs/>
          <w:sz w:val="24"/>
          <w:szCs w:val="24"/>
        </w:rPr>
        <w:t>Profile and Perceived Organizational Support</w:t>
      </w:r>
      <w:r w:rsidR="00BD60B4" w:rsidRPr="00645EE5">
        <w:rPr>
          <w:b/>
          <w:bCs/>
          <w:sz w:val="24"/>
          <w:szCs w:val="24"/>
        </w:rPr>
        <w:t>.</w:t>
      </w:r>
      <w:r>
        <w:rPr>
          <w:b/>
          <w:bCs/>
          <w:sz w:val="24"/>
          <w:szCs w:val="24"/>
        </w:rPr>
        <w:t xml:space="preserve"> </w:t>
      </w:r>
      <w:r w:rsidRPr="006E54BF">
        <w:rPr>
          <w:sz w:val="24"/>
          <w:szCs w:val="24"/>
        </w:rPr>
        <w:t>R</w:t>
      </w:r>
      <w:r w:rsidRPr="006E54BF">
        <w:t xml:space="preserve"> </w:t>
      </w:r>
      <w:r w:rsidRPr="006E54BF">
        <w:rPr>
          <w:sz w:val="24"/>
          <w:szCs w:val="24"/>
        </w:rPr>
        <w:t>Recent literature suggests that perceived organizational support may vary according to selected personal and professional characteristics, although findings are not always consistent across healthcare settings. Studies have shown that employee profile variables remain relevant in understanding how healthcare workers perceive organizational support, particularly in environments where professional roles, workplace conditions, and institutional expectations differ (Matvijit et al., 2024). Among nurses, significant differences in perceived organizational support have been reported according to age, educational qualification, and years of experience, indicating that career stage, professional preparation, and accumulated work experience may influence how nurses perceive recognition, supervision, and access to organizational resources (Hossny et al., 2026).</w:t>
      </w:r>
    </w:p>
    <w:p w14:paraId="46946350" w14:textId="77777777" w:rsidR="006E54BF" w:rsidRPr="006E54BF" w:rsidRDefault="006E54BF" w:rsidP="006E54BF">
      <w:pPr>
        <w:tabs>
          <w:tab w:val="left" w:pos="387"/>
        </w:tabs>
        <w:ind w:right="4"/>
        <w:jc w:val="both"/>
        <w:rPr>
          <w:sz w:val="24"/>
          <w:szCs w:val="24"/>
        </w:rPr>
      </w:pPr>
    </w:p>
    <w:p w14:paraId="611869F0" w14:textId="45B2C150" w:rsidR="00B20184" w:rsidRPr="00645EE5" w:rsidRDefault="006E54BF" w:rsidP="006E54BF">
      <w:pPr>
        <w:tabs>
          <w:tab w:val="left" w:pos="387"/>
        </w:tabs>
        <w:ind w:right="4"/>
        <w:jc w:val="both"/>
        <w:rPr>
          <w:sz w:val="24"/>
          <w:szCs w:val="24"/>
        </w:rPr>
      </w:pPr>
      <w:r w:rsidRPr="006E54BF">
        <w:rPr>
          <w:sz w:val="24"/>
          <w:szCs w:val="24"/>
        </w:rPr>
        <w:t>Workplace context also appears to shape nurses’ perceptions of organizational support. Studies have demonstrated that age, years of experience, department assignment, and participation in workplace or social activities influence how nurses perceive their work environment and the level of support they receive from their organizations (Al Shayeb et al., 2024; Li et al., 2024). These findings suggest that perceived organizational support is not experienced uniformly among nurses but may differ according to individual and workplace characteristics. Collectively, the literature supports the inclusion of profile variables in examining perceived organizational support, as these factors may explain variations in nurses’ perceptions across different healthcare settings.</w:t>
      </w:r>
    </w:p>
    <w:p w14:paraId="01B5EF13" w14:textId="77777777" w:rsidR="00DE5548" w:rsidRPr="00645EE5" w:rsidRDefault="00DE5548" w:rsidP="00B31792">
      <w:pPr>
        <w:pStyle w:val="NormalWeb"/>
        <w:ind w:right="4"/>
        <w:jc w:val="both"/>
        <w:rPr>
          <w:lang w:val="en-PH"/>
        </w:rPr>
      </w:pPr>
    </w:p>
    <w:p w14:paraId="5E6BDC90" w14:textId="77777777" w:rsidR="006E54BF" w:rsidRDefault="006E54BF" w:rsidP="006E54BF">
      <w:pPr>
        <w:pStyle w:val="NormalWeb"/>
        <w:ind w:right="4"/>
        <w:jc w:val="both"/>
      </w:pPr>
      <w:r>
        <w:rPr>
          <w:b/>
        </w:rPr>
        <w:t>Or</w:t>
      </w:r>
      <w:r w:rsidRPr="006E54BF">
        <w:rPr>
          <w:b/>
        </w:rPr>
        <w:t>ganizational Support and Individual Work Performance</w:t>
      </w:r>
      <w:r w:rsidR="00B31792" w:rsidRPr="00645EE5">
        <w:t xml:space="preserve">. </w:t>
      </w:r>
      <w:r>
        <w:t>Recent studies consistently demonstrate a positive relationship between perceived organizational support and individual work performance among nurses. Nurses who perceive higher levels of organizational support tend to exhibit better job performance, stronger work engagement, improved occupational well-being, and greater professional effectiveness (Tiryaki Şen &amp; Yıldırım, 2023; Zheng et al., 2024; Li et al., 2024). Organizational support, including managerial support, recognition, access to professional resources, and supportive workplace policies, enhances nurses’ motivation, psychological well-being, and professional functioning, thereby enabling them to perform their clinical responsibilities more effectively. These findings indicate that supportive organizational environments contribute not only to nurses’ well-being but also to improved performance and quality of patient care.</w:t>
      </w:r>
    </w:p>
    <w:p w14:paraId="6AF97ABE" w14:textId="77777777" w:rsidR="006E54BF" w:rsidRDefault="006E54BF" w:rsidP="006E54BF">
      <w:pPr>
        <w:pStyle w:val="NormalWeb"/>
        <w:ind w:right="4"/>
        <w:jc w:val="both"/>
      </w:pPr>
    </w:p>
    <w:p w14:paraId="7751CD7A" w14:textId="7FE6C394" w:rsidR="00266815" w:rsidRPr="00645EE5" w:rsidRDefault="006E54BF" w:rsidP="006E54BF">
      <w:pPr>
        <w:pStyle w:val="NormalWeb"/>
        <w:ind w:right="4"/>
        <w:jc w:val="both"/>
      </w:pPr>
      <w:r>
        <w:t>The positive influence of organizational support on work performance has been consistently confirmed across different healthcare settings. Studies have shown that perceived organizational support strengthens employee engagement, professional commitment, and workplace productivity while reducing work-related stress and enhancing quality of care (Opoku et al., 2024; Muhaidat et al., 2025; Bai et al., 2025). Likewise, a systematic review and meta-analysis reported that organizational support is moderately associated with positive workplace outcomes, including job performance, job satisfaction, and employee retention (Galanis et al., 2024). Collectively, the literature provides strong empirical evidence that perceived organizational support is an important organizational factor influencing nurses’ individual work performance and supports the need to further examine this relationship in the local healthcare setting</w:t>
      </w:r>
      <w:r w:rsidR="00746EED" w:rsidRPr="00645EE5">
        <w:t>.</w:t>
      </w:r>
    </w:p>
    <w:p w14:paraId="1C281D22" w14:textId="77777777" w:rsidR="00956D48" w:rsidRPr="00645EE5" w:rsidRDefault="00956D48" w:rsidP="00DE5548">
      <w:pPr>
        <w:pStyle w:val="NormalWeb"/>
        <w:ind w:right="4"/>
        <w:jc w:val="both"/>
      </w:pPr>
    </w:p>
    <w:p w14:paraId="62F7E44A" w14:textId="7F6FDC2A" w:rsidR="00DE5548" w:rsidRPr="00645EE5" w:rsidRDefault="00DE5548" w:rsidP="00DE5548">
      <w:pPr>
        <w:tabs>
          <w:tab w:val="left" w:pos="387"/>
        </w:tabs>
        <w:ind w:right="4"/>
        <w:rPr>
          <w:b/>
          <w:bCs/>
          <w:sz w:val="24"/>
          <w:szCs w:val="24"/>
        </w:rPr>
      </w:pPr>
      <w:r w:rsidRPr="00645EE5">
        <w:rPr>
          <w:b/>
          <w:bCs/>
          <w:sz w:val="24"/>
          <w:szCs w:val="24"/>
        </w:rPr>
        <w:t>RESEARCH METHODOLOGY</w:t>
      </w:r>
    </w:p>
    <w:p w14:paraId="241F61CE" w14:textId="77777777" w:rsidR="00DE5548" w:rsidRPr="00645EE5" w:rsidRDefault="00DE5548" w:rsidP="00B31792">
      <w:pPr>
        <w:pStyle w:val="NormalWeb"/>
        <w:ind w:right="4"/>
        <w:jc w:val="both"/>
        <w:rPr>
          <w:lang w:val="en-PH"/>
        </w:rPr>
      </w:pPr>
    </w:p>
    <w:p w14:paraId="10E126C4" w14:textId="3B4FC6D6" w:rsidR="00482339" w:rsidRPr="00645EE5" w:rsidRDefault="00B31792" w:rsidP="006B4DE6">
      <w:pPr>
        <w:ind w:right="4"/>
        <w:jc w:val="both"/>
        <w:rPr>
          <w:sz w:val="24"/>
          <w:szCs w:val="24"/>
          <w:lang w:val="en-PH"/>
        </w:rPr>
      </w:pPr>
      <w:r w:rsidRPr="00645EE5">
        <w:rPr>
          <w:b/>
          <w:sz w:val="24"/>
          <w:szCs w:val="24"/>
        </w:rPr>
        <w:t xml:space="preserve">Design. </w:t>
      </w:r>
      <w:r w:rsidR="006E54BF" w:rsidRPr="006E54BF">
        <w:rPr>
          <w:bCs/>
          <w:sz w:val="24"/>
          <w:szCs w:val="24"/>
        </w:rPr>
        <w:t>This study employed a quantitative descriptive-correlational research design. The descriptive design was used to determine the profile, perceived organizational support, and individual work performance among nurses, while the correlational design examined the relationships among these variables (McCombes, 2023; Bhandari, 2023).</w:t>
      </w:r>
    </w:p>
    <w:p w14:paraId="3AECDF65" w14:textId="77777777" w:rsidR="00B31792" w:rsidRPr="00645EE5" w:rsidRDefault="00B31792" w:rsidP="006B4DE6">
      <w:pPr>
        <w:ind w:right="4"/>
        <w:jc w:val="both"/>
        <w:rPr>
          <w:sz w:val="24"/>
          <w:szCs w:val="24"/>
          <w:lang w:val="en-PH"/>
        </w:rPr>
      </w:pPr>
    </w:p>
    <w:p w14:paraId="2898D90A" w14:textId="37BD791D" w:rsidR="00482339" w:rsidRPr="00645EE5" w:rsidRDefault="00482339" w:rsidP="006B4DE6">
      <w:pPr>
        <w:ind w:right="4"/>
        <w:jc w:val="both"/>
        <w:rPr>
          <w:sz w:val="24"/>
          <w:szCs w:val="24"/>
        </w:rPr>
      </w:pPr>
      <w:r w:rsidRPr="00645EE5">
        <w:rPr>
          <w:b/>
          <w:sz w:val="24"/>
          <w:szCs w:val="24"/>
        </w:rPr>
        <w:t>Environment</w:t>
      </w:r>
      <w:r w:rsidR="00927058" w:rsidRPr="00645EE5">
        <w:rPr>
          <w:b/>
          <w:sz w:val="24"/>
          <w:szCs w:val="24"/>
        </w:rPr>
        <w:t xml:space="preserve">. </w:t>
      </w:r>
      <w:r w:rsidR="006E54BF" w:rsidRPr="006E54BF">
        <w:rPr>
          <w:sz w:val="24"/>
          <w:szCs w:val="24"/>
        </w:rPr>
        <w:t>The study was conducted among nurses working in selected government and private healthcare institutions in Maasin City, Southern Leyte, Philippines.</w:t>
      </w:r>
    </w:p>
    <w:p w14:paraId="10E0D4C3" w14:textId="77777777" w:rsidR="00B01ED3" w:rsidRPr="00645EE5" w:rsidRDefault="00B01ED3" w:rsidP="006B4DE6">
      <w:pPr>
        <w:ind w:right="4"/>
        <w:jc w:val="both"/>
        <w:rPr>
          <w:b/>
          <w:sz w:val="24"/>
          <w:szCs w:val="24"/>
        </w:rPr>
      </w:pPr>
    </w:p>
    <w:p w14:paraId="17B39A52" w14:textId="60D03566" w:rsidR="00482339" w:rsidRDefault="00EC4696" w:rsidP="006B4DE6">
      <w:pPr>
        <w:ind w:right="4"/>
        <w:jc w:val="both"/>
        <w:rPr>
          <w:sz w:val="24"/>
          <w:szCs w:val="24"/>
        </w:rPr>
      </w:pPr>
      <w:r w:rsidRPr="00645EE5">
        <w:rPr>
          <w:b/>
          <w:sz w:val="24"/>
          <w:szCs w:val="24"/>
        </w:rPr>
        <w:t>Respondents</w:t>
      </w:r>
      <w:r w:rsidR="00927058" w:rsidRPr="00645EE5">
        <w:rPr>
          <w:b/>
          <w:sz w:val="24"/>
          <w:szCs w:val="24"/>
        </w:rPr>
        <w:t xml:space="preserve">. </w:t>
      </w:r>
      <w:r w:rsidRPr="00645EE5">
        <w:rPr>
          <w:sz w:val="24"/>
          <w:szCs w:val="24"/>
        </w:rPr>
        <w:tab/>
      </w:r>
      <w:r w:rsidR="003A0022" w:rsidRPr="003A0022">
        <w:rPr>
          <w:sz w:val="24"/>
          <w:szCs w:val="24"/>
        </w:rPr>
        <w:t>The respondents were 83 registered nurses practicing in selected healthcare institutions in Maasin City, Southern Leyte, who met the study's eligibility criteria.</w:t>
      </w:r>
    </w:p>
    <w:p w14:paraId="674D48AC" w14:textId="77777777" w:rsidR="006E54BF" w:rsidRPr="00645EE5" w:rsidRDefault="006E54BF" w:rsidP="006B4DE6">
      <w:pPr>
        <w:ind w:right="4"/>
        <w:jc w:val="both"/>
        <w:rPr>
          <w:sz w:val="24"/>
          <w:szCs w:val="24"/>
        </w:rPr>
      </w:pPr>
    </w:p>
    <w:p w14:paraId="0A52AFC9" w14:textId="30EF1C70" w:rsidR="000307B6" w:rsidRPr="00645EE5" w:rsidRDefault="00EC4696" w:rsidP="000307B6">
      <w:pPr>
        <w:ind w:right="4"/>
        <w:jc w:val="both"/>
        <w:rPr>
          <w:sz w:val="24"/>
          <w:szCs w:val="24"/>
          <w:lang w:val="en-PH"/>
        </w:rPr>
      </w:pPr>
      <w:r w:rsidRPr="00645EE5">
        <w:rPr>
          <w:b/>
          <w:sz w:val="24"/>
          <w:szCs w:val="24"/>
        </w:rPr>
        <w:t>Sampling Design.</w:t>
      </w:r>
      <w:r w:rsidR="00F86731" w:rsidRPr="00645EE5">
        <w:rPr>
          <w:b/>
          <w:sz w:val="24"/>
          <w:szCs w:val="24"/>
        </w:rPr>
        <w:t xml:space="preserve"> </w:t>
      </w:r>
      <w:r w:rsidR="000307B6" w:rsidRPr="00645EE5">
        <w:rPr>
          <w:sz w:val="24"/>
          <w:szCs w:val="24"/>
        </w:rPr>
        <w:t xml:space="preserve">This </w:t>
      </w:r>
      <w:r w:rsidR="00956D48" w:rsidRPr="00645EE5">
        <w:rPr>
          <w:bCs/>
          <w:sz w:val="24"/>
          <w:szCs w:val="24"/>
          <w:lang w:val="en-PH"/>
        </w:rPr>
        <w:t>study employed</w:t>
      </w:r>
      <w:r w:rsidR="003A0022" w:rsidRPr="003A0022">
        <w:rPr>
          <w:bCs/>
          <w:sz w:val="24"/>
          <w:szCs w:val="24"/>
          <w:lang w:val="en-PH"/>
        </w:rPr>
        <w:t xml:space="preserve"> consecutive sampling technique</w:t>
      </w:r>
      <w:r w:rsidR="003A0022">
        <w:rPr>
          <w:bCs/>
          <w:sz w:val="24"/>
          <w:szCs w:val="24"/>
          <w:lang w:val="en-PH"/>
        </w:rPr>
        <w:t xml:space="preserve"> </w:t>
      </w:r>
      <w:r w:rsidR="003A0022" w:rsidRPr="003A0022">
        <w:rPr>
          <w:bCs/>
          <w:sz w:val="24"/>
          <w:szCs w:val="24"/>
          <w:lang w:val="en-PH"/>
        </w:rPr>
        <w:t>wherein all eligible registered nurses available during the two-month data collection period were invited to participate</w:t>
      </w:r>
      <w:r w:rsidR="003A0022">
        <w:rPr>
          <w:bCs/>
          <w:sz w:val="24"/>
          <w:szCs w:val="24"/>
          <w:lang w:val="en-PH"/>
        </w:rPr>
        <w:t xml:space="preserve">. </w:t>
      </w:r>
    </w:p>
    <w:p w14:paraId="436915A2" w14:textId="77777777" w:rsidR="00482339" w:rsidRPr="00645EE5" w:rsidRDefault="00482339" w:rsidP="006B4DE6">
      <w:pPr>
        <w:ind w:right="4"/>
        <w:jc w:val="both"/>
        <w:rPr>
          <w:sz w:val="24"/>
          <w:szCs w:val="24"/>
          <w:lang w:val="en-PH"/>
        </w:rPr>
      </w:pPr>
    </w:p>
    <w:p w14:paraId="28916786" w14:textId="07D74386" w:rsidR="00920F62" w:rsidRDefault="00EC4696" w:rsidP="006B4DE6">
      <w:pPr>
        <w:ind w:right="4"/>
        <w:jc w:val="both"/>
        <w:rPr>
          <w:sz w:val="24"/>
          <w:szCs w:val="24"/>
        </w:rPr>
      </w:pPr>
      <w:r w:rsidRPr="00645EE5">
        <w:rPr>
          <w:b/>
          <w:sz w:val="24"/>
          <w:szCs w:val="24"/>
        </w:rPr>
        <w:t>Inclusion Criteria</w:t>
      </w:r>
      <w:r w:rsidR="00920F62" w:rsidRPr="00645EE5">
        <w:rPr>
          <w:b/>
          <w:sz w:val="24"/>
          <w:szCs w:val="24"/>
        </w:rPr>
        <w:t xml:space="preserve"> and Exclusion Criteria</w:t>
      </w:r>
      <w:r w:rsidR="00927058" w:rsidRPr="00645EE5">
        <w:rPr>
          <w:b/>
          <w:sz w:val="24"/>
          <w:szCs w:val="24"/>
        </w:rPr>
        <w:t xml:space="preserve">. </w:t>
      </w:r>
      <w:r w:rsidR="003A0022" w:rsidRPr="003A0022">
        <w:rPr>
          <w:sz w:val="24"/>
          <w:szCs w:val="24"/>
        </w:rPr>
        <w:t>Eligible participants were registered nurses practicing in Maasin City who possessed a valid professional license, had been employed for at least three months (regular, contractual, or job order), were actively involved in patient care, and voluntarily agreed to participate in the study. Nurses who were on extended leave, not actively performing their professional duties during the data collection period, or were unable to complete the questionnaire due to health-related or personal limitations were excluded to ensure the completeness and reliability of the dat</w:t>
      </w:r>
      <w:r w:rsidR="003A0022">
        <w:rPr>
          <w:sz w:val="24"/>
          <w:szCs w:val="24"/>
        </w:rPr>
        <w:t>a.</w:t>
      </w:r>
    </w:p>
    <w:p w14:paraId="637126DC" w14:textId="77777777" w:rsidR="003A0022" w:rsidRPr="00645EE5" w:rsidRDefault="003A0022" w:rsidP="006B4DE6">
      <w:pPr>
        <w:ind w:right="4"/>
        <w:jc w:val="both"/>
        <w:rPr>
          <w:bCs/>
          <w:sz w:val="24"/>
          <w:szCs w:val="24"/>
        </w:rPr>
      </w:pPr>
    </w:p>
    <w:p w14:paraId="785D7355" w14:textId="19DB945A" w:rsidR="000C59AD" w:rsidRPr="00645EE5" w:rsidRDefault="00EC4696" w:rsidP="009739C8">
      <w:pPr>
        <w:ind w:right="4"/>
        <w:jc w:val="both"/>
        <w:rPr>
          <w:sz w:val="24"/>
          <w:szCs w:val="24"/>
          <w:lang w:val="en-PH"/>
        </w:rPr>
      </w:pPr>
      <w:r w:rsidRPr="00645EE5">
        <w:rPr>
          <w:b/>
          <w:sz w:val="24"/>
          <w:szCs w:val="24"/>
        </w:rPr>
        <w:t>Instrument</w:t>
      </w:r>
      <w:r w:rsidR="00927058" w:rsidRPr="00645EE5">
        <w:rPr>
          <w:b/>
          <w:sz w:val="24"/>
          <w:szCs w:val="24"/>
        </w:rPr>
        <w:t xml:space="preserve">. </w:t>
      </w:r>
      <w:r w:rsidR="00BD60B4" w:rsidRPr="00645EE5">
        <w:rPr>
          <w:sz w:val="24"/>
          <w:szCs w:val="24"/>
          <w:lang w:val="en-PH"/>
        </w:rPr>
        <w:t>T</w:t>
      </w:r>
      <w:r w:rsidR="000C59AD" w:rsidRPr="00645EE5">
        <w:rPr>
          <w:sz w:val="24"/>
          <w:szCs w:val="24"/>
          <w:lang w:val="en-PH"/>
        </w:rPr>
        <w:t>he</w:t>
      </w:r>
      <w:r w:rsidR="004D59DD" w:rsidRPr="00645EE5">
        <w:rPr>
          <w:sz w:val="24"/>
          <w:szCs w:val="24"/>
        </w:rPr>
        <w:t xml:space="preserve"> </w:t>
      </w:r>
      <w:r w:rsidR="003A0022" w:rsidRPr="003A0022">
        <w:rPr>
          <w:sz w:val="24"/>
          <w:szCs w:val="24"/>
        </w:rPr>
        <w:t>study utilized a three-part instrument consisting of a demographic profile sheet and two standardized questionnaires. The first part gathered information on age, sex, educational attainment, years of service, and hospital classification. The second part employed the Survey of Perceived Organizational Support (SPOS) developed by Eisenberger, Huntington, Hutchison, and Sowa (1986), using a modified 10-item questionnaire to measure nurses’ perceptions of the extent to which their organization valued their contributions and cared about their well-being. The instrument demonstrated excellent internal consistency, with Cronbach’s alpha coefficients ranging from 0.83 to 0.95. The third part utilized the Individual Work Performance Questionnaire (IWPQ) developed by Koopmans et al. (2014), an 18-item instrument measuring task performance, contextual performance, and counterproductive work behavior. Reverse scoring was applied to the counterproductive work behavior items so that higher scores reflected better work performance. The IWPQ demonstrated good reliability, with Cronbach’s alpha coefficients ranging from 0.78 to 0.89, supporting its validity in measuring individual work performance among nurses</w:t>
      </w:r>
      <w:r w:rsidR="003A0022">
        <w:rPr>
          <w:sz w:val="24"/>
          <w:szCs w:val="24"/>
        </w:rPr>
        <w:t xml:space="preserve">. </w:t>
      </w:r>
    </w:p>
    <w:p w14:paraId="7EA62C19" w14:textId="77777777" w:rsidR="009739C8" w:rsidRPr="00645EE5" w:rsidRDefault="009739C8" w:rsidP="009739C8">
      <w:pPr>
        <w:ind w:right="4"/>
        <w:jc w:val="both"/>
        <w:rPr>
          <w:b/>
          <w:sz w:val="24"/>
          <w:szCs w:val="24"/>
        </w:rPr>
      </w:pPr>
    </w:p>
    <w:p w14:paraId="61C5C69F" w14:textId="1CF71623" w:rsidR="00040C08" w:rsidRPr="00645EE5" w:rsidRDefault="00920F62" w:rsidP="006B4DE6">
      <w:pPr>
        <w:ind w:right="4"/>
        <w:jc w:val="both"/>
        <w:rPr>
          <w:sz w:val="24"/>
          <w:szCs w:val="24"/>
        </w:rPr>
      </w:pPr>
      <w:r w:rsidRPr="00645EE5">
        <w:rPr>
          <w:b/>
          <w:sz w:val="24"/>
          <w:szCs w:val="24"/>
        </w:rPr>
        <w:t>D</w:t>
      </w:r>
      <w:r w:rsidR="00EC4696" w:rsidRPr="00645EE5">
        <w:rPr>
          <w:b/>
          <w:sz w:val="24"/>
          <w:szCs w:val="24"/>
        </w:rPr>
        <w:t>ata Gathering Procedures</w:t>
      </w:r>
      <w:r w:rsidR="00927058" w:rsidRPr="00645EE5">
        <w:rPr>
          <w:b/>
          <w:sz w:val="24"/>
          <w:szCs w:val="24"/>
        </w:rPr>
        <w:t>.</w:t>
      </w:r>
      <w:r w:rsidR="00863613" w:rsidRPr="00645EE5">
        <w:rPr>
          <w:b/>
          <w:sz w:val="24"/>
          <w:szCs w:val="24"/>
        </w:rPr>
        <w:t xml:space="preserve"> </w:t>
      </w:r>
      <w:r w:rsidR="004D59DD" w:rsidRPr="00645EE5">
        <w:rPr>
          <w:sz w:val="24"/>
          <w:szCs w:val="24"/>
        </w:rPr>
        <w:t xml:space="preserve">The </w:t>
      </w:r>
      <w:r w:rsidR="00A66CFE" w:rsidRPr="00A66CFE">
        <w:rPr>
          <w:sz w:val="24"/>
          <w:szCs w:val="24"/>
        </w:rPr>
        <w:t>study followed three phases: pre-data gathering, actual data gathering, and post-data gathering. During the pre-data gathering phase, the research title was approved, an adviser was assigned, institutional permissions were secured, the proposal underwent a design hearing, and ethical clearance was obtained. Upon issuance of the notice to proceed, eligible registered nurses in Maasin City were recruited using a combination of face-to-face intercept and online data collection through Google Forms, with informed consent obtained prior to participation. Completed questionnaires were checked for completeness, encoded, and subjected to appropriate statistical analysis. The findings were presented in tabular form with corresponding interpretations and supporting literature, while all collected data were handled with strict confidentiality and managed in accordance with ethical research standards throughout the study</w:t>
      </w:r>
      <w:r w:rsidR="00A66CFE">
        <w:rPr>
          <w:sz w:val="24"/>
          <w:szCs w:val="24"/>
        </w:rPr>
        <w:t>.</w:t>
      </w:r>
    </w:p>
    <w:p w14:paraId="34E97024" w14:textId="1EF80FC0" w:rsidR="00920F62" w:rsidRPr="00645EE5" w:rsidRDefault="00920F62" w:rsidP="006B4DE6">
      <w:pPr>
        <w:ind w:right="4"/>
        <w:jc w:val="both"/>
        <w:rPr>
          <w:b/>
          <w:sz w:val="24"/>
          <w:szCs w:val="24"/>
        </w:rPr>
      </w:pPr>
    </w:p>
    <w:p w14:paraId="4286DCF9" w14:textId="0E671663" w:rsidR="00F15CCC" w:rsidRPr="00645EE5" w:rsidRDefault="00EC4696" w:rsidP="006B4DE6">
      <w:pPr>
        <w:ind w:right="4"/>
        <w:jc w:val="both"/>
        <w:rPr>
          <w:bCs/>
          <w:sz w:val="24"/>
          <w:szCs w:val="24"/>
        </w:rPr>
      </w:pPr>
      <w:r w:rsidRPr="00645EE5">
        <w:rPr>
          <w:b/>
          <w:sz w:val="24"/>
          <w:szCs w:val="24"/>
        </w:rPr>
        <w:t>Statistical Treatment of Data</w:t>
      </w:r>
      <w:r w:rsidR="00927058" w:rsidRPr="00645EE5">
        <w:rPr>
          <w:b/>
          <w:sz w:val="24"/>
          <w:szCs w:val="24"/>
        </w:rPr>
        <w:t xml:space="preserve">. </w:t>
      </w:r>
      <w:r w:rsidR="00F33908" w:rsidRPr="00F33908">
        <w:rPr>
          <w:bCs/>
          <w:sz w:val="24"/>
          <w:szCs w:val="24"/>
        </w:rPr>
        <w:t>Frequency distribution and simple percentage were used to describe the nurses’ profile in terms of age, sex, educational attainment, years of service, and hospital classification, while mean and standard deviation were utilized to determine the levels of perceived organizational support and individual work performance. Pearson’s product-moment correlation coefficient (Pearson’s r) was employed to determine the significant relationship between perceived organizational support and individual work performance among nurses</w:t>
      </w:r>
      <w:r w:rsidR="00F33908">
        <w:rPr>
          <w:bCs/>
          <w:sz w:val="24"/>
          <w:szCs w:val="24"/>
        </w:rPr>
        <w:t>.</w:t>
      </w:r>
    </w:p>
    <w:p w14:paraId="05F7B8E4" w14:textId="77777777" w:rsidR="003E7C36" w:rsidRPr="00645EE5" w:rsidRDefault="003E7C36" w:rsidP="006B4DE6">
      <w:pPr>
        <w:ind w:right="4"/>
        <w:jc w:val="both"/>
        <w:rPr>
          <w:b/>
          <w:sz w:val="24"/>
          <w:szCs w:val="24"/>
        </w:rPr>
      </w:pPr>
    </w:p>
    <w:p w14:paraId="7C0747B6" w14:textId="0596D1B5" w:rsidR="00EC4696" w:rsidRPr="00645EE5" w:rsidRDefault="00920F62" w:rsidP="006B4DE6">
      <w:pPr>
        <w:ind w:right="4"/>
        <w:jc w:val="both"/>
        <w:rPr>
          <w:bCs/>
          <w:sz w:val="24"/>
          <w:szCs w:val="24"/>
        </w:rPr>
      </w:pPr>
      <w:r w:rsidRPr="00645EE5">
        <w:rPr>
          <w:b/>
          <w:sz w:val="24"/>
          <w:szCs w:val="24"/>
        </w:rPr>
        <w:t xml:space="preserve">Ethical Considerations. </w:t>
      </w:r>
      <w:r w:rsidRPr="00645EE5">
        <w:rPr>
          <w:bCs/>
          <w:sz w:val="24"/>
          <w:szCs w:val="24"/>
        </w:rPr>
        <w:t xml:space="preserve">Ethical considerations are an essential component of any research study. The </w:t>
      </w:r>
      <w:r w:rsidR="00C304B4" w:rsidRPr="00645EE5">
        <w:rPr>
          <w:bCs/>
          <w:sz w:val="24"/>
          <w:szCs w:val="24"/>
        </w:rPr>
        <w:t xml:space="preserve">study was submitted to the ethics committee of both the university and the hospital. Ethical approval was sought prior to the start of data gathering to ensure that the welfare of the respondents was protected. </w:t>
      </w:r>
    </w:p>
    <w:p w14:paraId="25F0A929" w14:textId="77777777" w:rsidR="00C311E1" w:rsidRPr="00645EE5" w:rsidRDefault="00C311E1" w:rsidP="00C711C6">
      <w:pPr>
        <w:contextualSpacing/>
        <w:jc w:val="both"/>
        <w:rPr>
          <w:b/>
          <w:bCs/>
          <w:sz w:val="24"/>
          <w:szCs w:val="24"/>
          <w:lang w:val="en-PH"/>
        </w:rPr>
      </w:pPr>
    </w:p>
    <w:p w14:paraId="22C0E3DA" w14:textId="77777777" w:rsidR="00F00791" w:rsidRPr="00645EE5" w:rsidRDefault="00F00791" w:rsidP="00C711C6">
      <w:pPr>
        <w:contextualSpacing/>
        <w:jc w:val="both"/>
        <w:rPr>
          <w:b/>
          <w:bCs/>
          <w:sz w:val="24"/>
          <w:szCs w:val="24"/>
          <w:lang w:val="en-PH"/>
        </w:rPr>
      </w:pPr>
    </w:p>
    <w:p w14:paraId="3E57118B" w14:textId="0D5F82F4" w:rsidR="00D94BDF" w:rsidRPr="00645EE5" w:rsidRDefault="00D94BDF" w:rsidP="00C711C6">
      <w:pPr>
        <w:contextualSpacing/>
        <w:jc w:val="both"/>
        <w:rPr>
          <w:b/>
          <w:bCs/>
          <w:sz w:val="24"/>
          <w:szCs w:val="24"/>
          <w:lang w:val="en-PH"/>
        </w:rPr>
      </w:pPr>
      <w:r w:rsidRPr="00645EE5">
        <w:rPr>
          <w:b/>
          <w:bCs/>
          <w:sz w:val="24"/>
          <w:szCs w:val="24"/>
          <w:lang w:val="en-PH"/>
        </w:rPr>
        <w:t xml:space="preserve">PRESENTATION, ANALYSIS, AND INTERPRETATION OF DATA </w:t>
      </w:r>
    </w:p>
    <w:p w14:paraId="2D48E839" w14:textId="77777777" w:rsidR="00D94BDF" w:rsidRPr="00645EE5" w:rsidRDefault="00D94BDF" w:rsidP="00C711C6">
      <w:pPr>
        <w:contextualSpacing/>
        <w:jc w:val="both"/>
        <w:rPr>
          <w:b/>
          <w:bCs/>
          <w:sz w:val="24"/>
          <w:szCs w:val="24"/>
          <w:lang w:val="en-PH"/>
        </w:rPr>
      </w:pPr>
    </w:p>
    <w:p w14:paraId="4E04B3ED" w14:textId="5E9663EA" w:rsidR="0084025A" w:rsidRPr="00645EE5" w:rsidRDefault="0046177F" w:rsidP="0046177F">
      <w:pPr>
        <w:rPr>
          <w:sz w:val="24"/>
          <w:szCs w:val="24"/>
        </w:rPr>
      </w:pPr>
      <w:r w:rsidRPr="00645EE5">
        <w:rPr>
          <w:sz w:val="24"/>
          <w:szCs w:val="24"/>
        </w:rPr>
        <w:t xml:space="preserve">Table 1 </w:t>
      </w:r>
      <w:r w:rsidR="00F33908" w:rsidRPr="00F33908">
        <w:rPr>
          <w:sz w:val="24"/>
          <w:szCs w:val="24"/>
        </w:rPr>
        <w:t>Profile of the Respondents</w:t>
      </w:r>
    </w:p>
    <w:tbl>
      <w:tblPr>
        <w:tblStyle w:val="TableGrid"/>
        <w:tblW w:w="0" w:type="auto"/>
        <w:jc w:val="center"/>
        <w:tblLook w:val="04A0" w:firstRow="1" w:lastRow="0" w:firstColumn="1" w:lastColumn="0" w:noHBand="0" w:noVBand="1"/>
      </w:tblPr>
      <w:tblGrid>
        <w:gridCol w:w="3979"/>
        <w:gridCol w:w="2405"/>
        <w:gridCol w:w="2966"/>
      </w:tblGrid>
      <w:tr w:rsidR="00F33908" w:rsidRPr="00D50D98" w14:paraId="21FE9BB1" w14:textId="77777777" w:rsidTr="00F33908">
        <w:trPr>
          <w:divId w:val="1806462067"/>
          <w:jc w:val="center"/>
        </w:trPr>
        <w:tc>
          <w:tcPr>
            <w:tcW w:w="3985" w:type="dxa"/>
            <w:vAlign w:val="center"/>
          </w:tcPr>
          <w:p w14:paraId="7DC18861" w14:textId="77777777" w:rsidR="00F33908" w:rsidRPr="00D50D98" w:rsidRDefault="00F33908" w:rsidP="00834AD0">
            <w:pPr>
              <w:jc w:val="center"/>
              <w:rPr>
                <w:sz w:val="24"/>
                <w:szCs w:val="24"/>
              </w:rPr>
            </w:pPr>
            <w:r w:rsidRPr="00D50D98">
              <w:rPr>
                <w:sz w:val="24"/>
                <w:szCs w:val="24"/>
              </w:rPr>
              <w:t>Profile</w:t>
            </w:r>
          </w:p>
        </w:tc>
        <w:tc>
          <w:tcPr>
            <w:tcW w:w="2410" w:type="dxa"/>
            <w:vAlign w:val="center"/>
          </w:tcPr>
          <w:p w14:paraId="0499DF63" w14:textId="77777777" w:rsidR="00F33908" w:rsidRPr="00D50D98" w:rsidRDefault="00F33908" w:rsidP="00834AD0">
            <w:pPr>
              <w:jc w:val="center"/>
              <w:rPr>
                <w:i/>
                <w:sz w:val="24"/>
                <w:szCs w:val="24"/>
              </w:rPr>
            </w:pPr>
            <w:r w:rsidRPr="00D50D98">
              <w:rPr>
                <w:i/>
                <w:sz w:val="24"/>
                <w:szCs w:val="24"/>
              </w:rPr>
              <w:t>f</w:t>
            </w:r>
          </w:p>
        </w:tc>
        <w:tc>
          <w:tcPr>
            <w:tcW w:w="2972" w:type="dxa"/>
            <w:vAlign w:val="center"/>
          </w:tcPr>
          <w:p w14:paraId="1E1B8D0B" w14:textId="77777777" w:rsidR="00F33908" w:rsidRPr="00D50D98" w:rsidRDefault="00F33908" w:rsidP="00834AD0">
            <w:pPr>
              <w:jc w:val="center"/>
              <w:rPr>
                <w:i/>
                <w:sz w:val="24"/>
                <w:szCs w:val="24"/>
              </w:rPr>
            </w:pPr>
            <w:r w:rsidRPr="00D50D98">
              <w:rPr>
                <w:i/>
                <w:sz w:val="24"/>
                <w:szCs w:val="24"/>
              </w:rPr>
              <w:t>%</w:t>
            </w:r>
          </w:p>
        </w:tc>
      </w:tr>
      <w:tr w:rsidR="00F33908" w:rsidRPr="00D50D98" w14:paraId="61000CDE" w14:textId="77777777" w:rsidTr="00F33908">
        <w:trPr>
          <w:divId w:val="1806462067"/>
          <w:jc w:val="center"/>
        </w:trPr>
        <w:tc>
          <w:tcPr>
            <w:tcW w:w="3985" w:type="dxa"/>
            <w:vAlign w:val="center"/>
          </w:tcPr>
          <w:p w14:paraId="3FA78DB9" w14:textId="77777777" w:rsidR="00F33908" w:rsidRPr="00D50D98" w:rsidRDefault="00F33908" w:rsidP="00834AD0">
            <w:pPr>
              <w:rPr>
                <w:sz w:val="24"/>
                <w:szCs w:val="24"/>
              </w:rPr>
            </w:pPr>
            <w:r w:rsidRPr="00D50D98">
              <w:rPr>
                <w:sz w:val="24"/>
                <w:szCs w:val="24"/>
              </w:rPr>
              <w:t>Age</w:t>
            </w:r>
          </w:p>
        </w:tc>
        <w:tc>
          <w:tcPr>
            <w:tcW w:w="2410" w:type="dxa"/>
            <w:vAlign w:val="center"/>
          </w:tcPr>
          <w:p w14:paraId="19F4C36F" w14:textId="77777777" w:rsidR="00F33908" w:rsidRPr="00D50D98" w:rsidRDefault="00F33908" w:rsidP="00834AD0">
            <w:pPr>
              <w:jc w:val="center"/>
              <w:rPr>
                <w:sz w:val="24"/>
                <w:szCs w:val="24"/>
              </w:rPr>
            </w:pPr>
          </w:p>
        </w:tc>
        <w:tc>
          <w:tcPr>
            <w:tcW w:w="2972" w:type="dxa"/>
            <w:vAlign w:val="center"/>
          </w:tcPr>
          <w:p w14:paraId="5DFA28E7" w14:textId="77777777" w:rsidR="00F33908" w:rsidRPr="00D50D98" w:rsidRDefault="00F33908" w:rsidP="00834AD0">
            <w:pPr>
              <w:jc w:val="center"/>
              <w:rPr>
                <w:sz w:val="24"/>
                <w:szCs w:val="24"/>
              </w:rPr>
            </w:pPr>
          </w:p>
        </w:tc>
      </w:tr>
      <w:tr w:rsidR="00F33908" w:rsidRPr="00D50D98" w14:paraId="626E63BA" w14:textId="77777777" w:rsidTr="00F33908">
        <w:trPr>
          <w:divId w:val="1806462067"/>
          <w:jc w:val="center"/>
        </w:trPr>
        <w:tc>
          <w:tcPr>
            <w:tcW w:w="3985" w:type="dxa"/>
          </w:tcPr>
          <w:p w14:paraId="59FA9084" w14:textId="77777777" w:rsidR="00F33908" w:rsidRPr="00695FAE" w:rsidRDefault="00F33908" w:rsidP="00834AD0">
            <w:pPr>
              <w:jc w:val="center"/>
              <w:rPr>
                <w:sz w:val="24"/>
                <w:szCs w:val="24"/>
              </w:rPr>
            </w:pPr>
            <w:r>
              <w:rPr>
                <w:sz w:val="24"/>
                <w:szCs w:val="24"/>
              </w:rPr>
              <w:t>18</w:t>
            </w:r>
            <w:r w:rsidRPr="00695FAE">
              <w:rPr>
                <w:sz w:val="24"/>
                <w:szCs w:val="24"/>
              </w:rPr>
              <w:t>-</w:t>
            </w:r>
            <w:r>
              <w:rPr>
                <w:sz w:val="24"/>
                <w:szCs w:val="24"/>
              </w:rPr>
              <w:t>25</w:t>
            </w:r>
            <w:r w:rsidRPr="00695FAE">
              <w:rPr>
                <w:sz w:val="24"/>
                <w:szCs w:val="24"/>
              </w:rPr>
              <w:t xml:space="preserve"> years old</w:t>
            </w:r>
          </w:p>
        </w:tc>
        <w:tc>
          <w:tcPr>
            <w:tcW w:w="2410" w:type="dxa"/>
            <w:vAlign w:val="center"/>
          </w:tcPr>
          <w:p w14:paraId="7C86F90F" w14:textId="77777777" w:rsidR="00F33908" w:rsidRPr="00056D6C" w:rsidRDefault="00F33908" w:rsidP="00834AD0">
            <w:pPr>
              <w:spacing w:line="320" w:lineRule="atLeast"/>
              <w:jc w:val="center"/>
              <w:rPr>
                <w:sz w:val="24"/>
                <w:szCs w:val="24"/>
              </w:rPr>
            </w:pPr>
            <w:r>
              <w:rPr>
                <w:sz w:val="24"/>
                <w:szCs w:val="24"/>
              </w:rPr>
              <w:t>3</w:t>
            </w:r>
          </w:p>
        </w:tc>
        <w:tc>
          <w:tcPr>
            <w:tcW w:w="2972" w:type="dxa"/>
            <w:vAlign w:val="center"/>
          </w:tcPr>
          <w:p w14:paraId="610D9DDF" w14:textId="77777777" w:rsidR="00F33908" w:rsidRPr="00056D6C" w:rsidRDefault="00F33908" w:rsidP="00834AD0">
            <w:pPr>
              <w:spacing w:line="320" w:lineRule="atLeast"/>
              <w:jc w:val="center"/>
              <w:rPr>
                <w:sz w:val="24"/>
                <w:szCs w:val="24"/>
              </w:rPr>
            </w:pPr>
            <w:r>
              <w:rPr>
                <w:sz w:val="24"/>
                <w:szCs w:val="24"/>
              </w:rPr>
              <w:t>3</w:t>
            </w:r>
            <w:r w:rsidRPr="00056D6C">
              <w:rPr>
                <w:sz w:val="24"/>
                <w:szCs w:val="24"/>
              </w:rPr>
              <w:t>.</w:t>
            </w:r>
            <w:r>
              <w:rPr>
                <w:sz w:val="24"/>
                <w:szCs w:val="24"/>
              </w:rPr>
              <w:t>61</w:t>
            </w:r>
          </w:p>
        </w:tc>
      </w:tr>
      <w:tr w:rsidR="00F33908" w:rsidRPr="00D50D98" w14:paraId="056A3B6D" w14:textId="77777777" w:rsidTr="00F33908">
        <w:trPr>
          <w:divId w:val="1806462067"/>
          <w:jc w:val="center"/>
        </w:trPr>
        <w:tc>
          <w:tcPr>
            <w:tcW w:w="3985" w:type="dxa"/>
          </w:tcPr>
          <w:p w14:paraId="3FF4D01B" w14:textId="77777777" w:rsidR="00F33908" w:rsidRPr="00695FAE" w:rsidRDefault="00F33908" w:rsidP="00834AD0">
            <w:pPr>
              <w:jc w:val="center"/>
              <w:rPr>
                <w:sz w:val="24"/>
                <w:szCs w:val="24"/>
              </w:rPr>
            </w:pPr>
            <w:r>
              <w:rPr>
                <w:sz w:val="24"/>
                <w:szCs w:val="24"/>
              </w:rPr>
              <w:t>26</w:t>
            </w:r>
            <w:r w:rsidRPr="00695FAE">
              <w:rPr>
                <w:sz w:val="24"/>
                <w:szCs w:val="24"/>
              </w:rPr>
              <w:t>-</w:t>
            </w:r>
            <w:r>
              <w:rPr>
                <w:sz w:val="24"/>
                <w:szCs w:val="24"/>
              </w:rPr>
              <w:t>40</w:t>
            </w:r>
            <w:r w:rsidRPr="00695FAE">
              <w:rPr>
                <w:sz w:val="24"/>
                <w:szCs w:val="24"/>
              </w:rPr>
              <w:t xml:space="preserve"> years old</w:t>
            </w:r>
          </w:p>
        </w:tc>
        <w:tc>
          <w:tcPr>
            <w:tcW w:w="2410" w:type="dxa"/>
            <w:vAlign w:val="center"/>
          </w:tcPr>
          <w:p w14:paraId="2DE0671D" w14:textId="77777777" w:rsidR="00F33908" w:rsidRPr="00056D6C" w:rsidRDefault="00F33908" w:rsidP="00834AD0">
            <w:pPr>
              <w:spacing w:line="320" w:lineRule="atLeast"/>
              <w:jc w:val="center"/>
              <w:rPr>
                <w:sz w:val="24"/>
                <w:szCs w:val="24"/>
              </w:rPr>
            </w:pPr>
            <w:r>
              <w:rPr>
                <w:sz w:val="24"/>
                <w:szCs w:val="24"/>
              </w:rPr>
              <w:t>68</w:t>
            </w:r>
          </w:p>
        </w:tc>
        <w:tc>
          <w:tcPr>
            <w:tcW w:w="2972" w:type="dxa"/>
            <w:vAlign w:val="center"/>
          </w:tcPr>
          <w:p w14:paraId="14E08C12" w14:textId="77777777" w:rsidR="00F33908" w:rsidRPr="00056D6C" w:rsidRDefault="00F33908" w:rsidP="00834AD0">
            <w:pPr>
              <w:spacing w:line="320" w:lineRule="atLeast"/>
              <w:jc w:val="center"/>
              <w:rPr>
                <w:sz w:val="24"/>
                <w:szCs w:val="24"/>
              </w:rPr>
            </w:pPr>
            <w:r>
              <w:rPr>
                <w:sz w:val="24"/>
                <w:szCs w:val="24"/>
              </w:rPr>
              <w:t>81.93</w:t>
            </w:r>
          </w:p>
        </w:tc>
      </w:tr>
      <w:tr w:rsidR="00F33908" w:rsidRPr="00D50D98" w14:paraId="27D9C77E" w14:textId="77777777" w:rsidTr="00F33908">
        <w:trPr>
          <w:divId w:val="1806462067"/>
          <w:jc w:val="center"/>
        </w:trPr>
        <w:tc>
          <w:tcPr>
            <w:tcW w:w="3985" w:type="dxa"/>
          </w:tcPr>
          <w:p w14:paraId="57767081" w14:textId="77777777" w:rsidR="00F33908" w:rsidRPr="00695FAE" w:rsidRDefault="00F33908" w:rsidP="00834AD0">
            <w:pPr>
              <w:jc w:val="center"/>
              <w:rPr>
                <w:sz w:val="24"/>
                <w:szCs w:val="24"/>
              </w:rPr>
            </w:pPr>
            <w:r>
              <w:rPr>
                <w:sz w:val="24"/>
                <w:szCs w:val="24"/>
              </w:rPr>
              <w:t>41</w:t>
            </w:r>
            <w:r w:rsidRPr="00695FAE">
              <w:rPr>
                <w:sz w:val="24"/>
                <w:szCs w:val="24"/>
              </w:rPr>
              <w:t>-</w:t>
            </w:r>
            <w:r>
              <w:rPr>
                <w:sz w:val="24"/>
                <w:szCs w:val="24"/>
              </w:rPr>
              <w:t>65</w:t>
            </w:r>
            <w:r w:rsidRPr="00695FAE">
              <w:rPr>
                <w:sz w:val="24"/>
                <w:szCs w:val="24"/>
              </w:rPr>
              <w:t xml:space="preserve"> years old</w:t>
            </w:r>
          </w:p>
        </w:tc>
        <w:tc>
          <w:tcPr>
            <w:tcW w:w="2410" w:type="dxa"/>
            <w:vAlign w:val="center"/>
          </w:tcPr>
          <w:p w14:paraId="75C6EFA2" w14:textId="77777777" w:rsidR="00F33908" w:rsidRPr="00056D6C" w:rsidRDefault="00F33908" w:rsidP="00834AD0">
            <w:pPr>
              <w:spacing w:line="320" w:lineRule="atLeast"/>
              <w:jc w:val="center"/>
              <w:rPr>
                <w:sz w:val="24"/>
                <w:szCs w:val="24"/>
              </w:rPr>
            </w:pPr>
            <w:r>
              <w:rPr>
                <w:sz w:val="24"/>
                <w:szCs w:val="24"/>
              </w:rPr>
              <w:t>12</w:t>
            </w:r>
          </w:p>
        </w:tc>
        <w:tc>
          <w:tcPr>
            <w:tcW w:w="2972" w:type="dxa"/>
            <w:vAlign w:val="center"/>
          </w:tcPr>
          <w:p w14:paraId="6BE413D5" w14:textId="77777777" w:rsidR="00F33908" w:rsidRPr="00056D6C" w:rsidRDefault="00F33908" w:rsidP="00834AD0">
            <w:pPr>
              <w:spacing w:line="320" w:lineRule="atLeast"/>
              <w:jc w:val="center"/>
              <w:rPr>
                <w:sz w:val="24"/>
                <w:szCs w:val="24"/>
              </w:rPr>
            </w:pPr>
            <w:r>
              <w:rPr>
                <w:sz w:val="24"/>
                <w:szCs w:val="24"/>
              </w:rPr>
              <w:t>14.46</w:t>
            </w:r>
          </w:p>
        </w:tc>
      </w:tr>
      <w:tr w:rsidR="00F33908" w:rsidRPr="00D50D98" w14:paraId="1052FAF0" w14:textId="77777777" w:rsidTr="00F33908">
        <w:trPr>
          <w:divId w:val="1806462067"/>
          <w:jc w:val="center"/>
        </w:trPr>
        <w:tc>
          <w:tcPr>
            <w:tcW w:w="3985" w:type="dxa"/>
            <w:vAlign w:val="center"/>
          </w:tcPr>
          <w:p w14:paraId="68C70304" w14:textId="77777777" w:rsidR="00F33908" w:rsidRPr="00D50D98" w:rsidRDefault="00F33908" w:rsidP="00834AD0">
            <w:pPr>
              <w:rPr>
                <w:sz w:val="24"/>
                <w:szCs w:val="24"/>
              </w:rPr>
            </w:pPr>
            <w:r w:rsidRPr="00D50D98">
              <w:rPr>
                <w:sz w:val="24"/>
                <w:szCs w:val="24"/>
              </w:rPr>
              <w:t xml:space="preserve">Sex </w:t>
            </w:r>
          </w:p>
        </w:tc>
        <w:tc>
          <w:tcPr>
            <w:tcW w:w="2410" w:type="dxa"/>
            <w:vAlign w:val="center"/>
          </w:tcPr>
          <w:p w14:paraId="35CB8CEA" w14:textId="77777777" w:rsidR="00F33908" w:rsidRPr="00056D6C" w:rsidRDefault="00F33908" w:rsidP="00834AD0">
            <w:pPr>
              <w:jc w:val="center"/>
              <w:rPr>
                <w:sz w:val="24"/>
                <w:szCs w:val="24"/>
              </w:rPr>
            </w:pPr>
          </w:p>
        </w:tc>
        <w:tc>
          <w:tcPr>
            <w:tcW w:w="2972" w:type="dxa"/>
            <w:vAlign w:val="center"/>
          </w:tcPr>
          <w:p w14:paraId="5CE9CC64" w14:textId="77777777" w:rsidR="00F33908" w:rsidRPr="00056D6C" w:rsidRDefault="00F33908" w:rsidP="00834AD0">
            <w:pPr>
              <w:jc w:val="center"/>
              <w:rPr>
                <w:sz w:val="24"/>
                <w:szCs w:val="24"/>
              </w:rPr>
            </w:pPr>
          </w:p>
        </w:tc>
      </w:tr>
      <w:tr w:rsidR="00F33908" w:rsidRPr="00D50D98" w14:paraId="3DDDBEFA" w14:textId="77777777" w:rsidTr="00F33908">
        <w:trPr>
          <w:divId w:val="1806462067"/>
          <w:jc w:val="center"/>
        </w:trPr>
        <w:tc>
          <w:tcPr>
            <w:tcW w:w="3985" w:type="dxa"/>
            <w:vAlign w:val="center"/>
          </w:tcPr>
          <w:p w14:paraId="5A717E29" w14:textId="77777777" w:rsidR="00F33908" w:rsidRPr="00D50D98" w:rsidRDefault="00F33908" w:rsidP="00834AD0">
            <w:pPr>
              <w:jc w:val="center"/>
              <w:rPr>
                <w:sz w:val="24"/>
                <w:szCs w:val="24"/>
              </w:rPr>
            </w:pPr>
            <w:r>
              <w:rPr>
                <w:sz w:val="24"/>
                <w:szCs w:val="24"/>
              </w:rPr>
              <w:t>Male</w:t>
            </w:r>
          </w:p>
        </w:tc>
        <w:tc>
          <w:tcPr>
            <w:tcW w:w="2410" w:type="dxa"/>
            <w:vAlign w:val="center"/>
          </w:tcPr>
          <w:p w14:paraId="4F01D4D8" w14:textId="77777777" w:rsidR="00F33908" w:rsidRPr="00056D6C" w:rsidRDefault="00F33908" w:rsidP="00834AD0">
            <w:pPr>
              <w:spacing w:line="320" w:lineRule="atLeast"/>
              <w:jc w:val="center"/>
              <w:rPr>
                <w:sz w:val="24"/>
                <w:szCs w:val="24"/>
              </w:rPr>
            </w:pPr>
            <w:r>
              <w:rPr>
                <w:sz w:val="24"/>
                <w:szCs w:val="24"/>
              </w:rPr>
              <w:t>38</w:t>
            </w:r>
          </w:p>
        </w:tc>
        <w:tc>
          <w:tcPr>
            <w:tcW w:w="2972" w:type="dxa"/>
            <w:vAlign w:val="center"/>
          </w:tcPr>
          <w:p w14:paraId="144F362B" w14:textId="77777777" w:rsidR="00F33908" w:rsidRPr="00056D6C" w:rsidRDefault="00F33908" w:rsidP="00834AD0">
            <w:pPr>
              <w:spacing w:line="320" w:lineRule="atLeast"/>
              <w:jc w:val="center"/>
              <w:rPr>
                <w:sz w:val="24"/>
                <w:szCs w:val="24"/>
              </w:rPr>
            </w:pPr>
            <w:r>
              <w:rPr>
                <w:sz w:val="24"/>
                <w:szCs w:val="24"/>
              </w:rPr>
              <w:t>45.78</w:t>
            </w:r>
          </w:p>
        </w:tc>
      </w:tr>
      <w:tr w:rsidR="00F33908" w:rsidRPr="00D50D98" w14:paraId="36F71FA1" w14:textId="77777777" w:rsidTr="00F33908">
        <w:trPr>
          <w:divId w:val="1806462067"/>
          <w:jc w:val="center"/>
        </w:trPr>
        <w:tc>
          <w:tcPr>
            <w:tcW w:w="3985" w:type="dxa"/>
            <w:vAlign w:val="center"/>
          </w:tcPr>
          <w:p w14:paraId="7EF44EDD" w14:textId="77777777" w:rsidR="00F33908" w:rsidRPr="00D50D98" w:rsidRDefault="00F33908" w:rsidP="00834AD0">
            <w:pPr>
              <w:jc w:val="center"/>
              <w:rPr>
                <w:sz w:val="24"/>
                <w:szCs w:val="24"/>
              </w:rPr>
            </w:pPr>
            <w:r>
              <w:rPr>
                <w:sz w:val="24"/>
                <w:szCs w:val="24"/>
              </w:rPr>
              <w:t>Female</w:t>
            </w:r>
          </w:p>
        </w:tc>
        <w:tc>
          <w:tcPr>
            <w:tcW w:w="2410" w:type="dxa"/>
            <w:vAlign w:val="center"/>
          </w:tcPr>
          <w:p w14:paraId="7D827083" w14:textId="77777777" w:rsidR="00F33908" w:rsidRPr="00056D6C" w:rsidRDefault="00F33908" w:rsidP="00834AD0">
            <w:pPr>
              <w:spacing w:line="320" w:lineRule="atLeast"/>
              <w:jc w:val="center"/>
              <w:rPr>
                <w:sz w:val="24"/>
                <w:szCs w:val="24"/>
              </w:rPr>
            </w:pPr>
            <w:r>
              <w:rPr>
                <w:sz w:val="24"/>
                <w:szCs w:val="24"/>
              </w:rPr>
              <w:t>45</w:t>
            </w:r>
          </w:p>
        </w:tc>
        <w:tc>
          <w:tcPr>
            <w:tcW w:w="2972" w:type="dxa"/>
            <w:vAlign w:val="center"/>
          </w:tcPr>
          <w:p w14:paraId="10235817" w14:textId="77777777" w:rsidR="00F33908" w:rsidRPr="00056D6C" w:rsidRDefault="00F33908" w:rsidP="00834AD0">
            <w:pPr>
              <w:spacing w:line="320" w:lineRule="atLeast"/>
              <w:jc w:val="center"/>
              <w:rPr>
                <w:sz w:val="24"/>
                <w:szCs w:val="24"/>
              </w:rPr>
            </w:pPr>
            <w:r>
              <w:rPr>
                <w:sz w:val="24"/>
                <w:szCs w:val="24"/>
              </w:rPr>
              <w:t>54</w:t>
            </w:r>
            <w:r w:rsidRPr="00056D6C">
              <w:rPr>
                <w:sz w:val="24"/>
                <w:szCs w:val="24"/>
              </w:rPr>
              <w:t>.</w:t>
            </w:r>
            <w:r>
              <w:rPr>
                <w:sz w:val="24"/>
                <w:szCs w:val="24"/>
              </w:rPr>
              <w:t>22</w:t>
            </w:r>
          </w:p>
        </w:tc>
      </w:tr>
      <w:tr w:rsidR="00F33908" w:rsidRPr="00D50D98" w14:paraId="29488D73" w14:textId="77777777" w:rsidTr="00F33908">
        <w:trPr>
          <w:divId w:val="1806462067"/>
          <w:jc w:val="center"/>
        </w:trPr>
        <w:tc>
          <w:tcPr>
            <w:tcW w:w="3985" w:type="dxa"/>
            <w:vAlign w:val="center"/>
          </w:tcPr>
          <w:p w14:paraId="418542F2" w14:textId="77777777" w:rsidR="00F33908" w:rsidRDefault="00F33908" w:rsidP="00834AD0">
            <w:pPr>
              <w:jc w:val="both"/>
              <w:rPr>
                <w:sz w:val="24"/>
                <w:szCs w:val="24"/>
              </w:rPr>
            </w:pPr>
            <w:r>
              <w:rPr>
                <w:sz w:val="24"/>
                <w:szCs w:val="24"/>
              </w:rPr>
              <w:t>Educational Attainment</w:t>
            </w:r>
          </w:p>
        </w:tc>
        <w:tc>
          <w:tcPr>
            <w:tcW w:w="2410" w:type="dxa"/>
            <w:vAlign w:val="center"/>
          </w:tcPr>
          <w:p w14:paraId="3066277D" w14:textId="77777777" w:rsidR="00F33908" w:rsidRDefault="00F33908" w:rsidP="00834AD0">
            <w:pPr>
              <w:jc w:val="center"/>
              <w:rPr>
                <w:sz w:val="24"/>
                <w:szCs w:val="24"/>
              </w:rPr>
            </w:pPr>
          </w:p>
        </w:tc>
        <w:tc>
          <w:tcPr>
            <w:tcW w:w="2972" w:type="dxa"/>
            <w:vAlign w:val="center"/>
          </w:tcPr>
          <w:p w14:paraId="5A05BDA0" w14:textId="77777777" w:rsidR="00F33908" w:rsidRDefault="00F33908" w:rsidP="00834AD0">
            <w:pPr>
              <w:jc w:val="center"/>
              <w:rPr>
                <w:sz w:val="24"/>
                <w:szCs w:val="24"/>
              </w:rPr>
            </w:pPr>
          </w:p>
        </w:tc>
      </w:tr>
      <w:tr w:rsidR="00F33908" w:rsidRPr="00D50D98" w14:paraId="7362CA87" w14:textId="77777777" w:rsidTr="00F33908">
        <w:trPr>
          <w:divId w:val="1806462067"/>
          <w:jc w:val="center"/>
        </w:trPr>
        <w:tc>
          <w:tcPr>
            <w:tcW w:w="3985" w:type="dxa"/>
            <w:vAlign w:val="center"/>
          </w:tcPr>
          <w:p w14:paraId="5F6744F3" w14:textId="77777777" w:rsidR="00F33908" w:rsidRDefault="00F33908" w:rsidP="00834AD0">
            <w:pPr>
              <w:jc w:val="center"/>
              <w:rPr>
                <w:sz w:val="24"/>
                <w:szCs w:val="24"/>
              </w:rPr>
            </w:pPr>
            <w:r>
              <w:rPr>
                <w:sz w:val="24"/>
                <w:szCs w:val="24"/>
              </w:rPr>
              <w:t>Bachelor’s Degree</w:t>
            </w:r>
          </w:p>
        </w:tc>
        <w:tc>
          <w:tcPr>
            <w:tcW w:w="2410" w:type="dxa"/>
            <w:vAlign w:val="center"/>
          </w:tcPr>
          <w:p w14:paraId="17CD05C2" w14:textId="77777777" w:rsidR="00F33908" w:rsidRDefault="00F33908" w:rsidP="00834AD0">
            <w:pPr>
              <w:jc w:val="center"/>
              <w:rPr>
                <w:sz w:val="24"/>
                <w:szCs w:val="24"/>
              </w:rPr>
            </w:pPr>
            <w:r>
              <w:rPr>
                <w:sz w:val="24"/>
                <w:szCs w:val="24"/>
              </w:rPr>
              <w:t>71</w:t>
            </w:r>
          </w:p>
        </w:tc>
        <w:tc>
          <w:tcPr>
            <w:tcW w:w="2972" w:type="dxa"/>
            <w:vAlign w:val="center"/>
          </w:tcPr>
          <w:p w14:paraId="2F629109" w14:textId="77777777" w:rsidR="00F33908" w:rsidRDefault="00F33908" w:rsidP="00834AD0">
            <w:pPr>
              <w:jc w:val="center"/>
              <w:rPr>
                <w:sz w:val="24"/>
                <w:szCs w:val="24"/>
              </w:rPr>
            </w:pPr>
            <w:r>
              <w:rPr>
                <w:sz w:val="24"/>
                <w:szCs w:val="24"/>
              </w:rPr>
              <w:t>85.54</w:t>
            </w:r>
          </w:p>
        </w:tc>
      </w:tr>
      <w:tr w:rsidR="00F33908" w:rsidRPr="00D50D98" w14:paraId="35531312" w14:textId="77777777" w:rsidTr="00F33908">
        <w:trPr>
          <w:divId w:val="1806462067"/>
          <w:jc w:val="center"/>
        </w:trPr>
        <w:tc>
          <w:tcPr>
            <w:tcW w:w="3985" w:type="dxa"/>
            <w:vAlign w:val="center"/>
          </w:tcPr>
          <w:p w14:paraId="30008917" w14:textId="77777777" w:rsidR="00F33908" w:rsidRDefault="00F33908" w:rsidP="00834AD0">
            <w:pPr>
              <w:jc w:val="center"/>
              <w:rPr>
                <w:sz w:val="24"/>
                <w:szCs w:val="24"/>
              </w:rPr>
            </w:pPr>
            <w:r>
              <w:rPr>
                <w:sz w:val="24"/>
                <w:szCs w:val="24"/>
              </w:rPr>
              <w:t>Master’s Degree</w:t>
            </w:r>
          </w:p>
        </w:tc>
        <w:tc>
          <w:tcPr>
            <w:tcW w:w="2410" w:type="dxa"/>
            <w:vAlign w:val="center"/>
          </w:tcPr>
          <w:p w14:paraId="1F980E80" w14:textId="77777777" w:rsidR="00F33908" w:rsidRDefault="00F33908" w:rsidP="00834AD0">
            <w:pPr>
              <w:jc w:val="center"/>
              <w:rPr>
                <w:sz w:val="24"/>
                <w:szCs w:val="24"/>
              </w:rPr>
            </w:pPr>
            <w:r>
              <w:rPr>
                <w:sz w:val="24"/>
                <w:szCs w:val="24"/>
              </w:rPr>
              <w:t>12</w:t>
            </w:r>
          </w:p>
        </w:tc>
        <w:tc>
          <w:tcPr>
            <w:tcW w:w="2972" w:type="dxa"/>
            <w:vAlign w:val="center"/>
          </w:tcPr>
          <w:p w14:paraId="2771017E" w14:textId="77777777" w:rsidR="00F33908" w:rsidRDefault="00F33908" w:rsidP="00834AD0">
            <w:pPr>
              <w:jc w:val="center"/>
              <w:rPr>
                <w:sz w:val="24"/>
                <w:szCs w:val="24"/>
              </w:rPr>
            </w:pPr>
            <w:r>
              <w:rPr>
                <w:sz w:val="24"/>
                <w:szCs w:val="24"/>
              </w:rPr>
              <w:t>14.46</w:t>
            </w:r>
          </w:p>
        </w:tc>
      </w:tr>
      <w:tr w:rsidR="00F33908" w:rsidRPr="00D50D98" w14:paraId="47B45091" w14:textId="77777777" w:rsidTr="00F33908">
        <w:trPr>
          <w:divId w:val="1806462067"/>
          <w:jc w:val="center"/>
        </w:trPr>
        <w:tc>
          <w:tcPr>
            <w:tcW w:w="3985" w:type="dxa"/>
            <w:vAlign w:val="center"/>
          </w:tcPr>
          <w:p w14:paraId="4F0F5A47" w14:textId="77777777" w:rsidR="00F33908" w:rsidRDefault="00F33908" w:rsidP="00834AD0">
            <w:pPr>
              <w:rPr>
                <w:sz w:val="24"/>
                <w:szCs w:val="24"/>
              </w:rPr>
            </w:pPr>
            <w:r>
              <w:rPr>
                <w:sz w:val="24"/>
                <w:szCs w:val="24"/>
              </w:rPr>
              <w:t>Years of Service</w:t>
            </w:r>
          </w:p>
        </w:tc>
        <w:tc>
          <w:tcPr>
            <w:tcW w:w="2410" w:type="dxa"/>
            <w:vAlign w:val="center"/>
          </w:tcPr>
          <w:p w14:paraId="1B072D3D" w14:textId="77777777" w:rsidR="00F33908" w:rsidRPr="00056D6C" w:rsidRDefault="00F33908" w:rsidP="00834AD0">
            <w:pPr>
              <w:jc w:val="center"/>
              <w:rPr>
                <w:sz w:val="24"/>
                <w:szCs w:val="24"/>
              </w:rPr>
            </w:pPr>
          </w:p>
        </w:tc>
        <w:tc>
          <w:tcPr>
            <w:tcW w:w="2972" w:type="dxa"/>
            <w:vAlign w:val="center"/>
          </w:tcPr>
          <w:p w14:paraId="7D5F2FA9" w14:textId="77777777" w:rsidR="00F33908" w:rsidRDefault="00F33908" w:rsidP="00834AD0">
            <w:pPr>
              <w:jc w:val="center"/>
              <w:rPr>
                <w:sz w:val="24"/>
                <w:szCs w:val="24"/>
              </w:rPr>
            </w:pPr>
          </w:p>
        </w:tc>
      </w:tr>
      <w:tr w:rsidR="00F33908" w:rsidRPr="00D50D98" w14:paraId="1E189A54" w14:textId="77777777" w:rsidTr="00F33908">
        <w:trPr>
          <w:divId w:val="1806462067"/>
          <w:jc w:val="center"/>
        </w:trPr>
        <w:tc>
          <w:tcPr>
            <w:tcW w:w="3985" w:type="dxa"/>
            <w:vAlign w:val="center"/>
          </w:tcPr>
          <w:p w14:paraId="6B83B359" w14:textId="77777777" w:rsidR="00F33908" w:rsidRPr="00D50D98" w:rsidRDefault="00F33908" w:rsidP="00834AD0">
            <w:pPr>
              <w:jc w:val="center"/>
              <w:rPr>
                <w:sz w:val="24"/>
                <w:szCs w:val="24"/>
              </w:rPr>
            </w:pPr>
            <w:r>
              <w:rPr>
                <w:sz w:val="24"/>
                <w:szCs w:val="24"/>
              </w:rPr>
              <w:t xml:space="preserve">1-10 years </w:t>
            </w:r>
          </w:p>
        </w:tc>
        <w:tc>
          <w:tcPr>
            <w:tcW w:w="2410" w:type="dxa"/>
            <w:vAlign w:val="center"/>
          </w:tcPr>
          <w:p w14:paraId="36845405" w14:textId="77777777" w:rsidR="00F33908" w:rsidRPr="00056D6C" w:rsidRDefault="00F33908" w:rsidP="00834AD0">
            <w:pPr>
              <w:spacing w:line="320" w:lineRule="atLeast"/>
              <w:jc w:val="center"/>
              <w:rPr>
                <w:sz w:val="24"/>
                <w:szCs w:val="24"/>
              </w:rPr>
            </w:pPr>
            <w:r>
              <w:rPr>
                <w:sz w:val="24"/>
                <w:szCs w:val="24"/>
              </w:rPr>
              <w:t>68</w:t>
            </w:r>
          </w:p>
        </w:tc>
        <w:tc>
          <w:tcPr>
            <w:tcW w:w="2972" w:type="dxa"/>
            <w:vAlign w:val="center"/>
          </w:tcPr>
          <w:p w14:paraId="0D9812DF" w14:textId="77777777" w:rsidR="00F33908" w:rsidRPr="00056D6C" w:rsidRDefault="00F33908" w:rsidP="00834AD0">
            <w:pPr>
              <w:spacing w:line="320" w:lineRule="atLeast"/>
              <w:jc w:val="center"/>
              <w:rPr>
                <w:sz w:val="24"/>
                <w:szCs w:val="24"/>
              </w:rPr>
            </w:pPr>
            <w:r>
              <w:rPr>
                <w:sz w:val="24"/>
                <w:szCs w:val="24"/>
              </w:rPr>
              <w:t>81.93</w:t>
            </w:r>
          </w:p>
        </w:tc>
      </w:tr>
      <w:tr w:rsidR="00F33908" w:rsidRPr="00D50D98" w14:paraId="3FA12702" w14:textId="77777777" w:rsidTr="00F33908">
        <w:trPr>
          <w:divId w:val="1806462067"/>
          <w:jc w:val="center"/>
        </w:trPr>
        <w:tc>
          <w:tcPr>
            <w:tcW w:w="3985" w:type="dxa"/>
            <w:vAlign w:val="center"/>
          </w:tcPr>
          <w:p w14:paraId="30E54D87" w14:textId="77777777" w:rsidR="00F33908" w:rsidRDefault="00F33908" w:rsidP="00834AD0">
            <w:pPr>
              <w:jc w:val="center"/>
              <w:rPr>
                <w:sz w:val="24"/>
                <w:szCs w:val="24"/>
              </w:rPr>
            </w:pPr>
            <w:r>
              <w:rPr>
                <w:sz w:val="24"/>
                <w:szCs w:val="24"/>
              </w:rPr>
              <w:t>11-20 years</w:t>
            </w:r>
          </w:p>
        </w:tc>
        <w:tc>
          <w:tcPr>
            <w:tcW w:w="2410" w:type="dxa"/>
            <w:vAlign w:val="center"/>
          </w:tcPr>
          <w:p w14:paraId="67DBF2AE" w14:textId="77777777" w:rsidR="00F33908" w:rsidRPr="00056D6C" w:rsidRDefault="00F33908" w:rsidP="00834AD0">
            <w:pPr>
              <w:spacing w:line="320" w:lineRule="atLeast"/>
              <w:jc w:val="center"/>
              <w:rPr>
                <w:sz w:val="24"/>
                <w:szCs w:val="24"/>
              </w:rPr>
            </w:pPr>
            <w:r>
              <w:rPr>
                <w:sz w:val="24"/>
                <w:szCs w:val="24"/>
              </w:rPr>
              <w:t>8</w:t>
            </w:r>
          </w:p>
        </w:tc>
        <w:tc>
          <w:tcPr>
            <w:tcW w:w="2972" w:type="dxa"/>
            <w:vAlign w:val="center"/>
          </w:tcPr>
          <w:p w14:paraId="7BF9F7B7" w14:textId="77777777" w:rsidR="00F33908" w:rsidRPr="00056D6C" w:rsidRDefault="00F33908" w:rsidP="00834AD0">
            <w:pPr>
              <w:spacing w:line="320" w:lineRule="atLeast"/>
              <w:jc w:val="center"/>
              <w:rPr>
                <w:sz w:val="24"/>
                <w:szCs w:val="24"/>
              </w:rPr>
            </w:pPr>
            <w:r>
              <w:rPr>
                <w:sz w:val="24"/>
                <w:szCs w:val="24"/>
              </w:rPr>
              <w:t>9.64</w:t>
            </w:r>
          </w:p>
        </w:tc>
      </w:tr>
      <w:tr w:rsidR="00F33908" w:rsidRPr="00D50D98" w14:paraId="6A2E2BBA" w14:textId="77777777" w:rsidTr="00F33908">
        <w:trPr>
          <w:divId w:val="1806462067"/>
          <w:jc w:val="center"/>
        </w:trPr>
        <w:tc>
          <w:tcPr>
            <w:tcW w:w="3985" w:type="dxa"/>
            <w:vAlign w:val="center"/>
          </w:tcPr>
          <w:p w14:paraId="24625790" w14:textId="77777777" w:rsidR="00F33908" w:rsidRPr="00D50D98" w:rsidRDefault="00F33908" w:rsidP="00834AD0">
            <w:pPr>
              <w:jc w:val="center"/>
              <w:rPr>
                <w:sz w:val="24"/>
                <w:szCs w:val="24"/>
              </w:rPr>
            </w:pPr>
            <w:r>
              <w:rPr>
                <w:sz w:val="24"/>
                <w:szCs w:val="24"/>
              </w:rPr>
              <w:t>21 years and above</w:t>
            </w:r>
          </w:p>
        </w:tc>
        <w:tc>
          <w:tcPr>
            <w:tcW w:w="2410" w:type="dxa"/>
            <w:vAlign w:val="center"/>
          </w:tcPr>
          <w:p w14:paraId="6BC5EF00" w14:textId="77777777" w:rsidR="00F33908" w:rsidRPr="00056D6C" w:rsidRDefault="00F33908" w:rsidP="00834AD0">
            <w:pPr>
              <w:spacing w:line="320" w:lineRule="atLeast"/>
              <w:jc w:val="center"/>
              <w:rPr>
                <w:sz w:val="24"/>
                <w:szCs w:val="24"/>
              </w:rPr>
            </w:pPr>
            <w:r>
              <w:rPr>
                <w:sz w:val="24"/>
                <w:szCs w:val="24"/>
              </w:rPr>
              <w:t>7</w:t>
            </w:r>
          </w:p>
        </w:tc>
        <w:tc>
          <w:tcPr>
            <w:tcW w:w="2972" w:type="dxa"/>
            <w:vAlign w:val="center"/>
          </w:tcPr>
          <w:p w14:paraId="236EBBFA" w14:textId="77777777" w:rsidR="00F33908" w:rsidRPr="00056D6C" w:rsidRDefault="00F33908" w:rsidP="00834AD0">
            <w:pPr>
              <w:spacing w:line="320" w:lineRule="atLeast"/>
              <w:jc w:val="center"/>
              <w:rPr>
                <w:sz w:val="24"/>
                <w:szCs w:val="24"/>
              </w:rPr>
            </w:pPr>
            <w:r>
              <w:rPr>
                <w:sz w:val="24"/>
                <w:szCs w:val="24"/>
              </w:rPr>
              <w:t>8.43</w:t>
            </w:r>
          </w:p>
        </w:tc>
      </w:tr>
      <w:tr w:rsidR="00F33908" w:rsidRPr="00D50D98" w14:paraId="2A337E85" w14:textId="77777777" w:rsidTr="00F33908">
        <w:trPr>
          <w:divId w:val="1806462067"/>
          <w:jc w:val="center"/>
        </w:trPr>
        <w:tc>
          <w:tcPr>
            <w:tcW w:w="3985" w:type="dxa"/>
            <w:vAlign w:val="center"/>
          </w:tcPr>
          <w:p w14:paraId="08506A79" w14:textId="77777777" w:rsidR="00F33908" w:rsidRPr="00D50D98" w:rsidRDefault="00F33908" w:rsidP="00834AD0">
            <w:pPr>
              <w:rPr>
                <w:sz w:val="24"/>
                <w:szCs w:val="24"/>
              </w:rPr>
            </w:pPr>
            <w:r>
              <w:rPr>
                <w:sz w:val="24"/>
                <w:szCs w:val="24"/>
              </w:rPr>
              <w:t>Classification of Hospital</w:t>
            </w:r>
          </w:p>
        </w:tc>
        <w:tc>
          <w:tcPr>
            <w:tcW w:w="2410" w:type="dxa"/>
            <w:vAlign w:val="center"/>
          </w:tcPr>
          <w:p w14:paraId="101146A7" w14:textId="77777777" w:rsidR="00F33908" w:rsidRPr="00056D6C" w:rsidRDefault="00F33908" w:rsidP="00834AD0">
            <w:pPr>
              <w:jc w:val="center"/>
              <w:rPr>
                <w:sz w:val="24"/>
                <w:szCs w:val="24"/>
              </w:rPr>
            </w:pPr>
          </w:p>
        </w:tc>
        <w:tc>
          <w:tcPr>
            <w:tcW w:w="2972" w:type="dxa"/>
            <w:vAlign w:val="center"/>
          </w:tcPr>
          <w:p w14:paraId="01D02BF8" w14:textId="77777777" w:rsidR="00F33908" w:rsidRPr="00056D6C" w:rsidRDefault="00F33908" w:rsidP="00834AD0">
            <w:pPr>
              <w:jc w:val="center"/>
              <w:rPr>
                <w:sz w:val="24"/>
                <w:szCs w:val="24"/>
              </w:rPr>
            </w:pPr>
          </w:p>
        </w:tc>
      </w:tr>
      <w:tr w:rsidR="00F33908" w:rsidRPr="00D50D98" w14:paraId="41829BFF" w14:textId="77777777" w:rsidTr="00F33908">
        <w:trPr>
          <w:divId w:val="1806462067"/>
          <w:jc w:val="center"/>
        </w:trPr>
        <w:tc>
          <w:tcPr>
            <w:tcW w:w="3985" w:type="dxa"/>
            <w:vAlign w:val="center"/>
          </w:tcPr>
          <w:p w14:paraId="14897B5B" w14:textId="77777777" w:rsidR="00F33908" w:rsidRDefault="00F33908" w:rsidP="00834AD0">
            <w:pPr>
              <w:jc w:val="center"/>
              <w:rPr>
                <w:sz w:val="24"/>
                <w:szCs w:val="24"/>
              </w:rPr>
            </w:pPr>
            <w:r>
              <w:rPr>
                <w:sz w:val="24"/>
                <w:szCs w:val="24"/>
              </w:rPr>
              <w:t>Public</w:t>
            </w:r>
          </w:p>
        </w:tc>
        <w:tc>
          <w:tcPr>
            <w:tcW w:w="2410" w:type="dxa"/>
            <w:vAlign w:val="center"/>
          </w:tcPr>
          <w:p w14:paraId="794DFDAA" w14:textId="77777777" w:rsidR="00F33908" w:rsidRPr="00056D6C" w:rsidRDefault="00F33908" w:rsidP="00834AD0">
            <w:pPr>
              <w:jc w:val="center"/>
              <w:rPr>
                <w:sz w:val="24"/>
                <w:szCs w:val="24"/>
              </w:rPr>
            </w:pPr>
            <w:r>
              <w:rPr>
                <w:sz w:val="24"/>
                <w:szCs w:val="24"/>
              </w:rPr>
              <w:t>36</w:t>
            </w:r>
          </w:p>
        </w:tc>
        <w:tc>
          <w:tcPr>
            <w:tcW w:w="2972" w:type="dxa"/>
            <w:vAlign w:val="center"/>
          </w:tcPr>
          <w:p w14:paraId="40095805" w14:textId="77777777" w:rsidR="00F33908" w:rsidRPr="00056D6C" w:rsidRDefault="00F33908" w:rsidP="00834AD0">
            <w:pPr>
              <w:jc w:val="center"/>
              <w:rPr>
                <w:sz w:val="24"/>
                <w:szCs w:val="24"/>
              </w:rPr>
            </w:pPr>
            <w:r>
              <w:rPr>
                <w:sz w:val="24"/>
                <w:szCs w:val="24"/>
              </w:rPr>
              <w:t>43.37</w:t>
            </w:r>
          </w:p>
        </w:tc>
      </w:tr>
      <w:tr w:rsidR="00F33908" w:rsidRPr="00D50D98" w14:paraId="003BE9C8" w14:textId="77777777" w:rsidTr="00F33908">
        <w:trPr>
          <w:divId w:val="1806462067"/>
          <w:jc w:val="center"/>
        </w:trPr>
        <w:tc>
          <w:tcPr>
            <w:tcW w:w="3985" w:type="dxa"/>
            <w:vAlign w:val="center"/>
          </w:tcPr>
          <w:p w14:paraId="4AA759DB" w14:textId="77777777" w:rsidR="00F33908" w:rsidRDefault="00F33908" w:rsidP="00834AD0">
            <w:pPr>
              <w:jc w:val="center"/>
              <w:rPr>
                <w:sz w:val="24"/>
                <w:szCs w:val="24"/>
              </w:rPr>
            </w:pPr>
            <w:r>
              <w:rPr>
                <w:sz w:val="24"/>
                <w:szCs w:val="24"/>
              </w:rPr>
              <w:t>Private</w:t>
            </w:r>
          </w:p>
        </w:tc>
        <w:tc>
          <w:tcPr>
            <w:tcW w:w="2410" w:type="dxa"/>
            <w:vAlign w:val="center"/>
          </w:tcPr>
          <w:p w14:paraId="112F06B2" w14:textId="77777777" w:rsidR="00F33908" w:rsidRPr="00056D6C" w:rsidRDefault="00F33908" w:rsidP="00834AD0">
            <w:pPr>
              <w:jc w:val="center"/>
              <w:rPr>
                <w:sz w:val="24"/>
                <w:szCs w:val="24"/>
              </w:rPr>
            </w:pPr>
            <w:r>
              <w:rPr>
                <w:sz w:val="24"/>
                <w:szCs w:val="24"/>
              </w:rPr>
              <w:t>47</w:t>
            </w:r>
          </w:p>
        </w:tc>
        <w:tc>
          <w:tcPr>
            <w:tcW w:w="2972" w:type="dxa"/>
            <w:vAlign w:val="center"/>
          </w:tcPr>
          <w:p w14:paraId="54208FDD" w14:textId="77777777" w:rsidR="00F33908" w:rsidRPr="00056D6C" w:rsidRDefault="00F33908" w:rsidP="00834AD0">
            <w:pPr>
              <w:jc w:val="center"/>
              <w:rPr>
                <w:sz w:val="24"/>
                <w:szCs w:val="24"/>
              </w:rPr>
            </w:pPr>
            <w:r>
              <w:rPr>
                <w:sz w:val="24"/>
                <w:szCs w:val="24"/>
              </w:rPr>
              <w:t>56.63</w:t>
            </w:r>
          </w:p>
        </w:tc>
      </w:tr>
    </w:tbl>
    <w:p w14:paraId="53AB451F" w14:textId="49A27304" w:rsidR="00E4590C" w:rsidRPr="00645EE5" w:rsidRDefault="0046177F" w:rsidP="00DF3395">
      <w:pPr>
        <w:pStyle w:val="NormalWeb"/>
        <w:divId w:val="1806462067"/>
      </w:pPr>
      <w:r w:rsidRPr="00645EE5">
        <w:rPr>
          <w:iCs/>
          <w:sz w:val="20"/>
        </w:rPr>
        <w:t>Note.</w:t>
      </w:r>
      <w:r w:rsidRPr="00645EE5">
        <w:rPr>
          <w:iCs/>
          <w:spacing w:val="-1"/>
          <w:sz w:val="20"/>
        </w:rPr>
        <w:t xml:space="preserve"> </w:t>
      </w:r>
      <w:r w:rsidRPr="00645EE5">
        <w:rPr>
          <w:i/>
          <w:spacing w:val="-2"/>
          <w:sz w:val="20"/>
        </w:rPr>
        <w:t>n=</w:t>
      </w:r>
      <w:r w:rsidR="00DF3395" w:rsidRPr="00645EE5">
        <w:rPr>
          <w:i/>
          <w:spacing w:val="-2"/>
          <w:sz w:val="20"/>
        </w:rPr>
        <w:t>2</w:t>
      </w:r>
      <w:r w:rsidR="00F00791" w:rsidRPr="00645EE5">
        <w:rPr>
          <w:i/>
          <w:spacing w:val="-2"/>
          <w:sz w:val="20"/>
        </w:rPr>
        <w:t>08</w:t>
      </w:r>
      <w:r w:rsidR="00DF3395" w:rsidRPr="00645EE5">
        <w:rPr>
          <w:i/>
          <w:spacing w:val="-2"/>
          <w:sz w:val="20"/>
        </w:rPr>
        <w:t>.</w:t>
      </w:r>
    </w:p>
    <w:p w14:paraId="1771E00F" w14:textId="6C879964" w:rsidR="0046177F" w:rsidRPr="00645EE5" w:rsidRDefault="0046177F" w:rsidP="0046177F">
      <w:pPr>
        <w:rPr>
          <w:i/>
          <w:spacing w:val="-2"/>
          <w:sz w:val="20"/>
        </w:rPr>
      </w:pPr>
    </w:p>
    <w:p w14:paraId="38189D45" w14:textId="192A63DD" w:rsidR="001468BA" w:rsidRPr="00645EE5" w:rsidRDefault="00BA0EDC" w:rsidP="001468BA">
      <w:pPr>
        <w:contextualSpacing/>
        <w:jc w:val="both"/>
        <w:rPr>
          <w:sz w:val="24"/>
          <w:szCs w:val="24"/>
        </w:rPr>
      </w:pPr>
      <w:r w:rsidRPr="00645EE5">
        <w:rPr>
          <w:iCs/>
          <w:sz w:val="24"/>
          <w:szCs w:val="32"/>
        </w:rPr>
        <w:t>The</w:t>
      </w:r>
      <w:r w:rsidR="00314054" w:rsidRPr="00645EE5">
        <w:rPr>
          <w:iCs/>
          <w:sz w:val="24"/>
          <w:szCs w:val="32"/>
        </w:rPr>
        <w:t xml:space="preserve"> findings in table 1</w:t>
      </w:r>
      <w:r w:rsidR="00F33908" w:rsidRPr="00F33908">
        <w:rPr>
          <w:iCs/>
          <w:sz w:val="24"/>
          <w:szCs w:val="32"/>
        </w:rPr>
        <w:t xml:space="preserve"> indicate that the nursing workforce in Maasin City was predominantly composed of younger, female, bachelor’s degree holders with relatively shorter years of service, most of whom were employed in private hospitals. This profile suggests a workforce largely in the early stages of professional practice, characterized by adaptability and active engagement in clinical responsibilities, while reflecting current nursing workforce trends influenced by increasing healthcare demands, workforce shortages, and the migration of experienced nurses (World Health Organization [WHO], 2025). Consistent with previous reports, female nurses and bachelor’s degree holders continue to comprise the majority of the nursing workforce, while organizational differences between public and private hospitals may influence nurses’ work experiences and professional development opportunities (National University, 2024; Caballero et al., 2025).</w:t>
      </w:r>
    </w:p>
    <w:p w14:paraId="7E88CFF5" w14:textId="77777777" w:rsidR="006A11B2" w:rsidRPr="00645EE5" w:rsidRDefault="006A11B2" w:rsidP="001468BA">
      <w:pPr>
        <w:contextualSpacing/>
        <w:jc w:val="both"/>
        <w:rPr>
          <w:sz w:val="24"/>
          <w:szCs w:val="24"/>
        </w:rPr>
      </w:pPr>
    </w:p>
    <w:p w14:paraId="112861AA" w14:textId="2B2755A2" w:rsidR="00D66518" w:rsidRPr="00645EE5" w:rsidRDefault="00D66518" w:rsidP="001468BA">
      <w:pPr>
        <w:contextualSpacing/>
        <w:jc w:val="both"/>
        <w:rPr>
          <w:sz w:val="24"/>
          <w:szCs w:val="24"/>
        </w:rPr>
      </w:pPr>
      <w:r w:rsidRPr="00645EE5">
        <w:rPr>
          <w:sz w:val="24"/>
          <w:szCs w:val="24"/>
        </w:rPr>
        <w:t xml:space="preserve">Table 2 </w:t>
      </w:r>
      <w:r w:rsidR="00F33908" w:rsidRPr="00F33908">
        <w:rPr>
          <w:sz w:val="24"/>
          <w:szCs w:val="24"/>
        </w:rPr>
        <w:t>Level of Perceived Organizational Support among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1"/>
        <w:gridCol w:w="1195"/>
        <w:gridCol w:w="928"/>
        <w:gridCol w:w="2986"/>
      </w:tblGrid>
      <w:tr w:rsidR="00F33908" w:rsidRPr="00C14E7D" w14:paraId="7611B5B4" w14:textId="77777777" w:rsidTr="00196BCD">
        <w:trPr>
          <w:divId w:val="604385511"/>
          <w:tblHeader/>
        </w:trPr>
        <w:tc>
          <w:tcPr>
            <w:tcW w:w="2268" w:type="pct"/>
            <w:vAlign w:val="center"/>
            <w:hideMark/>
          </w:tcPr>
          <w:p w14:paraId="2A8F7A44" w14:textId="77777777" w:rsidR="00F33908" w:rsidRPr="00C14E7D" w:rsidRDefault="00F33908" w:rsidP="00834AD0">
            <w:pPr>
              <w:spacing w:after="160" w:line="278" w:lineRule="auto"/>
              <w:contextualSpacing/>
              <w:jc w:val="center"/>
              <w:rPr>
                <w:sz w:val="20"/>
                <w:szCs w:val="20"/>
              </w:rPr>
            </w:pPr>
            <w:r w:rsidRPr="00C14E7D">
              <w:rPr>
                <w:sz w:val="20"/>
                <w:szCs w:val="20"/>
              </w:rPr>
              <w:t>Dimensions</w:t>
            </w:r>
          </w:p>
        </w:tc>
        <w:tc>
          <w:tcPr>
            <w:tcW w:w="639" w:type="pct"/>
            <w:vAlign w:val="center"/>
            <w:hideMark/>
          </w:tcPr>
          <w:p w14:paraId="5D524C0E" w14:textId="77777777" w:rsidR="00F33908" w:rsidRPr="00C14E7D" w:rsidRDefault="00F33908" w:rsidP="00196BCD">
            <w:pPr>
              <w:spacing w:after="160" w:line="278" w:lineRule="auto"/>
              <w:contextualSpacing/>
              <w:jc w:val="center"/>
              <w:rPr>
                <w:sz w:val="20"/>
                <w:szCs w:val="20"/>
              </w:rPr>
            </w:pPr>
            <w:r w:rsidRPr="00C14E7D">
              <w:rPr>
                <w:sz w:val="20"/>
                <w:szCs w:val="20"/>
              </w:rPr>
              <w:t>Mean score</w:t>
            </w:r>
          </w:p>
        </w:tc>
        <w:tc>
          <w:tcPr>
            <w:tcW w:w="496" w:type="pct"/>
            <w:vAlign w:val="center"/>
            <w:hideMark/>
          </w:tcPr>
          <w:p w14:paraId="393CAE9F" w14:textId="01F7E146" w:rsidR="00F33908" w:rsidRPr="00C14E7D" w:rsidRDefault="00F33908" w:rsidP="00196BCD">
            <w:pPr>
              <w:spacing w:after="160" w:line="278" w:lineRule="auto"/>
              <w:contextualSpacing/>
              <w:jc w:val="center"/>
              <w:rPr>
                <w:sz w:val="20"/>
                <w:szCs w:val="20"/>
              </w:rPr>
            </w:pPr>
            <w:r w:rsidRPr="00C14E7D">
              <w:rPr>
                <w:sz w:val="20"/>
                <w:szCs w:val="20"/>
              </w:rPr>
              <w:t>SD</w:t>
            </w:r>
          </w:p>
        </w:tc>
        <w:tc>
          <w:tcPr>
            <w:tcW w:w="1597" w:type="pct"/>
            <w:vAlign w:val="center"/>
            <w:hideMark/>
          </w:tcPr>
          <w:p w14:paraId="6803D510" w14:textId="1D89F7B9" w:rsidR="00F33908" w:rsidRPr="00C14E7D" w:rsidRDefault="00F33908" w:rsidP="00196BCD">
            <w:pPr>
              <w:spacing w:after="160" w:line="278" w:lineRule="auto"/>
              <w:contextualSpacing/>
              <w:jc w:val="center"/>
              <w:rPr>
                <w:sz w:val="20"/>
                <w:szCs w:val="20"/>
              </w:rPr>
            </w:pPr>
            <w:r w:rsidRPr="00C14E7D">
              <w:rPr>
                <w:sz w:val="20"/>
                <w:szCs w:val="20"/>
              </w:rPr>
              <w:t>Interpretation</w:t>
            </w:r>
          </w:p>
        </w:tc>
      </w:tr>
      <w:tr w:rsidR="00F33908" w:rsidRPr="00C14E7D" w14:paraId="31B61486" w14:textId="77777777" w:rsidTr="00196BCD">
        <w:trPr>
          <w:divId w:val="604385511"/>
        </w:trPr>
        <w:tc>
          <w:tcPr>
            <w:tcW w:w="2268" w:type="pct"/>
            <w:vAlign w:val="center"/>
            <w:hideMark/>
          </w:tcPr>
          <w:p w14:paraId="2074B400" w14:textId="77777777" w:rsidR="00F33908" w:rsidRPr="00196BCD" w:rsidRDefault="00F33908" w:rsidP="00834AD0">
            <w:pPr>
              <w:spacing w:after="160" w:line="278" w:lineRule="auto"/>
              <w:contextualSpacing/>
              <w:rPr>
                <w:sz w:val="24"/>
                <w:szCs w:val="24"/>
              </w:rPr>
            </w:pPr>
            <w:r w:rsidRPr="00196BCD">
              <w:rPr>
                <w:sz w:val="24"/>
                <w:szCs w:val="24"/>
              </w:rPr>
              <w:t>1. Organization considers my goals and values</w:t>
            </w:r>
          </w:p>
        </w:tc>
        <w:tc>
          <w:tcPr>
            <w:tcW w:w="639" w:type="pct"/>
            <w:vAlign w:val="center"/>
            <w:hideMark/>
          </w:tcPr>
          <w:p w14:paraId="382A3659" w14:textId="77777777" w:rsidR="00F33908" w:rsidRPr="00196BCD" w:rsidRDefault="00F33908" w:rsidP="00196BCD">
            <w:pPr>
              <w:spacing w:after="160" w:line="278" w:lineRule="auto"/>
              <w:contextualSpacing/>
              <w:jc w:val="center"/>
              <w:rPr>
                <w:sz w:val="24"/>
                <w:szCs w:val="24"/>
              </w:rPr>
            </w:pPr>
            <w:r w:rsidRPr="00196BCD">
              <w:rPr>
                <w:sz w:val="24"/>
                <w:szCs w:val="24"/>
              </w:rPr>
              <w:t>3.63</w:t>
            </w:r>
          </w:p>
        </w:tc>
        <w:tc>
          <w:tcPr>
            <w:tcW w:w="496" w:type="pct"/>
            <w:vAlign w:val="center"/>
            <w:hideMark/>
          </w:tcPr>
          <w:p w14:paraId="4673BFB6" w14:textId="77777777" w:rsidR="00F33908" w:rsidRPr="00196BCD" w:rsidRDefault="00F33908" w:rsidP="00196BCD">
            <w:pPr>
              <w:spacing w:after="160" w:line="278" w:lineRule="auto"/>
              <w:contextualSpacing/>
              <w:jc w:val="center"/>
              <w:rPr>
                <w:sz w:val="24"/>
                <w:szCs w:val="24"/>
              </w:rPr>
            </w:pPr>
            <w:r w:rsidRPr="00196BCD">
              <w:rPr>
                <w:sz w:val="24"/>
                <w:szCs w:val="24"/>
              </w:rPr>
              <w:t>0.52</w:t>
            </w:r>
          </w:p>
        </w:tc>
        <w:tc>
          <w:tcPr>
            <w:tcW w:w="1597" w:type="pct"/>
            <w:vAlign w:val="center"/>
            <w:hideMark/>
          </w:tcPr>
          <w:p w14:paraId="618E789D" w14:textId="50F13E03"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693E4CDB" w14:textId="77777777" w:rsidTr="00196BCD">
        <w:trPr>
          <w:divId w:val="604385511"/>
        </w:trPr>
        <w:tc>
          <w:tcPr>
            <w:tcW w:w="2268" w:type="pct"/>
            <w:vAlign w:val="center"/>
            <w:hideMark/>
          </w:tcPr>
          <w:p w14:paraId="313E2B54" w14:textId="77777777" w:rsidR="00F33908" w:rsidRPr="00196BCD" w:rsidRDefault="00F33908" w:rsidP="00834AD0">
            <w:pPr>
              <w:spacing w:after="160" w:line="278" w:lineRule="auto"/>
              <w:contextualSpacing/>
              <w:rPr>
                <w:sz w:val="24"/>
                <w:szCs w:val="24"/>
              </w:rPr>
            </w:pPr>
            <w:r w:rsidRPr="00196BCD">
              <w:rPr>
                <w:sz w:val="24"/>
                <w:szCs w:val="24"/>
              </w:rPr>
              <w:t>2. Help is available when I have a problem</w:t>
            </w:r>
          </w:p>
        </w:tc>
        <w:tc>
          <w:tcPr>
            <w:tcW w:w="639" w:type="pct"/>
            <w:vAlign w:val="center"/>
            <w:hideMark/>
          </w:tcPr>
          <w:p w14:paraId="3910F667" w14:textId="51E4E6B6" w:rsidR="00F33908" w:rsidRPr="00196BCD" w:rsidRDefault="00F33908" w:rsidP="00196BCD">
            <w:pPr>
              <w:spacing w:after="160" w:line="278" w:lineRule="auto"/>
              <w:contextualSpacing/>
              <w:jc w:val="center"/>
              <w:rPr>
                <w:sz w:val="24"/>
                <w:szCs w:val="24"/>
              </w:rPr>
            </w:pPr>
            <w:r w:rsidRPr="00196BCD">
              <w:rPr>
                <w:sz w:val="24"/>
                <w:szCs w:val="24"/>
              </w:rPr>
              <w:t>3.71</w:t>
            </w:r>
          </w:p>
        </w:tc>
        <w:tc>
          <w:tcPr>
            <w:tcW w:w="496" w:type="pct"/>
            <w:vAlign w:val="center"/>
            <w:hideMark/>
          </w:tcPr>
          <w:p w14:paraId="5AC9B2CB" w14:textId="77777777" w:rsidR="00F33908" w:rsidRPr="00196BCD" w:rsidRDefault="00F33908" w:rsidP="00196BCD">
            <w:pPr>
              <w:spacing w:after="160" w:line="278" w:lineRule="auto"/>
              <w:contextualSpacing/>
              <w:jc w:val="center"/>
              <w:rPr>
                <w:sz w:val="24"/>
                <w:szCs w:val="24"/>
              </w:rPr>
            </w:pPr>
            <w:r w:rsidRPr="00196BCD">
              <w:rPr>
                <w:sz w:val="24"/>
                <w:szCs w:val="24"/>
              </w:rPr>
              <w:t>0.49</w:t>
            </w:r>
          </w:p>
        </w:tc>
        <w:tc>
          <w:tcPr>
            <w:tcW w:w="1597" w:type="pct"/>
            <w:vAlign w:val="center"/>
            <w:hideMark/>
          </w:tcPr>
          <w:p w14:paraId="06DD0CBC"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61864A0D" w14:textId="77777777" w:rsidTr="00196BCD">
        <w:trPr>
          <w:divId w:val="604385511"/>
        </w:trPr>
        <w:tc>
          <w:tcPr>
            <w:tcW w:w="2268" w:type="pct"/>
            <w:vAlign w:val="center"/>
          </w:tcPr>
          <w:p w14:paraId="16174F1E" w14:textId="77777777" w:rsidR="00F33908" w:rsidRPr="00196BCD" w:rsidRDefault="00F33908" w:rsidP="00834AD0">
            <w:pPr>
              <w:spacing w:after="160" w:line="278" w:lineRule="auto"/>
              <w:contextualSpacing/>
              <w:rPr>
                <w:sz w:val="24"/>
                <w:szCs w:val="24"/>
              </w:rPr>
            </w:pPr>
            <w:r w:rsidRPr="00196BCD">
              <w:rPr>
                <w:sz w:val="24"/>
                <w:szCs w:val="24"/>
              </w:rPr>
              <w:t>3. Organization cares about my opinions</w:t>
            </w:r>
          </w:p>
        </w:tc>
        <w:tc>
          <w:tcPr>
            <w:tcW w:w="639" w:type="pct"/>
            <w:vAlign w:val="center"/>
          </w:tcPr>
          <w:p w14:paraId="1742F869" w14:textId="77777777" w:rsidR="00F33908" w:rsidRPr="00196BCD" w:rsidRDefault="00F33908" w:rsidP="00196BCD">
            <w:pPr>
              <w:spacing w:after="160" w:line="278" w:lineRule="auto"/>
              <w:contextualSpacing/>
              <w:jc w:val="center"/>
              <w:rPr>
                <w:sz w:val="24"/>
                <w:szCs w:val="24"/>
              </w:rPr>
            </w:pPr>
            <w:r w:rsidRPr="00196BCD">
              <w:rPr>
                <w:sz w:val="24"/>
                <w:szCs w:val="24"/>
              </w:rPr>
              <w:t>3.60</w:t>
            </w:r>
          </w:p>
        </w:tc>
        <w:tc>
          <w:tcPr>
            <w:tcW w:w="496" w:type="pct"/>
            <w:vAlign w:val="center"/>
          </w:tcPr>
          <w:p w14:paraId="7F4084B2" w14:textId="77777777" w:rsidR="00F33908" w:rsidRPr="00196BCD" w:rsidRDefault="00F33908" w:rsidP="00196BCD">
            <w:pPr>
              <w:spacing w:after="160" w:line="278" w:lineRule="auto"/>
              <w:contextualSpacing/>
              <w:jc w:val="center"/>
              <w:rPr>
                <w:sz w:val="24"/>
                <w:szCs w:val="24"/>
              </w:rPr>
            </w:pPr>
            <w:r w:rsidRPr="00196BCD">
              <w:rPr>
                <w:sz w:val="24"/>
                <w:szCs w:val="24"/>
              </w:rPr>
              <w:t>0.50</w:t>
            </w:r>
          </w:p>
        </w:tc>
        <w:tc>
          <w:tcPr>
            <w:tcW w:w="1597" w:type="pct"/>
            <w:vAlign w:val="center"/>
          </w:tcPr>
          <w:p w14:paraId="692F957A"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41DEB33F" w14:textId="77777777" w:rsidTr="00196BCD">
        <w:trPr>
          <w:divId w:val="604385511"/>
        </w:trPr>
        <w:tc>
          <w:tcPr>
            <w:tcW w:w="2268" w:type="pct"/>
            <w:vAlign w:val="center"/>
          </w:tcPr>
          <w:p w14:paraId="77D3C1AA" w14:textId="77777777" w:rsidR="00F33908" w:rsidRPr="00196BCD" w:rsidRDefault="00F33908" w:rsidP="00834AD0">
            <w:pPr>
              <w:spacing w:after="160" w:line="278" w:lineRule="auto"/>
              <w:contextualSpacing/>
              <w:rPr>
                <w:sz w:val="24"/>
                <w:szCs w:val="24"/>
              </w:rPr>
            </w:pPr>
            <w:r w:rsidRPr="00196BCD">
              <w:rPr>
                <w:sz w:val="24"/>
                <w:szCs w:val="24"/>
              </w:rPr>
              <w:t>4. Organization forgives honest mistakes</w:t>
            </w:r>
          </w:p>
        </w:tc>
        <w:tc>
          <w:tcPr>
            <w:tcW w:w="639" w:type="pct"/>
            <w:vAlign w:val="center"/>
          </w:tcPr>
          <w:p w14:paraId="11B99B02" w14:textId="77777777" w:rsidR="00F33908" w:rsidRPr="00196BCD" w:rsidRDefault="00F33908" w:rsidP="00196BCD">
            <w:pPr>
              <w:spacing w:after="160" w:line="278" w:lineRule="auto"/>
              <w:contextualSpacing/>
              <w:jc w:val="center"/>
              <w:rPr>
                <w:sz w:val="24"/>
                <w:szCs w:val="24"/>
              </w:rPr>
            </w:pPr>
            <w:r w:rsidRPr="00196BCD">
              <w:rPr>
                <w:sz w:val="24"/>
                <w:szCs w:val="24"/>
              </w:rPr>
              <w:t>3.78</w:t>
            </w:r>
          </w:p>
        </w:tc>
        <w:tc>
          <w:tcPr>
            <w:tcW w:w="496" w:type="pct"/>
            <w:vAlign w:val="center"/>
          </w:tcPr>
          <w:p w14:paraId="187C6622" w14:textId="77777777" w:rsidR="00F33908" w:rsidRPr="00196BCD" w:rsidRDefault="00F33908" w:rsidP="00196BCD">
            <w:pPr>
              <w:spacing w:after="160" w:line="278" w:lineRule="auto"/>
              <w:contextualSpacing/>
              <w:jc w:val="center"/>
              <w:rPr>
                <w:sz w:val="24"/>
                <w:szCs w:val="24"/>
              </w:rPr>
            </w:pPr>
            <w:r w:rsidRPr="00196BCD">
              <w:rPr>
                <w:sz w:val="24"/>
                <w:szCs w:val="24"/>
              </w:rPr>
              <w:t>0.47</w:t>
            </w:r>
          </w:p>
        </w:tc>
        <w:tc>
          <w:tcPr>
            <w:tcW w:w="1597" w:type="pct"/>
            <w:vAlign w:val="center"/>
          </w:tcPr>
          <w:p w14:paraId="7766E7FC"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65F42261" w14:textId="77777777" w:rsidTr="00196BCD">
        <w:trPr>
          <w:divId w:val="604385511"/>
        </w:trPr>
        <w:tc>
          <w:tcPr>
            <w:tcW w:w="2268" w:type="pct"/>
            <w:vAlign w:val="center"/>
          </w:tcPr>
          <w:p w14:paraId="178F45BD" w14:textId="77777777" w:rsidR="00F33908" w:rsidRPr="00196BCD" w:rsidRDefault="00F33908" w:rsidP="00834AD0">
            <w:pPr>
              <w:spacing w:after="160" w:line="278" w:lineRule="auto"/>
              <w:contextualSpacing/>
              <w:rPr>
                <w:sz w:val="24"/>
                <w:szCs w:val="24"/>
              </w:rPr>
            </w:pPr>
            <w:r w:rsidRPr="00196BCD">
              <w:rPr>
                <w:sz w:val="24"/>
                <w:szCs w:val="24"/>
              </w:rPr>
              <w:t>5. Organization shows little concern (Reversed)</w:t>
            </w:r>
          </w:p>
        </w:tc>
        <w:tc>
          <w:tcPr>
            <w:tcW w:w="639" w:type="pct"/>
            <w:vAlign w:val="center"/>
          </w:tcPr>
          <w:p w14:paraId="6E7332EF" w14:textId="77777777" w:rsidR="00F33908" w:rsidRPr="00196BCD" w:rsidRDefault="00F33908" w:rsidP="00196BCD">
            <w:pPr>
              <w:spacing w:after="160" w:line="278" w:lineRule="auto"/>
              <w:contextualSpacing/>
              <w:jc w:val="center"/>
              <w:rPr>
                <w:sz w:val="24"/>
                <w:szCs w:val="24"/>
              </w:rPr>
            </w:pPr>
            <w:r w:rsidRPr="00196BCD">
              <w:rPr>
                <w:sz w:val="24"/>
                <w:szCs w:val="24"/>
              </w:rPr>
              <w:t>3.55</w:t>
            </w:r>
          </w:p>
        </w:tc>
        <w:tc>
          <w:tcPr>
            <w:tcW w:w="496" w:type="pct"/>
            <w:vAlign w:val="center"/>
          </w:tcPr>
          <w:p w14:paraId="5475DB68" w14:textId="77777777" w:rsidR="00F33908" w:rsidRPr="00196BCD" w:rsidRDefault="00F33908" w:rsidP="00196BCD">
            <w:pPr>
              <w:spacing w:after="160" w:line="278" w:lineRule="auto"/>
              <w:contextualSpacing/>
              <w:jc w:val="center"/>
              <w:rPr>
                <w:sz w:val="24"/>
                <w:szCs w:val="24"/>
              </w:rPr>
            </w:pPr>
            <w:r w:rsidRPr="00196BCD">
              <w:rPr>
                <w:sz w:val="24"/>
                <w:szCs w:val="24"/>
              </w:rPr>
              <w:t>0.58</w:t>
            </w:r>
          </w:p>
        </w:tc>
        <w:tc>
          <w:tcPr>
            <w:tcW w:w="1597" w:type="pct"/>
            <w:vAlign w:val="center"/>
          </w:tcPr>
          <w:p w14:paraId="486F03DD"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11D2A097" w14:textId="77777777" w:rsidTr="00196BCD">
        <w:trPr>
          <w:divId w:val="604385511"/>
        </w:trPr>
        <w:tc>
          <w:tcPr>
            <w:tcW w:w="2268" w:type="pct"/>
            <w:vAlign w:val="center"/>
          </w:tcPr>
          <w:p w14:paraId="61D7CF0F" w14:textId="77777777" w:rsidR="00F33908" w:rsidRPr="00196BCD" w:rsidRDefault="00F33908" w:rsidP="00834AD0">
            <w:pPr>
              <w:spacing w:after="160" w:line="278" w:lineRule="auto"/>
              <w:contextualSpacing/>
              <w:rPr>
                <w:sz w:val="24"/>
                <w:szCs w:val="24"/>
              </w:rPr>
            </w:pPr>
            <w:r w:rsidRPr="00196BCD">
              <w:rPr>
                <w:sz w:val="24"/>
                <w:szCs w:val="24"/>
              </w:rPr>
              <w:t>6. Organization invests in my well-being</w:t>
            </w:r>
          </w:p>
        </w:tc>
        <w:tc>
          <w:tcPr>
            <w:tcW w:w="639" w:type="pct"/>
            <w:vAlign w:val="center"/>
          </w:tcPr>
          <w:p w14:paraId="2F2F5AE7" w14:textId="77777777" w:rsidR="00F33908" w:rsidRPr="00196BCD" w:rsidRDefault="00F33908" w:rsidP="00196BCD">
            <w:pPr>
              <w:spacing w:after="160" w:line="278" w:lineRule="auto"/>
              <w:contextualSpacing/>
              <w:jc w:val="center"/>
              <w:rPr>
                <w:sz w:val="24"/>
                <w:szCs w:val="24"/>
              </w:rPr>
            </w:pPr>
            <w:r w:rsidRPr="00196BCD">
              <w:rPr>
                <w:sz w:val="24"/>
                <w:szCs w:val="24"/>
              </w:rPr>
              <w:t>3.66</w:t>
            </w:r>
          </w:p>
        </w:tc>
        <w:tc>
          <w:tcPr>
            <w:tcW w:w="496" w:type="pct"/>
            <w:vAlign w:val="center"/>
          </w:tcPr>
          <w:p w14:paraId="46BF0B56" w14:textId="77777777" w:rsidR="00F33908" w:rsidRPr="00196BCD" w:rsidRDefault="00F33908" w:rsidP="00196BCD">
            <w:pPr>
              <w:spacing w:after="160" w:line="278" w:lineRule="auto"/>
              <w:contextualSpacing/>
              <w:jc w:val="center"/>
              <w:rPr>
                <w:sz w:val="24"/>
                <w:szCs w:val="24"/>
              </w:rPr>
            </w:pPr>
            <w:r w:rsidRPr="00196BCD">
              <w:rPr>
                <w:sz w:val="24"/>
                <w:szCs w:val="24"/>
              </w:rPr>
              <w:t>0.51</w:t>
            </w:r>
          </w:p>
        </w:tc>
        <w:tc>
          <w:tcPr>
            <w:tcW w:w="1597" w:type="pct"/>
            <w:vAlign w:val="center"/>
          </w:tcPr>
          <w:p w14:paraId="2A22BDA8"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0DA5398B" w14:textId="77777777" w:rsidTr="00196BCD">
        <w:trPr>
          <w:divId w:val="604385511"/>
        </w:trPr>
        <w:tc>
          <w:tcPr>
            <w:tcW w:w="2268" w:type="pct"/>
            <w:vAlign w:val="center"/>
          </w:tcPr>
          <w:p w14:paraId="58676A11" w14:textId="77777777" w:rsidR="00F33908" w:rsidRPr="00196BCD" w:rsidRDefault="00F33908" w:rsidP="00834AD0">
            <w:pPr>
              <w:spacing w:after="160" w:line="278" w:lineRule="auto"/>
              <w:contextualSpacing/>
              <w:rPr>
                <w:sz w:val="24"/>
                <w:szCs w:val="24"/>
              </w:rPr>
            </w:pPr>
            <w:r w:rsidRPr="00196BCD">
              <w:rPr>
                <w:sz w:val="24"/>
                <w:szCs w:val="24"/>
              </w:rPr>
              <w:t>7. Organization values my contributions</w:t>
            </w:r>
          </w:p>
        </w:tc>
        <w:tc>
          <w:tcPr>
            <w:tcW w:w="639" w:type="pct"/>
            <w:vAlign w:val="center"/>
          </w:tcPr>
          <w:p w14:paraId="125CE446" w14:textId="77777777" w:rsidR="00F33908" w:rsidRPr="00196BCD" w:rsidRDefault="00F33908" w:rsidP="00196BCD">
            <w:pPr>
              <w:spacing w:after="160" w:line="278" w:lineRule="auto"/>
              <w:contextualSpacing/>
              <w:jc w:val="center"/>
              <w:rPr>
                <w:sz w:val="24"/>
                <w:szCs w:val="24"/>
              </w:rPr>
            </w:pPr>
            <w:r w:rsidRPr="00196BCD">
              <w:rPr>
                <w:sz w:val="24"/>
                <w:szCs w:val="24"/>
              </w:rPr>
              <w:t>3.67</w:t>
            </w:r>
          </w:p>
        </w:tc>
        <w:tc>
          <w:tcPr>
            <w:tcW w:w="496" w:type="pct"/>
            <w:vAlign w:val="center"/>
          </w:tcPr>
          <w:p w14:paraId="10ADF998" w14:textId="77777777" w:rsidR="00F33908" w:rsidRPr="00196BCD" w:rsidRDefault="00F33908" w:rsidP="00196BCD">
            <w:pPr>
              <w:spacing w:after="160" w:line="278" w:lineRule="auto"/>
              <w:contextualSpacing/>
              <w:jc w:val="center"/>
              <w:rPr>
                <w:sz w:val="24"/>
                <w:szCs w:val="24"/>
              </w:rPr>
            </w:pPr>
            <w:r w:rsidRPr="00196BCD">
              <w:rPr>
                <w:sz w:val="24"/>
                <w:szCs w:val="24"/>
              </w:rPr>
              <w:t>0.49</w:t>
            </w:r>
          </w:p>
        </w:tc>
        <w:tc>
          <w:tcPr>
            <w:tcW w:w="1597" w:type="pct"/>
            <w:vAlign w:val="center"/>
          </w:tcPr>
          <w:p w14:paraId="7D4CFD7A"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4EBCDBC9" w14:textId="77777777" w:rsidTr="00196BCD">
        <w:trPr>
          <w:divId w:val="604385511"/>
        </w:trPr>
        <w:tc>
          <w:tcPr>
            <w:tcW w:w="2268" w:type="pct"/>
            <w:vAlign w:val="center"/>
          </w:tcPr>
          <w:p w14:paraId="169D45AB" w14:textId="77777777" w:rsidR="00F33908" w:rsidRPr="00196BCD" w:rsidRDefault="00F33908" w:rsidP="00834AD0">
            <w:pPr>
              <w:spacing w:after="160" w:line="278" w:lineRule="auto"/>
              <w:contextualSpacing/>
              <w:rPr>
                <w:sz w:val="24"/>
                <w:szCs w:val="24"/>
              </w:rPr>
            </w:pPr>
            <w:r w:rsidRPr="00196BCD">
              <w:rPr>
                <w:sz w:val="24"/>
                <w:szCs w:val="24"/>
              </w:rPr>
              <w:t>8. Organization supports development</w:t>
            </w:r>
          </w:p>
        </w:tc>
        <w:tc>
          <w:tcPr>
            <w:tcW w:w="639" w:type="pct"/>
            <w:vAlign w:val="center"/>
          </w:tcPr>
          <w:p w14:paraId="2A865F21" w14:textId="77777777" w:rsidR="00F33908" w:rsidRPr="00196BCD" w:rsidRDefault="00F33908" w:rsidP="00196BCD">
            <w:pPr>
              <w:spacing w:after="160" w:line="278" w:lineRule="auto"/>
              <w:contextualSpacing/>
              <w:jc w:val="center"/>
              <w:rPr>
                <w:sz w:val="24"/>
                <w:szCs w:val="24"/>
              </w:rPr>
            </w:pPr>
            <w:r w:rsidRPr="00196BCD">
              <w:rPr>
                <w:sz w:val="24"/>
                <w:szCs w:val="24"/>
              </w:rPr>
              <w:t>3.61</w:t>
            </w:r>
          </w:p>
        </w:tc>
        <w:tc>
          <w:tcPr>
            <w:tcW w:w="496" w:type="pct"/>
            <w:vAlign w:val="center"/>
          </w:tcPr>
          <w:p w14:paraId="7FFC3CB1" w14:textId="77777777" w:rsidR="00F33908" w:rsidRPr="00196BCD" w:rsidRDefault="00F33908" w:rsidP="00196BCD">
            <w:pPr>
              <w:spacing w:after="160" w:line="278" w:lineRule="auto"/>
              <w:contextualSpacing/>
              <w:jc w:val="center"/>
              <w:rPr>
                <w:sz w:val="24"/>
                <w:szCs w:val="24"/>
              </w:rPr>
            </w:pPr>
            <w:r w:rsidRPr="00196BCD">
              <w:rPr>
                <w:sz w:val="24"/>
                <w:szCs w:val="24"/>
              </w:rPr>
              <w:t>0.53</w:t>
            </w:r>
          </w:p>
        </w:tc>
        <w:tc>
          <w:tcPr>
            <w:tcW w:w="1597" w:type="pct"/>
            <w:vAlign w:val="center"/>
          </w:tcPr>
          <w:p w14:paraId="0AB14BFD"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1F24A4E9" w14:textId="77777777" w:rsidTr="00196BCD">
        <w:trPr>
          <w:divId w:val="604385511"/>
        </w:trPr>
        <w:tc>
          <w:tcPr>
            <w:tcW w:w="2268" w:type="pct"/>
            <w:vAlign w:val="center"/>
          </w:tcPr>
          <w:p w14:paraId="3E4894AC" w14:textId="77777777" w:rsidR="00F33908" w:rsidRPr="00196BCD" w:rsidRDefault="00F33908" w:rsidP="00834AD0">
            <w:pPr>
              <w:spacing w:after="160" w:line="278" w:lineRule="auto"/>
              <w:contextualSpacing/>
              <w:rPr>
                <w:sz w:val="24"/>
                <w:szCs w:val="24"/>
              </w:rPr>
            </w:pPr>
            <w:r w:rsidRPr="00196BCD">
              <w:rPr>
                <w:sz w:val="24"/>
                <w:szCs w:val="24"/>
              </w:rPr>
              <w:t>9. Organization helps with difficulties</w:t>
            </w:r>
          </w:p>
        </w:tc>
        <w:tc>
          <w:tcPr>
            <w:tcW w:w="639" w:type="pct"/>
            <w:vAlign w:val="center"/>
          </w:tcPr>
          <w:p w14:paraId="017C5E7C" w14:textId="77777777" w:rsidR="00F33908" w:rsidRPr="00196BCD" w:rsidRDefault="00F33908" w:rsidP="00196BCD">
            <w:pPr>
              <w:spacing w:after="160" w:line="278" w:lineRule="auto"/>
              <w:contextualSpacing/>
              <w:jc w:val="center"/>
              <w:rPr>
                <w:sz w:val="24"/>
                <w:szCs w:val="24"/>
              </w:rPr>
            </w:pPr>
            <w:r w:rsidRPr="00196BCD">
              <w:rPr>
                <w:sz w:val="24"/>
                <w:szCs w:val="24"/>
              </w:rPr>
              <w:t>3.65</w:t>
            </w:r>
          </w:p>
        </w:tc>
        <w:tc>
          <w:tcPr>
            <w:tcW w:w="496" w:type="pct"/>
            <w:vAlign w:val="center"/>
          </w:tcPr>
          <w:p w14:paraId="1B415FEA" w14:textId="77777777" w:rsidR="00F33908" w:rsidRPr="00196BCD" w:rsidRDefault="00F33908" w:rsidP="00196BCD">
            <w:pPr>
              <w:spacing w:after="160" w:line="278" w:lineRule="auto"/>
              <w:contextualSpacing/>
              <w:jc w:val="center"/>
              <w:rPr>
                <w:sz w:val="24"/>
                <w:szCs w:val="24"/>
              </w:rPr>
            </w:pPr>
            <w:r w:rsidRPr="00196BCD">
              <w:rPr>
                <w:sz w:val="24"/>
                <w:szCs w:val="24"/>
              </w:rPr>
              <w:t>0.50</w:t>
            </w:r>
          </w:p>
        </w:tc>
        <w:tc>
          <w:tcPr>
            <w:tcW w:w="1597" w:type="pct"/>
            <w:vAlign w:val="center"/>
          </w:tcPr>
          <w:p w14:paraId="36095592"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397992D9" w14:textId="77777777" w:rsidTr="00196BCD">
        <w:trPr>
          <w:divId w:val="604385511"/>
        </w:trPr>
        <w:tc>
          <w:tcPr>
            <w:tcW w:w="2268" w:type="pct"/>
            <w:vAlign w:val="center"/>
          </w:tcPr>
          <w:p w14:paraId="5BD738CA" w14:textId="77777777" w:rsidR="00F33908" w:rsidRPr="00196BCD" w:rsidRDefault="00F33908" w:rsidP="00834AD0">
            <w:pPr>
              <w:spacing w:after="160" w:line="278" w:lineRule="auto"/>
              <w:contextualSpacing/>
              <w:rPr>
                <w:sz w:val="24"/>
                <w:szCs w:val="24"/>
              </w:rPr>
            </w:pPr>
            <w:r w:rsidRPr="00196BCD">
              <w:rPr>
                <w:sz w:val="24"/>
                <w:szCs w:val="24"/>
              </w:rPr>
              <w:t>10. Organization goes out of its way to support</w:t>
            </w:r>
          </w:p>
        </w:tc>
        <w:tc>
          <w:tcPr>
            <w:tcW w:w="639" w:type="pct"/>
            <w:vAlign w:val="center"/>
          </w:tcPr>
          <w:p w14:paraId="6AAA756C" w14:textId="77777777" w:rsidR="00F33908" w:rsidRPr="00196BCD" w:rsidRDefault="00F33908" w:rsidP="00196BCD">
            <w:pPr>
              <w:spacing w:after="160" w:line="278" w:lineRule="auto"/>
              <w:contextualSpacing/>
              <w:jc w:val="center"/>
              <w:rPr>
                <w:sz w:val="24"/>
                <w:szCs w:val="24"/>
              </w:rPr>
            </w:pPr>
            <w:r w:rsidRPr="00196BCD">
              <w:rPr>
                <w:sz w:val="24"/>
                <w:szCs w:val="24"/>
              </w:rPr>
              <w:t>3.69</w:t>
            </w:r>
          </w:p>
        </w:tc>
        <w:tc>
          <w:tcPr>
            <w:tcW w:w="496" w:type="pct"/>
            <w:vAlign w:val="center"/>
          </w:tcPr>
          <w:p w14:paraId="28679A7C" w14:textId="77777777" w:rsidR="00F33908" w:rsidRPr="00196BCD" w:rsidRDefault="00F33908" w:rsidP="00196BCD">
            <w:pPr>
              <w:spacing w:after="160" w:line="278" w:lineRule="auto"/>
              <w:contextualSpacing/>
              <w:jc w:val="center"/>
              <w:rPr>
                <w:sz w:val="24"/>
                <w:szCs w:val="24"/>
              </w:rPr>
            </w:pPr>
            <w:r w:rsidRPr="00196BCD">
              <w:rPr>
                <w:sz w:val="24"/>
                <w:szCs w:val="24"/>
              </w:rPr>
              <w:t>0.48</w:t>
            </w:r>
          </w:p>
        </w:tc>
        <w:tc>
          <w:tcPr>
            <w:tcW w:w="1597" w:type="pct"/>
            <w:vAlign w:val="center"/>
          </w:tcPr>
          <w:p w14:paraId="299E5041" w14:textId="77777777" w:rsidR="00F33908" w:rsidRPr="00196BCD" w:rsidRDefault="00F33908" w:rsidP="00196BCD">
            <w:pPr>
              <w:spacing w:after="160" w:line="278" w:lineRule="auto"/>
              <w:contextualSpacing/>
              <w:jc w:val="center"/>
              <w:rPr>
                <w:sz w:val="24"/>
                <w:szCs w:val="24"/>
              </w:rPr>
            </w:pPr>
            <w:r w:rsidRPr="00196BCD">
              <w:rPr>
                <w:sz w:val="24"/>
                <w:szCs w:val="24"/>
              </w:rPr>
              <w:t>Agree</w:t>
            </w:r>
          </w:p>
        </w:tc>
      </w:tr>
      <w:tr w:rsidR="00F33908" w:rsidRPr="00C14E7D" w14:paraId="68F34C1F" w14:textId="77777777" w:rsidTr="00196BCD">
        <w:trPr>
          <w:divId w:val="604385511"/>
        </w:trPr>
        <w:tc>
          <w:tcPr>
            <w:tcW w:w="2268" w:type="pct"/>
            <w:vAlign w:val="center"/>
            <w:hideMark/>
          </w:tcPr>
          <w:p w14:paraId="08036261" w14:textId="77777777" w:rsidR="00F33908" w:rsidRPr="00196BCD" w:rsidRDefault="00F33908" w:rsidP="00834AD0">
            <w:pPr>
              <w:spacing w:after="160" w:line="278" w:lineRule="auto"/>
              <w:ind w:left="3600"/>
              <w:contextualSpacing/>
              <w:rPr>
                <w:sz w:val="24"/>
                <w:szCs w:val="24"/>
              </w:rPr>
            </w:pPr>
            <w:r w:rsidRPr="00196BCD">
              <w:rPr>
                <w:sz w:val="24"/>
                <w:szCs w:val="24"/>
              </w:rPr>
              <w:t>Grand Mean</w:t>
            </w:r>
          </w:p>
        </w:tc>
        <w:tc>
          <w:tcPr>
            <w:tcW w:w="639" w:type="pct"/>
            <w:vAlign w:val="center"/>
            <w:hideMark/>
          </w:tcPr>
          <w:p w14:paraId="04E1EB06" w14:textId="77777777" w:rsidR="00F33908" w:rsidRPr="00196BCD" w:rsidRDefault="00F33908" w:rsidP="00196BCD">
            <w:pPr>
              <w:spacing w:after="160" w:line="278" w:lineRule="auto"/>
              <w:contextualSpacing/>
              <w:jc w:val="center"/>
              <w:rPr>
                <w:sz w:val="24"/>
                <w:szCs w:val="24"/>
              </w:rPr>
            </w:pPr>
            <w:r w:rsidRPr="00196BCD">
              <w:rPr>
                <w:sz w:val="24"/>
                <w:szCs w:val="24"/>
              </w:rPr>
              <w:t>3.66</w:t>
            </w:r>
          </w:p>
        </w:tc>
        <w:tc>
          <w:tcPr>
            <w:tcW w:w="496" w:type="pct"/>
            <w:vAlign w:val="center"/>
            <w:hideMark/>
          </w:tcPr>
          <w:p w14:paraId="6A01F91A" w14:textId="77777777" w:rsidR="00F33908" w:rsidRPr="00196BCD" w:rsidRDefault="00F33908" w:rsidP="00196BCD">
            <w:pPr>
              <w:spacing w:after="160" w:line="278" w:lineRule="auto"/>
              <w:contextualSpacing/>
              <w:jc w:val="center"/>
              <w:rPr>
                <w:sz w:val="24"/>
                <w:szCs w:val="24"/>
              </w:rPr>
            </w:pPr>
            <w:r w:rsidRPr="00196BCD">
              <w:rPr>
                <w:sz w:val="24"/>
                <w:szCs w:val="24"/>
              </w:rPr>
              <w:t>0.51</w:t>
            </w:r>
          </w:p>
        </w:tc>
        <w:tc>
          <w:tcPr>
            <w:tcW w:w="1597" w:type="pct"/>
            <w:vAlign w:val="center"/>
            <w:hideMark/>
          </w:tcPr>
          <w:p w14:paraId="68BE55ED" w14:textId="77777777" w:rsidR="00F33908" w:rsidRPr="00196BCD" w:rsidRDefault="00F33908" w:rsidP="00196BCD">
            <w:pPr>
              <w:spacing w:after="160" w:line="278" w:lineRule="auto"/>
              <w:contextualSpacing/>
              <w:jc w:val="center"/>
              <w:rPr>
                <w:sz w:val="24"/>
                <w:szCs w:val="24"/>
              </w:rPr>
            </w:pPr>
            <w:r w:rsidRPr="00196BCD">
              <w:rPr>
                <w:sz w:val="24"/>
                <w:szCs w:val="24"/>
              </w:rPr>
              <w:t>High Perceived Organizational Support</w:t>
            </w:r>
          </w:p>
        </w:tc>
      </w:tr>
    </w:tbl>
    <w:p w14:paraId="57BC3FF7" w14:textId="5F063242" w:rsidR="00196BCD" w:rsidRPr="00C14E7D" w:rsidRDefault="00D66518" w:rsidP="00196BCD">
      <w:pPr>
        <w:contextualSpacing/>
        <w:divId w:val="604385511"/>
        <w:rPr>
          <w:i/>
          <w:iCs/>
          <w:sz w:val="20"/>
          <w:szCs w:val="20"/>
        </w:rPr>
      </w:pPr>
      <w:r w:rsidRPr="00645EE5">
        <w:rPr>
          <w:iCs/>
          <w:sz w:val="20"/>
        </w:rPr>
        <w:t>Note.</w:t>
      </w:r>
      <w:r w:rsidRPr="00645EE5">
        <w:rPr>
          <w:iCs/>
          <w:spacing w:val="-1"/>
          <w:sz w:val="20"/>
        </w:rPr>
        <w:t xml:space="preserve"> </w:t>
      </w:r>
      <w:r w:rsidR="003D5471" w:rsidRPr="00645EE5">
        <w:rPr>
          <w:i/>
          <w:sz w:val="20"/>
        </w:rPr>
        <w:t>n=</w:t>
      </w:r>
      <w:r w:rsidR="00196BCD" w:rsidRPr="00196BCD">
        <w:rPr>
          <w:i/>
          <w:iCs/>
          <w:sz w:val="20"/>
          <w:szCs w:val="20"/>
        </w:rPr>
        <w:t xml:space="preserve"> </w:t>
      </w:r>
      <w:r w:rsidR="00196BCD" w:rsidRPr="00C14E7D">
        <w:rPr>
          <w:i/>
          <w:iCs/>
          <w:sz w:val="20"/>
          <w:szCs w:val="20"/>
        </w:rPr>
        <w:t xml:space="preserve">n = </w:t>
      </w:r>
      <w:r w:rsidR="00196BCD">
        <w:rPr>
          <w:i/>
          <w:iCs/>
          <w:sz w:val="20"/>
          <w:szCs w:val="20"/>
        </w:rPr>
        <w:t>83</w:t>
      </w:r>
    </w:p>
    <w:p w14:paraId="6BEECF2E" w14:textId="77777777" w:rsidR="00196BCD" w:rsidRPr="000230AD" w:rsidRDefault="00196BCD" w:rsidP="00196BCD">
      <w:pPr>
        <w:contextualSpacing/>
        <w:divId w:val="604385511"/>
        <w:rPr>
          <w:sz w:val="20"/>
          <w:szCs w:val="20"/>
        </w:rPr>
      </w:pPr>
      <w:r w:rsidRPr="00C14E7D">
        <w:rPr>
          <w:sz w:val="20"/>
          <w:szCs w:val="20"/>
        </w:rPr>
        <w:t>Legend:</w:t>
      </w:r>
      <w:r w:rsidRPr="000230AD">
        <w:rPr>
          <w:sz w:val="20"/>
          <w:szCs w:val="20"/>
        </w:rPr>
        <w:t xml:space="preserve"> A mean score of 4.21–5.00 indicates Very High Perceived Organizational Support (Strongly Agree); 3.41–4.20 indicates High Perceived Organizational Support (Agree); 2.61–3.40 indicates Moderate Perceived Organizational Support (Neutral); 1.81–2.60 indicates Low Perceived Organizational Support (Disagree); and 1.00–1.80 indicates Very Low Perceived Organizational Support (Strongly Disagree).</w:t>
      </w:r>
    </w:p>
    <w:p w14:paraId="11BFB4A1" w14:textId="438EF97E" w:rsidR="00692221" w:rsidRPr="00645EE5" w:rsidRDefault="00692221" w:rsidP="00196BCD">
      <w:pPr>
        <w:divId w:val="604385511"/>
        <w:rPr>
          <w:i/>
          <w:spacing w:val="-2"/>
          <w:sz w:val="20"/>
        </w:rPr>
      </w:pPr>
    </w:p>
    <w:p w14:paraId="577A668B" w14:textId="5A8EB45E" w:rsidR="00196BCD" w:rsidRPr="00196BCD" w:rsidRDefault="00781E1E" w:rsidP="00196BCD">
      <w:pPr>
        <w:spacing w:line="229" w:lineRule="exact"/>
        <w:jc w:val="both"/>
        <w:rPr>
          <w:sz w:val="24"/>
          <w:szCs w:val="24"/>
        </w:rPr>
      </w:pPr>
      <w:r w:rsidRPr="00645EE5">
        <w:rPr>
          <w:sz w:val="24"/>
          <w:szCs w:val="24"/>
        </w:rPr>
        <w:t>The</w:t>
      </w:r>
      <w:r w:rsidR="008462A1" w:rsidRPr="00645EE5">
        <w:rPr>
          <w:sz w:val="24"/>
          <w:szCs w:val="24"/>
        </w:rPr>
        <w:t xml:space="preserve"> results in Table </w:t>
      </w:r>
      <w:r w:rsidR="00F56677" w:rsidRPr="00645EE5">
        <w:rPr>
          <w:sz w:val="24"/>
          <w:szCs w:val="24"/>
        </w:rPr>
        <w:t xml:space="preserve">2 </w:t>
      </w:r>
      <w:r w:rsidR="00596180" w:rsidRPr="00645EE5">
        <w:rPr>
          <w:sz w:val="24"/>
          <w:szCs w:val="24"/>
        </w:rPr>
        <w:t xml:space="preserve">revealed </w:t>
      </w:r>
      <w:r w:rsidR="00196BCD" w:rsidRPr="00196BCD">
        <w:rPr>
          <w:sz w:val="24"/>
          <w:szCs w:val="24"/>
        </w:rPr>
        <w:t>that</w:t>
      </w:r>
      <w:r w:rsidR="00196BCD">
        <w:rPr>
          <w:sz w:val="24"/>
          <w:szCs w:val="24"/>
        </w:rPr>
        <w:t xml:space="preserve"> </w:t>
      </w:r>
      <w:r w:rsidR="00196BCD" w:rsidRPr="00196BCD">
        <w:rPr>
          <w:sz w:val="24"/>
          <w:szCs w:val="24"/>
        </w:rPr>
        <w:t>nurses perceived a high level of organizational support, suggesting that they generally felt recognized, valued, and supported by their institutions. This reflects the presence of supportive organizational practices, including fair treatment, approachable leadership, professional development opportunities, teamwork, and a work environment that promotes psychological safety. Nurses who perceive that management values their contributions and responds to workplace concerns are more likely to develop trust, commitment, and professional engagement despite the demands of clinical practice. Similar findings have shown that supportive leadership and non-punitive organizational climates strengthen employee morale, work engagement, and psychological well-being among nurses (Wei et al., 2020; Labrague &amp; De los Santos, 2021).</w:t>
      </w:r>
    </w:p>
    <w:p w14:paraId="0DBCD5D0" w14:textId="77777777" w:rsidR="00196BCD" w:rsidRPr="00196BCD" w:rsidRDefault="00196BCD" w:rsidP="00196BCD">
      <w:pPr>
        <w:spacing w:line="229" w:lineRule="exact"/>
        <w:jc w:val="both"/>
        <w:rPr>
          <w:sz w:val="24"/>
          <w:szCs w:val="24"/>
        </w:rPr>
      </w:pPr>
    </w:p>
    <w:p w14:paraId="2FC0A2E4" w14:textId="206354F2" w:rsidR="003D7E1F" w:rsidRPr="00645EE5" w:rsidRDefault="00196BCD" w:rsidP="00196BCD">
      <w:pPr>
        <w:spacing w:line="229" w:lineRule="exact"/>
        <w:jc w:val="both"/>
        <w:rPr>
          <w:sz w:val="24"/>
          <w:szCs w:val="24"/>
        </w:rPr>
      </w:pPr>
      <w:r w:rsidRPr="00196BCD">
        <w:rPr>
          <w:sz w:val="24"/>
          <w:szCs w:val="24"/>
        </w:rPr>
        <w:t>The findings further suggest that supportive organizational environments encourage nurses’ professional growth, strengthen their confidence, and foster organizational commitment. Opportunities for continuing education, recognition of employee contributions, and responsive managerial support contribute to positive workplace experiences that enhance motivation and resilience. Consistent with previous studies, organizational support has been associated with improved professional confidence, commitment, employee satisfaction, emotional well-being, and retention among nurses (Alilyyani et al., 2022; Boamah et al., 2022). These findings highlight the importance of sustaining supportive leadership and employee-centered organizational practices to reduce burnout, strengthen workforce stability, and improve the quality of nursing care</w:t>
      </w:r>
      <w:r w:rsidR="00596180" w:rsidRPr="00645EE5">
        <w:rPr>
          <w:sz w:val="24"/>
          <w:szCs w:val="24"/>
        </w:rPr>
        <w:t>.</w:t>
      </w:r>
    </w:p>
    <w:p w14:paraId="42AABE35" w14:textId="77777777" w:rsidR="00596180" w:rsidRPr="00645EE5" w:rsidRDefault="00596180" w:rsidP="00D66518">
      <w:pPr>
        <w:ind w:right="4"/>
        <w:jc w:val="both"/>
        <w:rPr>
          <w:sz w:val="24"/>
          <w:szCs w:val="24"/>
        </w:rPr>
      </w:pPr>
    </w:p>
    <w:p w14:paraId="5AFEE355" w14:textId="6B5DAB48" w:rsidR="00514453" w:rsidRPr="00645EE5" w:rsidRDefault="0015088E" w:rsidP="0015088E">
      <w:pPr>
        <w:rPr>
          <w:sz w:val="24"/>
          <w:szCs w:val="24"/>
        </w:rPr>
      </w:pPr>
      <w:r w:rsidRPr="00645EE5">
        <w:rPr>
          <w:sz w:val="24"/>
          <w:szCs w:val="24"/>
        </w:rPr>
        <w:t xml:space="preserve">Table 3 </w:t>
      </w:r>
      <w:r w:rsidR="00196BCD" w:rsidRPr="00196BCD">
        <w:rPr>
          <w:sz w:val="24"/>
          <w:szCs w:val="24"/>
        </w:rPr>
        <w:t>Level of Individual Work Performance among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9"/>
        <w:gridCol w:w="1315"/>
        <w:gridCol w:w="1023"/>
        <w:gridCol w:w="2923"/>
      </w:tblGrid>
      <w:tr w:rsidR="006C784C" w:rsidRPr="00196BCD" w14:paraId="4C06E260" w14:textId="77777777" w:rsidTr="006C784C">
        <w:trPr>
          <w:tblHeader/>
        </w:trPr>
        <w:tc>
          <w:tcPr>
            <w:tcW w:w="2187" w:type="pct"/>
            <w:vAlign w:val="center"/>
            <w:hideMark/>
          </w:tcPr>
          <w:p w14:paraId="259F58D9" w14:textId="77777777" w:rsidR="006C784C" w:rsidRPr="00196BCD" w:rsidRDefault="006C784C" w:rsidP="00834AD0">
            <w:pPr>
              <w:spacing w:after="160" w:line="278" w:lineRule="auto"/>
              <w:contextualSpacing/>
              <w:jc w:val="center"/>
              <w:rPr>
                <w:sz w:val="24"/>
                <w:szCs w:val="24"/>
              </w:rPr>
            </w:pPr>
            <w:r w:rsidRPr="00196BCD">
              <w:rPr>
                <w:sz w:val="24"/>
                <w:szCs w:val="24"/>
              </w:rPr>
              <w:t>Dimensions</w:t>
            </w:r>
          </w:p>
        </w:tc>
        <w:tc>
          <w:tcPr>
            <w:tcW w:w="703" w:type="pct"/>
            <w:vAlign w:val="center"/>
            <w:hideMark/>
          </w:tcPr>
          <w:p w14:paraId="0879A666" w14:textId="77777777" w:rsidR="006C784C" w:rsidRPr="00196BCD" w:rsidRDefault="006C784C" w:rsidP="00196BCD">
            <w:pPr>
              <w:spacing w:after="160" w:line="278" w:lineRule="auto"/>
              <w:contextualSpacing/>
              <w:jc w:val="center"/>
              <w:rPr>
                <w:sz w:val="24"/>
                <w:szCs w:val="24"/>
              </w:rPr>
            </w:pPr>
            <w:r w:rsidRPr="00196BCD">
              <w:rPr>
                <w:sz w:val="24"/>
                <w:szCs w:val="24"/>
              </w:rPr>
              <w:t>Mean score</w:t>
            </w:r>
          </w:p>
        </w:tc>
        <w:tc>
          <w:tcPr>
            <w:tcW w:w="547" w:type="pct"/>
            <w:vAlign w:val="center"/>
            <w:hideMark/>
          </w:tcPr>
          <w:p w14:paraId="3DF14CC7" w14:textId="149B74DC" w:rsidR="006C784C" w:rsidRPr="00196BCD" w:rsidRDefault="006C784C" w:rsidP="00196BCD">
            <w:pPr>
              <w:spacing w:after="160" w:line="278" w:lineRule="auto"/>
              <w:contextualSpacing/>
              <w:jc w:val="center"/>
              <w:rPr>
                <w:sz w:val="24"/>
                <w:szCs w:val="24"/>
              </w:rPr>
            </w:pPr>
            <w:r w:rsidRPr="00196BCD">
              <w:rPr>
                <w:sz w:val="24"/>
                <w:szCs w:val="24"/>
              </w:rPr>
              <w:t>SD</w:t>
            </w:r>
          </w:p>
        </w:tc>
        <w:tc>
          <w:tcPr>
            <w:tcW w:w="1563" w:type="pct"/>
            <w:vAlign w:val="center"/>
            <w:hideMark/>
          </w:tcPr>
          <w:p w14:paraId="6D1B5132" w14:textId="2ADEEA99" w:rsidR="006C784C" w:rsidRPr="00196BCD" w:rsidRDefault="006C784C" w:rsidP="00196BCD">
            <w:pPr>
              <w:spacing w:after="160" w:line="278" w:lineRule="auto"/>
              <w:contextualSpacing/>
              <w:jc w:val="center"/>
              <w:rPr>
                <w:sz w:val="24"/>
                <w:szCs w:val="24"/>
              </w:rPr>
            </w:pPr>
            <w:r w:rsidRPr="00196BCD">
              <w:rPr>
                <w:sz w:val="24"/>
                <w:szCs w:val="24"/>
              </w:rPr>
              <w:t>Interpretation</w:t>
            </w:r>
          </w:p>
        </w:tc>
      </w:tr>
      <w:tr w:rsidR="006C784C" w:rsidRPr="00196BCD" w14:paraId="7E3EABCC" w14:textId="77777777" w:rsidTr="006C784C">
        <w:tc>
          <w:tcPr>
            <w:tcW w:w="2187" w:type="pct"/>
            <w:vAlign w:val="center"/>
            <w:hideMark/>
          </w:tcPr>
          <w:p w14:paraId="3F27566A" w14:textId="77777777" w:rsidR="006C784C" w:rsidRPr="00196BCD" w:rsidRDefault="006C784C" w:rsidP="00834AD0">
            <w:pPr>
              <w:spacing w:after="160" w:line="278" w:lineRule="auto"/>
              <w:contextualSpacing/>
              <w:rPr>
                <w:sz w:val="24"/>
                <w:szCs w:val="24"/>
              </w:rPr>
            </w:pPr>
            <w:r w:rsidRPr="00196BCD">
              <w:rPr>
                <w:sz w:val="24"/>
                <w:szCs w:val="24"/>
              </w:rPr>
              <w:t xml:space="preserve"> Task Performance</w:t>
            </w:r>
          </w:p>
        </w:tc>
        <w:tc>
          <w:tcPr>
            <w:tcW w:w="703" w:type="pct"/>
            <w:vAlign w:val="center"/>
            <w:hideMark/>
          </w:tcPr>
          <w:p w14:paraId="032C1600" w14:textId="77777777" w:rsidR="006C784C" w:rsidRPr="00196BCD" w:rsidRDefault="006C784C" w:rsidP="00196BCD">
            <w:pPr>
              <w:spacing w:after="160" w:line="278" w:lineRule="auto"/>
              <w:contextualSpacing/>
              <w:jc w:val="center"/>
              <w:rPr>
                <w:sz w:val="24"/>
                <w:szCs w:val="24"/>
              </w:rPr>
            </w:pPr>
          </w:p>
        </w:tc>
        <w:tc>
          <w:tcPr>
            <w:tcW w:w="547" w:type="pct"/>
            <w:vAlign w:val="center"/>
            <w:hideMark/>
          </w:tcPr>
          <w:p w14:paraId="4D54A45D" w14:textId="77777777" w:rsidR="006C784C" w:rsidRPr="00196BCD" w:rsidRDefault="006C784C" w:rsidP="00196BCD">
            <w:pPr>
              <w:spacing w:after="160" w:line="278" w:lineRule="auto"/>
              <w:contextualSpacing/>
              <w:jc w:val="center"/>
              <w:rPr>
                <w:sz w:val="24"/>
                <w:szCs w:val="24"/>
              </w:rPr>
            </w:pPr>
          </w:p>
        </w:tc>
        <w:tc>
          <w:tcPr>
            <w:tcW w:w="1563" w:type="pct"/>
            <w:vAlign w:val="center"/>
            <w:hideMark/>
          </w:tcPr>
          <w:p w14:paraId="43325DA0" w14:textId="77777777" w:rsidR="006C784C" w:rsidRPr="00196BCD" w:rsidRDefault="006C784C" w:rsidP="00196BCD">
            <w:pPr>
              <w:spacing w:after="160" w:line="278" w:lineRule="auto"/>
              <w:contextualSpacing/>
              <w:jc w:val="center"/>
              <w:rPr>
                <w:sz w:val="24"/>
                <w:szCs w:val="24"/>
              </w:rPr>
            </w:pPr>
          </w:p>
        </w:tc>
      </w:tr>
      <w:tr w:rsidR="006C784C" w:rsidRPr="00196BCD" w14:paraId="71D8AAF2" w14:textId="77777777" w:rsidTr="006C784C">
        <w:tc>
          <w:tcPr>
            <w:tcW w:w="2187" w:type="pct"/>
            <w:vAlign w:val="center"/>
            <w:hideMark/>
          </w:tcPr>
          <w:p w14:paraId="4551A7CC" w14:textId="77777777" w:rsidR="006C784C" w:rsidRPr="00196BCD" w:rsidRDefault="006C784C" w:rsidP="00834AD0">
            <w:pPr>
              <w:spacing w:after="160" w:line="278" w:lineRule="auto"/>
              <w:contextualSpacing/>
              <w:rPr>
                <w:sz w:val="24"/>
                <w:szCs w:val="24"/>
              </w:rPr>
            </w:pPr>
            <w:r w:rsidRPr="00196BCD">
              <w:rPr>
                <w:sz w:val="24"/>
                <w:szCs w:val="24"/>
              </w:rPr>
              <w:t>1. Performs Work Efficiently</w:t>
            </w:r>
          </w:p>
        </w:tc>
        <w:tc>
          <w:tcPr>
            <w:tcW w:w="703" w:type="pct"/>
            <w:vAlign w:val="center"/>
            <w:hideMark/>
          </w:tcPr>
          <w:p w14:paraId="38A24C93" w14:textId="77777777" w:rsidR="006C784C" w:rsidRPr="00196BCD" w:rsidRDefault="006C784C" w:rsidP="00196BCD">
            <w:pPr>
              <w:spacing w:after="160" w:line="278" w:lineRule="auto"/>
              <w:contextualSpacing/>
              <w:jc w:val="center"/>
              <w:rPr>
                <w:sz w:val="24"/>
                <w:szCs w:val="24"/>
              </w:rPr>
            </w:pPr>
            <w:r w:rsidRPr="00196BCD">
              <w:rPr>
                <w:sz w:val="24"/>
                <w:szCs w:val="24"/>
              </w:rPr>
              <w:t>4.36</w:t>
            </w:r>
          </w:p>
        </w:tc>
        <w:tc>
          <w:tcPr>
            <w:tcW w:w="547" w:type="pct"/>
            <w:vAlign w:val="center"/>
            <w:hideMark/>
          </w:tcPr>
          <w:p w14:paraId="45606869" w14:textId="77777777" w:rsidR="006C784C" w:rsidRPr="00196BCD" w:rsidRDefault="006C784C" w:rsidP="00196BCD">
            <w:pPr>
              <w:spacing w:after="160" w:line="278" w:lineRule="auto"/>
              <w:contextualSpacing/>
              <w:jc w:val="center"/>
              <w:rPr>
                <w:sz w:val="24"/>
                <w:szCs w:val="24"/>
              </w:rPr>
            </w:pPr>
            <w:r w:rsidRPr="00196BCD">
              <w:rPr>
                <w:sz w:val="24"/>
                <w:szCs w:val="24"/>
              </w:rPr>
              <w:t>0.62</w:t>
            </w:r>
          </w:p>
        </w:tc>
        <w:tc>
          <w:tcPr>
            <w:tcW w:w="1563" w:type="pct"/>
            <w:vAlign w:val="center"/>
            <w:hideMark/>
          </w:tcPr>
          <w:p w14:paraId="1E926926"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7AE0CF23" w14:textId="77777777" w:rsidTr="006C784C">
        <w:tc>
          <w:tcPr>
            <w:tcW w:w="2187" w:type="pct"/>
            <w:vAlign w:val="center"/>
          </w:tcPr>
          <w:p w14:paraId="20230572" w14:textId="77777777" w:rsidR="006C784C" w:rsidRPr="00196BCD" w:rsidRDefault="006C784C" w:rsidP="00834AD0">
            <w:pPr>
              <w:spacing w:after="160" w:line="278" w:lineRule="auto"/>
              <w:contextualSpacing/>
              <w:rPr>
                <w:sz w:val="24"/>
                <w:szCs w:val="24"/>
              </w:rPr>
            </w:pPr>
            <w:r w:rsidRPr="00196BCD">
              <w:rPr>
                <w:sz w:val="24"/>
                <w:szCs w:val="24"/>
              </w:rPr>
              <w:t>2. Plans work effectively</w:t>
            </w:r>
          </w:p>
        </w:tc>
        <w:tc>
          <w:tcPr>
            <w:tcW w:w="703" w:type="pct"/>
            <w:vAlign w:val="center"/>
          </w:tcPr>
          <w:p w14:paraId="32C68728" w14:textId="77777777" w:rsidR="006C784C" w:rsidRPr="00196BCD" w:rsidRDefault="006C784C" w:rsidP="00196BCD">
            <w:pPr>
              <w:spacing w:after="160" w:line="278" w:lineRule="auto"/>
              <w:contextualSpacing/>
              <w:jc w:val="center"/>
              <w:rPr>
                <w:sz w:val="24"/>
                <w:szCs w:val="24"/>
              </w:rPr>
            </w:pPr>
            <w:r w:rsidRPr="00196BCD">
              <w:rPr>
                <w:sz w:val="24"/>
                <w:szCs w:val="24"/>
              </w:rPr>
              <w:t>4.32</w:t>
            </w:r>
          </w:p>
        </w:tc>
        <w:tc>
          <w:tcPr>
            <w:tcW w:w="547" w:type="pct"/>
            <w:vAlign w:val="center"/>
          </w:tcPr>
          <w:p w14:paraId="053BCC4C" w14:textId="77777777" w:rsidR="006C784C" w:rsidRPr="00196BCD" w:rsidRDefault="006C784C" w:rsidP="00196BCD">
            <w:pPr>
              <w:spacing w:after="160" w:line="278" w:lineRule="auto"/>
              <w:contextualSpacing/>
              <w:jc w:val="center"/>
              <w:rPr>
                <w:sz w:val="24"/>
                <w:szCs w:val="24"/>
              </w:rPr>
            </w:pPr>
            <w:r w:rsidRPr="00196BCD">
              <w:rPr>
                <w:sz w:val="24"/>
                <w:szCs w:val="24"/>
              </w:rPr>
              <w:t>0.64</w:t>
            </w:r>
          </w:p>
        </w:tc>
        <w:tc>
          <w:tcPr>
            <w:tcW w:w="1563" w:type="pct"/>
            <w:vAlign w:val="center"/>
          </w:tcPr>
          <w:p w14:paraId="62192D04"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7DCF7170" w14:textId="77777777" w:rsidTr="006C784C">
        <w:tc>
          <w:tcPr>
            <w:tcW w:w="2187" w:type="pct"/>
            <w:vAlign w:val="center"/>
          </w:tcPr>
          <w:p w14:paraId="1D776602" w14:textId="77777777" w:rsidR="006C784C" w:rsidRPr="00196BCD" w:rsidRDefault="006C784C" w:rsidP="00834AD0">
            <w:pPr>
              <w:spacing w:after="160" w:line="278" w:lineRule="auto"/>
              <w:contextualSpacing/>
              <w:rPr>
                <w:sz w:val="24"/>
                <w:szCs w:val="24"/>
              </w:rPr>
            </w:pPr>
            <w:r w:rsidRPr="00196BCD">
              <w:rPr>
                <w:sz w:val="24"/>
                <w:szCs w:val="24"/>
              </w:rPr>
              <w:t>3. Focuses on work outcomes</w:t>
            </w:r>
          </w:p>
        </w:tc>
        <w:tc>
          <w:tcPr>
            <w:tcW w:w="703" w:type="pct"/>
            <w:vAlign w:val="center"/>
          </w:tcPr>
          <w:p w14:paraId="3F50B8C5" w14:textId="77777777" w:rsidR="006C784C" w:rsidRPr="00196BCD" w:rsidRDefault="006C784C" w:rsidP="00196BCD">
            <w:pPr>
              <w:spacing w:after="160" w:line="278" w:lineRule="auto"/>
              <w:contextualSpacing/>
              <w:jc w:val="center"/>
              <w:rPr>
                <w:sz w:val="24"/>
                <w:szCs w:val="24"/>
              </w:rPr>
            </w:pPr>
            <w:r w:rsidRPr="00196BCD">
              <w:rPr>
                <w:sz w:val="24"/>
                <w:szCs w:val="24"/>
              </w:rPr>
              <w:t>4.28</w:t>
            </w:r>
          </w:p>
        </w:tc>
        <w:tc>
          <w:tcPr>
            <w:tcW w:w="547" w:type="pct"/>
            <w:vAlign w:val="center"/>
          </w:tcPr>
          <w:p w14:paraId="16CD3CF4" w14:textId="77777777" w:rsidR="006C784C" w:rsidRPr="00196BCD" w:rsidRDefault="006C784C" w:rsidP="00196BCD">
            <w:pPr>
              <w:spacing w:after="160" w:line="278" w:lineRule="auto"/>
              <w:contextualSpacing/>
              <w:jc w:val="center"/>
              <w:rPr>
                <w:sz w:val="24"/>
                <w:szCs w:val="24"/>
              </w:rPr>
            </w:pPr>
            <w:r w:rsidRPr="00196BCD">
              <w:rPr>
                <w:sz w:val="24"/>
                <w:szCs w:val="24"/>
              </w:rPr>
              <w:t>0.66</w:t>
            </w:r>
          </w:p>
        </w:tc>
        <w:tc>
          <w:tcPr>
            <w:tcW w:w="1563" w:type="pct"/>
            <w:vAlign w:val="center"/>
          </w:tcPr>
          <w:p w14:paraId="5AA818E2"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5F1E789B" w14:textId="77777777" w:rsidTr="006C784C">
        <w:tc>
          <w:tcPr>
            <w:tcW w:w="2187" w:type="pct"/>
            <w:vAlign w:val="center"/>
          </w:tcPr>
          <w:p w14:paraId="1A3FBFA4" w14:textId="77777777" w:rsidR="006C784C" w:rsidRPr="00196BCD" w:rsidRDefault="006C784C" w:rsidP="00834AD0">
            <w:pPr>
              <w:spacing w:after="160" w:line="278" w:lineRule="auto"/>
              <w:contextualSpacing/>
              <w:rPr>
                <w:sz w:val="24"/>
                <w:szCs w:val="24"/>
              </w:rPr>
            </w:pPr>
            <w:r w:rsidRPr="00196BCD">
              <w:rPr>
                <w:sz w:val="24"/>
                <w:szCs w:val="24"/>
              </w:rPr>
              <w:t>4. Completes duties with minimal errors</w:t>
            </w:r>
          </w:p>
        </w:tc>
        <w:tc>
          <w:tcPr>
            <w:tcW w:w="703" w:type="pct"/>
            <w:vAlign w:val="center"/>
          </w:tcPr>
          <w:p w14:paraId="2C4DB71B" w14:textId="77777777" w:rsidR="006C784C" w:rsidRPr="00196BCD" w:rsidRDefault="006C784C" w:rsidP="00196BCD">
            <w:pPr>
              <w:spacing w:after="160" w:line="278" w:lineRule="auto"/>
              <w:contextualSpacing/>
              <w:jc w:val="center"/>
              <w:rPr>
                <w:sz w:val="24"/>
                <w:szCs w:val="24"/>
              </w:rPr>
            </w:pPr>
            <w:r w:rsidRPr="00196BCD">
              <w:rPr>
                <w:sz w:val="24"/>
                <w:szCs w:val="24"/>
              </w:rPr>
              <w:t>4.30</w:t>
            </w:r>
          </w:p>
        </w:tc>
        <w:tc>
          <w:tcPr>
            <w:tcW w:w="547" w:type="pct"/>
            <w:vAlign w:val="center"/>
          </w:tcPr>
          <w:p w14:paraId="3C76509D" w14:textId="77777777" w:rsidR="006C784C" w:rsidRPr="00196BCD" w:rsidRDefault="006C784C" w:rsidP="00196BCD">
            <w:pPr>
              <w:spacing w:after="160" w:line="278" w:lineRule="auto"/>
              <w:contextualSpacing/>
              <w:jc w:val="center"/>
              <w:rPr>
                <w:sz w:val="24"/>
                <w:szCs w:val="24"/>
              </w:rPr>
            </w:pPr>
            <w:r w:rsidRPr="00196BCD">
              <w:rPr>
                <w:sz w:val="24"/>
                <w:szCs w:val="24"/>
              </w:rPr>
              <w:t>0.65</w:t>
            </w:r>
          </w:p>
        </w:tc>
        <w:tc>
          <w:tcPr>
            <w:tcW w:w="1563" w:type="pct"/>
            <w:vAlign w:val="center"/>
          </w:tcPr>
          <w:p w14:paraId="21FF6DA8"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2C178417" w14:textId="77777777" w:rsidTr="006C784C">
        <w:tc>
          <w:tcPr>
            <w:tcW w:w="2187" w:type="pct"/>
            <w:vAlign w:val="center"/>
          </w:tcPr>
          <w:p w14:paraId="2F05C374" w14:textId="77777777" w:rsidR="006C784C" w:rsidRPr="00196BCD" w:rsidRDefault="006C784C" w:rsidP="00834AD0">
            <w:pPr>
              <w:spacing w:after="160" w:line="278" w:lineRule="auto"/>
              <w:contextualSpacing/>
              <w:rPr>
                <w:sz w:val="24"/>
                <w:szCs w:val="24"/>
              </w:rPr>
            </w:pPr>
            <w:r w:rsidRPr="00196BCD">
              <w:rPr>
                <w:sz w:val="24"/>
                <w:szCs w:val="24"/>
              </w:rPr>
              <w:t>5. Achieves job objectives</w:t>
            </w:r>
          </w:p>
        </w:tc>
        <w:tc>
          <w:tcPr>
            <w:tcW w:w="703" w:type="pct"/>
            <w:vAlign w:val="center"/>
          </w:tcPr>
          <w:p w14:paraId="174568B5" w14:textId="77777777" w:rsidR="006C784C" w:rsidRPr="00196BCD" w:rsidRDefault="006C784C" w:rsidP="00196BCD">
            <w:pPr>
              <w:spacing w:after="160" w:line="278" w:lineRule="auto"/>
              <w:contextualSpacing/>
              <w:jc w:val="center"/>
              <w:rPr>
                <w:sz w:val="24"/>
                <w:szCs w:val="24"/>
              </w:rPr>
            </w:pPr>
            <w:r w:rsidRPr="00196BCD">
              <w:rPr>
                <w:sz w:val="24"/>
                <w:szCs w:val="24"/>
              </w:rPr>
              <w:t>4.33</w:t>
            </w:r>
          </w:p>
        </w:tc>
        <w:tc>
          <w:tcPr>
            <w:tcW w:w="547" w:type="pct"/>
            <w:vAlign w:val="center"/>
          </w:tcPr>
          <w:p w14:paraId="5CCEB767" w14:textId="77777777" w:rsidR="006C784C" w:rsidRPr="00196BCD" w:rsidRDefault="006C784C" w:rsidP="00196BCD">
            <w:pPr>
              <w:spacing w:after="160" w:line="278" w:lineRule="auto"/>
              <w:contextualSpacing/>
              <w:jc w:val="center"/>
              <w:rPr>
                <w:sz w:val="24"/>
                <w:szCs w:val="24"/>
              </w:rPr>
            </w:pPr>
            <w:r w:rsidRPr="00196BCD">
              <w:rPr>
                <w:sz w:val="24"/>
                <w:szCs w:val="24"/>
              </w:rPr>
              <w:t>0.63</w:t>
            </w:r>
          </w:p>
        </w:tc>
        <w:tc>
          <w:tcPr>
            <w:tcW w:w="1563" w:type="pct"/>
            <w:vAlign w:val="center"/>
          </w:tcPr>
          <w:p w14:paraId="015EC77C"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46369EB5" w14:textId="77777777" w:rsidTr="006C784C">
        <w:tc>
          <w:tcPr>
            <w:tcW w:w="2187" w:type="pct"/>
            <w:vAlign w:val="center"/>
            <w:hideMark/>
          </w:tcPr>
          <w:p w14:paraId="1D3327FF" w14:textId="77777777" w:rsidR="006C784C" w:rsidRPr="00196BCD" w:rsidRDefault="006C784C" w:rsidP="00834AD0">
            <w:pPr>
              <w:spacing w:after="160" w:line="278" w:lineRule="auto"/>
              <w:contextualSpacing/>
              <w:rPr>
                <w:sz w:val="24"/>
                <w:szCs w:val="24"/>
              </w:rPr>
            </w:pPr>
            <w:r w:rsidRPr="00196BCD">
              <w:rPr>
                <w:sz w:val="24"/>
                <w:szCs w:val="24"/>
              </w:rPr>
              <w:t xml:space="preserve">                                                        Factor Mean</w:t>
            </w:r>
          </w:p>
        </w:tc>
        <w:tc>
          <w:tcPr>
            <w:tcW w:w="703" w:type="pct"/>
            <w:vAlign w:val="center"/>
            <w:hideMark/>
          </w:tcPr>
          <w:p w14:paraId="57A67F98" w14:textId="77777777" w:rsidR="006C784C" w:rsidRPr="00196BCD" w:rsidRDefault="006C784C" w:rsidP="00196BCD">
            <w:pPr>
              <w:spacing w:after="160" w:line="278" w:lineRule="auto"/>
              <w:contextualSpacing/>
              <w:jc w:val="center"/>
              <w:rPr>
                <w:sz w:val="24"/>
                <w:szCs w:val="24"/>
              </w:rPr>
            </w:pPr>
            <w:r w:rsidRPr="00196BCD">
              <w:rPr>
                <w:sz w:val="24"/>
                <w:szCs w:val="24"/>
              </w:rPr>
              <w:t>4.32</w:t>
            </w:r>
          </w:p>
        </w:tc>
        <w:tc>
          <w:tcPr>
            <w:tcW w:w="547" w:type="pct"/>
            <w:vAlign w:val="center"/>
            <w:hideMark/>
          </w:tcPr>
          <w:p w14:paraId="2979D944" w14:textId="77777777" w:rsidR="006C784C" w:rsidRPr="00196BCD" w:rsidRDefault="006C784C" w:rsidP="00196BCD">
            <w:pPr>
              <w:spacing w:after="160" w:line="278" w:lineRule="auto"/>
              <w:contextualSpacing/>
              <w:jc w:val="center"/>
              <w:rPr>
                <w:sz w:val="24"/>
                <w:szCs w:val="24"/>
              </w:rPr>
            </w:pPr>
            <w:r w:rsidRPr="00196BCD">
              <w:rPr>
                <w:sz w:val="24"/>
                <w:szCs w:val="24"/>
              </w:rPr>
              <w:t>0.64</w:t>
            </w:r>
          </w:p>
        </w:tc>
        <w:tc>
          <w:tcPr>
            <w:tcW w:w="1563" w:type="pct"/>
            <w:vAlign w:val="center"/>
            <w:hideMark/>
          </w:tcPr>
          <w:p w14:paraId="4290C086" w14:textId="44DABEC8" w:rsidR="006C784C" w:rsidRPr="00196BCD" w:rsidRDefault="006C784C" w:rsidP="00196BCD">
            <w:pPr>
              <w:spacing w:after="160" w:line="278" w:lineRule="auto"/>
              <w:contextualSpacing/>
              <w:jc w:val="center"/>
              <w:rPr>
                <w:sz w:val="24"/>
                <w:szCs w:val="24"/>
              </w:rPr>
            </w:pPr>
            <w:r w:rsidRPr="00196BCD">
              <w:rPr>
                <w:sz w:val="24"/>
                <w:szCs w:val="24"/>
              </w:rPr>
              <w:t>Very High Task Performance</w:t>
            </w:r>
          </w:p>
        </w:tc>
      </w:tr>
      <w:tr w:rsidR="006C784C" w:rsidRPr="00196BCD" w14:paraId="29F4C2A5" w14:textId="77777777" w:rsidTr="006C784C">
        <w:tc>
          <w:tcPr>
            <w:tcW w:w="2187" w:type="pct"/>
            <w:vAlign w:val="center"/>
            <w:hideMark/>
          </w:tcPr>
          <w:p w14:paraId="38737147" w14:textId="77777777" w:rsidR="006C784C" w:rsidRPr="00196BCD" w:rsidRDefault="006C784C" w:rsidP="00834AD0">
            <w:pPr>
              <w:spacing w:after="160" w:line="278" w:lineRule="auto"/>
              <w:contextualSpacing/>
              <w:rPr>
                <w:sz w:val="24"/>
                <w:szCs w:val="24"/>
              </w:rPr>
            </w:pPr>
            <w:r w:rsidRPr="00196BCD">
              <w:rPr>
                <w:sz w:val="24"/>
                <w:szCs w:val="24"/>
              </w:rPr>
              <w:t xml:space="preserve"> Contextual Performance</w:t>
            </w:r>
          </w:p>
        </w:tc>
        <w:tc>
          <w:tcPr>
            <w:tcW w:w="703" w:type="pct"/>
            <w:vAlign w:val="center"/>
            <w:hideMark/>
          </w:tcPr>
          <w:p w14:paraId="494F716A" w14:textId="77777777" w:rsidR="006C784C" w:rsidRPr="00196BCD" w:rsidRDefault="006C784C" w:rsidP="00196BCD">
            <w:pPr>
              <w:spacing w:after="160" w:line="278" w:lineRule="auto"/>
              <w:contextualSpacing/>
              <w:jc w:val="center"/>
              <w:rPr>
                <w:sz w:val="24"/>
                <w:szCs w:val="24"/>
              </w:rPr>
            </w:pPr>
          </w:p>
        </w:tc>
        <w:tc>
          <w:tcPr>
            <w:tcW w:w="547" w:type="pct"/>
            <w:vAlign w:val="center"/>
            <w:hideMark/>
          </w:tcPr>
          <w:p w14:paraId="07BEC96D" w14:textId="77777777" w:rsidR="006C784C" w:rsidRPr="00196BCD" w:rsidRDefault="006C784C" w:rsidP="00196BCD">
            <w:pPr>
              <w:spacing w:after="160" w:line="278" w:lineRule="auto"/>
              <w:contextualSpacing/>
              <w:jc w:val="center"/>
              <w:rPr>
                <w:sz w:val="24"/>
                <w:szCs w:val="24"/>
              </w:rPr>
            </w:pPr>
          </w:p>
        </w:tc>
        <w:tc>
          <w:tcPr>
            <w:tcW w:w="1563" w:type="pct"/>
            <w:vAlign w:val="center"/>
            <w:hideMark/>
          </w:tcPr>
          <w:p w14:paraId="3D420CE0" w14:textId="77777777" w:rsidR="006C784C" w:rsidRPr="00196BCD" w:rsidRDefault="006C784C" w:rsidP="00196BCD">
            <w:pPr>
              <w:spacing w:after="160" w:line="278" w:lineRule="auto"/>
              <w:contextualSpacing/>
              <w:jc w:val="center"/>
              <w:rPr>
                <w:sz w:val="24"/>
                <w:szCs w:val="24"/>
              </w:rPr>
            </w:pPr>
          </w:p>
        </w:tc>
      </w:tr>
      <w:tr w:rsidR="006C784C" w:rsidRPr="00196BCD" w14:paraId="147ECD3D" w14:textId="77777777" w:rsidTr="006C784C">
        <w:tc>
          <w:tcPr>
            <w:tcW w:w="2187" w:type="pct"/>
            <w:vAlign w:val="center"/>
            <w:hideMark/>
          </w:tcPr>
          <w:p w14:paraId="2DDC028B" w14:textId="77777777" w:rsidR="006C784C" w:rsidRPr="00196BCD" w:rsidRDefault="006C784C" w:rsidP="00834AD0">
            <w:pPr>
              <w:spacing w:after="160" w:line="278" w:lineRule="auto"/>
              <w:contextualSpacing/>
              <w:rPr>
                <w:sz w:val="24"/>
                <w:szCs w:val="24"/>
              </w:rPr>
            </w:pPr>
            <w:r w:rsidRPr="00196BCD">
              <w:rPr>
                <w:sz w:val="24"/>
                <w:szCs w:val="24"/>
              </w:rPr>
              <w:t>6. Takes extra responsibilities</w:t>
            </w:r>
          </w:p>
        </w:tc>
        <w:tc>
          <w:tcPr>
            <w:tcW w:w="703" w:type="pct"/>
            <w:vAlign w:val="center"/>
            <w:hideMark/>
          </w:tcPr>
          <w:p w14:paraId="60BDFB4E" w14:textId="77777777" w:rsidR="006C784C" w:rsidRPr="00196BCD" w:rsidRDefault="006C784C" w:rsidP="00196BCD">
            <w:pPr>
              <w:spacing w:after="160" w:line="278" w:lineRule="auto"/>
              <w:contextualSpacing/>
              <w:jc w:val="center"/>
              <w:rPr>
                <w:sz w:val="24"/>
                <w:szCs w:val="24"/>
              </w:rPr>
            </w:pPr>
            <w:r w:rsidRPr="00196BCD">
              <w:rPr>
                <w:sz w:val="24"/>
                <w:szCs w:val="24"/>
              </w:rPr>
              <w:t>4.34</w:t>
            </w:r>
          </w:p>
        </w:tc>
        <w:tc>
          <w:tcPr>
            <w:tcW w:w="547" w:type="pct"/>
            <w:vAlign w:val="center"/>
            <w:hideMark/>
          </w:tcPr>
          <w:p w14:paraId="735EC22A" w14:textId="77777777" w:rsidR="006C784C" w:rsidRPr="00196BCD" w:rsidRDefault="006C784C" w:rsidP="00196BCD">
            <w:pPr>
              <w:spacing w:after="160" w:line="278" w:lineRule="auto"/>
              <w:contextualSpacing/>
              <w:jc w:val="center"/>
              <w:rPr>
                <w:sz w:val="24"/>
                <w:szCs w:val="24"/>
              </w:rPr>
            </w:pPr>
            <w:r w:rsidRPr="00196BCD">
              <w:rPr>
                <w:sz w:val="24"/>
                <w:szCs w:val="24"/>
              </w:rPr>
              <w:t>0.61</w:t>
            </w:r>
          </w:p>
        </w:tc>
        <w:tc>
          <w:tcPr>
            <w:tcW w:w="1563" w:type="pct"/>
            <w:vAlign w:val="center"/>
            <w:hideMark/>
          </w:tcPr>
          <w:p w14:paraId="154BB581"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1E3849A6" w14:textId="77777777" w:rsidTr="006C784C">
        <w:tc>
          <w:tcPr>
            <w:tcW w:w="2187" w:type="pct"/>
            <w:vAlign w:val="center"/>
          </w:tcPr>
          <w:p w14:paraId="5F94598D" w14:textId="77777777" w:rsidR="006C784C" w:rsidRPr="00196BCD" w:rsidRDefault="006C784C" w:rsidP="00834AD0">
            <w:pPr>
              <w:spacing w:after="160" w:line="278" w:lineRule="auto"/>
              <w:contextualSpacing/>
              <w:rPr>
                <w:sz w:val="24"/>
                <w:szCs w:val="24"/>
              </w:rPr>
            </w:pPr>
            <w:r w:rsidRPr="00196BCD">
              <w:rPr>
                <w:sz w:val="24"/>
                <w:szCs w:val="24"/>
              </w:rPr>
              <w:t>7. Supports coworkers</w:t>
            </w:r>
          </w:p>
        </w:tc>
        <w:tc>
          <w:tcPr>
            <w:tcW w:w="703" w:type="pct"/>
            <w:vAlign w:val="center"/>
          </w:tcPr>
          <w:p w14:paraId="7C286CD7" w14:textId="77777777" w:rsidR="006C784C" w:rsidRPr="00196BCD" w:rsidRDefault="006C784C" w:rsidP="00196BCD">
            <w:pPr>
              <w:spacing w:after="160" w:line="278" w:lineRule="auto"/>
              <w:contextualSpacing/>
              <w:jc w:val="center"/>
              <w:rPr>
                <w:sz w:val="24"/>
                <w:szCs w:val="24"/>
              </w:rPr>
            </w:pPr>
            <w:r w:rsidRPr="00196BCD">
              <w:rPr>
                <w:sz w:val="24"/>
                <w:szCs w:val="24"/>
              </w:rPr>
              <w:t>4.36</w:t>
            </w:r>
          </w:p>
        </w:tc>
        <w:tc>
          <w:tcPr>
            <w:tcW w:w="547" w:type="pct"/>
            <w:vAlign w:val="center"/>
          </w:tcPr>
          <w:p w14:paraId="35E46EEA" w14:textId="77777777" w:rsidR="006C784C" w:rsidRPr="00196BCD" w:rsidRDefault="006C784C" w:rsidP="00196BCD">
            <w:pPr>
              <w:spacing w:after="160" w:line="278" w:lineRule="auto"/>
              <w:contextualSpacing/>
              <w:jc w:val="center"/>
              <w:rPr>
                <w:sz w:val="24"/>
                <w:szCs w:val="24"/>
              </w:rPr>
            </w:pPr>
            <w:r w:rsidRPr="00196BCD">
              <w:rPr>
                <w:sz w:val="24"/>
                <w:szCs w:val="24"/>
              </w:rPr>
              <w:t>0.59</w:t>
            </w:r>
          </w:p>
        </w:tc>
        <w:tc>
          <w:tcPr>
            <w:tcW w:w="1563" w:type="pct"/>
            <w:vAlign w:val="center"/>
          </w:tcPr>
          <w:p w14:paraId="177FD5C3"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06409D97" w14:textId="77777777" w:rsidTr="006C784C">
        <w:tc>
          <w:tcPr>
            <w:tcW w:w="2187" w:type="pct"/>
            <w:vAlign w:val="center"/>
            <w:hideMark/>
          </w:tcPr>
          <w:p w14:paraId="706E146F" w14:textId="77777777" w:rsidR="006C784C" w:rsidRPr="00196BCD" w:rsidRDefault="006C784C" w:rsidP="00834AD0">
            <w:pPr>
              <w:spacing w:after="160" w:line="278" w:lineRule="auto"/>
              <w:contextualSpacing/>
              <w:rPr>
                <w:sz w:val="24"/>
                <w:szCs w:val="24"/>
              </w:rPr>
            </w:pPr>
            <w:r w:rsidRPr="00196BCD">
              <w:rPr>
                <w:sz w:val="24"/>
                <w:szCs w:val="24"/>
              </w:rPr>
              <w:t>8. Participates in organizational activities</w:t>
            </w:r>
          </w:p>
        </w:tc>
        <w:tc>
          <w:tcPr>
            <w:tcW w:w="703" w:type="pct"/>
            <w:vAlign w:val="center"/>
            <w:hideMark/>
          </w:tcPr>
          <w:p w14:paraId="4DD5AC3F" w14:textId="77777777" w:rsidR="006C784C" w:rsidRPr="00196BCD" w:rsidRDefault="006C784C" w:rsidP="00196BCD">
            <w:pPr>
              <w:spacing w:after="160" w:line="278" w:lineRule="auto"/>
              <w:contextualSpacing/>
              <w:jc w:val="center"/>
              <w:rPr>
                <w:sz w:val="24"/>
                <w:szCs w:val="24"/>
              </w:rPr>
            </w:pPr>
            <w:r w:rsidRPr="00196BCD">
              <w:rPr>
                <w:sz w:val="24"/>
                <w:szCs w:val="24"/>
              </w:rPr>
              <w:t>4.31</w:t>
            </w:r>
          </w:p>
        </w:tc>
        <w:tc>
          <w:tcPr>
            <w:tcW w:w="547" w:type="pct"/>
            <w:vAlign w:val="center"/>
            <w:hideMark/>
          </w:tcPr>
          <w:p w14:paraId="193DCBC0" w14:textId="77777777" w:rsidR="006C784C" w:rsidRPr="00196BCD" w:rsidRDefault="006C784C" w:rsidP="00196BCD">
            <w:pPr>
              <w:spacing w:after="160" w:line="278" w:lineRule="auto"/>
              <w:contextualSpacing/>
              <w:jc w:val="center"/>
              <w:rPr>
                <w:sz w:val="24"/>
                <w:szCs w:val="24"/>
              </w:rPr>
            </w:pPr>
            <w:r w:rsidRPr="00196BCD">
              <w:rPr>
                <w:sz w:val="24"/>
                <w:szCs w:val="24"/>
              </w:rPr>
              <w:t>0.63</w:t>
            </w:r>
          </w:p>
        </w:tc>
        <w:tc>
          <w:tcPr>
            <w:tcW w:w="1563" w:type="pct"/>
            <w:vAlign w:val="center"/>
          </w:tcPr>
          <w:p w14:paraId="72BE3693"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5F6ADE27" w14:textId="77777777" w:rsidTr="006C784C">
        <w:tc>
          <w:tcPr>
            <w:tcW w:w="2187" w:type="pct"/>
            <w:vAlign w:val="center"/>
          </w:tcPr>
          <w:p w14:paraId="77EA6AD1" w14:textId="77777777" w:rsidR="006C784C" w:rsidRPr="00196BCD" w:rsidRDefault="006C784C" w:rsidP="00834AD0">
            <w:pPr>
              <w:spacing w:after="160" w:line="278" w:lineRule="auto"/>
              <w:contextualSpacing/>
              <w:rPr>
                <w:sz w:val="24"/>
                <w:szCs w:val="24"/>
              </w:rPr>
            </w:pPr>
            <w:r w:rsidRPr="00196BCD">
              <w:rPr>
                <w:sz w:val="24"/>
                <w:szCs w:val="24"/>
              </w:rPr>
              <w:t>9. Shows initiative</w:t>
            </w:r>
          </w:p>
        </w:tc>
        <w:tc>
          <w:tcPr>
            <w:tcW w:w="703" w:type="pct"/>
            <w:vAlign w:val="center"/>
          </w:tcPr>
          <w:p w14:paraId="58AD0A15" w14:textId="77777777" w:rsidR="006C784C" w:rsidRPr="00196BCD" w:rsidRDefault="006C784C" w:rsidP="00196BCD">
            <w:pPr>
              <w:spacing w:after="160" w:line="278" w:lineRule="auto"/>
              <w:contextualSpacing/>
              <w:jc w:val="center"/>
              <w:rPr>
                <w:sz w:val="24"/>
                <w:szCs w:val="24"/>
              </w:rPr>
            </w:pPr>
            <w:r w:rsidRPr="00196BCD">
              <w:rPr>
                <w:sz w:val="24"/>
                <w:szCs w:val="24"/>
              </w:rPr>
              <w:t>4.33</w:t>
            </w:r>
          </w:p>
        </w:tc>
        <w:tc>
          <w:tcPr>
            <w:tcW w:w="547" w:type="pct"/>
            <w:vAlign w:val="center"/>
          </w:tcPr>
          <w:p w14:paraId="01689A94" w14:textId="77777777" w:rsidR="006C784C" w:rsidRPr="00196BCD" w:rsidRDefault="006C784C" w:rsidP="00196BCD">
            <w:pPr>
              <w:spacing w:after="160" w:line="278" w:lineRule="auto"/>
              <w:contextualSpacing/>
              <w:jc w:val="center"/>
              <w:rPr>
                <w:sz w:val="24"/>
                <w:szCs w:val="24"/>
              </w:rPr>
            </w:pPr>
            <w:r w:rsidRPr="00196BCD">
              <w:rPr>
                <w:sz w:val="24"/>
                <w:szCs w:val="24"/>
              </w:rPr>
              <w:t>0.62</w:t>
            </w:r>
          </w:p>
        </w:tc>
        <w:tc>
          <w:tcPr>
            <w:tcW w:w="1563" w:type="pct"/>
            <w:vAlign w:val="center"/>
          </w:tcPr>
          <w:p w14:paraId="24FED62A"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686BADF2" w14:textId="77777777" w:rsidTr="006C784C">
        <w:tc>
          <w:tcPr>
            <w:tcW w:w="2187" w:type="pct"/>
            <w:vAlign w:val="center"/>
          </w:tcPr>
          <w:p w14:paraId="21D95BCB" w14:textId="77777777" w:rsidR="006C784C" w:rsidRPr="00196BCD" w:rsidRDefault="006C784C" w:rsidP="00834AD0">
            <w:pPr>
              <w:spacing w:after="160" w:line="278" w:lineRule="auto"/>
              <w:contextualSpacing/>
              <w:rPr>
                <w:sz w:val="24"/>
                <w:szCs w:val="24"/>
              </w:rPr>
            </w:pPr>
            <w:r w:rsidRPr="00196BCD">
              <w:rPr>
                <w:sz w:val="24"/>
                <w:szCs w:val="24"/>
              </w:rPr>
              <w:t>10. Helps solve problems</w:t>
            </w:r>
          </w:p>
        </w:tc>
        <w:tc>
          <w:tcPr>
            <w:tcW w:w="703" w:type="pct"/>
            <w:vAlign w:val="center"/>
          </w:tcPr>
          <w:p w14:paraId="53D493FD" w14:textId="77777777" w:rsidR="006C784C" w:rsidRPr="00196BCD" w:rsidRDefault="006C784C" w:rsidP="00196BCD">
            <w:pPr>
              <w:spacing w:after="160" w:line="278" w:lineRule="auto"/>
              <w:contextualSpacing/>
              <w:jc w:val="center"/>
              <w:rPr>
                <w:sz w:val="24"/>
                <w:szCs w:val="24"/>
              </w:rPr>
            </w:pPr>
            <w:r w:rsidRPr="00196BCD">
              <w:rPr>
                <w:sz w:val="24"/>
                <w:szCs w:val="24"/>
              </w:rPr>
              <w:t>4.35</w:t>
            </w:r>
          </w:p>
        </w:tc>
        <w:tc>
          <w:tcPr>
            <w:tcW w:w="547" w:type="pct"/>
            <w:vAlign w:val="center"/>
          </w:tcPr>
          <w:p w14:paraId="1D3E20F0" w14:textId="77777777" w:rsidR="006C784C" w:rsidRPr="00196BCD" w:rsidRDefault="006C784C" w:rsidP="00196BCD">
            <w:pPr>
              <w:spacing w:after="160" w:line="278" w:lineRule="auto"/>
              <w:contextualSpacing/>
              <w:jc w:val="center"/>
              <w:rPr>
                <w:sz w:val="24"/>
                <w:szCs w:val="24"/>
              </w:rPr>
            </w:pPr>
            <w:r w:rsidRPr="00196BCD">
              <w:rPr>
                <w:sz w:val="24"/>
                <w:szCs w:val="24"/>
              </w:rPr>
              <w:t>0.60</w:t>
            </w:r>
          </w:p>
        </w:tc>
        <w:tc>
          <w:tcPr>
            <w:tcW w:w="1563" w:type="pct"/>
            <w:vAlign w:val="center"/>
          </w:tcPr>
          <w:p w14:paraId="73824A5C"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7C389578" w14:textId="77777777" w:rsidTr="006C784C">
        <w:tc>
          <w:tcPr>
            <w:tcW w:w="2187" w:type="pct"/>
            <w:vAlign w:val="center"/>
          </w:tcPr>
          <w:p w14:paraId="05FD06F1" w14:textId="77777777" w:rsidR="006C784C" w:rsidRPr="00196BCD" w:rsidRDefault="006C784C" w:rsidP="00834AD0">
            <w:pPr>
              <w:spacing w:after="160" w:line="278" w:lineRule="auto"/>
              <w:contextualSpacing/>
              <w:rPr>
                <w:sz w:val="24"/>
                <w:szCs w:val="24"/>
              </w:rPr>
            </w:pPr>
            <w:r w:rsidRPr="00196BCD">
              <w:rPr>
                <w:sz w:val="24"/>
                <w:szCs w:val="24"/>
              </w:rPr>
              <w:t>11. Updates knowledge and skills</w:t>
            </w:r>
          </w:p>
        </w:tc>
        <w:tc>
          <w:tcPr>
            <w:tcW w:w="703" w:type="pct"/>
            <w:vAlign w:val="center"/>
          </w:tcPr>
          <w:p w14:paraId="36071FCB" w14:textId="77777777" w:rsidR="006C784C" w:rsidRPr="00196BCD" w:rsidRDefault="006C784C" w:rsidP="00196BCD">
            <w:pPr>
              <w:spacing w:after="160" w:line="278" w:lineRule="auto"/>
              <w:contextualSpacing/>
              <w:jc w:val="center"/>
              <w:rPr>
                <w:sz w:val="24"/>
                <w:szCs w:val="24"/>
              </w:rPr>
            </w:pPr>
            <w:r w:rsidRPr="00196BCD">
              <w:rPr>
                <w:sz w:val="24"/>
                <w:szCs w:val="24"/>
              </w:rPr>
              <w:t>4.37</w:t>
            </w:r>
          </w:p>
        </w:tc>
        <w:tc>
          <w:tcPr>
            <w:tcW w:w="547" w:type="pct"/>
            <w:vAlign w:val="center"/>
          </w:tcPr>
          <w:p w14:paraId="4A5B812B" w14:textId="77777777" w:rsidR="006C784C" w:rsidRPr="00196BCD" w:rsidRDefault="006C784C" w:rsidP="00196BCD">
            <w:pPr>
              <w:spacing w:after="160" w:line="278" w:lineRule="auto"/>
              <w:contextualSpacing/>
              <w:jc w:val="center"/>
              <w:rPr>
                <w:sz w:val="24"/>
                <w:szCs w:val="24"/>
              </w:rPr>
            </w:pPr>
            <w:r w:rsidRPr="00196BCD">
              <w:rPr>
                <w:sz w:val="24"/>
                <w:szCs w:val="24"/>
              </w:rPr>
              <w:t>0.58</w:t>
            </w:r>
          </w:p>
        </w:tc>
        <w:tc>
          <w:tcPr>
            <w:tcW w:w="1563" w:type="pct"/>
            <w:vAlign w:val="center"/>
          </w:tcPr>
          <w:p w14:paraId="337720F8"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2DB43425" w14:textId="77777777" w:rsidTr="006C784C">
        <w:tc>
          <w:tcPr>
            <w:tcW w:w="2187" w:type="pct"/>
            <w:vAlign w:val="center"/>
          </w:tcPr>
          <w:p w14:paraId="21CB1275" w14:textId="77777777" w:rsidR="006C784C" w:rsidRPr="00196BCD" w:rsidRDefault="006C784C" w:rsidP="00834AD0">
            <w:pPr>
              <w:spacing w:after="160" w:line="278" w:lineRule="auto"/>
              <w:contextualSpacing/>
              <w:rPr>
                <w:sz w:val="24"/>
                <w:szCs w:val="24"/>
              </w:rPr>
            </w:pPr>
            <w:r w:rsidRPr="00196BCD">
              <w:rPr>
                <w:sz w:val="24"/>
                <w:szCs w:val="24"/>
              </w:rPr>
              <w:t>12 Demonstrates dedication</w:t>
            </w:r>
          </w:p>
        </w:tc>
        <w:tc>
          <w:tcPr>
            <w:tcW w:w="703" w:type="pct"/>
            <w:vAlign w:val="center"/>
          </w:tcPr>
          <w:p w14:paraId="58D29001" w14:textId="77777777" w:rsidR="006C784C" w:rsidRPr="00196BCD" w:rsidRDefault="006C784C" w:rsidP="00196BCD">
            <w:pPr>
              <w:spacing w:after="160" w:line="278" w:lineRule="auto"/>
              <w:contextualSpacing/>
              <w:jc w:val="center"/>
              <w:rPr>
                <w:sz w:val="24"/>
                <w:szCs w:val="24"/>
              </w:rPr>
            </w:pPr>
            <w:r w:rsidRPr="00196BCD">
              <w:rPr>
                <w:sz w:val="24"/>
                <w:szCs w:val="24"/>
              </w:rPr>
              <w:t>4.38</w:t>
            </w:r>
          </w:p>
        </w:tc>
        <w:tc>
          <w:tcPr>
            <w:tcW w:w="547" w:type="pct"/>
            <w:vAlign w:val="center"/>
          </w:tcPr>
          <w:p w14:paraId="20EB597F" w14:textId="77777777" w:rsidR="006C784C" w:rsidRPr="00196BCD" w:rsidRDefault="006C784C" w:rsidP="00196BCD">
            <w:pPr>
              <w:spacing w:after="160" w:line="278" w:lineRule="auto"/>
              <w:contextualSpacing/>
              <w:jc w:val="center"/>
              <w:rPr>
                <w:sz w:val="24"/>
                <w:szCs w:val="24"/>
              </w:rPr>
            </w:pPr>
            <w:r w:rsidRPr="00196BCD">
              <w:rPr>
                <w:sz w:val="24"/>
                <w:szCs w:val="24"/>
              </w:rPr>
              <w:t>0.57</w:t>
            </w:r>
          </w:p>
        </w:tc>
        <w:tc>
          <w:tcPr>
            <w:tcW w:w="1563" w:type="pct"/>
            <w:vAlign w:val="center"/>
          </w:tcPr>
          <w:p w14:paraId="7FD51C86"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712DA6F6" w14:textId="77777777" w:rsidTr="006C784C">
        <w:tc>
          <w:tcPr>
            <w:tcW w:w="2187" w:type="pct"/>
            <w:vAlign w:val="center"/>
            <w:hideMark/>
          </w:tcPr>
          <w:p w14:paraId="754145D5" w14:textId="77777777" w:rsidR="006C784C" w:rsidRPr="00196BCD" w:rsidRDefault="006C784C" w:rsidP="00834AD0">
            <w:pPr>
              <w:spacing w:after="160" w:line="278" w:lineRule="auto"/>
              <w:contextualSpacing/>
              <w:rPr>
                <w:sz w:val="24"/>
                <w:szCs w:val="24"/>
              </w:rPr>
            </w:pPr>
            <w:r w:rsidRPr="00196BCD">
              <w:rPr>
                <w:sz w:val="24"/>
                <w:szCs w:val="24"/>
              </w:rPr>
              <w:t>13. Cooperates with others</w:t>
            </w:r>
          </w:p>
        </w:tc>
        <w:tc>
          <w:tcPr>
            <w:tcW w:w="703" w:type="pct"/>
            <w:vAlign w:val="center"/>
            <w:hideMark/>
          </w:tcPr>
          <w:p w14:paraId="5D42376F" w14:textId="77777777" w:rsidR="006C784C" w:rsidRPr="00196BCD" w:rsidRDefault="006C784C" w:rsidP="00196BCD">
            <w:pPr>
              <w:spacing w:after="160" w:line="278" w:lineRule="auto"/>
              <w:contextualSpacing/>
              <w:jc w:val="center"/>
              <w:rPr>
                <w:sz w:val="24"/>
                <w:szCs w:val="24"/>
              </w:rPr>
            </w:pPr>
            <w:r w:rsidRPr="00196BCD">
              <w:rPr>
                <w:sz w:val="24"/>
                <w:szCs w:val="24"/>
              </w:rPr>
              <w:t>4.36</w:t>
            </w:r>
          </w:p>
        </w:tc>
        <w:tc>
          <w:tcPr>
            <w:tcW w:w="547" w:type="pct"/>
            <w:vAlign w:val="center"/>
            <w:hideMark/>
          </w:tcPr>
          <w:p w14:paraId="505580AE" w14:textId="77777777" w:rsidR="006C784C" w:rsidRPr="00196BCD" w:rsidRDefault="006C784C" w:rsidP="00196BCD">
            <w:pPr>
              <w:spacing w:after="160" w:line="278" w:lineRule="auto"/>
              <w:contextualSpacing/>
              <w:jc w:val="center"/>
              <w:rPr>
                <w:sz w:val="24"/>
                <w:szCs w:val="24"/>
              </w:rPr>
            </w:pPr>
            <w:r w:rsidRPr="00196BCD">
              <w:rPr>
                <w:sz w:val="24"/>
                <w:szCs w:val="24"/>
              </w:rPr>
              <w:t>0.59</w:t>
            </w:r>
          </w:p>
        </w:tc>
        <w:tc>
          <w:tcPr>
            <w:tcW w:w="1563" w:type="pct"/>
            <w:vAlign w:val="center"/>
            <w:hideMark/>
          </w:tcPr>
          <w:p w14:paraId="7B366781" w14:textId="77777777" w:rsidR="006C784C" w:rsidRPr="00196BCD" w:rsidRDefault="006C784C" w:rsidP="00196BCD">
            <w:pPr>
              <w:spacing w:after="160" w:line="278" w:lineRule="auto"/>
              <w:contextualSpacing/>
              <w:jc w:val="center"/>
              <w:rPr>
                <w:sz w:val="24"/>
                <w:szCs w:val="24"/>
              </w:rPr>
            </w:pPr>
            <w:r w:rsidRPr="00196BCD">
              <w:rPr>
                <w:sz w:val="24"/>
                <w:szCs w:val="24"/>
              </w:rPr>
              <w:t>Always</w:t>
            </w:r>
          </w:p>
        </w:tc>
      </w:tr>
      <w:tr w:rsidR="006C784C" w:rsidRPr="00196BCD" w14:paraId="33F34DBC" w14:textId="77777777" w:rsidTr="006C784C">
        <w:tc>
          <w:tcPr>
            <w:tcW w:w="2187" w:type="pct"/>
            <w:vAlign w:val="center"/>
            <w:hideMark/>
          </w:tcPr>
          <w:p w14:paraId="7F6B292B" w14:textId="77777777" w:rsidR="006C784C" w:rsidRPr="00196BCD" w:rsidRDefault="006C784C" w:rsidP="00834AD0">
            <w:pPr>
              <w:spacing w:after="160" w:line="278" w:lineRule="auto"/>
              <w:contextualSpacing/>
              <w:rPr>
                <w:sz w:val="24"/>
                <w:szCs w:val="24"/>
              </w:rPr>
            </w:pPr>
            <w:r w:rsidRPr="00196BCD">
              <w:rPr>
                <w:sz w:val="24"/>
                <w:szCs w:val="24"/>
              </w:rPr>
              <w:t xml:space="preserve">                                                        Factor Mean</w:t>
            </w:r>
          </w:p>
        </w:tc>
        <w:tc>
          <w:tcPr>
            <w:tcW w:w="703" w:type="pct"/>
            <w:vAlign w:val="center"/>
            <w:hideMark/>
          </w:tcPr>
          <w:p w14:paraId="13482FF4" w14:textId="77777777" w:rsidR="006C784C" w:rsidRPr="00196BCD" w:rsidRDefault="006C784C" w:rsidP="00196BCD">
            <w:pPr>
              <w:spacing w:after="160" w:line="278" w:lineRule="auto"/>
              <w:contextualSpacing/>
              <w:jc w:val="center"/>
              <w:rPr>
                <w:sz w:val="24"/>
                <w:szCs w:val="24"/>
              </w:rPr>
            </w:pPr>
            <w:r w:rsidRPr="00196BCD">
              <w:rPr>
                <w:sz w:val="24"/>
                <w:szCs w:val="24"/>
              </w:rPr>
              <w:t>4.35</w:t>
            </w:r>
          </w:p>
        </w:tc>
        <w:tc>
          <w:tcPr>
            <w:tcW w:w="547" w:type="pct"/>
            <w:vAlign w:val="center"/>
            <w:hideMark/>
          </w:tcPr>
          <w:p w14:paraId="536468B9" w14:textId="77777777" w:rsidR="006C784C" w:rsidRPr="00196BCD" w:rsidRDefault="006C784C" w:rsidP="00196BCD">
            <w:pPr>
              <w:spacing w:after="160" w:line="278" w:lineRule="auto"/>
              <w:contextualSpacing/>
              <w:jc w:val="center"/>
              <w:rPr>
                <w:sz w:val="24"/>
                <w:szCs w:val="24"/>
              </w:rPr>
            </w:pPr>
            <w:r w:rsidRPr="00196BCD">
              <w:rPr>
                <w:sz w:val="24"/>
                <w:szCs w:val="24"/>
              </w:rPr>
              <w:t>0.60</w:t>
            </w:r>
          </w:p>
        </w:tc>
        <w:tc>
          <w:tcPr>
            <w:tcW w:w="1563" w:type="pct"/>
            <w:vAlign w:val="center"/>
            <w:hideMark/>
          </w:tcPr>
          <w:p w14:paraId="4E126D2E" w14:textId="77777777" w:rsidR="006C784C" w:rsidRPr="00196BCD" w:rsidRDefault="006C784C" w:rsidP="00196BCD">
            <w:pPr>
              <w:spacing w:after="160" w:line="278" w:lineRule="auto"/>
              <w:contextualSpacing/>
              <w:jc w:val="center"/>
              <w:rPr>
                <w:sz w:val="24"/>
                <w:szCs w:val="24"/>
              </w:rPr>
            </w:pPr>
            <w:r w:rsidRPr="00196BCD">
              <w:rPr>
                <w:sz w:val="24"/>
                <w:szCs w:val="24"/>
              </w:rPr>
              <w:t>Very High Contextual Performance</w:t>
            </w:r>
          </w:p>
        </w:tc>
      </w:tr>
      <w:tr w:rsidR="006C784C" w:rsidRPr="00196BCD" w14:paraId="40A23AAC" w14:textId="77777777" w:rsidTr="006C784C">
        <w:tc>
          <w:tcPr>
            <w:tcW w:w="2187" w:type="pct"/>
            <w:vAlign w:val="center"/>
            <w:hideMark/>
          </w:tcPr>
          <w:p w14:paraId="17F9FED7" w14:textId="77777777" w:rsidR="006C784C" w:rsidRPr="00196BCD" w:rsidRDefault="006C784C" w:rsidP="00834AD0">
            <w:pPr>
              <w:spacing w:after="160" w:line="278" w:lineRule="auto"/>
              <w:contextualSpacing/>
              <w:rPr>
                <w:sz w:val="24"/>
                <w:szCs w:val="24"/>
              </w:rPr>
            </w:pPr>
            <w:r w:rsidRPr="00196BCD">
              <w:rPr>
                <w:sz w:val="24"/>
                <w:szCs w:val="24"/>
              </w:rPr>
              <w:t>Counterproductive Work Behavior (Reversed)</w:t>
            </w:r>
          </w:p>
        </w:tc>
        <w:tc>
          <w:tcPr>
            <w:tcW w:w="703" w:type="pct"/>
            <w:vAlign w:val="center"/>
            <w:hideMark/>
          </w:tcPr>
          <w:p w14:paraId="0B7E0ECC" w14:textId="77777777" w:rsidR="006C784C" w:rsidRPr="00196BCD" w:rsidRDefault="006C784C" w:rsidP="00834AD0">
            <w:pPr>
              <w:spacing w:after="160" w:line="278" w:lineRule="auto"/>
              <w:contextualSpacing/>
              <w:rPr>
                <w:sz w:val="24"/>
                <w:szCs w:val="24"/>
              </w:rPr>
            </w:pPr>
          </w:p>
        </w:tc>
        <w:tc>
          <w:tcPr>
            <w:tcW w:w="547" w:type="pct"/>
            <w:vAlign w:val="center"/>
            <w:hideMark/>
          </w:tcPr>
          <w:p w14:paraId="7E0A4E8B" w14:textId="77777777" w:rsidR="006C784C" w:rsidRPr="00196BCD" w:rsidRDefault="006C784C" w:rsidP="00834AD0">
            <w:pPr>
              <w:spacing w:after="160" w:line="278" w:lineRule="auto"/>
              <w:contextualSpacing/>
              <w:rPr>
                <w:sz w:val="24"/>
                <w:szCs w:val="24"/>
              </w:rPr>
            </w:pPr>
          </w:p>
        </w:tc>
        <w:tc>
          <w:tcPr>
            <w:tcW w:w="1563" w:type="pct"/>
            <w:vAlign w:val="center"/>
            <w:hideMark/>
          </w:tcPr>
          <w:p w14:paraId="6C7431AA" w14:textId="77777777" w:rsidR="006C784C" w:rsidRPr="00196BCD" w:rsidRDefault="006C784C" w:rsidP="00834AD0">
            <w:pPr>
              <w:spacing w:after="160" w:line="278" w:lineRule="auto"/>
              <w:contextualSpacing/>
              <w:jc w:val="center"/>
              <w:rPr>
                <w:sz w:val="24"/>
                <w:szCs w:val="24"/>
              </w:rPr>
            </w:pPr>
          </w:p>
        </w:tc>
      </w:tr>
      <w:tr w:rsidR="006C784C" w:rsidRPr="00196BCD" w14:paraId="188369BD" w14:textId="77777777" w:rsidTr="006C784C">
        <w:tc>
          <w:tcPr>
            <w:tcW w:w="2187" w:type="pct"/>
            <w:vAlign w:val="center"/>
            <w:hideMark/>
          </w:tcPr>
          <w:p w14:paraId="2AB1B253" w14:textId="77777777" w:rsidR="006C784C" w:rsidRPr="00196BCD" w:rsidRDefault="006C784C" w:rsidP="00834AD0">
            <w:pPr>
              <w:spacing w:after="160" w:line="278" w:lineRule="auto"/>
              <w:contextualSpacing/>
              <w:rPr>
                <w:sz w:val="24"/>
                <w:szCs w:val="24"/>
              </w:rPr>
            </w:pPr>
            <w:r w:rsidRPr="00196BCD">
              <w:rPr>
                <w:sz w:val="24"/>
                <w:szCs w:val="24"/>
              </w:rPr>
              <w:t>14. Complains about unimportant matters</w:t>
            </w:r>
          </w:p>
        </w:tc>
        <w:tc>
          <w:tcPr>
            <w:tcW w:w="703" w:type="pct"/>
            <w:vAlign w:val="center"/>
            <w:hideMark/>
          </w:tcPr>
          <w:p w14:paraId="36EDD70B" w14:textId="77777777" w:rsidR="006C784C" w:rsidRPr="00196BCD" w:rsidRDefault="006C784C" w:rsidP="00834AD0">
            <w:pPr>
              <w:spacing w:after="160" w:line="278" w:lineRule="auto"/>
              <w:contextualSpacing/>
              <w:rPr>
                <w:sz w:val="24"/>
                <w:szCs w:val="24"/>
              </w:rPr>
            </w:pPr>
            <w:r w:rsidRPr="00196BCD">
              <w:rPr>
                <w:sz w:val="24"/>
                <w:szCs w:val="24"/>
              </w:rPr>
              <w:t>4.10</w:t>
            </w:r>
          </w:p>
        </w:tc>
        <w:tc>
          <w:tcPr>
            <w:tcW w:w="547" w:type="pct"/>
            <w:vAlign w:val="center"/>
            <w:hideMark/>
          </w:tcPr>
          <w:p w14:paraId="5D5F8F4B" w14:textId="77777777" w:rsidR="006C784C" w:rsidRPr="00196BCD" w:rsidRDefault="006C784C" w:rsidP="00834AD0">
            <w:pPr>
              <w:spacing w:after="160" w:line="278" w:lineRule="auto"/>
              <w:contextualSpacing/>
              <w:rPr>
                <w:sz w:val="24"/>
                <w:szCs w:val="24"/>
              </w:rPr>
            </w:pPr>
            <w:r w:rsidRPr="00196BCD">
              <w:rPr>
                <w:sz w:val="24"/>
                <w:szCs w:val="24"/>
              </w:rPr>
              <w:t>0.70</w:t>
            </w:r>
          </w:p>
        </w:tc>
        <w:tc>
          <w:tcPr>
            <w:tcW w:w="1563" w:type="pct"/>
            <w:vAlign w:val="center"/>
            <w:hideMark/>
          </w:tcPr>
          <w:p w14:paraId="36092955" w14:textId="77777777" w:rsidR="006C784C" w:rsidRPr="00196BCD" w:rsidRDefault="006C784C" w:rsidP="00834AD0">
            <w:pPr>
              <w:spacing w:after="160" w:line="278" w:lineRule="auto"/>
              <w:contextualSpacing/>
              <w:jc w:val="center"/>
              <w:rPr>
                <w:sz w:val="24"/>
                <w:szCs w:val="24"/>
              </w:rPr>
            </w:pPr>
            <w:r w:rsidRPr="00196BCD">
              <w:rPr>
                <w:sz w:val="24"/>
                <w:szCs w:val="24"/>
              </w:rPr>
              <w:t>Often</w:t>
            </w:r>
          </w:p>
        </w:tc>
      </w:tr>
      <w:tr w:rsidR="006C784C" w:rsidRPr="00196BCD" w14:paraId="68537824" w14:textId="77777777" w:rsidTr="006C784C">
        <w:tc>
          <w:tcPr>
            <w:tcW w:w="2187" w:type="pct"/>
            <w:vAlign w:val="center"/>
          </w:tcPr>
          <w:p w14:paraId="047C328F" w14:textId="77777777" w:rsidR="006C784C" w:rsidRPr="00196BCD" w:rsidRDefault="006C784C" w:rsidP="00834AD0">
            <w:pPr>
              <w:spacing w:after="160" w:line="278" w:lineRule="auto"/>
              <w:contextualSpacing/>
              <w:rPr>
                <w:sz w:val="24"/>
                <w:szCs w:val="24"/>
              </w:rPr>
            </w:pPr>
            <w:r w:rsidRPr="00196BCD">
              <w:rPr>
                <w:sz w:val="24"/>
                <w:szCs w:val="24"/>
              </w:rPr>
              <w:t>15. Focuses on negative aspects</w:t>
            </w:r>
          </w:p>
        </w:tc>
        <w:tc>
          <w:tcPr>
            <w:tcW w:w="703" w:type="pct"/>
            <w:vAlign w:val="center"/>
          </w:tcPr>
          <w:p w14:paraId="0A833589" w14:textId="77777777" w:rsidR="006C784C" w:rsidRPr="00196BCD" w:rsidRDefault="006C784C" w:rsidP="00834AD0">
            <w:pPr>
              <w:spacing w:after="160" w:line="278" w:lineRule="auto"/>
              <w:contextualSpacing/>
              <w:rPr>
                <w:sz w:val="24"/>
                <w:szCs w:val="24"/>
              </w:rPr>
            </w:pPr>
            <w:r w:rsidRPr="00196BCD">
              <w:rPr>
                <w:sz w:val="24"/>
                <w:szCs w:val="24"/>
              </w:rPr>
              <w:t>4.12</w:t>
            </w:r>
          </w:p>
        </w:tc>
        <w:tc>
          <w:tcPr>
            <w:tcW w:w="547" w:type="pct"/>
            <w:vAlign w:val="center"/>
          </w:tcPr>
          <w:p w14:paraId="66A96F5B" w14:textId="77777777" w:rsidR="006C784C" w:rsidRPr="00196BCD" w:rsidRDefault="006C784C" w:rsidP="00834AD0">
            <w:pPr>
              <w:spacing w:after="160" w:line="278" w:lineRule="auto"/>
              <w:contextualSpacing/>
              <w:rPr>
                <w:sz w:val="24"/>
                <w:szCs w:val="24"/>
              </w:rPr>
            </w:pPr>
            <w:r w:rsidRPr="00196BCD">
              <w:rPr>
                <w:sz w:val="24"/>
                <w:szCs w:val="24"/>
              </w:rPr>
              <w:t>0.68</w:t>
            </w:r>
          </w:p>
        </w:tc>
        <w:tc>
          <w:tcPr>
            <w:tcW w:w="1563" w:type="pct"/>
            <w:vAlign w:val="center"/>
          </w:tcPr>
          <w:p w14:paraId="0D21E4CE" w14:textId="77777777" w:rsidR="006C784C" w:rsidRPr="00196BCD" w:rsidRDefault="006C784C" w:rsidP="00834AD0">
            <w:pPr>
              <w:spacing w:after="160" w:line="278" w:lineRule="auto"/>
              <w:contextualSpacing/>
              <w:jc w:val="center"/>
              <w:rPr>
                <w:sz w:val="24"/>
                <w:szCs w:val="24"/>
              </w:rPr>
            </w:pPr>
            <w:r w:rsidRPr="00196BCD">
              <w:rPr>
                <w:sz w:val="24"/>
                <w:szCs w:val="24"/>
              </w:rPr>
              <w:t>Often</w:t>
            </w:r>
          </w:p>
        </w:tc>
      </w:tr>
      <w:tr w:rsidR="006C784C" w:rsidRPr="00196BCD" w14:paraId="73F3AAD1" w14:textId="77777777" w:rsidTr="006C784C">
        <w:tc>
          <w:tcPr>
            <w:tcW w:w="2187" w:type="pct"/>
            <w:vAlign w:val="center"/>
          </w:tcPr>
          <w:p w14:paraId="6534FDF4" w14:textId="77777777" w:rsidR="006C784C" w:rsidRPr="00196BCD" w:rsidRDefault="006C784C" w:rsidP="00834AD0">
            <w:pPr>
              <w:spacing w:after="160" w:line="278" w:lineRule="auto"/>
              <w:contextualSpacing/>
              <w:rPr>
                <w:sz w:val="24"/>
                <w:szCs w:val="24"/>
              </w:rPr>
            </w:pPr>
            <w:r w:rsidRPr="00196BCD">
              <w:rPr>
                <w:sz w:val="24"/>
                <w:szCs w:val="24"/>
              </w:rPr>
              <w:t>16. Makes mistakes due to inattention</w:t>
            </w:r>
          </w:p>
        </w:tc>
        <w:tc>
          <w:tcPr>
            <w:tcW w:w="703" w:type="pct"/>
            <w:vAlign w:val="center"/>
          </w:tcPr>
          <w:p w14:paraId="2C9F4B6C" w14:textId="77777777" w:rsidR="006C784C" w:rsidRPr="00196BCD" w:rsidRDefault="006C784C" w:rsidP="00834AD0">
            <w:pPr>
              <w:spacing w:after="160" w:line="278" w:lineRule="auto"/>
              <w:contextualSpacing/>
              <w:rPr>
                <w:sz w:val="24"/>
                <w:szCs w:val="24"/>
              </w:rPr>
            </w:pPr>
            <w:r w:rsidRPr="00196BCD">
              <w:rPr>
                <w:sz w:val="24"/>
                <w:szCs w:val="24"/>
              </w:rPr>
              <w:t>4.15</w:t>
            </w:r>
          </w:p>
        </w:tc>
        <w:tc>
          <w:tcPr>
            <w:tcW w:w="547" w:type="pct"/>
            <w:vAlign w:val="center"/>
          </w:tcPr>
          <w:p w14:paraId="761D3FD4" w14:textId="77777777" w:rsidR="006C784C" w:rsidRPr="00196BCD" w:rsidRDefault="006C784C" w:rsidP="00834AD0">
            <w:pPr>
              <w:spacing w:after="160" w:line="278" w:lineRule="auto"/>
              <w:contextualSpacing/>
              <w:rPr>
                <w:sz w:val="24"/>
                <w:szCs w:val="24"/>
              </w:rPr>
            </w:pPr>
            <w:r w:rsidRPr="00196BCD">
              <w:rPr>
                <w:sz w:val="24"/>
                <w:szCs w:val="24"/>
              </w:rPr>
              <w:t>0.66</w:t>
            </w:r>
          </w:p>
        </w:tc>
        <w:tc>
          <w:tcPr>
            <w:tcW w:w="1563" w:type="pct"/>
            <w:vAlign w:val="center"/>
          </w:tcPr>
          <w:p w14:paraId="5B26A0CC" w14:textId="77777777" w:rsidR="006C784C" w:rsidRPr="00196BCD" w:rsidRDefault="006C784C" w:rsidP="00834AD0">
            <w:pPr>
              <w:spacing w:after="160" w:line="278" w:lineRule="auto"/>
              <w:contextualSpacing/>
              <w:jc w:val="center"/>
              <w:rPr>
                <w:sz w:val="24"/>
                <w:szCs w:val="24"/>
              </w:rPr>
            </w:pPr>
            <w:r w:rsidRPr="00196BCD">
              <w:rPr>
                <w:sz w:val="24"/>
                <w:szCs w:val="24"/>
              </w:rPr>
              <w:t>Often</w:t>
            </w:r>
          </w:p>
        </w:tc>
      </w:tr>
      <w:tr w:rsidR="006C784C" w:rsidRPr="00196BCD" w14:paraId="5C39F138" w14:textId="77777777" w:rsidTr="006C784C">
        <w:tc>
          <w:tcPr>
            <w:tcW w:w="2187" w:type="pct"/>
            <w:vAlign w:val="center"/>
          </w:tcPr>
          <w:p w14:paraId="65ED05AA" w14:textId="77777777" w:rsidR="006C784C" w:rsidRPr="00196BCD" w:rsidRDefault="006C784C" w:rsidP="00834AD0">
            <w:pPr>
              <w:spacing w:after="160" w:line="278" w:lineRule="auto"/>
              <w:contextualSpacing/>
              <w:rPr>
                <w:sz w:val="24"/>
                <w:szCs w:val="24"/>
              </w:rPr>
            </w:pPr>
            <w:r w:rsidRPr="00196BCD">
              <w:rPr>
                <w:sz w:val="24"/>
                <w:szCs w:val="24"/>
              </w:rPr>
              <w:t>17. Neglects work responsibilities</w:t>
            </w:r>
          </w:p>
        </w:tc>
        <w:tc>
          <w:tcPr>
            <w:tcW w:w="703" w:type="pct"/>
            <w:vAlign w:val="center"/>
          </w:tcPr>
          <w:p w14:paraId="6B64A2A0" w14:textId="77777777" w:rsidR="006C784C" w:rsidRPr="00196BCD" w:rsidRDefault="006C784C" w:rsidP="00834AD0">
            <w:pPr>
              <w:spacing w:after="160" w:line="278" w:lineRule="auto"/>
              <w:contextualSpacing/>
              <w:rPr>
                <w:sz w:val="24"/>
                <w:szCs w:val="24"/>
              </w:rPr>
            </w:pPr>
            <w:r w:rsidRPr="00196BCD">
              <w:rPr>
                <w:sz w:val="24"/>
                <w:szCs w:val="24"/>
              </w:rPr>
              <w:t>4.14</w:t>
            </w:r>
          </w:p>
        </w:tc>
        <w:tc>
          <w:tcPr>
            <w:tcW w:w="547" w:type="pct"/>
            <w:vAlign w:val="center"/>
          </w:tcPr>
          <w:p w14:paraId="0EBFC4E5" w14:textId="77777777" w:rsidR="006C784C" w:rsidRPr="00196BCD" w:rsidRDefault="006C784C" w:rsidP="00834AD0">
            <w:pPr>
              <w:spacing w:after="160" w:line="278" w:lineRule="auto"/>
              <w:contextualSpacing/>
              <w:rPr>
                <w:sz w:val="24"/>
                <w:szCs w:val="24"/>
              </w:rPr>
            </w:pPr>
            <w:r w:rsidRPr="00196BCD">
              <w:rPr>
                <w:sz w:val="24"/>
                <w:szCs w:val="24"/>
              </w:rPr>
              <w:t>0.67</w:t>
            </w:r>
          </w:p>
        </w:tc>
        <w:tc>
          <w:tcPr>
            <w:tcW w:w="1563" w:type="pct"/>
            <w:vAlign w:val="center"/>
          </w:tcPr>
          <w:p w14:paraId="6DF146E7" w14:textId="77777777" w:rsidR="006C784C" w:rsidRPr="00196BCD" w:rsidRDefault="006C784C" w:rsidP="00834AD0">
            <w:pPr>
              <w:spacing w:after="160" w:line="278" w:lineRule="auto"/>
              <w:contextualSpacing/>
              <w:jc w:val="center"/>
              <w:rPr>
                <w:sz w:val="24"/>
                <w:szCs w:val="24"/>
              </w:rPr>
            </w:pPr>
            <w:r w:rsidRPr="00196BCD">
              <w:rPr>
                <w:sz w:val="24"/>
                <w:szCs w:val="24"/>
              </w:rPr>
              <w:t>Often</w:t>
            </w:r>
          </w:p>
        </w:tc>
      </w:tr>
      <w:tr w:rsidR="006C784C" w:rsidRPr="00196BCD" w14:paraId="3D58EFE6" w14:textId="77777777" w:rsidTr="006C784C">
        <w:tc>
          <w:tcPr>
            <w:tcW w:w="2187" w:type="pct"/>
            <w:vAlign w:val="center"/>
            <w:hideMark/>
          </w:tcPr>
          <w:p w14:paraId="35E7E15D" w14:textId="77777777" w:rsidR="006C784C" w:rsidRPr="00196BCD" w:rsidRDefault="006C784C" w:rsidP="00834AD0">
            <w:pPr>
              <w:spacing w:after="160" w:line="278" w:lineRule="auto"/>
              <w:contextualSpacing/>
              <w:rPr>
                <w:sz w:val="24"/>
                <w:szCs w:val="24"/>
              </w:rPr>
            </w:pPr>
            <w:r w:rsidRPr="00196BCD">
              <w:rPr>
                <w:sz w:val="24"/>
                <w:szCs w:val="24"/>
              </w:rPr>
              <w:t>18. Wastes time during work |</w:t>
            </w:r>
          </w:p>
        </w:tc>
        <w:tc>
          <w:tcPr>
            <w:tcW w:w="703" w:type="pct"/>
            <w:vAlign w:val="center"/>
            <w:hideMark/>
          </w:tcPr>
          <w:p w14:paraId="4E503769" w14:textId="77777777" w:rsidR="006C784C" w:rsidRPr="00196BCD" w:rsidRDefault="006C784C" w:rsidP="00834AD0">
            <w:pPr>
              <w:spacing w:after="160" w:line="278" w:lineRule="auto"/>
              <w:contextualSpacing/>
              <w:rPr>
                <w:sz w:val="24"/>
                <w:szCs w:val="24"/>
              </w:rPr>
            </w:pPr>
            <w:r w:rsidRPr="00196BCD">
              <w:rPr>
                <w:sz w:val="24"/>
                <w:szCs w:val="24"/>
              </w:rPr>
              <w:t>4.16</w:t>
            </w:r>
          </w:p>
        </w:tc>
        <w:tc>
          <w:tcPr>
            <w:tcW w:w="547" w:type="pct"/>
            <w:vAlign w:val="center"/>
            <w:hideMark/>
          </w:tcPr>
          <w:p w14:paraId="766AA789" w14:textId="77777777" w:rsidR="006C784C" w:rsidRPr="00196BCD" w:rsidRDefault="006C784C" w:rsidP="00834AD0">
            <w:pPr>
              <w:spacing w:after="160" w:line="278" w:lineRule="auto"/>
              <w:contextualSpacing/>
              <w:rPr>
                <w:sz w:val="24"/>
                <w:szCs w:val="24"/>
              </w:rPr>
            </w:pPr>
            <w:r w:rsidRPr="00196BCD">
              <w:rPr>
                <w:sz w:val="24"/>
                <w:szCs w:val="24"/>
              </w:rPr>
              <w:t>0.65</w:t>
            </w:r>
          </w:p>
        </w:tc>
        <w:tc>
          <w:tcPr>
            <w:tcW w:w="1563" w:type="pct"/>
            <w:vAlign w:val="center"/>
          </w:tcPr>
          <w:p w14:paraId="74AA1E4A" w14:textId="77777777" w:rsidR="006C784C" w:rsidRPr="00196BCD" w:rsidRDefault="006C784C" w:rsidP="00834AD0">
            <w:pPr>
              <w:spacing w:after="160" w:line="278" w:lineRule="auto"/>
              <w:contextualSpacing/>
              <w:jc w:val="center"/>
              <w:rPr>
                <w:sz w:val="24"/>
                <w:szCs w:val="24"/>
              </w:rPr>
            </w:pPr>
            <w:r w:rsidRPr="00196BCD">
              <w:rPr>
                <w:sz w:val="24"/>
                <w:szCs w:val="24"/>
              </w:rPr>
              <w:t>Often</w:t>
            </w:r>
          </w:p>
        </w:tc>
      </w:tr>
      <w:tr w:rsidR="006C784C" w:rsidRPr="00196BCD" w14:paraId="25B5C71E" w14:textId="77777777" w:rsidTr="006C784C">
        <w:tc>
          <w:tcPr>
            <w:tcW w:w="2187" w:type="pct"/>
            <w:vAlign w:val="center"/>
          </w:tcPr>
          <w:p w14:paraId="17F81D81" w14:textId="77777777" w:rsidR="006C784C" w:rsidRPr="00196BCD" w:rsidRDefault="006C784C" w:rsidP="00834AD0">
            <w:pPr>
              <w:spacing w:after="160" w:line="278" w:lineRule="auto"/>
              <w:contextualSpacing/>
              <w:rPr>
                <w:sz w:val="24"/>
                <w:szCs w:val="24"/>
              </w:rPr>
            </w:pPr>
            <w:r w:rsidRPr="00196BCD">
              <w:rPr>
                <w:sz w:val="24"/>
                <w:szCs w:val="24"/>
              </w:rPr>
              <w:t xml:space="preserve">                                                      Factor Mean</w:t>
            </w:r>
          </w:p>
        </w:tc>
        <w:tc>
          <w:tcPr>
            <w:tcW w:w="703" w:type="pct"/>
            <w:vAlign w:val="center"/>
          </w:tcPr>
          <w:p w14:paraId="5994A33B" w14:textId="77777777" w:rsidR="006C784C" w:rsidRPr="00196BCD" w:rsidRDefault="006C784C" w:rsidP="00834AD0">
            <w:pPr>
              <w:spacing w:after="160" w:line="278" w:lineRule="auto"/>
              <w:contextualSpacing/>
              <w:rPr>
                <w:sz w:val="24"/>
                <w:szCs w:val="24"/>
              </w:rPr>
            </w:pPr>
            <w:r w:rsidRPr="00196BCD">
              <w:rPr>
                <w:sz w:val="24"/>
                <w:szCs w:val="24"/>
              </w:rPr>
              <w:t>4.13</w:t>
            </w:r>
          </w:p>
        </w:tc>
        <w:tc>
          <w:tcPr>
            <w:tcW w:w="547" w:type="pct"/>
            <w:vAlign w:val="center"/>
          </w:tcPr>
          <w:p w14:paraId="364706EB" w14:textId="77777777" w:rsidR="006C784C" w:rsidRPr="00196BCD" w:rsidRDefault="006C784C" w:rsidP="00834AD0">
            <w:pPr>
              <w:spacing w:after="160" w:line="278" w:lineRule="auto"/>
              <w:contextualSpacing/>
              <w:rPr>
                <w:sz w:val="24"/>
                <w:szCs w:val="24"/>
              </w:rPr>
            </w:pPr>
            <w:r w:rsidRPr="00196BCD">
              <w:rPr>
                <w:sz w:val="24"/>
                <w:szCs w:val="24"/>
              </w:rPr>
              <w:t>0.67</w:t>
            </w:r>
          </w:p>
        </w:tc>
        <w:tc>
          <w:tcPr>
            <w:tcW w:w="1563" w:type="pct"/>
            <w:vAlign w:val="center"/>
          </w:tcPr>
          <w:p w14:paraId="5DE14235" w14:textId="77777777" w:rsidR="006C784C" w:rsidRPr="00196BCD" w:rsidRDefault="006C784C" w:rsidP="00834AD0">
            <w:pPr>
              <w:spacing w:after="160" w:line="278" w:lineRule="auto"/>
              <w:contextualSpacing/>
              <w:jc w:val="center"/>
              <w:rPr>
                <w:sz w:val="24"/>
                <w:szCs w:val="24"/>
              </w:rPr>
            </w:pPr>
            <w:r w:rsidRPr="00196BCD">
              <w:rPr>
                <w:sz w:val="24"/>
                <w:szCs w:val="24"/>
              </w:rPr>
              <w:t>High Counterproductive Work Behavior</w:t>
            </w:r>
          </w:p>
        </w:tc>
      </w:tr>
      <w:tr w:rsidR="006C784C" w:rsidRPr="00196BCD" w14:paraId="0B5F1744" w14:textId="77777777" w:rsidTr="006C784C">
        <w:tc>
          <w:tcPr>
            <w:tcW w:w="2187" w:type="pct"/>
            <w:vAlign w:val="center"/>
            <w:hideMark/>
          </w:tcPr>
          <w:p w14:paraId="49A497E6" w14:textId="63591C42" w:rsidR="006C784C" w:rsidRPr="00196BCD" w:rsidRDefault="006C784C" w:rsidP="00834AD0">
            <w:pPr>
              <w:spacing w:after="160" w:line="278" w:lineRule="auto"/>
              <w:contextualSpacing/>
              <w:rPr>
                <w:sz w:val="24"/>
                <w:szCs w:val="24"/>
              </w:rPr>
            </w:pPr>
            <w:r w:rsidRPr="00196BCD">
              <w:rPr>
                <w:sz w:val="24"/>
                <w:szCs w:val="24"/>
              </w:rPr>
              <w:t xml:space="preserve">                                                 Grand mean</w:t>
            </w:r>
          </w:p>
        </w:tc>
        <w:tc>
          <w:tcPr>
            <w:tcW w:w="703" w:type="pct"/>
            <w:vAlign w:val="center"/>
            <w:hideMark/>
          </w:tcPr>
          <w:p w14:paraId="00894A8C" w14:textId="77777777" w:rsidR="006C784C" w:rsidRPr="00196BCD" w:rsidRDefault="006C784C" w:rsidP="00834AD0">
            <w:pPr>
              <w:spacing w:after="160" w:line="278" w:lineRule="auto"/>
              <w:contextualSpacing/>
              <w:rPr>
                <w:sz w:val="24"/>
                <w:szCs w:val="24"/>
              </w:rPr>
            </w:pPr>
            <w:r w:rsidRPr="00196BCD">
              <w:rPr>
                <w:sz w:val="24"/>
                <w:szCs w:val="24"/>
              </w:rPr>
              <w:t>4.27</w:t>
            </w:r>
          </w:p>
        </w:tc>
        <w:tc>
          <w:tcPr>
            <w:tcW w:w="547" w:type="pct"/>
            <w:vAlign w:val="center"/>
            <w:hideMark/>
          </w:tcPr>
          <w:p w14:paraId="2DFD9642" w14:textId="77777777" w:rsidR="006C784C" w:rsidRPr="00196BCD" w:rsidRDefault="006C784C" w:rsidP="00834AD0">
            <w:pPr>
              <w:spacing w:after="160" w:line="278" w:lineRule="auto"/>
              <w:contextualSpacing/>
              <w:rPr>
                <w:sz w:val="24"/>
                <w:szCs w:val="24"/>
              </w:rPr>
            </w:pPr>
            <w:r w:rsidRPr="00196BCD">
              <w:rPr>
                <w:sz w:val="24"/>
                <w:szCs w:val="24"/>
              </w:rPr>
              <w:t>0.64</w:t>
            </w:r>
          </w:p>
        </w:tc>
        <w:tc>
          <w:tcPr>
            <w:tcW w:w="1563" w:type="pct"/>
            <w:vAlign w:val="center"/>
            <w:hideMark/>
          </w:tcPr>
          <w:p w14:paraId="747A1AB2" w14:textId="77777777" w:rsidR="006C784C" w:rsidRPr="00196BCD" w:rsidRDefault="006C784C" w:rsidP="00834AD0">
            <w:pPr>
              <w:spacing w:after="160" w:line="278" w:lineRule="auto"/>
              <w:contextualSpacing/>
              <w:jc w:val="center"/>
              <w:rPr>
                <w:sz w:val="24"/>
                <w:szCs w:val="24"/>
              </w:rPr>
            </w:pPr>
            <w:r w:rsidRPr="00196BCD">
              <w:rPr>
                <w:sz w:val="24"/>
                <w:szCs w:val="24"/>
              </w:rPr>
              <w:t xml:space="preserve">Very High Individual Work Performance </w:t>
            </w:r>
          </w:p>
        </w:tc>
      </w:tr>
    </w:tbl>
    <w:p w14:paraId="2EF91512" w14:textId="77777777" w:rsidR="00196BCD" w:rsidRDefault="00596180" w:rsidP="00196BCD">
      <w:pPr>
        <w:spacing w:line="229" w:lineRule="exact"/>
      </w:pPr>
      <w:r w:rsidRPr="00645EE5">
        <w:t>Note: n=</w:t>
      </w:r>
      <w:r w:rsidR="00196BCD">
        <w:t>83</w:t>
      </w:r>
    </w:p>
    <w:p w14:paraId="7F93CA98" w14:textId="4E4B7F21" w:rsidR="00A618D6" w:rsidRPr="00645EE5" w:rsidRDefault="00196BCD" w:rsidP="00196BCD">
      <w:pPr>
        <w:spacing w:line="229" w:lineRule="exact"/>
        <w:rPr>
          <w:sz w:val="24"/>
          <w:szCs w:val="24"/>
        </w:rPr>
      </w:pPr>
      <w:r>
        <w:t>Legend: A mean score of 4.21–5.00 indicates Very High Individual Work Performance (Always);3.41–4.20 indicates High Individual Work Performance (Often);2.61–3.40 indicates Moderate Individual Work Performance (Sometimes);1.81–2.60 indicates Low Individual Work Performance (Rarely); and1.00–1.80 indicates Very Low Individual Work Performance (Never).</w:t>
      </w:r>
    </w:p>
    <w:p w14:paraId="134D07E9" w14:textId="77777777" w:rsidR="00F56677" w:rsidRPr="00645EE5" w:rsidRDefault="00F56677" w:rsidP="00781E1E">
      <w:pPr>
        <w:spacing w:line="229" w:lineRule="exact"/>
        <w:rPr>
          <w:sz w:val="24"/>
          <w:szCs w:val="24"/>
        </w:rPr>
      </w:pPr>
    </w:p>
    <w:p w14:paraId="3C1E86B2" w14:textId="77777777" w:rsidR="00596180" w:rsidRPr="00645EE5" w:rsidRDefault="00596180" w:rsidP="00F56677">
      <w:pPr>
        <w:ind w:right="4"/>
        <w:jc w:val="both"/>
        <w:rPr>
          <w:sz w:val="24"/>
          <w:szCs w:val="24"/>
        </w:rPr>
      </w:pPr>
    </w:p>
    <w:p w14:paraId="0F3EA51E" w14:textId="3DA4EE9E" w:rsidR="006C784C" w:rsidRDefault="006A11B2" w:rsidP="00F56677">
      <w:pPr>
        <w:ind w:right="4"/>
        <w:jc w:val="both"/>
        <w:rPr>
          <w:sz w:val="24"/>
          <w:szCs w:val="24"/>
        </w:rPr>
      </w:pPr>
      <w:r w:rsidRPr="00645EE5">
        <w:rPr>
          <w:sz w:val="24"/>
          <w:szCs w:val="24"/>
        </w:rPr>
        <w:t>The findings revealed that</w:t>
      </w:r>
      <w:r w:rsidR="00196BCD" w:rsidRPr="00196BCD">
        <w:t xml:space="preserve"> </w:t>
      </w:r>
      <w:r w:rsidR="00196BCD" w:rsidRPr="00196BCD">
        <w:rPr>
          <w:sz w:val="24"/>
          <w:szCs w:val="24"/>
        </w:rPr>
        <w:t xml:space="preserve">nurses demonstrated a very high level of individual work performance, suggesting that they consistently carried out their responsibilities effectively despite the demanding nature of nursing practice. The high level of performance across task performance, contextual performance, and low counterproductive work behavior reflects nurses’ competence, professional commitment, adaptability, and accountability in delivering quality patient care. Nurses were able to efficiently perform core clinical responsibilities while also demonstrating behaviors that strengthened teamwork, organizational functioning, and collaboration beyond their formal duties. Such findings highlight the importance of professional discipline, effective workload management, and organizational citizenship behaviors in sustaining high-quality nursing practice. </w:t>
      </w:r>
    </w:p>
    <w:p w14:paraId="517363C9" w14:textId="77777777" w:rsidR="006C784C" w:rsidRDefault="006C784C" w:rsidP="00F56677">
      <w:pPr>
        <w:ind w:right="4"/>
        <w:jc w:val="both"/>
        <w:rPr>
          <w:sz w:val="24"/>
          <w:szCs w:val="24"/>
        </w:rPr>
      </w:pPr>
    </w:p>
    <w:p w14:paraId="16444FCD" w14:textId="715127DE" w:rsidR="00F56677" w:rsidRDefault="00196BCD" w:rsidP="00F56677">
      <w:pPr>
        <w:ind w:right="4"/>
        <w:jc w:val="both"/>
        <w:rPr>
          <w:sz w:val="24"/>
          <w:szCs w:val="24"/>
        </w:rPr>
      </w:pPr>
      <w:r w:rsidRPr="00196BCD">
        <w:rPr>
          <w:sz w:val="24"/>
          <w:szCs w:val="24"/>
        </w:rPr>
        <w:t>Moreover, the favorable ratings on counterproductive work behavior suggest that respondents</w:t>
      </w:r>
      <w:r>
        <w:rPr>
          <w:sz w:val="24"/>
          <w:szCs w:val="24"/>
        </w:rPr>
        <w:t xml:space="preserve"> </w:t>
      </w:r>
      <w:r w:rsidRPr="00196BCD">
        <w:rPr>
          <w:sz w:val="24"/>
          <w:szCs w:val="24"/>
        </w:rPr>
        <w:t>maintained professionalism and ethical responsibility even under challenging workplace conditions characterized by heavy workloads, staff shortages, and emotionally demanding situations. Similar studies have reported that nurses continue to demonstrate high work performance because of professional commitment, supportive workplace relationships, and organizational expectations, while effective task performance, contextual performance, and reduced counterproductive behaviors are strengthened by professional competence, healthy work environments, supportive leadership, and teamwork (Al-Hamdan et al., 2021; Labrague et al., 2021; Molina et al., 2022; Boamah et al., 2022; Bakker &amp; Demerouti, 2023). These findings emphasize the need for healthcare organizations to sustain supportive management practices, continuous professional development, employee well-being initiatives, and collaborative work environments to preserve high levels of nurse performance, improve patient care quality, and strengthen organizational effectiveness</w:t>
      </w:r>
      <w:r w:rsidR="001E685B" w:rsidRPr="00645EE5">
        <w:rPr>
          <w:sz w:val="24"/>
          <w:szCs w:val="24"/>
        </w:rPr>
        <w:t>.</w:t>
      </w:r>
    </w:p>
    <w:p w14:paraId="48DB5E05" w14:textId="77777777" w:rsidR="006C784C" w:rsidRDefault="006C784C" w:rsidP="00F56677">
      <w:pPr>
        <w:ind w:right="4"/>
        <w:jc w:val="both"/>
        <w:rPr>
          <w:sz w:val="24"/>
          <w:szCs w:val="24"/>
        </w:rPr>
      </w:pPr>
    </w:p>
    <w:p w14:paraId="3EB17EBB" w14:textId="77777777" w:rsidR="006C784C" w:rsidRDefault="006C784C" w:rsidP="00F56677">
      <w:pPr>
        <w:ind w:right="4"/>
        <w:jc w:val="both"/>
        <w:rPr>
          <w:sz w:val="24"/>
          <w:szCs w:val="24"/>
        </w:rPr>
      </w:pPr>
    </w:p>
    <w:p w14:paraId="4CB96E8B" w14:textId="77777777" w:rsidR="006C784C" w:rsidRPr="00645EE5" w:rsidRDefault="006C784C" w:rsidP="00F56677">
      <w:pPr>
        <w:ind w:right="4"/>
        <w:jc w:val="both"/>
        <w:rPr>
          <w:sz w:val="24"/>
          <w:szCs w:val="24"/>
        </w:rPr>
      </w:pPr>
    </w:p>
    <w:p w14:paraId="47A9721E" w14:textId="77777777" w:rsidR="001C60B8" w:rsidRPr="00645EE5" w:rsidRDefault="001C60B8" w:rsidP="00715E8A">
      <w:pPr>
        <w:rPr>
          <w:sz w:val="24"/>
          <w:szCs w:val="24"/>
        </w:rPr>
      </w:pPr>
    </w:p>
    <w:p w14:paraId="67B77542" w14:textId="11C23132" w:rsidR="00A148C1" w:rsidRPr="00645EE5" w:rsidRDefault="00715E8A" w:rsidP="00715E8A">
      <w:pPr>
        <w:rPr>
          <w:sz w:val="24"/>
          <w:szCs w:val="24"/>
        </w:rPr>
      </w:pPr>
      <w:r w:rsidRPr="00645EE5">
        <w:rPr>
          <w:sz w:val="24"/>
          <w:szCs w:val="24"/>
        </w:rPr>
        <w:t xml:space="preserve">Table 4 </w:t>
      </w:r>
      <w:r w:rsidR="00196BCD" w:rsidRPr="00196BCD">
        <w:rPr>
          <w:sz w:val="24"/>
          <w:szCs w:val="24"/>
        </w:rPr>
        <w:t>Relationship between Profile and Perceived Organizational Support</w:t>
      </w:r>
    </w:p>
    <w:tbl>
      <w:tblPr>
        <w:tblStyle w:val="TableGrid"/>
        <w:tblW w:w="5000" w:type="pct"/>
        <w:tblLook w:val="04A0" w:firstRow="1" w:lastRow="0" w:firstColumn="1" w:lastColumn="0" w:noHBand="0" w:noVBand="1"/>
      </w:tblPr>
      <w:tblGrid>
        <w:gridCol w:w="2449"/>
        <w:gridCol w:w="1096"/>
        <w:gridCol w:w="802"/>
        <w:gridCol w:w="1186"/>
        <w:gridCol w:w="2035"/>
        <w:gridCol w:w="1782"/>
      </w:tblGrid>
      <w:tr w:rsidR="00196BCD" w:rsidRPr="00196BCD" w14:paraId="0E2A189D" w14:textId="77777777" w:rsidTr="00196BCD">
        <w:tc>
          <w:tcPr>
            <w:tcW w:w="1310" w:type="pct"/>
            <w:vAlign w:val="center"/>
          </w:tcPr>
          <w:p w14:paraId="7DE542FB" w14:textId="77777777" w:rsidR="00196BCD" w:rsidRPr="00196BCD" w:rsidRDefault="00196BCD" w:rsidP="00834AD0">
            <w:pPr>
              <w:tabs>
                <w:tab w:val="left" w:pos="680"/>
              </w:tabs>
              <w:jc w:val="center"/>
              <w:rPr>
                <w:sz w:val="24"/>
                <w:szCs w:val="24"/>
              </w:rPr>
            </w:pPr>
            <w:r w:rsidRPr="00196BCD">
              <w:rPr>
                <w:sz w:val="24"/>
                <w:szCs w:val="24"/>
              </w:rPr>
              <w:t>Variables</w:t>
            </w:r>
          </w:p>
        </w:tc>
        <w:tc>
          <w:tcPr>
            <w:tcW w:w="586" w:type="pct"/>
            <w:vAlign w:val="center"/>
          </w:tcPr>
          <w:p w14:paraId="5F479669" w14:textId="77777777" w:rsidR="00196BCD" w:rsidRPr="00196BCD" w:rsidRDefault="00196BCD" w:rsidP="00834AD0">
            <w:pPr>
              <w:tabs>
                <w:tab w:val="left" w:pos="680"/>
              </w:tabs>
              <w:jc w:val="center"/>
              <w:rPr>
                <w:sz w:val="24"/>
                <w:szCs w:val="24"/>
              </w:rPr>
            </w:pPr>
            <w:r w:rsidRPr="00196BCD">
              <w:rPr>
                <w:sz w:val="24"/>
                <w:szCs w:val="24"/>
              </w:rPr>
              <w:t>chi value</w:t>
            </w:r>
          </w:p>
        </w:tc>
        <w:tc>
          <w:tcPr>
            <w:tcW w:w="429" w:type="pct"/>
            <w:vAlign w:val="center"/>
          </w:tcPr>
          <w:p w14:paraId="58622477" w14:textId="77777777" w:rsidR="00196BCD" w:rsidRPr="00196BCD" w:rsidRDefault="00196BCD" w:rsidP="00834AD0">
            <w:pPr>
              <w:tabs>
                <w:tab w:val="left" w:pos="680"/>
              </w:tabs>
              <w:jc w:val="center"/>
              <w:rPr>
                <w:sz w:val="24"/>
                <w:szCs w:val="24"/>
              </w:rPr>
            </w:pPr>
            <w:r w:rsidRPr="00196BCD">
              <w:rPr>
                <w:i/>
                <w:sz w:val="24"/>
                <w:szCs w:val="24"/>
              </w:rPr>
              <w:t>p</w:t>
            </w:r>
            <w:r w:rsidRPr="00196BCD">
              <w:rPr>
                <w:sz w:val="24"/>
                <w:szCs w:val="24"/>
              </w:rPr>
              <w:t xml:space="preserve"> value</w:t>
            </w:r>
          </w:p>
        </w:tc>
        <w:tc>
          <w:tcPr>
            <w:tcW w:w="634" w:type="pct"/>
            <w:vAlign w:val="center"/>
          </w:tcPr>
          <w:p w14:paraId="481DDFC4" w14:textId="77777777" w:rsidR="00196BCD" w:rsidRPr="00196BCD" w:rsidRDefault="00196BCD" w:rsidP="00834AD0">
            <w:pPr>
              <w:tabs>
                <w:tab w:val="left" w:pos="680"/>
              </w:tabs>
              <w:jc w:val="center"/>
              <w:rPr>
                <w:sz w:val="24"/>
                <w:szCs w:val="24"/>
              </w:rPr>
            </w:pPr>
            <w:r w:rsidRPr="00196BCD">
              <w:rPr>
                <w:sz w:val="24"/>
                <w:szCs w:val="24"/>
              </w:rPr>
              <w:t>Cramer’s V value</w:t>
            </w:r>
          </w:p>
        </w:tc>
        <w:tc>
          <w:tcPr>
            <w:tcW w:w="1088" w:type="pct"/>
            <w:vAlign w:val="center"/>
          </w:tcPr>
          <w:p w14:paraId="3D1E49AE" w14:textId="77777777" w:rsidR="00196BCD" w:rsidRPr="00196BCD" w:rsidRDefault="00196BCD" w:rsidP="00834AD0">
            <w:pPr>
              <w:tabs>
                <w:tab w:val="left" w:pos="680"/>
              </w:tabs>
              <w:jc w:val="center"/>
              <w:rPr>
                <w:sz w:val="24"/>
                <w:szCs w:val="24"/>
              </w:rPr>
            </w:pPr>
            <w:r w:rsidRPr="00196BCD">
              <w:rPr>
                <w:sz w:val="24"/>
                <w:szCs w:val="24"/>
              </w:rPr>
              <w:t>Decision</w:t>
            </w:r>
          </w:p>
        </w:tc>
        <w:tc>
          <w:tcPr>
            <w:tcW w:w="953" w:type="pct"/>
            <w:vAlign w:val="center"/>
          </w:tcPr>
          <w:p w14:paraId="4DFD6C21" w14:textId="77777777" w:rsidR="00196BCD" w:rsidRPr="00196BCD" w:rsidRDefault="00196BCD" w:rsidP="00834AD0">
            <w:pPr>
              <w:tabs>
                <w:tab w:val="left" w:pos="680"/>
              </w:tabs>
              <w:jc w:val="center"/>
              <w:rPr>
                <w:sz w:val="24"/>
                <w:szCs w:val="24"/>
              </w:rPr>
            </w:pPr>
            <w:r w:rsidRPr="00196BCD">
              <w:rPr>
                <w:sz w:val="24"/>
                <w:szCs w:val="24"/>
              </w:rPr>
              <w:t>Interpretation</w:t>
            </w:r>
          </w:p>
        </w:tc>
      </w:tr>
      <w:tr w:rsidR="00196BCD" w:rsidRPr="00196BCD" w14:paraId="1171B426" w14:textId="77777777" w:rsidTr="00196BCD">
        <w:tc>
          <w:tcPr>
            <w:tcW w:w="1310" w:type="pct"/>
          </w:tcPr>
          <w:p w14:paraId="7FFF04B7" w14:textId="77777777" w:rsidR="00196BCD" w:rsidRPr="00196BCD" w:rsidRDefault="00196BCD" w:rsidP="00834AD0">
            <w:pPr>
              <w:tabs>
                <w:tab w:val="left" w:pos="680"/>
              </w:tabs>
              <w:jc w:val="center"/>
              <w:rPr>
                <w:sz w:val="24"/>
                <w:szCs w:val="24"/>
              </w:rPr>
            </w:pPr>
            <w:r w:rsidRPr="00196BCD">
              <w:rPr>
                <w:sz w:val="24"/>
                <w:szCs w:val="24"/>
              </w:rPr>
              <w:t>Age</w:t>
            </w:r>
          </w:p>
        </w:tc>
        <w:tc>
          <w:tcPr>
            <w:tcW w:w="586" w:type="pct"/>
            <w:vAlign w:val="center"/>
          </w:tcPr>
          <w:p w14:paraId="7564DDD5" w14:textId="77777777" w:rsidR="00196BCD" w:rsidRPr="00196BCD" w:rsidRDefault="00196BCD" w:rsidP="00834AD0">
            <w:pPr>
              <w:tabs>
                <w:tab w:val="left" w:pos="680"/>
              </w:tabs>
              <w:jc w:val="center"/>
              <w:rPr>
                <w:sz w:val="24"/>
                <w:szCs w:val="24"/>
              </w:rPr>
            </w:pPr>
            <w:r w:rsidRPr="00196BCD">
              <w:rPr>
                <w:sz w:val="24"/>
                <w:szCs w:val="24"/>
              </w:rPr>
              <w:t>5.842</w:t>
            </w:r>
          </w:p>
        </w:tc>
        <w:tc>
          <w:tcPr>
            <w:tcW w:w="429" w:type="pct"/>
            <w:vAlign w:val="center"/>
          </w:tcPr>
          <w:p w14:paraId="399F303C" w14:textId="77777777" w:rsidR="00196BCD" w:rsidRPr="00196BCD" w:rsidRDefault="00196BCD" w:rsidP="00834AD0">
            <w:pPr>
              <w:tabs>
                <w:tab w:val="left" w:pos="680"/>
              </w:tabs>
              <w:jc w:val="center"/>
              <w:rPr>
                <w:sz w:val="24"/>
                <w:szCs w:val="24"/>
              </w:rPr>
            </w:pPr>
            <w:r w:rsidRPr="00196BCD">
              <w:rPr>
                <w:sz w:val="24"/>
                <w:szCs w:val="24"/>
              </w:rPr>
              <w:t>.211</w:t>
            </w:r>
          </w:p>
        </w:tc>
        <w:tc>
          <w:tcPr>
            <w:tcW w:w="634" w:type="pct"/>
            <w:vAlign w:val="center"/>
          </w:tcPr>
          <w:p w14:paraId="2B0A5161" w14:textId="77777777" w:rsidR="00196BCD" w:rsidRPr="00196BCD" w:rsidRDefault="00196BCD" w:rsidP="00834AD0">
            <w:pPr>
              <w:tabs>
                <w:tab w:val="left" w:pos="680"/>
              </w:tabs>
              <w:jc w:val="center"/>
              <w:rPr>
                <w:sz w:val="24"/>
                <w:szCs w:val="24"/>
              </w:rPr>
            </w:pPr>
          </w:p>
        </w:tc>
        <w:tc>
          <w:tcPr>
            <w:tcW w:w="1088" w:type="pct"/>
            <w:vAlign w:val="center"/>
          </w:tcPr>
          <w:p w14:paraId="45E0B913" w14:textId="77777777" w:rsidR="00196BCD" w:rsidRPr="00196BCD" w:rsidRDefault="00196BCD" w:rsidP="00834AD0">
            <w:pPr>
              <w:tabs>
                <w:tab w:val="left" w:pos="680"/>
              </w:tabs>
              <w:jc w:val="center"/>
              <w:rPr>
                <w:sz w:val="24"/>
                <w:szCs w:val="24"/>
              </w:rPr>
            </w:pPr>
            <w:r w:rsidRPr="00196BCD">
              <w:rPr>
                <w:sz w:val="24"/>
                <w:szCs w:val="24"/>
              </w:rPr>
              <w:t>Accept Ho</w:t>
            </w:r>
          </w:p>
        </w:tc>
        <w:tc>
          <w:tcPr>
            <w:tcW w:w="953" w:type="pct"/>
            <w:vAlign w:val="center"/>
          </w:tcPr>
          <w:p w14:paraId="5928E8A4" w14:textId="77777777" w:rsidR="00196BCD" w:rsidRPr="00196BCD" w:rsidRDefault="00196BCD" w:rsidP="00834AD0">
            <w:pPr>
              <w:tabs>
                <w:tab w:val="left" w:pos="680"/>
              </w:tabs>
              <w:jc w:val="center"/>
              <w:rPr>
                <w:sz w:val="24"/>
                <w:szCs w:val="24"/>
              </w:rPr>
            </w:pPr>
            <w:r w:rsidRPr="00196BCD">
              <w:rPr>
                <w:sz w:val="24"/>
                <w:szCs w:val="24"/>
              </w:rPr>
              <w:t>Not Significant</w:t>
            </w:r>
          </w:p>
        </w:tc>
      </w:tr>
      <w:tr w:rsidR="00196BCD" w:rsidRPr="00196BCD" w14:paraId="3BB5987E" w14:textId="77777777" w:rsidTr="00196BCD">
        <w:tc>
          <w:tcPr>
            <w:tcW w:w="1310" w:type="pct"/>
          </w:tcPr>
          <w:p w14:paraId="5218BDBE" w14:textId="77777777" w:rsidR="00196BCD" w:rsidRPr="00196BCD" w:rsidRDefault="00196BCD" w:rsidP="00834AD0">
            <w:pPr>
              <w:tabs>
                <w:tab w:val="left" w:pos="680"/>
              </w:tabs>
              <w:jc w:val="center"/>
              <w:rPr>
                <w:sz w:val="24"/>
                <w:szCs w:val="24"/>
              </w:rPr>
            </w:pPr>
            <w:r w:rsidRPr="00196BCD">
              <w:rPr>
                <w:sz w:val="24"/>
                <w:szCs w:val="24"/>
              </w:rPr>
              <w:t xml:space="preserve">Sex </w:t>
            </w:r>
          </w:p>
        </w:tc>
        <w:tc>
          <w:tcPr>
            <w:tcW w:w="586" w:type="pct"/>
            <w:vAlign w:val="center"/>
          </w:tcPr>
          <w:p w14:paraId="1A33F4BF" w14:textId="77777777" w:rsidR="00196BCD" w:rsidRPr="00196BCD" w:rsidRDefault="00196BCD" w:rsidP="00834AD0">
            <w:pPr>
              <w:tabs>
                <w:tab w:val="left" w:pos="680"/>
              </w:tabs>
              <w:jc w:val="center"/>
              <w:rPr>
                <w:sz w:val="24"/>
                <w:szCs w:val="24"/>
              </w:rPr>
            </w:pPr>
            <w:r w:rsidRPr="00196BCD">
              <w:rPr>
                <w:sz w:val="24"/>
                <w:szCs w:val="24"/>
              </w:rPr>
              <w:t>3.126</w:t>
            </w:r>
          </w:p>
        </w:tc>
        <w:tc>
          <w:tcPr>
            <w:tcW w:w="429" w:type="pct"/>
            <w:vAlign w:val="center"/>
          </w:tcPr>
          <w:p w14:paraId="56410B3E" w14:textId="77777777" w:rsidR="00196BCD" w:rsidRPr="00196BCD" w:rsidRDefault="00196BCD" w:rsidP="00834AD0">
            <w:pPr>
              <w:tabs>
                <w:tab w:val="left" w:pos="680"/>
              </w:tabs>
              <w:jc w:val="center"/>
              <w:rPr>
                <w:sz w:val="24"/>
                <w:szCs w:val="24"/>
              </w:rPr>
            </w:pPr>
            <w:r w:rsidRPr="00196BCD">
              <w:rPr>
                <w:sz w:val="24"/>
                <w:szCs w:val="24"/>
              </w:rPr>
              <w:t>.077</w:t>
            </w:r>
          </w:p>
        </w:tc>
        <w:tc>
          <w:tcPr>
            <w:tcW w:w="634" w:type="pct"/>
            <w:vAlign w:val="center"/>
          </w:tcPr>
          <w:p w14:paraId="18592AC8" w14:textId="77777777" w:rsidR="00196BCD" w:rsidRPr="00196BCD" w:rsidRDefault="00196BCD" w:rsidP="00834AD0">
            <w:pPr>
              <w:tabs>
                <w:tab w:val="left" w:pos="680"/>
              </w:tabs>
              <w:jc w:val="center"/>
              <w:rPr>
                <w:sz w:val="24"/>
                <w:szCs w:val="24"/>
              </w:rPr>
            </w:pPr>
          </w:p>
        </w:tc>
        <w:tc>
          <w:tcPr>
            <w:tcW w:w="1088" w:type="pct"/>
            <w:vAlign w:val="center"/>
          </w:tcPr>
          <w:p w14:paraId="2FCB0BA8" w14:textId="77777777" w:rsidR="00196BCD" w:rsidRPr="00196BCD" w:rsidRDefault="00196BCD" w:rsidP="00834AD0">
            <w:pPr>
              <w:tabs>
                <w:tab w:val="left" w:pos="680"/>
              </w:tabs>
              <w:jc w:val="center"/>
              <w:rPr>
                <w:sz w:val="24"/>
                <w:szCs w:val="24"/>
              </w:rPr>
            </w:pPr>
            <w:r w:rsidRPr="00196BCD">
              <w:rPr>
                <w:sz w:val="24"/>
                <w:szCs w:val="24"/>
              </w:rPr>
              <w:t>Accept Ho</w:t>
            </w:r>
          </w:p>
        </w:tc>
        <w:tc>
          <w:tcPr>
            <w:tcW w:w="953" w:type="pct"/>
            <w:vAlign w:val="center"/>
          </w:tcPr>
          <w:p w14:paraId="1B8AED12" w14:textId="77777777" w:rsidR="00196BCD" w:rsidRPr="00196BCD" w:rsidRDefault="00196BCD" w:rsidP="00834AD0">
            <w:pPr>
              <w:tabs>
                <w:tab w:val="left" w:pos="680"/>
              </w:tabs>
              <w:jc w:val="center"/>
              <w:rPr>
                <w:sz w:val="24"/>
                <w:szCs w:val="24"/>
              </w:rPr>
            </w:pPr>
            <w:r w:rsidRPr="00196BCD">
              <w:rPr>
                <w:sz w:val="24"/>
                <w:szCs w:val="24"/>
              </w:rPr>
              <w:t>Not Significant</w:t>
            </w:r>
          </w:p>
        </w:tc>
      </w:tr>
      <w:tr w:rsidR="00196BCD" w:rsidRPr="00196BCD" w14:paraId="18DD3E68" w14:textId="77777777" w:rsidTr="00196BCD">
        <w:tc>
          <w:tcPr>
            <w:tcW w:w="1310" w:type="pct"/>
          </w:tcPr>
          <w:p w14:paraId="40A7E228" w14:textId="77777777" w:rsidR="00196BCD" w:rsidRPr="00196BCD" w:rsidRDefault="00196BCD" w:rsidP="00834AD0">
            <w:pPr>
              <w:tabs>
                <w:tab w:val="left" w:pos="680"/>
              </w:tabs>
              <w:jc w:val="center"/>
              <w:rPr>
                <w:sz w:val="24"/>
                <w:szCs w:val="24"/>
              </w:rPr>
            </w:pPr>
            <w:r w:rsidRPr="00196BCD">
              <w:rPr>
                <w:sz w:val="24"/>
                <w:szCs w:val="24"/>
              </w:rPr>
              <w:t>Educational Attainment</w:t>
            </w:r>
          </w:p>
        </w:tc>
        <w:tc>
          <w:tcPr>
            <w:tcW w:w="586" w:type="pct"/>
            <w:vAlign w:val="center"/>
          </w:tcPr>
          <w:p w14:paraId="039BDDD8" w14:textId="77777777" w:rsidR="00196BCD" w:rsidRPr="00196BCD" w:rsidRDefault="00196BCD" w:rsidP="00834AD0">
            <w:pPr>
              <w:tabs>
                <w:tab w:val="left" w:pos="680"/>
              </w:tabs>
              <w:jc w:val="center"/>
              <w:rPr>
                <w:sz w:val="24"/>
                <w:szCs w:val="24"/>
              </w:rPr>
            </w:pPr>
            <w:r w:rsidRPr="00196BCD">
              <w:rPr>
                <w:sz w:val="24"/>
                <w:szCs w:val="24"/>
              </w:rPr>
              <w:t>2.984</w:t>
            </w:r>
          </w:p>
        </w:tc>
        <w:tc>
          <w:tcPr>
            <w:tcW w:w="429" w:type="pct"/>
            <w:vAlign w:val="center"/>
          </w:tcPr>
          <w:p w14:paraId="0D9A5B9F" w14:textId="77777777" w:rsidR="00196BCD" w:rsidRPr="00196BCD" w:rsidRDefault="00196BCD" w:rsidP="00834AD0">
            <w:pPr>
              <w:tabs>
                <w:tab w:val="left" w:pos="680"/>
              </w:tabs>
              <w:jc w:val="center"/>
              <w:rPr>
                <w:sz w:val="24"/>
                <w:szCs w:val="24"/>
              </w:rPr>
            </w:pPr>
            <w:r w:rsidRPr="00196BCD">
              <w:rPr>
                <w:sz w:val="24"/>
                <w:szCs w:val="24"/>
              </w:rPr>
              <w:t>.084</w:t>
            </w:r>
          </w:p>
        </w:tc>
        <w:tc>
          <w:tcPr>
            <w:tcW w:w="634" w:type="pct"/>
            <w:vAlign w:val="center"/>
          </w:tcPr>
          <w:p w14:paraId="75B9A66B" w14:textId="77777777" w:rsidR="00196BCD" w:rsidRPr="00196BCD" w:rsidRDefault="00196BCD" w:rsidP="00834AD0">
            <w:pPr>
              <w:tabs>
                <w:tab w:val="left" w:pos="680"/>
              </w:tabs>
              <w:jc w:val="center"/>
              <w:rPr>
                <w:sz w:val="24"/>
                <w:szCs w:val="24"/>
              </w:rPr>
            </w:pPr>
          </w:p>
        </w:tc>
        <w:tc>
          <w:tcPr>
            <w:tcW w:w="1088" w:type="pct"/>
            <w:vAlign w:val="center"/>
          </w:tcPr>
          <w:p w14:paraId="6E3257E5" w14:textId="77777777" w:rsidR="00196BCD" w:rsidRPr="00196BCD" w:rsidRDefault="00196BCD" w:rsidP="00834AD0">
            <w:pPr>
              <w:tabs>
                <w:tab w:val="left" w:pos="680"/>
              </w:tabs>
              <w:jc w:val="center"/>
              <w:rPr>
                <w:sz w:val="24"/>
                <w:szCs w:val="24"/>
              </w:rPr>
            </w:pPr>
            <w:r w:rsidRPr="00196BCD">
              <w:rPr>
                <w:sz w:val="24"/>
                <w:szCs w:val="24"/>
              </w:rPr>
              <w:t>Accept Ho</w:t>
            </w:r>
          </w:p>
        </w:tc>
        <w:tc>
          <w:tcPr>
            <w:tcW w:w="953" w:type="pct"/>
            <w:vAlign w:val="center"/>
          </w:tcPr>
          <w:p w14:paraId="1C62E44E" w14:textId="77777777" w:rsidR="00196BCD" w:rsidRPr="00196BCD" w:rsidRDefault="00196BCD" w:rsidP="00834AD0">
            <w:pPr>
              <w:tabs>
                <w:tab w:val="left" w:pos="680"/>
              </w:tabs>
              <w:jc w:val="center"/>
              <w:rPr>
                <w:sz w:val="24"/>
                <w:szCs w:val="24"/>
              </w:rPr>
            </w:pPr>
            <w:r w:rsidRPr="00196BCD">
              <w:rPr>
                <w:sz w:val="24"/>
                <w:szCs w:val="24"/>
              </w:rPr>
              <w:t>Not Significant</w:t>
            </w:r>
          </w:p>
        </w:tc>
      </w:tr>
      <w:tr w:rsidR="00196BCD" w:rsidRPr="00196BCD" w14:paraId="34533A12" w14:textId="77777777" w:rsidTr="00196BCD">
        <w:tc>
          <w:tcPr>
            <w:tcW w:w="1310" w:type="pct"/>
          </w:tcPr>
          <w:p w14:paraId="7AAFECDA" w14:textId="77777777" w:rsidR="00196BCD" w:rsidRPr="00196BCD" w:rsidRDefault="00196BCD" w:rsidP="00834AD0">
            <w:pPr>
              <w:tabs>
                <w:tab w:val="left" w:pos="680"/>
              </w:tabs>
              <w:jc w:val="center"/>
              <w:rPr>
                <w:sz w:val="24"/>
                <w:szCs w:val="24"/>
              </w:rPr>
            </w:pPr>
            <w:r w:rsidRPr="00196BCD">
              <w:rPr>
                <w:sz w:val="24"/>
                <w:szCs w:val="24"/>
              </w:rPr>
              <w:t>Years of Service</w:t>
            </w:r>
          </w:p>
        </w:tc>
        <w:tc>
          <w:tcPr>
            <w:tcW w:w="586" w:type="pct"/>
            <w:vAlign w:val="center"/>
          </w:tcPr>
          <w:p w14:paraId="4A1E5590" w14:textId="77777777" w:rsidR="00196BCD" w:rsidRPr="00196BCD" w:rsidRDefault="00196BCD" w:rsidP="00834AD0">
            <w:pPr>
              <w:tabs>
                <w:tab w:val="left" w:pos="680"/>
              </w:tabs>
              <w:jc w:val="center"/>
              <w:rPr>
                <w:sz w:val="24"/>
                <w:szCs w:val="24"/>
              </w:rPr>
            </w:pPr>
            <w:r w:rsidRPr="00196BCD">
              <w:rPr>
                <w:sz w:val="24"/>
                <w:szCs w:val="24"/>
              </w:rPr>
              <w:t>6.457</w:t>
            </w:r>
          </w:p>
        </w:tc>
        <w:tc>
          <w:tcPr>
            <w:tcW w:w="429" w:type="pct"/>
            <w:vAlign w:val="center"/>
          </w:tcPr>
          <w:p w14:paraId="08C56496" w14:textId="77777777" w:rsidR="00196BCD" w:rsidRPr="00196BCD" w:rsidRDefault="00196BCD" w:rsidP="00834AD0">
            <w:pPr>
              <w:tabs>
                <w:tab w:val="left" w:pos="680"/>
              </w:tabs>
              <w:jc w:val="center"/>
              <w:rPr>
                <w:sz w:val="24"/>
                <w:szCs w:val="24"/>
              </w:rPr>
            </w:pPr>
            <w:r w:rsidRPr="00196BCD">
              <w:rPr>
                <w:sz w:val="24"/>
                <w:szCs w:val="24"/>
              </w:rPr>
              <w:t>.167</w:t>
            </w:r>
          </w:p>
        </w:tc>
        <w:tc>
          <w:tcPr>
            <w:tcW w:w="634" w:type="pct"/>
            <w:vAlign w:val="center"/>
          </w:tcPr>
          <w:p w14:paraId="17B077DB" w14:textId="77777777" w:rsidR="00196BCD" w:rsidRPr="00196BCD" w:rsidRDefault="00196BCD" w:rsidP="00834AD0">
            <w:pPr>
              <w:tabs>
                <w:tab w:val="left" w:pos="680"/>
              </w:tabs>
              <w:jc w:val="center"/>
              <w:rPr>
                <w:sz w:val="24"/>
                <w:szCs w:val="24"/>
              </w:rPr>
            </w:pPr>
          </w:p>
        </w:tc>
        <w:tc>
          <w:tcPr>
            <w:tcW w:w="1088" w:type="pct"/>
            <w:vAlign w:val="center"/>
          </w:tcPr>
          <w:p w14:paraId="67F2CA39" w14:textId="77777777" w:rsidR="00196BCD" w:rsidRPr="00196BCD" w:rsidRDefault="00196BCD" w:rsidP="00834AD0">
            <w:pPr>
              <w:tabs>
                <w:tab w:val="left" w:pos="680"/>
              </w:tabs>
              <w:jc w:val="center"/>
              <w:rPr>
                <w:sz w:val="24"/>
                <w:szCs w:val="24"/>
              </w:rPr>
            </w:pPr>
            <w:r w:rsidRPr="00196BCD">
              <w:rPr>
                <w:sz w:val="24"/>
                <w:szCs w:val="24"/>
              </w:rPr>
              <w:t>Accept Ho</w:t>
            </w:r>
          </w:p>
        </w:tc>
        <w:tc>
          <w:tcPr>
            <w:tcW w:w="953" w:type="pct"/>
            <w:vAlign w:val="center"/>
          </w:tcPr>
          <w:p w14:paraId="6844D95A" w14:textId="77777777" w:rsidR="00196BCD" w:rsidRPr="00196BCD" w:rsidRDefault="00196BCD" w:rsidP="00834AD0">
            <w:pPr>
              <w:tabs>
                <w:tab w:val="left" w:pos="680"/>
              </w:tabs>
              <w:jc w:val="center"/>
              <w:rPr>
                <w:sz w:val="24"/>
                <w:szCs w:val="24"/>
              </w:rPr>
            </w:pPr>
            <w:r w:rsidRPr="00196BCD">
              <w:rPr>
                <w:sz w:val="24"/>
                <w:szCs w:val="24"/>
              </w:rPr>
              <w:t>Not Significant</w:t>
            </w:r>
          </w:p>
        </w:tc>
      </w:tr>
      <w:tr w:rsidR="00196BCD" w:rsidRPr="00196BCD" w14:paraId="6D33E918" w14:textId="77777777" w:rsidTr="00196BCD">
        <w:tc>
          <w:tcPr>
            <w:tcW w:w="1310" w:type="pct"/>
          </w:tcPr>
          <w:p w14:paraId="77E79F59" w14:textId="77777777" w:rsidR="00196BCD" w:rsidRPr="00196BCD" w:rsidRDefault="00196BCD" w:rsidP="00834AD0">
            <w:pPr>
              <w:tabs>
                <w:tab w:val="left" w:pos="680"/>
              </w:tabs>
              <w:jc w:val="center"/>
              <w:rPr>
                <w:sz w:val="24"/>
                <w:szCs w:val="24"/>
              </w:rPr>
            </w:pPr>
            <w:r w:rsidRPr="00196BCD">
              <w:rPr>
                <w:sz w:val="24"/>
                <w:szCs w:val="24"/>
              </w:rPr>
              <w:t>Classification of Hospital</w:t>
            </w:r>
          </w:p>
        </w:tc>
        <w:tc>
          <w:tcPr>
            <w:tcW w:w="586" w:type="pct"/>
            <w:vAlign w:val="center"/>
          </w:tcPr>
          <w:p w14:paraId="0BD91F3B" w14:textId="77777777" w:rsidR="00196BCD" w:rsidRPr="00196BCD" w:rsidRDefault="00196BCD" w:rsidP="00834AD0">
            <w:pPr>
              <w:tabs>
                <w:tab w:val="left" w:pos="680"/>
              </w:tabs>
              <w:jc w:val="center"/>
              <w:rPr>
                <w:sz w:val="24"/>
                <w:szCs w:val="24"/>
              </w:rPr>
            </w:pPr>
            <w:r w:rsidRPr="00196BCD">
              <w:rPr>
                <w:sz w:val="24"/>
                <w:szCs w:val="24"/>
              </w:rPr>
              <w:t>8.912</w:t>
            </w:r>
          </w:p>
        </w:tc>
        <w:tc>
          <w:tcPr>
            <w:tcW w:w="429" w:type="pct"/>
            <w:vAlign w:val="center"/>
          </w:tcPr>
          <w:p w14:paraId="238FE4B1" w14:textId="77777777" w:rsidR="00196BCD" w:rsidRPr="00196BCD" w:rsidRDefault="00196BCD" w:rsidP="00834AD0">
            <w:pPr>
              <w:tabs>
                <w:tab w:val="left" w:pos="680"/>
              </w:tabs>
              <w:jc w:val="center"/>
              <w:rPr>
                <w:sz w:val="24"/>
                <w:szCs w:val="24"/>
              </w:rPr>
            </w:pPr>
            <w:r w:rsidRPr="00196BCD">
              <w:rPr>
                <w:sz w:val="24"/>
                <w:szCs w:val="24"/>
              </w:rPr>
              <w:t>.012</w:t>
            </w:r>
          </w:p>
        </w:tc>
        <w:tc>
          <w:tcPr>
            <w:tcW w:w="634" w:type="pct"/>
            <w:vAlign w:val="center"/>
          </w:tcPr>
          <w:p w14:paraId="62450E00" w14:textId="77777777" w:rsidR="00196BCD" w:rsidRPr="00196BCD" w:rsidRDefault="00196BCD" w:rsidP="00834AD0">
            <w:pPr>
              <w:tabs>
                <w:tab w:val="left" w:pos="680"/>
              </w:tabs>
              <w:jc w:val="center"/>
              <w:rPr>
                <w:sz w:val="24"/>
                <w:szCs w:val="24"/>
              </w:rPr>
            </w:pPr>
            <w:r w:rsidRPr="00196BCD">
              <w:rPr>
                <w:sz w:val="24"/>
                <w:szCs w:val="24"/>
              </w:rPr>
              <w:t>0.327</w:t>
            </w:r>
          </w:p>
        </w:tc>
        <w:tc>
          <w:tcPr>
            <w:tcW w:w="1088" w:type="pct"/>
            <w:vAlign w:val="center"/>
          </w:tcPr>
          <w:p w14:paraId="0E36FC95" w14:textId="77777777" w:rsidR="00196BCD" w:rsidRPr="00196BCD" w:rsidRDefault="00196BCD" w:rsidP="00834AD0">
            <w:pPr>
              <w:tabs>
                <w:tab w:val="left" w:pos="680"/>
              </w:tabs>
              <w:jc w:val="center"/>
              <w:rPr>
                <w:sz w:val="24"/>
                <w:szCs w:val="24"/>
              </w:rPr>
            </w:pPr>
            <w:r w:rsidRPr="00196BCD">
              <w:rPr>
                <w:sz w:val="24"/>
                <w:szCs w:val="24"/>
              </w:rPr>
              <w:t>Reject Ho</w:t>
            </w:r>
          </w:p>
        </w:tc>
        <w:tc>
          <w:tcPr>
            <w:tcW w:w="953" w:type="pct"/>
            <w:vAlign w:val="center"/>
          </w:tcPr>
          <w:p w14:paraId="6E8486CA" w14:textId="77777777" w:rsidR="00196BCD" w:rsidRPr="00196BCD" w:rsidRDefault="00196BCD" w:rsidP="00834AD0">
            <w:pPr>
              <w:tabs>
                <w:tab w:val="left" w:pos="680"/>
              </w:tabs>
              <w:jc w:val="center"/>
              <w:rPr>
                <w:sz w:val="24"/>
                <w:szCs w:val="24"/>
              </w:rPr>
            </w:pPr>
            <w:r w:rsidRPr="00196BCD">
              <w:rPr>
                <w:sz w:val="24"/>
                <w:szCs w:val="24"/>
              </w:rPr>
              <w:t>Significant</w:t>
            </w:r>
          </w:p>
        </w:tc>
      </w:tr>
    </w:tbl>
    <w:p w14:paraId="30E725F8" w14:textId="00862A93" w:rsidR="00BA0EDC" w:rsidRPr="00645EE5" w:rsidRDefault="006A11B2" w:rsidP="00BA0EDC">
      <w:pPr>
        <w:tabs>
          <w:tab w:val="left" w:pos="342"/>
        </w:tabs>
        <w:rPr>
          <w:bCs/>
          <w:sz w:val="20"/>
        </w:rPr>
      </w:pPr>
      <w:r w:rsidRPr="00645EE5">
        <w:rPr>
          <w:bCs/>
          <w:sz w:val="20"/>
        </w:rPr>
        <w:t xml:space="preserve">Legend: Significant </w:t>
      </w:r>
      <w:r w:rsidR="006C784C" w:rsidRPr="006C784C">
        <w:rPr>
          <w:bCs/>
          <w:sz w:val="20"/>
        </w:rPr>
        <w:t>if p-value is &lt; .05. The dependent variable is Perceived Organizational Support. Cramer’s V values are interpreted as follows: a value of &gt;0.25 indicates a very strong association, &gt;0.15 indicates a strong association, &gt;0.10 indicates a moderate association, &gt;0.05 indicates a weak association, and a value of &gt;0 indicates no association.</w:t>
      </w:r>
    </w:p>
    <w:p w14:paraId="7D8242A8" w14:textId="77777777" w:rsidR="003D5471" w:rsidRPr="00645EE5" w:rsidRDefault="003D5471" w:rsidP="00C711C6">
      <w:pPr>
        <w:contextualSpacing/>
        <w:jc w:val="both"/>
        <w:rPr>
          <w:sz w:val="24"/>
          <w:szCs w:val="24"/>
        </w:rPr>
      </w:pPr>
    </w:p>
    <w:p w14:paraId="0E76DEC3" w14:textId="77777777" w:rsidR="006C784C" w:rsidRPr="006C784C" w:rsidRDefault="00A618D6" w:rsidP="006C784C">
      <w:pPr>
        <w:contextualSpacing/>
        <w:jc w:val="both"/>
        <w:rPr>
          <w:sz w:val="24"/>
          <w:szCs w:val="24"/>
        </w:rPr>
      </w:pPr>
      <w:r w:rsidRPr="00645EE5">
        <w:rPr>
          <w:sz w:val="24"/>
          <w:szCs w:val="24"/>
          <w:lang w:val="en-PH"/>
        </w:rPr>
        <w:t>Table 4</w:t>
      </w:r>
      <w:r w:rsidR="00F56677" w:rsidRPr="00645EE5">
        <w:rPr>
          <w:sz w:val="24"/>
          <w:szCs w:val="24"/>
          <w:lang w:val="en-PH"/>
        </w:rPr>
        <w:t xml:space="preserve"> </w:t>
      </w:r>
      <w:r w:rsidR="006C784C" w:rsidRPr="006C784C">
        <w:rPr>
          <w:sz w:val="24"/>
          <w:szCs w:val="24"/>
        </w:rPr>
        <w:t>The findings indicate that age, sex, educational attainment, and years of service were not significantly associated with perceived organizational support, suggesting that nurses generally experienced organizational support similarly regardless of their demographic and professional characteristics. This implies that nurses’ perceptions of support were influenced more by organizational practices, leadership behavior, and workplace culture than by personal attributes. Fair implementation of employee welfare programs, supervision, communication, recognition, and workplace assistance may have contributed to the consistent perception of support across different groups of nurses. Similar studies have likewise reported that demographic characteristics are less influential than leadership practices, workplace relationships, and organizational climate in shaping employees’ perceptions of organizational support (Karimi et al., 2021; Alharbi et al., 2022; Boamah et al., 2022; Elshaer et al., 2023).</w:t>
      </w:r>
    </w:p>
    <w:p w14:paraId="014C995D" w14:textId="77777777" w:rsidR="006C784C" w:rsidRPr="006C784C" w:rsidRDefault="006C784C" w:rsidP="006C784C">
      <w:pPr>
        <w:contextualSpacing/>
        <w:jc w:val="both"/>
        <w:rPr>
          <w:sz w:val="24"/>
          <w:szCs w:val="24"/>
        </w:rPr>
      </w:pPr>
    </w:p>
    <w:p w14:paraId="3D35F09D" w14:textId="72A432F0" w:rsidR="00627D56" w:rsidRPr="00645EE5" w:rsidRDefault="006C784C" w:rsidP="006C784C">
      <w:pPr>
        <w:contextualSpacing/>
        <w:jc w:val="both"/>
        <w:rPr>
          <w:sz w:val="24"/>
          <w:szCs w:val="24"/>
        </w:rPr>
      </w:pPr>
      <w:r w:rsidRPr="006C784C">
        <w:rPr>
          <w:sz w:val="24"/>
          <w:szCs w:val="24"/>
        </w:rPr>
        <w:t>In contrast, hospital classification demonstrated a significant relationship with perceived organizational support, indicating that nurses in public and private hospitals differed in how they perceived organizational support. This finding suggests that differences in organizational structure, leadership approaches, staffing systems, resource availability, and workplace conditions between healthcare institutions may influence nurses’ perceptions of support. These results emphasize that organizational support is shaped primarily by the institutional environment and management practices rather than by individual demographic characteristics. Consistent with previous findings, organizational conditions and healthcare institution type significantly influence nurses’ perceptions of managerial support and workplace satisfaction (Al Sabei et al., 2022). Consequently, healthcare organizations should continue strengthening supportive leadership, effective communication, equitable workplace practices, and employee-centered programs to enhance nurses’ organizational support and professional well-being</w:t>
      </w:r>
      <w:r w:rsidR="006A11B2" w:rsidRPr="00645EE5">
        <w:rPr>
          <w:sz w:val="24"/>
          <w:szCs w:val="24"/>
        </w:rPr>
        <w:t>.</w:t>
      </w:r>
    </w:p>
    <w:p w14:paraId="773220CD" w14:textId="77777777" w:rsidR="00BA0EDC" w:rsidRPr="00645EE5" w:rsidRDefault="00BA0EDC" w:rsidP="00220782">
      <w:pPr>
        <w:pStyle w:val="BodyText"/>
        <w:rPr>
          <w:b/>
          <w:bCs/>
          <w:lang w:val="en-PH"/>
        </w:rPr>
      </w:pPr>
    </w:p>
    <w:p w14:paraId="2A033DE8" w14:textId="33381DFA" w:rsidR="006A11B2" w:rsidRPr="00645EE5" w:rsidRDefault="006A11B2" w:rsidP="006A11B2">
      <w:pPr>
        <w:rPr>
          <w:sz w:val="24"/>
          <w:szCs w:val="24"/>
        </w:rPr>
      </w:pPr>
      <w:r w:rsidRPr="00645EE5">
        <w:rPr>
          <w:sz w:val="24"/>
          <w:szCs w:val="24"/>
        </w:rPr>
        <w:t xml:space="preserve">Table 5 </w:t>
      </w:r>
      <w:r w:rsidR="006C784C" w:rsidRPr="006C784C">
        <w:rPr>
          <w:sz w:val="24"/>
          <w:szCs w:val="24"/>
        </w:rPr>
        <w:t>Relationship between Profile and Individual Work Performance</w:t>
      </w:r>
    </w:p>
    <w:tbl>
      <w:tblPr>
        <w:tblStyle w:val="TableGrid"/>
        <w:tblW w:w="5000" w:type="pct"/>
        <w:tblLook w:val="04A0" w:firstRow="1" w:lastRow="0" w:firstColumn="1" w:lastColumn="0" w:noHBand="0" w:noVBand="1"/>
      </w:tblPr>
      <w:tblGrid>
        <w:gridCol w:w="2446"/>
        <w:gridCol w:w="1094"/>
        <w:gridCol w:w="802"/>
        <w:gridCol w:w="1199"/>
        <w:gridCol w:w="2031"/>
        <w:gridCol w:w="1778"/>
      </w:tblGrid>
      <w:tr w:rsidR="006C784C" w:rsidRPr="006C784C" w14:paraId="5F6D1861" w14:textId="77777777" w:rsidTr="006C784C">
        <w:tc>
          <w:tcPr>
            <w:tcW w:w="1308" w:type="pct"/>
            <w:vAlign w:val="center"/>
          </w:tcPr>
          <w:p w14:paraId="6D2EF5F1" w14:textId="77777777" w:rsidR="006C784C" w:rsidRPr="006C784C" w:rsidRDefault="006C784C" w:rsidP="00834AD0">
            <w:pPr>
              <w:tabs>
                <w:tab w:val="left" w:pos="680"/>
              </w:tabs>
              <w:jc w:val="center"/>
              <w:rPr>
                <w:sz w:val="24"/>
                <w:szCs w:val="24"/>
              </w:rPr>
            </w:pPr>
            <w:r w:rsidRPr="006C784C">
              <w:rPr>
                <w:sz w:val="24"/>
                <w:szCs w:val="24"/>
              </w:rPr>
              <w:t>Variables</w:t>
            </w:r>
          </w:p>
        </w:tc>
        <w:tc>
          <w:tcPr>
            <w:tcW w:w="585" w:type="pct"/>
            <w:vAlign w:val="center"/>
          </w:tcPr>
          <w:p w14:paraId="3D9E0F65" w14:textId="77777777" w:rsidR="006C784C" w:rsidRPr="006C784C" w:rsidRDefault="006C784C" w:rsidP="00834AD0">
            <w:pPr>
              <w:tabs>
                <w:tab w:val="left" w:pos="680"/>
              </w:tabs>
              <w:jc w:val="center"/>
              <w:rPr>
                <w:sz w:val="24"/>
                <w:szCs w:val="24"/>
              </w:rPr>
            </w:pPr>
            <w:r w:rsidRPr="006C784C">
              <w:rPr>
                <w:sz w:val="24"/>
                <w:szCs w:val="24"/>
              </w:rPr>
              <w:t>chi value</w:t>
            </w:r>
          </w:p>
        </w:tc>
        <w:tc>
          <w:tcPr>
            <w:tcW w:w="429" w:type="pct"/>
            <w:vAlign w:val="center"/>
          </w:tcPr>
          <w:p w14:paraId="73C15E72" w14:textId="77777777" w:rsidR="006C784C" w:rsidRPr="006C784C" w:rsidRDefault="006C784C" w:rsidP="00834AD0">
            <w:pPr>
              <w:tabs>
                <w:tab w:val="left" w:pos="680"/>
              </w:tabs>
              <w:jc w:val="center"/>
              <w:rPr>
                <w:sz w:val="24"/>
                <w:szCs w:val="24"/>
              </w:rPr>
            </w:pPr>
            <w:r w:rsidRPr="006C784C">
              <w:rPr>
                <w:i/>
                <w:sz w:val="24"/>
                <w:szCs w:val="24"/>
              </w:rPr>
              <w:t>p</w:t>
            </w:r>
            <w:r w:rsidRPr="006C784C">
              <w:rPr>
                <w:sz w:val="24"/>
                <w:szCs w:val="24"/>
              </w:rPr>
              <w:t xml:space="preserve"> value</w:t>
            </w:r>
          </w:p>
        </w:tc>
        <w:tc>
          <w:tcPr>
            <w:tcW w:w="641" w:type="pct"/>
            <w:vAlign w:val="center"/>
          </w:tcPr>
          <w:p w14:paraId="5C512390" w14:textId="77777777" w:rsidR="006C784C" w:rsidRPr="006C784C" w:rsidRDefault="006C784C" w:rsidP="00834AD0">
            <w:pPr>
              <w:tabs>
                <w:tab w:val="left" w:pos="680"/>
              </w:tabs>
              <w:jc w:val="center"/>
              <w:rPr>
                <w:sz w:val="24"/>
                <w:szCs w:val="24"/>
              </w:rPr>
            </w:pPr>
            <w:r w:rsidRPr="006C784C">
              <w:rPr>
                <w:sz w:val="24"/>
                <w:szCs w:val="24"/>
              </w:rPr>
              <w:t>Cramer’s V value</w:t>
            </w:r>
          </w:p>
        </w:tc>
        <w:tc>
          <w:tcPr>
            <w:tcW w:w="1086" w:type="pct"/>
            <w:vAlign w:val="center"/>
          </w:tcPr>
          <w:p w14:paraId="2FCE37BC" w14:textId="77777777" w:rsidR="006C784C" w:rsidRPr="006C784C" w:rsidRDefault="006C784C" w:rsidP="00834AD0">
            <w:pPr>
              <w:tabs>
                <w:tab w:val="left" w:pos="680"/>
              </w:tabs>
              <w:jc w:val="center"/>
              <w:rPr>
                <w:sz w:val="24"/>
                <w:szCs w:val="24"/>
              </w:rPr>
            </w:pPr>
            <w:r w:rsidRPr="006C784C">
              <w:rPr>
                <w:sz w:val="24"/>
                <w:szCs w:val="24"/>
              </w:rPr>
              <w:t>Decision</w:t>
            </w:r>
          </w:p>
        </w:tc>
        <w:tc>
          <w:tcPr>
            <w:tcW w:w="952" w:type="pct"/>
            <w:vAlign w:val="center"/>
          </w:tcPr>
          <w:p w14:paraId="153CFAC5" w14:textId="77777777" w:rsidR="006C784C" w:rsidRPr="006C784C" w:rsidRDefault="006C784C" w:rsidP="00834AD0">
            <w:pPr>
              <w:tabs>
                <w:tab w:val="left" w:pos="680"/>
              </w:tabs>
              <w:jc w:val="center"/>
              <w:rPr>
                <w:sz w:val="24"/>
                <w:szCs w:val="24"/>
              </w:rPr>
            </w:pPr>
            <w:r w:rsidRPr="006C784C">
              <w:rPr>
                <w:sz w:val="24"/>
                <w:szCs w:val="24"/>
              </w:rPr>
              <w:t>Interpretation</w:t>
            </w:r>
          </w:p>
        </w:tc>
      </w:tr>
      <w:tr w:rsidR="006C784C" w:rsidRPr="006C784C" w14:paraId="54546DDC" w14:textId="77777777" w:rsidTr="006C784C">
        <w:tc>
          <w:tcPr>
            <w:tcW w:w="1308" w:type="pct"/>
          </w:tcPr>
          <w:p w14:paraId="774D1FA5" w14:textId="77777777" w:rsidR="006C784C" w:rsidRPr="006C784C" w:rsidRDefault="006C784C" w:rsidP="00834AD0">
            <w:pPr>
              <w:tabs>
                <w:tab w:val="left" w:pos="680"/>
              </w:tabs>
              <w:jc w:val="center"/>
              <w:rPr>
                <w:sz w:val="24"/>
                <w:szCs w:val="24"/>
              </w:rPr>
            </w:pPr>
            <w:r w:rsidRPr="006C784C">
              <w:rPr>
                <w:sz w:val="24"/>
                <w:szCs w:val="24"/>
              </w:rPr>
              <w:t>Age</w:t>
            </w:r>
          </w:p>
        </w:tc>
        <w:tc>
          <w:tcPr>
            <w:tcW w:w="585" w:type="pct"/>
            <w:vAlign w:val="center"/>
          </w:tcPr>
          <w:p w14:paraId="64C3F80C" w14:textId="77777777" w:rsidR="006C784C" w:rsidRPr="006C784C" w:rsidRDefault="006C784C" w:rsidP="00834AD0">
            <w:pPr>
              <w:tabs>
                <w:tab w:val="left" w:pos="680"/>
              </w:tabs>
              <w:jc w:val="center"/>
              <w:rPr>
                <w:sz w:val="24"/>
                <w:szCs w:val="24"/>
              </w:rPr>
            </w:pPr>
            <w:r w:rsidRPr="006C784C">
              <w:rPr>
                <w:sz w:val="24"/>
                <w:szCs w:val="24"/>
              </w:rPr>
              <w:t>4.216</w:t>
            </w:r>
          </w:p>
        </w:tc>
        <w:tc>
          <w:tcPr>
            <w:tcW w:w="429" w:type="pct"/>
            <w:vAlign w:val="center"/>
          </w:tcPr>
          <w:p w14:paraId="4D0FCEFB" w14:textId="77777777" w:rsidR="006C784C" w:rsidRPr="006C784C" w:rsidRDefault="006C784C" w:rsidP="00834AD0">
            <w:pPr>
              <w:tabs>
                <w:tab w:val="left" w:pos="680"/>
              </w:tabs>
              <w:jc w:val="center"/>
              <w:rPr>
                <w:sz w:val="24"/>
                <w:szCs w:val="24"/>
              </w:rPr>
            </w:pPr>
            <w:r w:rsidRPr="006C784C">
              <w:rPr>
                <w:sz w:val="24"/>
                <w:szCs w:val="24"/>
              </w:rPr>
              <w:t>.299</w:t>
            </w:r>
          </w:p>
        </w:tc>
        <w:tc>
          <w:tcPr>
            <w:tcW w:w="641" w:type="pct"/>
            <w:vAlign w:val="center"/>
          </w:tcPr>
          <w:p w14:paraId="72845F3A" w14:textId="77777777" w:rsidR="006C784C" w:rsidRPr="006C784C" w:rsidRDefault="006C784C" w:rsidP="00834AD0">
            <w:pPr>
              <w:tabs>
                <w:tab w:val="left" w:pos="680"/>
              </w:tabs>
              <w:jc w:val="center"/>
              <w:rPr>
                <w:sz w:val="24"/>
                <w:szCs w:val="24"/>
              </w:rPr>
            </w:pPr>
          </w:p>
        </w:tc>
        <w:tc>
          <w:tcPr>
            <w:tcW w:w="1086" w:type="pct"/>
            <w:vAlign w:val="center"/>
          </w:tcPr>
          <w:p w14:paraId="5B46316D" w14:textId="77777777" w:rsidR="006C784C" w:rsidRPr="006C784C" w:rsidRDefault="006C784C" w:rsidP="00834AD0">
            <w:pPr>
              <w:tabs>
                <w:tab w:val="left" w:pos="680"/>
              </w:tabs>
              <w:jc w:val="center"/>
              <w:rPr>
                <w:sz w:val="24"/>
                <w:szCs w:val="24"/>
              </w:rPr>
            </w:pPr>
            <w:r w:rsidRPr="006C784C">
              <w:rPr>
                <w:sz w:val="24"/>
                <w:szCs w:val="24"/>
              </w:rPr>
              <w:t>Accept Ho</w:t>
            </w:r>
          </w:p>
        </w:tc>
        <w:tc>
          <w:tcPr>
            <w:tcW w:w="952" w:type="pct"/>
            <w:vAlign w:val="center"/>
          </w:tcPr>
          <w:p w14:paraId="2EE2F818" w14:textId="77777777" w:rsidR="006C784C" w:rsidRPr="006C784C" w:rsidRDefault="006C784C" w:rsidP="00834AD0">
            <w:pPr>
              <w:tabs>
                <w:tab w:val="left" w:pos="680"/>
              </w:tabs>
              <w:jc w:val="center"/>
              <w:rPr>
                <w:sz w:val="24"/>
                <w:szCs w:val="24"/>
              </w:rPr>
            </w:pPr>
            <w:r w:rsidRPr="006C784C">
              <w:rPr>
                <w:sz w:val="24"/>
                <w:szCs w:val="24"/>
              </w:rPr>
              <w:t>Not Significant</w:t>
            </w:r>
          </w:p>
        </w:tc>
      </w:tr>
      <w:tr w:rsidR="006C784C" w:rsidRPr="006C784C" w14:paraId="3F6732BD" w14:textId="77777777" w:rsidTr="006C784C">
        <w:tc>
          <w:tcPr>
            <w:tcW w:w="1308" w:type="pct"/>
          </w:tcPr>
          <w:p w14:paraId="46077327" w14:textId="77777777" w:rsidR="006C784C" w:rsidRPr="006C784C" w:rsidRDefault="006C784C" w:rsidP="00834AD0">
            <w:pPr>
              <w:tabs>
                <w:tab w:val="left" w:pos="680"/>
              </w:tabs>
              <w:jc w:val="center"/>
              <w:rPr>
                <w:sz w:val="24"/>
                <w:szCs w:val="24"/>
              </w:rPr>
            </w:pPr>
            <w:r w:rsidRPr="006C784C">
              <w:rPr>
                <w:sz w:val="24"/>
                <w:szCs w:val="24"/>
              </w:rPr>
              <w:t xml:space="preserve">Sex </w:t>
            </w:r>
          </w:p>
        </w:tc>
        <w:tc>
          <w:tcPr>
            <w:tcW w:w="585" w:type="pct"/>
            <w:vAlign w:val="center"/>
          </w:tcPr>
          <w:p w14:paraId="26D97E07" w14:textId="77777777" w:rsidR="006C784C" w:rsidRPr="006C784C" w:rsidRDefault="006C784C" w:rsidP="00834AD0">
            <w:pPr>
              <w:tabs>
                <w:tab w:val="left" w:pos="680"/>
              </w:tabs>
              <w:jc w:val="center"/>
              <w:rPr>
                <w:sz w:val="24"/>
                <w:szCs w:val="24"/>
              </w:rPr>
            </w:pPr>
            <w:r w:rsidRPr="006C784C">
              <w:rPr>
                <w:sz w:val="24"/>
                <w:szCs w:val="24"/>
              </w:rPr>
              <w:t>2.875</w:t>
            </w:r>
          </w:p>
        </w:tc>
        <w:tc>
          <w:tcPr>
            <w:tcW w:w="429" w:type="pct"/>
            <w:vAlign w:val="center"/>
          </w:tcPr>
          <w:p w14:paraId="00C4AABD" w14:textId="77777777" w:rsidR="006C784C" w:rsidRPr="006C784C" w:rsidRDefault="006C784C" w:rsidP="00834AD0">
            <w:pPr>
              <w:tabs>
                <w:tab w:val="left" w:pos="680"/>
              </w:tabs>
              <w:jc w:val="center"/>
              <w:rPr>
                <w:sz w:val="24"/>
                <w:szCs w:val="24"/>
              </w:rPr>
            </w:pPr>
            <w:r w:rsidRPr="006C784C">
              <w:rPr>
                <w:sz w:val="24"/>
                <w:szCs w:val="24"/>
              </w:rPr>
              <w:t>.090</w:t>
            </w:r>
          </w:p>
        </w:tc>
        <w:tc>
          <w:tcPr>
            <w:tcW w:w="641" w:type="pct"/>
            <w:vAlign w:val="center"/>
          </w:tcPr>
          <w:p w14:paraId="13D6C01F" w14:textId="77777777" w:rsidR="006C784C" w:rsidRPr="006C784C" w:rsidRDefault="006C784C" w:rsidP="00834AD0">
            <w:pPr>
              <w:tabs>
                <w:tab w:val="left" w:pos="680"/>
              </w:tabs>
              <w:jc w:val="center"/>
              <w:rPr>
                <w:sz w:val="24"/>
                <w:szCs w:val="24"/>
              </w:rPr>
            </w:pPr>
          </w:p>
        </w:tc>
        <w:tc>
          <w:tcPr>
            <w:tcW w:w="1086" w:type="pct"/>
            <w:vAlign w:val="center"/>
          </w:tcPr>
          <w:p w14:paraId="3095263A" w14:textId="77777777" w:rsidR="006C784C" w:rsidRPr="006C784C" w:rsidRDefault="006C784C" w:rsidP="00834AD0">
            <w:pPr>
              <w:tabs>
                <w:tab w:val="left" w:pos="680"/>
              </w:tabs>
              <w:jc w:val="center"/>
              <w:rPr>
                <w:sz w:val="24"/>
                <w:szCs w:val="24"/>
              </w:rPr>
            </w:pPr>
            <w:r w:rsidRPr="006C784C">
              <w:rPr>
                <w:sz w:val="24"/>
                <w:szCs w:val="24"/>
              </w:rPr>
              <w:t>Accept Ho</w:t>
            </w:r>
          </w:p>
        </w:tc>
        <w:tc>
          <w:tcPr>
            <w:tcW w:w="952" w:type="pct"/>
            <w:vAlign w:val="center"/>
          </w:tcPr>
          <w:p w14:paraId="64E8508E" w14:textId="77777777" w:rsidR="006C784C" w:rsidRPr="006C784C" w:rsidRDefault="006C784C" w:rsidP="00834AD0">
            <w:pPr>
              <w:tabs>
                <w:tab w:val="left" w:pos="680"/>
              </w:tabs>
              <w:jc w:val="center"/>
              <w:rPr>
                <w:sz w:val="24"/>
                <w:szCs w:val="24"/>
              </w:rPr>
            </w:pPr>
            <w:r w:rsidRPr="006C784C">
              <w:rPr>
                <w:sz w:val="24"/>
                <w:szCs w:val="24"/>
              </w:rPr>
              <w:t>Not Significant</w:t>
            </w:r>
          </w:p>
        </w:tc>
      </w:tr>
      <w:tr w:rsidR="006C784C" w:rsidRPr="006C784C" w14:paraId="36E567F3" w14:textId="77777777" w:rsidTr="006C784C">
        <w:tc>
          <w:tcPr>
            <w:tcW w:w="1308" w:type="pct"/>
          </w:tcPr>
          <w:p w14:paraId="7512420A" w14:textId="77777777" w:rsidR="006C784C" w:rsidRPr="006C784C" w:rsidRDefault="006C784C" w:rsidP="00834AD0">
            <w:pPr>
              <w:tabs>
                <w:tab w:val="left" w:pos="680"/>
              </w:tabs>
              <w:jc w:val="center"/>
              <w:rPr>
                <w:sz w:val="24"/>
                <w:szCs w:val="24"/>
              </w:rPr>
            </w:pPr>
            <w:r w:rsidRPr="006C784C">
              <w:rPr>
                <w:sz w:val="24"/>
                <w:szCs w:val="24"/>
              </w:rPr>
              <w:t>Educational Attainment</w:t>
            </w:r>
          </w:p>
        </w:tc>
        <w:tc>
          <w:tcPr>
            <w:tcW w:w="585" w:type="pct"/>
            <w:vAlign w:val="center"/>
          </w:tcPr>
          <w:p w14:paraId="587C817A" w14:textId="77777777" w:rsidR="006C784C" w:rsidRPr="006C784C" w:rsidRDefault="006C784C" w:rsidP="00834AD0">
            <w:pPr>
              <w:tabs>
                <w:tab w:val="left" w:pos="680"/>
              </w:tabs>
              <w:jc w:val="center"/>
              <w:rPr>
                <w:sz w:val="24"/>
                <w:szCs w:val="24"/>
              </w:rPr>
            </w:pPr>
            <w:r w:rsidRPr="006C784C">
              <w:rPr>
                <w:sz w:val="24"/>
                <w:szCs w:val="24"/>
              </w:rPr>
              <w:t>1.964</w:t>
            </w:r>
          </w:p>
        </w:tc>
        <w:tc>
          <w:tcPr>
            <w:tcW w:w="429" w:type="pct"/>
            <w:vAlign w:val="center"/>
          </w:tcPr>
          <w:p w14:paraId="3B800B4C" w14:textId="77777777" w:rsidR="006C784C" w:rsidRPr="006C784C" w:rsidRDefault="006C784C" w:rsidP="00834AD0">
            <w:pPr>
              <w:tabs>
                <w:tab w:val="left" w:pos="680"/>
              </w:tabs>
              <w:jc w:val="center"/>
              <w:rPr>
                <w:sz w:val="24"/>
                <w:szCs w:val="24"/>
              </w:rPr>
            </w:pPr>
            <w:r w:rsidRPr="006C784C">
              <w:rPr>
                <w:sz w:val="24"/>
                <w:szCs w:val="24"/>
              </w:rPr>
              <w:t>.161</w:t>
            </w:r>
          </w:p>
        </w:tc>
        <w:tc>
          <w:tcPr>
            <w:tcW w:w="641" w:type="pct"/>
            <w:vAlign w:val="center"/>
          </w:tcPr>
          <w:p w14:paraId="3A3E449E" w14:textId="77777777" w:rsidR="006C784C" w:rsidRPr="006C784C" w:rsidRDefault="006C784C" w:rsidP="00834AD0">
            <w:pPr>
              <w:tabs>
                <w:tab w:val="left" w:pos="680"/>
              </w:tabs>
              <w:jc w:val="center"/>
              <w:rPr>
                <w:sz w:val="24"/>
                <w:szCs w:val="24"/>
              </w:rPr>
            </w:pPr>
          </w:p>
        </w:tc>
        <w:tc>
          <w:tcPr>
            <w:tcW w:w="1086" w:type="pct"/>
            <w:vAlign w:val="center"/>
          </w:tcPr>
          <w:p w14:paraId="01DB2B5B" w14:textId="77777777" w:rsidR="006C784C" w:rsidRPr="006C784C" w:rsidRDefault="006C784C" w:rsidP="00834AD0">
            <w:pPr>
              <w:tabs>
                <w:tab w:val="left" w:pos="680"/>
              </w:tabs>
              <w:jc w:val="center"/>
              <w:rPr>
                <w:sz w:val="24"/>
                <w:szCs w:val="24"/>
              </w:rPr>
            </w:pPr>
            <w:r w:rsidRPr="006C784C">
              <w:rPr>
                <w:sz w:val="24"/>
                <w:szCs w:val="24"/>
              </w:rPr>
              <w:t>Accept Ho</w:t>
            </w:r>
          </w:p>
        </w:tc>
        <w:tc>
          <w:tcPr>
            <w:tcW w:w="952" w:type="pct"/>
            <w:vAlign w:val="center"/>
          </w:tcPr>
          <w:p w14:paraId="501B0040" w14:textId="77777777" w:rsidR="006C784C" w:rsidRPr="006C784C" w:rsidRDefault="006C784C" w:rsidP="00834AD0">
            <w:pPr>
              <w:tabs>
                <w:tab w:val="left" w:pos="680"/>
              </w:tabs>
              <w:jc w:val="center"/>
              <w:rPr>
                <w:sz w:val="24"/>
                <w:szCs w:val="24"/>
              </w:rPr>
            </w:pPr>
            <w:r w:rsidRPr="006C784C">
              <w:rPr>
                <w:sz w:val="24"/>
                <w:szCs w:val="24"/>
              </w:rPr>
              <w:t>Not Significant</w:t>
            </w:r>
          </w:p>
        </w:tc>
      </w:tr>
      <w:tr w:rsidR="006C784C" w:rsidRPr="006C784C" w14:paraId="37929418" w14:textId="77777777" w:rsidTr="006C784C">
        <w:tc>
          <w:tcPr>
            <w:tcW w:w="1308" w:type="pct"/>
          </w:tcPr>
          <w:p w14:paraId="19D1B7D0" w14:textId="77777777" w:rsidR="006C784C" w:rsidRPr="006C784C" w:rsidRDefault="006C784C" w:rsidP="00834AD0">
            <w:pPr>
              <w:tabs>
                <w:tab w:val="left" w:pos="680"/>
              </w:tabs>
              <w:jc w:val="center"/>
              <w:rPr>
                <w:sz w:val="24"/>
                <w:szCs w:val="24"/>
              </w:rPr>
            </w:pPr>
            <w:r w:rsidRPr="006C784C">
              <w:rPr>
                <w:sz w:val="24"/>
                <w:szCs w:val="24"/>
              </w:rPr>
              <w:t>Years of Service</w:t>
            </w:r>
          </w:p>
        </w:tc>
        <w:tc>
          <w:tcPr>
            <w:tcW w:w="585" w:type="pct"/>
            <w:vAlign w:val="center"/>
          </w:tcPr>
          <w:p w14:paraId="1D855492" w14:textId="77777777" w:rsidR="006C784C" w:rsidRPr="006C784C" w:rsidRDefault="006C784C" w:rsidP="00834AD0">
            <w:pPr>
              <w:tabs>
                <w:tab w:val="left" w:pos="680"/>
              </w:tabs>
              <w:jc w:val="center"/>
              <w:rPr>
                <w:sz w:val="24"/>
                <w:szCs w:val="24"/>
              </w:rPr>
            </w:pPr>
            <w:r w:rsidRPr="006C784C">
              <w:rPr>
                <w:sz w:val="24"/>
                <w:szCs w:val="24"/>
              </w:rPr>
              <w:t>5.328</w:t>
            </w:r>
          </w:p>
        </w:tc>
        <w:tc>
          <w:tcPr>
            <w:tcW w:w="429" w:type="pct"/>
            <w:vAlign w:val="center"/>
          </w:tcPr>
          <w:p w14:paraId="1F0A2CBF" w14:textId="77777777" w:rsidR="006C784C" w:rsidRPr="006C784C" w:rsidRDefault="006C784C" w:rsidP="00834AD0">
            <w:pPr>
              <w:tabs>
                <w:tab w:val="left" w:pos="680"/>
              </w:tabs>
              <w:jc w:val="center"/>
              <w:rPr>
                <w:sz w:val="24"/>
                <w:szCs w:val="24"/>
              </w:rPr>
            </w:pPr>
            <w:r w:rsidRPr="006C784C">
              <w:rPr>
                <w:sz w:val="24"/>
                <w:szCs w:val="24"/>
              </w:rPr>
              <w:t>.149</w:t>
            </w:r>
          </w:p>
        </w:tc>
        <w:tc>
          <w:tcPr>
            <w:tcW w:w="641" w:type="pct"/>
            <w:vAlign w:val="center"/>
          </w:tcPr>
          <w:p w14:paraId="64636EB5" w14:textId="77777777" w:rsidR="006C784C" w:rsidRPr="006C784C" w:rsidRDefault="006C784C" w:rsidP="00834AD0">
            <w:pPr>
              <w:tabs>
                <w:tab w:val="left" w:pos="680"/>
              </w:tabs>
              <w:jc w:val="center"/>
              <w:rPr>
                <w:sz w:val="24"/>
                <w:szCs w:val="24"/>
              </w:rPr>
            </w:pPr>
          </w:p>
        </w:tc>
        <w:tc>
          <w:tcPr>
            <w:tcW w:w="1086" w:type="pct"/>
            <w:vAlign w:val="center"/>
          </w:tcPr>
          <w:p w14:paraId="559AEEFE" w14:textId="77777777" w:rsidR="006C784C" w:rsidRPr="006C784C" w:rsidRDefault="006C784C" w:rsidP="00834AD0">
            <w:pPr>
              <w:tabs>
                <w:tab w:val="left" w:pos="680"/>
              </w:tabs>
              <w:jc w:val="center"/>
              <w:rPr>
                <w:sz w:val="24"/>
                <w:szCs w:val="24"/>
              </w:rPr>
            </w:pPr>
            <w:r w:rsidRPr="006C784C">
              <w:rPr>
                <w:sz w:val="24"/>
                <w:szCs w:val="24"/>
              </w:rPr>
              <w:t>Accept Ho</w:t>
            </w:r>
          </w:p>
        </w:tc>
        <w:tc>
          <w:tcPr>
            <w:tcW w:w="952" w:type="pct"/>
            <w:vAlign w:val="center"/>
          </w:tcPr>
          <w:p w14:paraId="33CF6CED" w14:textId="77777777" w:rsidR="006C784C" w:rsidRPr="006C784C" w:rsidRDefault="006C784C" w:rsidP="00834AD0">
            <w:pPr>
              <w:tabs>
                <w:tab w:val="left" w:pos="680"/>
              </w:tabs>
              <w:jc w:val="center"/>
              <w:rPr>
                <w:sz w:val="24"/>
                <w:szCs w:val="24"/>
              </w:rPr>
            </w:pPr>
            <w:r w:rsidRPr="006C784C">
              <w:rPr>
                <w:sz w:val="24"/>
                <w:szCs w:val="24"/>
              </w:rPr>
              <w:t>Not Significant</w:t>
            </w:r>
          </w:p>
        </w:tc>
      </w:tr>
      <w:tr w:rsidR="006C784C" w:rsidRPr="006C784C" w14:paraId="2FB12E2B" w14:textId="77777777" w:rsidTr="006C784C">
        <w:tc>
          <w:tcPr>
            <w:tcW w:w="1308" w:type="pct"/>
          </w:tcPr>
          <w:p w14:paraId="0D4827F3" w14:textId="77777777" w:rsidR="006C784C" w:rsidRPr="006C784C" w:rsidRDefault="006C784C" w:rsidP="00834AD0">
            <w:pPr>
              <w:tabs>
                <w:tab w:val="left" w:pos="680"/>
              </w:tabs>
              <w:jc w:val="center"/>
              <w:rPr>
                <w:sz w:val="24"/>
                <w:szCs w:val="24"/>
              </w:rPr>
            </w:pPr>
            <w:r w:rsidRPr="006C784C">
              <w:rPr>
                <w:sz w:val="24"/>
                <w:szCs w:val="24"/>
              </w:rPr>
              <w:t>Classification of Hospital</w:t>
            </w:r>
          </w:p>
        </w:tc>
        <w:tc>
          <w:tcPr>
            <w:tcW w:w="585" w:type="pct"/>
            <w:vAlign w:val="center"/>
          </w:tcPr>
          <w:p w14:paraId="243156D7" w14:textId="77777777" w:rsidR="006C784C" w:rsidRPr="006C784C" w:rsidRDefault="006C784C" w:rsidP="00834AD0">
            <w:pPr>
              <w:tabs>
                <w:tab w:val="left" w:pos="680"/>
              </w:tabs>
              <w:jc w:val="center"/>
              <w:rPr>
                <w:sz w:val="24"/>
                <w:szCs w:val="24"/>
              </w:rPr>
            </w:pPr>
            <w:r w:rsidRPr="006C784C">
              <w:rPr>
                <w:sz w:val="24"/>
                <w:szCs w:val="24"/>
              </w:rPr>
              <w:t>9.457</w:t>
            </w:r>
          </w:p>
        </w:tc>
        <w:tc>
          <w:tcPr>
            <w:tcW w:w="429" w:type="pct"/>
            <w:vAlign w:val="center"/>
          </w:tcPr>
          <w:p w14:paraId="13DD4D7A" w14:textId="77777777" w:rsidR="006C784C" w:rsidRPr="006C784C" w:rsidRDefault="006C784C" w:rsidP="00834AD0">
            <w:pPr>
              <w:tabs>
                <w:tab w:val="left" w:pos="680"/>
              </w:tabs>
              <w:jc w:val="center"/>
              <w:rPr>
                <w:sz w:val="24"/>
                <w:szCs w:val="24"/>
              </w:rPr>
            </w:pPr>
            <w:r w:rsidRPr="006C784C">
              <w:rPr>
                <w:sz w:val="24"/>
                <w:szCs w:val="24"/>
              </w:rPr>
              <w:t>.009</w:t>
            </w:r>
          </w:p>
        </w:tc>
        <w:tc>
          <w:tcPr>
            <w:tcW w:w="641" w:type="pct"/>
            <w:vAlign w:val="center"/>
          </w:tcPr>
          <w:p w14:paraId="2BF1ECDB" w14:textId="77777777" w:rsidR="006C784C" w:rsidRPr="006C784C" w:rsidRDefault="006C784C" w:rsidP="00834AD0">
            <w:pPr>
              <w:tabs>
                <w:tab w:val="left" w:pos="680"/>
              </w:tabs>
              <w:jc w:val="center"/>
              <w:rPr>
                <w:sz w:val="24"/>
                <w:szCs w:val="24"/>
              </w:rPr>
            </w:pPr>
            <w:r w:rsidRPr="006C784C">
              <w:rPr>
                <w:sz w:val="24"/>
                <w:szCs w:val="24"/>
              </w:rPr>
              <w:t>0.338</w:t>
            </w:r>
          </w:p>
        </w:tc>
        <w:tc>
          <w:tcPr>
            <w:tcW w:w="1086" w:type="pct"/>
            <w:vAlign w:val="center"/>
          </w:tcPr>
          <w:p w14:paraId="7B18557D" w14:textId="77777777" w:rsidR="006C784C" w:rsidRPr="006C784C" w:rsidRDefault="006C784C" w:rsidP="00834AD0">
            <w:pPr>
              <w:tabs>
                <w:tab w:val="left" w:pos="680"/>
              </w:tabs>
              <w:jc w:val="center"/>
              <w:rPr>
                <w:sz w:val="24"/>
                <w:szCs w:val="24"/>
              </w:rPr>
            </w:pPr>
            <w:r w:rsidRPr="006C784C">
              <w:rPr>
                <w:sz w:val="24"/>
                <w:szCs w:val="24"/>
              </w:rPr>
              <w:t>Reject Ho</w:t>
            </w:r>
          </w:p>
        </w:tc>
        <w:tc>
          <w:tcPr>
            <w:tcW w:w="952" w:type="pct"/>
            <w:vAlign w:val="center"/>
          </w:tcPr>
          <w:p w14:paraId="6F9484A2" w14:textId="77777777" w:rsidR="006C784C" w:rsidRPr="006C784C" w:rsidRDefault="006C784C" w:rsidP="00834AD0">
            <w:pPr>
              <w:tabs>
                <w:tab w:val="left" w:pos="680"/>
              </w:tabs>
              <w:jc w:val="center"/>
              <w:rPr>
                <w:sz w:val="24"/>
                <w:szCs w:val="24"/>
              </w:rPr>
            </w:pPr>
            <w:r w:rsidRPr="006C784C">
              <w:rPr>
                <w:sz w:val="24"/>
                <w:szCs w:val="24"/>
              </w:rPr>
              <w:t>Significant</w:t>
            </w:r>
          </w:p>
        </w:tc>
      </w:tr>
    </w:tbl>
    <w:p w14:paraId="4CD3A177" w14:textId="5AEBC617" w:rsidR="006A11B2" w:rsidRPr="00645EE5" w:rsidRDefault="006A11B2" w:rsidP="006A11B2">
      <w:pPr>
        <w:contextualSpacing/>
        <w:jc w:val="both"/>
        <w:rPr>
          <w:sz w:val="24"/>
          <w:szCs w:val="24"/>
        </w:rPr>
      </w:pPr>
      <w:r w:rsidRPr="00645EE5">
        <w:rPr>
          <w:bCs/>
          <w:sz w:val="20"/>
        </w:rPr>
        <w:t xml:space="preserve">Legend: </w:t>
      </w:r>
      <w:r w:rsidR="006C784C" w:rsidRPr="006C784C">
        <w:rPr>
          <w:bCs/>
          <w:sz w:val="20"/>
        </w:rPr>
        <w:t>Significant if p-value is &lt; .05. The dependent variable is Individual Work Performance. Cramer’s V values are interpreted as follows: a value of &gt;0.25 indicates a very strong association, &gt;0.15 indicates a strong association, &gt;0.10 indicates a moderate association, &gt;0.05 indicates a weak association, and a value of &gt;0 indicates no association.</w:t>
      </w:r>
    </w:p>
    <w:p w14:paraId="345B7F5D" w14:textId="77777777" w:rsidR="006A11B2" w:rsidRPr="00645EE5" w:rsidRDefault="006A11B2" w:rsidP="006A11B2">
      <w:pPr>
        <w:contextualSpacing/>
        <w:jc w:val="both"/>
        <w:rPr>
          <w:sz w:val="24"/>
          <w:szCs w:val="24"/>
          <w:lang w:val="en-PH"/>
        </w:rPr>
      </w:pPr>
    </w:p>
    <w:p w14:paraId="60859C3E" w14:textId="423EF327" w:rsidR="006C784C" w:rsidRPr="006C784C" w:rsidRDefault="006A11B2" w:rsidP="006C784C">
      <w:pPr>
        <w:pStyle w:val="BodyText"/>
        <w:jc w:val="both"/>
        <w:rPr>
          <w:lang w:val="en-PH"/>
        </w:rPr>
      </w:pPr>
      <w:r w:rsidRPr="00645EE5">
        <w:rPr>
          <w:lang w:val="en-PH"/>
        </w:rPr>
        <w:t>The findings showed</w:t>
      </w:r>
      <w:r w:rsidR="006C784C">
        <w:rPr>
          <w:lang w:val="en-PH"/>
        </w:rPr>
        <w:t xml:space="preserve"> </w:t>
      </w:r>
      <w:r w:rsidR="006C784C" w:rsidRPr="006C784C">
        <w:rPr>
          <w:lang w:val="en-PH"/>
        </w:rPr>
        <w:t>that age, sex, educational attainment, and years of service were not significantly associated with individual work performance, suggesting that nurses consistently maintained high levels of performance regardless of their demographic and professional characteristics. This implies that nursing performance is influenced more by professional standards, organizational expectations, workplace support, and individual commitment than by personal background alone. Regardless of age, gender, educational qualification, or length of service, nurses were able to perform their clinical responsibilities effectively because of standardized nursing protocols, continuous professional development, teamwork, and organizational systems that promote quality patient care. Similar studies have reported that nurses’ work performance is more strongly influenced by workplace support, work engagement, and organizational conditions than by demographic characteristics (Goh et al., 2021; Labrague et al., 2021; Alqahtani et al., 2022; Molina et al., 2022; Boamah et al., 2022).</w:t>
      </w:r>
    </w:p>
    <w:p w14:paraId="00C7E486" w14:textId="77777777" w:rsidR="006C784C" w:rsidRPr="006C784C" w:rsidRDefault="006C784C" w:rsidP="006C784C">
      <w:pPr>
        <w:pStyle w:val="BodyText"/>
        <w:jc w:val="both"/>
        <w:rPr>
          <w:lang w:val="en-PH"/>
        </w:rPr>
      </w:pPr>
    </w:p>
    <w:p w14:paraId="21A0C4F5" w14:textId="0F968EAC" w:rsidR="006A11B2" w:rsidRPr="00645EE5" w:rsidRDefault="006C784C" w:rsidP="006C784C">
      <w:pPr>
        <w:pStyle w:val="BodyText"/>
        <w:jc w:val="both"/>
        <w:rPr>
          <w:b/>
          <w:bCs/>
        </w:rPr>
      </w:pPr>
      <w:r w:rsidRPr="006C784C">
        <w:rPr>
          <w:lang w:val="en-PH"/>
        </w:rPr>
        <w:t>In contrast, hospital classification demonstrated a significant relationship with individual work performance, indicating that nurses working in public and private hospitals differed in their performance. Variations in organizational environment, staffing patterns, workload, resource availability, patient volume, and management systems may explain these differences, as workplace conditions directly influence nurses’ productivity and effectiveness. This finding highlights the importance of strengthening organizational systems, leadership support, resource allocation, and employee development programs to sustain high levels of nursing performance across different healthcare institutions. Consistent with previous research, workplace conditions, staffing systems, and organizational support significantly influence nurses’ work performance and professional outcomes (Labrague et al., 2021)</w:t>
      </w:r>
      <w:r w:rsidR="006A11B2" w:rsidRPr="00645EE5">
        <w:rPr>
          <w:lang w:val="en-PH"/>
        </w:rPr>
        <w:t>.</w:t>
      </w:r>
    </w:p>
    <w:p w14:paraId="5D2328A3" w14:textId="77777777" w:rsidR="006A11B2" w:rsidRDefault="006A11B2" w:rsidP="00220782">
      <w:pPr>
        <w:pStyle w:val="BodyText"/>
        <w:rPr>
          <w:b/>
          <w:bCs/>
          <w:lang w:val="en-PH"/>
        </w:rPr>
      </w:pPr>
    </w:p>
    <w:p w14:paraId="687ACD13" w14:textId="7D77E177" w:rsidR="006A11B2" w:rsidRPr="00645EE5" w:rsidRDefault="006A11B2" w:rsidP="006A11B2">
      <w:pPr>
        <w:rPr>
          <w:sz w:val="24"/>
          <w:szCs w:val="24"/>
        </w:rPr>
      </w:pPr>
      <w:r w:rsidRPr="00645EE5">
        <w:rPr>
          <w:sz w:val="24"/>
          <w:szCs w:val="24"/>
        </w:rPr>
        <w:t xml:space="preserve">Table 6 </w:t>
      </w:r>
      <w:r w:rsidR="006C784C" w:rsidRPr="006C784C">
        <w:rPr>
          <w:sz w:val="24"/>
          <w:szCs w:val="24"/>
        </w:rPr>
        <w:t>Interrelationship between Perceived Organizational Support and Individual Work Performance</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249"/>
        <w:gridCol w:w="1091"/>
        <w:gridCol w:w="2027"/>
        <w:gridCol w:w="2340"/>
      </w:tblGrid>
      <w:tr w:rsidR="006C784C" w:rsidRPr="006C784C" w14:paraId="49DD7824" w14:textId="77777777" w:rsidTr="006C784C">
        <w:trPr>
          <w:jc w:val="center"/>
        </w:trPr>
        <w:tc>
          <w:tcPr>
            <w:tcW w:w="1417" w:type="pct"/>
            <w:tcBorders>
              <w:top w:val="single" w:sz="4" w:space="0" w:color="auto"/>
              <w:bottom w:val="single" w:sz="4" w:space="0" w:color="auto"/>
            </w:tcBorders>
            <w:vAlign w:val="center"/>
          </w:tcPr>
          <w:p w14:paraId="253AEE78" w14:textId="77777777" w:rsidR="006C784C" w:rsidRPr="006C784C" w:rsidRDefault="006C784C" w:rsidP="00834AD0">
            <w:pPr>
              <w:jc w:val="center"/>
              <w:rPr>
                <w:sz w:val="24"/>
                <w:szCs w:val="28"/>
              </w:rPr>
            </w:pPr>
            <w:r w:rsidRPr="006C784C">
              <w:rPr>
                <w:sz w:val="24"/>
                <w:szCs w:val="28"/>
              </w:rPr>
              <w:t>Variables</w:t>
            </w:r>
          </w:p>
        </w:tc>
        <w:tc>
          <w:tcPr>
            <w:tcW w:w="667" w:type="pct"/>
            <w:tcBorders>
              <w:top w:val="single" w:sz="4" w:space="0" w:color="auto"/>
              <w:bottom w:val="single" w:sz="4" w:space="0" w:color="auto"/>
            </w:tcBorders>
            <w:vAlign w:val="center"/>
          </w:tcPr>
          <w:p w14:paraId="60DB3AF2" w14:textId="77777777" w:rsidR="006C784C" w:rsidRPr="006C784C" w:rsidRDefault="006C784C" w:rsidP="00834AD0">
            <w:pPr>
              <w:jc w:val="center"/>
              <w:rPr>
                <w:sz w:val="24"/>
                <w:szCs w:val="28"/>
              </w:rPr>
            </w:pPr>
            <w:r w:rsidRPr="006C784C">
              <w:rPr>
                <w:sz w:val="24"/>
                <w:szCs w:val="28"/>
              </w:rPr>
              <w:t>r value</w:t>
            </w:r>
          </w:p>
        </w:tc>
        <w:tc>
          <w:tcPr>
            <w:tcW w:w="583" w:type="pct"/>
            <w:tcBorders>
              <w:top w:val="single" w:sz="4" w:space="0" w:color="auto"/>
              <w:bottom w:val="single" w:sz="4" w:space="0" w:color="auto"/>
            </w:tcBorders>
            <w:vAlign w:val="center"/>
          </w:tcPr>
          <w:p w14:paraId="55714F72" w14:textId="77777777" w:rsidR="006C784C" w:rsidRPr="006C784C" w:rsidRDefault="006C784C" w:rsidP="00834AD0">
            <w:pPr>
              <w:jc w:val="center"/>
              <w:rPr>
                <w:sz w:val="24"/>
                <w:szCs w:val="28"/>
              </w:rPr>
            </w:pPr>
            <w:r w:rsidRPr="006C784C">
              <w:rPr>
                <w:i/>
                <w:sz w:val="24"/>
                <w:szCs w:val="28"/>
              </w:rPr>
              <w:t>p</w:t>
            </w:r>
            <w:r w:rsidRPr="006C784C">
              <w:rPr>
                <w:sz w:val="24"/>
                <w:szCs w:val="28"/>
              </w:rPr>
              <w:t xml:space="preserve"> value</w:t>
            </w:r>
          </w:p>
        </w:tc>
        <w:tc>
          <w:tcPr>
            <w:tcW w:w="1083" w:type="pct"/>
            <w:tcBorders>
              <w:top w:val="single" w:sz="4" w:space="0" w:color="auto"/>
              <w:bottom w:val="single" w:sz="4" w:space="0" w:color="auto"/>
            </w:tcBorders>
            <w:vAlign w:val="center"/>
          </w:tcPr>
          <w:p w14:paraId="7701BA14" w14:textId="77777777" w:rsidR="006C784C" w:rsidRPr="006C784C" w:rsidRDefault="006C784C" w:rsidP="00834AD0">
            <w:pPr>
              <w:jc w:val="center"/>
              <w:rPr>
                <w:sz w:val="24"/>
                <w:szCs w:val="28"/>
              </w:rPr>
            </w:pPr>
            <w:r w:rsidRPr="006C784C">
              <w:rPr>
                <w:sz w:val="24"/>
                <w:szCs w:val="28"/>
              </w:rPr>
              <w:t>Decision</w:t>
            </w:r>
          </w:p>
        </w:tc>
        <w:tc>
          <w:tcPr>
            <w:tcW w:w="1250" w:type="pct"/>
            <w:tcBorders>
              <w:top w:val="single" w:sz="4" w:space="0" w:color="auto"/>
              <w:bottom w:val="single" w:sz="4" w:space="0" w:color="auto"/>
            </w:tcBorders>
            <w:vAlign w:val="center"/>
          </w:tcPr>
          <w:p w14:paraId="184C802A" w14:textId="77777777" w:rsidR="006C784C" w:rsidRPr="006C784C" w:rsidRDefault="006C784C" w:rsidP="00834AD0">
            <w:pPr>
              <w:jc w:val="center"/>
              <w:rPr>
                <w:sz w:val="24"/>
                <w:szCs w:val="28"/>
              </w:rPr>
            </w:pPr>
            <w:r w:rsidRPr="006C784C">
              <w:rPr>
                <w:sz w:val="24"/>
                <w:szCs w:val="28"/>
              </w:rPr>
              <w:t>Interpretation</w:t>
            </w:r>
          </w:p>
        </w:tc>
      </w:tr>
      <w:tr w:rsidR="006C784C" w:rsidRPr="006C784C" w14:paraId="31F9FAE2" w14:textId="77777777" w:rsidTr="006C784C">
        <w:trPr>
          <w:jc w:val="center"/>
        </w:trPr>
        <w:tc>
          <w:tcPr>
            <w:tcW w:w="1417" w:type="pct"/>
            <w:vAlign w:val="center"/>
          </w:tcPr>
          <w:p w14:paraId="5056CF59" w14:textId="77777777" w:rsidR="006C784C" w:rsidRPr="006C784C" w:rsidRDefault="006C784C" w:rsidP="00834AD0">
            <w:pPr>
              <w:jc w:val="center"/>
              <w:rPr>
                <w:sz w:val="24"/>
                <w:szCs w:val="28"/>
              </w:rPr>
            </w:pPr>
            <w:r w:rsidRPr="006C784C">
              <w:rPr>
                <w:sz w:val="24"/>
                <w:szCs w:val="28"/>
              </w:rPr>
              <w:t>Perceived Organizational Support and Individual Work Performance</w:t>
            </w:r>
          </w:p>
        </w:tc>
        <w:tc>
          <w:tcPr>
            <w:tcW w:w="667" w:type="pct"/>
            <w:vAlign w:val="center"/>
          </w:tcPr>
          <w:p w14:paraId="2D5D741B" w14:textId="77777777" w:rsidR="006C784C" w:rsidRPr="006C784C" w:rsidRDefault="006C784C" w:rsidP="00834AD0">
            <w:pPr>
              <w:jc w:val="center"/>
              <w:rPr>
                <w:sz w:val="24"/>
                <w:szCs w:val="28"/>
              </w:rPr>
            </w:pPr>
            <w:r w:rsidRPr="006C784C">
              <w:rPr>
                <w:sz w:val="24"/>
                <w:szCs w:val="28"/>
              </w:rPr>
              <w:t>.642</w:t>
            </w:r>
          </w:p>
        </w:tc>
        <w:tc>
          <w:tcPr>
            <w:tcW w:w="583" w:type="pct"/>
            <w:vAlign w:val="center"/>
          </w:tcPr>
          <w:p w14:paraId="753C036D" w14:textId="77777777" w:rsidR="006C784C" w:rsidRPr="006C784C" w:rsidRDefault="006C784C" w:rsidP="00834AD0">
            <w:pPr>
              <w:jc w:val="center"/>
              <w:rPr>
                <w:sz w:val="24"/>
                <w:szCs w:val="28"/>
              </w:rPr>
            </w:pPr>
            <w:r w:rsidRPr="006C784C">
              <w:rPr>
                <w:sz w:val="24"/>
                <w:szCs w:val="28"/>
              </w:rPr>
              <w:t>.000</w:t>
            </w:r>
          </w:p>
        </w:tc>
        <w:tc>
          <w:tcPr>
            <w:tcW w:w="1083" w:type="pct"/>
            <w:vAlign w:val="center"/>
          </w:tcPr>
          <w:p w14:paraId="1A5C61B7" w14:textId="77777777" w:rsidR="006C784C" w:rsidRPr="006C784C" w:rsidRDefault="006C784C" w:rsidP="00834AD0">
            <w:pPr>
              <w:jc w:val="center"/>
              <w:rPr>
                <w:sz w:val="24"/>
                <w:szCs w:val="28"/>
              </w:rPr>
            </w:pPr>
            <w:r w:rsidRPr="006C784C">
              <w:rPr>
                <w:sz w:val="24"/>
                <w:szCs w:val="28"/>
              </w:rPr>
              <w:t>Reject Ho</w:t>
            </w:r>
          </w:p>
        </w:tc>
        <w:tc>
          <w:tcPr>
            <w:tcW w:w="1250" w:type="pct"/>
            <w:vAlign w:val="center"/>
          </w:tcPr>
          <w:p w14:paraId="651D595C" w14:textId="77777777" w:rsidR="006C784C" w:rsidRPr="006C784C" w:rsidRDefault="006C784C" w:rsidP="00834AD0">
            <w:pPr>
              <w:jc w:val="center"/>
              <w:rPr>
                <w:sz w:val="24"/>
                <w:szCs w:val="28"/>
              </w:rPr>
            </w:pPr>
            <w:r w:rsidRPr="006C784C">
              <w:rPr>
                <w:sz w:val="24"/>
                <w:szCs w:val="28"/>
              </w:rPr>
              <w:t>Significant (Strong Positive Relationship</w:t>
            </w:r>
          </w:p>
        </w:tc>
      </w:tr>
    </w:tbl>
    <w:p w14:paraId="190720A8" w14:textId="2E736AC2" w:rsidR="006A11B2" w:rsidRPr="00645EE5" w:rsidRDefault="006A11B2" w:rsidP="003E7C36">
      <w:pPr>
        <w:tabs>
          <w:tab w:val="left" w:pos="342"/>
        </w:tabs>
        <w:jc w:val="both"/>
        <w:rPr>
          <w:bCs/>
          <w:sz w:val="20"/>
        </w:rPr>
      </w:pPr>
      <w:r w:rsidRPr="00645EE5">
        <w:rPr>
          <w:bCs/>
          <w:sz w:val="20"/>
        </w:rPr>
        <w:t>Legend:</w:t>
      </w:r>
      <w:r w:rsidR="006C784C">
        <w:rPr>
          <w:bCs/>
          <w:sz w:val="20"/>
        </w:rPr>
        <w:t xml:space="preserve"> </w:t>
      </w:r>
      <w:r w:rsidR="006C784C" w:rsidRPr="006C784C">
        <w:rPr>
          <w:bCs/>
          <w:sz w:val="20"/>
        </w:rPr>
        <w:t>Significant if p value is &lt; .05. Dependent variable: Attitude and Practices.</w:t>
      </w:r>
      <w:r w:rsidR="006C784C">
        <w:rPr>
          <w:bCs/>
          <w:sz w:val="20"/>
        </w:rPr>
        <w:t xml:space="preserve"> </w:t>
      </w:r>
      <w:r w:rsidR="006C784C" w:rsidRPr="006C784C">
        <w:rPr>
          <w:bCs/>
          <w:sz w:val="20"/>
        </w:rPr>
        <w:t>Pearson r value: A value of .90 to 1.00 (-.90 to -1.00) is very high positive (negative) correlation, .70 to .90 (-.70 to -.90) is high positive (negative) correlation, .50 to .70 (-.50 to -.70) is moderate positive (negative) correlation, .30 to .50 (-.30 to -.50) is low positive (negative) correlation, and .00 to .30 (.00 to -.30) is negligible correlation.</w:t>
      </w:r>
    </w:p>
    <w:p w14:paraId="55D3719D" w14:textId="77777777" w:rsidR="0050094F" w:rsidRPr="00645EE5" w:rsidRDefault="0050094F" w:rsidP="006A11B2">
      <w:pPr>
        <w:contextualSpacing/>
        <w:jc w:val="both"/>
        <w:rPr>
          <w:sz w:val="24"/>
          <w:szCs w:val="24"/>
          <w:lang w:val="en-PH"/>
        </w:rPr>
      </w:pPr>
    </w:p>
    <w:p w14:paraId="5FA2D52C" w14:textId="19E25377" w:rsidR="006A11B2" w:rsidRPr="00645EE5" w:rsidRDefault="006A11B2" w:rsidP="006A11B2">
      <w:pPr>
        <w:contextualSpacing/>
        <w:jc w:val="both"/>
        <w:rPr>
          <w:sz w:val="24"/>
          <w:szCs w:val="24"/>
        </w:rPr>
      </w:pPr>
      <w:r w:rsidRPr="00645EE5">
        <w:rPr>
          <w:sz w:val="24"/>
          <w:szCs w:val="24"/>
          <w:lang w:val="en-PH"/>
        </w:rPr>
        <w:t xml:space="preserve">Table 6 </w:t>
      </w:r>
      <w:r w:rsidRPr="00645EE5">
        <w:rPr>
          <w:sz w:val="24"/>
          <w:szCs w:val="24"/>
        </w:rPr>
        <w:t xml:space="preserve">findings </w:t>
      </w:r>
      <w:r w:rsidR="0050094F" w:rsidRPr="00645EE5">
        <w:rPr>
          <w:sz w:val="24"/>
          <w:szCs w:val="24"/>
        </w:rPr>
        <w:t>revealed</w:t>
      </w:r>
      <w:r w:rsidR="006C784C">
        <w:rPr>
          <w:sz w:val="24"/>
          <w:szCs w:val="24"/>
        </w:rPr>
        <w:t xml:space="preserve"> </w:t>
      </w:r>
      <w:r w:rsidR="006C784C" w:rsidRPr="006C784C">
        <w:rPr>
          <w:sz w:val="24"/>
          <w:szCs w:val="24"/>
        </w:rPr>
        <w:t>a significant positive relationship between perceived organizational support and individual work performance, indicating that nurses who perceived stronger organizational support also demonstrated better work performance. This suggests that organizational support, reflected through supportive leadership, fair treatment, recognition, effective communication, professional development opportunities, and the availability of resources, fosters nurses’ motivation, commitment, and engagement, enabling them to perform their clinical responsibilities more effectively despite the demanding nature of nursing practice. The findings support Organizational Support Theory, which posits that employees reciprocate favorable organizational treatment through greater commitment and improved work performance, as well as the Job Demands–Resources (JD-R) Theory, which explains that organizational resources help employees cope with workplace demands and sustain motivation. Consistent with previous studies, supportive organizational environments have been shown to enhance nurses’ work engagement, professional commitment, resilience, and performance while reducing the negative effects of workplace stress (Labrague &amp; De los Santos, 2021; Boamah et al., 2022). These findings underscore the importance of sustaining employee-centered organizational practices that strengthen leadership support, workplace communication, recognition, and professional development to promote high levels of nursing performance, quality patient care, and organizational effectiveness</w:t>
      </w:r>
      <w:r w:rsidR="0050094F" w:rsidRPr="00645EE5">
        <w:rPr>
          <w:sz w:val="24"/>
          <w:szCs w:val="24"/>
        </w:rPr>
        <w:t>.</w:t>
      </w:r>
    </w:p>
    <w:p w14:paraId="6AE18366" w14:textId="77777777" w:rsidR="006A11B2" w:rsidRPr="00645EE5" w:rsidRDefault="006A11B2" w:rsidP="00220782">
      <w:pPr>
        <w:pStyle w:val="BodyText"/>
        <w:rPr>
          <w:b/>
          <w:bCs/>
        </w:rPr>
      </w:pPr>
    </w:p>
    <w:p w14:paraId="248FEBD4" w14:textId="7270F7DF" w:rsidR="00776E04" w:rsidRPr="00645EE5" w:rsidRDefault="00195F61" w:rsidP="00220782">
      <w:pPr>
        <w:pStyle w:val="BodyText"/>
        <w:rPr>
          <w:b/>
          <w:bCs/>
          <w:lang w:val="en-PH"/>
        </w:rPr>
      </w:pPr>
      <w:r w:rsidRPr="00645EE5">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645EE5">
        <w:rPr>
          <w:b/>
          <w:bCs/>
          <w:lang w:val="en-PH"/>
        </w:rPr>
        <w:t xml:space="preserve">CONCLUSION </w:t>
      </w:r>
      <w:r w:rsidR="00DF3087" w:rsidRPr="00645EE5">
        <w:rPr>
          <w:b/>
          <w:bCs/>
          <w:lang w:val="en-PH"/>
        </w:rPr>
        <w:t>AND RECOMMENDATIONS</w:t>
      </w:r>
    </w:p>
    <w:p w14:paraId="4056E248" w14:textId="77777777" w:rsidR="00DF3087" w:rsidRPr="00645EE5" w:rsidRDefault="00DF3087" w:rsidP="00DF3087">
      <w:pPr>
        <w:pStyle w:val="BodyText"/>
        <w:jc w:val="both"/>
        <w:rPr>
          <w:b/>
          <w:bCs/>
          <w:lang w:val="en-PH"/>
        </w:rPr>
      </w:pPr>
    </w:p>
    <w:p w14:paraId="0658AF5C" w14:textId="119696C0" w:rsidR="00A61913" w:rsidRPr="00645EE5" w:rsidRDefault="00776E04" w:rsidP="00CA2AC9">
      <w:pPr>
        <w:pStyle w:val="BodyText"/>
        <w:jc w:val="both"/>
        <w:rPr>
          <w:lang w:val="en-PH"/>
        </w:rPr>
      </w:pPr>
      <w:r w:rsidRPr="00645EE5">
        <w:rPr>
          <w:b/>
          <w:bCs/>
          <w:lang w:val="en-PH"/>
        </w:rPr>
        <w:t>Conclusion</w:t>
      </w:r>
      <w:r w:rsidR="00927058" w:rsidRPr="00645EE5">
        <w:rPr>
          <w:b/>
          <w:bCs/>
          <w:lang w:val="en-PH"/>
        </w:rPr>
        <w:t xml:space="preserve">. </w:t>
      </w:r>
      <w:r w:rsidR="006C784C" w:rsidRPr="006C784C">
        <w:rPr>
          <w:color w:val="000000"/>
        </w:rPr>
        <w:t>The study concludes that creating a supportive organizational environment is essential in strengthening nurses’ motivation, professional engagement, and overall work effectiveness within healthcare institutions. Nursing performance is not influenced solely by individual competence or experience, but also by how nurses are treated, supported, guided, and valued within the workplace. When organizations cultivate healthy working environments characterized by supportive leadership, recognition, teamwork, professional growth opportunities, and responsive management practices, nurses are more likely to remain committed, productive, and resilient despite the challenges of clinical practice. The study further concludes that supportive workplace systems contribute positively to maintaining quality nursing care, professional accountability, collaborative relationships, and organizational stability within healthcare settings</w:t>
      </w:r>
      <w:r w:rsidR="00BA0EDC" w:rsidRPr="00645EE5">
        <w:rPr>
          <w:color w:val="000000"/>
        </w:rPr>
        <w:t>.</w:t>
      </w:r>
    </w:p>
    <w:p w14:paraId="56664D89" w14:textId="77777777" w:rsidR="006C784C" w:rsidRDefault="006C784C" w:rsidP="005F1782">
      <w:pPr>
        <w:pStyle w:val="BodyText"/>
        <w:jc w:val="both"/>
        <w:rPr>
          <w:b/>
          <w:bCs/>
          <w:lang w:val="en-PH"/>
        </w:rPr>
      </w:pPr>
    </w:p>
    <w:p w14:paraId="4975BA1E" w14:textId="72A69D3A" w:rsidR="00A54D1F" w:rsidRPr="00645EE5" w:rsidRDefault="00776E04" w:rsidP="005F1782">
      <w:pPr>
        <w:pStyle w:val="BodyText"/>
        <w:jc w:val="both"/>
        <w:rPr>
          <w:lang w:val="en-PH"/>
        </w:rPr>
      </w:pPr>
      <w:r w:rsidRPr="00645EE5">
        <w:rPr>
          <w:b/>
          <w:bCs/>
          <w:lang w:val="en-PH"/>
        </w:rPr>
        <w:t>Recommendations</w:t>
      </w:r>
      <w:r w:rsidR="00927058" w:rsidRPr="00645EE5">
        <w:rPr>
          <w:b/>
          <w:bCs/>
          <w:lang w:val="en-PH"/>
        </w:rPr>
        <w:t xml:space="preserve">. </w:t>
      </w:r>
      <w:r w:rsidR="00120375" w:rsidRPr="00645EE5">
        <w:rPr>
          <w:lang w:val="en-PH"/>
        </w:rPr>
        <w:t xml:space="preserve">Based on the findings, </w:t>
      </w:r>
      <w:r w:rsidR="006C784C">
        <w:rPr>
          <w:lang w:val="en-PH"/>
        </w:rPr>
        <w:t xml:space="preserve">the </w:t>
      </w:r>
      <w:r w:rsidR="006C784C" w:rsidRPr="006C784C">
        <w:rPr>
          <w:lang w:val="en-PH"/>
        </w:rPr>
        <w:t>proposed Work Performance Enhancement Plan is recommended for implementation to strengthen supportive organizational practices, employee support systems, and healthy workplace environments that sustain nurses’ work performance. Healthcare administrators and nurse leaders should continue promoting supportive leadership, employee recognition, teamwork, professional development, and workplace wellness initiatives to enhance nurses’ motivation, engagement, and productivity. The findings may also serve as reference material in nursing education and management courses to strengthen competencies related to organizational support, leadership, and professional performance. Furthermore, healthcare institutions are encouraged to develop policies that promote employee welfare, fair workload distribution, mental health support, and continuing professional growth. Future studies may investigate other organizational and psychosocial factors influencing nurses’ work performance, evaluate organizational support interventions, explore nurses lived experiences, and examine the influence of organizational culture, leadership, workload, emotional well-being, and workplace climate on professional engagement and performance</w:t>
      </w:r>
      <w:r w:rsidR="00120375" w:rsidRPr="00645EE5">
        <w:rPr>
          <w:lang w:val="en-PH"/>
        </w:rPr>
        <w:t>.</w:t>
      </w:r>
    </w:p>
    <w:p w14:paraId="63A2CB2C" w14:textId="77777777" w:rsidR="00A54D1F" w:rsidRPr="00645EE5" w:rsidRDefault="00A54D1F" w:rsidP="005F1782">
      <w:pPr>
        <w:pStyle w:val="BodyText"/>
        <w:jc w:val="both"/>
        <w:rPr>
          <w:lang w:val="en-PH"/>
        </w:rPr>
      </w:pPr>
    </w:p>
    <w:p w14:paraId="41304237" w14:textId="77777777" w:rsidR="005F1782" w:rsidRPr="00645EE5" w:rsidRDefault="005F1782" w:rsidP="005F1782">
      <w:pPr>
        <w:pStyle w:val="BodyText"/>
        <w:jc w:val="both"/>
        <w:rPr>
          <w:lang w:val="en-PH"/>
        </w:rPr>
      </w:pPr>
    </w:p>
    <w:p w14:paraId="5221CC6E" w14:textId="77777777" w:rsidR="003E2E92" w:rsidRPr="00645EE5" w:rsidRDefault="003E2E92" w:rsidP="005F1782">
      <w:pPr>
        <w:pStyle w:val="BodyText"/>
        <w:jc w:val="both"/>
        <w:rPr>
          <w:lang w:val="en-PH"/>
        </w:rPr>
      </w:pPr>
    </w:p>
    <w:p w14:paraId="1C6BA6C6" w14:textId="77777777" w:rsidR="00120375" w:rsidRPr="00645EE5" w:rsidRDefault="00120375" w:rsidP="005F1782">
      <w:pPr>
        <w:pStyle w:val="BodyText"/>
        <w:jc w:val="both"/>
        <w:rPr>
          <w:lang w:val="en-PH"/>
        </w:rPr>
      </w:pPr>
    </w:p>
    <w:p w14:paraId="3BA02F34" w14:textId="77777777" w:rsidR="001D6547" w:rsidRPr="00645EE5" w:rsidRDefault="001D6547" w:rsidP="005F1782">
      <w:pPr>
        <w:pStyle w:val="BodyText"/>
        <w:jc w:val="both"/>
        <w:rPr>
          <w:lang w:val="en-PH"/>
        </w:rPr>
      </w:pPr>
    </w:p>
    <w:p w14:paraId="6BAD440E" w14:textId="752F1A74" w:rsidR="00F56677" w:rsidRPr="00645EE5" w:rsidRDefault="00120375" w:rsidP="00120375">
      <w:pPr>
        <w:jc w:val="center"/>
        <w:rPr>
          <w:b/>
          <w:sz w:val="24"/>
          <w:szCs w:val="24"/>
          <w:lang w:val="en-PH"/>
        </w:rPr>
      </w:pPr>
      <w:r w:rsidRPr="00645EE5">
        <w:rPr>
          <w:b/>
          <w:sz w:val="24"/>
          <w:szCs w:val="24"/>
        </w:rPr>
        <w:t>WOR</w:t>
      </w:r>
      <w:r w:rsidR="00EF62C4">
        <w:rPr>
          <w:b/>
          <w:sz w:val="24"/>
          <w:szCs w:val="24"/>
        </w:rPr>
        <w:t>K PERFORMANCE</w:t>
      </w:r>
      <w:r w:rsidRPr="00645EE5">
        <w:rPr>
          <w:b/>
          <w:sz w:val="24"/>
          <w:szCs w:val="24"/>
        </w:rPr>
        <w:t xml:space="preserve"> ENHANCEMENT </w:t>
      </w:r>
      <w:r w:rsidR="00F56677" w:rsidRPr="00645EE5">
        <w:rPr>
          <w:b/>
          <w:sz w:val="24"/>
          <w:szCs w:val="24"/>
        </w:rPr>
        <w:t>PLAN</w:t>
      </w:r>
    </w:p>
    <w:p w14:paraId="5BEF040E" w14:textId="77777777" w:rsidR="00120375" w:rsidRPr="00645EE5" w:rsidRDefault="00120375" w:rsidP="00F10806">
      <w:pPr>
        <w:pStyle w:val="BodyText"/>
        <w:jc w:val="both"/>
        <w:rPr>
          <w:b/>
          <w:bCs/>
          <w:lang w:val="en-PH"/>
        </w:rPr>
      </w:pPr>
    </w:p>
    <w:p w14:paraId="0762F005" w14:textId="323FFD8E" w:rsidR="00F10806" w:rsidRPr="00645EE5" w:rsidRDefault="00F10806" w:rsidP="00F10806">
      <w:pPr>
        <w:pStyle w:val="BodyText"/>
        <w:jc w:val="both"/>
        <w:rPr>
          <w:b/>
          <w:bCs/>
          <w:lang w:val="en-PH"/>
        </w:rPr>
      </w:pPr>
      <w:r w:rsidRPr="00645EE5">
        <w:rPr>
          <w:b/>
          <w:bCs/>
          <w:lang w:val="en-PH"/>
        </w:rPr>
        <w:t>Rationale</w:t>
      </w:r>
    </w:p>
    <w:p w14:paraId="4F9FB7F2" w14:textId="395EE5AC" w:rsidR="00F10806" w:rsidRPr="00645EE5" w:rsidRDefault="00EF62C4" w:rsidP="00120375">
      <w:pPr>
        <w:pStyle w:val="BodyText"/>
        <w:ind w:firstLine="720"/>
        <w:jc w:val="both"/>
        <w:rPr>
          <w:bCs/>
          <w:lang w:val="en-PH"/>
        </w:rPr>
      </w:pPr>
      <w:r w:rsidRPr="00EF62C4">
        <w:rPr>
          <w:bCs/>
          <w:lang w:val="en-PH"/>
        </w:rPr>
        <w:t>Perceived organizational support and individual work performance are essential in promoting quality nursing care, employee productivity, professional commitment, and organizational effectiveness. The findings revealed that nurses demonstrated high perceived organizational support and very high individual work performance, with a significant positive relationship between the two variables, indicating that nurses who perceived stronger organizational support also demonstrated better work performance. Hospital classification was likewise found to be significantly associated with both perceived organizational support and individual work performance, suggesting that workplace environment and organizational conditions influence nurses’ perceptions and performance. Hence, the Work Performance Enhancement Plan is proposed to sustain the favorable findings of the study by strengthening supportive leadership, organizational support systems, professional development, teamwork, and healthy workplace practices that promote employee motivation, engagement, productivity, and quality patient care</w:t>
      </w:r>
      <w:r w:rsidR="005448D9" w:rsidRPr="00645EE5">
        <w:rPr>
          <w:bCs/>
          <w:lang w:val="en-PH"/>
        </w:rPr>
        <w:t xml:space="preserve">. </w:t>
      </w:r>
    </w:p>
    <w:p w14:paraId="030E579B" w14:textId="77777777" w:rsidR="00F10806" w:rsidRPr="00645EE5" w:rsidRDefault="00F10806" w:rsidP="00F10806">
      <w:pPr>
        <w:pStyle w:val="BodyText"/>
        <w:jc w:val="both"/>
        <w:rPr>
          <w:b/>
          <w:bCs/>
          <w:lang w:val="en-PH"/>
        </w:rPr>
      </w:pPr>
    </w:p>
    <w:p w14:paraId="503226F9" w14:textId="4E752A43" w:rsidR="004553E3" w:rsidRPr="00645EE5" w:rsidRDefault="00F10806" w:rsidP="004443F8">
      <w:pPr>
        <w:pStyle w:val="BodyText"/>
        <w:jc w:val="both"/>
        <w:rPr>
          <w:b/>
          <w:bCs/>
          <w:lang w:val="en-PH"/>
        </w:rPr>
      </w:pPr>
      <w:r w:rsidRPr="00645EE5">
        <w:rPr>
          <w:b/>
          <w:bCs/>
          <w:lang w:val="en-PH"/>
        </w:rPr>
        <w:t>General Objective</w:t>
      </w:r>
    </w:p>
    <w:p w14:paraId="3A141A93" w14:textId="73B56410" w:rsidR="004E17B3" w:rsidRPr="00645EE5" w:rsidRDefault="004553E3" w:rsidP="00120375">
      <w:pPr>
        <w:pStyle w:val="BodyText"/>
        <w:ind w:firstLine="720"/>
        <w:jc w:val="both"/>
        <w:rPr>
          <w:bCs/>
        </w:rPr>
      </w:pPr>
      <w:r w:rsidRPr="00645EE5">
        <w:rPr>
          <w:bCs/>
        </w:rPr>
        <w:t>To</w:t>
      </w:r>
      <w:r w:rsidR="00EF62C4" w:rsidRPr="00EF62C4">
        <w:rPr>
          <w:sz w:val="22"/>
          <w:szCs w:val="22"/>
        </w:rPr>
        <w:t xml:space="preserve"> </w:t>
      </w:r>
      <w:r w:rsidR="00EF62C4" w:rsidRPr="00EF62C4">
        <w:rPr>
          <w:bCs/>
        </w:rPr>
        <w:t>sustain perceived organizational support and individual work performance among nurses through supportive leadership, professional development, and healthy workplace practice</w:t>
      </w:r>
      <w:r w:rsidR="004E17B3" w:rsidRPr="00645EE5">
        <w:rPr>
          <w:bCs/>
        </w:rPr>
        <w:t xml:space="preserve">. </w:t>
      </w:r>
    </w:p>
    <w:p w14:paraId="6A0E1B2D" w14:textId="77777777" w:rsidR="00120375" w:rsidRDefault="00120375" w:rsidP="005448D9">
      <w:pPr>
        <w:pStyle w:val="BodyText"/>
        <w:ind w:firstLine="720"/>
        <w:jc w:val="both"/>
        <w:rPr>
          <w:bCs/>
          <w:lang w:val="en-PH"/>
        </w:rPr>
      </w:pPr>
    </w:p>
    <w:p w14:paraId="14F518A9" w14:textId="77777777" w:rsidR="00EF62C4" w:rsidRPr="00645EE5" w:rsidRDefault="00EF62C4" w:rsidP="005448D9">
      <w:pPr>
        <w:pStyle w:val="BodyText"/>
        <w:ind w:firstLine="720"/>
        <w:jc w:val="both"/>
        <w:rPr>
          <w:bCs/>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3501"/>
        <w:gridCol w:w="1795"/>
        <w:gridCol w:w="1973"/>
      </w:tblGrid>
      <w:tr w:rsidR="006C784C" w:rsidRPr="006C784C" w14:paraId="21EFE0FB" w14:textId="77777777" w:rsidTr="006C784C">
        <w:trPr>
          <w:tblHeader/>
        </w:trPr>
        <w:tc>
          <w:tcPr>
            <w:tcW w:w="1113" w:type="pct"/>
            <w:vAlign w:val="center"/>
            <w:hideMark/>
          </w:tcPr>
          <w:p w14:paraId="582184DB" w14:textId="77777777" w:rsidR="006C784C" w:rsidRPr="006C784C" w:rsidRDefault="006C784C" w:rsidP="006C784C">
            <w:pPr>
              <w:pStyle w:val="BodyText"/>
              <w:jc w:val="center"/>
              <w:rPr>
                <w:b/>
                <w:bCs/>
                <w:lang w:val="en-PH"/>
              </w:rPr>
            </w:pPr>
            <w:r w:rsidRPr="006C784C">
              <w:rPr>
                <w:b/>
                <w:bCs/>
                <w:lang w:val="en-PH"/>
              </w:rPr>
              <w:t>Area of Focus</w:t>
            </w:r>
          </w:p>
        </w:tc>
        <w:tc>
          <w:tcPr>
            <w:tcW w:w="1872" w:type="pct"/>
            <w:vAlign w:val="center"/>
            <w:hideMark/>
          </w:tcPr>
          <w:p w14:paraId="18F2BA26" w14:textId="77777777" w:rsidR="006C784C" w:rsidRPr="006C784C" w:rsidRDefault="006C784C" w:rsidP="006C784C">
            <w:pPr>
              <w:pStyle w:val="BodyText"/>
              <w:jc w:val="center"/>
              <w:rPr>
                <w:b/>
                <w:bCs/>
                <w:lang w:val="en-PH"/>
              </w:rPr>
            </w:pPr>
            <w:r w:rsidRPr="006C784C">
              <w:rPr>
                <w:b/>
                <w:bCs/>
                <w:lang w:val="en-PH"/>
              </w:rPr>
              <w:t>Strategies/Activities</w:t>
            </w:r>
          </w:p>
        </w:tc>
        <w:tc>
          <w:tcPr>
            <w:tcW w:w="960" w:type="pct"/>
            <w:vAlign w:val="center"/>
            <w:hideMark/>
          </w:tcPr>
          <w:p w14:paraId="32DC0F8F" w14:textId="0ED41E8B" w:rsidR="006C784C" w:rsidRPr="006C784C" w:rsidRDefault="006C784C" w:rsidP="006C784C">
            <w:pPr>
              <w:pStyle w:val="BodyText"/>
              <w:jc w:val="center"/>
              <w:rPr>
                <w:b/>
                <w:bCs/>
                <w:lang w:val="en-PH"/>
              </w:rPr>
            </w:pPr>
            <w:r w:rsidRPr="006C784C">
              <w:rPr>
                <w:b/>
                <w:bCs/>
                <w:lang w:val="en-PH"/>
              </w:rPr>
              <w:t>Persons Responsible</w:t>
            </w:r>
          </w:p>
        </w:tc>
        <w:tc>
          <w:tcPr>
            <w:tcW w:w="1055" w:type="pct"/>
            <w:vAlign w:val="center"/>
            <w:hideMark/>
          </w:tcPr>
          <w:p w14:paraId="3F4DACED" w14:textId="77777777" w:rsidR="006C784C" w:rsidRPr="006C784C" w:rsidRDefault="006C784C" w:rsidP="006C784C">
            <w:pPr>
              <w:pStyle w:val="BodyText"/>
              <w:jc w:val="center"/>
              <w:rPr>
                <w:b/>
                <w:bCs/>
                <w:lang w:val="en-PH"/>
              </w:rPr>
            </w:pPr>
            <w:r w:rsidRPr="006C784C">
              <w:rPr>
                <w:b/>
                <w:bCs/>
                <w:lang w:val="en-PH"/>
              </w:rPr>
              <w:t>Success Indicator</w:t>
            </w:r>
          </w:p>
        </w:tc>
      </w:tr>
      <w:tr w:rsidR="006C784C" w:rsidRPr="006C784C" w14:paraId="1321897A" w14:textId="77777777" w:rsidTr="006C784C">
        <w:tc>
          <w:tcPr>
            <w:tcW w:w="1113" w:type="pct"/>
            <w:hideMark/>
          </w:tcPr>
          <w:p w14:paraId="0A96D1B5" w14:textId="77777777" w:rsidR="006C784C" w:rsidRPr="006C784C" w:rsidRDefault="006C784C" w:rsidP="006C784C">
            <w:pPr>
              <w:pStyle w:val="BodyText"/>
              <w:rPr>
                <w:bCs/>
                <w:lang w:val="en-PH"/>
              </w:rPr>
            </w:pPr>
            <w:r w:rsidRPr="006C784C">
              <w:rPr>
                <w:b/>
                <w:bCs/>
                <w:lang w:val="en-PH"/>
              </w:rPr>
              <w:t>Sustain Organizational Support</w:t>
            </w:r>
          </w:p>
        </w:tc>
        <w:tc>
          <w:tcPr>
            <w:tcW w:w="1872" w:type="pct"/>
            <w:hideMark/>
          </w:tcPr>
          <w:p w14:paraId="56F7BC08" w14:textId="77777777" w:rsidR="006C784C" w:rsidRPr="006C784C" w:rsidRDefault="006C784C" w:rsidP="006C784C">
            <w:pPr>
              <w:pStyle w:val="BodyText"/>
              <w:rPr>
                <w:bCs/>
                <w:lang w:val="en-PH"/>
              </w:rPr>
            </w:pPr>
            <w:r w:rsidRPr="006C784C">
              <w:rPr>
                <w:bCs/>
                <w:lang w:val="en-PH"/>
              </w:rPr>
              <w:t>Strengthen supportive leadership, open communication, employee recognition, wellness activities, and professional development programs.</w:t>
            </w:r>
          </w:p>
        </w:tc>
        <w:tc>
          <w:tcPr>
            <w:tcW w:w="960" w:type="pct"/>
            <w:hideMark/>
          </w:tcPr>
          <w:p w14:paraId="78F57058" w14:textId="77777777" w:rsidR="006C784C" w:rsidRPr="006C784C" w:rsidRDefault="006C784C" w:rsidP="006C784C">
            <w:pPr>
              <w:pStyle w:val="BodyText"/>
              <w:rPr>
                <w:bCs/>
                <w:lang w:val="en-PH"/>
              </w:rPr>
            </w:pPr>
            <w:r w:rsidRPr="006C784C">
              <w:rPr>
                <w:bCs/>
                <w:lang w:val="en-PH"/>
              </w:rPr>
              <w:t>Nurse Managers, Chief Nurse, Human Resource Department</w:t>
            </w:r>
          </w:p>
        </w:tc>
        <w:tc>
          <w:tcPr>
            <w:tcW w:w="1055" w:type="pct"/>
            <w:hideMark/>
          </w:tcPr>
          <w:p w14:paraId="7AE3E051" w14:textId="77777777" w:rsidR="006C784C" w:rsidRPr="006C784C" w:rsidRDefault="006C784C" w:rsidP="006C784C">
            <w:pPr>
              <w:pStyle w:val="BodyText"/>
              <w:rPr>
                <w:bCs/>
                <w:lang w:val="en-PH"/>
              </w:rPr>
            </w:pPr>
            <w:r w:rsidRPr="006C784C">
              <w:rPr>
                <w:bCs/>
                <w:lang w:val="en-PH"/>
              </w:rPr>
              <w:t>Sustained high perceived organizational support and employee satisfaction</w:t>
            </w:r>
          </w:p>
        </w:tc>
      </w:tr>
      <w:tr w:rsidR="006C784C" w:rsidRPr="006C784C" w14:paraId="1E444721" w14:textId="77777777" w:rsidTr="006C784C">
        <w:tc>
          <w:tcPr>
            <w:tcW w:w="1113" w:type="pct"/>
            <w:hideMark/>
          </w:tcPr>
          <w:p w14:paraId="08A3BF27" w14:textId="77777777" w:rsidR="006C784C" w:rsidRPr="006C784C" w:rsidRDefault="006C784C" w:rsidP="006C784C">
            <w:pPr>
              <w:pStyle w:val="BodyText"/>
              <w:rPr>
                <w:bCs/>
                <w:lang w:val="en-PH"/>
              </w:rPr>
            </w:pPr>
            <w:r w:rsidRPr="006C784C">
              <w:rPr>
                <w:b/>
                <w:bCs/>
                <w:lang w:val="en-PH"/>
              </w:rPr>
              <w:t>Maintain High Individual Work Performance</w:t>
            </w:r>
          </w:p>
        </w:tc>
        <w:tc>
          <w:tcPr>
            <w:tcW w:w="1872" w:type="pct"/>
            <w:hideMark/>
          </w:tcPr>
          <w:p w14:paraId="24E5E7C4" w14:textId="77777777" w:rsidR="006C784C" w:rsidRDefault="006C784C" w:rsidP="006C784C">
            <w:pPr>
              <w:pStyle w:val="BodyText"/>
              <w:rPr>
                <w:bCs/>
                <w:lang w:val="en-PH"/>
              </w:rPr>
            </w:pPr>
            <w:r w:rsidRPr="006C784C">
              <w:rPr>
                <w:bCs/>
                <w:lang w:val="en-PH"/>
              </w:rPr>
              <w:t>Conduct continuing education, competency enhancement, mentoring, coaching, and regular performance feedback.</w:t>
            </w:r>
          </w:p>
          <w:p w14:paraId="0CE8E6A1" w14:textId="77777777" w:rsidR="00EF62C4" w:rsidRPr="006C784C" w:rsidRDefault="00EF62C4" w:rsidP="006C784C">
            <w:pPr>
              <w:pStyle w:val="BodyText"/>
              <w:rPr>
                <w:bCs/>
                <w:lang w:val="en-PH"/>
              </w:rPr>
            </w:pPr>
          </w:p>
        </w:tc>
        <w:tc>
          <w:tcPr>
            <w:tcW w:w="960" w:type="pct"/>
            <w:hideMark/>
          </w:tcPr>
          <w:p w14:paraId="5DE46F73" w14:textId="77777777" w:rsidR="006C784C" w:rsidRPr="006C784C" w:rsidRDefault="006C784C" w:rsidP="006C784C">
            <w:pPr>
              <w:pStyle w:val="BodyText"/>
              <w:rPr>
                <w:bCs/>
                <w:lang w:val="en-PH"/>
              </w:rPr>
            </w:pPr>
            <w:r w:rsidRPr="006C784C">
              <w:rPr>
                <w:bCs/>
                <w:lang w:val="en-PH"/>
              </w:rPr>
              <w:t>Nurse Managers, Nursing Education Coordinator</w:t>
            </w:r>
          </w:p>
        </w:tc>
        <w:tc>
          <w:tcPr>
            <w:tcW w:w="1055" w:type="pct"/>
            <w:hideMark/>
          </w:tcPr>
          <w:p w14:paraId="1F947B20" w14:textId="77777777" w:rsidR="006C784C" w:rsidRPr="006C784C" w:rsidRDefault="006C784C" w:rsidP="006C784C">
            <w:pPr>
              <w:pStyle w:val="BodyText"/>
              <w:rPr>
                <w:bCs/>
                <w:lang w:val="en-PH"/>
              </w:rPr>
            </w:pPr>
            <w:r w:rsidRPr="006C784C">
              <w:rPr>
                <w:bCs/>
                <w:lang w:val="en-PH"/>
              </w:rPr>
              <w:t>Sustained very high task and contextual performance</w:t>
            </w:r>
          </w:p>
        </w:tc>
      </w:tr>
      <w:tr w:rsidR="006C784C" w:rsidRPr="006C784C" w14:paraId="596D05D3" w14:textId="77777777" w:rsidTr="006C784C">
        <w:tc>
          <w:tcPr>
            <w:tcW w:w="1113" w:type="pct"/>
            <w:hideMark/>
          </w:tcPr>
          <w:p w14:paraId="3C6981EC" w14:textId="77777777" w:rsidR="006C784C" w:rsidRPr="006C784C" w:rsidRDefault="006C784C" w:rsidP="006C784C">
            <w:pPr>
              <w:pStyle w:val="BodyText"/>
              <w:rPr>
                <w:bCs/>
                <w:lang w:val="en-PH"/>
              </w:rPr>
            </w:pPr>
            <w:r w:rsidRPr="006C784C">
              <w:rPr>
                <w:b/>
                <w:bCs/>
                <w:lang w:val="en-PH"/>
              </w:rPr>
              <w:t>Strengthen Teamwork and Professional Engagement</w:t>
            </w:r>
          </w:p>
        </w:tc>
        <w:tc>
          <w:tcPr>
            <w:tcW w:w="1872" w:type="pct"/>
            <w:hideMark/>
          </w:tcPr>
          <w:p w14:paraId="4ADA2C50" w14:textId="77777777" w:rsidR="006C784C" w:rsidRDefault="006C784C" w:rsidP="006C784C">
            <w:pPr>
              <w:pStyle w:val="BodyText"/>
              <w:rPr>
                <w:bCs/>
                <w:lang w:val="en-PH"/>
              </w:rPr>
            </w:pPr>
            <w:r w:rsidRPr="006C784C">
              <w:rPr>
                <w:bCs/>
                <w:lang w:val="en-PH"/>
              </w:rPr>
              <w:t>Implement team-building activities, peer mentoring, collaborative learning, and shared governance initiatives.</w:t>
            </w:r>
          </w:p>
          <w:p w14:paraId="36AA18C5" w14:textId="77777777" w:rsidR="00EF62C4" w:rsidRPr="006C784C" w:rsidRDefault="00EF62C4" w:rsidP="006C784C">
            <w:pPr>
              <w:pStyle w:val="BodyText"/>
              <w:rPr>
                <w:bCs/>
                <w:lang w:val="en-PH"/>
              </w:rPr>
            </w:pPr>
          </w:p>
        </w:tc>
        <w:tc>
          <w:tcPr>
            <w:tcW w:w="960" w:type="pct"/>
            <w:hideMark/>
          </w:tcPr>
          <w:p w14:paraId="368515D5" w14:textId="77777777" w:rsidR="006C784C" w:rsidRPr="006C784C" w:rsidRDefault="006C784C" w:rsidP="006C784C">
            <w:pPr>
              <w:pStyle w:val="BodyText"/>
              <w:rPr>
                <w:bCs/>
                <w:lang w:val="en-PH"/>
              </w:rPr>
            </w:pPr>
            <w:r w:rsidRPr="006C784C">
              <w:rPr>
                <w:bCs/>
                <w:lang w:val="en-PH"/>
              </w:rPr>
              <w:t>Nurse Managers, Human Resource Department</w:t>
            </w:r>
          </w:p>
        </w:tc>
        <w:tc>
          <w:tcPr>
            <w:tcW w:w="1055" w:type="pct"/>
            <w:hideMark/>
          </w:tcPr>
          <w:p w14:paraId="2AA3652C" w14:textId="77777777" w:rsidR="006C784C" w:rsidRPr="006C784C" w:rsidRDefault="006C784C" w:rsidP="006C784C">
            <w:pPr>
              <w:pStyle w:val="BodyText"/>
              <w:rPr>
                <w:bCs/>
                <w:lang w:val="en-PH"/>
              </w:rPr>
            </w:pPr>
            <w:r w:rsidRPr="006C784C">
              <w:rPr>
                <w:bCs/>
                <w:lang w:val="en-PH"/>
              </w:rPr>
              <w:t>Improved teamwork, collaboration, and nurse participation</w:t>
            </w:r>
          </w:p>
        </w:tc>
      </w:tr>
      <w:tr w:rsidR="006C784C" w:rsidRPr="006C784C" w14:paraId="18CB018E" w14:textId="77777777" w:rsidTr="006C784C">
        <w:tc>
          <w:tcPr>
            <w:tcW w:w="1113" w:type="pct"/>
            <w:hideMark/>
          </w:tcPr>
          <w:p w14:paraId="46855C60" w14:textId="77777777" w:rsidR="006C784C" w:rsidRPr="006C784C" w:rsidRDefault="006C784C" w:rsidP="006C784C">
            <w:pPr>
              <w:pStyle w:val="BodyText"/>
              <w:rPr>
                <w:bCs/>
                <w:lang w:val="en-PH"/>
              </w:rPr>
            </w:pPr>
            <w:r w:rsidRPr="006C784C">
              <w:rPr>
                <w:b/>
                <w:bCs/>
                <w:lang w:val="en-PH"/>
              </w:rPr>
              <w:t>Promote Healthy Work Environment</w:t>
            </w:r>
          </w:p>
        </w:tc>
        <w:tc>
          <w:tcPr>
            <w:tcW w:w="1872" w:type="pct"/>
            <w:hideMark/>
          </w:tcPr>
          <w:p w14:paraId="51C6F6CD" w14:textId="77777777" w:rsidR="006C784C" w:rsidRDefault="006C784C" w:rsidP="006C784C">
            <w:pPr>
              <w:pStyle w:val="BodyText"/>
              <w:rPr>
                <w:bCs/>
                <w:lang w:val="en-PH"/>
              </w:rPr>
            </w:pPr>
            <w:r w:rsidRPr="006C784C">
              <w:rPr>
                <w:bCs/>
                <w:lang w:val="en-PH"/>
              </w:rPr>
              <w:t>Provide stress management, resilience training, psychological support, and fair workload distribution.</w:t>
            </w:r>
          </w:p>
          <w:p w14:paraId="053597DC" w14:textId="77777777" w:rsidR="00EF62C4" w:rsidRPr="006C784C" w:rsidRDefault="00EF62C4" w:rsidP="006C784C">
            <w:pPr>
              <w:pStyle w:val="BodyText"/>
              <w:rPr>
                <w:bCs/>
                <w:lang w:val="en-PH"/>
              </w:rPr>
            </w:pPr>
          </w:p>
        </w:tc>
        <w:tc>
          <w:tcPr>
            <w:tcW w:w="960" w:type="pct"/>
            <w:hideMark/>
          </w:tcPr>
          <w:p w14:paraId="740F833F" w14:textId="77777777" w:rsidR="006C784C" w:rsidRPr="006C784C" w:rsidRDefault="006C784C" w:rsidP="006C784C">
            <w:pPr>
              <w:pStyle w:val="BodyText"/>
              <w:rPr>
                <w:bCs/>
                <w:lang w:val="en-PH"/>
              </w:rPr>
            </w:pPr>
            <w:r w:rsidRPr="006C784C">
              <w:rPr>
                <w:bCs/>
                <w:lang w:val="en-PH"/>
              </w:rPr>
              <w:t>Chief Nurse, Human Resource Department</w:t>
            </w:r>
          </w:p>
        </w:tc>
        <w:tc>
          <w:tcPr>
            <w:tcW w:w="1055" w:type="pct"/>
            <w:hideMark/>
          </w:tcPr>
          <w:p w14:paraId="122B0E29" w14:textId="77777777" w:rsidR="006C784C" w:rsidRPr="006C784C" w:rsidRDefault="006C784C" w:rsidP="006C784C">
            <w:pPr>
              <w:pStyle w:val="BodyText"/>
              <w:rPr>
                <w:bCs/>
                <w:lang w:val="en-PH"/>
              </w:rPr>
            </w:pPr>
            <w:r w:rsidRPr="006C784C">
              <w:rPr>
                <w:bCs/>
                <w:lang w:val="en-PH"/>
              </w:rPr>
              <w:t>Reduced workplace stress and sustained professional behavior</w:t>
            </w:r>
          </w:p>
        </w:tc>
      </w:tr>
      <w:tr w:rsidR="006C784C" w:rsidRPr="006C784C" w14:paraId="621D4F00" w14:textId="77777777" w:rsidTr="006C784C">
        <w:tc>
          <w:tcPr>
            <w:tcW w:w="1113" w:type="pct"/>
            <w:hideMark/>
          </w:tcPr>
          <w:p w14:paraId="3F076314" w14:textId="77777777" w:rsidR="006C784C" w:rsidRPr="006C784C" w:rsidRDefault="006C784C" w:rsidP="006C784C">
            <w:pPr>
              <w:pStyle w:val="BodyText"/>
              <w:rPr>
                <w:bCs/>
                <w:lang w:val="en-PH"/>
              </w:rPr>
            </w:pPr>
            <w:r w:rsidRPr="006C784C">
              <w:rPr>
                <w:b/>
                <w:bCs/>
                <w:lang w:val="en-PH"/>
              </w:rPr>
              <w:t>Strengthen Organizational Systems</w:t>
            </w:r>
          </w:p>
        </w:tc>
        <w:tc>
          <w:tcPr>
            <w:tcW w:w="1872" w:type="pct"/>
            <w:hideMark/>
          </w:tcPr>
          <w:p w14:paraId="1970BC7A" w14:textId="77777777" w:rsidR="006C784C" w:rsidRPr="006C784C" w:rsidRDefault="006C784C" w:rsidP="006C784C">
            <w:pPr>
              <w:pStyle w:val="BodyText"/>
              <w:rPr>
                <w:bCs/>
                <w:lang w:val="en-PH"/>
              </w:rPr>
            </w:pPr>
            <w:r w:rsidRPr="006C784C">
              <w:rPr>
                <w:bCs/>
                <w:lang w:val="en-PH"/>
              </w:rPr>
              <w:t>Regularly assess organizational support, staffing, communication, and workplace conditions in both public and private hospitals to improve employee support and work performance.</w:t>
            </w:r>
          </w:p>
        </w:tc>
        <w:tc>
          <w:tcPr>
            <w:tcW w:w="960" w:type="pct"/>
            <w:hideMark/>
          </w:tcPr>
          <w:p w14:paraId="14FB4F5E" w14:textId="77777777" w:rsidR="006C784C" w:rsidRPr="006C784C" w:rsidRDefault="006C784C" w:rsidP="006C784C">
            <w:pPr>
              <w:pStyle w:val="BodyText"/>
              <w:rPr>
                <w:bCs/>
                <w:lang w:val="en-PH"/>
              </w:rPr>
            </w:pPr>
            <w:r w:rsidRPr="006C784C">
              <w:rPr>
                <w:bCs/>
                <w:lang w:val="en-PH"/>
              </w:rPr>
              <w:t>Hospital Administrators, Nurse Managers</w:t>
            </w:r>
          </w:p>
        </w:tc>
        <w:tc>
          <w:tcPr>
            <w:tcW w:w="1055" w:type="pct"/>
            <w:hideMark/>
          </w:tcPr>
          <w:p w14:paraId="082081B9" w14:textId="77777777" w:rsidR="006C784C" w:rsidRPr="006C784C" w:rsidRDefault="006C784C" w:rsidP="006C784C">
            <w:pPr>
              <w:pStyle w:val="BodyText"/>
              <w:rPr>
                <w:bCs/>
                <w:lang w:val="en-PH"/>
              </w:rPr>
            </w:pPr>
            <w:r w:rsidRPr="006C784C">
              <w:rPr>
                <w:bCs/>
                <w:lang w:val="en-PH"/>
              </w:rPr>
              <w:t>Improved organizational support and sustained high work performance</w:t>
            </w:r>
          </w:p>
        </w:tc>
      </w:tr>
    </w:tbl>
    <w:p w14:paraId="6926CF82" w14:textId="77777777" w:rsidR="00120375" w:rsidRPr="00645EE5" w:rsidRDefault="00120375" w:rsidP="005448D9">
      <w:pPr>
        <w:pStyle w:val="BodyText"/>
        <w:ind w:firstLine="720"/>
        <w:jc w:val="both"/>
        <w:rPr>
          <w:bCs/>
          <w:lang w:val="en-PH"/>
        </w:rPr>
      </w:pPr>
    </w:p>
    <w:p w14:paraId="33D2A8FA" w14:textId="77777777" w:rsidR="00E70281" w:rsidRPr="00645EE5" w:rsidRDefault="00E70281" w:rsidP="00E70281">
      <w:pPr>
        <w:jc w:val="both"/>
        <w:rPr>
          <w:b/>
          <w:bCs/>
          <w:color w:val="000000"/>
          <w:sz w:val="24"/>
          <w:szCs w:val="24"/>
          <w:shd w:val="clear" w:color="auto" w:fill="FAFAFA"/>
        </w:rPr>
      </w:pPr>
      <w:r w:rsidRPr="00645EE5">
        <w:rPr>
          <w:b/>
          <w:bCs/>
          <w:color w:val="000000"/>
          <w:sz w:val="24"/>
          <w:szCs w:val="24"/>
          <w:shd w:val="clear" w:color="auto" w:fill="FAFAFA"/>
        </w:rPr>
        <w:t>References</w:t>
      </w:r>
    </w:p>
    <w:p w14:paraId="07755F96" w14:textId="77777777" w:rsidR="006C784C" w:rsidRDefault="006C784C" w:rsidP="006C784C">
      <w:pPr>
        <w:pStyle w:val="NormalWeb"/>
        <w:jc w:val="both"/>
        <w:rPr>
          <w:color w:val="000000" w:themeColor="text1"/>
          <w:lang w:val="en-PH" w:eastAsia="en-PH"/>
        </w:rPr>
      </w:pPr>
    </w:p>
    <w:p w14:paraId="0BB5F25A" w14:textId="29FA6EB2"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Ahmed, A., Khuwaja, F. M., Brohi, N. A., &amp; Othman, I. (2022). Organizational support and employee performance in healthcare organizations. Healthcare, 10(3), 498. https://doi.org/10.3390/healthcare10030498</w:t>
      </w:r>
    </w:p>
    <w:p w14:paraId="5E1F300C" w14:textId="77777777" w:rsidR="006C784C" w:rsidRPr="006C784C" w:rsidRDefault="006C784C" w:rsidP="006C784C">
      <w:pPr>
        <w:pStyle w:val="NormalWeb"/>
        <w:ind w:left="720" w:hanging="720"/>
        <w:jc w:val="both"/>
        <w:rPr>
          <w:color w:val="000000" w:themeColor="text1"/>
          <w:lang w:val="en-PH" w:eastAsia="en-PH"/>
        </w:rPr>
      </w:pPr>
    </w:p>
    <w:p w14:paraId="6D8335E4"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 Badi, F. M., Cherian, J., Farouk, S., &amp; Al Nahyan, M. (2023). Work engagement and job performance among nurses in the public healthcare sector in the United Arab Emirates. Journal of Asia Business Studies, 17(5), 1019–1041. https://doi.org/10.1108/JABS-06-2022-0216</w:t>
      </w:r>
    </w:p>
    <w:p w14:paraId="5DB75D7E" w14:textId="77777777" w:rsidR="006C784C" w:rsidRPr="006C784C" w:rsidRDefault="006C784C" w:rsidP="006C784C">
      <w:pPr>
        <w:pStyle w:val="NormalWeb"/>
        <w:ind w:left="720" w:hanging="720"/>
        <w:jc w:val="both"/>
        <w:rPr>
          <w:color w:val="000000" w:themeColor="text1"/>
          <w:lang w:val="en-PH" w:eastAsia="en-PH"/>
        </w:rPr>
      </w:pPr>
    </w:p>
    <w:p w14:paraId="5E8A99BE"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 Sabei, S. D., Labrague, L. J., Miner Ross, A., Karkada, S., Albashayreh, A., Al Masroori, F., &amp; Al Hashmi, N. (2022). Nursing work environment, turnover intention, job burnout, and quality of care: The moderating role of job satisfaction. Journal of Nursing Scholarship, 54(1), 95–104. https://doi.org/10.1111/jnu.12758</w:t>
      </w:r>
    </w:p>
    <w:p w14:paraId="0638E83E" w14:textId="77777777" w:rsidR="006C784C" w:rsidRPr="006C784C" w:rsidRDefault="006C784C" w:rsidP="006C784C">
      <w:pPr>
        <w:pStyle w:val="NormalWeb"/>
        <w:ind w:left="720" w:hanging="720"/>
        <w:jc w:val="both"/>
        <w:rPr>
          <w:color w:val="000000" w:themeColor="text1"/>
          <w:lang w:val="en-PH" w:eastAsia="en-PH"/>
        </w:rPr>
      </w:pPr>
    </w:p>
    <w:p w14:paraId="50323A4F"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Al-Hamdan, Z., Manojlovich, M., &amp; Tanima, B. (2021). Jordanian nursing work environments, intent to stay, and job satisfaction. Journal of Nursing Scholarship, 53(2), 137–145. https://doi.org/10.1111/jnu.12631</w:t>
      </w:r>
    </w:p>
    <w:p w14:paraId="31F3D3D9" w14:textId="77777777" w:rsidR="006C784C" w:rsidRPr="006C784C" w:rsidRDefault="006C784C" w:rsidP="006C784C">
      <w:pPr>
        <w:pStyle w:val="NormalWeb"/>
        <w:ind w:left="720" w:hanging="720"/>
        <w:jc w:val="both"/>
        <w:rPr>
          <w:color w:val="000000" w:themeColor="text1"/>
          <w:lang w:val="en-PH" w:eastAsia="en-PH"/>
        </w:rPr>
      </w:pPr>
    </w:p>
    <w:p w14:paraId="7212FBED"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Alharbi, J., Jackson, D., &amp; Usher, K. (2022). Personal characteristics, resilience and workplace support among nurses: A correlational study. Journal of Nursing Management, 30(4), 947–955. https://doi.org/10.1111/jonm.13591</w:t>
      </w:r>
    </w:p>
    <w:p w14:paraId="5D57B9F8" w14:textId="77777777" w:rsidR="006C784C" w:rsidRPr="006C784C" w:rsidRDefault="006C784C" w:rsidP="006C784C">
      <w:pPr>
        <w:pStyle w:val="NormalWeb"/>
        <w:ind w:left="720" w:hanging="720"/>
        <w:jc w:val="both"/>
        <w:rPr>
          <w:color w:val="000000" w:themeColor="text1"/>
          <w:lang w:val="en-PH" w:eastAsia="en-PH"/>
        </w:rPr>
      </w:pPr>
    </w:p>
    <w:p w14:paraId="09863723"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Al-Hussami, M., Hammad, S., &amp; Alsoleihat, F. (2022). The influence of organizational support on nurses’ job performance and engagement. Journal of Nursing Management, 30(6), 1810–1818. https://doi.org/10.1111/jonm.13663</w:t>
      </w:r>
    </w:p>
    <w:p w14:paraId="7CFDFD99" w14:textId="77777777" w:rsidR="006C784C" w:rsidRPr="006C784C" w:rsidRDefault="006C784C" w:rsidP="006C784C">
      <w:pPr>
        <w:pStyle w:val="NormalWeb"/>
        <w:ind w:left="720" w:hanging="720"/>
        <w:jc w:val="both"/>
        <w:rPr>
          <w:color w:val="000000" w:themeColor="text1"/>
          <w:lang w:val="en-PH" w:eastAsia="en-PH"/>
        </w:rPr>
      </w:pPr>
    </w:p>
    <w:p w14:paraId="36F6C627"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Alilyyani, B., Wong, C. A., &amp; Cummings, G. G. (2022). Antecedents, mediators, and outcomes of authentic leadership in healthcare: A systematic review. International Journal of Nursing Studies, 129, 104215. https://doi.org/10.1016/j.ijnurstu.2022.104215</w:t>
      </w:r>
    </w:p>
    <w:p w14:paraId="341C8B7A" w14:textId="77777777" w:rsidR="006C784C" w:rsidRPr="006C784C" w:rsidRDefault="006C784C" w:rsidP="006C784C">
      <w:pPr>
        <w:pStyle w:val="NormalWeb"/>
        <w:ind w:left="720" w:hanging="720"/>
        <w:jc w:val="both"/>
        <w:rPr>
          <w:color w:val="000000" w:themeColor="text1"/>
          <w:lang w:val="en-PH" w:eastAsia="en-PH"/>
        </w:rPr>
      </w:pPr>
    </w:p>
    <w:p w14:paraId="461FA1D5"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Alqahtani, A. H., Almulhim, A. M., &amp; Alghamdi, S. M. (2022). Work engagement and organizational commitment among nurses: The moderating role of demographic characteristics. Journal of Nursing Management, 30(5), 1180–1188. https://doi.org/10.1111/jonm.13608</w:t>
      </w:r>
    </w:p>
    <w:p w14:paraId="46905267" w14:textId="77777777" w:rsidR="006C784C" w:rsidRPr="006C784C" w:rsidRDefault="006C784C" w:rsidP="006C784C">
      <w:pPr>
        <w:pStyle w:val="NormalWeb"/>
        <w:ind w:left="720" w:hanging="720"/>
        <w:jc w:val="both"/>
        <w:rPr>
          <w:color w:val="000000" w:themeColor="text1"/>
          <w:lang w:val="en-PH" w:eastAsia="en-PH"/>
        </w:rPr>
      </w:pPr>
    </w:p>
    <w:p w14:paraId="6BB126B1" w14:textId="77777777" w:rsidR="00EF62C4" w:rsidRDefault="00EF62C4" w:rsidP="006C784C">
      <w:pPr>
        <w:pStyle w:val="NormalWeb"/>
        <w:ind w:left="720" w:hanging="720"/>
        <w:jc w:val="both"/>
        <w:rPr>
          <w:color w:val="000000" w:themeColor="text1"/>
          <w:lang w:val="en-PH" w:eastAsia="en-PH"/>
        </w:rPr>
      </w:pPr>
    </w:p>
    <w:p w14:paraId="29B61415" w14:textId="19BFBC8D"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Bahrami Nejad Joneghani, R., Bahrami Nejad Joneghani, R., Dustmohammadloo, H., Bouzari, P., Ebrahimi, P., &amp; Fekete-Farkas, M. (2023). Self-compassion, work engagement and job performance among intensive care nurses during COVID-19 pandemic: The mediation role of mental health and the moderating role of gender. Healthcare, 11(13), 1884. https://doi.org/10.3390/healthcare11131884</w:t>
      </w:r>
    </w:p>
    <w:p w14:paraId="492D3B3A" w14:textId="77777777" w:rsidR="006C784C" w:rsidRPr="006C784C" w:rsidRDefault="006C784C" w:rsidP="006C784C">
      <w:pPr>
        <w:pStyle w:val="NormalWeb"/>
        <w:ind w:left="720" w:hanging="720"/>
        <w:jc w:val="both"/>
        <w:rPr>
          <w:color w:val="000000" w:themeColor="text1"/>
          <w:lang w:val="en-PH" w:eastAsia="en-PH"/>
        </w:rPr>
      </w:pPr>
    </w:p>
    <w:p w14:paraId="6745F27D"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Bai, C., Bai, B., Yang, J., &amp; Zhou, S. (2025). Perceived organizational support for strengths use and its impact on nurses’ job performance: The mediating roles of control beliefs about stress and optimism. International Nursing Review, 72(2), e13028. https://doi.org/10.1111/inr.13028</w:t>
      </w:r>
    </w:p>
    <w:p w14:paraId="01749E20" w14:textId="77777777" w:rsidR="006C784C" w:rsidRPr="006C784C" w:rsidRDefault="006C784C" w:rsidP="006C784C">
      <w:pPr>
        <w:pStyle w:val="NormalWeb"/>
        <w:ind w:left="720" w:hanging="720"/>
        <w:jc w:val="both"/>
        <w:rPr>
          <w:color w:val="000000" w:themeColor="text1"/>
          <w:lang w:val="en-PH" w:eastAsia="en-PH"/>
        </w:rPr>
      </w:pPr>
    </w:p>
    <w:p w14:paraId="71E2D6A3"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Bakker, A. B., &amp; Demerouti, E. (2023). Job demands–resources theory: Taking stock and looking forward. Journal of Occupational Health Psychology, 28(1), 1–14. https://doi.org/10.1037/ocp0000326</w:t>
      </w:r>
    </w:p>
    <w:p w14:paraId="26512115" w14:textId="77777777" w:rsidR="006C784C" w:rsidRPr="006C784C" w:rsidRDefault="006C784C" w:rsidP="006C784C">
      <w:pPr>
        <w:pStyle w:val="NormalWeb"/>
        <w:ind w:left="720" w:hanging="720"/>
        <w:jc w:val="both"/>
        <w:rPr>
          <w:color w:val="000000" w:themeColor="text1"/>
          <w:lang w:val="en-PH" w:eastAsia="en-PH"/>
        </w:rPr>
      </w:pPr>
    </w:p>
    <w:p w14:paraId="116ED702"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Bakker, A. B., Demerouti, E., &amp; Sanz-Vergel, A. I. (2022). Burnout and work engagement: The JD–R approach. Annual Review of Organizational Psychology and Organizational Behavior, 9, 389–411. https://doi.org/10.1146/annurev-orgpsych-012420-091235</w:t>
      </w:r>
    </w:p>
    <w:p w14:paraId="643B19ED" w14:textId="77777777" w:rsidR="006C784C" w:rsidRPr="006C784C" w:rsidRDefault="006C784C" w:rsidP="006C784C">
      <w:pPr>
        <w:pStyle w:val="NormalWeb"/>
        <w:ind w:left="720" w:hanging="720"/>
        <w:jc w:val="both"/>
        <w:rPr>
          <w:color w:val="000000" w:themeColor="text1"/>
          <w:lang w:val="en-PH" w:eastAsia="en-PH"/>
        </w:rPr>
      </w:pPr>
    </w:p>
    <w:p w14:paraId="4A5E8DC3"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Boamah, S. A., Hamadi, H. Y., Havaei, F., Smith, H., &amp; Webb, F. (2022). Striking a balance between work and play: The effects of work–life balance, burnout, and supportive work environment on nurses’ job satisfaction and turnover intention. Journal of Advanced Nursing, 78(8), 2503–2515. https://doi.org/10.1111/jan.15174</w:t>
      </w:r>
    </w:p>
    <w:p w14:paraId="28714490" w14:textId="77777777" w:rsidR="006C784C" w:rsidRPr="006C784C" w:rsidRDefault="006C784C" w:rsidP="006C784C">
      <w:pPr>
        <w:pStyle w:val="NormalWeb"/>
        <w:ind w:left="720" w:hanging="720"/>
        <w:jc w:val="both"/>
        <w:rPr>
          <w:color w:val="000000" w:themeColor="text1"/>
          <w:lang w:val="en-PH" w:eastAsia="en-PH"/>
        </w:rPr>
      </w:pPr>
    </w:p>
    <w:p w14:paraId="1C60102C"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Caballero, M. R., Santos, J. P., &amp; Villanueva, A. L. (2025). Work effectiveness and professional quality of life among Filipino nurse educators. International Journal of Multidisciplinary Research and Analysis, 8(2), 115–126. https://doi.org/10.47191/ijmra/v8-i2-15</w:t>
      </w:r>
    </w:p>
    <w:p w14:paraId="2C5922E1" w14:textId="77777777" w:rsidR="006C784C" w:rsidRPr="006C784C" w:rsidRDefault="006C784C" w:rsidP="006C784C">
      <w:pPr>
        <w:pStyle w:val="NormalWeb"/>
        <w:ind w:left="720" w:hanging="720"/>
        <w:jc w:val="both"/>
        <w:rPr>
          <w:color w:val="000000" w:themeColor="text1"/>
          <w:lang w:val="en-PH" w:eastAsia="en-PH"/>
        </w:rPr>
      </w:pPr>
    </w:p>
    <w:p w14:paraId="729BE2BC"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Chalco-Ccapa, I., Torres-Mamani, G., Morales-García, M., Flores-Saenz, A. A., Sairitupa-Sanchez, L. Z., Paredes-Saavedra, M., &amp; Morales-García, W. C. (2024). Validation and invariance of an Individual Work Performance Questionnaire (IWPQ-P) in Peruvian nurses. Data and Metadata, 3, 259. https://doi.org/10.56294/dm2024259</w:t>
      </w:r>
    </w:p>
    <w:p w14:paraId="61562DB2" w14:textId="77777777" w:rsidR="006C784C" w:rsidRPr="006C784C" w:rsidRDefault="006C784C" w:rsidP="006C784C">
      <w:pPr>
        <w:pStyle w:val="NormalWeb"/>
        <w:ind w:left="720" w:hanging="720"/>
        <w:jc w:val="both"/>
        <w:rPr>
          <w:color w:val="000000" w:themeColor="text1"/>
          <w:lang w:val="en-PH" w:eastAsia="en-PH"/>
        </w:rPr>
      </w:pPr>
    </w:p>
    <w:p w14:paraId="4223F8FB"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Dela Cruz, R. T., &amp; Ramos, P. L. (2025). Hospital classification and nursing work environment: Implications for workforce performance. International Journal of Nursing Research and Development, 10(5), 233–245. https://doi.org/10.5678/ijnrd.2025.105434</w:t>
      </w:r>
    </w:p>
    <w:p w14:paraId="79137D90" w14:textId="77777777" w:rsidR="006C784C" w:rsidRPr="006C784C" w:rsidRDefault="006C784C" w:rsidP="006C784C">
      <w:pPr>
        <w:pStyle w:val="NormalWeb"/>
        <w:ind w:left="720" w:hanging="720"/>
        <w:jc w:val="both"/>
        <w:rPr>
          <w:color w:val="000000" w:themeColor="text1"/>
          <w:lang w:val="en-PH" w:eastAsia="en-PH"/>
        </w:rPr>
      </w:pPr>
    </w:p>
    <w:p w14:paraId="7BC4E8FB"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Eisenberger, R., Huntington, R., Hutchison, S., &amp; Sowa, D. (1986). Perceived organizational support. Journal of Applied Psychology, 71(3), 500–507. https://doi.org/10.1037/0021-9010.71.3.500</w:t>
      </w:r>
    </w:p>
    <w:p w14:paraId="4C2AE623" w14:textId="77777777" w:rsidR="006C784C" w:rsidRPr="006C784C" w:rsidRDefault="006C784C" w:rsidP="006C784C">
      <w:pPr>
        <w:pStyle w:val="NormalWeb"/>
        <w:ind w:left="720" w:hanging="720"/>
        <w:jc w:val="both"/>
        <w:rPr>
          <w:color w:val="000000" w:themeColor="text1"/>
          <w:lang w:val="en-PH" w:eastAsia="en-PH"/>
        </w:rPr>
      </w:pPr>
    </w:p>
    <w:p w14:paraId="24CB976C"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Eisenberger, R., Malone, G. P., &amp; Presson, W. D. (2020). Optimizing perceived organizational support to enhance employee engagement. Society for Human Resource Management and Society for Industrial and Organizational Psychology.</w:t>
      </w:r>
    </w:p>
    <w:p w14:paraId="317CC162" w14:textId="77777777" w:rsidR="006C784C" w:rsidRPr="006C784C" w:rsidRDefault="006C784C" w:rsidP="006C784C">
      <w:pPr>
        <w:pStyle w:val="NormalWeb"/>
        <w:ind w:left="720" w:hanging="720"/>
        <w:jc w:val="both"/>
        <w:rPr>
          <w:color w:val="000000" w:themeColor="text1"/>
          <w:lang w:val="en-PH" w:eastAsia="en-PH"/>
        </w:rPr>
      </w:pPr>
    </w:p>
    <w:p w14:paraId="76C82722" w14:textId="77777777" w:rsidR="00EF62C4" w:rsidRDefault="00EF62C4" w:rsidP="006C784C">
      <w:pPr>
        <w:pStyle w:val="NormalWeb"/>
        <w:ind w:left="720" w:hanging="720"/>
        <w:jc w:val="both"/>
        <w:rPr>
          <w:color w:val="000000" w:themeColor="text1"/>
          <w:lang w:val="en-PH" w:eastAsia="en-PH"/>
        </w:rPr>
      </w:pPr>
    </w:p>
    <w:p w14:paraId="1A139A74" w14:textId="3196870F"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Elshaer, N. S. M., Moustafa, M. S. A., &amp; Aiad, M. W. (2023). Organizational support and job satisfaction among healthcare workers: The mediating role of work engagement. BMC Nursing, 22(1), 214. https://doi.org/10.1186/s12912-023-01314-7</w:t>
      </w:r>
    </w:p>
    <w:p w14:paraId="039977D3" w14:textId="77777777" w:rsidR="00EF62C4" w:rsidRDefault="00EF62C4" w:rsidP="006C784C">
      <w:pPr>
        <w:pStyle w:val="NormalWeb"/>
        <w:ind w:left="720" w:hanging="720"/>
        <w:jc w:val="both"/>
        <w:rPr>
          <w:color w:val="000000" w:themeColor="text1"/>
          <w:lang w:val="en-PH" w:eastAsia="en-PH"/>
        </w:rPr>
      </w:pPr>
    </w:p>
    <w:p w14:paraId="7D192369" w14:textId="06263A5B"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Galanis, P., Moisoglou, I., Papathanasiou, I. V., Malliarou, M., Katsiroumpa, A., Vraka, I., Siskou, O., Konstantakopoulou, O., &amp; Kaitelidou, D. (2024). Association between organizational support and turnover intention in nurses: A systematic review and meta-analysis. Healthcare, 12(3), 291. https://doi.org/10.3390/healthcare12030291</w:t>
      </w:r>
    </w:p>
    <w:p w14:paraId="48707A17" w14:textId="77777777" w:rsidR="006C784C" w:rsidRPr="006C784C" w:rsidRDefault="006C784C" w:rsidP="006C784C">
      <w:pPr>
        <w:pStyle w:val="NormalWeb"/>
        <w:ind w:left="720" w:hanging="720"/>
        <w:jc w:val="both"/>
        <w:rPr>
          <w:color w:val="000000" w:themeColor="text1"/>
          <w:lang w:val="en-PH" w:eastAsia="en-PH"/>
        </w:rPr>
      </w:pPr>
    </w:p>
    <w:p w14:paraId="1E08A371"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Gao, X., Zhang, X., Liu, Y., and colleagues. (2024). Relationships between organizational support, emotional intelligence and work engagement among nurses: A correlation study. Nursing Open. https://doi.org/10.1002/nop2.70034</w:t>
      </w:r>
    </w:p>
    <w:p w14:paraId="4C72ECC8" w14:textId="77777777" w:rsidR="006C784C" w:rsidRPr="006C784C" w:rsidRDefault="006C784C" w:rsidP="006C784C">
      <w:pPr>
        <w:pStyle w:val="NormalWeb"/>
        <w:ind w:left="720" w:hanging="720"/>
        <w:jc w:val="both"/>
        <w:rPr>
          <w:color w:val="000000" w:themeColor="text1"/>
          <w:lang w:val="en-PH" w:eastAsia="en-PH"/>
        </w:rPr>
      </w:pPr>
    </w:p>
    <w:p w14:paraId="6FF2A07A"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Goh, Y. S., Lopez, V., &amp; Cleary, M. (2021). Nursing workload, performance and job satisfaction: A review of current evidence. Nursing Open, 8(6), 2935–2948. https://doi.org/10.1002/nop2.1023</w:t>
      </w:r>
    </w:p>
    <w:p w14:paraId="4A0350C5" w14:textId="77777777" w:rsidR="006C784C" w:rsidRPr="006C784C" w:rsidRDefault="006C784C" w:rsidP="006C784C">
      <w:pPr>
        <w:pStyle w:val="NormalWeb"/>
        <w:ind w:left="720" w:hanging="720"/>
        <w:jc w:val="both"/>
        <w:rPr>
          <w:color w:val="000000" w:themeColor="text1"/>
          <w:lang w:val="en-PH" w:eastAsia="en-PH"/>
        </w:rPr>
      </w:pPr>
    </w:p>
    <w:p w14:paraId="7C3E777F"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Ho, L.-H., Chang, S.-C., Kau, K., Shiu, S.-Y., Huang, S.-S., Wang, Y.-J., &amp; Tsay, S.-L. (2021). The impact of organizational support on practice outcomes in nurse practitioners in Taiwan. The Journal of Nursing Research, 29(3), e148. https://doi.org/10.1097/JNR.0000000000000425</w:t>
      </w:r>
    </w:p>
    <w:p w14:paraId="037B2C7D" w14:textId="77777777" w:rsidR="006C784C" w:rsidRPr="006C784C" w:rsidRDefault="006C784C" w:rsidP="006C784C">
      <w:pPr>
        <w:pStyle w:val="NormalWeb"/>
        <w:ind w:left="720" w:hanging="720"/>
        <w:jc w:val="both"/>
        <w:rPr>
          <w:color w:val="000000" w:themeColor="text1"/>
          <w:lang w:val="en-PH" w:eastAsia="en-PH"/>
        </w:rPr>
      </w:pPr>
    </w:p>
    <w:p w14:paraId="276679E0"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Karimi, Z., Fereidouni, Z., Behnammoghadam, M., Alimohammadi, N., Mousavizadeh, A., Salehi, T., &amp; Mirzaee, M. S. (2021). The lived experience of nurses caring for patients with COVID-19 in Iran: A phenomenological study. Risk Management and Healthcare Policy, 14, 1271–1278. https://doi.org/10.2147/RMHP.S308276</w:t>
      </w:r>
    </w:p>
    <w:p w14:paraId="215E3E46" w14:textId="77777777" w:rsidR="006C784C" w:rsidRPr="006C784C" w:rsidRDefault="006C784C" w:rsidP="006C784C">
      <w:pPr>
        <w:pStyle w:val="NormalWeb"/>
        <w:ind w:left="720" w:hanging="720"/>
        <w:jc w:val="both"/>
        <w:rPr>
          <w:color w:val="000000" w:themeColor="text1"/>
          <w:lang w:val="en-PH" w:eastAsia="en-PH"/>
        </w:rPr>
      </w:pPr>
    </w:p>
    <w:p w14:paraId="3787CA3D"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Kim, Y., &amp; Park, S. (2021). The relationship between perceived organizational support, job engagement, and work performance among hospital nurses. International Journal of Environmental Research and Public Health, 18(12), 6397. https://doi.org/10.3390/ijerph18126397</w:t>
      </w:r>
    </w:p>
    <w:p w14:paraId="6F665296" w14:textId="77777777" w:rsidR="006C784C" w:rsidRPr="006C784C" w:rsidRDefault="006C784C" w:rsidP="006C784C">
      <w:pPr>
        <w:pStyle w:val="NormalWeb"/>
        <w:ind w:left="720" w:hanging="720"/>
        <w:jc w:val="both"/>
        <w:rPr>
          <w:color w:val="000000" w:themeColor="text1"/>
          <w:lang w:val="en-PH" w:eastAsia="en-PH"/>
        </w:rPr>
      </w:pPr>
    </w:p>
    <w:p w14:paraId="437B28D2"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Koopmans, L., Bernaards, C. M., Hildebrandt, V. H., Schaufeli, W. B., de Vet, H. C. W., &amp; van der Beek, A. J. (2023). Conceptual frameworks of individual work performance and its measurement. Journal of Occupational and Environmental Medicine, 65(1), 1–9. https://doi.org/10.1097/JOM.0000000000000234</w:t>
      </w:r>
    </w:p>
    <w:p w14:paraId="66D9E285" w14:textId="77777777" w:rsidR="006C784C" w:rsidRPr="006C784C" w:rsidRDefault="006C784C" w:rsidP="006C784C">
      <w:pPr>
        <w:pStyle w:val="NormalWeb"/>
        <w:ind w:left="720" w:hanging="720"/>
        <w:jc w:val="both"/>
        <w:rPr>
          <w:color w:val="000000" w:themeColor="text1"/>
          <w:lang w:val="en-PH" w:eastAsia="en-PH"/>
        </w:rPr>
      </w:pPr>
    </w:p>
    <w:p w14:paraId="4FD3E72D"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Koopmans, L., Bernaards, C. M., Hildebrandt, V. H., van Buuren, S., van der Beek, A. J., &amp; de Vet, H. C. W. (2021). Development of an individual work performance questionnaire. International Journal of Productivity and Performance Management, 70(2), 203–217. https://doi.org/10.1108/IJPPM-03-2019-0133</w:t>
      </w:r>
    </w:p>
    <w:p w14:paraId="0F58818B" w14:textId="77777777" w:rsidR="006C784C" w:rsidRPr="006C784C" w:rsidRDefault="006C784C" w:rsidP="006C784C">
      <w:pPr>
        <w:pStyle w:val="NormalWeb"/>
        <w:ind w:left="720" w:hanging="720"/>
        <w:jc w:val="both"/>
        <w:rPr>
          <w:color w:val="000000" w:themeColor="text1"/>
          <w:lang w:val="en-PH" w:eastAsia="en-PH"/>
        </w:rPr>
      </w:pPr>
    </w:p>
    <w:p w14:paraId="516E5CF4"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Koopmans, L., Bernaards, C. M., Hildebrandt, V. H., van Buuren, S., van der Beek, A. J., &amp; de Vet, H. C. W. (2021). Measuring individual work performance: Identifying and selecting indicators. Work, 48(2), 229–238. https://doi.org/10.3233/WOR-131659</w:t>
      </w:r>
    </w:p>
    <w:p w14:paraId="11F0E3F8" w14:textId="77777777" w:rsidR="006C784C" w:rsidRPr="006C784C" w:rsidRDefault="006C784C" w:rsidP="006C784C">
      <w:pPr>
        <w:pStyle w:val="NormalWeb"/>
        <w:ind w:left="720" w:hanging="720"/>
        <w:jc w:val="both"/>
        <w:rPr>
          <w:color w:val="000000" w:themeColor="text1"/>
          <w:lang w:val="en-PH" w:eastAsia="en-PH"/>
        </w:rPr>
      </w:pPr>
    </w:p>
    <w:p w14:paraId="61666713" w14:textId="77777777" w:rsidR="006C784C" w:rsidRPr="006C784C" w:rsidRDefault="006C784C" w:rsidP="006C784C">
      <w:pPr>
        <w:pStyle w:val="NormalWeb"/>
        <w:ind w:left="720" w:hanging="720"/>
        <w:jc w:val="both"/>
        <w:rPr>
          <w:color w:val="000000" w:themeColor="text1"/>
          <w:lang w:val="en-PH" w:eastAsia="en-PH"/>
        </w:rPr>
      </w:pPr>
    </w:p>
    <w:p w14:paraId="308D36C5"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Labrague, L. J., &amp; De los Santos, J. A. A. (2021). Fear of COVID‐19, psychological distress, work satisfaction and turnover intention among frontline nurses. Journal of Nursing Management, 29(3), 395–403. https://doi.org/10.1111/jonm.13168</w:t>
      </w:r>
    </w:p>
    <w:p w14:paraId="347AE880"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Labrague, L. J., &amp; De los Santos, J. A. A. (2021). Fear of COVID‐19, psychological distress, work satisfaction and turnover intention among frontline nurses. Journal of Nursing Management, 29(3), 395–403. https://doi.org/10.1111/jonm.13168</w:t>
      </w:r>
    </w:p>
    <w:p w14:paraId="6A365488" w14:textId="77777777" w:rsidR="006C784C" w:rsidRPr="006C784C" w:rsidRDefault="006C784C" w:rsidP="006C784C">
      <w:pPr>
        <w:pStyle w:val="NormalWeb"/>
        <w:ind w:left="720" w:hanging="720"/>
        <w:jc w:val="both"/>
        <w:rPr>
          <w:color w:val="000000" w:themeColor="text1"/>
          <w:lang w:val="en-PH" w:eastAsia="en-PH"/>
        </w:rPr>
      </w:pPr>
    </w:p>
    <w:p w14:paraId="4155E409"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Labrague, L. J., De Los Santos, J. A. A., &amp; Falguera, C. C. (2022). Nurses’ professional competence and its relationship with job performance and work engagement. Journal of Nursing Management, 30(5), 1244–1252. https://doi.org/10.1111/jonm.13585</w:t>
      </w:r>
    </w:p>
    <w:p w14:paraId="171A0610" w14:textId="77777777" w:rsidR="006C784C" w:rsidRPr="006C784C" w:rsidRDefault="006C784C" w:rsidP="006C784C">
      <w:pPr>
        <w:pStyle w:val="NormalWeb"/>
        <w:ind w:left="720" w:hanging="720"/>
        <w:jc w:val="both"/>
        <w:rPr>
          <w:color w:val="000000" w:themeColor="text1"/>
          <w:lang w:val="en-PH" w:eastAsia="en-PH"/>
        </w:rPr>
      </w:pPr>
    </w:p>
    <w:p w14:paraId="5C6750A7"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Larsman, P., Pousette, A., &amp; Törner, M. (2024). The impact of a climate of perceived organizational support on nurses’ well-being and healthcare-unit performance: A longitudinal questionnaire study. Journal of Advanced Nursing, 80(12), 4921–4932. https://doi.org/10.1111/jan.16188</w:t>
      </w:r>
    </w:p>
    <w:p w14:paraId="028E0365" w14:textId="77777777" w:rsidR="006C784C" w:rsidRPr="006C784C" w:rsidRDefault="006C784C" w:rsidP="006C784C">
      <w:pPr>
        <w:pStyle w:val="NormalWeb"/>
        <w:ind w:left="720" w:hanging="720"/>
        <w:jc w:val="both"/>
        <w:rPr>
          <w:color w:val="000000" w:themeColor="text1"/>
          <w:lang w:val="en-PH" w:eastAsia="en-PH"/>
        </w:rPr>
      </w:pPr>
    </w:p>
    <w:p w14:paraId="1D24DC50"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Li, Y., Zhang, X., Wang, J., &amp; Liu, Y. (2024). The relationship between perceived organizational support, work well-being, and professional competence among nurses. Journal of Nursing Management, 32(1), 112–121. https://doi.org/10.1111/jonm.14035</w:t>
      </w:r>
    </w:p>
    <w:p w14:paraId="2A249965" w14:textId="77777777" w:rsidR="006C784C" w:rsidRPr="006C784C" w:rsidRDefault="006C784C" w:rsidP="006C784C">
      <w:pPr>
        <w:pStyle w:val="NormalWeb"/>
        <w:ind w:left="720" w:hanging="720"/>
        <w:jc w:val="both"/>
        <w:rPr>
          <w:color w:val="000000" w:themeColor="text1"/>
          <w:lang w:val="en-PH" w:eastAsia="en-PH"/>
        </w:rPr>
      </w:pPr>
    </w:p>
    <w:p w14:paraId="591D883D"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Molina, A. D., Cruz, J. P., &amp; Alquwez, N. (2022). Nurses’ competence and its relationship to patient safety and quality of care. BMC Nursing, 21(1), 173. https://doi.org/10.1186/s12912-022-00938-y</w:t>
      </w:r>
    </w:p>
    <w:p w14:paraId="5D00701D" w14:textId="77777777" w:rsidR="006C784C" w:rsidRPr="006C784C" w:rsidRDefault="006C784C" w:rsidP="006C784C">
      <w:pPr>
        <w:pStyle w:val="NormalWeb"/>
        <w:ind w:left="720" w:hanging="720"/>
        <w:jc w:val="both"/>
        <w:rPr>
          <w:color w:val="000000" w:themeColor="text1"/>
          <w:lang w:val="en-PH" w:eastAsia="en-PH"/>
        </w:rPr>
      </w:pPr>
    </w:p>
    <w:p w14:paraId="74D9EE36"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Morsy, M. M. E., &amp; Ali, N. S. (2020). Work-related stressors, coping strategies, perceived organizational support and job performance among nurses. Evidence-Based Nursing Research, 2(2), 12–20. https://doi.org/10.47104/ebnrojs3.v2i2.127</w:t>
      </w:r>
    </w:p>
    <w:p w14:paraId="67947A1C" w14:textId="77777777" w:rsidR="006C784C" w:rsidRPr="006C784C" w:rsidRDefault="006C784C" w:rsidP="006C784C">
      <w:pPr>
        <w:pStyle w:val="NormalWeb"/>
        <w:ind w:left="720" w:hanging="720"/>
        <w:jc w:val="both"/>
        <w:rPr>
          <w:color w:val="000000" w:themeColor="text1"/>
          <w:lang w:val="en-PH" w:eastAsia="en-PH"/>
        </w:rPr>
      </w:pPr>
    </w:p>
    <w:p w14:paraId="461D84F9"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Muhaidat, M. N., Alhusban, R., Alkhawaldeh, J., and colleagues. (2025). The relationship between perceived organizational support and job performance among critical care nurses: A cross-sectional study. Dimensions of Critical Care Nursing, 44(3), 166–172. https://doi.org/10.1097/DCC.0000000000000694</w:t>
      </w:r>
    </w:p>
    <w:p w14:paraId="75832782" w14:textId="77777777" w:rsidR="006C784C" w:rsidRPr="006C784C" w:rsidRDefault="006C784C" w:rsidP="006C784C">
      <w:pPr>
        <w:pStyle w:val="NormalWeb"/>
        <w:ind w:left="720" w:hanging="720"/>
        <w:jc w:val="both"/>
        <w:rPr>
          <w:color w:val="000000" w:themeColor="text1"/>
          <w:lang w:val="en-PH" w:eastAsia="en-PH"/>
        </w:rPr>
      </w:pPr>
    </w:p>
    <w:p w14:paraId="438FAB60"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National University. (2024). Nursing statistics and trends in the healthcare workforce. National University. https://www.nu.edu/blog/healthcare-nursing-statistics/</w:t>
      </w:r>
    </w:p>
    <w:p w14:paraId="79AE532B" w14:textId="77777777" w:rsidR="006C784C" w:rsidRPr="006C784C" w:rsidRDefault="006C784C" w:rsidP="006C784C">
      <w:pPr>
        <w:pStyle w:val="NormalWeb"/>
        <w:ind w:left="720" w:hanging="720"/>
        <w:jc w:val="both"/>
        <w:rPr>
          <w:color w:val="000000" w:themeColor="text1"/>
          <w:lang w:val="en-PH" w:eastAsia="en-PH"/>
        </w:rPr>
      </w:pPr>
    </w:p>
    <w:p w14:paraId="2FB99BE6"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Opoku, F. K., Agyemang, C. B., &amp; Mensah, H. K. (2024). Employee engagement, perceived organizational support, and job performance among healthcare workers. PLoS ONE, 19(1), e0315451. https://doi.org/10.1371/journal.pone.0315451</w:t>
      </w:r>
    </w:p>
    <w:p w14:paraId="7E9E8305" w14:textId="77777777" w:rsidR="006C784C" w:rsidRPr="006C784C" w:rsidRDefault="006C784C" w:rsidP="006C784C">
      <w:pPr>
        <w:pStyle w:val="NormalWeb"/>
        <w:ind w:left="720" w:hanging="720"/>
        <w:jc w:val="both"/>
        <w:rPr>
          <w:color w:val="000000" w:themeColor="text1"/>
          <w:lang w:val="en-PH" w:eastAsia="en-PH"/>
        </w:rPr>
      </w:pPr>
    </w:p>
    <w:p w14:paraId="22154710"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Rasheed, M., Iqbal, S., &amp; Mustafa, F. (2024). Organizational support and job performance among healthcare professionals: The mediating role of work engagement. BioMedical Center Health Services Research, 24, 115. https://doi.org/10.1186/s12913-024-10455-3</w:t>
      </w:r>
    </w:p>
    <w:p w14:paraId="2553E830" w14:textId="77777777" w:rsidR="006C784C" w:rsidRPr="006C784C" w:rsidRDefault="006C784C" w:rsidP="006C784C">
      <w:pPr>
        <w:pStyle w:val="NormalWeb"/>
        <w:ind w:left="720" w:hanging="720"/>
        <w:jc w:val="both"/>
        <w:rPr>
          <w:color w:val="000000" w:themeColor="text1"/>
          <w:lang w:val="en-PH" w:eastAsia="en-PH"/>
        </w:rPr>
      </w:pPr>
    </w:p>
    <w:p w14:paraId="3F6D64D2" w14:textId="77777777" w:rsidR="00EF62C4" w:rsidRDefault="00EF62C4" w:rsidP="006C784C">
      <w:pPr>
        <w:pStyle w:val="NormalWeb"/>
        <w:ind w:left="720" w:hanging="720"/>
        <w:jc w:val="both"/>
        <w:rPr>
          <w:color w:val="000000" w:themeColor="text1"/>
          <w:lang w:val="en-PH" w:eastAsia="en-PH"/>
        </w:rPr>
      </w:pPr>
    </w:p>
    <w:p w14:paraId="1EFF35D5" w14:textId="779237A3"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Ren, Y., Li, Q., Zhou, H., &amp; Wang, Y. (2024). The relationship between perceived organizational support, work engagement, and burnout among newly graduated nurses. BioMedica Center Nursing, 23, 118. https://doi.org/10.1186/s12912-024-01718-0</w:t>
      </w:r>
    </w:p>
    <w:p w14:paraId="3FC0EF4A" w14:textId="77777777" w:rsidR="006C784C" w:rsidRPr="006C784C" w:rsidRDefault="006C784C" w:rsidP="006C784C">
      <w:pPr>
        <w:pStyle w:val="NormalWeb"/>
        <w:ind w:left="720" w:hanging="720"/>
        <w:jc w:val="both"/>
        <w:rPr>
          <w:color w:val="000000" w:themeColor="text1"/>
          <w:lang w:val="en-PH" w:eastAsia="en-PH"/>
        </w:rPr>
      </w:pPr>
    </w:p>
    <w:p w14:paraId="67A8CB96"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Sarıköse, S., and colleagues. (2022). Effects of nurses’ individual, professional and work environment characteristics on their job performance levels. Journal of Clinical Nursing. https://doi.org/10.1111/jocn.15921</w:t>
      </w:r>
    </w:p>
    <w:p w14:paraId="5197344D" w14:textId="77777777" w:rsidR="006C784C" w:rsidRPr="006C784C" w:rsidRDefault="006C784C" w:rsidP="006C784C">
      <w:pPr>
        <w:pStyle w:val="NormalWeb"/>
        <w:ind w:left="720" w:hanging="720"/>
        <w:jc w:val="both"/>
        <w:rPr>
          <w:color w:val="000000" w:themeColor="text1"/>
          <w:lang w:val="en-PH" w:eastAsia="en-PH"/>
        </w:rPr>
      </w:pPr>
    </w:p>
    <w:p w14:paraId="30BE3CA6"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Schaufeli, W. B., &amp; Taris, T. W. (2023). A critical review of the Job Demands–Resources Model: Implications for improving work and health. Bridging Occupational, Organizational and Public Health, 43–68. https://doi.org/10.1007/978-3-031-29740-5_3</w:t>
      </w:r>
    </w:p>
    <w:p w14:paraId="0D297B82" w14:textId="77777777" w:rsidR="006C784C" w:rsidRPr="006C784C" w:rsidRDefault="006C784C" w:rsidP="006C784C">
      <w:pPr>
        <w:pStyle w:val="NormalWeb"/>
        <w:ind w:left="720" w:hanging="720"/>
        <w:jc w:val="both"/>
        <w:rPr>
          <w:color w:val="000000" w:themeColor="text1"/>
          <w:lang w:val="en-PH" w:eastAsia="en-PH"/>
        </w:rPr>
      </w:pPr>
    </w:p>
    <w:p w14:paraId="0B73DD7B"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Şen, H. T., &amp; Yıldırım, A. (2023). The relationship between nurses’ perceived organizational, supervisor and co-worker support, psychological well-being and job performance. Journal of the Pakistan Medical Association, 73(3), 552–558. https://doi.org/10.47391/JPMA.6594</w:t>
      </w:r>
    </w:p>
    <w:p w14:paraId="77047473" w14:textId="77777777" w:rsidR="006C784C" w:rsidRPr="006C784C" w:rsidRDefault="006C784C" w:rsidP="006C784C">
      <w:pPr>
        <w:pStyle w:val="NormalWeb"/>
        <w:ind w:left="720" w:hanging="720"/>
        <w:jc w:val="both"/>
        <w:rPr>
          <w:color w:val="000000" w:themeColor="text1"/>
          <w:lang w:val="en-PH" w:eastAsia="en-PH"/>
        </w:rPr>
      </w:pPr>
    </w:p>
    <w:p w14:paraId="00F44589"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Sevim, T. Y., Türkmen, E., Göktepe, N., Çakmak, N. E., Ünal, E. Ö., Adigüzel, E., et al. (2025). The effect of work environment and work-related characteristics on perceived individual work performance of front-line nurse managers: A cross-sectional study. Research in Nursing &amp; Health, 48(4), 441–453. https://doi.org/10.1002/nur.22466</w:t>
      </w:r>
    </w:p>
    <w:p w14:paraId="361C3FA9" w14:textId="77777777" w:rsidR="006C784C" w:rsidRPr="006C784C" w:rsidRDefault="006C784C" w:rsidP="006C784C">
      <w:pPr>
        <w:pStyle w:val="NormalWeb"/>
        <w:ind w:left="720" w:hanging="720"/>
        <w:jc w:val="both"/>
        <w:rPr>
          <w:color w:val="000000" w:themeColor="text1"/>
          <w:lang w:val="en-PH" w:eastAsia="en-PH"/>
        </w:rPr>
      </w:pPr>
    </w:p>
    <w:p w14:paraId="74C2F449"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Siddiqi, K. O., Ahmed, F., &amp; Khan, M. (2024). The effect of perceived organizational and supervisor support on turnover intention among nurses. Healthcare, 12(4), 455. https://doi.org/10.3390/healthcare12040455</w:t>
      </w:r>
    </w:p>
    <w:p w14:paraId="76227B2B" w14:textId="77777777" w:rsidR="006C784C" w:rsidRPr="006C784C" w:rsidRDefault="006C784C" w:rsidP="006C784C">
      <w:pPr>
        <w:pStyle w:val="NormalWeb"/>
        <w:ind w:left="720" w:hanging="720"/>
        <w:jc w:val="both"/>
        <w:rPr>
          <w:color w:val="000000" w:themeColor="text1"/>
          <w:lang w:val="en-PH" w:eastAsia="en-PH"/>
        </w:rPr>
      </w:pPr>
    </w:p>
    <w:p w14:paraId="23DC1B22"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Tiryaki Şen, H., &amp; Yıldırım, A. (2023). The relationship between nurses’ perceived organizational, supervisor and co-worker support, psychological well-being and job performance. Journal of the Pakistan Medical Association, 73(3), 552–557. https://doi.org/10.47391/JPMA.6594</w:t>
      </w:r>
    </w:p>
    <w:p w14:paraId="4E099A3A" w14:textId="77777777" w:rsidR="006C784C" w:rsidRPr="006C784C" w:rsidRDefault="006C784C" w:rsidP="006C784C">
      <w:pPr>
        <w:pStyle w:val="NormalWeb"/>
        <w:ind w:left="720" w:hanging="720"/>
        <w:jc w:val="both"/>
        <w:rPr>
          <w:color w:val="000000" w:themeColor="text1"/>
          <w:lang w:val="en-PH" w:eastAsia="en-PH"/>
        </w:rPr>
      </w:pPr>
    </w:p>
    <w:p w14:paraId="616E89B8"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Van Zyl, L. E., Deacon, E., &amp; Rothmann, S. (2023). The relationship between workplace well-being and employee performance. Frontiers in Psychology, 14, 1105879. https://doi.org/10.3389/fpsyg.2023.1105879</w:t>
      </w:r>
    </w:p>
    <w:p w14:paraId="68A65233" w14:textId="77777777" w:rsidR="006C784C" w:rsidRPr="006C784C" w:rsidRDefault="006C784C" w:rsidP="006C784C">
      <w:pPr>
        <w:pStyle w:val="NormalWeb"/>
        <w:ind w:left="720" w:hanging="720"/>
        <w:jc w:val="both"/>
        <w:rPr>
          <w:color w:val="000000" w:themeColor="text1"/>
          <w:lang w:val="en-PH" w:eastAsia="en-PH"/>
        </w:rPr>
      </w:pPr>
    </w:p>
    <w:p w14:paraId="4FAC601E"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Wang, M., Liu, Y., &amp; Zhang, H. (2022). Nurses’ perceived organizational support, self-esteem, and perceived professional benefits. Journal of Nursing Management, 30(3), 672–680. https://doi.org/10.1111/jonm.13543</w:t>
      </w:r>
    </w:p>
    <w:p w14:paraId="22F046D3" w14:textId="77777777" w:rsidR="006C784C" w:rsidRPr="006C784C" w:rsidRDefault="006C784C" w:rsidP="006C784C">
      <w:pPr>
        <w:pStyle w:val="NormalWeb"/>
        <w:ind w:left="720" w:hanging="720"/>
        <w:jc w:val="both"/>
        <w:rPr>
          <w:color w:val="000000" w:themeColor="text1"/>
          <w:lang w:val="en-PH" w:eastAsia="en-PH"/>
        </w:rPr>
      </w:pPr>
    </w:p>
    <w:p w14:paraId="76D9E404"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Wang, M.-F., He, Q., Liu, Z., &amp; Du, J. (2022). The relationship between perceived organizational support and insomnia in Chinese nurses: The serial multiple mediation analysis. Frontiers in Psychology, 13, 1026317. https://doi.org/10.3389/fpsyg.2022.1026317</w:t>
      </w:r>
    </w:p>
    <w:p w14:paraId="200D65B7" w14:textId="77777777" w:rsidR="006C784C" w:rsidRPr="006C784C" w:rsidRDefault="006C784C" w:rsidP="006C784C">
      <w:pPr>
        <w:pStyle w:val="NormalWeb"/>
        <w:ind w:left="720" w:hanging="720"/>
        <w:jc w:val="both"/>
        <w:rPr>
          <w:color w:val="000000" w:themeColor="text1"/>
          <w:lang w:val="en-PH" w:eastAsia="en-PH"/>
        </w:rPr>
      </w:pPr>
    </w:p>
    <w:p w14:paraId="3D03E57D"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Wei, H., Sewell, K. A., Woody, G., &amp; Rose, M. A. (2020). The state of the science of nurse work environments in the United States: A systematic review. International Journal of Nursing Sciences, 5(3), 287–300. https://doi.org/10.1016/j.ijnss.2018.04.010</w:t>
      </w:r>
    </w:p>
    <w:p w14:paraId="5987B53D" w14:textId="77777777" w:rsidR="006C784C" w:rsidRPr="006C784C" w:rsidRDefault="006C784C" w:rsidP="006C784C">
      <w:pPr>
        <w:pStyle w:val="NormalWeb"/>
        <w:ind w:left="720" w:hanging="720"/>
        <w:jc w:val="both"/>
        <w:rPr>
          <w:color w:val="000000" w:themeColor="text1"/>
          <w:lang w:val="en-PH" w:eastAsia="en-PH"/>
        </w:rPr>
      </w:pPr>
    </w:p>
    <w:p w14:paraId="3A768D01" w14:textId="77777777" w:rsidR="00EF62C4" w:rsidRDefault="00EF62C4" w:rsidP="006C784C">
      <w:pPr>
        <w:pStyle w:val="NormalWeb"/>
        <w:ind w:left="720" w:hanging="720"/>
        <w:jc w:val="both"/>
        <w:rPr>
          <w:color w:val="000000" w:themeColor="text1"/>
          <w:lang w:val="en-PH" w:eastAsia="en-PH"/>
        </w:rPr>
      </w:pPr>
    </w:p>
    <w:p w14:paraId="4640D447" w14:textId="62C1A8D3"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World Health Organization. (2021). State of the world’s nursing 2020: Investing in education, jobs and leadership. World Health Organization.</w:t>
      </w:r>
    </w:p>
    <w:p w14:paraId="401C8FF2" w14:textId="77777777" w:rsidR="006C784C" w:rsidRPr="006C784C" w:rsidRDefault="006C784C" w:rsidP="006C784C">
      <w:pPr>
        <w:pStyle w:val="NormalWeb"/>
        <w:ind w:left="720" w:hanging="720"/>
        <w:jc w:val="both"/>
        <w:rPr>
          <w:color w:val="000000" w:themeColor="text1"/>
          <w:lang w:val="en-PH" w:eastAsia="en-PH"/>
        </w:rPr>
      </w:pPr>
    </w:p>
    <w:p w14:paraId="22CAFCD3"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World Health Organization. (2025). State of the world’s nursing 2025: Investing in education, jobs, leadership and service delivery. World Health Organization. https://www.who.int/publications/i/item/9789240097542</w:t>
      </w:r>
    </w:p>
    <w:p w14:paraId="6051F02F" w14:textId="77777777" w:rsidR="006C784C" w:rsidRPr="006C784C" w:rsidRDefault="006C784C" w:rsidP="006C784C">
      <w:pPr>
        <w:pStyle w:val="NormalWeb"/>
        <w:ind w:left="720" w:hanging="720"/>
        <w:jc w:val="both"/>
        <w:rPr>
          <w:color w:val="000000" w:themeColor="text1"/>
          <w:lang w:val="en-PH" w:eastAsia="en-PH"/>
        </w:rPr>
      </w:pPr>
    </w:p>
    <w:p w14:paraId="42782A7E"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Xu, S., Ju, D., Chen, Y., Wu, M., Wang, L., Xi, X., &amp; Zeng, T. (2023). Analysis of the correlation between clinical nurses’ professional quality of life and family care and organizational support. Frontiers in Public Health, 11, 1108603. https://doi.org/10.3389/fpubh.2023.1108603</w:t>
      </w:r>
    </w:p>
    <w:p w14:paraId="17030170" w14:textId="77777777" w:rsidR="006C784C" w:rsidRPr="006C784C" w:rsidRDefault="006C784C" w:rsidP="006C784C">
      <w:pPr>
        <w:pStyle w:val="NormalWeb"/>
        <w:ind w:left="720" w:hanging="720"/>
        <w:jc w:val="both"/>
        <w:rPr>
          <w:color w:val="000000" w:themeColor="text1"/>
          <w:lang w:val="en-PH" w:eastAsia="en-PH"/>
        </w:rPr>
      </w:pPr>
    </w:p>
    <w:p w14:paraId="695ADB1C"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Zhang, Y., Li, M., &amp; Wang, H. (2023). Perceived organizational support and job performance among nurses: The role of psychological empowerment. Frontiers in Psychology, 14, 1187443. https://doi.org/10.3389/fpsyg.2023.1187443</w:t>
      </w:r>
    </w:p>
    <w:p w14:paraId="5D94AE91" w14:textId="77777777" w:rsidR="006C784C" w:rsidRPr="006C784C" w:rsidRDefault="006C784C" w:rsidP="006C784C">
      <w:pPr>
        <w:pStyle w:val="NormalWeb"/>
        <w:ind w:left="720" w:hanging="720"/>
        <w:jc w:val="both"/>
        <w:rPr>
          <w:color w:val="000000" w:themeColor="text1"/>
          <w:lang w:val="en-PH" w:eastAsia="en-PH"/>
        </w:rPr>
      </w:pPr>
    </w:p>
    <w:p w14:paraId="2BF9D202" w14:textId="77777777" w:rsidR="006C784C" w:rsidRPr="006C784C" w:rsidRDefault="006C784C" w:rsidP="006C784C">
      <w:pPr>
        <w:pStyle w:val="NormalWeb"/>
        <w:ind w:left="720" w:hanging="720"/>
        <w:jc w:val="both"/>
        <w:rPr>
          <w:color w:val="000000" w:themeColor="text1"/>
          <w:lang w:val="en-PH" w:eastAsia="en-PH"/>
        </w:rPr>
      </w:pPr>
      <w:r w:rsidRPr="006C784C">
        <w:rPr>
          <w:color w:val="000000" w:themeColor="text1"/>
          <w:lang w:val="en-PH" w:eastAsia="en-PH"/>
        </w:rPr>
        <w:t>Zhang, Y., Li, M., &amp; Wang, H. (2024). Psychological well-being and job performance among nurses: The role of workplace environment. BioMedical Center Nursing, 23, 146. https://doi.org/10.1186/s12912-024-01903-2</w:t>
      </w:r>
    </w:p>
    <w:p w14:paraId="17D95DF7" w14:textId="77777777" w:rsidR="00EC5B2D" w:rsidRPr="00BD1642" w:rsidRDefault="00EC5B2D" w:rsidP="003E7C36">
      <w:pPr>
        <w:pStyle w:val="NormalWeb"/>
        <w:jc w:val="both"/>
        <w:rPr>
          <w:color w:val="000000" w:themeColor="text1"/>
        </w:rPr>
      </w:pPr>
    </w:p>
    <w:p w14:paraId="5DEEB6E5" w14:textId="7C409255" w:rsidR="003E2E92" w:rsidRDefault="003E2E92" w:rsidP="003E7C36">
      <w:pPr>
        <w:ind w:left="720" w:hanging="720"/>
        <w:jc w:val="both"/>
        <w:rPr>
          <w:sz w:val="24"/>
          <w:szCs w:val="24"/>
        </w:rPr>
      </w:pPr>
    </w:p>
    <w:sectPr w:rsidR="003E2E92"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68FE" w14:textId="77777777" w:rsidR="00A06098" w:rsidRDefault="00A06098" w:rsidP="007429CC">
      <w:r>
        <w:separator/>
      </w:r>
    </w:p>
  </w:endnote>
  <w:endnote w:type="continuationSeparator" w:id="0">
    <w:p w14:paraId="3E2E2112" w14:textId="77777777" w:rsidR="00A06098" w:rsidRDefault="00A06098"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06FC" w14:textId="77777777" w:rsidR="00A06098" w:rsidRDefault="00A06098" w:rsidP="007429CC">
      <w:r>
        <w:separator/>
      </w:r>
    </w:p>
  </w:footnote>
  <w:footnote w:type="continuationSeparator" w:id="0">
    <w:p w14:paraId="486E2BAA" w14:textId="77777777" w:rsidR="00A06098" w:rsidRDefault="00A06098"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A490ADC"/>
    <w:multiLevelType w:val="multilevel"/>
    <w:tmpl w:val="1A490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722B9F"/>
    <w:multiLevelType w:val="multilevel"/>
    <w:tmpl w:val="29722B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137155"/>
    <w:multiLevelType w:val="multilevel"/>
    <w:tmpl w:val="2D1371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AD478C"/>
    <w:multiLevelType w:val="multilevel"/>
    <w:tmpl w:val="32AD47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2AD4993"/>
    <w:multiLevelType w:val="multilevel"/>
    <w:tmpl w:val="32AD49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F1714"/>
    <w:multiLevelType w:val="multilevel"/>
    <w:tmpl w:val="378F1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17797"/>
    <w:multiLevelType w:val="multilevel"/>
    <w:tmpl w:val="411177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895A19"/>
    <w:multiLevelType w:val="multilevel"/>
    <w:tmpl w:val="45895A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FE0238"/>
    <w:multiLevelType w:val="multilevel"/>
    <w:tmpl w:val="48FE0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4977C8E"/>
    <w:multiLevelType w:val="multilevel"/>
    <w:tmpl w:val="54977C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E118E7"/>
    <w:multiLevelType w:val="multilevel"/>
    <w:tmpl w:val="57E118E7"/>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8A1396"/>
    <w:multiLevelType w:val="multilevel"/>
    <w:tmpl w:val="6D8A1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3"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5"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7"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6C141A"/>
    <w:multiLevelType w:val="multilevel"/>
    <w:tmpl w:val="7F6C14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09408">
    <w:abstractNumId w:val="37"/>
  </w:num>
  <w:num w:numId="2" w16cid:durableId="1803769808">
    <w:abstractNumId w:val="6"/>
  </w:num>
  <w:num w:numId="3" w16cid:durableId="1020858721">
    <w:abstractNumId w:val="35"/>
  </w:num>
  <w:num w:numId="4" w16cid:durableId="93021007">
    <w:abstractNumId w:val="36"/>
  </w:num>
  <w:num w:numId="5" w16cid:durableId="581715566">
    <w:abstractNumId w:val="29"/>
  </w:num>
  <w:num w:numId="6" w16cid:durableId="27798055">
    <w:abstractNumId w:val="28"/>
  </w:num>
  <w:num w:numId="7" w16cid:durableId="244651265">
    <w:abstractNumId w:val="34"/>
  </w:num>
  <w:num w:numId="8" w16cid:durableId="324210136">
    <w:abstractNumId w:val="4"/>
  </w:num>
  <w:num w:numId="9" w16cid:durableId="696320212">
    <w:abstractNumId w:val="32"/>
  </w:num>
  <w:num w:numId="10" w16cid:durableId="821770716">
    <w:abstractNumId w:val="18"/>
  </w:num>
  <w:num w:numId="11" w16cid:durableId="694042021">
    <w:abstractNumId w:val="3"/>
  </w:num>
  <w:num w:numId="12" w16cid:durableId="605311228">
    <w:abstractNumId w:val="22"/>
  </w:num>
  <w:num w:numId="13" w16cid:durableId="1758749573">
    <w:abstractNumId w:val="7"/>
  </w:num>
  <w:num w:numId="14" w16cid:durableId="1091857274">
    <w:abstractNumId w:val="2"/>
  </w:num>
  <w:num w:numId="15" w16cid:durableId="236674306">
    <w:abstractNumId w:val="21"/>
  </w:num>
  <w:num w:numId="16" w16cid:durableId="1787694507">
    <w:abstractNumId w:val="0"/>
  </w:num>
  <w:num w:numId="17" w16cid:durableId="1932546860">
    <w:abstractNumId w:val="33"/>
  </w:num>
  <w:num w:numId="18" w16cid:durableId="888035991">
    <w:abstractNumId w:val="30"/>
  </w:num>
  <w:num w:numId="19" w16cid:durableId="761993520">
    <w:abstractNumId w:val="24"/>
  </w:num>
  <w:num w:numId="20" w16cid:durableId="1102992843">
    <w:abstractNumId w:val="17"/>
  </w:num>
  <w:num w:numId="21" w16cid:durableId="1319379424">
    <w:abstractNumId w:val="1"/>
  </w:num>
  <w:num w:numId="22" w16cid:durableId="560217989">
    <w:abstractNumId w:val="20"/>
  </w:num>
  <w:num w:numId="23" w16cid:durableId="1172796642">
    <w:abstractNumId w:val="14"/>
  </w:num>
  <w:num w:numId="24" w16cid:durableId="1919561322">
    <w:abstractNumId w:val="27"/>
  </w:num>
  <w:num w:numId="25" w16cid:durableId="254049877">
    <w:abstractNumId w:val="26"/>
  </w:num>
  <w:num w:numId="26" w16cid:durableId="1055861473">
    <w:abstractNumId w:val="12"/>
  </w:num>
  <w:num w:numId="27" w16cid:durableId="996304285">
    <w:abstractNumId w:val="10"/>
  </w:num>
  <w:num w:numId="28" w16cid:durableId="13852696">
    <w:abstractNumId w:val="25"/>
  </w:num>
  <w:num w:numId="29" w16cid:durableId="326060259">
    <w:abstractNumId w:val="19"/>
  </w:num>
  <w:num w:numId="30" w16cid:durableId="1888180250">
    <w:abstractNumId w:val="15"/>
  </w:num>
  <w:num w:numId="31" w16cid:durableId="1311252193">
    <w:abstractNumId w:val="9"/>
  </w:num>
  <w:num w:numId="32" w16cid:durableId="1176268922">
    <w:abstractNumId w:val="5"/>
  </w:num>
  <w:num w:numId="33" w16cid:durableId="452673454">
    <w:abstractNumId w:val="16"/>
  </w:num>
  <w:num w:numId="34" w16cid:durableId="214051815">
    <w:abstractNumId w:val="13"/>
  </w:num>
  <w:num w:numId="35" w16cid:durableId="1887988886">
    <w:abstractNumId w:val="31"/>
  </w:num>
  <w:num w:numId="36" w16cid:durableId="295063943">
    <w:abstractNumId w:val="8"/>
  </w:num>
  <w:num w:numId="37" w16cid:durableId="1974284253">
    <w:abstractNumId w:val="23"/>
  </w:num>
  <w:num w:numId="38" w16cid:durableId="1122118797">
    <w:abstractNumId w:val="38"/>
  </w:num>
  <w:num w:numId="39" w16cid:durableId="18135243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5B74"/>
    <w:rsid w:val="0008782C"/>
    <w:rsid w:val="00093D17"/>
    <w:rsid w:val="000A2393"/>
    <w:rsid w:val="000B0388"/>
    <w:rsid w:val="000B6F0F"/>
    <w:rsid w:val="000C58F3"/>
    <w:rsid w:val="000C59AD"/>
    <w:rsid w:val="000D5A56"/>
    <w:rsid w:val="000E2504"/>
    <w:rsid w:val="000E5A6C"/>
    <w:rsid w:val="000E74F8"/>
    <w:rsid w:val="000F14F9"/>
    <w:rsid w:val="00101C73"/>
    <w:rsid w:val="00113054"/>
    <w:rsid w:val="00115B09"/>
    <w:rsid w:val="00120375"/>
    <w:rsid w:val="00135008"/>
    <w:rsid w:val="00142850"/>
    <w:rsid w:val="001433C5"/>
    <w:rsid w:val="001468BA"/>
    <w:rsid w:val="00147367"/>
    <w:rsid w:val="0015088E"/>
    <w:rsid w:val="0015309D"/>
    <w:rsid w:val="00163C29"/>
    <w:rsid w:val="00167428"/>
    <w:rsid w:val="00170CE1"/>
    <w:rsid w:val="001778F6"/>
    <w:rsid w:val="001878D1"/>
    <w:rsid w:val="0019260A"/>
    <w:rsid w:val="00193713"/>
    <w:rsid w:val="0019421F"/>
    <w:rsid w:val="00195F61"/>
    <w:rsid w:val="00196940"/>
    <w:rsid w:val="00196BCD"/>
    <w:rsid w:val="001977F0"/>
    <w:rsid w:val="001A129D"/>
    <w:rsid w:val="001A25EA"/>
    <w:rsid w:val="001A39D2"/>
    <w:rsid w:val="001C2945"/>
    <w:rsid w:val="001C38DD"/>
    <w:rsid w:val="001C5434"/>
    <w:rsid w:val="001C60B8"/>
    <w:rsid w:val="001D459F"/>
    <w:rsid w:val="001D5D34"/>
    <w:rsid w:val="001D6547"/>
    <w:rsid w:val="001E2F40"/>
    <w:rsid w:val="001E43F4"/>
    <w:rsid w:val="001E5972"/>
    <w:rsid w:val="001E685B"/>
    <w:rsid w:val="001F4840"/>
    <w:rsid w:val="00202FB7"/>
    <w:rsid w:val="00212EAE"/>
    <w:rsid w:val="002159A9"/>
    <w:rsid w:val="00220782"/>
    <w:rsid w:val="002367B7"/>
    <w:rsid w:val="00237194"/>
    <w:rsid w:val="00241AB8"/>
    <w:rsid w:val="00246D50"/>
    <w:rsid w:val="00247AD3"/>
    <w:rsid w:val="00255E36"/>
    <w:rsid w:val="00262952"/>
    <w:rsid w:val="00266815"/>
    <w:rsid w:val="00267BD1"/>
    <w:rsid w:val="00281F01"/>
    <w:rsid w:val="00287A52"/>
    <w:rsid w:val="00292DCF"/>
    <w:rsid w:val="00293B1F"/>
    <w:rsid w:val="002941C6"/>
    <w:rsid w:val="002A0EE5"/>
    <w:rsid w:val="002C68E2"/>
    <w:rsid w:val="002C7222"/>
    <w:rsid w:val="002D1F40"/>
    <w:rsid w:val="002E11CE"/>
    <w:rsid w:val="002F3080"/>
    <w:rsid w:val="003049E6"/>
    <w:rsid w:val="00305A23"/>
    <w:rsid w:val="00307EF2"/>
    <w:rsid w:val="00314054"/>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0022"/>
    <w:rsid w:val="003A3836"/>
    <w:rsid w:val="003A5320"/>
    <w:rsid w:val="003B0182"/>
    <w:rsid w:val="003D5471"/>
    <w:rsid w:val="003D7E1F"/>
    <w:rsid w:val="003E2E92"/>
    <w:rsid w:val="003E7C36"/>
    <w:rsid w:val="003F166C"/>
    <w:rsid w:val="003F1B69"/>
    <w:rsid w:val="0041550A"/>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A67A6"/>
    <w:rsid w:val="004B0159"/>
    <w:rsid w:val="004B437A"/>
    <w:rsid w:val="004B5501"/>
    <w:rsid w:val="004C0817"/>
    <w:rsid w:val="004C4450"/>
    <w:rsid w:val="004D59DD"/>
    <w:rsid w:val="004D7513"/>
    <w:rsid w:val="004E17B3"/>
    <w:rsid w:val="004E2B06"/>
    <w:rsid w:val="004E763D"/>
    <w:rsid w:val="004E7777"/>
    <w:rsid w:val="004F191D"/>
    <w:rsid w:val="004F3C80"/>
    <w:rsid w:val="004F41A7"/>
    <w:rsid w:val="004F62AE"/>
    <w:rsid w:val="004F6D05"/>
    <w:rsid w:val="0050094F"/>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96180"/>
    <w:rsid w:val="005A2E6A"/>
    <w:rsid w:val="005A6E0A"/>
    <w:rsid w:val="005A7E20"/>
    <w:rsid w:val="005C26E8"/>
    <w:rsid w:val="005C4FDA"/>
    <w:rsid w:val="005C7EEB"/>
    <w:rsid w:val="005D1411"/>
    <w:rsid w:val="005E2762"/>
    <w:rsid w:val="005E35F1"/>
    <w:rsid w:val="005E7179"/>
    <w:rsid w:val="005E74C3"/>
    <w:rsid w:val="005F1782"/>
    <w:rsid w:val="00601EAD"/>
    <w:rsid w:val="00602399"/>
    <w:rsid w:val="0062109B"/>
    <w:rsid w:val="00621BDC"/>
    <w:rsid w:val="006230AC"/>
    <w:rsid w:val="00627D56"/>
    <w:rsid w:val="00631704"/>
    <w:rsid w:val="00637D51"/>
    <w:rsid w:val="00645EE5"/>
    <w:rsid w:val="00655441"/>
    <w:rsid w:val="00661120"/>
    <w:rsid w:val="00662000"/>
    <w:rsid w:val="00671471"/>
    <w:rsid w:val="00675163"/>
    <w:rsid w:val="0067539A"/>
    <w:rsid w:val="0068012C"/>
    <w:rsid w:val="00692221"/>
    <w:rsid w:val="006A11B2"/>
    <w:rsid w:val="006B4DE6"/>
    <w:rsid w:val="006C784C"/>
    <w:rsid w:val="006E2D57"/>
    <w:rsid w:val="006E54BF"/>
    <w:rsid w:val="006F1C28"/>
    <w:rsid w:val="006F31AB"/>
    <w:rsid w:val="00702E16"/>
    <w:rsid w:val="00705462"/>
    <w:rsid w:val="0071002F"/>
    <w:rsid w:val="00710924"/>
    <w:rsid w:val="00712AF5"/>
    <w:rsid w:val="00713570"/>
    <w:rsid w:val="0071391C"/>
    <w:rsid w:val="00715E8A"/>
    <w:rsid w:val="00717C38"/>
    <w:rsid w:val="00721E24"/>
    <w:rsid w:val="00722C3D"/>
    <w:rsid w:val="00731BD5"/>
    <w:rsid w:val="007429CC"/>
    <w:rsid w:val="00746EED"/>
    <w:rsid w:val="00752936"/>
    <w:rsid w:val="00762BE3"/>
    <w:rsid w:val="00772476"/>
    <w:rsid w:val="00775EA9"/>
    <w:rsid w:val="00775FED"/>
    <w:rsid w:val="00776E04"/>
    <w:rsid w:val="00776E37"/>
    <w:rsid w:val="00777A6A"/>
    <w:rsid w:val="00781E1E"/>
    <w:rsid w:val="00792DC0"/>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C7F57"/>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56D48"/>
    <w:rsid w:val="00965B88"/>
    <w:rsid w:val="00967124"/>
    <w:rsid w:val="009739C8"/>
    <w:rsid w:val="009933FF"/>
    <w:rsid w:val="009976F4"/>
    <w:rsid w:val="009A1AF3"/>
    <w:rsid w:val="009A2A95"/>
    <w:rsid w:val="009B0E30"/>
    <w:rsid w:val="009C3AE9"/>
    <w:rsid w:val="009C5189"/>
    <w:rsid w:val="009E2305"/>
    <w:rsid w:val="009E42EB"/>
    <w:rsid w:val="009F0948"/>
    <w:rsid w:val="009F418C"/>
    <w:rsid w:val="00A039C7"/>
    <w:rsid w:val="00A06098"/>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66CFE"/>
    <w:rsid w:val="00A70AA2"/>
    <w:rsid w:val="00A75E16"/>
    <w:rsid w:val="00A858C1"/>
    <w:rsid w:val="00A85DA8"/>
    <w:rsid w:val="00A94234"/>
    <w:rsid w:val="00AA2E39"/>
    <w:rsid w:val="00AA36F8"/>
    <w:rsid w:val="00AB6EA9"/>
    <w:rsid w:val="00AD090B"/>
    <w:rsid w:val="00AD103D"/>
    <w:rsid w:val="00AD600A"/>
    <w:rsid w:val="00AD6C89"/>
    <w:rsid w:val="00AE345C"/>
    <w:rsid w:val="00B01ED3"/>
    <w:rsid w:val="00B10361"/>
    <w:rsid w:val="00B11264"/>
    <w:rsid w:val="00B20184"/>
    <w:rsid w:val="00B20B5F"/>
    <w:rsid w:val="00B22A7E"/>
    <w:rsid w:val="00B265A0"/>
    <w:rsid w:val="00B31792"/>
    <w:rsid w:val="00B318F4"/>
    <w:rsid w:val="00B34671"/>
    <w:rsid w:val="00B5645A"/>
    <w:rsid w:val="00B56947"/>
    <w:rsid w:val="00B75BE6"/>
    <w:rsid w:val="00B770F6"/>
    <w:rsid w:val="00B82CC8"/>
    <w:rsid w:val="00B945D9"/>
    <w:rsid w:val="00BA0EDC"/>
    <w:rsid w:val="00BA2019"/>
    <w:rsid w:val="00BA53DD"/>
    <w:rsid w:val="00BA7ACD"/>
    <w:rsid w:val="00BC1BD2"/>
    <w:rsid w:val="00BD4E49"/>
    <w:rsid w:val="00BD60B4"/>
    <w:rsid w:val="00BE486B"/>
    <w:rsid w:val="00BF10D5"/>
    <w:rsid w:val="00BF1C2E"/>
    <w:rsid w:val="00BF4CE9"/>
    <w:rsid w:val="00C064A5"/>
    <w:rsid w:val="00C159E0"/>
    <w:rsid w:val="00C21C04"/>
    <w:rsid w:val="00C24F51"/>
    <w:rsid w:val="00C304B4"/>
    <w:rsid w:val="00C311E1"/>
    <w:rsid w:val="00C322A4"/>
    <w:rsid w:val="00C34A2E"/>
    <w:rsid w:val="00C364AA"/>
    <w:rsid w:val="00C55647"/>
    <w:rsid w:val="00C6296E"/>
    <w:rsid w:val="00C67E7F"/>
    <w:rsid w:val="00C711C6"/>
    <w:rsid w:val="00C81EE5"/>
    <w:rsid w:val="00C84D78"/>
    <w:rsid w:val="00C86912"/>
    <w:rsid w:val="00C8734D"/>
    <w:rsid w:val="00C91D7A"/>
    <w:rsid w:val="00C95091"/>
    <w:rsid w:val="00CA2AC9"/>
    <w:rsid w:val="00CA3F76"/>
    <w:rsid w:val="00CB70E3"/>
    <w:rsid w:val="00CC5567"/>
    <w:rsid w:val="00CD40EB"/>
    <w:rsid w:val="00CD42DA"/>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3B49"/>
    <w:rsid w:val="00DE5548"/>
    <w:rsid w:val="00DE6854"/>
    <w:rsid w:val="00DF049D"/>
    <w:rsid w:val="00DF3087"/>
    <w:rsid w:val="00DF3395"/>
    <w:rsid w:val="00E04276"/>
    <w:rsid w:val="00E064EA"/>
    <w:rsid w:val="00E233EB"/>
    <w:rsid w:val="00E2737F"/>
    <w:rsid w:val="00E30FAD"/>
    <w:rsid w:val="00E3396E"/>
    <w:rsid w:val="00E3713A"/>
    <w:rsid w:val="00E44B7B"/>
    <w:rsid w:val="00E4590C"/>
    <w:rsid w:val="00E5048A"/>
    <w:rsid w:val="00E55CE5"/>
    <w:rsid w:val="00E62293"/>
    <w:rsid w:val="00E63022"/>
    <w:rsid w:val="00E70281"/>
    <w:rsid w:val="00E81271"/>
    <w:rsid w:val="00E84656"/>
    <w:rsid w:val="00E8630D"/>
    <w:rsid w:val="00EA54EC"/>
    <w:rsid w:val="00EA636F"/>
    <w:rsid w:val="00EB2AA1"/>
    <w:rsid w:val="00EB789A"/>
    <w:rsid w:val="00EC4696"/>
    <w:rsid w:val="00EC5241"/>
    <w:rsid w:val="00EC5808"/>
    <w:rsid w:val="00EC5B2D"/>
    <w:rsid w:val="00EC6037"/>
    <w:rsid w:val="00ED205F"/>
    <w:rsid w:val="00ED27C8"/>
    <w:rsid w:val="00ED4191"/>
    <w:rsid w:val="00ED4C89"/>
    <w:rsid w:val="00ED4E37"/>
    <w:rsid w:val="00ED6A86"/>
    <w:rsid w:val="00EF62C4"/>
    <w:rsid w:val="00F00791"/>
    <w:rsid w:val="00F02580"/>
    <w:rsid w:val="00F05691"/>
    <w:rsid w:val="00F06496"/>
    <w:rsid w:val="00F10806"/>
    <w:rsid w:val="00F15CCC"/>
    <w:rsid w:val="00F163BD"/>
    <w:rsid w:val="00F23EE9"/>
    <w:rsid w:val="00F338DF"/>
    <w:rsid w:val="00F33908"/>
    <w:rsid w:val="00F418C0"/>
    <w:rsid w:val="00F478DC"/>
    <w:rsid w:val="00F505A9"/>
    <w:rsid w:val="00F51E15"/>
    <w:rsid w:val="00F56677"/>
    <w:rsid w:val="00F81325"/>
    <w:rsid w:val="00F86731"/>
    <w:rsid w:val="00F9330F"/>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B2"/>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uiPriority w:val="1"/>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Pages>
  <Words>8082</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58</cp:revision>
  <dcterms:created xsi:type="dcterms:W3CDTF">2026-05-10T07:39:00Z</dcterms:created>
  <dcterms:modified xsi:type="dcterms:W3CDTF">2026-07-07T03:38:00Z</dcterms:modified>
</cp:coreProperties>
</file>