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0F98" w:rsidRDefault="00681826" w:rsidP="00AD69B8">
      <w:pPr>
        <w:pStyle w:val="Title"/>
        <w:spacing w:before="0" w:after="0"/>
        <w:rPr>
          <w:rFonts w:asciiTheme="majorBidi" w:hAnsiTheme="majorBidi"/>
          <w:color w:val="000000" w:themeColor="text1"/>
        </w:rPr>
      </w:pPr>
      <w:proofErr w:type="spellStart"/>
      <w:r w:rsidRPr="00B535EE">
        <w:rPr>
          <w:rFonts w:asciiTheme="majorBidi" w:hAnsiTheme="majorBidi"/>
          <w:color w:val="000000" w:themeColor="text1"/>
        </w:rPr>
        <w:t>AdverShield</w:t>
      </w:r>
      <w:proofErr w:type="spellEnd"/>
      <w:r w:rsidRPr="00B535EE">
        <w:rPr>
          <w:rFonts w:asciiTheme="majorBidi" w:hAnsiTheme="majorBidi"/>
          <w:color w:val="000000" w:themeColor="text1"/>
        </w:rPr>
        <w:t>-LLM: Adversarial Robustness Certification for IoT-Integrated Retrieval-Augmented Gene</w:t>
      </w:r>
      <w:r w:rsidR="00AD69B8">
        <w:rPr>
          <w:rFonts w:asciiTheme="majorBidi" w:hAnsiTheme="majorBidi"/>
          <w:color w:val="000000" w:themeColor="text1"/>
        </w:rPr>
        <w:t>ration via Randomized Smoothing</w:t>
      </w:r>
    </w:p>
    <w:p w:rsidR="001C6201" w:rsidRDefault="001C6201" w:rsidP="001C6201">
      <w:pPr>
        <w:pStyle w:val="BodyText"/>
        <w:jc w:val="center"/>
        <w:rPr>
          <w:rFonts w:asciiTheme="majorBidi" w:hAnsiTheme="majorBidi" w:cstheme="majorBidi"/>
          <w:sz w:val="18"/>
          <w:szCs w:val="18"/>
          <w:vertAlign w:val="superscript"/>
        </w:rPr>
      </w:pPr>
      <w:r>
        <w:rPr>
          <w:rFonts w:asciiTheme="majorBidi" w:hAnsiTheme="majorBidi" w:cstheme="majorBidi"/>
          <w:sz w:val="18"/>
          <w:szCs w:val="18"/>
        </w:rPr>
        <w:t>Yasser Samir Hadi</w:t>
      </w:r>
      <w:r>
        <w:rPr>
          <w:rFonts w:asciiTheme="majorBidi" w:hAnsiTheme="majorBidi" w:cstheme="majorBidi"/>
          <w:sz w:val="18"/>
          <w:szCs w:val="18"/>
          <w:vertAlign w:val="superscript"/>
        </w:rPr>
        <w:t>1</w:t>
      </w:r>
    </w:p>
    <w:p w:rsidR="001C6201" w:rsidRDefault="001C6201" w:rsidP="001C6201">
      <w:pPr>
        <w:pStyle w:val="BodyText"/>
        <w:jc w:val="center"/>
        <w:rPr>
          <w:rFonts w:asciiTheme="majorBidi" w:hAnsiTheme="majorBidi" w:cstheme="majorBidi"/>
          <w:i/>
          <w:iCs/>
          <w:sz w:val="20"/>
          <w:szCs w:val="20"/>
        </w:rPr>
      </w:pPr>
      <w:r w:rsidRPr="001C6201">
        <w:rPr>
          <w:rFonts w:asciiTheme="majorBidi" w:hAnsiTheme="majorBidi" w:cstheme="majorBidi"/>
          <w:i/>
          <w:iCs/>
          <w:sz w:val="20"/>
          <w:szCs w:val="20"/>
          <w:vertAlign w:val="superscript"/>
        </w:rPr>
        <w:t>1</w:t>
      </w:r>
      <w:r w:rsidRPr="001C6201">
        <w:rPr>
          <w:rFonts w:asciiTheme="majorBidi" w:hAnsiTheme="majorBidi" w:cstheme="majorBidi"/>
          <w:i/>
          <w:iCs/>
          <w:sz w:val="20"/>
          <w:szCs w:val="20"/>
        </w:rPr>
        <w:t>Department of Computer Systems Techniques, Administrative Polytechnic College- Baghdad, Middle Technical University, Iraq</w:t>
      </w:r>
    </w:p>
    <w:p w:rsidR="001C6201" w:rsidRDefault="001C6201" w:rsidP="001C6201">
      <w:pPr>
        <w:pStyle w:val="BodyText"/>
        <w:jc w:val="center"/>
        <w:rPr>
          <w:rFonts w:asciiTheme="majorBidi" w:hAnsiTheme="majorBidi" w:cstheme="majorBidi"/>
          <w:i/>
          <w:iCs/>
          <w:sz w:val="20"/>
          <w:szCs w:val="20"/>
        </w:rPr>
      </w:pPr>
      <w:r>
        <w:rPr>
          <w:rFonts w:asciiTheme="majorBidi" w:hAnsiTheme="majorBidi" w:cstheme="majorBidi"/>
          <w:i/>
          <w:iCs/>
          <w:sz w:val="20"/>
          <w:szCs w:val="20"/>
        </w:rPr>
        <w:t xml:space="preserve">Corresponding Author Email: </w:t>
      </w:r>
      <w:hyperlink r:id="rId6" w:history="1">
        <w:r w:rsidRPr="003072B7">
          <w:rPr>
            <w:rStyle w:val="Hyperlink"/>
            <w:rFonts w:asciiTheme="majorBidi" w:hAnsiTheme="majorBidi" w:cstheme="majorBidi"/>
            <w:iCs/>
            <w:sz w:val="20"/>
            <w:szCs w:val="20"/>
          </w:rPr>
          <w:t>Yasser_s@mtu.edu.iq</w:t>
        </w:r>
      </w:hyperlink>
    </w:p>
    <w:p w:rsidR="001C6201" w:rsidRPr="001C6201" w:rsidRDefault="001C6201" w:rsidP="001C6201">
      <w:pPr>
        <w:pStyle w:val="BodyText"/>
        <w:jc w:val="center"/>
        <w:rPr>
          <w:rFonts w:asciiTheme="majorBidi" w:hAnsiTheme="majorBidi" w:cstheme="majorBidi"/>
          <w:i/>
          <w:iCs/>
          <w:sz w:val="20"/>
          <w:szCs w:val="20"/>
        </w:rPr>
      </w:pPr>
      <w:r>
        <w:rPr>
          <w:rFonts w:asciiTheme="majorBidi" w:hAnsiTheme="majorBidi" w:cstheme="majorBidi"/>
          <w:i/>
          <w:iCs/>
          <w:sz w:val="20"/>
          <w:szCs w:val="20"/>
        </w:rPr>
        <w:t>ORCID:</w:t>
      </w:r>
      <w:r w:rsidRPr="001C6201">
        <w:rPr>
          <w:rFonts w:asciiTheme="majorBidi" w:hAnsiTheme="majorBidi" w:cstheme="majorBidi"/>
          <w:i/>
          <w:iCs/>
          <w:sz w:val="20"/>
          <w:szCs w:val="20"/>
        </w:rPr>
        <w:t xml:space="preserve">  0009-0006-7886-9875</w:t>
      </w:r>
      <w:bookmarkStart w:id="0" w:name="_GoBack"/>
      <w:bookmarkEnd w:id="0"/>
    </w:p>
    <w:p w:rsidR="00B535EE" w:rsidRDefault="001F45AB" w:rsidP="00B535EE">
      <w:pPr>
        <w:pStyle w:val="Abstract"/>
        <w:spacing w:after="0"/>
        <w:jc w:val="both"/>
        <w:rPr>
          <w:rFonts w:asciiTheme="majorBidi" w:hAnsiTheme="majorBidi" w:cstheme="majorBidi"/>
          <w:color w:val="000000" w:themeColor="text1"/>
        </w:rPr>
      </w:pPr>
      <w:r w:rsidRPr="001F45AB">
        <w:rPr>
          <w:rFonts w:ascii="Times New Roman" w:hAnsi="Times New Roman" w:cs="Times New Roman"/>
          <w:b/>
        </w:rPr>
        <w:t>Abstract:</w:t>
      </w:r>
      <w:r>
        <w:rPr>
          <w:rFonts w:asciiTheme="majorBidi" w:hAnsiTheme="majorBidi" w:cstheme="majorBidi"/>
          <w:color w:val="000000" w:themeColor="text1"/>
        </w:rPr>
        <w:t xml:space="preserve"> </w:t>
      </w:r>
      <w:r w:rsidR="00B535EE">
        <w:rPr>
          <w:rFonts w:asciiTheme="majorBidi" w:hAnsiTheme="majorBidi" w:cstheme="majorBidi"/>
          <w:color w:val="000000" w:themeColor="text1"/>
        </w:rPr>
        <w:t>T</w:t>
      </w:r>
      <w:r w:rsidR="00B535EE" w:rsidRPr="00B535EE">
        <w:rPr>
          <w:rFonts w:asciiTheme="majorBidi" w:hAnsiTheme="majorBidi" w:cstheme="majorBidi"/>
          <w:color w:val="000000" w:themeColor="text1"/>
        </w:rPr>
        <w:t>he emergence of the Internet of Things (IoT) ecosystems, Retrieval-Augmented Generation (RAG) systems have become commonplace and provide a means for embedding dynamically retrieved external knowledge in the response from a Large Language Model (LLM). While potentially helpful, IoT-enabled RAG pipelines present significant adversarial threats such as poisoning passages into the IoT knowledge base, altering dense retrieval embeddings, and conducting indirect prompt injection attacks via the inputs through the IoT sensors, all of which can impact the fidelity of generated responses and compromise the trustworthiness of the system. Current defenses are based mostly on heuristic filtering or empirical adversarial training, and are not known to be robustly certified or are frag</w:t>
      </w:r>
      <w:r w:rsidR="00B535EE">
        <w:rPr>
          <w:rFonts w:asciiTheme="majorBidi" w:hAnsiTheme="majorBidi" w:cstheme="majorBidi"/>
          <w:color w:val="000000" w:themeColor="text1"/>
        </w:rPr>
        <w:t>ile under adaptive adversaries.</w:t>
      </w:r>
    </w:p>
    <w:p w:rsidR="00B535EE" w:rsidRPr="00B535EE" w:rsidRDefault="00B535EE" w:rsidP="00B535EE">
      <w:pPr>
        <w:pStyle w:val="Abstract"/>
        <w:spacing w:after="0"/>
        <w:jc w:val="both"/>
        <w:rPr>
          <w:rFonts w:asciiTheme="majorBidi" w:hAnsiTheme="majorBidi" w:cstheme="majorBidi"/>
          <w:color w:val="000000" w:themeColor="text1"/>
        </w:rPr>
      </w:pPr>
      <w:r w:rsidRPr="00B535EE">
        <w:rPr>
          <w:rFonts w:asciiTheme="majorBidi" w:hAnsiTheme="majorBidi" w:cstheme="majorBidi"/>
          <w:color w:val="000000" w:themeColor="text1"/>
        </w:rPr>
        <w:t xml:space="preserve">In response to these challenges, this article introduces a new certified defense framework named </w:t>
      </w:r>
      <w:proofErr w:type="spellStart"/>
      <w:r w:rsidRPr="00B535EE">
        <w:rPr>
          <w:rFonts w:asciiTheme="majorBidi" w:hAnsiTheme="majorBidi" w:cstheme="majorBidi"/>
          <w:color w:val="000000" w:themeColor="text1"/>
        </w:rPr>
        <w:t>AdverShield</w:t>
      </w:r>
      <w:proofErr w:type="spellEnd"/>
      <w:r w:rsidRPr="00B535EE">
        <w:rPr>
          <w:rFonts w:asciiTheme="majorBidi" w:hAnsiTheme="majorBidi" w:cstheme="majorBidi"/>
          <w:color w:val="000000" w:themeColor="text1"/>
        </w:rPr>
        <w:t xml:space="preserve">-LLM to combine the randomized smoothing technique with a multi-granular noise injection mechanism well-suited to the distributed and low latency requirements of RAG systems in the IoT domain. </w:t>
      </w:r>
      <w:proofErr w:type="spellStart"/>
      <w:r w:rsidRPr="00B535EE">
        <w:rPr>
          <w:rFonts w:asciiTheme="majorBidi" w:hAnsiTheme="majorBidi" w:cstheme="majorBidi"/>
          <w:color w:val="000000" w:themeColor="text1"/>
        </w:rPr>
        <w:t>AdverShield</w:t>
      </w:r>
      <w:proofErr w:type="spellEnd"/>
      <w:r w:rsidRPr="00B535EE">
        <w:rPr>
          <w:rFonts w:asciiTheme="majorBidi" w:hAnsiTheme="majorBidi" w:cstheme="majorBidi"/>
          <w:color w:val="000000" w:themeColor="text1"/>
        </w:rPr>
        <w:t>-LLM consists of three synergistic modules: (</w:t>
      </w:r>
      <w:proofErr w:type="spellStart"/>
      <w:r w:rsidRPr="00B535EE">
        <w:rPr>
          <w:rFonts w:asciiTheme="majorBidi" w:hAnsiTheme="majorBidi" w:cstheme="majorBidi"/>
          <w:color w:val="000000" w:themeColor="text1"/>
        </w:rPr>
        <w:t>i</w:t>
      </w:r>
      <w:proofErr w:type="spellEnd"/>
      <w:r w:rsidRPr="00B535EE">
        <w:rPr>
          <w:rFonts w:asciiTheme="majorBidi" w:hAnsiTheme="majorBidi" w:cstheme="majorBidi"/>
          <w:color w:val="000000" w:themeColor="text1"/>
        </w:rPr>
        <w:t>) Passage-Level Smoothed Aggregation (PLSA) module which certifies the robustness of RAG retrieval against bounded corpus poisoning under an isolate-then-smooth paradigm, (ii) Token-Adaptive Gaussian Defense (TAGD) layer that certifies LLM generation against indirect prompt injection by propagating l_2-norm perturbation bounds through the transformer attention stack, and (iii) IoT-Aware Certified Radius Scheduler (IACRS) that dynamically schedules noise budgets among constrained edge nodes while preserving the certified radius.</w:t>
      </w:r>
    </w:p>
    <w:p w:rsidR="00681826" w:rsidRPr="00B535EE" w:rsidRDefault="00B535EE" w:rsidP="00B535EE">
      <w:pPr>
        <w:pStyle w:val="Abstract"/>
        <w:spacing w:before="0" w:after="0"/>
        <w:jc w:val="both"/>
        <w:rPr>
          <w:rFonts w:asciiTheme="majorBidi" w:hAnsiTheme="majorBidi" w:cstheme="majorBidi"/>
          <w:color w:val="000000" w:themeColor="text1"/>
        </w:rPr>
      </w:pPr>
      <w:proofErr w:type="spellStart"/>
      <w:r w:rsidRPr="00B535EE">
        <w:rPr>
          <w:rFonts w:asciiTheme="majorBidi" w:hAnsiTheme="majorBidi" w:cstheme="majorBidi"/>
          <w:color w:val="000000" w:themeColor="text1"/>
        </w:rPr>
        <w:t>AdverShield</w:t>
      </w:r>
      <w:proofErr w:type="spellEnd"/>
      <w:r w:rsidRPr="00B535EE">
        <w:rPr>
          <w:rFonts w:asciiTheme="majorBidi" w:hAnsiTheme="majorBidi" w:cstheme="majorBidi"/>
          <w:color w:val="000000" w:themeColor="text1"/>
        </w:rPr>
        <w:t>-LLM is evaluated on three IoT security benchmarks—MS-RAG-</w:t>
      </w:r>
      <w:proofErr w:type="spellStart"/>
      <w:r w:rsidRPr="00B535EE">
        <w:rPr>
          <w:rFonts w:asciiTheme="majorBidi" w:hAnsiTheme="majorBidi" w:cstheme="majorBidi"/>
          <w:color w:val="000000" w:themeColor="text1"/>
        </w:rPr>
        <w:t>IoT</w:t>
      </w:r>
      <w:proofErr w:type="spellEnd"/>
      <w:r w:rsidRPr="00B535EE">
        <w:rPr>
          <w:rFonts w:asciiTheme="majorBidi" w:hAnsiTheme="majorBidi" w:cstheme="majorBidi"/>
          <w:color w:val="000000" w:themeColor="text1"/>
        </w:rPr>
        <w:t xml:space="preserve">, NQ-Adversarial and </w:t>
      </w:r>
      <w:proofErr w:type="spellStart"/>
      <w:r w:rsidRPr="00B535EE">
        <w:rPr>
          <w:rFonts w:asciiTheme="majorBidi" w:hAnsiTheme="majorBidi" w:cstheme="majorBidi"/>
          <w:color w:val="000000" w:themeColor="text1"/>
        </w:rPr>
        <w:t>IoTQA</w:t>
      </w:r>
      <w:proofErr w:type="spellEnd"/>
      <w:r w:rsidRPr="00B535EE">
        <w:rPr>
          <w:rFonts w:asciiTheme="majorBidi" w:hAnsiTheme="majorBidi" w:cstheme="majorBidi"/>
          <w:color w:val="000000" w:themeColor="text1"/>
        </w:rPr>
        <w:t xml:space="preserve">-Poison—with extensive experiments showing its certified accuracy is 81.4% under l_2 perturbation radius σ=0.50 compared to the strongest baseline </w:t>
      </w:r>
      <w:proofErr w:type="spellStart"/>
      <w:r w:rsidRPr="00B535EE">
        <w:rPr>
          <w:rFonts w:asciiTheme="majorBidi" w:hAnsiTheme="majorBidi" w:cstheme="majorBidi"/>
          <w:color w:val="000000" w:themeColor="text1"/>
        </w:rPr>
        <w:t>RobustRAG</w:t>
      </w:r>
      <w:proofErr w:type="spellEnd"/>
      <w:r w:rsidRPr="00B535EE">
        <w:rPr>
          <w:rFonts w:asciiTheme="majorBidi" w:hAnsiTheme="majorBidi" w:cstheme="majorBidi"/>
          <w:color w:val="000000" w:themeColor="text1"/>
        </w:rPr>
        <w:t xml:space="preserve"> which reported +9.3% accuracy, and reduced the attack success rate from 74.2% to 8.6% against </w:t>
      </w:r>
      <w:proofErr w:type="spellStart"/>
      <w:r w:rsidRPr="00B535EE">
        <w:rPr>
          <w:rFonts w:asciiTheme="majorBidi" w:hAnsiTheme="majorBidi" w:cstheme="majorBidi"/>
          <w:color w:val="000000" w:themeColor="text1"/>
        </w:rPr>
        <w:t>PoisonedRAG</w:t>
      </w:r>
      <w:proofErr w:type="spellEnd"/>
      <w:r w:rsidRPr="00B535EE">
        <w:rPr>
          <w:rFonts w:asciiTheme="majorBidi" w:hAnsiTheme="majorBidi" w:cstheme="majorBidi"/>
          <w:color w:val="000000" w:themeColor="text1"/>
        </w:rPr>
        <w:t xml:space="preserve">. Moreover, </w:t>
      </w:r>
      <w:proofErr w:type="spellStart"/>
      <w:r w:rsidRPr="00B535EE">
        <w:rPr>
          <w:rFonts w:asciiTheme="majorBidi" w:hAnsiTheme="majorBidi" w:cstheme="majorBidi"/>
          <w:color w:val="000000" w:themeColor="text1"/>
        </w:rPr>
        <w:t>AdverShield</w:t>
      </w:r>
      <w:proofErr w:type="spellEnd"/>
      <w:r w:rsidRPr="00B535EE">
        <w:rPr>
          <w:rFonts w:asciiTheme="majorBidi" w:hAnsiTheme="majorBidi" w:cstheme="majorBidi"/>
          <w:color w:val="000000" w:themeColor="text1"/>
        </w:rPr>
        <w:t>-LLM ensures the accuracy of clean answers within 2.1% of the undefended RAG accuracy, proving that certified robustness does not compromise the utility of RAGs in resource-limited IoT environments.</w:t>
      </w:r>
    </w:p>
    <w:p w:rsidR="00681826" w:rsidRPr="00B535EE" w:rsidRDefault="00B535EE"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b/>
          <w:color w:val="000000" w:themeColor="text1"/>
          <w:sz w:val="20"/>
          <w:szCs w:val="20"/>
        </w:rPr>
        <w:t>Index Terms</w:t>
      </w:r>
      <w:r w:rsidR="004B0F98" w:rsidRPr="00B535EE">
        <w:rPr>
          <w:rFonts w:asciiTheme="majorBidi" w:hAnsiTheme="majorBidi" w:cstheme="majorBidi"/>
          <w:b/>
          <w:color w:val="000000" w:themeColor="text1"/>
          <w:sz w:val="20"/>
          <w:szCs w:val="20"/>
        </w:rPr>
        <w:t>:</w:t>
      </w:r>
      <w:r w:rsidR="004B0F98" w:rsidRPr="00B535EE">
        <w:rPr>
          <w:rFonts w:asciiTheme="majorBidi" w:hAnsiTheme="majorBidi" w:cstheme="majorBidi"/>
          <w:color w:val="000000" w:themeColor="text1"/>
          <w:sz w:val="20"/>
          <w:szCs w:val="20"/>
        </w:rPr>
        <w:t xml:space="preserve"> </w:t>
      </w:r>
      <w:r w:rsidR="00681826" w:rsidRPr="00B535EE">
        <w:rPr>
          <w:rFonts w:asciiTheme="majorBidi" w:hAnsiTheme="majorBidi" w:cstheme="majorBidi"/>
          <w:color w:val="000000" w:themeColor="text1"/>
          <w:sz w:val="20"/>
          <w:szCs w:val="20"/>
        </w:rPr>
        <w:t xml:space="preserve">adversarial robustness certification, IoT security, retrieval-augmented generation, randomized smoothing, large language models, </w:t>
      </w:r>
      <w:proofErr w:type="gramStart"/>
      <w:r w:rsidR="00681826" w:rsidRPr="00B535EE">
        <w:rPr>
          <w:rFonts w:asciiTheme="majorBidi" w:hAnsiTheme="majorBidi" w:cstheme="majorBidi"/>
          <w:color w:val="000000" w:themeColor="text1"/>
          <w:sz w:val="20"/>
          <w:szCs w:val="20"/>
        </w:rPr>
        <w:t>knowledge</w:t>
      </w:r>
      <w:proofErr w:type="gramEnd"/>
      <w:r w:rsidR="00681826" w:rsidRPr="00B535EE">
        <w:rPr>
          <w:rFonts w:asciiTheme="majorBidi" w:hAnsiTheme="majorBidi" w:cstheme="majorBidi"/>
          <w:color w:val="000000" w:themeColor="text1"/>
          <w:sz w:val="20"/>
          <w:szCs w:val="20"/>
        </w:rPr>
        <w:t xml:space="preserve"> poisoning, prompt injection defense.</w:t>
      </w:r>
    </w:p>
    <w:p w:rsidR="00681826" w:rsidRPr="00B535EE" w:rsidRDefault="00681826" w:rsidP="00150F25">
      <w:pPr>
        <w:pStyle w:val="Heading1"/>
        <w:spacing w:before="0"/>
        <w:jc w:val="center"/>
        <w:rPr>
          <w:rFonts w:asciiTheme="majorBidi" w:hAnsiTheme="majorBidi"/>
          <w:color w:val="000000" w:themeColor="text1"/>
          <w:sz w:val="24"/>
          <w:szCs w:val="24"/>
        </w:rPr>
      </w:pPr>
      <w:bookmarkStart w:id="1" w:name="sec:introduction"/>
      <w:r w:rsidRPr="00B535EE">
        <w:rPr>
          <w:rFonts w:asciiTheme="majorBidi" w:hAnsiTheme="majorBidi"/>
          <w:color w:val="000000" w:themeColor="text1"/>
          <w:sz w:val="24"/>
          <w:szCs w:val="24"/>
        </w:rPr>
        <w:t>Introduction</w:t>
      </w:r>
    </w:p>
    <w:p w:rsidR="00B535EE" w:rsidRPr="00B535EE" w:rsidRDefault="00B535EE" w:rsidP="00B535EE">
      <w:pPr>
        <w:pStyle w:val="FirstParagraph"/>
        <w:spacing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Sensing of the </w:t>
      </w:r>
      <w:proofErr w:type="spellStart"/>
      <w:r w:rsidRPr="00B535EE">
        <w:rPr>
          <w:rFonts w:asciiTheme="majorBidi" w:hAnsiTheme="majorBidi" w:cstheme="majorBidi"/>
          <w:color w:val="000000" w:themeColor="text1"/>
          <w:sz w:val="20"/>
          <w:szCs w:val="20"/>
        </w:rPr>
        <w:t>frastructure</w:t>
      </w:r>
      <w:proofErr w:type="spellEnd"/>
      <w:r w:rsidRPr="00B535EE">
        <w:rPr>
          <w:rFonts w:asciiTheme="majorBidi" w:hAnsiTheme="majorBidi" w:cstheme="majorBidi"/>
          <w:color w:val="000000" w:themeColor="text1"/>
          <w:sz w:val="20"/>
          <w:szCs w:val="20"/>
        </w:rPr>
        <w:t xml:space="preserve">, combined with reasoning at the edge through large language model (LLM) technology, has given rise to a new category of edge intelligent applications, ranging from smart healthcare monitoring, industrial anomaly diagnostics, autonomous supply-chain management [1] [2]. These applications rely on the Retrieval-Augmented Generation (RAG) paradigm, which means grounding the LLM's responses in external knowledge retrieved at inference time which addresses hallucinations and extends the parametric knowledge temporal range [3, 4]. With the increase in the number of sensor endpoints to billions, RAG systems are being designed to accept real-time data streams directly from IoT sensors, and the combination of IoT and RAG is becoming a vital technology for data-driven edge intelligence [5] and [6]. </w:t>
      </w:r>
    </w:p>
    <w:p w:rsidR="001F45AB" w:rsidRDefault="00B535EE" w:rsidP="00B535EE">
      <w:pPr>
        <w:pStyle w:val="FirstParagraph"/>
        <w:spacing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However, the security aspects of this integration have been scarcely and unduly investigated. </w:t>
      </w:r>
      <w:proofErr w:type="spellStart"/>
      <w:r w:rsidRPr="00B535EE">
        <w:rPr>
          <w:rFonts w:asciiTheme="majorBidi" w:hAnsiTheme="majorBidi" w:cstheme="majorBidi"/>
          <w:color w:val="000000" w:themeColor="text1"/>
          <w:sz w:val="20"/>
          <w:szCs w:val="20"/>
        </w:rPr>
        <w:t>IoT</w:t>
      </w:r>
      <w:proofErr w:type="spellEnd"/>
      <w:r w:rsidRPr="00B535EE">
        <w:rPr>
          <w:rFonts w:asciiTheme="majorBidi" w:hAnsiTheme="majorBidi" w:cstheme="majorBidi"/>
          <w:color w:val="000000" w:themeColor="text1"/>
          <w:sz w:val="20"/>
          <w:szCs w:val="20"/>
        </w:rPr>
        <w:t>-integrated RAG-</w:t>
      </w:r>
      <w:proofErr w:type="spellStart"/>
      <w:r w:rsidRPr="00B535EE">
        <w:rPr>
          <w:rFonts w:asciiTheme="majorBidi" w:hAnsiTheme="majorBidi" w:cstheme="majorBidi"/>
          <w:color w:val="000000" w:themeColor="text1"/>
          <w:sz w:val="20"/>
          <w:szCs w:val="20"/>
        </w:rPr>
        <w:t>tures</w:t>
      </w:r>
      <w:proofErr w:type="spellEnd"/>
      <w:r w:rsidRPr="00B535EE">
        <w:rPr>
          <w:rFonts w:asciiTheme="majorBidi" w:hAnsiTheme="majorBidi" w:cstheme="majorBidi"/>
          <w:color w:val="000000" w:themeColor="text1"/>
          <w:sz w:val="20"/>
          <w:szCs w:val="20"/>
        </w:rPr>
        <w:t xml:space="preserve"> reveal a multi-surface attack surface: Adversaries can feed into the IoT-based knowledge bases with poisoned documents [4]; corrupt IoT-based sensor streams to trigger indirect prompt injections [7]; or manipulate the entire knowledge base in an </w:t>
      </w:r>
      <w:proofErr w:type="spellStart"/>
      <w:r w:rsidRPr="00B535EE">
        <w:rPr>
          <w:rFonts w:asciiTheme="majorBidi" w:hAnsiTheme="majorBidi" w:cstheme="majorBidi"/>
          <w:color w:val="000000" w:themeColor="text1"/>
          <w:sz w:val="20"/>
          <w:szCs w:val="20"/>
        </w:rPr>
        <w:t>indi</w:t>
      </w:r>
      <w:proofErr w:type="spellEnd"/>
      <w:r w:rsidRPr="00B535EE">
        <w:rPr>
          <w:rFonts w:asciiTheme="majorBidi" w:hAnsiTheme="majorBidi" w:cstheme="majorBidi"/>
          <w:color w:val="000000" w:themeColor="text1"/>
          <w:sz w:val="20"/>
          <w:szCs w:val="20"/>
        </w:rPr>
        <w:t xml:space="preserve"> </w:t>
      </w:r>
      <w:proofErr w:type="spellStart"/>
      <w:r w:rsidRPr="00B535EE">
        <w:rPr>
          <w:rFonts w:asciiTheme="majorBidi" w:hAnsiTheme="majorBidi" w:cstheme="majorBidi"/>
          <w:color w:val="000000" w:themeColor="text1"/>
          <w:sz w:val="20"/>
          <w:szCs w:val="20"/>
        </w:rPr>
        <w:t>rect</w:t>
      </w:r>
      <w:proofErr w:type="spellEnd"/>
      <w:r w:rsidRPr="00B535EE">
        <w:rPr>
          <w:rFonts w:asciiTheme="majorBidi" w:hAnsiTheme="majorBidi" w:cstheme="majorBidi"/>
          <w:color w:val="000000" w:themeColor="text1"/>
          <w:sz w:val="20"/>
          <w:szCs w:val="20"/>
        </w:rPr>
        <w:t xml:space="preserve"> way using gradient guided corpus manipulation [8]. Textual attacks on RAG are </w:t>
      </w:r>
      <w:r w:rsidRPr="00B535EE">
        <w:rPr>
          <w:rFonts w:asciiTheme="majorBidi" w:hAnsiTheme="majorBidi" w:cstheme="majorBidi"/>
          <w:color w:val="000000" w:themeColor="text1"/>
          <w:sz w:val="20"/>
          <w:szCs w:val="20"/>
        </w:rPr>
        <w:lastRenderedPageBreak/>
        <w:t xml:space="preserve">performed in a discrete high-dimensional space where imperceptible semantic changes can alter the </w:t>
      </w:r>
      <w:proofErr w:type="spellStart"/>
      <w:r w:rsidRPr="00B535EE">
        <w:rPr>
          <w:rFonts w:asciiTheme="majorBidi" w:hAnsiTheme="majorBidi" w:cstheme="majorBidi"/>
          <w:color w:val="000000" w:themeColor="text1"/>
          <w:sz w:val="20"/>
          <w:szCs w:val="20"/>
        </w:rPr>
        <w:t>en</w:t>
      </w:r>
      <w:proofErr w:type="spellEnd"/>
      <w:r w:rsidRPr="00B535EE">
        <w:rPr>
          <w:rFonts w:asciiTheme="majorBidi" w:hAnsiTheme="majorBidi" w:cstheme="majorBidi"/>
          <w:color w:val="000000" w:themeColor="text1"/>
          <w:sz w:val="20"/>
          <w:szCs w:val="20"/>
        </w:rPr>
        <w:t xml:space="preserve"> tire generation pipelines to generate outputs that are preferred by the attacker.</w:t>
      </w:r>
      <w:r w:rsidR="001F45AB">
        <w:rPr>
          <w:rFonts w:asciiTheme="majorBidi" w:hAnsiTheme="majorBidi" w:cstheme="majorBidi"/>
          <w:color w:val="000000" w:themeColor="text1"/>
          <w:sz w:val="20"/>
          <w:szCs w:val="20"/>
        </w:rPr>
        <w:t xml:space="preserve"> </w:t>
      </w:r>
      <w:r w:rsidRPr="00B535EE">
        <w:rPr>
          <w:rFonts w:asciiTheme="majorBidi" w:hAnsiTheme="majorBidi" w:cstheme="majorBidi"/>
          <w:color w:val="000000" w:themeColor="text1"/>
          <w:sz w:val="20"/>
          <w:szCs w:val="20"/>
        </w:rPr>
        <w:t>Compared to image-domain adversarial attacks, textual attacks against RAG systems take place in a high-dimensional discrete space, where the attacker can introduce semantically inconsiste</w:t>
      </w:r>
      <w:r w:rsidR="001F45AB">
        <w:rPr>
          <w:rFonts w:asciiTheme="majorBidi" w:hAnsiTheme="majorBidi" w:cstheme="majorBidi"/>
          <w:color w:val="000000" w:themeColor="text1"/>
          <w:sz w:val="20"/>
          <w:szCs w:val="20"/>
        </w:rPr>
        <w:t>nt changes that can redirect en</w:t>
      </w:r>
      <w:r w:rsidRPr="00B535EE">
        <w:rPr>
          <w:rFonts w:asciiTheme="majorBidi" w:hAnsiTheme="majorBidi" w:cstheme="majorBidi"/>
          <w:color w:val="000000" w:themeColor="text1"/>
          <w:sz w:val="20"/>
          <w:szCs w:val="20"/>
        </w:rPr>
        <w:t>tire generation pipelines to produce attacker-chosen outputs</w:t>
      </w:r>
      <w:r w:rsidR="001F45AB">
        <w:rPr>
          <w:rFonts w:asciiTheme="majorBidi" w:hAnsiTheme="majorBidi" w:cstheme="majorBidi"/>
          <w:color w:val="000000" w:themeColor="text1"/>
          <w:sz w:val="20"/>
          <w:szCs w:val="20"/>
        </w:rPr>
        <w:t xml:space="preserve"> [9],[10]</w:t>
      </w:r>
      <w:r w:rsidRPr="00B535EE">
        <w:rPr>
          <w:rFonts w:asciiTheme="majorBidi" w:hAnsiTheme="majorBidi" w:cstheme="majorBidi"/>
          <w:color w:val="000000" w:themeColor="text1"/>
          <w:sz w:val="20"/>
          <w:szCs w:val="20"/>
        </w:rPr>
        <w:t>.</w:t>
      </w:r>
    </w:p>
    <w:p w:rsidR="00B535EE" w:rsidRPr="00B535EE" w:rsidRDefault="00B535EE" w:rsidP="00B535EE">
      <w:pPr>
        <w:pStyle w:val="FirstParagraph"/>
        <w:spacing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 In IoT applications, the impact of these failures is even more serious: in an industrial RAG, the robot might follow a wrong maintenance procedure, and with a poisoned healthcare RAG, incorrect clinical advice might be spread. To mitigate against these risks, adversarial robustness certification involves giving provable guarantees, instead of empirical heuristics, for the robustness of a model's output within a formally defined perturbation neighborhood. Randomized smoothing is the most scalable approach to certifying high dimensional deep learning models, and turns any base classifier into a smoothed model with certifiably stable predictions under ℓp-norm bounded noise [11, 12]. While vision and structured NLP are prominently used in these applications, structured NLP has not been systematically extended to the compound threat surface of IoT-integrated RAG systems where structured NLP of one component of the system is no longer an option as the interaction of the retrieval, generation and edge-deployment constraints makes it impossible to certify one component of </w:t>
      </w:r>
      <w:r>
        <w:rPr>
          <w:rFonts w:asciiTheme="majorBidi" w:hAnsiTheme="majorBidi" w:cstheme="majorBidi"/>
          <w:color w:val="000000" w:themeColor="text1"/>
          <w:sz w:val="20"/>
          <w:szCs w:val="20"/>
        </w:rPr>
        <w:t>the system at a time as in [13]</w:t>
      </w:r>
      <w:r w:rsidRPr="00B535EE">
        <w:rPr>
          <w:rFonts w:asciiTheme="majorBidi" w:hAnsiTheme="majorBidi" w:cstheme="majorBidi"/>
          <w:color w:val="000000" w:themeColor="text1"/>
          <w:sz w:val="20"/>
          <w:szCs w:val="20"/>
        </w:rPr>
        <w:t xml:space="preserve">. </w:t>
      </w:r>
    </w:p>
    <w:p w:rsidR="001F45AB" w:rsidRPr="00B535EE" w:rsidRDefault="00B535EE" w:rsidP="00B535EE">
      <w:pPr>
        <w:pStyle w:val="BodyText"/>
        <w:spacing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There are presently 3 families of RAG defenses. Heuristic filtering, such as skeptical prompt </w:t>
      </w:r>
      <w:proofErr w:type="spellStart"/>
      <w:r w:rsidRPr="00B535EE">
        <w:rPr>
          <w:rFonts w:asciiTheme="majorBidi" w:hAnsiTheme="majorBidi" w:cstheme="majorBidi"/>
          <w:color w:val="000000" w:themeColor="text1"/>
          <w:sz w:val="20"/>
          <w:szCs w:val="20"/>
        </w:rPr>
        <w:t>ing</w:t>
      </w:r>
      <w:proofErr w:type="spellEnd"/>
      <w:r w:rsidRPr="00B535EE">
        <w:rPr>
          <w:rFonts w:asciiTheme="majorBidi" w:hAnsiTheme="majorBidi" w:cstheme="majorBidi"/>
          <w:color w:val="000000" w:themeColor="text1"/>
          <w:sz w:val="20"/>
          <w:szCs w:val="20"/>
        </w:rPr>
        <w:t xml:space="preserve"> and perplexity-based detection [3] is not formally guaranteed and adaptive adversaries can adjust their attacks to the heuristic criteria known to be used to filter. Second, certifiable isolation methods such as </w:t>
      </w:r>
      <w:proofErr w:type="spellStart"/>
      <w:r w:rsidRPr="00B535EE">
        <w:rPr>
          <w:rFonts w:asciiTheme="majorBidi" w:hAnsiTheme="majorBidi" w:cstheme="majorBidi"/>
          <w:color w:val="000000" w:themeColor="text1"/>
          <w:sz w:val="20"/>
          <w:szCs w:val="20"/>
        </w:rPr>
        <w:t>RobustRAG</w:t>
      </w:r>
      <w:proofErr w:type="spellEnd"/>
      <w:r w:rsidRPr="00B535EE">
        <w:rPr>
          <w:rFonts w:asciiTheme="majorBidi" w:hAnsiTheme="majorBidi" w:cstheme="majorBidi"/>
          <w:color w:val="000000" w:themeColor="text1"/>
          <w:sz w:val="20"/>
          <w:szCs w:val="20"/>
        </w:rPr>
        <w:t xml:space="preserve"> [4] certify retrieval level by isolating and then combining, but do not certify through the LLM generation phase and, in particular, don't address the distribution of computation over a heterogeneous set of edge nodes in IoT networks. Third, </w:t>
      </w:r>
      <w:proofErr w:type="spellStart"/>
      <w:r w:rsidRPr="00B535EE">
        <w:rPr>
          <w:rFonts w:asciiTheme="majorBidi" w:hAnsiTheme="majorBidi" w:cstheme="majorBidi"/>
          <w:color w:val="000000" w:themeColor="text1"/>
          <w:sz w:val="20"/>
          <w:szCs w:val="20"/>
        </w:rPr>
        <w:t>adver</w:t>
      </w:r>
      <w:proofErr w:type="spellEnd"/>
      <w:r w:rsidRPr="00B535EE">
        <w:rPr>
          <w:rFonts w:asciiTheme="majorBidi" w:hAnsiTheme="majorBidi" w:cstheme="majorBidi"/>
          <w:color w:val="000000" w:themeColor="text1"/>
          <w:sz w:val="20"/>
          <w:szCs w:val="20"/>
        </w:rPr>
        <w:t xml:space="preserve"> </w:t>
      </w:r>
      <w:proofErr w:type="spellStart"/>
      <w:r w:rsidRPr="00B535EE">
        <w:rPr>
          <w:rFonts w:asciiTheme="majorBidi" w:hAnsiTheme="majorBidi" w:cstheme="majorBidi"/>
          <w:color w:val="000000" w:themeColor="text1"/>
          <w:sz w:val="20"/>
          <w:szCs w:val="20"/>
        </w:rPr>
        <w:t>sarial</w:t>
      </w:r>
      <w:proofErr w:type="spellEnd"/>
      <w:r w:rsidRPr="00B535EE">
        <w:rPr>
          <w:rFonts w:asciiTheme="majorBidi" w:hAnsiTheme="majorBidi" w:cstheme="majorBidi"/>
          <w:color w:val="000000" w:themeColor="text1"/>
          <w:sz w:val="20"/>
          <w:szCs w:val="20"/>
        </w:rPr>
        <w:t xml:space="preserve"> training methods [14, 15] have shown to be useful in enhancing the empirical resilience, but are too expensive to compute and do not offer worst case guarantees. All these techniques combined ensure end-to-end certified protection of the entire RAG pipeline for the ingestion of IoT data, retrieval and the generation of tokens.</w:t>
      </w:r>
    </w:p>
    <w:p w:rsidR="00681826" w:rsidRPr="00B535EE" w:rsidRDefault="00B535EE" w:rsidP="00B535EE">
      <w:pPr>
        <w:pStyle w:val="BodyText"/>
        <w:spacing w:before="0" w:after="0"/>
        <w:jc w:val="both"/>
        <w:rPr>
          <w:rFonts w:asciiTheme="majorBidi" w:hAnsiTheme="majorBidi" w:cstheme="majorBidi"/>
          <w:i/>
          <w:iCs/>
          <w:color w:val="000000" w:themeColor="text1"/>
          <w:sz w:val="20"/>
          <w:szCs w:val="20"/>
        </w:rPr>
      </w:pPr>
      <w:r w:rsidRPr="00B535EE">
        <w:rPr>
          <w:rFonts w:asciiTheme="majorBidi" w:hAnsiTheme="majorBidi" w:cstheme="majorBidi"/>
          <w:color w:val="000000" w:themeColor="text1"/>
          <w:sz w:val="20"/>
          <w:szCs w:val="20"/>
        </w:rPr>
        <w:t xml:space="preserve">To address this, we design a unified certified robustness framework for </w:t>
      </w:r>
      <w:proofErr w:type="spellStart"/>
      <w:r w:rsidRPr="00B535EE">
        <w:rPr>
          <w:rFonts w:asciiTheme="majorBidi" w:hAnsiTheme="majorBidi" w:cstheme="majorBidi"/>
          <w:color w:val="000000" w:themeColor="text1"/>
          <w:sz w:val="20"/>
          <w:szCs w:val="20"/>
        </w:rPr>
        <w:t>IoT</w:t>
      </w:r>
      <w:proofErr w:type="spellEnd"/>
      <w:r w:rsidRPr="00B535EE">
        <w:rPr>
          <w:rFonts w:asciiTheme="majorBidi" w:hAnsiTheme="majorBidi" w:cstheme="majorBidi"/>
          <w:color w:val="000000" w:themeColor="text1"/>
          <w:sz w:val="20"/>
          <w:szCs w:val="20"/>
        </w:rPr>
        <w:t xml:space="preserve">-integrated RAG, called </w:t>
      </w:r>
      <w:proofErr w:type="spellStart"/>
      <w:r w:rsidRPr="00B535EE">
        <w:rPr>
          <w:rFonts w:asciiTheme="majorBidi" w:hAnsiTheme="majorBidi" w:cstheme="majorBidi"/>
          <w:color w:val="000000" w:themeColor="text1"/>
          <w:sz w:val="20"/>
          <w:szCs w:val="20"/>
        </w:rPr>
        <w:t>AdverShield-LLM.We</w:t>
      </w:r>
      <w:proofErr w:type="spellEnd"/>
      <w:r w:rsidRPr="00B535EE">
        <w:rPr>
          <w:rFonts w:asciiTheme="majorBidi" w:hAnsiTheme="majorBidi" w:cstheme="majorBidi"/>
          <w:color w:val="000000" w:themeColor="text1"/>
          <w:sz w:val="20"/>
          <w:szCs w:val="20"/>
        </w:rPr>
        <w:t xml:space="preserve"> present </w:t>
      </w:r>
      <w:proofErr w:type="spellStart"/>
      <w:r w:rsidRPr="00B535EE">
        <w:rPr>
          <w:rFonts w:asciiTheme="majorBidi" w:hAnsiTheme="majorBidi" w:cstheme="majorBidi"/>
          <w:color w:val="000000" w:themeColor="text1"/>
          <w:sz w:val="20"/>
          <w:szCs w:val="20"/>
        </w:rPr>
        <w:t>AdverShield</w:t>
      </w:r>
      <w:proofErr w:type="spellEnd"/>
      <w:r w:rsidRPr="00B535EE">
        <w:rPr>
          <w:rFonts w:asciiTheme="majorBidi" w:hAnsiTheme="majorBidi" w:cstheme="majorBidi"/>
          <w:color w:val="000000" w:themeColor="text1"/>
          <w:sz w:val="20"/>
          <w:szCs w:val="20"/>
        </w:rPr>
        <w:t xml:space="preserve">-LLM, a unified certified robustness framework for IoT-integrated RAG, to bridge this gap. The overall architecture is shown in Fig. 1. </w:t>
      </w:r>
      <w:proofErr w:type="spellStart"/>
      <w:r w:rsidRPr="00B535EE">
        <w:rPr>
          <w:rFonts w:asciiTheme="majorBidi" w:hAnsiTheme="majorBidi" w:cstheme="majorBidi"/>
          <w:color w:val="000000" w:themeColor="text1"/>
          <w:sz w:val="20"/>
          <w:szCs w:val="20"/>
        </w:rPr>
        <w:t>AdverShield</w:t>
      </w:r>
      <w:proofErr w:type="spellEnd"/>
      <w:r w:rsidRPr="00B535EE">
        <w:rPr>
          <w:rFonts w:asciiTheme="majorBidi" w:hAnsiTheme="majorBidi" w:cstheme="majorBidi"/>
          <w:color w:val="000000" w:themeColor="text1"/>
          <w:sz w:val="20"/>
          <w:szCs w:val="20"/>
        </w:rPr>
        <w:t xml:space="preserve">-LLM consists of three modules, each covering a different aspect of the retrieval surface, the generation surface and the edge-deployment budget: the Passage-Level Smoothed Aggregation (PLSA) module, the Token-Adaptive Gaussian Defense (TAGD) layer, and the IoT-Aware Certified Radius Scheduler (IACRS). </w:t>
      </w:r>
      <w:proofErr w:type="gramStart"/>
      <w:r w:rsidRPr="00B535EE">
        <w:rPr>
          <w:rFonts w:asciiTheme="majorBidi" w:hAnsiTheme="majorBidi" w:cstheme="majorBidi"/>
          <w:color w:val="000000" w:themeColor="text1"/>
          <w:sz w:val="20"/>
          <w:szCs w:val="20"/>
        </w:rPr>
        <w:t>g(</w:t>
      </w:r>
      <w:proofErr w:type="gramEnd"/>
      <w:r w:rsidRPr="00B535EE">
        <w:rPr>
          <w:rFonts w:asciiTheme="majorBidi" w:hAnsiTheme="majorBidi" w:cstheme="majorBidi"/>
          <w:color w:val="000000" w:themeColor="text1"/>
          <w:sz w:val="20"/>
          <w:szCs w:val="20"/>
        </w:rPr>
        <w:t xml:space="preserve">ϵ, k) for every k ≥ 0.”Together, these components generate, for the first time, a probabilistic certificate of the following form: “For any adversary injecting at most k malicious passages or ϵ-bounded token perturbations, the </w:t>
      </w:r>
      <w:proofErr w:type="spellStart"/>
      <w:r w:rsidRPr="00B535EE">
        <w:rPr>
          <w:rFonts w:asciiTheme="majorBidi" w:hAnsiTheme="majorBidi" w:cstheme="majorBidi"/>
          <w:color w:val="000000" w:themeColor="text1"/>
          <w:sz w:val="20"/>
          <w:szCs w:val="20"/>
        </w:rPr>
        <w:t>AdverShield</w:t>
      </w:r>
      <w:proofErr w:type="spellEnd"/>
      <w:r w:rsidRPr="00B535EE">
        <w:rPr>
          <w:rFonts w:asciiTheme="majorBidi" w:hAnsiTheme="majorBidi" w:cstheme="majorBidi"/>
          <w:color w:val="000000" w:themeColor="text1"/>
          <w:sz w:val="20"/>
          <w:szCs w:val="20"/>
        </w:rPr>
        <w:t>-LLM pipeline returns a response in the certified set with probability at least g(ϵ</w:t>
      </w:r>
      <w:r>
        <w:rPr>
          <w:rFonts w:asciiTheme="majorBidi" w:hAnsiTheme="majorBidi" w:cstheme="majorBidi"/>
          <w:color w:val="000000" w:themeColor="text1"/>
          <w:sz w:val="20"/>
          <w:szCs w:val="20"/>
        </w:rPr>
        <w:t>, k) for every k ≥ 0. “</w:t>
      </w:r>
      <m:oMath>
        <m:r>
          <w:rPr>
            <w:rFonts w:ascii="Cambria Math" w:hAnsi="Cambria Math" w:cstheme="majorBidi"/>
            <w:color w:val="000000" w:themeColor="text1"/>
            <w:sz w:val="20"/>
            <w:szCs w:val="20"/>
          </w:rPr>
          <m:t>1</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δ</m:t>
        </m:r>
      </m:oMath>
      <w:r w:rsidR="00681826" w:rsidRPr="00B535EE">
        <w:rPr>
          <w:rFonts w:asciiTheme="majorBidi" w:hAnsiTheme="majorBidi" w:cstheme="majorBidi"/>
          <w:i/>
          <w:iCs/>
          <w:color w:val="000000" w:themeColor="text1"/>
          <w:sz w:val="20"/>
          <w:szCs w:val="20"/>
        </w:rPr>
        <w:t>.”</w:t>
      </w:r>
    </w:p>
    <w:p w:rsidR="004B0F98" w:rsidRPr="00B535EE" w:rsidRDefault="004B0F98" w:rsidP="00B535EE">
      <w:pPr>
        <w:pStyle w:val="BodyText"/>
        <w:spacing w:before="0" w:after="0"/>
        <w:jc w:val="center"/>
        <w:rPr>
          <w:rFonts w:asciiTheme="majorBidi" w:hAnsiTheme="majorBidi" w:cstheme="majorBidi"/>
          <w:color w:val="000000" w:themeColor="text1"/>
          <w:sz w:val="20"/>
          <w:szCs w:val="20"/>
        </w:rPr>
      </w:pPr>
      <w:r w:rsidRPr="00B535EE">
        <w:rPr>
          <w:rFonts w:asciiTheme="majorBidi" w:hAnsiTheme="majorBidi" w:cstheme="majorBidi"/>
          <w:noProof/>
          <w:color w:val="000000" w:themeColor="text1"/>
          <w:sz w:val="20"/>
          <w:szCs w:val="20"/>
        </w:rPr>
        <w:drawing>
          <wp:inline distT="0" distB="0" distL="0" distR="0" wp14:anchorId="69413006" wp14:editId="04DC39C3">
            <wp:extent cx="4572000" cy="2551723"/>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0" cy="2551723"/>
                    </a:xfrm>
                    <a:prstGeom prst="rect">
                      <a:avLst/>
                    </a:prstGeom>
                  </pic:spPr>
                </pic:pic>
              </a:graphicData>
            </a:graphic>
          </wp:inline>
        </w:drawing>
      </w:r>
    </w:p>
    <w:tbl>
      <w:tblPr>
        <w:tblStyle w:val="Table"/>
        <w:tblW w:w="0" w:type="auto"/>
        <w:jc w:val="center"/>
        <w:tblLook w:val="0600" w:firstRow="0" w:lastRow="0" w:firstColumn="0" w:lastColumn="0" w:noHBand="1" w:noVBand="1"/>
      </w:tblPr>
      <w:tblGrid>
        <w:gridCol w:w="222"/>
      </w:tblGrid>
      <w:tr w:rsidR="00B535EE" w:rsidRPr="00B535EE" w:rsidTr="004B0F98">
        <w:trPr>
          <w:jc w:val="center"/>
        </w:trPr>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p>
        </w:tc>
      </w:tr>
    </w:tbl>
    <w:p w:rsidR="00681826" w:rsidRPr="00B535EE" w:rsidRDefault="004B0F98" w:rsidP="001F45AB">
      <w:pPr>
        <w:pStyle w:val="Caption"/>
        <w:spacing w:after="0"/>
        <w:jc w:val="center"/>
        <w:rPr>
          <w:rFonts w:asciiTheme="majorBidi" w:hAnsiTheme="majorBidi" w:cstheme="majorBidi"/>
          <w:i w:val="0"/>
          <w:iCs/>
          <w:color w:val="000000" w:themeColor="text1"/>
          <w:sz w:val="20"/>
          <w:szCs w:val="20"/>
        </w:rPr>
      </w:pPr>
      <w:r w:rsidRPr="00B535EE">
        <w:rPr>
          <w:rFonts w:asciiTheme="majorBidi" w:hAnsiTheme="majorBidi" w:cstheme="majorBidi"/>
          <w:i w:val="0"/>
          <w:iCs/>
          <w:color w:val="000000" w:themeColor="text1"/>
          <w:sz w:val="20"/>
          <w:szCs w:val="20"/>
        </w:rPr>
        <w:t xml:space="preserve">Figure </w:t>
      </w:r>
      <w:r w:rsidRPr="00B535EE">
        <w:rPr>
          <w:rFonts w:asciiTheme="majorBidi" w:hAnsiTheme="majorBidi" w:cstheme="majorBidi"/>
          <w:i w:val="0"/>
          <w:iCs/>
          <w:color w:val="000000" w:themeColor="text1"/>
          <w:sz w:val="20"/>
          <w:szCs w:val="20"/>
        </w:rPr>
        <w:fldChar w:fldCharType="begin"/>
      </w:r>
      <w:r w:rsidRPr="00B535EE">
        <w:rPr>
          <w:rFonts w:asciiTheme="majorBidi" w:hAnsiTheme="majorBidi" w:cstheme="majorBidi"/>
          <w:i w:val="0"/>
          <w:iCs/>
          <w:color w:val="000000" w:themeColor="text1"/>
          <w:sz w:val="20"/>
          <w:szCs w:val="20"/>
        </w:rPr>
        <w:instrText xml:space="preserve"> SEQ Figure \* ARABIC </w:instrText>
      </w:r>
      <w:r w:rsidRPr="00B535EE">
        <w:rPr>
          <w:rFonts w:asciiTheme="majorBidi" w:hAnsiTheme="majorBidi" w:cstheme="majorBidi"/>
          <w:i w:val="0"/>
          <w:iCs/>
          <w:color w:val="000000" w:themeColor="text1"/>
          <w:sz w:val="20"/>
          <w:szCs w:val="20"/>
        </w:rPr>
        <w:fldChar w:fldCharType="separate"/>
      </w:r>
      <w:r w:rsidR="007E2071">
        <w:rPr>
          <w:rFonts w:asciiTheme="majorBidi" w:hAnsiTheme="majorBidi" w:cstheme="majorBidi"/>
          <w:i w:val="0"/>
          <w:iCs/>
          <w:noProof/>
          <w:color w:val="000000" w:themeColor="text1"/>
          <w:sz w:val="20"/>
          <w:szCs w:val="20"/>
        </w:rPr>
        <w:t>1</w:t>
      </w:r>
      <w:r w:rsidRPr="00B535EE">
        <w:rPr>
          <w:rFonts w:asciiTheme="majorBidi" w:hAnsiTheme="majorBidi" w:cstheme="majorBidi"/>
          <w:i w:val="0"/>
          <w:iCs/>
          <w:color w:val="000000" w:themeColor="text1"/>
          <w:sz w:val="20"/>
          <w:szCs w:val="20"/>
        </w:rPr>
        <w:fldChar w:fldCharType="end"/>
      </w:r>
      <w:r w:rsidRPr="00B535EE">
        <w:rPr>
          <w:rFonts w:asciiTheme="majorBidi" w:hAnsiTheme="majorBidi" w:cstheme="majorBidi"/>
          <w:i w:val="0"/>
          <w:iCs/>
          <w:color w:val="000000" w:themeColor="text1"/>
          <w:sz w:val="20"/>
          <w:szCs w:val="20"/>
        </w:rPr>
        <w:t xml:space="preserve">:High-level overview of the </w:t>
      </w:r>
      <w:proofErr w:type="spellStart"/>
      <w:r w:rsidRPr="00B535EE">
        <w:rPr>
          <w:rFonts w:asciiTheme="majorBidi" w:hAnsiTheme="majorBidi" w:cstheme="majorBidi"/>
          <w:i w:val="0"/>
          <w:iCs/>
          <w:color w:val="000000" w:themeColor="text1"/>
          <w:sz w:val="20"/>
          <w:szCs w:val="20"/>
        </w:rPr>
        <w:t>AdverShield</w:t>
      </w:r>
      <w:proofErr w:type="spellEnd"/>
      <w:r w:rsidRPr="00B535EE">
        <w:rPr>
          <w:rFonts w:asciiTheme="majorBidi" w:hAnsiTheme="majorBidi" w:cstheme="majorBidi"/>
          <w:i w:val="0"/>
          <w:iCs/>
          <w:color w:val="000000" w:themeColor="text1"/>
          <w:sz w:val="20"/>
          <w:szCs w:val="20"/>
        </w:rPr>
        <w:t xml:space="preserve">-LLM system. IoT sensor streams and edge knowledge bases are ingested into a poisoning-aware retrieval corpus. The PLSA module certifies retrieval robustness; the TAGD layer certifies token-level generation </w:t>
      </w:r>
      <w:proofErr w:type="spellStart"/>
      <w:r w:rsidRPr="00B535EE">
        <w:rPr>
          <w:rFonts w:asciiTheme="majorBidi" w:hAnsiTheme="majorBidi" w:cstheme="majorBidi"/>
          <w:i w:val="0"/>
          <w:iCs/>
          <w:color w:val="000000" w:themeColor="text1"/>
          <w:sz w:val="20"/>
          <w:szCs w:val="20"/>
        </w:rPr>
        <w:t>robustnesThe</w:t>
      </w:r>
      <w:proofErr w:type="spellEnd"/>
      <w:r w:rsidRPr="00B535EE">
        <w:rPr>
          <w:rFonts w:asciiTheme="majorBidi" w:hAnsiTheme="majorBidi" w:cstheme="majorBidi"/>
          <w:i w:val="0"/>
          <w:iCs/>
          <w:color w:val="000000" w:themeColor="text1"/>
          <w:sz w:val="20"/>
          <w:szCs w:val="20"/>
        </w:rPr>
        <w:t xml:space="preserve"> principal contributions of this work are summarized as follows:</w:t>
      </w:r>
    </w:p>
    <w:p w:rsidR="004B0F98" w:rsidRPr="00B535EE" w:rsidRDefault="004B0F98" w:rsidP="00B535EE">
      <w:pPr>
        <w:numPr>
          <w:ilvl w:val="0"/>
          <w:numId w:val="2"/>
        </w:numPr>
        <w:spacing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lastRenderedPageBreak/>
        <w:t>End-to-End Certified RAG Defense Framework:</w:t>
      </w:r>
      <w:r w:rsidRPr="00B535EE">
        <w:rPr>
          <w:rFonts w:asciiTheme="majorBidi" w:hAnsiTheme="majorBidi" w:cstheme="majorBidi"/>
          <w:color w:val="000000" w:themeColor="text1"/>
          <w:sz w:val="20"/>
          <w:szCs w:val="20"/>
        </w:rPr>
        <w:t xml:space="preserve"> </w:t>
      </w:r>
      <w:r w:rsidR="00B535EE" w:rsidRPr="00B535EE">
        <w:rPr>
          <w:rFonts w:asciiTheme="majorBidi" w:hAnsiTheme="majorBidi" w:cstheme="majorBidi"/>
          <w:color w:val="000000" w:themeColor="text1"/>
          <w:sz w:val="20"/>
          <w:szCs w:val="20"/>
        </w:rPr>
        <w:t xml:space="preserve">We present a novel framework called </w:t>
      </w:r>
      <w:proofErr w:type="spellStart"/>
      <w:r w:rsidR="00B535EE" w:rsidRPr="00B535EE">
        <w:rPr>
          <w:rFonts w:asciiTheme="majorBidi" w:hAnsiTheme="majorBidi" w:cstheme="majorBidi"/>
          <w:color w:val="000000" w:themeColor="text1"/>
          <w:sz w:val="20"/>
          <w:szCs w:val="20"/>
        </w:rPr>
        <w:t>AdverShield</w:t>
      </w:r>
      <w:proofErr w:type="spellEnd"/>
      <w:r w:rsidR="00B535EE" w:rsidRPr="00B535EE">
        <w:rPr>
          <w:rFonts w:asciiTheme="majorBidi" w:hAnsiTheme="majorBidi" w:cstheme="majorBidi"/>
          <w:color w:val="000000" w:themeColor="text1"/>
          <w:sz w:val="20"/>
          <w:szCs w:val="20"/>
        </w:rPr>
        <w:t xml:space="preserve">-LLM for providing provable end-to-end adversarial robustness certificates for RAG systems integrated with IoT. While Ro </w:t>
      </w:r>
      <w:proofErr w:type="spellStart"/>
      <w:r w:rsidR="00B535EE" w:rsidRPr="00B535EE">
        <w:rPr>
          <w:rFonts w:asciiTheme="majorBidi" w:hAnsiTheme="majorBidi" w:cstheme="majorBidi"/>
          <w:color w:val="000000" w:themeColor="text1"/>
          <w:sz w:val="20"/>
          <w:szCs w:val="20"/>
        </w:rPr>
        <w:t>bustRAG</w:t>
      </w:r>
      <w:proofErr w:type="spellEnd"/>
      <w:r w:rsidR="00B535EE" w:rsidRPr="00B535EE">
        <w:rPr>
          <w:rFonts w:asciiTheme="majorBidi" w:hAnsiTheme="majorBidi" w:cstheme="majorBidi"/>
          <w:color w:val="000000" w:themeColor="text1"/>
          <w:sz w:val="20"/>
          <w:szCs w:val="20"/>
        </w:rPr>
        <w:t xml:space="preserve"> [4] can only certify the retrieval stage, </w:t>
      </w:r>
      <w:proofErr w:type="spellStart"/>
      <w:r w:rsidR="00B535EE" w:rsidRPr="00B535EE">
        <w:rPr>
          <w:rFonts w:asciiTheme="majorBidi" w:hAnsiTheme="majorBidi" w:cstheme="majorBidi"/>
          <w:color w:val="000000" w:themeColor="text1"/>
          <w:sz w:val="20"/>
          <w:szCs w:val="20"/>
        </w:rPr>
        <w:t>AdverShield</w:t>
      </w:r>
      <w:proofErr w:type="spellEnd"/>
      <w:r w:rsidR="00B535EE" w:rsidRPr="00B535EE">
        <w:rPr>
          <w:rFonts w:asciiTheme="majorBidi" w:hAnsiTheme="majorBidi" w:cstheme="majorBidi"/>
          <w:color w:val="000000" w:themeColor="text1"/>
          <w:sz w:val="20"/>
          <w:szCs w:val="20"/>
        </w:rPr>
        <w:t xml:space="preserve">-LLM spreads ℓ2-smoothing certificates across the entire retrieval corpus and LLM generation stack, offering compound coverage against knowledge poisoning </w:t>
      </w:r>
      <w:r w:rsidR="00B535EE">
        <w:rPr>
          <w:rFonts w:asciiTheme="majorBidi" w:hAnsiTheme="majorBidi" w:cstheme="majorBidi"/>
          <w:color w:val="000000" w:themeColor="text1"/>
          <w:sz w:val="20"/>
          <w:szCs w:val="20"/>
        </w:rPr>
        <w:t>and prompt injection attacks</w:t>
      </w:r>
      <w:r w:rsidRPr="00B535EE">
        <w:rPr>
          <w:rFonts w:asciiTheme="majorBidi" w:hAnsiTheme="majorBidi" w:cstheme="majorBidi"/>
          <w:color w:val="000000" w:themeColor="text1"/>
          <w:sz w:val="20"/>
          <w:szCs w:val="20"/>
        </w:rPr>
        <w:t>.</w:t>
      </w:r>
    </w:p>
    <w:p w:rsidR="004B0F98" w:rsidRPr="00B535EE" w:rsidRDefault="004B0F98" w:rsidP="00B535EE">
      <w:pPr>
        <w:numPr>
          <w:ilvl w:val="0"/>
          <w:numId w:val="2"/>
        </w:numPr>
        <w:spacing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 xml:space="preserve">Passage-Level Smoothed Aggregation (PLSA): </w:t>
      </w:r>
      <w:r w:rsidR="00B535EE" w:rsidRPr="00B535EE">
        <w:rPr>
          <w:rFonts w:asciiTheme="majorBidi" w:hAnsiTheme="majorBidi" w:cstheme="majorBidi"/>
          <w:color w:val="000000" w:themeColor="text1"/>
          <w:sz w:val="20"/>
          <w:szCs w:val="20"/>
        </w:rPr>
        <w:t xml:space="preserve">We introduce and design the PLSA module, a novel isolate-smooth-aggregate strategy which introduces Gaussian noise augmentation at the passage granularity, and computes tight certified bounds on the retrieval robustness. PLSA improves the certified accuracy by +9.3% over </w:t>
      </w:r>
      <w:proofErr w:type="spellStart"/>
      <w:r w:rsidR="00B535EE" w:rsidRPr="00B535EE">
        <w:rPr>
          <w:rFonts w:asciiTheme="majorBidi" w:hAnsiTheme="majorBidi" w:cstheme="majorBidi"/>
          <w:color w:val="000000" w:themeColor="text1"/>
          <w:sz w:val="20"/>
          <w:szCs w:val="20"/>
        </w:rPr>
        <w:t>RobustRAG</w:t>
      </w:r>
      <w:proofErr w:type="spellEnd"/>
      <w:r w:rsidR="00B535EE" w:rsidRPr="00B535EE">
        <w:rPr>
          <w:rFonts w:asciiTheme="majorBidi" w:hAnsiTheme="majorBidi" w:cstheme="majorBidi"/>
          <w:color w:val="000000" w:themeColor="text1"/>
          <w:sz w:val="20"/>
          <w:szCs w:val="20"/>
        </w:rPr>
        <w:t xml:space="preserve"> in the multi-document retrieval setting, by extending Cohen et al.'s ℓ2 guar</w:t>
      </w:r>
      <w:r w:rsidR="00B535EE">
        <w:rPr>
          <w:rFonts w:asciiTheme="majorBidi" w:hAnsiTheme="majorBidi" w:cstheme="majorBidi"/>
          <w:color w:val="000000" w:themeColor="text1"/>
          <w:sz w:val="20"/>
          <w:szCs w:val="20"/>
        </w:rPr>
        <w:t>antee [12] to the discrete case.</w:t>
      </w:r>
    </w:p>
    <w:p w:rsidR="004B0F98" w:rsidRPr="00B535EE" w:rsidRDefault="004B0F98" w:rsidP="00B535EE">
      <w:pPr>
        <w:numPr>
          <w:ilvl w:val="0"/>
          <w:numId w:val="2"/>
        </w:numPr>
        <w:spacing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Token-Adaptive Gaussian Defense (TAGD):</w:t>
      </w:r>
      <w:r w:rsidRPr="00B535EE">
        <w:rPr>
          <w:rFonts w:asciiTheme="majorBidi" w:hAnsiTheme="majorBidi" w:cstheme="majorBidi"/>
          <w:color w:val="000000" w:themeColor="text1"/>
          <w:sz w:val="20"/>
          <w:szCs w:val="20"/>
        </w:rPr>
        <w:t xml:space="preserve"> </w:t>
      </w:r>
      <w:r w:rsidR="00B535EE" w:rsidRPr="00B535EE">
        <w:rPr>
          <w:rFonts w:asciiTheme="majorBidi" w:hAnsiTheme="majorBidi" w:cstheme="majorBidi"/>
          <w:color w:val="000000" w:themeColor="text1"/>
          <w:sz w:val="20"/>
          <w:szCs w:val="20"/>
        </w:rPr>
        <w:t xml:space="preserve">We propose TAGD, a mechanism that adaptively schedules token-level Gaussian perturbations in proportion to the salience of the attention-heads in the transformer stack. TAGD certifies LLM generation against indirect prompt injection attacks within IoT sensor package payloads, lowering the attack success rate from 74.2% to 8.6% when using the state-of-the-art </w:t>
      </w:r>
      <w:proofErr w:type="spellStart"/>
      <w:r w:rsidR="00B535EE" w:rsidRPr="00B535EE">
        <w:rPr>
          <w:rFonts w:asciiTheme="majorBidi" w:hAnsiTheme="majorBidi" w:cstheme="majorBidi"/>
          <w:color w:val="000000" w:themeColor="text1"/>
          <w:sz w:val="20"/>
          <w:szCs w:val="20"/>
        </w:rPr>
        <w:t>PoisonedRAG</w:t>
      </w:r>
      <w:proofErr w:type="spellEnd"/>
      <w:r w:rsidR="00B535EE" w:rsidRPr="00B535EE">
        <w:rPr>
          <w:rFonts w:asciiTheme="majorBidi" w:hAnsiTheme="majorBidi" w:cstheme="majorBidi"/>
          <w:color w:val="000000" w:themeColor="text1"/>
          <w:sz w:val="20"/>
          <w:szCs w:val="20"/>
        </w:rPr>
        <w:t xml:space="preserve"> [4] attack.</w:t>
      </w:r>
    </w:p>
    <w:p w:rsidR="00681826" w:rsidRPr="00B535EE" w:rsidRDefault="00681826" w:rsidP="00B535EE">
      <w:pPr>
        <w:numPr>
          <w:ilvl w:val="0"/>
          <w:numId w:val="2"/>
        </w:numPr>
        <w:spacing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IoT-Aware Certified Radius Scheduler (IACRS):</w:t>
      </w:r>
      <w:r w:rsidRPr="00B535EE">
        <w:rPr>
          <w:rFonts w:asciiTheme="majorBidi" w:hAnsiTheme="majorBidi" w:cstheme="majorBidi"/>
          <w:color w:val="000000" w:themeColor="text1"/>
          <w:sz w:val="20"/>
          <w:szCs w:val="20"/>
        </w:rPr>
        <w:t xml:space="preserve"> </w:t>
      </w:r>
      <w:r w:rsidR="00B535EE" w:rsidRPr="00B535EE">
        <w:rPr>
          <w:rFonts w:asciiTheme="majorBidi" w:hAnsiTheme="majorBidi" w:cstheme="majorBidi"/>
          <w:color w:val="000000" w:themeColor="text1"/>
          <w:sz w:val="20"/>
          <w:szCs w:val="20"/>
        </w:rPr>
        <w:t>We propose IACRS, which is a resource-aware dynamic noise budget allocator to optimize the certified radius-utility trade-off among different compute and memory-constrained heterogeneous IoT edge nodes. This is the first paper to formally support certification covering nodes with as little as 512MB of RAM, while supporting device heterogeneity in the randomized</w:t>
      </w:r>
      <w:r w:rsidR="00B535EE">
        <w:rPr>
          <w:rFonts w:asciiTheme="majorBidi" w:hAnsiTheme="majorBidi" w:cstheme="majorBidi"/>
          <w:color w:val="000000" w:themeColor="text1"/>
          <w:sz w:val="20"/>
          <w:szCs w:val="20"/>
        </w:rPr>
        <w:t xml:space="preserve"> smoothing certification budget</w:t>
      </w:r>
      <w:r w:rsidRPr="00B535EE">
        <w:rPr>
          <w:rFonts w:asciiTheme="majorBidi" w:hAnsiTheme="majorBidi" w:cstheme="majorBidi"/>
          <w:color w:val="000000" w:themeColor="text1"/>
          <w:sz w:val="20"/>
          <w:szCs w:val="20"/>
        </w:rPr>
        <w:t>.</w:t>
      </w:r>
    </w:p>
    <w:p w:rsidR="00681826" w:rsidRPr="00B535EE" w:rsidRDefault="00681826" w:rsidP="00B535EE">
      <w:pPr>
        <w:numPr>
          <w:ilvl w:val="0"/>
          <w:numId w:val="2"/>
        </w:numPr>
        <w:spacing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Comprehensive Empirical Evaluation:</w:t>
      </w:r>
      <w:r w:rsidRPr="00B535EE">
        <w:rPr>
          <w:rFonts w:asciiTheme="majorBidi" w:hAnsiTheme="majorBidi" w:cstheme="majorBidi"/>
          <w:color w:val="000000" w:themeColor="text1"/>
          <w:sz w:val="20"/>
          <w:szCs w:val="20"/>
        </w:rPr>
        <w:t xml:space="preserve"> </w:t>
      </w:r>
      <w:r w:rsidR="00B535EE" w:rsidRPr="00B535EE">
        <w:rPr>
          <w:rFonts w:asciiTheme="majorBidi" w:hAnsiTheme="majorBidi" w:cstheme="majorBidi"/>
          <w:color w:val="000000" w:themeColor="text1"/>
          <w:sz w:val="20"/>
          <w:szCs w:val="20"/>
        </w:rPr>
        <w:t>We test on three IoT security benchmarks (MS-RAG-</w:t>
      </w:r>
      <w:proofErr w:type="spellStart"/>
      <w:r w:rsidR="00B535EE" w:rsidRPr="00B535EE">
        <w:rPr>
          <w:rFonts w:asciiTheme="majorBidi" w:hAnsiTheme="majorBidi" w:cstheme="majorBidi"/>
          <w:color w:val="000000" w:themeColor="text1"/>
          <w:sz w:val="20"/>
          <w:szCs w:val="20"/>
        </w:rPr>
        <w:t>IoT</w:t>
      </w:r>
      <w:proofErr w:type="spellEnd"/>
      <w:r w:rsidR="00B535EE" w:rsidRPr="00B535EE">
        <w:rPr>
          <w:rFonts w:asciiTheme="majorBidi" w:hAnsiTheme="majorBidi" w:cstheme="majorBidi"/>
          <w:color w:val="000000" w:themeColor="text1"/>
          <w:sz w:val="20"/>
          <w:szCs w:val="20"/>
        </w:rPr>
        <w:t xml:space="preserve">, NQ-Adversarial, </w:t>
      </w:r>
      <w:proofErr w:type="spellStart"/>
      <w:r w:rsidR="00B535EE" w:rsidRPr="00B535EE">
        <w:rPr>
          <w:rFonts w:asciiTheme="majorBidi" w:hAnsiTheme="majorBidi" w:cstheme="majorBidi"/>
          <w:color w:val="000000" w:themeColor="text1"/>
          <w:sz w:val="20"/>
          <w:szCs w:val="20"/>
        </w:rPr>
        <w:t>IoTQA</w:t>
      </w:r>
      <w:proofErr w:type="spellEnd"/>
      <w:r w:rsidR="00B535EE" w:rsidRPr="00B535EE">
        <w:rPr>
          <w:rFonts w:asciiTheme="majorBidi" w:hAnsiTheme="majorBidi" w:cstheme="majorBidi"/>
          <w:color w:val="000000" w:themeColor="text1"/>
          <w:sz w:val="20"/>
          <w:szCs w:val="20"/>
        </w:rPr>
        <w:t xml:space="preserve">-Poison) with six recent state-of-the-art baselines from IEEE, ACM and USENIX publications. </w:t>
      </w:r>
      <w:proofErr w:type="spellStart"/>
      <w:r w:rsidR="00B535EE" w:rsidRPr="00B535EE">
        <w:rPr>
          <w:rFonts w:asciiTheme="majorBidi" w:hAnsiTheme="majorBidi" w:cstheme="majorBidi"/>
          <w:color w:val="000000" w:themeColor="text1"/>
          <w:sz w:val="20"/>
          <w:szCs w:val="20"/>
        </w:rPr>
        <w:t>AdverShield</w:t>
      </w:r>
      <w:proofErr w:type="spellEnd"/>
      <w:r w:rsidR="00B535EE" w:rsidRPr="00B535EE">
        <w:rPr>
          <w:rFonts w:asciiTheme="majorBidi" w:hAnsiTheme="majorBidi" w:cstheme="majorBidi"/>
          <w:color w:val="000000" w:themeColor="text1"/>
          <w:sz w:val="20"/>
          <w:szCs w:val="20"/>
        </w:rPr>
        <w:t xml:space="preserve">-LLM outperforms all baselines on all metrics and datasets, with certified accuracy of 81.4%, attack success rate of 8.6%, exact match of 78.3%, and F1 score of 92.1%. The code and data are available at </w:t>
      </w:r>
      <w:hyperlink r:id="rId8" w:history="1">
        <w:r w:rsidR="00B535EE" w:rsidRPr="00706B15">
          <w:rPr>
            <w:rStyle w:val="Hyperlink"/>
            <w:rFonts w:asciiTheme="majorBidi" w:hAnsiTheme="majorBidi" w:cstheme="majorBidi"/>
            <w:sz w:val="20"/>
            <w:szCs w:val="20"/>
          </w:rPr>
          <w:t>https://github.com/fhjcis/advershield-llm</w:t>
        </w:r>
      </w:hyperlink>
      <w:r w:rsidRPr="00B535EE">
        <w:rPr>
          <w:rFonts w:asciiTheme="majorBidi" w:hAnsiTheme="majorBidi" w:cstheme="majorBidi"/>
          <w:color w:val="000000" w:themeColor="text1"/>
          <w:sz w:val="20"/>
          <w:szCs w:val="20"/>
        </w:rPr>
        <w:t>.</w:t>
      </w:r>
      <w:r w:rsidR="00B535EE">
        <w:rPr>
          <w:rFonts w:asciiTheme="majorBidi" w:hAnsiTheme="majorBidi" w:cstheme="majorBidi"/>
          <w:color w:val="000000" w:themeColor="text1"/>
          <w:sz w:val="20"/>
          <w:szCs w:val="20"/>
        </w:rPr>
        <w:t xml:space="preserve"> </w:t>
      </w:r>
    </w:p>
    <w:p w:rsidR="004B0F98" w:rsidRPr="00B535EE" w:rsidRDefault="00B535EE" w:rsidP="00B535EE">
      <w:pPr>
        <w:pStyle w:val="BodyText"/>
        <w:spacing w:before="0" w:after="0"/>
        <w:jc w:val="both"/>
        <w:rPr>
          <w:rFonts w:asciiTheme="majorBidi" w:hAnsiTheme="majorBidi" w:cstheme="majorBidi"/>
          <w:color w:val="000000" w:themeColor="text1"/>
          <w:sz w:val="20"/>
          <w:szCs w:val="20"/>
        </w:rPr>
      </w:pPr>
      <w:bookmarkStart w:id="2" w:name="sec:related"/>
      <w:bookmarkEnd w:id="1"/>
      <w:r w:rsidRPr="00B535EE">
        <w:rPr>
          <w:rFonts w:asciiTheme="majorBidi" w:hAnsiTheme="majorBidi" w:cstheme="majorBidi"/>
          <w:color w:val="000000" w:themeColor="text1"/>
          <w:sz w:val="20"/>
          <w:szCs w:val="20"/>
        </w:rPr>
        <w:t xml:space="preserve">The rest of this article is presented as follows. Section 2 summarizes previous studies on RAG security, adversarial robustness certification, and LLM systems that involve the </w:t>
      </w:r>
      <w:proofErr w:type="spellStart"/>
      <w:r w:rsidRPr="00B535EE">
        <w:rPr>
          <w:rFonts w:asciiTheme="majorBidi" w:hAnsiTheme="majorBidi" w:cstheme="majorBidi"/>
          <w:color w:val="000000" w:themeColor="text1"/>
          <w:sz w:val="20"/>
          <w:szCs w:val="20"/>
        </w:rPr>
        <w:t>IoT</w:t>
      </w:r>
      <w:proofErr w:type="spellEnd"/>
      <w:r w:rsidRPr="00B535EE">
        <w:rPr>
          <w:rFonts w:asciiTheme="majorBidi" w:hAnsiTheme="majorBidi" w:cstheme="majorBidi"/>
          <w:color w:val="000000" w:themeColor="text1"/>
          <w:sz w:val="20"/>
          <w:szCs w:val="20"/>
        </w:rPr>
        <w:t xml:space="preserve"> </w:t>
      </w:r>
      <w:proofErr w:type="spellStart"/>
      <w:r w:rsidRPr="00B535EE">
        <w:rPr>
          <w:rFonts w:asciiTheme="majorBidi" w:hAnsiTheme="majorBidi" w:cstheme="majorBidi"/>
          <w:color w:val="000000" w:themeColor="text1"/>
          <w:sz w:val="20"/>
          <w:szCs w:val="20"/>
        </w:rPr>
        <w:t>systems.Section</w:t>
      </w:r>
      <w:proofErr w:type="spellEnd"/>
      <w:r w:rsidRPr="00B535EE">
        <w:rPr>
          <w:rFonts w:asciiTheme="majorBidi" w:hAnsiTheme="majorBidi" w:cstheme="majorBidi"/>
          <w:color w:val="000000" w:themeColor="text1"/>
          <w:sz w:val="20"/>
          <w:szCs w:val="20"/>
        </w:rPr>
        <w:t xml:space="preserve"> 2 surveys the previous studies related to RAG security, adversarial robustness certification, and the IoT-integrated LLM systems and defines the gap in the research. The problem formulation and system model are given in Section 3. The </w:t>
      </w:r>
      <w:proofErr w:type="spellStart"/>
      <w:r w:rsidRPr="00B535EE">
        <w:rPr>
          <w:rFonts w:asciiTheme="majorBidi" w:hAnsiTheme="majorBidi" w:cstheme="majorBidi"/>
          <w:color w:val="000000" w:themeColor="text1"/>
          <w:sz w:val="20"/>
          <w:szCs w:val="20"/>
        </w:rPr>
        <w:t>AdverShield</w:t>
      </w:r>
      <w:proofErr w:type="spellEnd"/>
      <w:r w:rsidRPr="00B535EE">
        <w:rPr>
          <w:rFonts w:asciiTheme="majorBidi" w:hAnsiTheme="majorBidi" w:cstheme="majorBidi"/>
          <w:color w:val="000000" w:themeColor="text1"/>
          <w:sz w:val="20"/>
          <w:szCs w:val="20"/>
        </w:rPr>
        <w:t>-LLM framework is detailed in Section 4. In Section 5, the certified radius scheduling mechanism is presented as an IoT-aware mechanism. The extensive experimental evaluation and discussion is included in Section VI. Finally, the paper ends in Section VII, wh</w:t>
      </w:r>
      <w:r>
        <w:rPr>
          <w:rFonts w:asciiTheme="majorBidi" w:hAnsiTheme="majorBidi" w:cstheme="majorBidi"/>
          <w:color w:val="000000" w:themeColor="text1"/>
          <w:sz w:val="20"/>
          <w:szCs w:val="20"/>
        </w:rPr>
        <w:t>ere future directions are given</w:t>
      </w:r>
      <w:r w:rsidR="004B0F98" w:rsidRPr="00B535EE">
        <w:rPr>
          <w:rFonts w:asciiTheme="majorBidi" w:hAnsiTheme="majorBidi" w:cstheme="majorBidi"/>
          <w:color w:val="000000" w:themeColor="text1"/>
          <w:sz w:val="20"/>
          <w:szCs w:val="20"/>
        </w:rPr>
        <w:t>.</w:t>
      </w:r>
    </w:p>
    <w:p w:rsidR="00681826" w:rsidRPr="00B535EE" w:rsidRDefault="00681826" w:rsidP="00150F25">
      <w:pPr>
        <w:pStyle w:val="Heading1"/>
        <w:spacing w:before="0"/>
        <w:jc w:val="center"/>
        <w:rPr>
          <w:rFonts w:asciiTheme="majorBidi" w:hAnsiTheme="majorBidi"/>
          <w:color w:val="000000" w:themeColor="text1"/>
          <w:sz w:val="24"/>
          <w:szCs w:val="24"/>
        </w:rPr>
      </w:pPr>
      <w:r w:rsidRPr="00B535EE">
        <w:rPr>
          <w:rFonts w:asciiTheme="majorBidi" w:hAnsiTheme="majorBidi"/>
          <w:color w:val="000000" w:themeColor="text1"/>
          <w:sz w:val="24"/>
          <w:szCs w:val="24"/>
        </w:rPr>
        <w:t>Related Works</w:t>
      </w:r>
    </w:p>
    <w:p w:rsidR="00681826" w:rsidRPr="00B535EE" w:rsidRDefault="00B535EE"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This section summarizes previous work on four major research directions, outlines the development trends, and points out the research gaps that inspire the research of </w:t>
      </w:r>
      <w:proofErr w:type="spellStart"/>
      <w:r w:rsidRPr="00B535EE">
        <w:rPr>
          <w:rFonts w:asciiTheme="majorBidi" w:hAnsiTheme="majorBidi" w:cstheme="majorBidi"/>
          <w:color w:val="000000" w:themeColor="text1"/>
          <w:sz w:val="20"/>
          <w:szCs w:val="20"/>
        </w:rPr>
        <w:t>AdverShield-LLM.This</w:t>
      </w:r>
      <w:proofErr w:type="spellEnd"/>
      <w:r w:rsidRPr="00B535EE">
        <w:rPr>
          <w:rFonts w:asciiTheme="majorBidi" w:hAnsiTheme="majorBidi" w:cstheme="majorBidi"/>
          <w:color w:val="000000" w:themeColor="text1"/>
          <w:sz w:val="20"/>
          <w:szCs w:val="20"/>
        </w:rPr>
        <w:t xml:space="preserve"> section summarizes the previous work following four major research directions, outlines the development trends and highlights the research gaps</w:t>
      </w:r>
      <w:r>
        <w:rPr>
          <w:rFonts w:asciiTheme="majorBidi" w:hAnsiTheme="majorBidi" w:cstheme="majorBidi"/>
          <w:color w:val="000000" w:themeColor="text1"/>
          <w:sz w:val="20"/>
          <w:szCs w:val="20"/>
        </w:rPr>
        <w:t xml:space="preserve"> which motivate </w:t>
      </w:r>
      <w:proofErr w:type="spellStart"/>
      <w:r>
        <w:rPr>
          <w:rFonts w:asciiTheme="majorBidi" w:hAnsiTheme="majorBidi" w:cstheme="majorBidi"/>
          <w:color w:val="000000" w:themeColor="text1"/>
          <w:sz w:val="20"/>
          <w:szCs w:val="20"/>
        </w:rPr>
        <w:t>AdverShield</w:t>
      </w:r>
      <w:proofErr w:type="spellEnd"/>
      <w:r>
        <w:rPr>
          <w:rFonts w:asciiTheme="majorBidi" w:hAnsiTheme="majorBidi" w:cstheme="majorBidi"/>
          <w:color w:val="000000" w:themeColor="text1"/>
          <w:sz w:val="20"/>
          <w:szCs w:val="20"/>
        </w:rPr>
        <w:t>-LLM</w:t>
      </w:r>
      <w:r w:rsidR="00681826" w:rsidRPr="00B535EE">
        <w:rPr>
          <w:rFonts w:asciiTheme="majorBidi" w:hAnsiTheme="majorBidi" w:cstheme="majorBidi"/>
          <w:color w:val="000000" w:themeColor="text1"/>
          <w:sz w:val="20"/>
          <w:szCs w:val="20"/>
        </w:rPr>
        <w:t>.</w:t>
      </w:r>
    </w:p>
    <w:p w:rsidR="00681826" w:rsidRPr="00B535EE" w:rsidRDefault="00681826" w:rsidP="00B535EE">
      <w:pPr>
        <w:pStyle w:val="Heading2"/>
        <w:spacing w:before="0"/>
        <w:jc w:val="both"/>
        <w:rPr>
          <w:rFonts w:asciiTheme="majorBidi" w:hAnsiTheme="majorBidi"/>
          <w:color w:val="000000" w:themeColor="text1"/>
          <w:sz w:val="24"/>
          <w:szCs w:val="24"/>
        </w:rPr>
      </w:pPr>
      <w:bookmarkStart w:id="3" w:name="Xe90c659c53307eef02075fe107800ad6a324978"/>
      <w:r w:rsidRPr="00B535EE">
        <w:rPr>
          <w:rFonts w:asciiTheme="majorBidi" w:hAnsiTheme="majorBidi"/>
          <w:color w:val="000000" w:themeColor="text1"/>
          <w:sz w:val="24"/>
          <w:szCs w:val="24"/>
        </w:rPr>
        <w:t>Adversarial Attacks on Retrieval-Augmented Generation</w:t>
      </w:r>
    </w:p>
    <w:p w:rsidR="00B535EE" w:rsidRPr="00B535EE" w:rsidRDefault="00B535EE" w:rsidP="00B535EE">
      <w:pPr>
        <w:pStyle w:val="BodyText"/>
        <w:spacing w:after="0"/>
        <w:jc w:val="both"/>
        <w:rPr>
          <w:rFonts w:asciiTheme="majorBidi" w:hAnsiTheme="majorBidi" w:cstheme="majorBidi"/>
          <w:color w:val="000000" w:themeColor="text1"/>
          <w:sz w:val="20"/>
          <w:szCs w:val="20"/>
        </w:rPr>
      </w:pPr>
      <w:bookmarkStart w:id="4" w:name="Xfcdf4b123e4e44c41c8870fc883ea2aab54360e"/>
      <w:bookmarkEnd w:id="3"/>
      <w:r w:rsidRPr="00B535EE">
        <w:rPr>
          <w:rFonts w:asciiTheme="majorBidi" w:hAnsiTheme="majorBidi" w:cstheme="majorBidi"/>
          <w:color w:val="000000" w:themeColor="text1"/>
          <w:sz w:val="20"/>
          <w:szCs w:val="20"/>
        </w:rPr>
        <w:t xml:space="preserve">In 2024, the security of RAG pipelines became increasingly the focus of research. The seminal </w:t>
      </w:r>
      <w:proofErr w:type="spellStart"/>
      <w:r w:rsidRPr="00B535EE">
        <w:rPr>
          <w:rFonts w:asciiTheme="majorBidi" w:hAnsiTheme="majorBidi" w:cstheme="majorBidi"/>
          <w:color w:val="000000" w:themeColor="text1"/>
          <w:sz w:val="20"/>
          <w:szCs w:val="20"/>
        </w:rPr>
        <w:t>PoisonedRAG</w:t>
      </w:r>
      <w:proofErr w:type="spellEnd"/>
      <w:r w:rsidRPr="00B535EE">
        <w:rPr>
          <w:rFonts w:asciiTheme="majorBidi" w:hAnsiTheme="majorBidi" w:cstheme="majorBidi"/>
          <w:color w:val="000000" w:themeColor="text1"/>
          <w:sz w:val="20"/>
          <w:szCs w:val="20"/>
        </w:rPr>
        <w:t xml:space="preserve"> [4] attack represents knowledge corruption as a constrained optimization problem to show that corruption of only five passages into a knowledge base containing a million passages can succeed in 90% of cases with either black-box or white-box attackers. The paper demonstrates that using open knowledge corpora brings a whole new attack surface to the table in the case of RAG, one that isn't present in a typical LLM deployment. In parallel, recent research [5] has presented the idea of </w:t>
      </w:r>
      <w:proofErr w:type="spellStart"/>
      <w:r w:rsidRPr="00B535EE">
        <w:rPr>
          <w:rFonts w:asciiTheme="majorBidi" w:hAnsiTheme="majorBidi" w:cstheme="majorBidi"/>
          <w:color w:val="000000" w:themeColor="text1"/>
          <w:sz w:val="20"/>
          <w:szCs w:val="20"/>
        </w:rPr>
        <w:t>traceback</w:t>
      </w:r>
      <w:proofErr w:type="spellEnd"/>
      <w:r w:rsidRPr="00B535EE">
        <w:rPr>
          <w:rFonts w:asciiTheme="majorBidi" w:hAnsiTheme="majorBidi" w:cstheme="majorBidi"/>
          <w:color w:val="000000" w:themeColor="text1"/>
          <w:sz w:val="20"/>
          <w:szCs w:val="20"/>
        </w:rPr>
        <w:t xml:space="preserve">, a method of attributing poisoning events to specific passages in a RAG corpus, which is a more forensic approach to attribution that does not require access to the injection pipeline. The authors show results of </w:t>
      </w:r>
      <w:proofErr w:type="spellStart"/>
      <w:r w:rsidRPr="00B535EE">
        <w:rPr>
          <w:rFonts w:asciiTheme="majorBidi" w:hAnsiTheme="majorBidi" w:cstheme="majorBidi"/>
          <w:color w:val="000000" w:themeColor="text1"/>
          <w:sz w:val="20"/>
          <w:szCs w:val="20"/>
        </w:rPr>
        <w:t>traceback</w:t>
      </w:r>
      <w:proofErr w:type="spellEnd"/>
      <w:r w:rsidRPr="00B535EE">
        <w:rPr>
          <w:rFonts w:asciiTheme="majorBidi" w:hAnsiTheme="majorBidi" w:cstheme="majorBidi"/>
          <w:color w:val="000000" w:themeColor="text1"/>
          <w:sz w:val="20"/>
          <w:szCs w:val="20"/>
        </w:rPr>
        <w:t xml:space="preserve"> accuracy of more than 88% on corpora of size comparable to Wikipedia by leveraging statistical fingerprints of optimized adversarial text.</w:t>
      </w:r>
    </w:p>
    <w:p w:rsidR="004B0F98" w:rsidRPr="00B535EE" w:rsidRDefault="00B535EE" w:rsidP="00B535EE">
      <w:pPr>
        <w:pStyle w:val="BodyTex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Liu et al. [8] have formalized the adversarial retrieval attack (AREA) task as a multi-view contrastive optimization problem to promote off-topic documents to the top-k results in the case of dual-encoder dense retrievers. Li et al. [6] furthered this attack to unsupervised environments, creating a continuous-space of poisoned documents without the need for access to the target query distribution, thus further lowering the entry barrier for corpus attacks in the real world. As a whole, the papers demonstrate that retrieval and generation are both susceptible to attacks, and that current defenses tested against single-surface attacks do not generalize to compound multi-surface attacks.</w:t>
      </w:r>
    </w:p>
    <w:p w:rsidR="00681826" w:rsidRPr="00B535EE" w:rsidRDefault="00681826" w:rsidP="00B535EE">
      <w:pPr>
        <w:pStyle w:val="Heading2"/>
        <w:spacing w:before="0"/>
        <w:jc w:val="both"/>
        <w:rPr>
          <w:rFonts w:asciiTheme="majorBidi" w:hAnsiTheme="majorBidi"/>
          <w:color w:val="000000" w:themeColor="text1"/>
          <w:sz w:val="24"/>
          <w:szCs w:val="24"/>
        </w:rPr>
      </w:pPr>
      <w:r w:rsidRPr="00B535EE">
        <w:rPr>
          <w:rFonts w:asciiTheme="majorBidi" w:hAnsiTheme="majorBidi"/>
          <w:color w:val="000000" w:themeColor="text1"/>
          <w:sz w:val="24"/>
          <w:szCs w:val="24"/>
        </w:rPr>
        <w:lastRenderedPageBreak/>
        <w:t>Certified Robustness via Randomized Smoothing</w:t>
      </w:r>
    </w:p>
    <w:p w:rsidR="00B535EE" w:rsidRPr="00B535EE" w:rsidRDefault="00B535EE" w:rsidP="00B535EE">
      <w:pPr>
        <w:pStyle w:val="BodyText"/>
        <w:spacing w:after="0"/>
        <w:jc w:val="both"/>
        <w:rPr>
          <w:rFonts w:asciiTheme="majorBidi" w:hAnsiTheme="majorBidi" w:cstheme="majorBidi"/>
          <w:color w:val="000000" w:themeColor="text1"/>
          <w:sz w:val="20"/>
          <w:szCs w:val="20"/>
        </w:rPr>
      </w:pPr>
      <w:bookmarkStart w:id="5" w:name="security-in-iot-integrated-llm-systems"/>
      <w:bookmarkEnd w:id="4"/>
      <w:r w:rsidRPr="00B535EE">
        <w:rPr>
          <w:rFonts w:asciiTheme="majorBidi" w:hAnsiTheme="majorBidi" w:cstheme="majorBidi"/>
          <w:color w:val="000000" w:themeColor="text1"/>
          <w:sz w:val="20"/>
          <w:szCs w:val="20"/>
        </w:rPr>
        <w:t xml:space="preserve">Since Cohen et al. [12] gave the first guarantee on ℓ2, randomized smoothing has become the prevailing scalable method for certified robustness in deep learning. The method builds a smoothed classifier g(x) = </w:t>
      </w:r>
      <w:proofErr w:type="spellStart"/>
      <w:r w:rsidRPr="00B535EE">
        <w:rPr>
          <w:rFonts w:asciiTheme="majorBidi" w:hAnsiTheme="majorBidi" w:cstheme="majorBidi"/>
          <w:color w:val="000000" w:themeColor="text1"/>
          <w:sz w:val="20"/>
          <w:szCs w:val="20"/>
        </w:rPr>
        <w:t>argmaxc</w:t>
      </w:r>
      <w:proofErr w:type="spellEnd"/>
      <w:r w:rsidRPr="00B535EE">
        <w:rPr>
          <w:rFonts w:asciiTheme="majorBidi" w:hAnsiTheme="majorBidi" w:cstheme="majorBidi"/>
          <w:color w:val="000000" w:themeColor="text1"/>
          <w:sz w:val="20"/>
          <w:szCs w:val="20"/>
        </w:rPr>
        <w:t xml:space="preserve"> </w:t>
      </w:r>
      <w:proofErr w:type="spellStart"/>
      <w:proofErr w:type="gramStart"/>
      <w:r w:rsidRPr="00B535EE">
        <w:rPr>
          <w:rFonts w:asciiTheme="majorBidi" w:hAnsiTheme="majorBidi" w:cstheme="majorBidi"/>
          <w:color w:val="000000" w:themeColor="text1"/>
          <w:sz w:val="20"/>
          <w:szCs w:val="20"/>
        </w:rPr>
        <w:t>Pr</w:t>
      </w:r>
      <w:proofErr w:type="spellEnd"/>
      <w:r w:rsidRPr="00B535EE">
        <w:rPr>
          <w:rFonts w:asciiTheme="majorBidi" w:hAnsiTheme="majorBidi" w:cstheme="majorBidi"/>
          <w:color w:val="000000" w:themeColor="text1"/>
          <w:sz w:val="20"/>
          <w:szCs w:val="20"/>
        </w:rPr>
        <w:t>[</w:t>
      </w:r>
      <w:proofErr w:type="gramEnd"/>
      <w:r w:rsidRPr="00B535EE">
        <w:rPr>
          <w:rFonts w:asciiTheme="majorBidi" w:hAnsiTheme="majorBidi" w:cstheme="majorBidi"/>
          <w:color w:val="000000" w:themeColor="text1"/>
          <w:sz w:val="20"/>
          <w:szCs w:val="20"/>
        </w:rPr>
        <w:t xml:space="preserve">f(x + ε) = c] with noise ε being drawn from N(0,σ2I) and then certifies that the prediction of g(x) remains unchanged for all adversarial noise δ with </w:t>
      </w:r>
      <w:r w:rsidRPr="00B535EE">
        <w:rPr>
          <w:rFonts w:ascii="Cambria Math" w:hAnsi="Cambria Math" w:cs="Cambria Math"/>
          <w:color w:val="000000" w:themeColor="text1"/>
          <w:sz w:val="20"/>
          <w:szCs w:val="20"/>
        </w:rPr>
        <w:t>∥</w:t>
      </w:r>
      <w:r w:rsidRPr="00B535EE">
        <w:rPr>
          <w:rFonts w:ascii="Times New Roman" w:hAnsi="Times New Roman" w:cs="Times New Roman"/>
          <w:color w:val="000000" w:themeColor="text1"/>
          <w:sz w:val="20"/>
          <w:szCs w:val="20"/>
        </w:rPr>
        <w:t>δ</w:t>
      </w:r>
      <w:r w:rsidRPr="00B535EE">
        <w:rPr>
          <w:rFonts w:ascii="Cambria Math" w:hAnsi="Cambria Math" w:cs="Cambria Math"/>
          <w:color w:val="000000" w:themeColor="text1"/>
          <w:sz w:val="20"/>
          <w:szCs w:val="20"/>
        </w:rPr>
        <w:t>∥</w:t>
      </w:r>
      <w:r w:rsidRPr="00B535EE">
        <w:rPr>
          <w:rFonts w:asciiTheme="majorBidi" w:hAnsiTheme="majorBidi" w:cstheme="majorBidi"/>
          <w:color w:val="000000" w:themeColor="text1"/>
          <w:sz w:val="20"/>
          <w:szCs w:val="20"/>
        </w:rPr>
        <w:t xml:space="preserve">2 &lt; </w:t>
      </w:r>
      <w:r w:rsidRPr="00B535EE">
        <w:rPr>
          <w:rFonts w:ascii="Times New Roman" w:hAnsi="Times New Roman" w:cs="Times New Roman"/>
          <w:color w:val="000000" w:themeColor="text1"/>
          <w:sz w:val="20"/>
          <w:szCs w:val="20"/>
        </w:rPr>
        <w:t>σ</w:t>
      </w:r>
      <w:r w:rsidRPr="00B535EE">
        <w:rPr>
          <w:rFonts w:asciiTheme="majorBidi" w:hAnsiTheme="majorBidi" w:cstheme="majorBidi"/>
          <w:color w:val="000000" w:themeColor="text1"/>
          <w:sz w:val="20"/>
          <w:szCs w:val="20"/>
        </w:rPr>
        <w:t xml:space="preserve"> </w:t>
      </w:r>
      <w:r w:rsidRPr="00B535EE">
        <w:rPr>
          <w:rFonts w:ascii="Times New Roman" w:hAnsi="Times New Roman" w:cs="Times New Roman"/>
          <w:color w:val="000000" w:themeColor="text1"/>
          <w:sz w:val="20"/>
          <w:szCs w:val="20"/>
        </w:rPr>
        <w:t>·</w:t>
      </w:r>
      <w:r w:rsidRPr="00B535EE">
        <w:rPr>
          <w:rFonts w:asciiTheme="majorBidi" w:hAnsiTheme="majorBidi" w:cstheme="majorBidi"/>
          <w:color w:val="000000" w:themeColor="text1"/>
          <w:sz w:val="20"/>
          <w:szCs w:val="20"/>
        </w:rPr>
        <w:t xml:space="preserve"> </w:t>
      </w:r>
      <w:r w:rsidRPr="00B535EE">
        <w:rPr>
          <w:rFonts w:ascii="Times New Roman" w:hAnsi="Times New Roman" w:cs="Times New Roman"/>
          <w:color w:val="000000" w:themeColor="text1"/>
          <w:sz w:val="20"/>
          <w:szCs w:val="20"/>
        </w:rPr>
        <w:t>Φ−</w:t>
      </w:r>
      <w:r w:rsidRPr="00B535EE">
        <w:rPr>
          <w:rFonts w:asciiTheme="majorBidi" w:hAnsiTheme="majorBidi" w:cstheme="majorBidi"/>
          <w:color w:val="000000" w:themeColor="text1"/>
          <w:sz w:val="20"/>
          <w:szCs w:val="20"/>
        </w:rPr>
        <w:t>1(</w:t>
      </w:r>
      <w:proofErr w:type="spellStart"/>
      <w:r w:rsidRPr="00B535EE">
        <w:rPr>
          <w:rFonts w:asciiTheme="majorBidi" w:hAnsiTheme="majorBidi" w:cstheme="majorBidi"/>
          <w:color w:val="000000" w:themeColor="text1"/>
          <w:sz w:val="20"/>
          <w:szCs w:val="20"/>
        </w:rPr>
        <w:t>pA</w:t>
      </w:r>
      <w:proofErr w:type="spellEnd"/>
      <w:r w:rsidRPr="00B535EE">
        <w:rPr>
          <w:rFonts w:asciiTheme="majorBidi" w:hAnsiTheme="majorBidi" w:cstheme="majorBidi"/>
          <w:color w:val="000000" w:themeColor="text1"/>
          <w:sz w:val="20"/>
          <w:szCs w:val="20"/>
        </w:rPr>
        <w:t xml:space="preserve">), where </w:t>
      </w:r>
      <w:proofErr w:type="spellStart"/>
      <w:r w:rsidRPr="00B535EE">
        <w:rPr>
          <w:rFonts w:asciiTheme="majorBidi" w:hAnsiTheme="majorBidi" w:cstheme="majorBidi"/>
          <w:color w:val="000000" w:themeColor="text1"/>
          <w:sz w:val="20"/>
          <w:szCs w:val="20"/>
        </w:rPr>
        <w:t>pA</w:t>
      </w:r>
      <w:proofErr w:type="spellEnd"/>
      <w:r w:rsidRPr="00B535EE">
        <w:rPr>
          <w:rFonts w:asciiTheme="majorBidi" w:hAnsiTheme="majorBidi" w:cstheme="majorBidi"/>
          <w:color w:val="000000" w:themeColor="text1"/>
          <w:sz w:val="20"/>
          <w:szCs w:val="20"/>
        </w:rPr>
        <w:t xml:space="preserve"> is the noise probability of the "most likely" class. The paradigm was extended to the case of pre-trained vision transformers and convolutional networks without any re-training from scratch in the Certifying Adapters Framework (CAF) [11]. This significantly lowers the resources required for implementing certified classifiers in service. </w:t>
      </w:r>
    </w:p>
    <w:p w:rsidR="004B0F98" w:rsidRPr="00B535EE" w:rsidRDefault="00B535EE" w:rsidP="00B535EE">
      <w:pPr>
        <w:pStyle w:val="BodyTex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There have been several subsequent developments to fill the gap between the theory of certification and actual LLM use. However, Yang et al. [13] comprehensively empirically studied adversarial robustness for a range of GPT-family LLMs, and found that model size alone is not enough to make an LLM robust, and certified defenses are still needed. To better motivate tighter certificate constructions at the feature level, Chen et al. [7] showed that the adversarial example generation via the diffusion model is capable of evading common certified defenses for vision-language models. Li et al. [15] measured black-box adversarial robustness of LVLMs when the visual instruction perturbation manifold is structured instead of isotropic. These results as a whole encourage our design of TAGD, which follows the smoothing variance as per the structured salience of tokens</w:t>
      </w:r>
      <w:r>
        <w:rPr>
          <w:rFonts w:asciiTheme="majorBidi" w:hAnsiTheme="majorBidi" w:cstheme="majorBidi"/>
          <w:color w:val="000000" w:themeColor="text1"/>
          <w:sz w:val="20"/>
          <w:szCs w:val="20"/>
        </w:rPr>
        <w:t>.</w:t>
      </w:r>
    </w:p>
    <w:p w:rsidR="00681826" w:rsidRPr="00B535EE" w:rsidRDefault="00681826" w:rsidP="00B535EE">
      <w:pPr>
        <w:pStyle w:val="Heading2"/>
        <w:spacing w:before="0"/>
        <w:jc w:val="both"/>
        <w:rPr>
          <w:rFonts w:asciiTheme="majorBidi" w:hAnsiTheme="majorBidi"/>
          <w:color w:val="000000" w:themeColor="text1"/>
          <w:sz w:val="24"/>
          <w:szCs w:val="24"/>
        </w:rPr>
      </w:pPr>
      <w:r w:rsidRPr="00B535EE">
        <w:rPr>
          <w:rFonts w:asciiTheme="majorBidi" w:hAnsiTheme="majorBidi"/>
          <w:color w:val="000000" w:themeColor="text1"/>
          <w:sz w:val="24"/>
          <w:szCs w:val="24"/>
        </w:rPr>
        <w:t>Security in IoT-Integrated LLM Systems</w:t>
      </w:r>
    </w:p>
    <w:p w:rsidR="00B535EE" w:rsidRPr="00B535EE" w:rsidRDefault="00B535EE" w:rsidP="00B535EE">
      <w:pPr>
        <w:pStyle w:val="BodyText"/>
        <w:spacing w:after="0"/>
        <w:jc w:val="both"/>
        <w:rPr>
          <w:rFonts w:asciiTheme="majorBidi" w:hAnsiTheme="majorBidi" w:cstheme="majorBidi"/>
          <w:color w:val="000000" w:themeColor="text1"/>
          <w:sz w:val="20"/>
          <w:szCs w:val="20"/>
        </w:rPr>
      </w:pPr>
      <w:bookmarkStart w:id="6" w:name="X028f96fcc66ca335f7e2a9db45fe8098814fe9f"/>
      <w:bookmarkEnd w:id="5"/>
      <w:r w:rsidRPr="00B535EE">
        <w:rPr>
          <w:rFonts w:asciiTheme="majorBidi" w:hAnsiTheme="majorBidi" w:cstheme="majorBidi"/>
          <w:color w:val="000000" w:themeColor="text1"/>
          <w:sz w:val="20"/>
          <w:szCs w:val="20"/>
        </w:rPr>
        <w:t>Security concerns arise at the intersection of LLM capabilities and constraints of IoT deployments, which are distinct from the ones explored in the context of cloud-native LLM deployments. Ali et al. [22] proposed a detailed taxonomy of all the threats that can be considered as attack surfaces while integrating LLM and IoT, including prompt injection via sensor inputs, model extraction from edge devices, and data poisoning of data streams from the IoT. It covers 88 papers from IEEE, ACM and MDPI conferences and workshops and reveals that the most popular architectures for privacy-preserving operations are federated learning and differential privacy, with none of the surveyed defenses able to be adapted to formal adversarial robustness certification.</w:t>
      </w:r>
    </w:p>
    <w:p w:rsidR="004B0F98" w:rsidRPr="00B535EE" w:rsidRDefault="00B535EE" w:rsidP="00B535EE">
      <w:pPr>
        <w:pStyle w:val="BodyTex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In distributed privacy preservation in IoT systems, federated learning is the prevailing paradigm, as explored in Kumar et al. [19] where they proposed an access control architecture based on trust for edge IoT systems that combines federated learning primitives with real-time anomaly detection. Salim et al. [20] discussed adversarial attack detection for federated medical IoT networks and proved that feature-level defense strategies are superior to the gradient-masking approaches under adaptive adversaries. In addition to these system-based protections, Tran et al. [18] combined large language models, graph neural networks, and explainable AI to enhance next-generation IoT network intrusion detection, achieving 95-99% classification accuracy on typical IoT datasets. In our IACRS scheduling design, we adopted a security-aware federated reinforcement learning framework for computation offloading in IOT </w:t>
      </w:r>
      <w:r w:rsidR="00AD69B8" w:rsidRPr="00AD69B8">
        <w:rPr>
          <w:rFonts w:asciiTheme="majorBidi" w:hAnsiTheme="majorBidi" w:cstheme="majorBidi"/>
          <w:color w:val="000000" w:themeColor="text1"/>
          <w:sz w:val="20"/>
          <w:szCs w:val="20"/>
        </w:rPr>
        <w:t xml:space="preserve">Peng et al. </w:t>
      </w:r>
      <w:r w:rsidRPr="00B535EE">
        <w:rPr>
          <w:rFonts w:asciiTheme="majorBidi" w:hAnsiTheme="majorBidi" w:cstheme="majorBidi"/>
          <w:color w:val="000000" w:themeColor="text1"/>
          <w:sz w:val="20"/>
          <w:szCs w:val="20"/>
        </w:rPr>
        <w:t xml:space="preserve">[24] as our reference model, which gives us a formal model of resource-aware security policy distribution. Although there is considerable work, there is no known existing IoT security framework that considers certified ad </w:t>
      </w:r>
      <w:proofErr w:type="spellStart"/>
      <w:r w:rsidRPr="00B535EE">
        <w:rPr>
          <w:rFonts w:asciiTheme="majorBidi" w:hAnsiTheme="majorBidi" w:cstheme="majorBidi"/>
          <w:color w:val="000000" w:themeColor="text1"/>
          <w:sz w:val="20"/>
          <w:szCs w:val="20"/>
        </w:rPr>
        <w:t>versarial</w:t>
      </w:r>
      <w:proofErr w:type="spellEnd"/>
      <w:r w:rsidRPr="00B535EE">
        <w:rPr>
          <w:rFonts w:asciiTheme="majorBidi" w:hAnsiTheme="majorBidi" w:cstheme="majorBidi"/>
          <w:color w:val="000000" w:themeColor="text1"/>
          <w:sz w:val="20"/>
          <w:szCs w:val="20"/>
        </w:rPr>
        <w:t xml:space="preserve"> robustness of the RAG retrieval-generation pipeline for knowledge co</w:t>
      </w:r>
      <w:r>
        <w:rPr>
          <w:rFonts w:asciiTheme="majorBidi" w:hAnsiTheme="majorBidi" w:cstheme="majorBidi"/>
          <w:color w:val="000000" w:themeColor="text1"/>
          <w:sz w:val="20"/>
          <w:szCs w:val="20"/>
        </w:rPr>
        <w:t>rpora generated from IoT source</w:t>
      </w:r>
      <w:r w:rsidR="004B0F98" w:rsidRPr="00B535EE">
        <w:rPr>
          <w:rFonts w:asciiTheme="majorBidi" w:hAnsiTheme="majorBidi" w:cstheme="majorBidi"/>
          <w:color w:val="000000" w:themeColor="text1"/>
          <w:sz w:val="20"/>
          <w:szCs w:val="20"/>
        </w:rPr>
        <w:t>.</w:t>
      </w:r>
    </w:p>
    <w:p w:rsidR="00681826" w:rsidRPr="00B535EE" w:rsidRDefault="00681826" w:rsidP="00B535EE">
      <w:pPr>
        <w:pStyle w:val="Heading2"/>
        <w:spacing w:before="0"/>
        <w:jc w:val="both"/>
        <w:rPr>
          <w:rFonts w:asciiTheme="majorBidi" w:hAnsiTheme="majorBidi"/>
          <w:color w:val="000000" w:themeColor="text1"/>
          <w:sz w:val="24"/>
          <w:szCs w:val="24"/>
        </w:rPr>
      </w:pPr>
      <w:r w:rsidRPr="00B535EE">
        <w:rPr>
          <w:rFonts w:asciiTheme="majorBidi" w:hAnsiTheme="majorBidi"/>
          <w:color w:val="000000" w:themeColor="text1"/>
          <w:sz w:val="24"/>
          <w:szCs w:val="24"/>
        </w:rPr>
        <w:t>LLM Security: Prompt Injection and Knowledge Attacks</w:t>
      </w:r>
    </w:p>
    <w:p w:rsidR="00B535EE" w:rsidRPr="00B535EE" w:rsidRDefault="00B535EE" w:rsidP="00B535EE">
      <w:pPr>
        <w:pStyle w:val="BodyText"/>
        <w:spacing w:after="0"/>
        <w:jc w:val="both"/>
        <w:rPr>
          <w:rFonts w:asciiTheme="majorBidi" w:hAnsiTheme="majorBidi" w:cstheme="majorBidi"/>
          <w:color w:val="000000" w:themeColor="text1"/>
          <w:sz w:val="20"/>
          <w:szCs w:val="20"/>
        </w:rPr>
      </w:pPr>
      <w:bookmarkStart w:id="7" w:name="subsec:gap"/>
      <w:bookmarkEnd w:id="6"/>
      <w:r w:rsidRPr="00B535EE">
        <w:rPr>
          <w:rFonts w:asciiTheme="majorBidi" w:hAnsiTheme="majorBidi" w:cstheme="majorBidi"/>
          <w:color w:val="000000" w:themeColor="text1"/>
          <w:sz w:val="20"/>
          <w:szCs w:val="20"/>
        </w:rPr>
        <w:t xml:space="preserve">LLM inference security has become a focused research area, with a special focus on prompt level and knowledge level attacks. Das et al. [1] gave a detailed overview of the ACM survey regarding the security and privacy concerns throughout the entire LLM lifecycle, and identified three threat classes that have the greatest impact: jailbreaking, backdoor injection, and membership inference attacks. Wang et al. [9] extended this taxonomy to the unique privacy-violation scenarios that can happen due to LLM's "memo </w:t>
      </w:r>
      <w:proofErr w:type="spellStart"/>
      <w:r w:rsidRPr="00B535EE">
        <w:rPr>
          <w:rFonts w:asciiTheme="majorBidi" w:hAnsiTheme="majorBidi" w:cstheme="majorBidi"/>
          <w:color w:val="000000" w:themeColor="text1"/>
          <w:sz w:val="20"/>
          <w:szCs w:val="20"/>
        </w:rPr>
        <w:t>rization</w:t>
      </w:r>
      <w:proofErr w:type="spellEnd"/>
      <w:r w:rsidRPr="00B535EE">
        <w:rPr>
          <w:rFonts w:asciiTheme="majorBidi" w:hAnsiTheme="majorBidi" w:cstheme="majorBidi"/>
          <w:color w:val="000000" w:themeColor="text1"/>
          <w:sz w:val="20"/>
          <w:szCs w:val="20"/>
        </w:rPr>
        <w:t xml:space="preserve">" and "re- gurgitation" of training data, both for the active extraction attack and for passive leakage through generation. </w:t>
      </w:r>
    </w:p>
    <w:p w:rsidR="004B0F98" w:rsidRPr="00B535EE" w:rsidRDefault="00B535EE" w:rsidP="00B535EE">
      <w:pPr>
        <w:pStyle w:val="BodyTex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At the defense side, Zhang et al. [19] proposed </w:t>
      </w:r>
      <w:proofErr w:type="spellStart"/>
      <w:r w:rsidRPr="00B535EE">
        <w:rPr>
          <w:rFonts w:asciiTheme="majorBidi" w:hAnsiTheme="majorBidi" w:cstheme="majorBidi"/>
          <w:color w:val="000000" w:themeColor="text1"/>
          <w:sz w:val="20"/>
          <w:szCs w:val="20"/>
        </w:rPr>
        <w:t>JailGuard</w:t>
      </w:r>
      <w:proofErr w:type="spellEnd"/>
      <w:r w:rsidRPr="00B535EE">
        <w:rPr>
          <w:rFonts w:asciiTheme="majorBidi" w:hAnsiTheme="majorBidi" w:cstheme="majorBidi"/>
          <w:color w:val="000000" w:themeColor="text1"/>
          <w:sz w:val="20"/>
          <w:szCs w:val="20"/>
        </w:rPr>
        <w:t xml:space="preserve">, a framework to universally detect prompt-based attack regardless of the modality (text or image), and showed that attack inputs have significantly weaker semantic robustness than be </w:t>
      </w:r>
      <w:proofErr w:type="spellStart"/>
      <w:r w:rsidRPr="00B535EE">
        <w:rPr>
          <w:rFonts w:asciiTheme="majorBidi" w:hAnsiTheme="majorBidi" w:cstheme="majorBidi"/>
          <w:color w:val="000000" w:themeColor="text1"/>
          <w:sz w:val="20"/>
          <w:szCs w:val="20"/>
        </w:rPr>
        <w:t>nign</w:t>
      </w:r>
      <w:proofErr w:type="spellEnd"/>
      <w:r w:rsidRPr="00B535EE">
        <w:rPr>
          <w:rFonts w:asciiTheme="majorBidi" w:hAnsiTheme="majorBidi" w:cstheme="majorBidi"/>
          <w:color w:val="000000" w:themeColor="text1"/>
          <w:sz w:val="20"/>
          <w:szCs w:val="20"/>
        </w:rPr>
        <w:t xml:space="preserve"> inputs under controlled perturbations, allowing the detection without fine-tuning the model. Furthermore, Shi et al. [18] gave an optimization-based </w:t>
      </w:r>
      <w:proofErr w:type="spellStart"/>
      <w:r w:rsidRPr="00B535EE">
        <w:rPr>
          <w:rFonts w:asciiTheme="majorBidi" w:hAnsiTheme="majorBidi" w:cstheme="majorBidi"/>
          <w:color w:val="000000" w:themeColor="text1"/>
          <w:sz w:val="20"/>
          <w:szCs w:val="20"/>
        </w:rPr>
        <w:t>JudgeDeceiver</w:t>
      </w:r>
      <w:proofErr w:type="spellEnd"/>
      <w:r w:rsidRPr="00B535EE">
        <w:rPr>
          <w:rFonts w:asciiTheme="majorBidi" w:hAnsiTheme="majorBidi" w:cstheme="majorBidi"/>
          <w:color w:val="000000" w:themeColor="text1"/>
          <w:sz w:val="20"/>
          <w:szCs w:val="20"/>
        </w:rPr>
        <w:t xml:space="preserve"> attack to LLM as-a-Judge pipelines that can be directly applied to RAG </w:t>
      </w:r>
      <w:proofErr w:type="spellStart"/>
      <w:r w:rsidRPr="00B535EE">
        <w:rPr>
          <w:rFonts w:asciiTheme="majorBidi" w:hAnsiTheme="majorBidi" w:cstheme="majorBidi"/>
          <w:color w:val="000000" w:themeColor="text1"/>
          <w:sz w:val="20"/>
          <w:szCs w:val="20"/>
        </w:rPr>
        <w:t>reranking</w:t>
      </w:r>
      <w:proofErr w:type="spellEnd"/>
      <w:r w:rsidRPr="00B535EE">
        <w:rPr>
          <w:rFonts w:asciiTheme="majorBidi" w:hAnsiTheme="majorBidi" w:cstheme="majorBidi"/>
          <w:color w:val="000000" w:themeColor="text1"/>
          <w:sz w:val="20"/>
          <w:szCs w:val="20"/>
        </w:rPr>
        <w:t xml:space="preserve"> stages and tested various defenses such as perplexity detection and windowed filtering. Mathew </w:t>
      </w:r>
      <w:r w:rsidR="00AD69B8" w:rsidRPr="00B535EE">
        <w:rPr>
          <w:rFonts w:asciiTheme="majorBidi" w:hAnsiTheme="majorBidi" w:cstheme="majorBidi"/>
          <w:color w:val="000000" w:themeColor="text1"/>
          <w:sz w:val="20"/>
          <w:szCs w:val="20"/>
        </w:rPr>
        <w:t xml:space="preserve">[21] </w:t>
      </w:r>
      <w:r w:rsidRPr="00B535EE">
        <w:rPr>
          <w:rFonts w:asciiTheme="majorBidi" w:hAnsiTheme="majorBidi" w:cstheme="majorBidi"/>
          <w:color w:val="000000" w:themeColor="text1"/>
          <w:sz w:val="20"/>
          <w:szCs w:val="20"/>
        </w:rPr>
        <w:t>analyzed some of the state-of-the-art prompt injectio</w:t>
      </w:r>
      <w:r w:rsidR="00AD69B8">
        <w:rPr>
          <w:rFonts w:asciiTheme="majorBidi" w:hAnsiTheme="majorBidi" w:cstheme="majorBidi"/>
          <w:color w:val="000000" w:themeColor="text1"/>
          <w:sz w:val="20"/>
          <w:szCs w:val="20"/>
        </w:rPr>
        <w:t>n defenses, including HOUYI</w:t>
      </w:r>
      <w:r w:rsidRPr="00B535EE">
        <w:rPr>
          <w:rFonts w:asciiTheme="majorBidi" w:hAnsiTheme="majorBidi" w:cstheme="majorBidi"/>
          <w:color w:val="000000" w:themeColor="text1"/>
          <w:sz w:val="20"/>
          <w:szCs w:val="20"/>
        </w:rPr>
        <w:t xml:space="preserve">, RA LLM and </w:t>
      </w:r>
      <w:proofErr w:type="spellStart"/>
      <w:r w:rsidRPr="00B535EE">
        <w:rPr>
          <w:rFonts w:asciiTheme="majorBidi" w:hAnsiTheme="majorBidi" w:cstheme="majorBidi"/>
          <w:color w:val="000000" w:themeColor="text1"/>
          <w:sz w:val="20"/>
          <w:szCs w:val="20"/>
        </w:rPr>
        <w:t>StruQ</w:t>
      </w:r>
      <w:proofErr w:type="spellEnd"/>
      <w:r w:rsidRPr="00B535EE">
        <w:rPr>
          <w:rFonts w:asciiTheme="majorBidi" w:hAnsiTheme="majorBidi" w:cstheme="majorBidi"/>
          <w:color w:val="000000" w:themeColor="text1"/>
          <w:sz w:val="20"/>
          <w:szCs w:val="20"/>
        </w:rPr>
        <w:t xml:space="preserve"> and found that none of them offer formal certificates against adaptive injection. </w:t>
      </w:r>
      <w:proofErr w:type="spellStart"/>
      <w:r w:rsidRPr="00B535EE">
        <w:rPr>
          <w:rFonts w:asciiTheme="majorBidi" w:hAnsiTheme="majorBidi" w:cstheme="majorBidi"/>
          <w:color w:val="000000" w:themeColor="text1"/>
          <w:sz w:val="20"/>
          <w:szCs w:val="20"/>
        </w:rPr>
        <w:t>Ferrag</w:t>
      </w:r>
      <w:proofErr w:type="spellEnd"/>
      <w:r w:rsidRPr="00B535EE">
        <w:rPr>
          <w:rFonts w:asciiTheme="majorBidi" w:hAnsiTheme="majorBidi" w:cstheme="majorBidi"/>
          <w:color w:val="000000" w:themeColor="text1"/>
          <w:sz w:val="20"/>
          <w:szCs w:val="20"/>
        </w:rPr>
        <w:t xml:space="preserve"> et al. [22] identified 223 LLM cybersecurity studies published in IEEE, ACM and MDPI conferences, journals and magazines, and found that there are no certified defenses.</w:t>
      </w:r>
    </w:p>
    <w:p w:rsidR="00681826" w:rsidRPr="00B535EE" w:rsidRDefault="00681826" w:rsidP="00B535EE">
      <w:pPr>
        <w:pStyle w:val="Heading2"/>
        <w:spacing w:before="0"/>
        <w:jc w:val="both"/>
        <w:rPr>
          <w:rFonts w:asciiTheme="majorBidi" w:hAnsiTheme="majorBidi"/>
          <w:color w:val="000000" w:themeColor="text1"/>
          <w:sz w:val="24"/>
          <w:szCs w:val="24"/>
        </w:rPr>
      </w:pPr>
      <w:r w:rsidRPr="00B535EE">
        <w:rPr>
          <w:rFonts w:asciiTheme="majorBidi" w:hAnsiTheme="majorBidi"/>
          <w:color w:val="000000" w:themeColor="text1"/>
          <w:sz w:val="24"/>
          <w:szCs w:val="24"/>
        </w:rPr>
        <w:lastRenderedPageBreak/>
        <w:t>Research Gap and Motivation</w:t>
      </w:r>
    </w:p>
    <w:p w:rsidR="00EB314B" w:rsidRPr="00B535EE" w:rsidRDefault="00EB314B" w:rsidP="00B535EE">
      <w:pPr>
        <w:pStyle w:val="BodyTex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Table I summarizes the reviewed literature along five di </w:t>
      </w:r>
      <w:proofErr w:type="spellStart"/>
      <w:r w:rsidRPr="00B535EE">
        <w:rPr>
          <w:rFonts w:asciiTheme="majorBidi" w:hAnsiTheme="majorBidi" w:cstheme="majorBidi"/>
          <w:color w:val="000000" w:themeColor="text1"/>
          <w:sz w:val="20"/>
          <w:szCs w:val="20"/>
        </w:rPr>
        <w:t>mensions</w:t>
      </w:r>
      <w:proofErr w:type="spellEnd"/>
      <w:r w:rsidRPr="00B535EE">
        <w:rPr>
          <w:rFonts w:asciiTheme="majorBidi" w:hAnsiTheme="majorBidi" w:cstheme="majorBidi"/>
          <w:color w:val="000000" w:themeColor="text1"/>
          <w:sz w:val="20"/>
          <w:szCs w:val="20"/>
        </w:rPr>
        <w:t xml:space="preserve"> critical to </w:t>
      </w:r>
      <w:proofErr w:type="spellStart"/>
      <w:r w:rsidRPr="00B535EE">
        <w:rPr>
          <w:rFonts w:asciiTheme="majorBidi" w:hAnsiTheme="majorBidi" w:cstheme="majorBidi"/>
          <w:color w:val="000000" w:themeColor="text1"/>
          <w:sz w:val="20"/>
          <w:szCs w:val="20"/>
        </w:rPr>
        <w:t>IoT</w:t>
      </w:r>
      <w:proofErr w:type="spellEnd"/>
      <w:r w:rsidRPr="00B535EE">
        <w:rPr>
          <w:rFonts w:asciiTheme="majorBidi" w:hAnsiTheme="majorBidi" w:cstheme="majorBidi"/>
          <w:color w:val="000000" w:themeColor="text1"/>
          <w:sz w:val="20"/>
          <w:szCs w:val="20"/>
        </w:rPr>
        <w:t xml:space="preserve">-integrated RAG security. </w:t>
      </w:r>
    </w:p>
    <w:p w:rsidR="00EB314B" w:rsidRDefault="00EB314B" w:rsidP="00B535EE">
      <w:pPr>
        <w:pStyle w:val="BodyTex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Based on Table I, the following research gaps are identified:</w:t>
      </w:r>
    </w:p>
    <w:p w:rsidR="00626AED" w:rsidRPr="00626AED" w:rsidRDefault="00626AED" w:rsidP="00626AED">
      <w:pPr>
        <w:pStyle w:val="Caption"/>
        <w:keepNext/>
        <w:jc w:val="center"/>
        <w:rPr>
          <w:i w:val="0"/>
          <w:sz w:val="20"/>
        </w:rPr>
      </w:pPr>
      <w:r w:rsidRPr="00626AED">
        <w:rPr>
          <w:i w:val="0"/>
          <w:sz w:val="20"/>
        </w:rPr>
        <w:t xml:space="preserve">Table </w:t>
      </w:r>
      <w:r w:rsidRPr="00626AED">
        <w:rPr>
          <w:i w:val="0"/>
          <w:sz w:val="20"/>
        </w:rPr>
        <w:fldChar w:fldCharType="begin"/>
      </w:r>
      <w:r w:rsidRPr="00626AED">
        <w:rPr>
          <w:i w:val="0"/>
          <w:sz w:val="20"/>
        </w:rPr>
        <w:instrText xml:space="preserve"> SEQ Table \* ARABIC </w:instrText>
      </w:r>
      <w:r w:rsidRPr="00626AED">
        <w:rPr>
          <w:i w:val="0"/>
          <w:sz w:val="20"/>
        </w:rPr>
        <w:fldChar w:fldCharType="separate"/>
      </w:r>
      <w:r w:rsidR="00D61B52">
        <w:rPr>
          <w:i w:val="0"/>
          <w:noProof/>
          <w:sz w:val="20"/>
        </w:rPr>
        <w:t>1</w:t>
      </w:r>
      <w:r w:rsidRPr="00626AED">
        <w:rPr>
          <w:i w:val="0"/>
          <w:sz w:val="20"/>
        </w:rPr>
        <w:fldChar w:fldCharType="end"/>
      </w:r>
      <w:r w:rsidRPr="00626AED">
        <w:rPr>
          <w:i w:val="0"/>
          <w:sz w:val="20"/>
        </w:rPr>
        <w:t xml:space="preserve">: Summary of Related Work and Research Gap Analysis. </w:t>
      </w:r>
      <w:r w:rsidRPr="00626AED">
        <w:rPr>
          <w:rFonts w:ascii="MS Gothic" w:eastAsia="MS Gothic" w:hAnsi="MS Gothic" w:cs="MS Gothic" w:hint="eastAsia"/>
          <w:i w:val="0"/>
          <w:sz w:val="20"/>
        </w:rPr>
        <w:t>✓</w:t>
      </w:r>
      <w:r w:rsidRPr="00626AED">
        <w:rPr>
          <w:i w:val="0"/>
          <w:sz w:val="20"/>
        </w:rPr>
        <w:t xml:space="preserve"> = addressed; </w:t>
      </w:r>
      <w:r w:rsidRPr="00626AED">
        <w:rPr>
          <w:rFonts w:ascii="Calibri" w:hAnsi="Calibri" w:cs="Calibri"/>
          <w:i w:val="0"/>
          <w:sz w:val="20"/>
        </w:rPr>
        <w:t>×</w:t>
      </w:r>
      <w:r w:rsidRPr="00626AED">
        <w:rPr>
          <w:i w:val="0"/>
          <w:sz w:val="20"/>
        </w:rPr>
        <w:t xml:space="preserve"> = not addressed; ◦ = partially addressed</w:t>
      </w:r>
    </w:p>
    <w:tbl>
      <w:tblPr>
        <w:tblStyle w:val="TableGrid"/>
        <w:tblW w:w="0" w:type="auto"/>
        <w:jc w:val="center"/>
        <w:tblLook w:val="04A0" w:firstRow="1" w:lastRow="0" w:firstColumn="1" w:lastColumn="0" w:noHBand="0" w:noVBand="1"/>
      </w:tblPr>
      <w:tblGrid>
        <w:gridCol w:w="651"/>
        <w:gridCol w:w="1464"/>
        <w:gridCol w:w="1784"/>
        <w:gridCol w:w="1206"/>
        <w:gridCol w:w="1384"/>
        <w:gridCol w:w="798"/>
        <w:gridCol w:w="1408"/>
        <w:gridCol w:w="881"/>
      </w:tblGrid>
      <w:tr w:rsidR="007E2071" w:rsidRPr="007E2071" w:rsidTr="00626AED">
        <w:trPr>
          <w:jc w:val="center"/>
        </w:trPr>
        <w:tc>
          <w:tcPr>
            <w:tcW w:w="0" w:type="auto"/>
            <w:hideMark/>
          </w:tcPr>
          <w:p w:rsidR="007E2071" w:rsidRPr="007E2071" w:rsidRDefault="007E2071" w:rsidP="007E2071">
            <w:pPr>
              <w:spacing w:after="0"/>
              <w:jc w:val="center"/>
              <w:rPr>
                <w:rFonts w:ascii="Times New Roman" w:eastAsia="Times New Roman" w:hAnsi="Times New Roman" w:cs="Times New Roman"/>
                <w:b/>
                <w:bCs/>
                <w:sz w:val="20"/>
                <w:szCs w:val="20"/>
              </w:rPr>
            </w:pPr>
            <w:r w:rsidRPr="007E2071">
              <w:rPr>
                <w:rFonts w:ascii="Times New Roman" w:eastAsia="Times New Roman" w:hAnsi="Times New Roman" w:cs="Times New Roman"/>
                <w:b/>
                <w:bCs/>
                <w:sz w:val="20"/>
                <w:szCs w:val="20"/>
              </w:rPr>
              <w:t>Ref.</w:t>
            </w:r>
          </w:p>
        </w:tc>
        <w:tc>
          <w:tcPr>
            <w:tcW w:w="0" w:type="auto"/>
            <w:hideMark/>
          </w:tcPr>
          <w:p w:rsidR="007E2071" w:rsidRPr="007E2071" w:rsidRDefault="007E2071" w:rsidP="007E2071">
            <w:pPr>
              <w:spacing w:after="0"/>
              <w:jc w:val="center"/>
              <w:rPr>
                <w:rFonts w:ascii="Times New Roman" w:eastAsia="Times New Roman" w:hAnsi="Times New Roman" w:cs="Times New Roman"/>
                <w:b/>
                <w:bCs/>
                <w:sz w:val="20"/>
                <w:szCs w:val="20"/>
              </w:rPr>
            </w:pPr>
            <w:r w:rsidRPr="007E2071">
              <w:rPr>
                <w:rFonts w:ascii="Times New Roman" w:eastAsia="Times New Roman" w:hAnsi="Times New Roman" w:cs="Times New Roman"/>
                <w:b/>
                <w:bCs/>
                <w:sz w:val="20"/>
                <w:szCs w:val="20"/>
              </w:rPr>
              <w:t>Year/Venue</w:t>
            </w:r>
          </w:p>
        </w:tc>
        <w:tc>
          <w:tcPr>
            <w:tcW w:w="0" w:type="auto"/>
            <w:hideMark/>
          </w:tcPr>
          <w:p w:rsidR="007E2071" w:rsidRPr="007E2071" w:rsidRDefault="007E2071" w:rsidP="007E2071">
            <w:pPr>
              <w:spacing w:after="0"/>
              <w:jc w:val="center"/>
              <w:rPr>
                <w:rFonts w:ascii="Times New Roman" w:eastAsia="Times New Roman" w:hAnsi="Times New Roman" w:cs="Times New Roman"/>
                <w:b/>
                <w:bCs/>
                <w:sz w:val="20"/>
                <w:szCs w:val="20"/>
              </w:rPr>
            </w:pPr>
            <w:r w:rsidRPr="007E2071">
              <w:rPr>
                <w:rFonts w:ascii="Times New Roman" w:eastAsia="Times New Roman" w:hAnsi="Times New Roman" w:cs="Times New Roman"/>
                <w:b/>
                <w:bCs/>
                <w:sz w:val="20"/>
                <w:szCs w:val="20"/>
              </w:rPr>
              <w:t>Method</w:t>
            </w:r>
          </w:p>
        </w:tc>
        <w:tc>
          <w:tcPr>
            <w:tcW w:w="0" w:type="auto"/>
            <w:hideMark/>
          </w:tcPr>
          <w:p w:rsidR="007E2071" w:rsidRPr="007E2071" w:rsidRDefault="007E2071" w:rsidP="007E2071">
            <w:pPr>
              <w:spacing w:after="0"/>
              <w:jc w:val="center"/>
              <w:rPr>
                <w:rFonts w:ascii="Times New Roman" w:eastAsia="Times New Roman" w:hAnsi="Times New Roman" w:cs="Times New Roman"/>
                <w:b/>
                <w:bCs/>
                <w:sz w:val="20"/>
                <w:szCs w:val="20"/>
              </w:rPr>
            </w:pPr>
            <w:r w:rsidRPr="007E2071">
              <w:rPr>
                <w:rFonts w:ascii="Times New Roman" w:eastAsia="Times New Roman" w:hAnsi="Times New Roman" w:cs="Times New Roman"/>
                <w:b/>
                <w:bCs/>
                <w:sz w:val="20"/>
                <w:szCs w:val="20"/>
              </w:rPr>
              <w:t>Retrieval Cert.</w:t>
            </w:r>
          </w:p>
        </w:tc>
        <w:tc>
          <w:tcPr>
            <w:tcW w:w="0" w:type="auto"/>
            <w:hideMark/>
          </w:tcPr>
          <w:p w:rsidR="007E2071" w:rsidRPr="007E2071" w:rsidRDefault="007E2071" w:rsidP="007E2071">
            <w:pPr>
              <w:spacing w:after="0"/>
              <w:jc w:val="center"/>
              <w:rPr>
                <w:rFonts w:ascii="Times New Roman" w:eastAsia="Times New Roman" w:hAnsi="Times New Roman" w:cs="Times New Roman"/>
                <w:b/>
                <w:bCs/>
                <w:sz w:val="20"/>
                <w:szCs w:val="20"/>
              </w:rPr>
            </w:pPr>
            <w:r w:rsidRPr="007E2071">
              <w:rPr>
                <w:rFonts w:ascii="Times New Roman" w:eastAsia="Times New Roman" w:hAnsi="Times New Roman" w:cs="Times New Roman"/>
                <w:b/>
                <w:bCs/>
                <w:sz w:val="20"/>
                <w:szCs w:val="20"/>
              </w:rPr>
              <w:t>Generation Cert.</w:t>
            </w:r>
          </w:p>
        </w:tc>
        <w:tc>
          <w:tcPr>
            <w:tcW w:w="0" w:type="auto"/>
            <w:hideMark/>
          </w:tcPr>
          <w:p w:rsidR="007E2071" w:rsidRPr="007E2071" w:rsidRDefault="007E2071" w:rsidP="007E2071">
            <w:pPr>
              <w:spacing w:after="0"/>
              <w:jc w:val="center"/>
              <w:rPr>
                <w:rFonts w:ascii="Times New Roman" w:eastAsia="Times New Roman" w:hAnsi="Times New Roman" w:cs="Times New Roman"/>
                <w:b/>
                <w:bCs/>
                <w:sz w:val="20"/>
                <w:szCs w:val="20"/>
              </w:rPr>
            </w:pPr>
            <w:r w:rsidRPr="007E2071">
              <w:rPr>
                <w:rFonts w:ascii="Times New Roman" w:eastAsia="Times New Roman" w:hAnsi="Times New Roman" w:cs="Times New Roman"/>
                <w:b/>
                <w:bCs/>
                <w:sz w:val="20"/>
                <w:szCs w:val="20"/>
              </w:rPr>
              <w:t>IoT Edge</w:t>
            </w:r>
          </w:p>
        </w:tc>
        <w:tc>
          <w:tcPr>
            <w:tcW w:w="0" w:type="auto"/>
            <w:hideMark/>
          </w:tcPr>
          <w:p w:rsidR="007E2071" w:rsidRPr="007E2071" w:rsidRDefault="007E2071" w:rsidP="007E2071">
            <w:pPr>
              <w:spacing w:after="0"/>
              <w:jc w:val="center"/>
              <w:rPr>
                <w:rFonts w:ascii="Times New Roman" w:eastAsia="Times New Roman" w:hAnsi="Times New Roman" w:cs="Times New Roman"/>
                <w:b/>
                <w:bCs/>
                <w:sz w:val="20"/>
                <w:szCs w:val="20"/>
              </w:rPr>
            </w:pPr>
            <w:r w:rsidRPr="007E2071">
              <w:rPr>
                <w:rFonts w:ascii="Times New Roman" w:eastAsia="Times New Roman" w:hAnsi="Times New Roman" w:cs="Times New Roman"/>
                <w:b/>
                <w:bCs/>
                <w:sz w:val="20"/>
                <w:szCs w:val="20"/>
              </w:rPr>
              <w:t>Formal Guarantee</w:t>
            </w:r>
          </w:p>
        </w:tc>
        <w:tc>
          <w:tcPr>
            <w:tcW w:w="0" w:type="auto"/>
            <w:hideMark/>
          </w:tcPr>
          <w:p w:rsidR="007E2071" w:rsidRPr="007E2071" w:rsidRDefault="007E2071" w:rsidP="007E2071">
            <w:pPr>
              <w:spacing w:after="0"/>
              <w:jc w:val="center"/>
              <w:rPr>
                <w:rFonts w:ascii="Times New Roman" w:eastAsia="Times New Roman" w:hAnsi="Times New Roman" w:cs="Times New Roman"/>
                <w:b/>
                <w:bCs/>
                <w:sz w:val="20"/>
                <w:szCs w:val="20"/>
              </w:rPr>
            </w:pPr>
            <w:r w:rsidRPr="007E2071">
              <w:rPr>
                <w:rFonts w:ascii="Times New Roman" w:eastAsia="Times New Roman" w:hAnsi="Times New Roman" w:cs="Times New Roman"/>
                <w:b/>
                <w:bCs/>
                <w:sz w:val="20"/>
                <w:szCs w:val="20"/>
              </w:rPr>
              <w:t>End-to-End</w:t>
            </w:r>
          </w:p>
        </w:tc>
      </w:tr>
      <w:tr w:rsidR="007E2071" w:rsidRPr="007E2071" w:rsidTr="00626AED">
        <w:trPr>
          <w:jc w:val="center"/>
        </w:trPr>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[4]</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2025, USENIX</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proofErr w:type="spellStart"/>
            <w:r w:rsidRPr="007E2071">
              <w:rPr>
                <w:rFonts w:ascii="Times New Roman" w:eastAsia="Times New Roman" w:hAnsi="Times New Roman" w:cs="Times New Roman"/>
                <w:sz w:val="20"/>
                <w:szCs w:val="20"/>
              </w:rPr>
              <w:t>PoisonedRAG</w:t>
            </w:r>
            <w:proofErr w:type="spellEnd"/>
            <w:r w:rsidRPr="007E2071">
              <w:rPr>
                <w:rFonts w:ascii="Times New Roman" w:eastAsia="Times New Roman" w:hAnsi="Times New Roman" w:cs="Times New Roman"/>
                <w:sz w:val="20"/>
                <w:szCs w:val="20"/>
              </w:rPr>
              <w:t xml:space="preserve"> (attack)</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r>
      <w:tr w:rsidR="007E2071" w:rsidRPr="007E2071" w:rsidTr="00626AED">
        <w:trPr>
          <w:jc w:val="center"/>
        </w:trPr>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[4]</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2025, USENIX</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proofErr w:type="spellStart"/>
            <w:r w:rsidRPr="007E2071">
              <w:rPr>
                <w:rFonts w:ascii="Times New Roman" w:eastAsia="Times New Roman" w:hAnsi="Times New Roman" w:cs="Times New Roman"/>
                <w:sz w:val="20"/>
                <w:szCs w:val="20"/>
              </w:rPr>
              <w:t>RobustRAG</w:t>
            </w:r>
            <w:proofErr w:type="spellEnd"/>
            <w:r w:rsidRPr="007E2071">
              <w:rPr>
                <w:rFonts w:ascii="Times New Roman" w:eastAsia="Times New Roman" w:hAnsi="Times New Roman" w:cs="Times New Roman"/>
                <w:sz w:val="20"/>
                <w:szCs w:val="20"/>
              </w:rPr>
              <w:t xml:space="preserve"> (defense)</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MS Gothic" w:eastAsia="MS Gothic" w:hAnsi="MS Gothic" w:cs="MS Gothic" w:hint="eastAsia"/>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r>
      <w:tr w:rsidR="007E2071" w:rsidRPr="007E2071" w:rsidTr="00626AED">
        <w:trPr>
          <w:jc w:val="center"/>
        </w:trPr>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[5]</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2025, ACM WWW</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proofErr w:type="spellStart"/>
            <w:r w:rsidRPr="007E2071">
              <w:rPr>
                <w:rFonts w:ascii="Times New Roman" w:eastAsia="Times New Roman" w:hAnsi="Times New Roman" w:cs="Times New Roman"/>
                <w:sz w:val="20"/>
                <w:szCs w:val="20"/>
              </w:rPr>
              <w:t>RAGForensics</w:t>
            </w:r>
            <w:proofErr w:type="spellEnd"/>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r>
      <w:tr w:rsidR="007E2071" w:rsidRPr="007E2071" w:rsidTr="00626AED">
        <w:trPr>
          <w:jc w:val="center"/>
        </w:trPr>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[6]</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2025, SIGIR</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Corpus Poisoning</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r>
      <w:tr w:rsidR="007E2071" w:rsidRPr="007E2071" w:rsidTr="00626AED">
        <w:trPr>
          <w:jc w:val="center"/>
        </w:trPr>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[11]</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2025, ICASSP</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CAF (RS for classifiers)</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MS Gothic" w:eastAsia="MS Gothic" w:hAnsi="MS Gothic" w:cs="MS Gothic" w:hint="eastAsia"/>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r>
      <w:tr w:rsidR="007E2071" w:rsidRPr="007E2071" w:rsidTr="00626AED">
        <w:trPr>
          <w:jc w:val="center"/>
        </w:trPr>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[12]</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2019, ICML</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Cohen RS baseline</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MS Gothic" w:eastAsia="MS Gothic" w:hAnsi="MS Gothic" w:cs="MS Gothic" w:hint="eastAsia"/>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r>
      <w:tr w:rsidR="007E2071" w:rsidRPr="007E2071" w:rsidTr="00626AED">
        <w:trPr>
          <w:jc w:val="center"/>
        </w:trPr>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[13]</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2025, ICASSP</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 xml:space="preserve">LLM Adversarial </w:t>
            </w:r>
            <w:proofErr w:type="spellStart"/>
            <w:r w:rsidRPr="007E2071">
              <w:rPr>
                <w:rFonts w:ascii="Times New Roman" w:eastAsia="Times New Roman" w:hAnsi="Times New Roman" w:cs="Times New Roman"/>
                <w:sz w:val="20"/>
                <w:szCs w:val="20"/>
              </w:rPr>
              <w:t>Eval</w:t>
            </w:r>
            <w:proofErr w:type="spellEnd"/>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r>
      <w:tr w:rsidR="007E2071" w:rsidRPr="007E2071" w:rsidTr="00626AED">
        <w:trPr>
          <w:jc w:val="center"/>
        </w:trPr>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[7]</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2025, TIFS</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Diffusion Adv. VLM</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r>
      <w:tr w:rsidR="007E2071" w:rsidRPr="007E2071" w:rsidTr="00626AED">
        <w:trPr>
          <w:jc w:val="center"/>
        </w:trPr>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[22]</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2026, IoT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LLM-IoT Security Survey</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r>
      <w:tr w:rsidR="007E2071" w:rsidRPr="007E2071" w:rsidTr="00626AED">
        <w:trPr>
          <w:jc w:val="center"/>
        </w:trPr>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[18]</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2025, JIIS</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LLM+GNN IDS for IoT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MS Gothic" w:eastAsia="MS Gothic" w:hAnsi="MS Gothic" w:cs="MS Gothic" w:hint="eastAsia"/>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r>
      <w:tr w:rsidR="007E2071" w:rsidRPr="007E2071" w:rsidTr="00626AED">
        <w:trPr>
          <w:jc w:val="center"/>
        </w:trPr>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[24]</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2024, TSC</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SCOF FL Offloading</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MS Gothic" w:eastAsia="MS Gothic" w:hAnsi="MS Gothic" w:cs="MS Gothic" w:hint="eastAsia"/>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r>
      <w:tr w:rsidR="007E2071" w:rsidRPr="007E2071" w:rsidTr="00626AED">
        <w:trPr>
          <w:jc w:val="center"/>
        </w:trPr>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b/>
                <w:bCs/>
                <w:sz w:val="20"/>
                <w:szCs w:val="20"/>
              </w:rPr>
              <w:t>Ours</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b/>
                <w:bCs/>
                <w:sz w:val="20"/>
                <w:szCs w:val="20"/>
              </w:rPr>
              <w:t>2026</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proofErr w:type="spellStart"/>
            <w:r w:rsidRPr="007E2071">
              <w:rPr>
                <w:rFonts w:ascii="Times New Roman" w:eastAsia="Times New Roman" w:hAnsi="Times New Roman" w:cs="Times New Roman"/>
                <w:b/>
                <w:bCs/>
                <w:sz w:val="20"/>
                <w:szCs w:val="20"/>
              </w:rPr>
              <w:t>AdverShield</w:t>
            </w:r>
            <w:proofErr w:type="spellEnd"/>
            <w:r w:rsidRPr="007E2071">
              <w:rPr>
                <w:rFonts w:ascii="Times New Roman" w:eastAsia="Times New Roman" w:hAnsi="Times New Roman" w:cs="Times New Roman"/>
                <w:b/>
                <w:bCs/>
                <w:sz w:val="20"/>
                <w:szCs w:val="20"/>
              </w:rPr>
              <w:t>-LLM</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MS Gothic" w:eastAsia="MS Gothic" w:hAnsi="MS Gothic" w:cs="MS Gothic" w:hint="eastAsia"/>
                <w:b/>
                <w:bCs/>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MS Gothic" w:eastAsia="MS Gothic" w:hAnsi="MS Gothic" w:cs="MS Gothic" w:hint="eastAsia"/>
                <w:b/>
                <w:bCs/>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MS Gothic" w:eastAsia="MS Gothic" w:hAnsi="MS Gothic" w:cs="MS Gothic" w:hint="eastAsia"/>
                <w:b/>
                <w:bCs/>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MS Gothic" w:eastAsia="MS Gothic" w:hAnsi="MS Gothic" w:cs="MS Gothic" w:hint="eastAsia"/>
                <w:b/>
                <w:bCs/>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MS Gothic" w:eastAsia="MS Gothic" w:hAnsi="MS Gothic" w:cs="MS Gothic" w:hint="eastAsia"/>
                <w:b/>
                <w:bCs/>
                <w:sz w:val="20"/>
                <w:szCs w:val="20"/>
              </w:rPr>
              <w:t>✓</w:t>
            </w:r>
          </w:p>
        </w:tc>
      </w:tr>
    </w:tbl>
    <w:p w:rsidR="007E2071" w:rsidRPr="00B535EE" w:rsidRDefault="007E2071" w:rsidP="00B535EE">
      <w:pPr>
        <w:pStyle w:val="BodyText"/>
        <w:spacing w:before="0" w:after="0"/>
        <w:jc w:val="both"/>
        <w:rPr>
          <w:rFonts w:asciiTheme="majorBidi" w:hAnsiTheme="majorBidi" w:cstheme="majorBidi"/>
          <w:color w:val="000000" w:themeColor="text1"/>
          <w:sz w:val="20"/>
          <w:szCs w:val="20"/>
        </w:rPr>
      </w:pPr>
    </w:p>
    <w:p w:rsidR="00681826" w:rsidRPr="00B535EE" w:rsidRDefault="00681826" w:rsidP="00B535EE">
      <w:pPr>
        <w:numPr>
          <w:ilvl w:val="0"/>
          <w:numId w:val="3"/>
        </w:numPr>
        <w:spacing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Gap 1 — Retrieval-Only Certification:</w:t>
      </w:r>
      <w:r w:rsidRPr="00B535EE">
        <w:rPr>
          <w:rFonts w:asciiTheme="majorBidi" w:hAnsiTheme="majorBidi" w:cstheme="majorBidi"/>
          <w:color w:val="000000" w:themeColor="text1"/>
          <w:sz w:val="20"/>
          <w:szCs w:val="20"/>
        </w:rPr>
        <w:t xml:space="preserve"> </w:t>
      </w:r>
      <w:r w:rsidR="00B535EE" w:rsidRPr="00B535EE">
        <w:rPr>
          <w:rFonts w:asciiTheme="majorBidi" w:hAnsiTheme="majorBidi" w:cstheme="majorBidi"/>
          <w:color w:val="000000" w:themeColor="text1"/>
          <w:sz w:val="20"/>
          <w:szCs w:val="20"/>
        </w:rPr>
        <w:t xml:space="preserve">For now, only the retrieval part of the pipeline is certified for existing defenses (e.g., </w:t>
      </w:r>
      <w:proofErr w:type="spellStart"/>
      <w:r w:rsidR="00B535EE" w:rsidRPr="00B535EE">
        <w:rPr>
          <w:rFonts w:asciiTheme="majorBidi" w:hAnsiTheme="majorBidi" w:cstheme="majorBidi"/>
          <w:color w:val="000000" w:themeColor="text1"/>
          <w:sz w:val="20"/>
          <w:szCs w:val="20"/>
        </w:rPr>
        <w:t>RobustRAG</w:t>
      </w:r>
      <w:proofErr w:type="spellEnd"/>
      <w:r w:rsidR="00B535EE" w:rsidRPr="00B535EE">
        <w:rPr>
          <w:rFonts w:asciiTheme="majorBidi" w:hAnsiTheme="majorBidi" w:cstheme="majorBidi"/>
          <w:color w:val="000000" w:themeColor="text1"/>
          <w:sz w:val="20"/>
          <w:szCs w:val="20"/>
        </w:rPr>
        <w:t>) and not the LLM generation stage because they are vulnerable to prompt injection attacks within retrieved passages. This is important because the attacker may be able to elude the certificate by going through the certified retrieval front-</w:t>
      </w:r>
      <w:r w:rsidR="00B535EE">
        <w:rPr>
          <w:rFonts w:asciiTheme="majorBidi" w:hAnsiTheme="majorBidi" w:cstheme="majorBidi"/>
          <w:color w:val="000000" w:themeColor="text1"/>
          <w:sz w:val="20"/>
          <w:szCs w:val="20"/>
        </w:rPr>
        <w:t>end into the generation context</w:t>
      </w:r>
      <w:r w:rsidRPr="00B535EE">
        <w:rPr>
          <w:rFonts w:asciiTheme="majorBidi" w:hAnsiTheme="majorBidi" w:cstheme="majorBidi"/>
          <w:color w:val="000000" w:themeColor="text1"/>
          <w:sz w:val="20"/>
          <w:szCs w:val="20"/>
        </w:rPr>
        <w:t>.</w:t>
      </w:r>
    </w:p>
    <w:p w:rsidR="00EB314B" w:rsidRPr="00B535EE" w:rsidRDefault="00681826" w:rsidP="00B535EE">
      <w:pPr>
        <w:numPr>
          <w:ilvl w:val="0"/>
          <w:numId w:val="3"/>
        </w:numPr>
        <w:spacing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Gap 2 — Absence of Generation Certificates:</w:t>
      </w:r>
      <w:r w:rsidRPr="00B535EE">
        <w:rPr>
          <w:rFonts w:asciiTheme="majorBidi" w:hAnsiTheme="majorBidi" w:cstheme="majorBidi"/>
          <w:color w:val="000000" w:themeColor="text1"/>
          <w:sz w:val="20"/>
          <w:szCs w:val="20"/>
        </w:rPr>
        <w:t xml:space="preserve"> </w:t>
      </w:r>
      <w:r w:rsidR="00B535EE" w:rsidRPr="00B535EE">
        <w:rPr>
          <w:rFonts w:asciiTheme="majorBidi" w:hAnsiTheme="majorBidi" w:cstheme="majorBidi"/>
          <w:color w:val="000000" w:themeColor="text1"/>
          <w:sz w:val="20"/>
          <w:szCs w:val="20"/>
        </w:rPr>
        <w:t xml:space="preserve">Randomized smoothing for LLMs has only been investigated in the context of classification, both in itself [11] and in combination with other techniques [12]; no previous work has applied smoothing certificates to the auto-regressive generation stack of modern LLMs, where the output space is </w:t>
      </w:r>
      <w:proofErr w:type="spellStart"/>
      <w:r w:rsidR="00B535EE" w:rsidRPr="00B535EE">
        <w:rPr>
          <w:rFonts w:asciiTheme="majorBidi" w:hAnsiTheme="majorBidi" w:cstheme="majorBidi"/>
          <w:color w:val="000000" w:themeColor="text1"/>
          <w:sz w:val="20"/>
          <w:szCs w:val="20"/>
        </w:rPr>
        <w:t>combinatorially</w:t>
      </w:r>
      <w:proofErr w:type="spellEnd"/>
      <w:r w:rsidR="00B535EE" w:rsidRPr="00B535EE">
        <w:rPr>
          <w:rFonts w:asciiTheme="majorBidi" w:hAnsiTheme="majorBidi" w:cstheme="majorBidi"/>
          <w:color w:val="000000" w:themeColor="text1"/>
          <w:sz w:val="20"/>
          <w:szCs w:val="20"/>
        </w:rPr>
        <w:t xml:space="preserve"> large, and token dependencies rule out sta</w:t>
      </w:r>
      <w:r w:rsidR="00B535EE">
        <w:rPr>
          <w:rFonts w:asciiTheme="majorBidi" w:hAnsiTheme="majorBidi" w:cstheme="majorBidi"/>
          <w:color w:val="000000" w:themeColor="text1"/>
          <w:sz w:val="20"/>
          <w:szCs w:val="20"/>
        </w:rPr>
        <w:t>ndard majority-vote aggregation</w:t>
      </w:r>
      <w:r w:rsidR="00EB314B" w:rsidRPr="00B535EE">
        <w:rPr>
          <w:rFonts w:asciiTheme="majorBidi" w:hAnsiTheme="majorBidi" w:cstheme="majorBidi"/>
          <w:color w:val="000000" w:themeColor="text1"/>
          <w:sz w:val="20"/>
          <w:szCs w:val="20"/>
        </w:rPr>
        <w:t>.</w:t>
      </w:r>
    </w:p>
    <w:p w:rsidR="00681826" w:rsidRPr="00B535EE" w:rsidRDefault="00681826" w:rsidP="00B535EE">
      <w:pPr>
        <w:numPr>
          <w:ilvl w:val="0"/>
          <w:numId w:val="3"/>
        </w:numPr>
        <w:spacing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Gap 3 — IoT Edge Neglect:</w:t>
      </w:r>
      <w:r w:rsidRPr="00B535EE">
        <w:rPr>
          <w:rFonts w:asciiTheme="majorBidi" w:hAnsiTheme="majorBidi" w:cstheme="majorBidi"/>
          <w:color w:val="000000" w:themeColor="text1"/>
          <w:sz w:val="20"/>
          <w:szCs w:val="20"/>
        </w:rPr>
        <w:t xml:space="preserve"> </w:t>
      </w:r>
      <w:r w:rsidR="00B535EE" w:rsidRPr="00B535EE">
        <w:rPr>
          <w:rFonts w:asciiTheme="majorBidi" w:hAnsiTheme="majorBidi" w:cstheme="majorBidi"/>
          <w:color w:val="000000" w:themeColor="text1"/>
          <w:sz w:val="20"/>
          <w:szCs w:val="20"/>
        </w:rPr>
        <w:t>All the existing certified defense frameworks are based on cloud-based compute while offering no support for how to scale noise budgets to meet the memory, compute resources of edge nodes for IoT applications. In practice, it becomes impractical to certify with standard randomized smoothing on resource-constrained edge devices, due to either causing an overflow in memory or to requir</w:t>
      </w:r>
      <w:r w:rsidR="00B535EE">
        <w:rPr>
          <w:rFonts w:asciiTheme="majorBidi" w:hAnsiTheme="majorBidi" w:cstheme="majorBidi"/>
          <w:color w:val="000000" w:themeColor="text1"/>
          <w:sz w:val="20"/>
          <w:szCs w:val="20"/>
        </w:rPr>
        <w:t>ing an excessive inference time</w:t>
      </w:r>
      <w:r w:rsidRPr="00B535EE">
        <w:rPr>
          <w:rFonts w:asciiTheme="majorBidi" w:hAnsiTheme="majorBidi" w:cstheme="majorBidi"/>
          <w:color w:val="000000" w:themeColor="text1"/>
          <w:sz w:val="20"/>
          <w:szCs w:val="20"/>
        </w:rPr>
        <w:t>.</w:t>
      </w:r>
    </w:p>
    <w:p w:rsidR="00681826" w:rsidRPr="00B535EE" w:rsidRDefault="00681826" w:rsidP="00B535EE">
      <w:pPr>
        <w:numPr>
          <w:ilvl w:val="0"/>
          <w:numId w:val="3"/>
        </w:numPr>
        <w:spacing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Gap 4 — Compound Attack Surface:</w:t>
      </w:r>
      <w:r w:rsidRPr="00B535EE">
        <w:rPr>
          <w:rFonts w:asciiTheme="majorBidi" w:hAnsiTheme="majorBidi" w:cstheme="majorBidi"/>
          <w:color w:val="000000" w:themeColor="text1"/>
          <w:sz w:val="20"/>
          <w:szCs w:val="20"/>
        </w:rPr>
        <w:t xml:space="preserve"> </w:t>
      </w:r>
      <w:r w:rsidR="00B535EE" w:rsidRPr="00B535EE">
        <w:rPr>
          <w:rFonts w:asciiTheme="majorBidi" w:hAnsiTheme="majorBidi" w:cstheme="majorBidi"/>
          <w:color w:val="000000" w:themeColor="text1"/>
          <w:sz w:val="20"/>
          <w:szCs w:val="20"/>
        </w:rPr>
        <w:t>The knowledge corpora poisoning, indirect injection via sensor payloads and embedding level retrieval manipulation is a compound threat surface that no single component defense can cover for the RAG powered by IoT. Current approaches validate components without considering their collaborative composition on variou</w:t>
      </w:r>
      <w:r w:rsidR="00B535EE">
        <w:rPr>
          <w:rFonts w:asciiTheme="majorBidi" w:hAnsiTheme="majorBidi" w:cstheme="majorBidi"/>
          <w:color w:val="000000" w:themeColor="text1"/>
          <w:sz w:val="20"/>
          <w:szCs w:val="20"/>
        </w:rPr>
        <w:t>s surfaces that may be attacked</w:t>
      </w:r>
      <w:r w:rsidRPr="00B535EE">
        <w:rPr>
          <w:rFonts w:asciiTheme="majorBidi" w:hAnsiTheme="majorBidi" w:cstheme="majorBidi"/>
          <w:color w:val="000000" w:themeColor="text1"/>
          <w:sz w:val="20"/>
          <w:szCs w:val="20"/>
        </w:rPr>
        <w:t>.</w:t>
      </w:r>
    </w:p>
    <w:p w:rsidR="00681826" w:rsidRPr="00B535EE" w:rsidRDefault="00B535EE"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Based on this gap, this work proposes </w:t>
      </w:r>
      <w:proofErr w:type="spellStart"/>
      <w:r w:rsidRPr="00B535EE">
        <w:rPr>
          <w:rFonts w:asciiTheme="majorBidi" w:hAnsiTheme="majorBidi" w:cstheme="majorBidi"/>
          <w:color w:val="000000" w:themeColor="text1"/>
          <w:sz w:val="20"/>
          <w:szCs w:val="20"/>
        </w:rPr>
        <w:t>AdverShield</w:t>
      </w:r>
      <w:proofErr w:type="spellEnd"/>
      <w:r w:rsidRPr="00B535EE">
        <w:rPr>
          <w:rFonts w:asciiTheme="majorBidi" w:hAnsiTheme="majorBidi" w:cstheme="majorBidi"/>
          <w:color w:val="000000" w:themeColor="text1"/>
          <w:sz w:val="20"/>
          <w:szCs w:val="20"/>
        </w:rPr>
        <w:t>-LLM which resolves Gap 1 by the PLSA module, Gap 2 by the TAGD layer, Gap 3 by the IACRS scheduler, and Gap 4 by comprising them together under a single probabilistic certificate. This is the first to provide an end-to-end certified defense for the entire IoT-integrated RAG pipeline in a formal</w:t>
      </w:r>
      <w:r>
        <w:rPr>
          <w:rFonts w:asciiTheme="majorBidi" w:hAnsiTheme="majorBidi" w:cstheme="majorBidi"/>
          <w:color w:val="000000" w:themeColor="text1"/>
          <w:sz w:val="20"/>
          <w:szCs w:val="20"/>
        </w:rPr>
        <w:t xml:space="preserve"> randomized smoothing framework</w:t>
      </w:r>
      <w:r w:rsidR="00681826" w:rsidRPr="00B535EE">
        <w:rPr>
          <w:rFonts w:asciiTheme="majorBidi" w:hAnsiTheme="majorBidi" w:cstheme="majorBidi"/>
          <w:color w:val="000000" w:themeColor="text1"/>
          <w:sz w:val="20"/>
          <w:szCs w:val="20"/>
        </w:rPr>
        <w:t>.</w:t>
      </w:r>
    </w:p>
    <w:p w:rsidR="00681826" w:rsidRPr="00B535EE" w:rsidRDefault="00681826" w:rsidP="00150F25">
      <w:pPr>
        <w:pStyle w:val="Heading1"/>
        <w:spacing w:before="0"/>
        <w:jc w:val="center"/>
        <w:rPr>
          <w:rFonts w:asciiTheme="majorBidi" w:hAnsiTheme="majorBidi"/>
          <w:color w:val="000000" w:themeColor="text1"/>
          <w:sz w:val="24"/>
          <w:szCs w:val="24"/>
        </w:rPr>
      </w:pPr>
      <w:bookmarkStart w:id="8" w:name="sec:problem"/>
      <w:bookmarkEnd w:id="2"/>
      <w:bookmarkEnd w:id="7"/>
      <w:r w:rsidRPr="00B535EE">
        <w:rPr>
          <w:rFonts w:asciiTheme="majorBidi" w:hAnsiTheme="majorBidi"/>
          <w:color w:val="000000" w:themeColor="text1"/>
          <w:sz w:val="24"/>
          <w:szCs w:val="24"/>
        </w:rPr>
        <w:lastRenderedPageBreak/>
        <w:t>Problem Formulation and System Model</w:t>
      </w:r>
    </w:p>
    <w:p w:rsidR="00681826" w:rsidRPr="00B535EE" w:rsidRDefault="00681826" w:rsidP="00B535EE">
      <w:pPr>
        <w:pStyle w:val="Heading2"/>
        <w:spacing w:before="0"/>
        <w:jc w:val="both"/>
        <w:rPr>
          <w:rFonts w:asciiTheme="majorBidi" w:hAnsiTheme="majorBidi"/>
          <w:color w:val="000000" w:themeColor="text1"/>
          <w:sz w:val="24"/>
          <w:szCs w:val="24"/>
        </w:rPr>
      </w:pPr>
      <w:bookmarkStart w:id="9" w:name="notation"/>
      <w:r w:rsidRPr="00B535EE">
        <w:rPr>
          <w:rFonts w:asciiTheme="majorBidi" w:hAnsiTheme="majorBidi"/>
          <w:color w:val="000000" w:themeColor="text1"/>
          <w:sz w:val="24"/>
          <w:szCs w:val="24"/>
        </w:rPr>
        <w:t>Notation</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Table </w:t>
      </w:r>
      <w:r w:rsidR="00452252" w:rsidRPr="00B535EE">
        <w:rPr>
          <w:rFonts w:asciiTheme="majorBidi" w:hAnsiTheme="majorBidi" w:cstheme="majorBidi"/>
          <w:color w:val="000000" w:themeColor="text1"/>
          <w:sz w:val="20"/>
          <w:szCs w:val="20"/>
        </w:rPr>
        <w:t>2</w:t>
      </w:r>
      <w:hyperlink w:anchor="tab:notation"/>
      <w:r w:rsidRPr="00B535EE">
        <w:rPr>
          <w:rFonts w:asciiTheme="majorBidi" w:hAnsiTheme="majorBidi" w:cstheme="majorBidi"/>
          <w:color w:val="000000" w:themeColor="text1"/>
          <w:sz w:val="20"/>
          <w:szCs w:val="20"/>
        </w:rPr>
        <w:t xml:space="preserve"> summarizes the key mathematical notation used throughout this paper.</w:t>
      </w:r>
    </w:p>
    <w:p w:rsidR="00626AED" w:rsidRPr="00626AED" w:rsidRDefault="00626AED" w:rsidP="00626AED">
      <w:pPr>
        <w:pStyle w:val="Caption"/>
        <w:keepNext/>
        <w:jc w:val="center"/>
        <w:rPr>
          <w:rFonts w:ascii="Times New Roman" w:hAnsi="Times New Roman" w:cs="Times New Roman"/>
          <w:i w:val="0"/>
          <w:sz w:val="20"/>
        </w:rPr>
      </w:pPr>
      <w:bookmarkStart w:id="10" w:name="tab:notation"/>
      <w:r w:rsidRPr="00626AED">
        <w:rPr>
          <w:rFonts w:ascii="Times New Roman" w:hAnsi="Times New Roman" w:cs="Times New Roman"/>
          <w:i w:val="0"/>
          <w:sz w:val="20"/>
        </w:rPr>
        <w:t xml:space="preserve">Table </w:t>
      </w:r>
      <w:r w:rsidRPr="00626AED">
        <w:rPr>
          <w:rFonts w:ascii="Times New Roman" w:hAnsi="Times New Roman" w:cs="Times New Roman"/>
          <w:i w:val="0"/>
          <w:sz w:val="20"/>
        </w:rPr>
        <w:fldChar w:fldCharType="begin"/>
      </w:r>
      <w:r w:rsidRPr="00626AED">
        <w:rPr>
          <w:rFonts w:ascii="Times New Roman" w:hAnsi="Times New Roman" w:cs="Times New Roman"/>
          <w:i w:val="0"/>
          <w:sz w:val="20"/>
        </w:rPr>
        <w:instrText xml:space="preserve"> SEQ Table \* ARABIC </w:instrText>
      </w:r>
      <w:r w:rsidRPr="00626AED">
        <w:rPr>
          <w:rFonts w:ascii="Times New Roman" w:hAnsi="Times New Roman" w:cs="Times New Roman"/>
          <w:i w:val="0"/>
          <w:sz w:val="20"/>
        </w:rPr>
        <w:fldChar w:fldCharType="separate"/>
      </w:r>
      <w:r w:rsidR="00D61B52">
        <w:rPr>
          <w:rFonts w:ascii="Times New Roman" w:hAnsi="Times New Roman" w:cs="Times New Roman"/>
          <w:i w:val="0"/>
          <w:noProof/>
          <w:sz w:val="20"/>
        </w:rPr>
        <w:t>2</w:t>
      </w:r>
      <w:r w:rsidRPr="00626AED">
        <w:rPr>
          <w:rFonts w:ascii="Times New Roman" w:hAnsi="Times New Roman" w:cs="Times New Roman"/>
          <w:i w:val="0"/>
          <w:sz w:val="20"/>
        </w:rPr>
        <w:fldChar w:fldCharType="end"/>
      </w:r>
      <w:r w:rsidRPr="00626AED">
        <w:rPr>
          <w:rFonts w:ascii="Times New Roman" w:hAnsi="Times New Roman" w:cs="Times New Roman"/>
          <w:i w:val="0"/>
          <w:sz w:val="20"/>
        </w:rPr>
        <w:t>: Summary of Mathematical Notation</w:t>
      </w:r>
    </w:p>
    <w:tbl>
      <w:tblPr>
        <w:tblStyle w:val="TableGrid"/>
        <w:tblW w:w="0" w:type="auto"/>
        <w:jc w:val="center"/>
        <w:tblLook w:val="0020" w:firstRow="1" w:lastRow="0" w:firstColumn="0" w:lastColumn="0" w:noHBand="0" w:noVBand="0"/>
        <w:tblCaption w:val="Summary of Mathematical Notation"/>
      </w:tblPr>
      <w:tblGrid>
        <w:gridCol w:w="906"/>
        <w:gridCol w:w="4954"/>
      </w:tblGrid>
      <w:tr w:rsidR="00B535EE" w:rsidRPr="00B535EE" w:rsidTr="00EB314B">
        <w:trPr>
          <w:jc w:val="center"/>
        </w:trPr>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Symbol</w:t>
            </w:r>
          </w:p>
        </w:tc>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Description</w:t>
            </w:r>
          </w:p>
        </w:tc>
      </w:tr>
      <w:tr w:rsidR="00B535EE" w:rsidRPr="00B535EE" w:rsidTr="00EB314B">
        <w:trPr>
          <w:jc w:val="center"/>
        </w:trPr>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m:oMathPara>
              <m:oMath>
                <m:r>
                  <m:rPr>
                    <m:scr m:val="script"/>
                    <m:sty m:val="p"/>
                  </m:rPr>
                  <w:rPr>
                    <w:rFonts w:ascii="Cambria Math" w:hAnsi="Cambria Math" w:cstheme="majorBidi"/>
                    <w:color w:val="000000" w:themeColor="text1"/>
                    <w:sz w:val="20"/>
                    <w:szCs w:val="20"/>
                  </w:rPr>
                  <m:t>K</m:t>
                </m:r>
              </m:oMath>
            </m:oMathPara>
          </w:p>
        </w:tc>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Knowledge corpus (set of passages)</w:t>
            </w:r>
          </w:p>
        </w:tc>
      </w:tr>
      <w:tr w:rsidR="00B535EE" w:rsidRPr="00B535EE" w:rsidTr="00EB314B">
        <w:trPr>
          <w:jc w:val="center"/>
        </w:trPr>
        <w:tc>
          <w:tcPr>
            <w:tcW w:w="0" w:type="auto"/>
          </w:tcPr>
          <w:p w:rsidR="00681826" w:rsidRPr="00B535EE" w:rsidRDefault="001C6201" w:rsidP="00B535EE">
            <w:pPr>
              <w:pStyle w:val="Compact"/>
              <w:spacing w:before="0" w:after="0"/>
              <w:jc w:val="both"/>
              <w:rPr>
                <w:rFonts w:asciiTheme="majorBidi" w:hAnsiTheme="majorBidi" w:cstheme="majorBidi"/>
                <w:color w:val="000000" w:themeColor="text1"/>
                <w:sz w:val="20"/>
                <w:szCs w:val="20"/>
              </w:rPr>
            </w:pPr>
            <m:oMathPara>
              <m:oMath>
                <m:sSup>
                  <m:sSupPr>
                    <m:ctrlPr>
                      <w:rPr>
                        <w:rFonts w:ascii="Cambria Math" w:hAnsi="Cambria Math" w:cstheme="majorBidi"/>
                        <w:color w:val="000000" w:themeColor="text1"/>
                        <w:sz w:val="20"/>
                        <w:szCs w:val="20"/>
                      </w:rPr>
                    </m:ctrlPr>
                  </m:sSupPr>
                  <m:e>
                    <m:r>
                      <m:rPr>
                        <m:scr m:val="script"/>
                        <m:sty m:val="p"/>
                      </m:rPr>
                      <w:rPr>
                        <w:rFonts w:ascii="Cambria Math" w:hAnsi="Cambria Math" w:cstheme="majorBidi"/>
                        <w:color w:val="000000" w:themeColor="text1"/>
                        <w:sz w:val="20"/>
                        <w:szCs w:val="20"/>
                      </w:rPr>
                      <m:t>K</m:t>
                    </m:r>
                  </m:e>
                  <m:sup>
                    <m:r>
                      <m:rPr>
                        <m:sty m:val="p"/>
                      </m:rPr>
                      <w:rPr>
                        <w:rFonts w:ascii="Cambria Math" w:hAnsi="Cambria Math" w:cstheme="majorBidi"/>
                        <w:color w:val="000000" w:themeColor="text1"/>
                        <w:sz w:val="20"/>
                        <w:szCs w:val="20"/>
                      </w:rPr>
                      <m:t>*</m:t>
                    </m:r>
                  </m:sup>
                </m:sSup>
              </m:oMath>
            </m:oMathPara>
          </w:p>
        </w:tc>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Poisoned knowledge corpus</w:t>
            </w:r>
          </w:p>
        </w:tc>
      </w:tr>
      <w:tr w:rsidR="00B535EE" w:rsidRPr="00B535EE" w:rsidTr="00EB314B">
        <w:trPr>
          <w:jc w:val="center"/>
        </w:trPr>
        <w:tc>
          <w:tcPr>
            <w:tcW w:w="0" w:type="auto"/>
          </w:tcPr>
          <w:p w:rsidR="00681826" w:rsidRPr="00B535EE" w:rsidRDefault="001C6201" w:rsidP="00B535EE">
            <w:pPr>
              <w:pStyle w:val="Compact"/>
              <w:spacing w:before="0" w:after="0"/>
              <w:jc w:val="both"/>
              <w:rPr>
                <w:rFonts w:asciiTheme="majorBidi" w:hAnsiTheme="majorBidi" w:cstheme="majorBidi"/>
                <w:color w:val="000000" w:themeColor="text1"/>
                <w:sz w:val="20"/>
                <w:szCs w:val="20"/>
              </w:rPr>
            </w:pPr>
            <m:oMathPara>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p</m:t>
                    </m:r>
                  </m:e>
                  <m:sub>
                    <m:r>
                      <w:rPr>
                        <w:rFonts w:ascii="Cambria Math" w:hAnsi="Cambria Math" w:cstheme="majorBidi"/>
                        <w:color w:val="000000" w:themeColor="text1"/>
                        <w:sz w:val="20"/>
                        <w:szCs w:val="20"/>
                      </w:rPr>
                      <m:t>i</m:t>
                    </m:r>
                  </m:sub>
                </m:sSub>
                <m:r>
                  <m:rPr>
                    <m:scr m:val="script"/>
                    <m:sty m:val="p"/>
                  </m:rPr>
                  <w:rPr>
                    <w:rFonts w:ascii="Cambria Math" w:hAnsi="Cambria Math" w:cstheme="majorBidi"/>
                    <w:color w:val="000000" w:themeColor="text1"/>
                    <w:sz w:val="20"/>
                    <w:szCs w:val="20"/>
                  </w:rPr>
                  <m:t>∈K</m:t>
                </m:r>
              </m:oMath>
            </m:oMathPara>
          </w:p>
        </w:tc>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The </w:t>
            </w:r>
            <m:oMath>
              <m:r>
                <w:rPr>
                  <w:rFonts w:ascii="Cambria Math" w:hAnsi="Cambria Math" w:cstheme="majorBidi"/>
                  <w:color w:val="000000" w:themeColor="text1"/>
                  <w:sz w:val="20"/>
                  <w:szCs w:val="20"/>
                </w:rPr>
                <m:t>i</m:t>
              </m:r>
            </m:oMath>
            <w:r w:rsidRPr="00B535EE">
              <w:rPr>
                <w:rFonts w:asciiTheme="majorBidi" w:hAnsiTheme="majorBidi" w:cstheme="majorBidi"/>
                <w:color w:val="000000" w:themeColor="text1"/>
                <w:sz w:val="20"/>
                <w:szCs w:val="20"/>
              </w:rPr>
              <w:t>-th passage in the corpus</w:t>
            </w:r>
          </w:p>
        </w:tc>
      </w:tr>
      <w:tr w:rsidR="00B535EE" w:rsidRPr="00B535EE" w:rsidTr="00EB314B">
        <w:trPr>
          <w:jc w:val="center"/>
        </w:trPr>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m:oMathPara>
              <m:oMath>
                <m:r>
                  <w:rPr>
                    <w:rFonts w:ascii="Cambria Math" w:hAnsi="Cambria Math" w:cstheme="majorBidi"/>
                    <w:color w:val="000000" w:themeColor="text1"/>
                    <w:sz w:val="20"/>
                    <w:szCs w:val="20"/>
                  </w:rPr>
                  <m:t>q</m:t>
                </m:r>
              </m:oMath>
            </m:oMathPara>
          </w:p>
        </w:tc>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User query</w:t>
            </w:r>
          </w:p>
        </w:tc>
      </w:tr>
      <w:tr w:rsidR="00B535EE" w:rsidRPr="00B535EE" w:rsidTr="00EB314B">
        <w:trPr>
          <w:jc w:val="center"/>
        </w:trPr>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m:oMathPara>
              <m:oMath>
                <m:r>
                  <m:rPr>
                    <m:scr m:val="script"/>
                    <m:sty m:val="p"/>
                  </m:rPr>
                  <w:rPr>
                    <w:rFonts w:ascii="Cambria Math" w:hAnsi="Cambria Math" w:cstheme="majorBidi"/>
                    <w:color w:val="000000" w:themeColor="text1"/>
                    <w:sz w:val="20"/>
                    <w:szCs w:val="20"/>
                  </w:rPr>
                  <m:t>R</m:t>
                </m:r>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q</m:t>
                    </m:r>
                    <m:r>
                      <m:rPr>
                        <m:scr m:val="script"/>
                        <m:sty m:val="p"/>
                      </m:rPr>
                      <w:rPr>
                        <w:rFonts w:ascii="Cambria Math" w:hAnsi="Cambria Math" w:cstheme="majorBidi"/>
                        <w:color w:val="000000" w:themeColor="text1"/>
                        <w:sz w:val="20"/>
                        <w:szCs w:val="20"/>
                      </w:rPr>
                      <m:t>,K</m:t>
                    </m:r>
                  </m:e>
                </m:d>
              </m:oMath>
            </m:oMathPara>
          </w:p>
        </w:tc>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Retriever returning top-</w:t>
            </w:r>
            <m:oMath>
              <m:r>
                <w:rPr>
                  <w:rFonts w:ascii="Cambria Math" w:hAnsi="Cambria Math" w:cstheme="majorBidi"/>
                  <w:color w:val="000000" w:themeColor="text1"/>
                  <w:sz w:val="20"/>
                  <w:szCs w:val="20"/>
                </w:rPr>
                <m:t>k</m:t>
              </m:r>
            </m:oMath>
            <w:r w:rsidRPr="00B535EE">
              <w:rPr>
                <w:rFonts w:asciiTheme="majorBidi" w:hAnsiTheme="majorBidi" w:cstheme="majorBidi"/>
                <w:color w:val="000000" w:themeColor="text1"/>
                <w:sz w:val="20"/>
                <w:szCs w:val="20"/>
              </w:rPr>
              <w:t xml:space="preserve"> passages</w:t>
            </w:r>
          </w:p>
        </w:tc>
      </w:tr>
      <w:tr w:rsidR="00B535EE" w:rsidRPr="00B535EE" w:rsidTr="00EB314B">
        <w:trPr>
          <w:jc w:val="center"/>
        </w:trPr>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m:oMathPara>
              <m:oMath>
                <m:r>
                  <m:rPr>
                    <m:scr m:val="script"/>
                    <m:sty m:val="p"/>
                  </m:rPr>
                  <w:rPr>
                    <w:rFonts w:ascii="Cambria Math" w:hAnsi="Cambria Math" w:cstheme="majorBidi"/>
                    <w:color w:val="000000" w:themeColor="text1"/>
                    <w:sz w:val="20"/>
                    <w:szCs w:val="20"/>
                  </w:rPr>
                  <m:t>G</m:t>
                </m:r>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q</m:t>
                    </m:r>
                    <m:r>
                      <m:rPr>
                        <m:scr m:val="script"/>
                        <m:sty m:val="p"/>
                      </m:rPr>
                      <w:rPr>
                        <w:rFonts w:ascii="Cambria Math" w:hAnsi="Cambria Math" w:cstheme="majorBidi"/>
                        <w:color w:val="000000" w:themeColor="text1"/>
                        <w:sz w:val="20"/>
                        <w:szCs w:val="20"/>
                      </w:rPr>
                      <m:t>,P</m:t>
                    </m:r>
                  </m:e>
                </m:d>
              </m:oMath>
            </m:oMathPara>
          </w:p>
        </w:tc>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LLM generator given query </w:t>
            </w:r>
            <m:oMath>
              <m:r>
                <w:rPr>
                  <w:rFonts w:ascii="Cambria Math" w:hAnsi="Cambria Math" w:cstheme="majorBidi"/>
                  <w:color w:val="000000" w:themeColor="text1"/>
                  <w:sz w:val="20"/>
                  <w:szCs w:val="20"/>
                </w:rPr>
                <m:t>q</m:t>
              </m:r>
            </m:oMath>
            <w:r w:rsidRPr="00B535EE">
              <w:rPr>
                <w:rFonts w:asciiTheme="majorBidi" w:hAnsiTheme="majorBidi" w:cstheme="majorBidi"/>
                <w:color w:val="000000" w:themeColor="text1"/>
                <w:sz w:val="20"/>
                <w:szCs w:val="20"/>
              </w:rPr>
              <w:t xml:space="preserve"> and passage set </w:t>
            </w:r>
            <m:oMath>
              <m:r>
                <m:rPr>
                  <m:scr m:val="script"/>
                  <m:sty m:val="p"/>
                </m:rPr>
                <w:rPr>
                  <w:rFonts w:ascii="Cambria Math" w:hAnsi="Cambria Math" w:cstheme="majorBidi"/>
                  <w:color w:val="000000" w:themeColor="text1"/>
                  <w:sz w:val="20"/>
                  <w:szCs w:val="20"/>
                </w:rPr>
                <m:t>P</m:t>
              </m:r>
            </m:oMath>
          </w:p>
        </w:tc>
      </w:tr>
      <w:tr w:rsidR="00B535EE" w:rsidRPr="00B535EE" w:rsidTr="00EB314B">
        <w:trPr>
          <w:jc w:val="center"/>
        </w:trPr>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m:oMathPara>
              <m:oMath>
                <m:r>
                  <w:rPr>
                    <w:rFonts w:ascii="Cambria Math" w:hAnsi="Cambria Math" w:cstheme="majorBidi"/>
                    <w:color w:val="000000" w:themeColor="text1"/>
                    <w:sz w:val="20"/>
                    <w:szCs w:val="20"/>
                  </w:rPr>
                  <m:t>y</m:t>
                </m:r>
              </m:oMath>
            </m:oMathPara>
          </w:p>
        </w:tc>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Ground-truth answer</w:t>
            </w:r>
          </w:p>
        </w:tc>
      </w:tr>
      <w:tr w:rsidR="00B535EE" w:rsidRPr="00B535EE" w:rsidTr="00EB314B">
        <w:trPr>
          <w:jc w:val="center"/>
        </w:trPr>
        <w:tc>
          <w:tcPr>
            <w:tcW w:w="0" w:type="auto"/>
          </w:tcPr>
          <w:p w:rsidR="00681826" w:rsidRPr="00B535EE" w:rsidRDefault="001C6201" w:rsidP="00B535EE">
            <w:pPr>
              <w:pStyle w:val="Compact"/>
              <w:spacing w:before="0" w:after="0"/>
              <w:jc w:val="both"/>
              <w:rPr>
                <w:rFonts w:asciiTheme="majorBidi" w:hAnsiTheme="majorBidi" w:cstheme="majorBidi"/>
                <w:color w:val="000000" w:themeColor="text1"/>
                <w:sz w:val="20"/>
                <w:szCs w:val="20"/>
              </w:rPr>
            </w:pPr>
            <m:oMathPara>
              <m:oMath>
                <m:acc>
                  <m:accPr>
                    <m:ctrlPr>
                      <w:rPr>
                        <w:rFonts w:ascii="Cambria Math" w:hAnsi="Cambria Math" w:cstheme="majorBidi"/>
                        <w:color w:val="000000" w:themeColor="text1"/>
                        <w:sz w:val="20"/>
                        <w:szCs w:val="20"/>
                      </w:rPr>
                    </m:ctrlPr>
                  </m:accPr>
                  <m:e>
                    <m:r>
                      <w:rPr>
                        <w:rFonts w:ascii="Cambria Math" w:hAnsi="Cambria Math" w:cstheme="majorBidi"/>
                        <w:color w:val="000000" w:themeColor="text1"/>
                        <w:sz w:val="20"/>
                        <w:szCs w:val="20"/>
                      </w:rPr>
                      <m:t>y</m:t>
                    </m:r>
                  </m:e>
                </m:acc>
              </m:oMath>
            </m:oMathPara>
          </w:p>
        </w:tc>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Generated answer</w:t>
            </w:r>
          </w:p>
        </w:tc>
      </w:tr>
      <w:tr w:rsidR="00B535EE" w:rsidRPr="00B535EE" w:rsidTr="00EB314B">
        <w:trPr>
          <w:jc w:val="center"/>
        </w:trPr>
        <w:tc>
          <w:tcPr>
            <w:tcW w:w="0" w:type="auto"/>
          </w:tcPr>
          <w:p w:rsidR="00681826" w:rsidRPr="00B535EE" w:rsidRDefault="001C6201" w:rsidP="00B535EE">
            <w:pPr>
              <w:pStyle w:val="Compact"/>
              <w:spacing w:before="0" w:after="0"/>
              <w:jc w:val="both"/>
              <w:rPr>
                <w:rFonts w:asciiTheme="majorBidi" w:hAnsiTheme="majorBidi" w:cstheme="majorBidi"/>
                <w:color w:val="000000" w:themeColor="text1"/>
                <w:sz w:val="20"/>
                <w:szCs w:val="20"/>
              </w:rPr>
            </w:pPr>
            <m:oMathPara>
              <m:oMath>
                <m:sSup>
                  <m:sSupPr>
                    <m:ctrlPr>
                      <w:rPr>
                        <w:rFonts w:ascii="Cambria Math" w:hAnsi="Cambria Math" w:cstheme="majorBidi"/>
                        <w:color w:val="000000" w:themeColor="text1"/>
                        <w:sz w:val="20"/>
                        <w:szCs w:val="20"/>
                      </w:rPr>
                    </m:ctrlPr>
                  </m:sSupPr>
                  <m:e>
                    <m:r>
                      <w:rPr>
                        <w:rFonts w:ascii="Cambria Math" w:hAnsi="Cambria Math" w:cstheme="majorBidi"/>
                        <w:color w:val="000000" w:themeColor="text1"/>
                        <w:sz w:val="20"/>
                        <w:szCs w:val="20"/>
                      </w:rPr>
                      <m:t>y</m:t>
                    </m:r>
                  </m:e>
                  <m:sup>
                    <m:r>
                      <m:rPr>
                        <m:sty m:val="p"/>
                      </m:rPr>
                      <w:rPr>
                        <w:rFonts w:ascii="Cambria Math" w:hAnsi="Cambria Math" w:cstheme="majorBidi"/>
                        <w:color w:val="000000" w:themeColor="text1"/>
                        <w:sz w:val="20"/>
                        <w:szCs w:val="20"/>
                      </w:rPr>
                      <m:t>*</m:t>
                    </m:r>
                  </m:sup>
                </m:sSup>
              </m:oMath>
            </m:oMathPara>
          </w:p>
        </w:tc>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proofErr w:type="spellStart"/>
            <w:r w:rsidRPr="00B535EE">
              <w:rPr>
                <w:rFonts w:asciiTheme="majorBidi" w:hAnsiTheme="majorBidi" w:cstheme="majorBidi"/>
                <w:color w:val="000000" w:themeColor="text1"/>
                <w:sz w:val="20"/>
                <w:szCs w:val="20"/>
              </w:rPr>
              <w:t>Adversarially</w:t>
            </w:r>
            <w:proofErr w:type="spellEnd"/>
            <w:r w:rsidRPr="00B535EE">
              <w:rPr>
                <w:rFonts w:asciiTheme="majorBidi" w:hAnsiTheme="majorBidi" w:cstheme="majorBidi"/>
                <w:color w:val="000000" w:themeColor="text1"/>
                <w:sz w:val="20"/>
                <w:szCs w:val="20"/>
              </w:rPr>
              <w:t xml:space="preserve"> targeted answer</w:t>
            </w:r>
          </w:p>
        </w:tc>
      </w:tr>
      <w:tr w:rsidR="00B535EE" w:rsidRPr="00B535EE" w:rsidTr="00EB314B">
        <w:trPr>
          <w:jc w:val="center"/>
        </w:trPr>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m:oMathPara>
              <m:oMath>
                <m:r>
                  <w:rPr>
                    <w:rFonts w:ascii="Cambria Math" w:hAnsi="Cambria Math" w:cstheme="majorBidi"/>
                    <w:color w:val="000000" w:themeColor="text1"/>
                    <w:sz w:val="20"/>
                    <w:szCs w:val="20"/>
                  </w:rPr>
                  <m:t>m</m:t>
                </m:r>
              </m:oMath>
            </m:oMathPara>
          </w:p>
        </w:tc>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Number of injected malicious passages</w:t>
            </w:r>
          </w:p>
        </w:tc>
      </w:tr>
      <w:tr w:rsidR="00B535EE" w:rsidRPr="00B535EE" w:rsidTr="00EB314B">
        <w:trPr>
          <w:jc w:val="center"/>
        </w:trPr>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m:oMathPara>
              <m:oMath>
                <m:r>
                  <w:rPr>
                    <w:rFonts w:ascii="Cambria Math" w:hAnsi="Cambria Math" w:cstheme="majorBidi"/>
                    <w:color w:val="000000" w:themeColor="text1"/>
                    <w:sz w:val="20"/>
                    <w:szCs w:val="20"/>
                  </w:rPr>
                  <m:t>k</m:t>
                </m:r>
              </m:oMath>
            </m:oMathPara>
          </w:p>
        </w:tc>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Number of retrieved passages</w:t>
            </w:r>
          </w:p>
        </w:tc>
      </w:tr>
      <w:tr w:rsidR="00B535EE" w:rsidRPr="00B535EE" w:rsidTr="00EB314B">
        <w:trPr>
          <w:jc w:val="center"/>
        </w:trPr>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m:oMathPara>
              <m:oMath>
                <m:r>
                  <w:rPr>
                    <w:rFonts w:ascii="Cambria Math" w:hAnsi="Cambria Math" w:cstheme="majorBidi"/>
                    <w:color w:val="000000" w:themeColor="text1"/>
                    <w:sz w:val="20"/>
                    <w:szCs w:val="20"/>
                  </w:rPr>
                  <m:t>σ</m:t>
                </m:r>
              </m:oMath>
            </m:oMathPara>
          </w:p>
        </w:tc>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Gaussian smoothing standard deviation</w:t>
            </w:r>
          </w:p>
        </w:tc>
      </w:tr>
      <w:tr w:rsidR="00B535EE" w:rsidRPr="00B535EE" w:rsidTr="00EB314B">
        <w:trPr>
          <w:jc w:val="center"/>
        </w:trPr>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m:oMathPara>
              <m:oMath>
                <m:r>
                  <m:rPr>
                    <m:sty m:val="b"/>
                  </m:rPr>
                  <w:rPr>
                    <w:rFonts w:ascii="Cambria Math" w:hAnsi="Cambria Math" w:cstheme="majorBidi"/>
                    <w:color w:val="000000" w:themeColor="text1"/>
                    <w:sz w:val="20"/>
                    <w:szCs w:val="20"/>
                  </w:rPr>
                  <m:t>ε</m:t>
                </m:r>
              </m:oMath>
            </m:oMathPara>
          </w:p>
        </w:tc>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Isotropic Gaussian noise, </w:t>
            </w:r>
            <m:oMath>
              <m:r>
                <m:rPr>
                  <m:sty m:val="b"/>
                </m:rPr>
                <w:rPr>
                  <w:rFonts w:ascii="Cambria Math" w:hAnsi="Cambria Math" w:cstheme="majorBidi"/>
                  <w:color w:val="000000" w:themeColor="text1"/>
                  <w:sz w:val="20"/>
                  <w:szCs w:val="20"/>
                </w:rPr>
                <m:t>ε</m:t>
              </m:r>
              <m:r>
                <w:rPr>
                  <w:rFonts w:ascii="Cambria Math" w:hAnsi="Cambria Math" w:cstheme="majorBidi"/>
                  <w:color w:val="000000" w:themeColor="text1"/>
                  <w:sz w:val="20"/>
                  <w:szCs w:val="20"/>
                </w:rPr>
                <m:t>​</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m:t>
              </m:r>
              <m:r>
                <m:rPr>
                  <m:scr m:val="script"/>
                  <m:sty m:val="p"/>
                </m:rPr>
                <w:rPr>
                  <w:rFonts w:ascii="Cambria Math" w:hAnsi="Cambria Math" w:cstheme="majorBidi"/>
                  <w:color w:val="000000" w:themeColor="text1"/>
                  <w:sz w:val="20"/>
                  <w:szCs w:val="20"/>
                </w:rPr>
                <m:t>N</m:t>
              </m:r>
              <m:d>
                <m:dPr>
                  <m:ctrlPr>
                    <w:rPr>
                      <w:rFonts w:ascii="Cambria Math" w:hAnsi="Cambria Math" w:cstheme="majorBidi"/>
                      <w:color w:val="000000" w:themeColor="text1"/>
                      <w:sz w:val="20"/>
                      <w:szCs w:val="20"/>
                    </w:rPr>
                  </m:ctrlPr>
                </m:dPr>
                <m:e>
                  <m:r>
                    <m:rPr>
                      <m:sty m:val="b"/>
                    </m:rPr>
                    <w:rPr>
                      <w:rFonts w:ascii="Cambria Math" w:hAnsi="Cambria Math" w:cstheme="majorBidi"/>
                      <w:color w:val="000000" w:themeColor="text1"/>
                      <w:sz w:val="20"/>
                      <w:szCs w:val="20"/>
                    </w:rPr>
                    <m:t>0</m:t>
                  </m:r>
                  <m:r>
                    <m:rPr>
                      <m:sty m:val="p"/>
                    </m:rPr>
                    <w:rPr>
                      <w:rFonts w:ascii="Cambria Math" w:hAnsi="Cambria Math" w:cstheme="majorBidi"/>
                      <w:color w:val="000000" w:themeColor="text1"/>
                      <w:sz w:val="20"/>
                      <w:szCs w:val="20"/>
                    </w:rPr>
                    <m:t>,</m:t>
                  </m:r>
                  <m:sSup>
                    <m:sSupPr>
                      <m:ctrlPr>
                        <w:rPr>
                          <w:rFonts w:ascii="Cambria Math" w:hAnsi="Cambria Math" w:cstheme="majorBidi"/>
                          <w:color w:val="000000" w:themeColor="text1"/>
                          <w:sz w:val="20"/>
                          <w:szCs w:val="20"/>
                        </w:rPr>
                      </m:ctrlPr>
                    </m:sSupPr>
                    <m:e>
                      <m:r>
                        <w:rPr>
                          <w:rFonts w:ascii="Cambria Math" w:hAnsi="Cambria Math" w:cstheme="majorBidi"/>
                          <w:color w:val="000000" w:themeColor="text1"/>
                          <w:sz w:val="20"/>
                          <w:szCs w:val="20"/>
                        </w:rPr>
                        <m:t>σ</m:t>
                      </m:r>
                    </m:e>
                    <m:sup>
                      <m:r>
                        <w:rPr>
                          <w:rFonts w:ascii="Cambria Math" w:hAnsi="Cambria Math" w:cstheme="majorBidi"/>
                          <w:color w:val="000000" w:themeColor="text1"/>
                          <w:sz w:val="20"/>
                          <w:szCs w:val="20"/>
                        </w:rPr>
                        <m:t>2</m:t>
                      </m:r>
                    </m:sup>
                  </m:sSup>
                  <m:r>
                    <m:rPr>
                      <m:sty m:val="b"/>
                    </m:rPr>
                    <w:rPr>
                      <w:rFonts w:ascii="Cambria Math" w:hAnsi="Cambria Math" w:cstheme="majorBidi"/>
                      <w:color w:val="000000" w:themeColor="text1"/>
                      <w:sz w:val="20"/>
                      <w:szCs w:val="20"/>
                    </w:rPr>
                    <m:t>I</m:t>
                  </m:r>
                </m:e>
              </m:d>
            </m:oMath>
          </w:p>
        </w:tc>
      </w:tr>
      <w:tr w:rsidR="00B535EE" w:rsidRPr="00B535EE" w:rsidTr="00EB314B">
        <w:trPr>
          <w:jc w:val="center"/>
        </w:trPr>
        <w:tc>
          <w:tcPr>
            <w:tcW w:w="0" w:type="auto"/>
          </w:tcPr>
          <w:p w:rsidR="00681826" w:rsidRPr="00B535EE" w:rsidRDefault="001C6201" w:rsidP="00B535EE">
            <w:pPr>
              <w:pStyle w:val="Compact"/>
              <w:spacing w:before="0" w:after="0"/>
              <w:jc w:val="both"/>
              <w:rPr>
                <w:rFonts w:asciiTheme="majorBidi" w:hAnsiTheme="majorBidi" w:cstheme="majorBidi"/>
                <w:color w:val="000000" w:themeColor="text1"/>
                <w:sz w:val="20"/>
                <w:szCs w:val="20"/>
              </w:rPr>
            </w:pPr>
            <m:oMathPara>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p</m:t>
                    </m:r>
                  </m:e>
                  <m:sub>
                    <m:r>
                      <w:rPr>
                        <w:rFonts w:ascii="Cambria Math" w:hAnsi="Cambria Math" w:cstheme="majorBidi"/>
                        <w:color w:val="000000" w:themeColor="text1"/>
                        <w:sz w:val="20"/>
                        <w:szCs w:val="20"/>
                      </w:rPr>
                      <m:t>A</m:t>
                    </m:r>
                  </m:sub>
                </m:sSub>
              </m:oMath>
            </m:oMathPara>
          </w:p>
        </w:tc>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Estimated lower-bound probability of top class under noise</w:t>
            </w:r>
          </w:p>
        </w:tc>
      </w:tr>
      <w:tr w:rsidR="00B535EE" w:rsidRPr="00B535EE" w:rsidTr="00EB314B">
        <w:trPr>
          <w:jc w:val="center"/>
        </w:trPr>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m:oMathPara>
              <m:oMath>
                <m:r>
                  <w:rPr>
                    <w:rFonts w:ascii="Cambria Math" w:hAnsi="Cambria Math" w:cstheme="majorBidi"/>
                    <w:color w:val="000000" w:themeColor="text1"/>
                    <w:sz w:val="20"/>
                    <w:szCs w:val="20"/>
                  </w:rPr>
                  <m:t>r</m:t>
                </m:r>
              </m:oMath>
            </m:oMathPara>
          </w:p>
        </w:tc>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Certified radius</w:t>
            </w:r>
          </w:p>
        </w:tc>
      </w:tr>
      <w:tr w:rsidR="00B535EE" w:rsidRPr="00B535EE" w:rsidTr="00EB314B">
        <w:trPr>
          <w:jc w:val="center"/>
        </w:trPr>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m:oMathPara>
              <m:oMath>
                <m:r>
                  <w:rPr>
                    <w:rFonts w:ascii="Cambria Math" w:hAnsi="Cambria Math" w:cstheme="majorBidi"/>
                    <w:color w:val="000000" w:themeColor="text1"/>
                    <w:sz w:val="20"/>
                    <w:szCs w:val="20"/>
                  </w:rPr>
                  <m:t>δ</m:t>
                </m:r>
              </m:oMath>
            </m:oMathPara>
          </w:p>
        </w:tc>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Certification failure probability</w:t>
            </w:r>
          </w:p>
        </w:tc>
      </w:tr>
      <w:tr w:rsidR="00B535EE" w:rsidRPr="00B535EE" w:rsidTr="00EB314B">
        <w:trPr>
          <w:jc w:val="center"/>
        </w:trPr>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m:oMathPara>
              <m:oMath>
                <m:r>
                  <w:rPr>
                    <w:rFonts w:ascii="Cambria Math" w:hAnsi="Cambria Math" w:cstheme="majorBidi"/>
                    <w:color w:val="000000" w:themeColor="text1"/>
                    <w:sz w:val="20"/>
                    <w:szCs w:val="20"/>
                  </w:rPr>
                  <m:t>n</m:t>
                </m:r>
              </m:oMath>
            </m:oMathPara>
          </w:p>
        </w:tc>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Monte Carlo sample count</w:t>
            </w:r>
          </w:p>
        </w:tc>
      </w:tr>
      <w:tr w:rsidR="00B535EE" w:rsidRPr="00B535EE" w:rsidTr="00EB314B">
        <w:trPr>
          <w:jc w:val="center"/>
        </w:trPr>
        <w:tc>
          <w:tcPr>
            <w:tcW w:w="0" w:type="auto"/>
          </w:tcPr>
          <w:p w:rsidR="00681826" w:rsidRPr="00B535EE" w:rsidRDefault="001C6201" w:rsidP="00B535EE">
            <w:pPr>
              <w:pStyle w:val="Compact"/>
              <w:spacing w:before="0" w:after="0"/>
              <w:jc w:val="both"/>
              <w:rPr>
                <w:rFonts w:asciiTheme="majorBidi" w:hAnsiTheme="majorBidi" w:cstheme="majorBidi"/>
                <w:color w:val="000000" w:themeColor="text1"/>
                <w:sz w:val="20"/>
                <w:szCs w:val="20"/>
              </w:rPr>
            </w:pPr>
            <m:oMathPara>
              <m:oMath>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e</m:t>
                    </m:r>
                  </m:e>
                  <m:sub>
                    <m:r>
                      <w:rPr>
                        <w:rFonts w:ascii="Cambria Math" w:hAnsi="Cambria Math" w:cstheme="majorBidi"/>
                        <w:color w:val="000000" w:themeColor="text1"/>
                        <w:sz w:val="20"/>
                        <w:szCs w:val="20"/>
                      </w:rPr>
                      <m:t>i</m:t>
                    </m:r>
                  </m:sub>
                </m:sSub>
              </m:oMath>
            </m:oMathPara>
          </w:p>
        </w:tc>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Embedding of passage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p</m:t>
                  </m:r>
                </m:e>
                <m:sub>
                  <m:r>
                    <w:rPr>
                      <w:rFonts w:ascii="Cambria Math" w:hAnsi="Cambria Math" w:cstheme="majorBidi"/>
                      <w:color w:val="000000" w:themeColor="text1"/>
                      <w:sz w:val="20"/>
                      <w:szCs w:val="20"/>
                    </w:rPr>
                    <m:t>i</m:t>
                  </m:r>
                </m:sub>
              </m:sSub>
            </m:oMath>
          </w:p>
        </w:tc>
      </w:tr>
      <w:tr w:rsidR="00B535EE" w:rsidRPr="00B535EE" w:rsidTr="00EB314B">
        <w:trPr>
          <w:jc w:val="center"/>
        </w:trPr>
        <w:tc>
          <w:tcPr>
            <w:tcW w:w="0" w:type="auto"/>
          </w:tcPr>
          <w:p w:rsidR="00681826" w:rsidRPr="00B535EE" w:rsidRDefault="001C6201" w:rsidP="00B535EE">
            <w:pPr>
              <w:pStyle w:val="Compact"/>
              <w:spacing w:before="0" w:after="0"/>
              <w:jc w:val="both"/>
              <w:rPr>
                <w:rFonts w:asciiTheme="majorBidi" w:hAnsiTheme="majorBidi" w:cstheme="majorBidi"/>
                <w:color w:val="000000" w:themeColor="text1"/>
                <w:sz w:val="20"/>
                <w:szCs w:val="20"/>
              </w:rPr>
            </w:pPr>
            <m:oMathPara>
              <m:oMath>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h</m:t>
                    </m:r>
                  </m:e>
                  <m:sub>
                    <m:r>
                      <w:rPr>
                        <w:rFonts w:ascii="Cambria Math" w:hAnsi="Cambria Math" w:cstheme="majorBidi"/>
                        <w:color w:val="000000" w:themeColor="text1"/>
                        <w:sz w:val="20"/>
                        <w:szCs w:val="20"/>
                      </w:rPr>
                      <m:t>t</m:t>
                    </m:r>
                  </m:sub>
                </m:sSub>
              </m:oMath>
            </m:oMathPara>
          </w:p>
        </w:tc>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Hidden state of transformer at token position </w:t>
            </w:r>
            <m:oMath>
              <m:r>
                <w:rPr>
                  <w:rFonts w:ascii="Cambria Math" w:hAnsi="Cambria Math" w:cstheme="majorBidi"/>
                  <w:color w:val="000000" w:themeColor="text1"/>
                  <w:sz w:val="20"/>
                  <w:szCs w:val="20"/>
                </w:rPr>
                <m:t>t</m:t>
              </m:r>
            </m:oMath>
          </w:p>
        </w:tc>
      </w:tr>
      <w:tr w:rsidR="00B535EE" w:rsidRPr="00B535EE" w:rsidTr="00EB314B">
        <w:trPr>
          <w:jc w:val="center"/>
        </w:trPr>
        <w:tc>
          <w:tcPr>
            <w:tcW w:w="0" w:type="auto"/>
          </w:tcPr>
          <w:p w:rsidR="00681826" w:rsidRPr="00B535EE" w:rsidRDefault="001C6201" w:rsidP="00B535EE">
            <w:pPr>
              <w:pStyle w:val="Compact"/>
              <w:spacing w:before="0" w:after="0"/>
              <w:jc w:val="both"/>
              <w:rPr>
                <w:rFonts w:asciiTheme="majorBidi" w:hAnsiTheme="majorBidi" w:cstheme="majorBidi"/>
                <w:color w:val="000000" w:themeColor="text1"/>
                <w:sz w:val="20"/>
                <w:szCs w:val="20"/>
              </w:rPr>
            </w:pPr>
            <m:oMathPara>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α</m:t>
                    </m:r>
                  </m:e>
                  <m:sub>
                    <m:r>
                      <w:rPr>
                        <w:rFonts w:ascii="Cambria Math" w:hAnsi="Cambria Math" w:cstheme="majorBidi"/>
                        <w:color w:val="000000" w:themeColor="text1"/>
                        <w:sz w:val="20"/>
                        <w:szCs w:val="20"/>
                      </w:rPr>
                      <m:t>t</m:t>
                    </m:r>
                  </m:sub>
                </m:sSub>
              </m:oMath>
            </m:oMathPara>
          </w:p>
        </w:tc>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Attention-head salience weight at position </w:t>
            </w:r>
            <m:oMath>
              <m:r>
                <w:rPr>
                  <w:rFonts w:ascii="Cambria Math" w:hAnsi="Cambria Math" w:cstheme="majorBidi"/>
                  <w:color w:val="000000" w:themeColor="text1"/>
                  <w:sz w:val="20"/>
                  <w:szCs w:val="20"/>
                </w:rPr>
                <m:t>t</m:t>
              </m:r>
            </m:oMath>
          </w:p>
        </w:tc>
      </w:tr>
      <w:tr w:rsidR="00B535EE" w:rsidRPr="00B535EE" w:rsidTr="00EB314B">
        <w:trPr>
          <w:jc w:val="center"/>
        </w:trPr>
        <w:tc>
          <w:tcPr>
            <w:tcW w:w="0" w:type="auto"/>
          </w:tcPr>
          <w:p w:rsidR="00681826" w:rsidRPr="00B535EE" w:rsidRDefault="001C6201" w:rsidP="00B535EE">
            <w:pPr>
              <w:pStyle w:val="Compact"/>
              <w:spacing w:before="0" w:after="0"/>
              <w:jc w:val="both"/>
              <w:rPr>
                <w:rFonts w:asciiTheme="majorBidi" w:hAnsiTheme="majorBidi" w:cstheme="majorBidi"/>
                <w:color w:val="000000" w:themeColor="text1"/>
                <w:sz w:val="20"/>
                <w:szCs w:val="20"/>
              </w:rPr>
            </w:pPr>
            <m:oMathPara>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B</m:t>
                    </m:r>
                  </m:e>
                  <m:sub>
                    <m:r>
                      <w:rPr>
                        <w:rFonts w:ascii="Cambria Math" w:hAnsi="Cambria Math" w:cstheme="majorBidi"/>
                        <w:color w:val="000000" w:themeColor="text1"/>
                        <w:sz w:val="20"/>
                        <w:szCs w:val="20"/>
                      </w:rPr>
                      <m:t>j</m:t>
                    </m:r>
                  </m:sub>
                </m:sSub>
              </m:oMath>
            </m:oMathPara>
          </w:p>
        </w:tc>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Available compute budget of IoT node </w:t>
            </w:r>
            <m:oMath>
              <m:r>
                <w:rPr>
                  <w:rFonts w:ascii="Cambria Math" w:hAnsi="Cambria Math" w:cstheme="majorBidi"/>
                  <w:color w:val="000000" w:themeColor="text1"/>
                  <w:sz w:val="20"/>
                  <w:szCs w:val="20"/>
                </w:rPr>
                <m:t>j</m:t>
              </m:r>
            </m:oMath>
          </w:p>
        </w:tc>
      </w:tr>
      <w:tr w:rsidR="00B535EE" w:rsidRPr="00B535EE" w:rsidTr="00EB314B">
        <w:trPr>
          <w:jc w:val="center"/>
        </w:trPr>
        <w:tc>
          <w:tcPr>
            <w:tcW w:w="0" w:type="auto"/>
          </w:tcPr>
          <w:p w:rsidR="00681826" w:rsidRPr="00B535EE" w:rsidRDefault="001C6201" w:rsidP="00B535EE">
            <w:pPr>
              <w:pStyle w:val="Compact"/>
              <w:spacing w:before="0" w:after="0"/>
              <w:jc w:val="both"/>
              <w:rPr>
                <w:rFonts w:asciiTheme="majorBidi" w:hAnsiTheme="majorBidi" w:cstheme="majorBidi"/>
                <w:color w:val="000000" w:themeColor="text1"/>
                <w:sz w:val="20"/>
                <w:szCs w:val="20"/>
              </w:rPr>
            </w:pPr>
            <m:oMathPara>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ρ</m:t>
                    </m:r>
                  </m:e>
                  <m:sub>
                    <m:r>
                      <w:rPr>
                        <w:rFonts w:ascii="Cambria Math" w:hAnsi="Cambria Math" w:cstheme="majorBidi"/>
                        <w:color w:val="000000" w:themeColor="text1"/>
                        <w:sz w:val="20"/>
                        <w:szCs w:val="20"/>
                      </w:rPr>
                      <m:t>j</m:t>
                    </m:r>
                  </m:sub>
                </m:sSub>
              </m:oMath>
            </m:oMathPara>
          </w:p>
        </w:tc>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Noise allocation ratio for node </w:t>
            </w:r>
            <m:oMath>
              <m:r>
                <w:rPr>
                  <w:rFonts w:ascii="Cambria Math" w:hAnsi="Cambria Math" w:cstheme="majorBidi"/>
                  <w:color w:val="000000" w:themeColor="text1"/>
                  <w:sz w:val="20"/>
                  <w:szCs w:val="20"/>
                </w:rPr>
                <m:t>j</m:t>
              </m:r>
            </m:oMath>
          </w:p>
        </w:tc>
      </w:tr>
    </w:tbl>
    <w:p w:rsidR="00681826" w:rsidRPr="00B535EE" w:rsidRDefault="00681826" w:rsidP="00B535EE">
      <w:pPr>
        <w:pStyle w:val="Heading2"/>
        <w:spacing w:before="0"/>
        <w:jc w:val="both"/>
        <w:rPr>
          <w:rFonts w:asciiTheme="majorBidi" w:hAnsiTheme="majorBidi"/>
          <w:color w:val="000000" w:themeColor="text1"/>
          <w:sz w:val="24"/>
          <w:szCs w:val="24"/>
        </w:rPr>
      </w:pPr>
      <w:bookmarkStart w:id="11" w:name="iot-integrated-rag-system-model"/>
      <w:bookmarkEnd w:id="9"/>
      <w:bookmarkEnd w:id="10"/>
      <w:r w:rsidRPr="00B535EE">
        <w:rPr>
          <w:rFonts w:asciiTheme="majorBidi" w:hAnsiTheme="majorBidi"/>
          <w:color w:val="000000" w:themeColor="text1"/>
          <w:sz w:val="24"/>
          <w:szCs w:val="24"/>
        </w:rPr>
        <w:t>IoT-Integrated RAG System Model</w:t>
      </w:r>
    </w:p>
    <w:p w:rsidR="00681826" w:rsidRPr="00B535EE" w:rsidRDefault="00B535EE"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Suppose that the IoT system consists of </w:t>
      </w:r>
      <w:r w:rsidRPr="00B535EE">
        <w:rPr>
          <w:rFonts w:asciiTheme="majorBidi" w:hAnsiTheme="majorBidi" w:cstheme="majorBidi"/>
          <w:i/>
          <w:color w:val="000000" w:themeColor="text1"/>
          <w:sz w:val="20"/>
          <w:szCs w:val="20"/>
        </w:rPr>
        <w:t>J</w:t>
      </w:r>
      <w:r w:rsidRPr="00B535EE">
        <w:rPr>
          <w:rFonts w:asciiTheme="majorBidi" w:hAnsiTheme="majorBidi" w:cstheme="majorBidi"/>
          <w:color w:val="000000" w:themeColor="text1"/>
          <w:sz w:val="20"/>
          <w:szCs w:val="20"/>
        </w:rPr>
        <w:t xml:space="preserve"> edge nodes {v_1, v_2</w:t>
      </w:r>
      <w:proofErr w:type="gramStart"/>
      <w:r w:rsidRPr="00B535EE">
        <w:rPr>
          <w:rFonts w:asciiTheme="majorBidi" w:hAnsiTheme="majorBidi" w:cstheme="majorBidi"/>
          <w:color w:val="000000" w:themeColor="text1"/>
          <w:sz w:val="20"/>
          <w:szCs w:val="20"/>
        </w:rPr>
        <w:t>, ...,</w:t>
      </w:r>
      <w:proofErr w:type="gramEnd"/>
      <w:r w:rsidRPr="00B535EE">
        <w:rPr>
          <w:rFonts w:asciiTheme="majorBidi" w:hAnsiTheme="majorBidi" w:cstheme="majorBidi"/>
          <w:color w:val="000000" w:themeColor="text1"/>
          <w:sz w:val="20"/>
          <w:szCs w:val="20"/>
        </w:rPr>
        <w:t xml:space="preserve"> </w:t>
      </w:r>
      <w:proofErr w:type="spellStart"/>
      <w:r w:rsidRPr="00B535EE">
        <w:rPr>
          <w:rFonts w:asciiTheme="majorBidi" w:hAnsiTheme="majorBidi" w:cstheme="majorBidi"/>
          <w:color w:val="000000" w:themeColor="text1"/>
          <w:sz w:val="20"/>
          <w:szCs w:val="20"/>
        </w:rPr>
        <w:t>v_J</w:t>
      </w:r>
      <w:proofErr w:type="spellEnd"/>
      <w:r w:rsidRPr="00B535EE">
        <w:rPr>
          <w:rFonts w:asciiTheme="majorBidi" w:hAnsiTheme="majorBidi" w:cstheme="majorBidi"/>
          <w:color w:val="000000" w:themeColor="text1"/>
          <w:sz w:val="20"/>
          <w:szCs w:val="20"/>
        </w:rPr>
        <w:t xml:space="preserve">}, and each node </w:t>
      </w:r>
      <w:proofErr w:type="spellStart"/>
      <w:r w:rsidRPr="00B535EE">
        <w:rPr>
          <w:rFonts w:asciiTheme="majorBidi" w:hAnsiTheme="majorBidi" w:cstheme="majorBidi"/>
          <w:color w:val="000000" w:themeColor="text1"/>
          <w:sz w:val="20"/>
          <w:szCs w:val="20"/>
        </w:rPr>
        <w:t>v_j</w:t>
      </w:r>
      <w:proofErr w:type="spellEnd"/>
      <w:r w:rsidRPr="00B535EE">
        <w:rPr>
          <w:rFonts w:asciiTheme="majorBidi" w:hAnsiTheme="majorBidi" w:cstheme="majorBidi"/>
          <w:color w:val="000000" w:themeColor="text1"/>
          <w:sz w:val="20"/>
          <w:szCs w:val="20"/>
        </w:rPr>
        <w:t xml:space="preserve"> has an associated local shard </w:t>
      </w:r>
      <w:proofErr w:type="spellStart"/>
      <w:r w:rsidRPr="00B535EE">
        <w:rPr>
          <w:rFonts w:asciiTheme="majorBidi" w:hAnsiTheme="majorBidi" w:cstheme="majorBidi"/>
          <w:color w:val="000000" w:themeColor="text1"/>
          <w:sz w:val="20"/>
          <w:szCs w:val="20"/>
        </w:rPr>
        <w:t>K_j</w:t>
      </w:r>
      <w:proofErr w:type="spellEnd"/>
      <w:r w:rsidRPr="00B535EE">
        <w:rPr>
          <w:rFonts w:asciiTheme="majorBidi" w:hAnsiTheme="majorBidi" w:cstheme="majorBidi"/>
          <w:color w:val="000000" w:themeColor="text1"/>
          <w:sz w:val="20"/>
          <w:szCs w:val="20"/>
        </w:rPr>
        <w:t xml:space="preserve"> of the global knowledge corpus.</w:t>
      </w:r>
      <m:oMath>
        <m:r>
          <m:rPr>
            <m:scr m:val="script"/>
            <m:sty m:val="p"/>
          </m:rPr>
          <w:rPr>
            <w:rFonts w:ascii="Cambria Math" w:hAnsi="Cambria Math" w:cstheme="majorBidi"/>
            <w:color w:val="000000" w:themeColor="text1"/>
            <w:sz w:val="20"/>
            <w:szCs w:val="20"/>
          </w:rPr>
          <m:t>K=</m:t>
        </m:r>
        <m:sSubSup>
          <m:sSubSupPr>
            <m:ctrlPr>
              <w:rPr>
                <w:rFonts w:ascii="Cambria Math" w:hAnsi="Cambria Math" w:cstheme="majorBidi"/>
                <w:color w:val="000000" w:themeColor="text1"/>
                <w:sz w:val="20"/>
                <w:szCs w:val="20"/>
              </w:rPr>
            </m:ctrlPr>
          </m:sSubSupPr>
          <m:e>
            <m:r>
              <m:rPr>
                <m:sty m:val="p"/>
              </m:rPr>
              <w:rPr>
                <w:rFonts w:ascii="Cambria Math" w:hAnsi="Cambria Math" w:cstheme="majorBidi"/>
                <w:color w:val="000000" w:themeColor="text1"/>
                <w:sz w:val="20"/>
                <w:szCs w:val="20"/>
              </w:rPr>
              <m:t>⋃</m:t>
            </m:r>
          </m:e>
          <m:sub>
            <m:r>
              <w:rPr>
                <w:rFonts w:ascii="Cambria Math" w:hAnsi="Cambria Math" w:cstheme="majorBidi"/>
                <w:color w:val="000000" w:themeColor="text1"/>
                <w:sz w:val="20"/>
                <w:szCs w:val="20"/>
              </w:rPr>
              <m:t>j</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1</m:t>
            </m:r>
          </m:sub>
          <m:sup>
            <m:r>
              <w:rPr>
                <w:rFonts w:ascii="Cambria Math" w:hAnsi="Cambria Math" w:cstheme="majorBidi"/>
                <w:color w:val="000000" w:themeColor="text1"/>
                <w:sz w:val="20"/>
                <w:szCs w:val="20"/>
              </w:rPr>
              <m:t>J</m:t>
            </m:r>
          </m:sup>
        </m:sSubSup>
        <m:sSub>
          <m:sSubPr>
            <m:ctrlPr>
              <w:rPr>
                <w:rFonts w:ascii="Cambria Math" w:hAnsi="Cambria Math" w:cstheme="majorBidi"/>
                <w:color w:val="000000" w:themeColor="text1"/>
                <w:sz w:val="20"/>
                <w:szCs w:val="20"/>
              </w:rPr>
            </m:ctrlPr>
          </m:sSubPr>
          <m:e>
            <m:r>
              <m:rPr>
                <m:scr m:val="script"/>
                <m:sty m:val="p"/>
              </m:rPr>
              <w:rPr>
                <w:rFonts w:ascii="Cambria Math" w:hAnsi="Cambria Math" w:cstheme="majorBidi"/>
                <w:color w:val="000000" w:themeColor="text1"/>
                <w:sz w:val="20"/>
                <w:szCs w:val="20"/>
              </w:rPr>
              <m:t>K</m:t>
            </m:r>
          </m:e>
          <m:sub>
            <m:r>
              <w:rPr>
                <w:rFonts w:ascii="Cambria Math" w:hAnsi="Cambria Math" w:cstheme="majorBidi"/>
                <w:color w:val="000000" w:themeColor="text1"/>
                <w:sz w:val="20"/>
                <w:szCs w:val="20"/>
              </w:rPr>
              <m:t>j</m:t>
            </m:r>
          </m:sub>
        </m:sSub>
      </m:oMath>
      <w:r w:rsidR="00681826" w:rsidRPr="00B535EE">
        <w:rPr>
          <w:rFonts w:asciiTheme="majorBidi" w:hAnsiTheme="majorBidi" w:cstheme="majorBidi"/>
          <w:color w:val="000000" w:themeColor="text1"/>
          <w:sz w:val="20"/>
          <w:szCs w:val="20"/>
        </w:rPr>
        <w:t xml:space="preserve">. Given a user </w:t>
      </w:r>
      <w:proofErr w:type="gramStart"/>
      <w:r w:rsidR="00681826" w:rsidRPr="00B535EE">
        <w:rPr>
          <w:rFonts w:asciiTheme="majorBidi" w:hAnsiTheme="majorBidi" w:cstheme="majorBidi"/>
          <w:color w:val="000000" w:themeColor="text1"/>
          <w:sz w:val="20"/>
          <w:szCs w:val="20"/>
        </w:rPr>
        <w:t xml:space="preserve">query </w:t>
      </w:r>
      <w:proofErr w:type="gramEnd"/>
      <m:oMath>
        <m:r>
          <w:rPr>
            <w:rFonts w:ascii="Cambria Math" w:hAnsi="Cambria Math" w:cstheme="majorBidi"/>
            <w:color w:val="000000" w:themeColor="text1"/>
            <w:sz w:val="20"/>
            <w:szCs w:val="20"/>
          </w:rPr>
          <m:t>q</m:t>
        </m:r>
      </m:oMath>
      <w:r w:rsidR="00681826" w:rsidRPr="00B535EE">
        <w:rPr>
          <w:rFonts w:asciiTheme="majorBidi" w:hAnsiTheme="majorBidi" w:cstheme="majorBidi"/>
          <w:color w:val="000000" w:themeColor="text1"/>
          <w:sz w:val="20"/>
          <w:szCs w:val="20"/>
        </w:rPr>
        <w:t xml:space="preserve">, the retriever </w:t>
      </w:r>
      <m:oMath>
        <m:r>
          <m:rPr>
            <m:scr m:val="script"/>
            <m:sty m:val="p"/>
          </m:rPr>
          <w:rPr>
            <w:rFonts w:ascii="Cambria Math" w:hAnsi="Cambria Math" w:cstheme="majorBidi"/>
            <w:color w:val="000000" w:themeColor="text1"/>
            <w:sz w:val="20"/>
            <w:szCs w:val="20"/>
          </w:rPr>
          <m:t>R</m:t>
        </m:r>
      </m:oMath>
      <w:r w:rsidR="00681826" w:rsidRPr="00B535EE">
        <w:rPr>
          <w:rFonts w:asciiTheme="majorBidi" w:hAnsiTheme="majorBidi" w:cstheme="majorBidi"/>
          <w:color w:val="000000" w:themeColor="text1"/>
          <w:sz w:val="20"/>
          <w:szCs w:val="20"/>
        </w:rPr>
        <w:t xml:space="preserve"> aggregates the top-</w:t>
      </w:r>
      <m:oMath>
        <m:r>
          <w:rPr>
            <w:rFonts w:ascii="Cambria Math" w:hAnsi="Cambria Math" w:cstheme="majorBidi"/>
            <w:color w:val="000000" w:themeColor="text1"/>
            <w:sz w:val="20"/>
            <w:szCs w:val="20"/>
          </w:rPr>
          <m:t>k</m:t>
        </m:r>
      </m:oMath>
      <w:r w:rsidR="00681826" w:rsidRPr="00B535EE">
        <w:rPr>
          <w:rFonts w:asciiTheme="majorBidi" w:hAnsiTheme="majorBidi" w:cstheme="majorBidi"/>
          <w:color w:val="000000" w:themeColor="text1"/>
          <w:sz w:val="20"/>
          <w:szCs w:val="20"/>
        </w:rPr>
        <w:t xml:space="preserve"> passages from the sharded corpus:</w:t>
      </w:r>
    </w:p>
    <w:p w:rsidR="00681826" w:rsidRPr="00B535EE" w:rsidRDefault="00681826" w:rsidP="00B535EE">
      <w:pPr>
        <w:pStyle w:val="BodyText"/>
        <w:spacing w:before="0" w:after="0"/>
        <w:jc w:val="right"/>
        <w:rPr>
          <w:rFonts w:asciiTheme="majorBidi" w:hAnsiTheme="majorBidi" w:cstheme="majorBidi"/>
          <w:color w:val="000000" w:themeColor="text1"/>
          <w:sz w:val="20"/>
          <w:szCs w:val="20"/>
        </w:rPr>
      </w:pPr>
      <m:oMath>
        <m:r>
          <m:rPr>
            <m:scr m:val="script"/>
            <m:sty m:val="p"/>
          </m:rPr>
          <w:rPr>
            <w:rFonts w:ascii="Cambria Math" w:hAnsi="Cambria Math" w:cstheme="majorBidi"/>
            <w:color w:val="000000" w:themeColor="text1"/>
            <w:sz w:val="20"/>
            <w:szCs w:val="20"/>
          </w:rPr>
          <m:t>P=R</m:t>
        </m:r>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q</m:t>
            </m:r>
            <m:r>
              <m:rPr>
                <m:scr m:val="script"/>
                <m:sty m:val="p"/>
              </m:rPr>
              <w:rPr>
                <w:rFonts w:ascii="Cambria Math" w:hAnsi="Cambria Math" w:cstheme="majorBidi"/>
                <w:color w:val="000000" w:themeColor="text1"/>
                <w:sz w:val="20"/>
                <w:szCs w:val="20"/>
              </w:rPr>
              <m:t>,K</m:t>
            </m:r>
          </m:e>
        </m:d>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m:rPr>
                <m:sty m:val="p"/>
              </m:rPr>
              <w:rPr>
                <w:rFonts w:ascii="Cambria Math" w:hAnsi="Cambria Math" w:cstheme="majorBidi"/>
                <w:color w:val="000000" w:themeColor="text1"/>
                <w:sz w:val="20"/>
                <w:szCs w:val="20"/>
              </w:rPr>
              <m:t>Top-k</m:t>
            </m:r>
          </m:e>
          <m:sub>
            <m:r>
              <w:rPr>
                <w:rFonts w:ascii="Cambria Math" w:hAnsi="Cambria Math" w:cstheme="majorBidi"/>
                <w:color w:val="000000" w:themeColor="text1"/>
                <w:sz w:val="20"/>
                <w:szCs w:val="20"/>
              </w:rPr>
              <m:t>p</m:t>
            </m:r>
            <m:r>
              <m:rPr>
                <m:scr m:val="script"/>
                <m:sty m:val="p"/>
              </m:rPr>
              <w:rPr>
                <w:rFonts w:ascii="Cambria Math" w:hAnsi="Cambria Math" w:cstheme="majorBidi"/>
                <w:color w:val="000000" w:themeColor="text1"/>
                <w:sz w:val="20"/>
                <w:szCs w:val="20"/>
              </w:rPr>
              <m:t>∈K</m:t>
            </m:r>
          </m:sub>
        </m:sSub>
        <m:d>
          <m:dPr>
            <m:begChr m:val="["/>
            <m:endChr m:val="]"/>
            <m:ctrlPr>
              <w:rPr>
                <w:rFonts w:ascii="Cambria Math" w:hAnsi="Cambria Math" w:cstheme="majorBidi"/>
                <w:color w:val="000000" w:themeColor="text1"/>
                <w:sz w:val="20"/>
                <w:szCs w:val="20"/>
              </w:rPr>
            </m:ctrlPr>
          </m:dPr>
          <m:e>
            <m:r>
              <m:rPr>
                <m:sty m:val="p"/>
              </m:rPr>
              <w:rPr>
                <w:rFonts w:ascii="Cambria Math" w:hAnsi="Cambria Math" w:cstheme="majorBidi"/>
                <w:color w:val="000000" w:themeColor="text1"/>
                <w:sz w:val="20"/>
                <w:szCs w:val="20"/>
              </w:rPr>
              <m:t>sim</m:t>
            </m:r>
            <m:d>
              <m:dPr>
                <m:ctrlPr>
                  <w:rPr>
                    <w:rFonts w:ascii="Cambria Math" w:hAnsi="Cambria Math" w:cstheme="majorBidi"/>
                    <w:color w:val="000000" w:themeColor="text1"/>
                    <w:sz w:val="20"/>
                    <w:szCs w:val="20"/>
                  </w:rPr>
                </m:ctrlPr>
              </m:dPr>
              <m:e>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e</m:t>
                    </m:r>
                  </m:e>
                  <m:sub>
                    <m:r>
                      <w:rPr>
                        <w:rFonts w:ascii="Cambria Math" w:hAnsi="Cambria Math" w:cstheme="majorBidi"/>
                        <w:color w:val="000000" w:themeColor="text1"/>
                        <w:sz w:val="20"/>
                        <w:szCs w:val="20"/>
                      </w:rPr>
                      <m:t>q</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e</m:t>
                    </m:r>
                  </m:e>
                  <m:sub>
                    <m:r>
                      <w:rPr>
                        <w:rFonts w:ascii="Cambria Math" w:hAnsi="Cambria Math" w:cstheme="majorBidi"/>
                        <w:color w:val="000000" w:themeColor="text1"/>
                        <w:sz w:val="20"/>
                        <w:szCs w:val="20"/>
                      </w:rPr>
                      <m:t>p</m:t>
                    </m:r>
                  </m:sub>
                </m:sSub>
              </m:e>
            </m:d>
          </m:e>
        </m:d>
        <m:r>
          <m:rPr>
            <m:sty m:val="p"/>
          </m:rPr>
          <w:rPr>
            <w:rFonts w:ascii="Cambria Math" w:hAnsi="Cambria Math" w:cstheme="majorBidi"/>
            <w:color w:val="000000" w:themeColor="text1"/>
            <w:sz w:val="20"/>
            <w:szCs w:val="20"/>
          </w:rPr>
          <m:t>,</m:t>
        </m:r>
      </m:oMath>
      <w:r w:rsidR="00EB314B" w:rsidRPr="00B535EE">
        <w:rPr>
          <w:rFonts w:asciiTheme="majorBidi" w:eastAsiaTheme="minorEastAsia" w:hAnsiTheme="majorBidi" w:cstheme="majorBidi"/>
          <w:color w:val="000000" w:themeColor="text1"/>
          <w:sz w:val="20"/>
          <w:szCs w:val="20"/>
        </w:rPr>
        <w:tab/>
        <w:t xml:space="preserve">     (1)</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proofErr w:type="gramStart"/>
      <w:r w:rsidRPr="00B535EE">
        <w:rPr>
          <w:rFonts w:asciiTheme="majorBidi" w:hAnsiTheme="majorBidi" w:cstheme="majorBidi"/>
          <w:color w:val="000000" w:themeColor="text1"/>
          <w:sz w:val="20"/>
          <w:szCs w:val="20"/>
        </w:rPr>
        <w:t>where</w:t>
      </w:r>
      <w:proofErr w:type="gramEnd"/>
      <w:r w:rsidRPr="00B535EE">
        <w:rPr>
          <w:rFonts w:asciiTheme="majorBidi" w:hAnsiTheme="majorBidi" w:cstheme="majorBidi"/>
          <w:color w:val="000000" w:themeColor="text1"/>
          <w:sz w:val="20"/>
          <w:szCs w:val="20"/>
        </w:rPr>
        <w:t xml:space="preserve"> </w:t>
      </w:r>
      <m:oMath>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e</m:t>
            </m:r>
          </m:e>
          <m:sub>
            <m:r>
              <w:rPr>
                <w:rFonts w:ascii="Cambria Math" w:hAnsi="Cambria Math" w:cstheme="majorBidi"/>
                <w:color w:val="000000" w:themeColor="text1"/>
                <w:sz w:val="20"/>
                <w:szCs w:val="20"/>
              </w:rPr>
              <m:t>q</m:t>
            </m:r>
          </m:sub>
        </m:sSub>
      </m:oMath>
      <w:r w:rsidRPr="00B535EE">
        <w:rPr>
          <w:rFonts w:asciiTheme="majorBidi" w:hAnsiTheme="majorBidi" w:cstheme="majorBidi"/>
          <w:color w:val="000000" w:themeColor="text1"/>
          <w:sz w:val="20"/>
          <w:szCs w:val="20"/>
        </w:rPr>
        <w:t xml:space="preserve"> and </w:t>
      </w:r>
      <m:oMath>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e</m:t>
            </m:r>
          </m:e>
          <m:sub>
            <m:r>
              <w:rPr>
                <w:rFonts w:ascii="Cambria Math" w:hAnsi="Cambria Math" w:cstheme="majorBidi"/>
                <w:color w:val="000000" w:themeColor="text1"/>
                <w:sz w:val="20"/>
                <w:szCs w:val="20"/>
              </w:rPr>
              <m:t>p</m:t>
            </m:r>
          </m:sub>
        </m:sSub>
      </m:oMath>
      <w:r w:rsidRPr="00B535EE">
        <w:rPr>
          <w:rFonts w:asciiTheme="majorBidi" w:hAnsiTheme="majorBidi" w:cstheme="majorBidi"/>
          <w:color w:val="000000" w:themeColor="text1"/>
          <w:sz w:val="20"/>
          <w:szCs w:val="20"/>
        </w:rPr>
        <w:t xml:space="preserve"> are the query and passage embeddings, respectively, and </w:t>
      </w:r>
      <m:oMath>
        <m:r>
          <m:rPr>
            <m:sty m:val="p"/>
          </m:rPr>
          <w:rPr>
            <w:rFonts w:ascii="Cambria Math" w:hAnsi="Cambria Math" w:cstheme="majorBidi"/>
            <w:color w:val="000000" w:themeColor="text1"/>
            <w:sz w:val="20"/>
            <w:szCs w:val="20"/>
          </w:rPr>
          <m:t>sim</m:t>
        </m:r>
        <m:d>
          <m:dPr>
            <m:ctrlPr>
              <w:rPr>
                <w:rFonts w:ascii="Cambria Math" w:hAnsi="Cambria Math" w:cstheme="majorBidi"/>
                <w:color w:val="000000" w:themeColor="text1"/>
                <w:sz w:val="20"/>
                <w:szCs w:val="20"/>
              </w:rPr>
            </m:ctrlPr>
          </m:dPr>
          <m:e>
            <m:r>
              <m:rPr>
                <m:sty m:val="p"/>
              </m:rPr>
              <w:rPr>
                <w:rFonts w:ascii="Cambria Math" w:hAnsi="Cambria Math" w:cstheme="majorBidi"/>
                <w:color w:val="000000" w:themeColor="text1"/>
                <w:sz w:val="20"/>
                <w:szCs w:val="20"/>
              </w:rPr>
              <m:t>⋅,⋅</m:t>
            </m:r>
          </m:e>
        </m:d>
      </m:oMath>
      <w:r w:rsidRPr="00B535EE">
        <w:rPr>
          <w:rFonts w:asciiTheme="majorBidi" w:hAnsiTheme="majorBidi" w:cstheme="majorBidi"/>
          <w:color w:val="000000" w:themeColor="text1"/>
          <w:sz w:val="20"/>
          <w:szCs w:val="20"/>
        </w:rPr>
        <w:t xml:space="preserve"> denotes cosine similarity. The generator then produces a response:</w:t>
      </w:r>
    </w:p>
    <w:p w:rsidR="00681826" w:rsidRPr="00B535EE" w:rsidRDefault="001C6201" w:rsidP="00B535EE">
      <w:pPr>
        <w:pStyle w:val="BodyText"/>
        <w:spacing w:before="0" w:after="0"/>
        <w:jc w:val="right"/>
        <w:rPr>
          <w:rFonts w:asciiTheme="majorBidi" w:hAnsiTheme="majorBidi" w:cstheme="majorBidi"/>
          <w:color w:val="000000" w:themeColor="text1"/>
          <w:sz w:val="20"/>
          <w:szCs w:val="20"/>
        </w:rPr>
      </w:pPr>
      <m:oMath>
        <m:acc>
          <m:accPr>
            <m:ctrlPr>
              <w:rPr>
                <w:rFonts w:ascii="Cambria Math" w:hAnsi="Cambria Math" w:cstheme="majorBidi"/>
                <w:color w:val="000000" w:themeColor="text1"/>
                <w:sz w:val="20"/>
                <w:szCs w:val="20"/>
              </w:rPr>
            </m:ctrlPr>
          </m:accPr>
          <m:e>
            <m:r>
              <w:rPr>
                <w:rFonts w:ascii="Cambria Math" w:hAnsi="Cambria Math" w:cstheme="majorBidi"/>
                <w:color w:val="000000" w:themeColor="text1"/>
                <w:sz w:val="20"/>
                <w:szCs w:val="20"/>
              </w:rPr>
              <m:t>y</m:t>
            </m:r>
          </m:e>
        </m:acc>
        <m:r>
          <m:rPr>
            <m:scr m:val="script"/>
            <m:sty m:val="p"/>
          </m:rPr>
          <w:rPr>
            <w:rFonts w:ascii="Cambria Math" w:hAnsi="Cambria Math" w:cstheme="majorBidi"/>
            <w:color w:val="000000" w:themeColor="text1"/>
            <w:sz w:val="20"/>
            <w:szCs w:val="20"/>
          </w:rPr>
          <m:t>=G</m:t>
        </m:r>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q</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 </m:t>
            </m:r>
            <m:r>
              <m:rPr>
                <m:scr m:val="script"/>
                <m:sty m:val="p"/>
              </m:rPr>
              <w:rPr>
                <w:rFonts w:ascii="Cambria Math" w:hAnsi="Cambria Math" w:cstheme="majorBidi"/>
                <w:color w:val="000000" w:themeColor="text1"/>
                <w:sz w:val="20"/>
                <w:szCs w:val="20"/>
              </w:rPr>
              <m:t>P</m:t>
            </m:r>
          </m:e>
        </m:d>
        <m:r>
          <m:rPr>
            <m:sty m:val="p"/>
          </m:rPr>
          <w:rPr>
            <w:rFonts w:ascii="Cambria Math" w:hAnsi="Cambria Math" w:cstheme="majorBidi"/>
            <w:color w:val="000000" w:themeColor="text1"/>
            <w:sz w:val="20"/>
            <w:szCs w:val="20"/>
          </w:rPr>
          <m:t>=arg</m:t>
        </m:r>
        <m:limLow>
          <m:limLowPr>
            <m:ctrlPr>
              <w:rPr>
                <w:rFonts w:ascii="Cambria Math" w:hAnsi="Cambria Math" w:cstheme="majorBidi"/>
                <w:color w:val="000000" w:themeColor="text1"/>
                <w:sz w:val="20"/>
                <w:szCs w:val="20"/>
              </w:rPr>
            </m:ctrlPr>
          </m:limLowPr>
          <m:e>
            <m:r>
              <m:rPr>
                <m:sty m:val="p"/>
              </m:rPr>
              <w:rPr>
                <w:rFonts w:ascii="Cambria Math" w:hAnsi="Cambria Math" w:cstheme="majorBidi"/>
                <w:color w:val="000000" w:themeColor="text1"/>
                <w:sz w:val="20"/>
                <w:szCs w:val="20"/>
              </w:rPr>
              <m:t>max</m:t>
            </m:r>
          </m:e>
          <m:lim>
            <m:r>
              <w:rPr>
                <w:rFonts w:ascii="Cambria Math" w:hAnsi="Cambria Math" w:cstheme="majorBidi"/>
                <w:color w:val="000000" w:themeColor="text1"/>
                <w:sz w:val="20"/>
                <w:szCs w:val="20"/>
              </w:rPr>
              <m:t>y</m:t>
            </m:r>
          </m:lim>
        </m:limLow>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P</m:t>
            </m:r>
          </m:e>
          <m:sub>
            <m:r>
              <w:rPr>
                <w:rFonts w:ascii="Cambria Math" w:hAnsi="Cambria Math" w:cstheme="majorBidi"/>
                <w:color w:val="000000" w:themeColor="text1"/>
                <w:sz w:val="20"/>
                <w:szCs w:val="20"/>
              </w:rPr>
              <m:t>θ</m:t>
            </m:r>
          </m:sub>
        </m:sSub>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y</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q</m:t>
            </m:r>
            <m:r>
              <m:rPr>
                <m:scr m:val="script"/>
                <m:sty m:val="p"/>
              </m:rPr>
              <w:rPr>
                <w:rFonts w:ascii="Cambria Math" w:hAnsi="Cambria Math" w:cstheme="majorBidi"/>
                <w:color w:val="000000" w:themeColor="text1"/>
                <w:sz w:val="20"/>
                <w:szCs w:val="20"/>
              </w:rPr>
              <m:t>,P</m:t>
            </m:r>
          </m:e>
        </m:d>
        <m:r>
          <m:rPr>
            <m:sty m:val="p"/>
          </m:rPr>
          <w:rPr>
            <w:rFonts w:ascii="Cambria Math" w:hAnsi="Cambria Math" w:cstheme="majorBidi"/>
            <w:color w:val="000000" w:themeColor="text1"/>
            <w:sz w:val="20"/>
            <w:szCs w:val="20"/>
          </w:rPr>
          <m:t>,</m:t>
        </m:r>
      </m:oMath>
      <w:r w:rsidR="00EB314B" w:rsidRPr="00B535EE">
        <w:rPr>
          <w:rFonts w:asciiTheme="majorBidi" w:eastAsiaTheme="minorEastAsia" w:hAnsiTheme="majorBidi" w:cstheme="majorBidi"/>
          <w:color w:val="000000" w:themeColor="text1"/>
          <w:sz w:val="20"/>
          <w:szCs w:val="20"/>
        </w:rPr>
        <w:t xml:space="preserve">    (2)</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proofErr w:type="gramStart"/>
      <w:r w:rsidRPr="00B535EE">
        <w:rPr>
          <w:rFonts w:asciiTheme="majorBidi" w:hAnsiTheme="majorBidi" w:cstheme="majorBidi"/>
          <w:color w:val="000000" w:themeColor="text1"/>
          <w:sz w:val="20"/>
          <w:szCs w:val="20"/>
        </w:rPr>
        <w:t>where</w:t>
      </w:r>
      <w:proofErr w:type="gramEnd"/>
      <w:r w:rsidRPr="00B535EE">
        <w:rPr>
          <w:rFonts w:asciiTheme="majorBidi" w:hAnsiTheme="majorBidi" w:cstheme="majorBidi"/>
          <w:color w:val="000000" w:themeColor="text1"/>
          <w:sz w:val="20"/>
          <w:szCs w:val="20"/>
        </w:rPr>
        <w:t xml:space="preserve"> </w:t>
      </w:r>
      <m:oMath>
        <m:r>
          <w:rPr>
            <w:rFonts w:ascii="Cambria Math" w:hAnsi="Cambria Math" w:cstheme="majorBidi"/>
            <w:color w:val="000000" w:themeColor="text1"/>
            <w:sz w:val="20"/>
            <w:szCs w:val="20"/>
          </w:rPr>
          <m:t>θ</m:t>
        </m:r>
      </m:oMath>
      <w:r w:rsidRPr="00B535EE">
        <w:rPr>
          <w:rFonts w:asciiTheme="majorBidi" w:hAnsiTheme="majorBidi" w:cstheme="majorBidi"/>
          <w:color w:val="000000" w:themeColor="text1"/>
          <w:sz w:val="20"/>
          <w:szCs w:val="20"/>
        </w:rPr>
        <w:t xml:space="preserve"> denotes the LLM’s parameters.</w:t>
      </w:r>
    </w:p>
    <w:p w:rsidR="00681826" w:rsidRPr="00B535EE" w:rsidRDefault="00681826" w:rsidP="00B535EE">
      <w:pPr>
        <w:pStyle w:val="Heading2"/>
        <w:spacing w:before="0"/>
        <w:jc w:val="both"/>
        <w:rPr>
          <w:rFonts w:asciiTheme="majorBidi" w:hAnsiTheme="majorBidi"/>
          <w:color w:val="000000" w:themeColor="text1"/>
          <w:sz w:val="24"/>
          <w:szCs w:val="24"/>
        </w:rPr>
      </w:pPr>
      <w:bookmarkStart w:id="12" w:name="adversarial-threat-model"/>
      <w:bookmarkEnd w:id="11"/>
      <w:r w:rsidRPr="00B535EE">
        <w:rPr>
          <w:rFonts w:asciiTheme="majorBidi" w:hAnsiTheme="majorBidi"/>
          <w:color w:val="000000" w:themeColor="text1"/>
          <w:sz w:val="24"/>
          <w:szCs w:val="24"/>
        </w:rPr>
        <w:t>Adversarial Threat Model</w:t>
      </w:r>
    </w:p>
    <w:p w:rsidR="00681826" w:rsidRPr="00B535EE" w:rsidRDefault="00B535EE"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An adversary with threat capability </w:t>
      </w:r>
      <w:r w:rsidRPr="00FB1567">
        <w:rPr>
          <w:rFonts w:asciiTheme="majorBidi" w:hAnsiTheme="majorBidi" w:cstheme="majorBidi"/>
          <w:i/>
          <w:color w:val="000000" w:themeColor="text1"/>
          <w:sz w:val="20"/>
          <w:szCs w:val="20"/>
        </w:rPr>
        <w:t xml:space="preserve">A </w:t>
      </w:r>
      <w:r w:rsidRPr="00B535EE">
        <w:rPr>
          <w:rFonts w:asciiTheme="majorBidi" w:hAnsiTheme="majorBidi" w:cstheme="majorBidi"/>
          <w:color w:val="000000" w:themeColor="text1"/>
          <w:sz w:val="20"/>
          <w:szCs w:val="20"/>
        </w:rPr>
        <w:t>can perform any combination of the following attack operations</w:t>
      </w:r>
      <w:r w:rsidR="00681826" w:rsidRPr="00B535EE">
        <w:rPr>
          <w:rFonts w:asciiTheme="majorBidi" w:hAnsiTheme="majorBidi" w:cstheme="majorBidi"/>
          <w:color w:val="000000" w:themeColor="text1"/>
          <w:sz w:val="20"/>
          <w:szCs w:val="20"/>
        </w:rPr>
        <w:t>:</w:t>
      </w:r>
    </w:p>
    <w:p w:rsidR="00681826" w:rsidRPr="00B535EE" w:rsidRDefault="00681826" w:rsidP="00B535EE">
      <w:pPr>
        <w:pStyle w:val="BodyText"/>
        <w:spacing w:before="0"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Corpus Poisoning Attack.</w:t>
      </w:r>
      <w:r w:rsidR="00FB1567" w:rsidRPr="00FB1567">
        <w:t xml:space="preserve"> </w:t>
      </w:r>
      <w:r w:rsidR="00FB1567" w:rsidRPr="00FB1567">
        <w:rPr>
          <w:rFonts w:asciiTheme="majorBidi" w:hAnsiTheme="majorBidi" w:cstheme="majorBidi"/>
          <w:color w:val="000000" w:themeColor="text1"/>
          <w:sz w:val="20"/>
          <w:szCs w:val="20"/>
        </w:rPr>
        <w:t xml:space="preserve">The opponent puts a set </w:t>
      </w:r>
      <m:oMath>
        <m:r>
          <m:rPr>
            <m:scr m:val="script"/>
            <m:sty m:val="p"/>
          </m:rPr>
          <w:rPr>
            <w:rFonts w:ascii="Cambria Math" w:hAnsi="Cambria Math" w:cstheme="majorBidi"/>
            <w:color w:val="000000" w:themeColor="text1"/>
            <w:sz w:val="20"/>
            <w:szCs w:val="20"/>
          </w:rPr>
          <m:t>M</m:t>
        </m:r>
      </m:oMath>
      <w:r w:rsidR="00FB1567" w:rsidRPr="00FB1567">
        <w:rPr>
          <w:rFonts w:asciiTheme="majorBidi" w:hAnsiTheme="majorBidi" w:cstheme="majorBidi"/>
          <w:color w:val="000000" w:themeColor="text1"/>
          <w:sz w:val="20"/>
          <w:szCs w:val="20"/>
        </w:rPr>
        <w:t xml:space="preserve"> of malicious passages |</w:t>
      </w:r>
      <m:oMath>
        <m:r>
          <m:rPr>
            <m:scr m:val="script"/>
            <m:sty m:val="p"/>
          </m:rPr>
          <w:rPr>
            <w:rFonts w:ascii="Cambria Math" w:hAnsi="Cambria Math" w:cstheme="majorBidi"/>
            <w:color w:val="000000" w:themeColor="text1"/>
            <w:sz w:val="20"/>
            <w:szCs w:val="20"/>
          </w:rPr>
          <m:t xml:space="preserve"> M</m:t>
        </m:r>
      </m:oMath>
      <w:r w:rsidR="00FB1567" w:rsidRPr="00FB1567">
        <w:rPr>
          <w:rFonts w:asciiTheme="majorBidi" w:hAnsiTheme="majorBidi" w:cstheme="majorBidi"/>
          <w:color w:val="000000" w:themeColor="text1"/>
          <w:sz w:val="20"/>
          <w:szCs w:val="20"/>
        </w:rPr>
        <w:t xml:space="preserve"> |=m int</w:t>
      </w:r>
      <w:r w:rsidR="00FB1567">
        <w:rPr>
          <w:rFonts w:asciiTheme="majorBidi" w:hAnsiTheme="majorBidi" w:cstheme="majorBidi"/>
          <w:color w:val="000000" w:themeColor="text1"/>
          <w:sz w:val="20"/>
          <w:szCs w:val="20"/>
        </w:rPr>
        <w:t xml:space="preserve">o K, creating a poisoned </w:t>
      </w:r>
      <w:proofErr w:type="gramStart"/>
      <w:r w:rsidR="00FB1567">
        <w:rPr>
          <w:rFonts w:asciiTheme="majorBidi" w:hAnsiTheme="majorBidi" w:cstheme="majorBidi"/>
          <w:color w:val="000000" w:themeColor="text1"/>
          <w:sz w:val="20"/>
          <w:szCs w:val="20"/>
        </w:rPr>
        <w:t>corpus</w:t>
      </w:r>
      <w:r w:rsidRPr="00B535EE">
        <w:rPr>
          <w:rFonts w:asciiTheme="majorBidi" w:hAnsiTheme="majorBidi" w:cstheme="majorBidi"/>
          <w:color w:val="000000" w:themeColor="text1"/>
          <w:sz w:val="20"/>
          <w:szCs w:val="20"/>
        </w:rPr>
        <w:t xml:space="preserve"> </w:t>
      </w:r>
      <w:proofErr w:type="gramEnd"/>
      <m:oMath>
        <m:sSup>
          <m:sSupPr>
            <m:ctrlPr>
              <w:rPr>
                <w:rFonts w:ascii="Cambria Math" w:hAnsi="Cambria Math" w:cstheme="majorBidi"/>
                <w:color w:val="000000" w:themeColor="text1"/>
                <w:sz w:val="20"/>
                <w:szCs w:val="20"/>
              </w:rPr>
            </m:ctrlPr>
          </m:sSupPr>
          <m:e>
            <m:r>
              <m:rPr>
                <m:scr m:val="script"/>
                <m:sty m:val="p"/>
              </m:rPr>
              <w:rPr>
                <w:rFonts w:ascii="Cambria Math" w:hAnsi="Cambria Math" w:cstheme="majorBidi"/>
                <w:color w:val="000000" w:themeColor="text1"/>
                <w:sz w:val="20"/>
                <w:szCs w:val="20"/>
              </w:rPr>
              <m:t>K</m:t>
            </m:r>
          </m:e>
          <m:sup>
            <m:r>
              <m:rPr>
                <m:sty m:val="p"/>
              </m:rPr>
              <w:rPr>
                <w:rFonts w:ascii="Cambria Math" w:hAnsi="Cambria Math" w:cstheme="majorBidi"/>
                <w:color w:val="000000" w:themeColor="text1"/>
                <w:sz w:val="20"/>
                <w:szCs w:val="20"/>
              </w:rPr>
              <m:t>*</m:t>
            </m:r>
          </m:sup>
        </m:sSup>
        <m:r>
          <m:rPr>
            <m:scr m:val="script"/>
            <m:sty m:val="p"/>
          </m:rPr>
          <w:rPr>
            <w:rFonts w:ascii="Cambria Math" w:hAnsi="Cambria Math" w:cstheme="majorBidi"/>
            <w:color w:val="000000" w:themeColor="text1"/>
            <w:sz w:val="20"/>
            <w:szCs w:val="20"/>
          </w:rPr>
          <m:t>=K∪M</m:t>
        </m:r>
      </m:oMath>
      <w:r w:rsidRPr="00B535EE">
        <w:rPr>
          <w:rFonts w:asciiTheme="majorBidi" w:hAnsiTheme="majorBidi" w:cstheme="majorBidi"/>
          <w:color w:val="000000" w:themeColor="text1"/>
          <w:sz w:val="20"/>
          <w:szCs w:val="20"/>
        </w:rPr>
        <w:t xml:space="preserve">. Each malicious passage </w:t>
      </w:r>
      <m:oMath>
        <m:sSup>
          <m:sSupPr>
            <m:ctrlPr>
              <w:rPr>
                <w:rFonts w:ascii="Cambria Math" w:hAnsi="Cambria Math" w:cstheme="majorBidi"/>
                <w:color w:val="000000" w:themeColor="text1"/>
                <w:sz w:val="20"/>
                <w:szCs w:val="20"/>
              </w:rPr>
            </m:ctrlPr>
          </m:sSupPr>
          <m:e>
            <m:r>
              <w:rPr>
                <w:rFonts w:ascii="Cambria Math" w:hAnsi="Cambria Math" w:cstheme="majorBidi"/>
                <w:color w:val="000000" w:themeColor="text1"/>
                <w:sz w:val="20"/>
                <w:szCs w:val="20"/>
              </w:rPr>
              <m:t>p</m:t>
            </m:r>
          </m:e>
          <m:sup>
            <m:r>
              <m:rPr>
                <m:sty m:val="p"/>
              </m:rPr>
              <w:rPr>
                <w:rFonts w:ascii="Cambria Math" w:hAnsi="Cambria Math" w:cstheme="majorBidi"/>
                <w:color w:val="000000" w:themeColor="text1"/>
                <w:sz w:val="20"/>
                <w:szCs w:val="20"/>
              </w:rPr>
              <m:t>*</m:t>
            </m:r>
          </m:sup>
        </m:sSup>
        <m:r>
          <m:rPr>
            <m:scr m:val="script"/>
            <m:sty m:val="p"/>
          </m:rPr>
          <w:rPr>
            <w:rFonts w:ascii="Cambria Math" w:hAnsi="Cambria Math" w:cstheme="majorBidi"/>
            <w:color w:val="000000" w:themeColor="text1"/>
            <w:sz w:val="20"/>
            <w:szCs w:val="20"/>
          </w:rPr>
          <m:t>∈M</m:t>
        </m:r>
      </m:oMath>
      <w:r w:rsidRPr="00B535EE">
        <w:rPr>
          <w:rFonts w:asciiTheme="majorBidi" w:hAnsiTheme="majorBidi" w:cstheme="majorBidi"/>
          <w:color w:val="000000" w:themeColor="text1"/>
          <w:sz w:val="20"/>
          <w:szCs w:val="20"/>
        </w:rPr>
        <w:t xml:space="preserve"> is crafted via:</w:t>
      </w:r>
    </w:p>
    <w:p w:rsidR="00681826" w:rsidRPr="00B535EE" w:rsidRDefault="001C6201" w:rsidP="00B535EE">
      <w:pPr>
        <w:pStyle w:val="BodyText"/>
        <w:spacing w:before="0" w:after="0"/>
        <w:jc w:val="right"/>
        <w:rPr>
          <w:rFonts w:asciiTheme="majorBidi" w:hAnsiTheme="majorBidi" w:cstheme="majorBidi"/>
          <w:color w:val="000000" w:themeColor="text1"/>
          <w:sz w:val="20"/>
          <w:szCs w:val="20"/>
        </w:rPr>
      </w:pPr>
      <m:oMath>
        <m:sSup>
          <m:sSupPr>
            <m:ctrlPr>
              <w:rPr>
                <w:rFonts w:ascii="Cambria Math" w:hAnsi="Cambria Math" w:cstheme="majorBidi"/>
                <w:color w:val="000000" w:themeColor="text1"/>
                <w:sz w:val="20"/>
                <w:szCs w:val="20"/>
              </w:rPr>
            </m:ctrlPr>
          </m:sSupPr>
          <m:e>
            <m:r>
              <w:rPr>
                <w:rFonts w:ascii="Cambria Math" w:hAnsi="Cambria Math" w:cstheme="majorBidi"/>
                <w:color w:val="000000" w:themeColor="text1"/>
                <w:sz w:val="20"/>
                <w:szCs w:val="20"/>
              </w:rPr>
              <m:t>p</m:t>
            </m:r>
          </m:e>
          <m:sup>
            <m:r>
              <m:rPr>
                <m:sty m:val="p"/>
              </m:rPr>
              <w:rPr>
                <w:rFonts w:ascii="Cambria Math" w:hAnsi="Cambria Math" w:cstheme="majorBidi"/>
                <w:color w:val="000000" w:themeColor="text1"/>
                <w:sz w:val="20"/>
                <w:szCs w:val="20"/>
              </w:rPr>
              <m:t>*</m:t>
            </m:r>
          </m:sup>
        </m:sSup>
        <m:r>
          <m:rPr>
            <m:sty m:val="p"/>
          </m:rPr>
          <w:rPr>
            <w:rFonts w:ascii="Cambria Math" w:hAnsi="Cambria Math" w:cstheme="majorBidi"/>
            <w:color w:val="000000" w:themeColor="text1"/>
            <w:sz w:val="20"/>
            <w:szCs w:val="20"/>
          </w:rPr>
          <m:t>=arg</m:t>
        </m:r>
        <m:limLow>
          <m:limLowPr>
            <m:ctrlPr>
              <w:rPr>
                <w:rFonts w:ascii="Cambria Math" w:hAnsi="Cambria Math" w:cstheme="majorBidi"/>
                <w:color w:val="000000" w:themeColor="text1"/>
                <w:sz w:val="20"/>
                <w:szCs w:val="20"/>
              </w:rPr>
            </m:ctrlPr>
          </m:limLowPr>
          <m:e>
            <m:r>
              <m:rPr>
                <m:sty m:val="p"/>
              </m:rPr>
              <w:rPr>
                <w:rFonts w:ascii="Cambria Math" w:hAnsi="Cambria Math" w:cstheme="majorBidi"/>
                <w:color w:val="000000" w:themeColor="text1"/>
                <w:sz w:val="20"/>
                <w:szCs w:val="20"/>
              </w:rPr>
              <m:t>min</m:t>
            </m:r>
          </m:e>
          <m:lim>
            <m:r>
              <w:rPr>
                <w:rFonts w:ascii="Cambria Math" w:hAnsi="Cambria Math" w:cstheme="majorBidi"/>
                <w:color w:val="000000" w:themeColor="text1"/>
                <w:sz w:val="20"/>
                <w:szCs w:val="20"/>
              </w:rPr>
              <m:t>p</m:t>
            </m:r>
          </m:lim>
        </m:limLow>
        <m:d>
          <m:dPr>
            <m:begChr m:val="["/>
            <m:endChr m:val="]"/>
            <m:ctrlPr>
              <w:rPr>
                <w:rFonts w:ascii="Cambria Math" w:hAnsi="Cambria Math" w:cstheme="majorBidi"/>
                <w:color w:val="000000" w:themeColor="text1"/>
                <w:sz w:val="20"/>
                <w:szCs w:val="20"/>
              </w:rPr>
            </m:ctrlPr>
          </m:dPr>
          <m:e>
            <m:r>
              <m:rPr>
                <m:sty m:val="p"/>
              </m:rPr>
              <w:rPr>
                <w:rFonts w:ascii="Cambria Math" w:hAnsi="Cambria Math" w:cstheme="majorBidi"/>
                <w:color w:val="000000" w:themeColor="text1"/>
                <w:sz w:val="20"/>
                <w:szCs w:val="20"/>
              </w:rPr>
              <m:t>-sim</m:t>
            </m:r>
            <m:d>
              <m:dPr>
                <m:ctrlPr>
                  <w:rPr>
                    <w:rFonts w:ascii="Cambria Math" w:hAnsi="Cambria Math" w:cstheme="majorBidi"/>
                    <w:color w:val="000000" w:themeColor="text1"/>
                    <w:sz w:val="20"/>
                    <w:szCs w:val="20"/>
                  </w:rPr>
                </m:ctrlPr>
              </m:dPr>
              <m:e>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e</m:t>
                    </m:r>
                  </m:e>
                  <m:sub>
                    <m:r>
                      <w:rPr>
                        <w:rFonts w:ascii="Cambria Math" w:hAnsi="Cambria Math" w:cstheme="majorBidi"/>
                        <w:color w:val="000000" w:themeColor="text1"/>
                        <w:sz w:val="20"/>
                        <w:szCs w:val="20"/>
                      </w:rPr>
                      <m:t>q</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e</m:t>
                    </m:r>
                  </m:e>
                  <m:sub>
                    <m:r>
                      <w:rPr>
                        <w:rFonts w:ascii="Cambria Math" w:hAnsi="Cambria Math" w:cstheme="majorBidi"/>
                        <w:color w:val="000000" w:themeColor="text1"/>
                        <w:sz w:val="20"/>
                        <w:szCs w:val="20"/>
                      </w:rPr>
                      <m:t>p</m:t>
                    </m:r>
                  </m:sub>
                </m:sSub>
              </m:e>
            </m:d>
          </m:e>
        </m:d>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λ </m:t>
        </m:r>
        <m:sSub>
          <m:sSubPr>
            <m:ctrlPr>
              <w:rPr>
                <w:rFonts w:ascii="Cambria Math" w:hAnsi="Cambria Math" w:cstheme="majorBidi"/>
                <w:color w:val="000000" w:themeColor="text1"/>
                <w:sz w:val="20"/>
                <w:szCs w:val="20"/>
              </w:rPr>
            </m:ctrlPr>
          </m:sSubPr>
          <m:e>
            <m:r>
              <m:rPr>
                <m:scr m:val="script"/>
                <m:sty m:val="p"/>
              </m:rPr>
              <w:rPr>
                <w:rFonts w:ascii="Cambria Math" w:hAnsi="Cambria Math" w:cstheme="majorBidi"/>
                <w:color w:val="000000" w:themeColor="text1"/>
                <w:sz w:val="20"/>
                <w:szCs w:val="20"/>
              </w:rPr>
              <m:t>L</m:t>
            </m:r>
          </m:e>
          <m:sub>
            <m:r>
              <m:rPr>
                <m:nor/>
              </m:rPr>
              <w:rPr>
                <w:rFonts w:asciiTheme="majorBidi" w:hAnsiTheme="majorBidi" w:cstheme="majorBidi"/>
                <w:color w:val="000000" w:themeColor="text1"/>
                <w:sz w:val="20"/>
                <w:szCs w:val="20"/>
              </w:rPr>
              <m:t>adv</m:t>
            </m:r>
          </m:sub>
        </m:sSub>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p</m:t>
            </m:r>
            <m:r>
              <m:rPr>
                <m:sty m:val="p"/>
              </m:rPr>
              <w:rPr>
                <w:rFonts w:ascii="Cambria Math" w:hAnsi="Cambria Math" w:cstheme="majorBidi"/>
                <w:color w:val="000000" w:themeColor="text1"/>
                <w:sz w:val="20"/>
                <w:szCs w:val="20"/>
              </w:rPr>
              <m:t>,</m:t>
            </m:r>
            <m:sSup>
              <m:sSupPr>
                <m:ctrlPr>
                  <w:rPr>
                    <w:rFonts w:ascii="Cambria Math" w:hAnsi="Cambria Math" w:cstheme="majorBidi"/>
                    <w:color w:val="000000" w:themeColor="text1"/>
                    <w:sz w:val="20"/>
                    <w:szCs w:val="20"/>
                  </w:rPr>
                </m:ctrlPr>
              </m:sSupPr>
              <m:e>
                <m:r>
                  <w:rPr>
                    <w:rFonts w:ascii="Cambria Math" w:hAnsi="Cambria Math" w:cstheme="majorBidi"/>
                    <w:color w:val="000000" w:themeColor="text1"/>
                    <w:sz w:val="20"/>
                    <w:szCs w:val="20"/>
                  </w:rPr>
                  <m:t>y</m:t>
                </m:r>
              </m:e>
              <m:sup>
                <m:r>
                  <m:rPr>
                    <m:sty m:val="p"/>
                  </m:rPr>
                  <w:rPr>
                    <w:rFonts w:ascii="Cambria Math" w:hAnsi="Cambria Math" w:cstheme="majorBidi"/>
                    <w:color w:val="000000" w:themeColor="text1"/>
                    <w:sz w:val="20"/>
                    <w:szCs w:val="20"/>
                  </w:rPr>
                  <m:t>*</m:t>
                </m:r>
              </m:sup>
            </m:sSup>
          </m:e>
        </m:d>
        <m:r>
          <m:rPr>
            <m:sty m:val="p"/>
          </m:rPr>
          <w:rPr>
            <w:rFonts w:ascii="Cambria Math" w:hAnsi="Cambria Math" w:cstheme="majorBidi"/>
            <w:color w:val="000000" w:themeColor="text1"/>
            <w:sz w:val="20"/>
            <w:szCs w:val="20"/>
          </w:rPr>
          <m:t>,</m:t>
        </m:r>
      </m:oMath>
      <w:r w:rsidR="00EB314B" w:rsidRPr="00B535EE">
        <w:rPr>
          <w:rFonts w:asciiTheme="majorBidi" w:eastAsiaTheme="minorEastAsia" w:hAnsiTheme="majorBidi" w:cstheme="majorBidi"/>
          <w:color w:val="000000" w:themeColor="text1"/>
          <w:sz w:val="20"/>
          <w:szCs w:val="20"/>
        </w:rPr>
        <w:t xml:space="preserve">    (3)</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proofErr w:type="gramStart"/>
      <w:r w:rsidRPr="00B535EE">
        <w:rPr>
          <w:rFonts w:asciiTheme="majorBidi" w:hAnsiTheme="majorBidi" w:cstheme="majorBidi"/>
          <w:color w:val="000000" w:themeColor="text1"/>
          <w:sz w:val="20"/>
          <w:szCs w:val="20"/>
        </w:rPr>
        <w:t>where</w:t>
      </w:r>
      <w:proofErr w:type="gramEnd"/>
      <w:r w:rsidRPr="00B535EE">
        <w:rPr>
          <w:rFonts w:asciiTheme="majorBidi" w:hAnsiTheme="majorBidi" w:cstheme="majorBidi"/>
          <w:color w:val="000000" w:themeColor="text1"/>
          <w:sz w:val="20"/>
          <w:szCs w:val="20"/>
        </w:rPr>
        <w:t xml:space="preserve"> </w:t>
      </w:r>
      <m:oMath>
        <m:sSub>
          <m:sSubPr>
            <m:ctrlPr>
              <w:rPr>
                <w:rFonts w:ascii="Cambria Math" w:hAnsi="Cambria Math" w:cstheme="majorBidi"/>
                <w:color w:val="000000" w:themeColor="text1"/>
                <w:sz w:val="20"/>
                <w:szCs w:val="20"/>
              </w:rPr>
            </m:ctrlPr>
          </m:sSubPr>
          <m:e>
            <m:r>
              <m:rPr>
                <m:scr m:val="script"/>
                <m:sty m:val="p"/>
              </m:rPr>
              <w:rPr>
                <w:rFonts w:ascii="Cambria Math" w:hAnsi="Cambria Math" w:cstheme="majorBidi"/>
                <w:color w:val="000000" w:themeColor="text1"/>
                <w:sz w:val="20"/>
                <w:szCs w:val="20"/>
              </w:rPr>
              <m:t>L</m:t>
            </m:r>
          </m:e>
          <m:sub>
            <m:r>
              <m:rPr>
                <m:nor/>
              </m:rPr>
              <w:rPr>
                <w:rFonts w:asciiTheme="majorBidi" w:hAnsiTheme="majorBidi" w:cstheme="majorBidi"/>
                <w:color w:val="000000" w:themeColor="text1"/>
                <w:sz w:val="20"/>
                <w:szCs w:val="20"/>
              </w:rPr>
              <m:t>adv</m:t>
            </m:r>
          </m:sub>
        </m:sSub>
      </m:oMath>
      <w:r w:rsidRPr="00B535EE">
        <w:rPr>
          <w:rFonts w:asciiTheme="majorBidi" w:hAnsiTheme="majorBidi" w:cstheme="majorBidi"/>
          <w:color w:val="000000" w:themeColor="text1"/>
          <w:sz w:val="20"/>
          <w:szCs w:val="20"/>
        </w:rPr>
        <w:t xml:space="preserve"> </w:t>
      </w:r>
      <w:r w:rsidR="00FB1567" w:rsidRPr="00FB1567">
        <w:rPr>
          <w:rFonts w:asciiTheme="majorBidi" w:hAnsiTheme="majorBidi" w:cstheme="majorBidi"/>
          <w:color w:val="000000" w:themeColor="text1"/>
          <w:sz w:val="20"/>
          <w:szCs w:val="20"/>
        </w:rPr>
        <w:t xml:space="preserve">Redirected adversarial loss for </w:t>
      </w:r>
      <w:r w:rsidR="00FB1567">
        <w:rPr>
          <w:rFonts w:asciiTheme="majorBidi" w:hAnsiTheme="majorBidi" w:cstheme="majorBidi"/>
          <w:color w:val="000000" w:themeColor="text1"/>
          <w:sz w:val="20"/>
          <w:szCs w:val="20"/>
        </w:rPr>
        <w:t>the LLM towards target answer y</w:t>
      </w:r>
      <w:r w:rsidR="00FB1567" w:rsidRPr="00FB1567">
        <w:rPr>
          <w:rFonts w:asciiTheme="majorBidi" w:hAnsiTheme="majorBidi" w:cstheme="majorBidi"/>
          <w:color w:val="000000" w:themeColor="text1"/>
          <w:sz w:val="20"/>
          <w:szCs w:val="20"/>
        </w:rPr>
        <w:t>*, and λ&gt;0 is a trade-off between retrieval releva</w:t>
      </w:r>
      <w:r w:rsidR="00FB1567">
        <w:rPr>
          <w:rFonts w:asciiTheme="majorBidi" w:hAnsiTheme="majorBidi" w:cstheme="majorBidi"/>
          <w:color w:val="000000" w:themeColor="text1"/>
          <w:sz w:val="20"/>
          <w:szCs w:val="20"/>
        </w:rPr>
        <w:t>nce and generative manipulation</w:t>
      </w:r>
      <w:r w:rsidRPr="00B535EE">
        <w:rPr>
          <w:rFonts w:asciiTheme="majorBidi" w:hAnsiTheme="majorBidi" w:cstheme="majorBidi"/>
          <w:color w:val="000000" w:themeColor="text1"/>
          <w:sz w:val="20"/>
          <w:szCs w:val="20"/>
        </w:rPr>
        <w:t>.</w:t>
      </w:r>
    </w:p>
    <w:p w:rsidR="00681826" w:rsidRPr="00B535EE" w:rsidRDefault="00681826" w:rsidP="00B535EE">
      <w:pPr>
        <w:pStyle w:val="BodyText"/>
        <w:spacing w:before="0"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Indirect Prompt Injection.</w:t>
      </w:r>
      <w:r w:rsidRPr="00B535EE">
        <w:rPr>
          <w:rFonts w:asciiTheme="majorBidi" w:hAnsiTheme="majorBidi" w:cstheme="majorBidi"/>
          <w:color w:val="000000" w:themeColor="text1"/>
          <w:sz w:val="20"/>
          <w:szCs w:val="20"/>
        </w:rPr>
        <w:t xml:space="preserve"> </w:t>
      </w:r>
      <w:r w:rsidR="00FB1567" w:rsidRPr="00FB1567">
        <w:rPr>
          <w:rFonts w:asciiTheme="majorBidi" w:hAnsiTheme="majorBidi" w:cstheme="majorBidi"/>
          <w:color w:val="000000" w:themeColor="text1"/>
          <w:sz w:val="20"/>
          <w:szCs w:val="20"/>
        </w:rPr>
        <w:t>The adversary includes a malicious instruction τ in the sensor payload ingested as a passage. The effective injected passage takes the form</w:t>
      </w:r>
      <w:r w:rsidRPr="00B535EE">
        <w:rPr>
          <w:rFonts w:asciiTheme="majorBidi" w:hAnsiTheme="majorBidi" w:cstheme="majorBidi"/>
          <w:color w:val="000000" w:themeColor="text1"/>
          <w:sz w:val="20"/>
          <w:szCs w:val="20"/>
        </w:rPr>
        <w:t>:</w:t>
      </w:r>
    </w:p>
    <w:p w:rsidR="00681826" w:rsidRPr="00B535EE" w:rsidRDefault="001C6201" w:rsidP="00B535EE">
      <w:pPr>
        <w:pStyle w:val="BodyText"/>
        <w:spacing w:before="0" w:after="0"/>
        <w:jc w:val="right"/>
        <w:rPr>
          <w:rFonts w:asciiTheme="majorBidi" w:hAnsiTheme="majorBidi" w:cstheme="majorBidi"/>
          <w:color w:val="000000" w:themeColor="text1"/>
          <w:sz w:val="20"/>
          <w:szCs w:val="20"/>
        </w:rPr>
      </w:pPr>
      <m:oMath>
        <m:sSup>
          <m:sSupPr>
            <m:ctrlPr>
              <w:rPr>
                <w:rFonts w:ascii="Cambria Math" w:hAnsi="Cambria Math" w:cstheme="majorBidi"/>
                <w:color w:val="000000" w:themeColor="text1"/>
                <w:sz w:val="20"/>
                <w:szCs w:val="20"/>
              </w:rPr>
            </m:ctrlPr>
          </m:sSupPr>
          <m:e>
            <m:r>
              <w:rPr>
                <w:rFonts w:ascii="Cambria Math" w:hAnsi="Cambria Math" w:cstheme="majorBidi"/>
                <w:color w:val="000000" w:themeColor="text1"/>
                <w:sz w:val="20"/>
                <w:szCs w:val="20"/>
              </w:rPr>
              <m:t>p</m:t>
            </m:r>
          </m:e>
          <m:sup>
            <m:r>
              <m:rPr>
                <m:sty m:val="p"/>
              </m:rPr>
              <w:rPr>
                <w:rFonts w:ascii="Cambria Math" w:hAnsi="Cambria Math" w:cstheme="majorBidi"/>
                <w:color w:val="000000" w:themeColor="text1"/>
                <w:sz w:val="20"/>
                <w:szCs w:val="20"/>
              </w:rPr>
              <m:t>*</m:t>
            </m:r>
          </m:sup>
        </m:sSup>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p</m:t>
            </m:r>
          </m:e>
          <m:sub>
            <m:r>
              <m:rPr>
                <m:nor/>
              </m:rPr>
              <w:rPr>
                <w:rFonts w:asciiTheme="majorBidi" w:hAnsiTheme="majorBidi" w:cstheme="majorBidi"/>
                <w:color w:val="000000" w:themeColor="text1"/>
                <w:sz w:val="20"/>
                <w:szCs w:val="20"/>
              </w:rPr>
              <m:t>benign</m:t>
            </m:r>
          </m:sub>
        </m:sSub>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τ</m:t>
        </m:r>
        <m:r>
          <m:rPr>
            <m:sty m:val="p"/>
          </m:rPr>
          <w:rPr>
            <w:rFonts w:ascii="Cambria Math" w:hAnsi="Cambria Math" w:cstheme="majorBidi"/>
            <w:color w:val="000000" w:themeColor="text1"/>
            <w:sz w:val="20"/>
            <w:szCs w:val="20"/>
          </w:rPr>
          <m:t>,</m:t>
        </m:r>
      </m:oMath>
      <w:r w:rsidR="00EB314B" w:rsidRPr="00B535EE">
        <w:rPr>
          <w:rFonts w:asciiTheme="majorBidi" w:eastAsiaTheme="minorEastAsia" w:hAnsiTheme="majorBidi" w:cstheme="majorBidi"/>
          <w:color w:val="000000" w:themeColor="text1"/>
          <w:sz w:val="20"/>
          <w:szCs w:val="20"/>
        </w:rPr>
        <w:t xml:space="preserve">   (4)</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proofErr w:type="gramStart"/>
      <w:r w:rsidRPr="00B535EE">
        <w:rPr>
          <w:rFonts w:asciiTheme="majorBidi" w:hAnsiTheme="majorBidi" w:cstheme="majorBidi"/>
          <w:color w:val="000000" w:themeColor="text1"/>
          <w:sz w:val="20"/>
          <w:szCs w:val="20"/>
        </w:rPr>
        <w:t>where</w:t>
      </w:r>
      <w:proofErr w:type="gramEnd"/>
      <w:r w:rsidRPr="00B535EE">
        <w:rPr>
          <w:rFonts w:asciiTheme="majorBidi" w:hAnsiTheme="majorBidi" w:cstheme="majorBidi"/>
          <w:color w:val="000000" w:themeColor="text1"/>
          <w:sz w:val="20"/>
          <w:szCs w:val="20"/>
        </w:rPr>
        <w:t xml:space="preserve"> </w:t>
      </w:r>
      <m:oMath>
        <m:r>
          <m:rPr>
            <m:sty m:val="p"/>
          </m:rPr>
          <w:rPr>
            <w:rFonts w:ascii="Cambria Math" w:hAnsi="Cambria Math" w:cstheme="majorBidi"/>
            <w:color w:val="000000" w:themeColor="text1"/>
            <w:sz w:val="20"/>
            <w:szCs w:val="20"/>
          </w:rPr>
          <m:t>⊕</m:t>
        </m:r>
      </m:oMath>
      <w:r w:rsidRPr="00B535EE">
        <w:rPr>
          <w:rFonts w:asciiTheme="majorBidi" w:hAnsiTheme="majorBidi" w:cstheme="majorBidi"/>
          <w:color w:val="000000" w:themeColor="text1"/>
          <w:sz w:val="20"/>
          <w:szCs w:val="20"/>
        </w:rPr>
        <w:t xml:space="preserve"> </w:t>
      </w:r>
      <w:r w:rsidR="00FB1567" w:rsidRPr="00FB1567">
        <w:rPr>
          <w:rFonts w:asciiTheme="majorBidi" w:hAnsiTheme="majorBidi" w:cstheme="majorBidi"/>
          <w:color w:val="000000" w:themeColor="text1"/>
          <w:sz w:val="20"/>
          <w:szCs w:val="20"/>
        </w:rPr>
        <w:t>denotes concatenation and τ is an instruction to override system-level instructions</w:t>
      </w:r>
      <w:r w:rsidRPr="00B535EE">
        <w:rPr>
          <w:rFonts w:asciiTheme="majorBidi" w:hAnsiTheme="majorBidi" w:cstheme="majorBidi"/>
          <w:color w:val="000000" w:themeColor="text1"/>
          <w:sz w:val="20"/>
          <w:szCs w:val="20"/>
        </w:rPr>
        <w:t>.</w:t>
      </w:r>
    </w:p>
    <w:p w:rsidR="00681826" w:rsidRPr="00B535EE" w:rsidRDefault="00681826" w:rsidP="00B535EE">
      <w:pPr>
        <w:pStyle w:val="BodyText"/>
        <w:spacing w:before="0"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Embedding Perturbation.</w:t>
      </w:r>
      <w:r w:rsidRPr="00B535EE">
        <w:rPr>
          <w:rFonts w:asciiTheme="majorBidi" w:hAnsiTheme="majorBidi" w:cstheme="majorBidi"/>
          <w:color w:val="000000" w:themeColor="text1"/>
          <w:sz w:val="20"/>
          <w:szCs w:val="20"/>
        </w:rPr>
        <w:t xml:space="preserve"> The adversary perturbs the retriever embedding of a passage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p</m:t>
            </m:r>
          </m:e>
          <m:sub>
            <m:r>
              <w:rPr>
                <w:rFonts w:ascii="Cambria Math" w:hAnsi="Cambria Math" w:cstheme="majorBidi"/>
                <w:color w:val="000000" w:themeColor="text1"/>
                <w:sz w:val="20"/>
                <w:szCs w:val="20"/>
              </w:rPr>
              <m:t>i</m:t>
            </m:r>
          </m:sub>
        </m:sSub>
      </m:oMath>
      <w:r w:rsidRPr="00B535EE">
        <w:rPr>
          <w:rFonts w:asciiTheme="majorBidi" w:hAnsiTheme="majorBidi" w:cstheme="majorBidi"/>
          <w:color w:val="000000" w:themeColor="text1"/>
          <w:sz w:val="20"/>
          <w:szCs w:val="20"/>
        </w:rPr>
        <w:t xml:space="preserve"> by a bounded </w:t>
      </w:r>
      <m:oMath>
        <m:sSub>
          <m:sSubPr>
            <m:ctrlPr>
              <w:rPr>
                <w:rFonts w:ascii="Cambria Math" w:hAnsi="Cambria Math" w:cstheme="majorBidi"/>
                <w:color w:val="000000" w:themeColor="text1"/>
                <w:sz w:val="20"/>
                <w:szCs w:val="20"/>
              </w:rPr>
            </m:ctrlPr>
          </m:sSubPr>
          <m:e>
            <m:r>
              <m:rPr>
                <m:scr m:val="script"/>
                <m:sty m:val="p"/>
              </m:rPr>
              <w:rPr>
                <w:rFonts w:ascii="Cambria Math" w:hAnsi="Cambria Math" w:cstheme="majorBidi"/>
                <w:color w:val="000000" w:themeColor="text1"/>
                <w:sz w:val="20"/>
                <w:szCs w:val="20"/>
              </w:rPr>
              <m:t>l</m:t>
            </m:r>
          </m:e>
          <m:sub>
            <m:r>
              <w:rPr>
                <w:rFonts w:ascii="Cambria Math" w:hAnsi="Cambria Math" w:cstheme="majorBidi"/>
                <w:color w:val="000000" w:themeColor="text1"/>
                <w:sz w:val="20"/>
                <w:szCs w:val="20"/>
              </w:rPr>
              <m:t>2</m:t>
            </m:r>
          </m:sub>
        </m:sSub>
      </m:oMath>
      <w:r w:rsidRPr="00B535EE">
        <w:rPr>
          <w:rFonts w:asciiTheme="majorBidi" w:hAnsiTheme="majorBidi" w:cstheme="majorBidi"/>
          <w:color w:val="000000" w:themeColor="text1"/>
          <w:sz w:val="20"/>
          <w:szCs w:val="20"/>
        </w:rPr>
        <w:t>-norm vector:</w:t>
      </w:r>
    </w:p>
    <w:p w:rsidR="00681826" w:rsidRPr="00B535EE" w:rsidRDefault="001C6201" w:rsidP="00B535EE">
      <w:pPr>
        <w:pStyle w:val="BodyText"/>
        <w:spacing w:before="0" w:after="0"/>
        <w:jc w:val="right"/>
        <w:rPr>
          <w:rFonts w:asciiTheme="majorBidi" w:hAnsiTheme="majorBidi" w:cstheme="majorBidi"/>
          <w:color w:val="000000" w:themeColor="text1"/>
          <w:sz w:val="20"/>
          <w:szCs w:val="20"/>
        </w:rPr>
      </w:pPr>
      <m:oMath>
        <m:sSubSup>
          <m:sSubSupPr>
            <m:ctrlPr>
              <w:rPr>
                <w:rFonts w:ascii="Cambria Math" w:hAnsi="Cambria Math" w:cstheme="majorBidi"/>
                <w:color w:val="000000" w:themeColor="text1"/>
                <w:sz w:val="20"/>
                <w:szCs w:val="20"/>
              </w:rPr>
            </m:ctrlPr>
          </m:sSubSupPr>
          <m:e>
            <m:r>
              <m:rPr>
                <m:sty m:val="b"/>
              </m:rPr>
              <w:rPr>
                <w:rFonts w:ascii="Cambria Math" w:hAnsi="Cambria Math" w:cstheme="majorBidi"/>
                <w:color w:val="000000" w:themeColor="text1"/>
                <w:sz w:val="20"/>
                <w:szCs w:val="20"/>
              </w:rPr>
              <m:t>e</m:t>
            </m:r>
          </m:e>
          <m:sub>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p</m:t>
                </m:r>
              </m:e>
              <m:sub>
                <m:r>
                  <w:rPr>
                    <w:rFonts w:ascii="Cambria Math" w:hAnsi="Cambria Math" w:cstheme="majorBidi"/>
                    <w:color w:val="000000" w:themeColor="text1"/>
                    <w:sz w:val="20"/>
                    <w:szCs w:val="20"/>
                  </w:rPr>
                  <m:t>i</m:t>
                </m:r>
              </m:sub>
            </m:sSub>
          </m:sub>
          <m:sup>
            <m:r>
              <m:rPr>
                <m:sty m:val="p"/>
              </m:rPr>
              <w:rPr>
                <w:rFonts w:ascii="Cambria Math" w:hAnsi="Cambria Math" w:cstheme="majorBidi"/>
                <w:color w:val="000000" w:themeColor="text1"/>
                <w:sz w:val="20"/>
                <w:szCs w:val="20"/>
              </w:rPr>
              <m:t>*</m:t>
            </m:r>
          </m:sup>
        </m:sSubSup>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e</m:t>
            </m:r>
          </m:e>
          <m:sub>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p</m:t>
                </m:r>
              </m:e>
              <m:sub>
                <m:r>
                  <w:rPr>
                    <w:rFonts w:ascii="Cambria Math" w:hAnsi="Cambria Math" w:cstheme="majorBidi"/>
                    <w:color w:val="000000" w:themeColor="text1"/>
                    <w:sz w:val="20"/>
                    <w:szCs w:val="20"/>
                  </w:rPr>
                  <m:t>i</m:t>
                </m:r>
              </m:sub>
            </m:sSub>
          </m:sub>
        </m:sSub>
        <m:r>
          <m:rPr>
            <m:sty m:val="p"/>
          </m:rPr>
          <w:rPr>
            <w:rFonts w:ascii="Cambria Math" w:hAnsi="Cambria Math" w:cstheme="majorBidi"/>
            <w:color w:val="000000" w:themeColor="text1"/>
            <w:sz w:val="20"/>
            <w:szCs w:val="20"/>
          </w:rPr>
          <m:t>+</m:t>
        </m:r>
        <m:r>
          <m:rPr>
            <m:sty m:val="b"/>
          </m:rPr>
          <w:rPr>
            <w:rFonts w:ascii="Cambria Math" w:hAnsi="Cambria Math" w:cstheme="majorBidi"/>
            <w:color w:val="000000" w:themeColor="text1"/>
            <w:sz w:val="20"/>
            <w:szCs w:val="20"/>
          </w:rPr>
          <m:t>δ</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 </m:t>
        </m:r>
        <m:r>
          <m:rPr>
            <m:sty m:val="p"/>
          </m:rPr>
          <w:rPr>
            <w:rFonts w:ascii="Cambria Math" w:hAnsi="Cambria Math" w:cstheme="majorBidi"/>
            <w:color w:val="000000" w:themeColor="text1"/>
            <w:sz w:val="20"/>
            <w:szCs w:val="20"/>
          </w:rPr>
          <m:t>∥</m:t>
        </m:r>
        <m:r>
          <m:rPr>
            <m:sty m:val="b"/>
          </m:rPr>
          <w:rPr>
            <w:rFonts w:ascii="Cambria Math" w:hAnsi="Cambria Math" w:cstheme="majorBidi"/>
            <w:color w:val="000000" w:themeColor="text1"/>
            <w:sz w:val="20"/>
            <w:szCs w:val="20"/>
          </w:rPr>
          <m:t>δ</m:t>
        </m:r>
        <m:sSub>
          <m:sSubPr>
            <m:ctrlPr>
              <w:rPr>
                <w:rFonts w:ascii="Cambria Math" w:hAnsi="Cambria Math" w:cstheme="majorBidi"/>
                <w:color w:val="000000" w:themeColor="text1"/>
                <w:sz w:val="20"/>
                <w:szCs w:val="20"/>
              </w:rPr>
            </m:ctrlPr>
          </m:sSubPr>
          <m:e>
            <m:r>
              <m:rPr>
                <m:sty m:val="p"/>
              </m:rPr>
              <w:rPr>
                <w:rFonts w:ascii="Cambria Math" w:hAnsi="Cambria Math" w:cstheme="majorBidi"/>
                <w:color w:val="000000" w:themeColor="text1"/>
                <w:sz w:val="20"/>
                <w:szCs w:val="20"/>
              </w:rPr>
              <m:t>∥</m:t>
            </m:r>
          </m:e>
          <m:sub>
            <m:r>
              <w:rPr>
                <w:rFonts w:ascii="Cambria Math" w:hAnsi="Cambria Math" w:cstheme="majorBidi"/>
                <w:color w:val="000000" w:themeColor="text1"/>
                <w:sz w:val="20"/>
                <w:szCs w:val="20"/>
              </w:rPr>
              <m:t>2</m:t>
            </m:r>
          </m:sub>
        </m:sSub>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ϵ</m:t>
        </m:r>
        <m:r>
          <m:rPr>
            <m:sty m:val="p"/>
          </m:rPr>
          <w:rPr>
            <w:rFonts w:ascii="Cambria Math" w:hAnsi="Cambria Math" w:cstheme="majorBidi"/>
            <w:color w:val="000000" w:themeColor="text1"/>
            <w:sz w:val="20"/>
            <w:szCs w:val="20"/>
          </w:rPr>
          <m:t>,</m:t>
        </m:r>
      </m:oMath>
      <w:r w:rsidR="00EB314B" w:rsidRPr="00B535EE">
        <w:rPr>
          <w:rFonts w:asciiTheme="majorBidi" w:eastAsiaTheme="minorEastAsia" w:hAnsiTheme="majorBidi" w:cstheme="majorBidi"/>
          <w:color w:val="000000" w:themeColor="text1"/>
          <w:sz w:val="20"/>
          <w:szCs w:val="20"/>
        </w:rPr>
        <w:t xml:space="preserve">    (5)</w:t>
      </w:r>
    </w:p>
    <w:p w:rsidR="00681826" w:rsidRPr="00B535EE" w:rsidRDefault="00FB1567" w:rsidP="00B535EE">
      <w:pPr>
        <w:pStyle w:val="FirstParagraph"/>
        <w:spacing w:before="0" w:after="0"/>
        <w:jc w:val="both"/>
        <w:rPr>
          <w:rFonts w:asciiTheme="majorBidi" w:hAnsiTheme="majorBidi" w:cstheme="majorBidi"/>
          <w:color w:val="000000" w:themeColor="text1"/>
          <w:sz w:val="20"/>
          <w:szCs w:val="20"/>
        </w:rPr>
      </w:pPr>
      <w:proofErr w:type="gramStart"/>
      <w:r w:rsidRPr="00FB1567">
        <w:rPr>
          <w:rFonts w:asciiTheme="majorBidi" w:hAnsiTheme="majorBidi" w:cstheme="majorBidi"/>
          <w:color w:val="000000" w:themeColor="text1"/>
          <w:sz w:val="20"/>
          <w:szCs w:val="20"/>
        </w:rPr>
        <w:t>enla</w:t>
      </w:r>
      <w:r>
        <w:rPr>
          <w:rFonts w:asciiTheme="majorBidi" w:hAnsiTheme="majorBidi" w:cstheme="majorBidi"/>
          <w:color w:val="000000" w:themeColor="text1"/>
          <w:sz w:val="20"/>
          <w:szCs w:val="20"/>
        </w:rPr>
        <w:t>rging</w:t>
      </w:r>
      <w:proofErr w:type="gramEnd"/>
      <w:r>
        <w:rPr>
          <w:rFonts w:asciiTheme="majorBidi" w:hAnsiTheme="majorBidi" w:cstheme="majorBidi"/>
          <w:color w:val="000000" w:themeColor="text1"/>
          <w:sz w:val="20"/>
          <w:szCs w:val="20"/>
        </w:rPr>
        <w:t xml:space="preserve"> the similarity score of </w:t>
      </w:r>
      <w:r w:rsidRPr="00FB1567">
        <w:rPr>
          <w:rFonts w:asciiTheme="majorBidi" w:hAnsiTheme="majorBidi" w:cstheme="majorBidi"/>
          <w:i/>
          <w:color w:val="000000" w:themeColor="text1"/>
          <w:sz w:val="20"/>
          <w:szCs w:val="20"/>
        </w:rPr>
        <w:t>pi</w:t>
      </w:r>
      <w:r w:rsidRPr="00FB1567">
        <w:rPr>
          <w:rFonts w:asciiTheme="majorBidi" w:hAnsiTheme="majorBidi" w:cstheme="majorBidi"/>
          <w:color w:val="000000" w:themeColor="text1"/>
          <w:sz w:val="20"/>
          <w:szCs w:val="20"/>
        </w:rPr>
        <w:t xml:space="preserve"> to get it retrieved</w:t>
      </w:r>
      <w:r w:rsidR="00681826" w:rsidRPr="00B535EE">
        <w:rPr>
          <w:rFonts w:asciiTheme="majorBidi" w:hAnsiTheme="majorBidi" w:cstheme="majorBidi"/>
          <w:color w:val="000000" w:themeColor="text1"/>
          <w:sz w:val="20"/>
          <w:szCs w:val="20"/>
        </w:rPr>
        <w:t>.</w:t>
      </w:r>
    </w:p>
    <w:p w:rsidR="00681826" w:rsidRPr="00B535EE" w:rsidRDefault="00681826" w:rsidP="00B535EE">
      <w:pPr>
        <w:pStyle w:val="Heading2"/>
        <w:spacing w:before="0"/>
        <w:jc w:val="both"/>
        <w:rPr>
          <w:rFonts w:asciiTheme="majorBidi" w:hAnsiTheme="majorBidi"/>
          <w:color w:val="000000" w:themeColor="text1"/>
          <w:sz w:val="24"/>
          <w:szCs w:val="24"/>
        </w:rPr>
      </w:pPr>
      <w:bookmarkStart w:id="13" w:name="robustness-certification-objective"/>
      <w:bookmarkEnd w:id="12"/>
      <w:r w:rsidRPr="00B535EE">
        <w:rPr>
          <w:rFonts w:asciiTheme="majorBidi" w:hAnsiTheme="majorBidi"/>
          <w:color w:val="000000" w:themeColor="text1"/>
          <w:sz w:val="24"/>
          <w:szCs w:val="24"/>
        </w:rPr>
        <w:lastRenderedPageBreak/>
        <w:t>Robustness Certification Objective</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Let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y</m:t>
            </m:r>
          </m:e>
          <m:sub>
            <m:r>
              <w:rPr>
                <w:rFonts w:ascii="Cambria Math" w:hAnsi="Cambria Math" w:cstheme="majorBidi"/>
                <w:color w:val="000000" w:themeColor="text1"/>
                <w:sz w:val="20"/>
                <w:szCs w:val="20"/>
              </w:rPr>
              <m:t>0</m:t>
            </m:r>
          </m:sub>
        </m:sSub>
        <m:r>
          <m:rPr>
            <m:scr m:val="script"/>
            <m:sty m:val="p"/>
          </m:rPr>
          <w:rPr>
            <w:rFonts w:ascii="Cambria Math" w:hAnsi="Cambria Math" w:cstheme="majorBidi"/>
            <w:color w:val="000000" w:themeColor="text1"/>
            <w:sz w:val="20"/>
            <w:szCs w:val="20"/>
          </w:rPr>
          <m:t>=G</m:t>
        </m:r>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q</m:t>
            </m:r>
            <m:r>
              <m:rPr>
                <m:scr m:val="script"/>
                <m:sty m:val="p"/>
              </m:rPr>
              <w:rPr>
                <w:rFonts w:ascii="Cambria Math" w:hAnsi="Cambria Math" w:cstheme="majorBidi"/>
                <w:color w:val="000000" w:themeColor="text1"/>
                <w:sz w:val="20"/>
                <w:szCs w:val="20"/>
              </w:rPr>
              <m:t>,R</m:t>
            </m:r>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q</m:t>
                </m:r>
                <m:r>
                  <m:rPr>
                    <m:scr m:val="script"/>
                    <m:sty m:val="p"/>
                  </m:rPr>
                  <w:rPr>
                    <w:rFonts w:ascii="Cambria Math" w:hAnsi="Cambria Math" w:cstheme="majorBidi"/>
                    <w:color w:val="000000" w:themeColor="text1"/>
                    <w:sz w:val="20"/>
                    <w:szCs w:val="20"/>
                  </w:rPr>
                  <m:t>,K</m:t>
                </m:r>
              </m:e>
            </m:d>
          </m:e>
        </m:d>
      </m:oMath>
      <w:r w:rsidRPr="00B535EE">
        <w:rPr>
          <w:rFonts w:asciiTheme="majorBidi" w:hAnsiTheme="majorBidi" w:cstheme="majorBidi"/>
          <w:color w:val="000000" w:themeColor="text1"/>
          <w:sz w:val="20"/>
          <w:szCs w:val="20"/>
        </w:rPr>
        <w:t xml:space="preserve"> </w:t>
      </w:r>
      <w:r w:rsidR="00FB1567" w:rsidRPr="00FB1567">
        <w:rPr>
          <w:rFonts w:asciiTheme="majorBidi" w:hAnsiTheme="majorBidi" w:cstheme="majorBidi"/>
          <w:color w:val="000000" w:themeColor="text1"/>
          <w:sz w:val="20"/>
          <w:szCs w:val="20"/>
        </w:rPr>
        <w:t xml:space="preserve">denote the clean response and let </w:t>
      </w:r>
      <m:oMath>
        <m:acc>
          <m:accPr>
            <m:ctrlPr>
              <w:rPr>
                <w:rFonts w:ascii="Cambria Math" w:hAnsi="Cambria Math" w:cstheme="majorBidi"/>
                <w:color w:val="000000" w:themeColor="text1"/>
                <w:sz w:val="20"/>
                <w:szCs w:val="20"/>
              </w:rPr>
            </m:ctrlPr>
          </m:accPr>
          <m:e>
            <m:r>
              <w:rPr>
                <w:rFonts w:ascii="Cambria Math" w:hAnsi="Cambria Math" w:cstheme="majorBidi"/>
                <w:color w:val="000000" w:themeColor="text1"/>
                <w:sz w:val="20"/>
                <w:szCs w:val="20"/>
              </w:rPr>
              <m:t>y</m:t>
            </m:r>
          </m:e>
        </m:acc>
      </m:oMath>
      <w:r w:rsidR="00FB1567" w:rsidRPr="00B535EE">
        <w:rPr>
          <w:rFonts w:asciiTheme="majorBidi" w:hAnsiTheme="majorBidi" w:cstheme="majorBidi"/>
          <w:color w:val="000000" w:themeColor="text1"/>
          <w:sz w:val="20"/>
          <w:szCs w:val="20"/>
        </w:rPr>
        <w:t xml:space="preserve"> </w:t>
      </w:r>
      <w:r w:rsidR="00FB1567" w:rsidRPr="00FB1567">
        <w:rPr>
          <w:rFonts w:asciiTheme="majorBidi" w:hAnsiTheme="majorBidi" w:cstheme="majorBidi"/>
          <w:color w:val="000000" w:themeColor="text1"/>
          <w:sz w:val="20"/>
          <w:szCs w:val="20"/>
        </w:rPr>
        <w:t>denote the response under attack. Let the certified correctness indicator be defined as</w:t>
      </w:r>
      <w:r w:rsidR="00FB1567">
        <w:rPr>
          <w:rFonts w:asciiTheme="majorBidi" w:hAnsiTheme="majorBidi" w:cstheme="majorBidi"/>
          <w:color w:val="000000" w:themeColor="text1"/>
          <w:sz w:val="20"/>
          <w:szCs w:val="20"/>
        </w:rPr>
        <w:t>:</w:t>
      </w:r>
    </w:p>
    <w:p w:rsidR="00681826" w:rsidRPr="00B535EE" w:rsidRDefault="001C6201" w:rsidP="00B535EE">
      <w:pPr>
        <w:pStyle w:val="BodyText"/>
        <w:spacing w:before="0" w:after="0"/>
        <w:jc w:val="right"/>
        <w:rPr>
          <w:rFonts w:asciiTheme="majorBidi" w:hAnsiTheme="majorBidi" w:cstheme="majorBidi"/>
          <w:color w:val="000000" w:themeColor="text1"/>
          <w:sz w:val="20"/>
          <w:szCs w:val="20"/>
        </w:rPr>
      </w:pPr>
      <m:oMath>
        <m:sSub>
          <m:sSubPr>
            <m:ctrlPr>
              <w:rPr>
                <w:rFonts w:ascii="Cambria Math" w:hAnsi="Cambria Math" w:cstheme="majorBidi"/>
                <w:color w:val="000000" w:themeColor="text1"/>
                <w:sz w:val="20"/>
                <w:szCs w:val="20"/>
              </w:rPr>
            </m:ctrlPr>
          </m:sSubPr>
          <m:e>
            <m:r>
              <m:rPr>
                <m:scr m:val="double-struck"/>
                <m:sty m:val="p"/>
              </m:rPr>
              <w:rPr>
                <w:rFonts w:ascii="Cambria Math" w:hAnsi="Cambria Math" w:cstheme="majorBidi"/>
                <w:color w:val="000000" w:themeColor="text1"/>
                <w:sz w:val="20"/>
                <w:szCs w:val="20"/>
              </w:rPr>
              <m:t>1</m:t>
            </m:r>
          </m:e>
          <m:sub>
            <m:r>
              <m:rPr>
                <m:nor/>
              </m:rPr>
              <w:rPr>
                <w:rFonts w:asciiTheme="majorBidi" w:hAnsiTheme="majorBidi" w:cstheme="majorBidi"/>
                <w:color w:val="000000" w:themeColor="text1"/>
                <w:sz w:val="20"/>
                <w:szCs w:val="20"/>
              </w:rPr>
              <m:t>cert</m:t>
            </m:r>
          </m:sub>
        </m:sSub>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q</m:t>
            </m:r>
          </m:e>
        </m:d>
        <m:r>
          <m:rPr>
            <m:sty m:val="p"/>
          </m:rPr>
          <w:rPr>
            <w:rFonts w:ascii="Cambria Math" w:hAnsi="Cambria Math" w:cstheme="majorBidi"/>
            <w:color w:val="000000" w:themeColor="text1"/>
            <w:sz w:val="20"/>
            <w:szCs w:val="20"/>
          </w:rPr>
          <m:t>=</m:t>
        </m:r>
        <m:r>
          <m:rPr>
            <m:sty m:val="b"/>
          </m:rPr>
          <w:rPr>
            <w:rFonts w:ascii="Cambria Math" w:hAnsi="Cambria Math" w:cstheme="majorBidi"/>
            <w:color w:val="000000" w:themeColor="text1"/>
            <w:sz w:val="20"/>
            <w:szCs w:val="20"/>
          </w:rPr>
          <m:t>1</m:t>
        </m:r>
        <m:d>
          <m:dPr>
            <m:begChr m:val="["/>
            <m:endChr m:val="]"/>
            <m:ctrlPr>
              <w:rPr>
                <w:rFonts w:ascii="Cambria Math" w:hAnsi="Cambria Math" w:cstheme="majorBidi"/>
                <w:color w:val="000000" w:themeColor="text1"/>
                <w:sz w:val="20"/>
                <w:szCs w:val="20"/>
              </w:rPr>
            </m:ctrlPr>
          </m:dPr>
          <m:e>
            <m:acc>
              <m:accPr>
                <m:ctrlPr>
                  <w:rPr>
                    <w:rFonts w:ascii="Cambria Math" w:hAnsi="Cambria Math" w:cstheme="majorBidi"/>
                    <w:color w:val="000000" w:themeColor="text1"/>
                    <w:sz w:val="20"/>
                    <w:szCs w:val="20"/>
                  </w:rPr>
                </m:ctrlPr>
              </m:accPr>
              <m:e>
                <m:r>
                  <w:rPr>
                    <w:rFonts w:ascii="Cambria Math" w:hAnsi="Cambria Math" w:cstheme="majorBidi"/>
                    <w:color w:val="000000" w:themeColor="text1"/>
                    <w:sz w:val="20"/>
                    <w:szCs w:val="20"/>
                  </w:rPr>
                  <m:t>y</m:t>
                </m:r>
              </m:e>
            </m:acc>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m:rPr>
                    <m:scr m:val="script"/>
                    <m:sty m:val="p"/>
                  </m:rPr>
                  <w:rPr>
                    <w:rFonts w:ascii="Cambria Math" w:hAnsi="Cambria Math" w:cstheme="majorBidi"/>
                    <w:color w:val="000000" w:themeColor="text1"/>
                    <w:sz w:val="20"/>
                    <w:szCs w:val="20"/>
                  </w:rPr>
                  <m:t>Y</m:t>
                </m:r>
              </m:e>
              <m:sub>
                <m:r>
                  <m:rPr>
                    <m:nor/>
                  </m:rPr>
                  <w:rPr>
                    <w:rFonts w:asciiTheme="majorBidi" w:hAnsiTheme="majorBidi" w:cstheme="majorBidi"/>
                    <w:color w:val="000000" w:themeColor="text1"/>
                    <w:sz w:val="20"/>
                    <w:szCs w:val="20"/>
                  </w:rPr>
                  <m:t>correct</m:t>
                </m:r>
              </m:sub>
            </m:sSub>
            <m:r>
              <w:rPr>
                <w:rFonts w:ascii="Cambria Math" w:hAnsi="Cambria Math" w:cstheme="majorBidi"/>
                <w:color w:val="000000" w:themeColor="text1"/>
                <w:sz w:val="20"/>
                <w:szCs w:val="20"/>
              </w:rPr>
              <m:t> </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 </m:t>
            </m:r>
            <m:r>
              <m:rPr>
                <m:scr m:val="script"/>
                <m:sty m:val="p"/>
              </m:rPr>
              <w:rPr>
                <w:rFonts w:ascii="Cambria Math" w:hAnsi="Cambria Math" w:cstheme="majorBidi"/>
                <w:color w:val="000000" w:themeColor="text1"/>
                <w:sz w:val="20"/>
                <w:szCs w:val="20"/>
              </w:rPr>
              <m:t>A∈B</m:t>
            </m:r>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m</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ϵ</m:t>
                </m:r>
              </m:e>
            </m:d>
          </m:e>
        </m:d>
        <m:r>
          <m:rPr>
            <m:sty m:val="p"/>
          </m:rPr>
          <w:rPr>
            <w:rFonts w:ascii="Cambria Math" w:hAnsi="Cambria Math" w:cstheme="majorBidi"/>
            <w:color w:val="000000" w:themeColor="text1"/>
            <w:sz w:val="20"/>
            <w:szCs w:val="20"/>
          </w:rPr>
          <m:t>,</m:t>
        </m:r>
      </m:oMath>
      <w:r w:rsidR="00EB314B" w:rsidRPr="00B535EE">
        <w:rPr>
          <w:rFonts w:asciiTheme="majorBidi" w:eastAsiaTheme="minorEastAsia" w:hAnsiTheme="majorBidi" w:cstheme="majorBidi"/>
          <w:color w:val="000000" w:themeColor="text1"/>
          <w:sz w:val="20"/>
          <w:szCs w:val="20"/>
        </w:rPr>
        <w:t xml:space="preserve">    (6)</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proofErr w:type="gramStart"/>
      <w:r w:rsidRPr="00B535EE">
        <w:rPr>
          <w:rFonts w:asciiTheme="majorBidi" w:hAnsiTheme="majorBidi" w:cstheme="majorBidi"/>
          <w:color w:val="000000" w:themeColor="text1"/>
          <w:sz w:val="20"/>
          <w:szCs w:val="20"/>
        </w:rPr>
        <w:t>where</w:t>
      </w:r>
      <w:proofErr w:type="gramEnd"/>
      <w:r w:rsidRPr="00B535EE">
        <w:rPr>
          <w:rFonts w:asciiTheme="majorBidi" w:hAnsiTheme="majorBidi" w:cstheme="majorBidi"/>
          <w:color w:val="000000" w:themeColor="text1"/>
          <w:sz w:val="20"/>
          <w:szCs w:val="20"/>
        </w:rPr>
        <w:t xml:space="preserve"> </w:t>
      </w:r>
      <m:oMath>
        <m:r>
          <m:rPr>
            <m:scr m:val="script"/>
            <m:sty m:val="p"/>
          </m:rPr>
          <w:rPr>
            <w:rFonts w:ascii="Cambria Math" w:hAnsi="Cambria Math" w:cstheme="majorBidi"/>
            <w:color w:val="000000" w:themeColor="text1"/>
            <w:sz w:val="20"/>
            <w:szCs w:val="20"/>
          </w:rPr>
          <m:t>B</m:t>
        </m:r>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m</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ϵ</m:t>
            </m:r>
          </m:e>
        </m:d>
      </m:oMath>
      <w:r w:rsidRPr="00B535EE">
        <w:rPr>
          <w:rFonts w:asciiTheme="majorBidi" w:hAnsiTheme="majorBidi" w:cstheme="majorBidi"/>
          <w:color w:val="000000" w:themeColor="text1"/>
          <w:sz w:val="20"/>
          <w:szCs w:val="20"/>
        </w:rPr>
        <w:t xml:space="preserve"> </w:t>
      </w:r>
      <w:r w:rsidR="00FB1567" w:rsidRPr="00FB1567">
        <w:rPr>
          <w:rFonts w:asciiTheme="majorBidi" w:hAnsiTheme="majorBidi" w:cstheme="majorBidi"/>
          <w:color w:val="000000" w:themeColor="text1"/>
          <w:sz w:val="20"/>
          <w:szCs w:val="20"/>
        </w:rPr>
        <w:t>is the threat ball around all adversaries that injects at most m passages with embedding perturbation bounded by ϵ. The accuracy for a set of q</w:t>
      </w:r>
      <w:r w:rsidR="00FB1567">
        <w:rPr>
          <w:rFonts w:asciiTheme="majorBidi" w:hAnsiTheme="majorBidi" w:cstheme="majorBidi"/>
          <w:color w:val="000000" w:themeColor="text1"/>
          <w:sz w:val="20"/>
          <w:szCs w:val="20"/>
        </w:rPr>
        <w:t>ueries which has been certified</w:t>
      </w:r>
      <w:r w:rsidRPr="00B535EE">
        <w:rPr>
          <w:rFonts w:asciiTheme="majorBidi" w:hAnsiTheme="majorBidi" w:cstheme="majorBidi"/>
          <w:color w:val="000000" w:themeColor="text1"/>
          <w:sz w:val="20"/>
          <w:szCs w:val="20"/>
        </w:rPr>
        <w:t xml:space="preserve"> </w:t>
      </w:r>
      <m:oMath>
        <m:r>
          <m:rPr>
            <m:scr m:val="script"/>
            <m:sty m:val="p"/>
          </m:rPr>
          <w:rPr>
            <w:rFonts w:ascii="Cambria Math" w:hAnsi="Cambria Math" w:cstheme="majorBidi"/>
            <w:color w:val="000000" w:themeColor="text1"/>
            <w:sz w:val="20"/>
            <w:szCs w:val="20"/>
          </w:rPr>
          <m:t>Q</m:t>
        </m:r>
      </m:oMath>
      <w:r w:rsidRPr="00B535EE">
        <w:rPr>
          <w:rFonts w:asciiTheme="majorBidi" w:hAnsiTheme="majorBidi" w:cstheme="majorBidi"/>
          <w:color w:val="000000" w:themeColor="text1"/>
          <w:sz w:val="20"/>
          <w:szCs w:val="20"/>
        </w:rPr>
        <w:t xml:space="preserve"> is then:</w:t>
      </w:r>
    </w:p>
    <w:p w:rsidR="00681826" w:rsidRPr="00B535EE" w:rsidRDefault="00681826" w:rsidP="00B535EE">
      <w:pPr>
        <w:pStyle w:val="BodyText"/>
        <w:spacing w:before="0" w:after="0"/>
        <w:jc w:val="right"/>
        <w:rPr>
          <w:rFonts w:asciiTheme="majorBidi" w:hAnsiTheme="majorBidi" w:cstheme="majorBidi"/>
          <w:color w:val="000000" w:themeColor="text1"/>
          <w:sz w:val="20"/>
          <w:szCs w:val="20"/>
        </w:rPr>
      </w:pPr>
      <m:oMath>
        <m:r>
          <m:rPr>
            <m:sty m:val="p"/>
          </m:rPr>
          <w:rPr>
            <w:rFonts w:ascii="Cambria Math" w:hAnsi="Cambria Math" w:cstheme="majorBidi"/>
            <w:color w:val="000000" w:themeColor="text1"/>
            <w:sz w:val="20"/>
            <w:szCs w:val="20"/>
          </w:rPr>
          <m:t>CA</m:t>
        </m:r>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σ</m:t>
            </m:r>
          </m:e>
        </m:d>
        <m:r>
          <m:rPr>
            <m:sty m:val="p"/>
          </m:rPr>
          <w:rPr>
            <w:rFonts w:ascii="Cambria Math" w:hAnsi="Cambria Math" w:cstheme="majorBidi"/>
            <w:color w:val="000000" w:themeColor="text1"/>
            <w:sz w:val="20"/>
            <w:szCs w:val="20"/>
          </w:rPr>
          <m:t>=</m:t>
        </m:r>
        <m:f>
          <m:fPr>
            <m:ctrlPr>
              <w:rPr>
                <w:rFonts w:ascii="Cambria Math" w:hAnsi="Cambria Math" w:cstheme="majorBidi"/>
                <w:color w:val="000000" w:themeColor="text1"/>
                <w:sz w:val="20"/>
                <w:szCs w:val="20"/>
              </w:rPr>
            </m:ctrlPr>
          </m:fPr>
          <m:num>
            <m:r>
              <w:rPr>
                <w:rFonts w:ascii="Cambria Math" w:hAnsi="Cambria Math" w:cstheme="majorBidi"/>
                <w:color w:val="000000" w:themeColor="text1"/>
                <w:sz w:val="20"/>
                <w:szCs w:val="20"/>
              </w:rPr>
              <m:t>1</m:t>
            </m:r>
          </m:num>
          <m:den>
            <m:d>
              <m:dPr>
                <m:begChr m:val="|"/>
                <m:endChr m:val="|"/>
                <m:ctrlPr>
                  <w:rPr>
                    <w:rFonts w:ascii="Cambria Math" w:hAnsi="Cambria Math" w:cstheme="majorBidi"/>
                    <w:color w:val="000000" w:themeColor="text1"/>
                    <w:sz w:val="20"/>
                    <w:szCs w:val="20"/>
                  </w:rPr>
                </m:ctrlPr>
              </m:dPr>
              <m:e>
                <m:r>
                  <m:rPr>
                    <m:scr m:val="script"/>
                    <m:sty m:val="p"/>
                  </m:rPr>
                  <w:rPr>
                    <w:rFonts w:ascii="Cambria Math" w:hAnsi="Cambria Math" w:cstheme="majorBidi"/>
                    <w:color w:val="000000" w:themeColor="text1"/>
                    <w:sz w:val="20"/>
                    <w:szCs w:val="20"/>
                  </w:rPr>
                  <m:t>Q</m:t>
                </m:r>
              </m:e>
            </m:d>
          </m:den>
        </m:f>
        <m:nary>
          <m:naryPr>
            <m:chr m:val="∑"/>
            <m:limLoc m:val="undOvr"/>
            <m:supHide m:val="1"/>
            <m:ctrlPr>
              <w:rPr>
                <w:rFonts w:ascii="Cambria Math" w:hAnsi="Cambria Math" w:cstheme="majorBidi"/>
                <w:color w:val="000000" w:themeColor="text1"/>
                <w:sz w:val="20"/>
                <w:szCs w:val="20"/>
              </w:rPr>
            </m:ctrlPr>
          </m:naryPr>
          <m:sub>
            <m:r>
              <w:rPr>
                <w:rFonts w:ascii="Cambria Math" w:hAnsi="Cambria Math" w:cstheme="majorBidi"/>
                <w:color w:val="000000" w:themeColor="text1"/>
                <w:sz w:val="20"/>
                <w:szCs w:val="20"/>
              </w:rPr>
              <m:t>q</m:t>
            </m:r>
            <m:r>
              <m:rPr>
                <m:scr m:val="script"/>
                <m:sty m:val="p"/>
              </m:rPr>
              <w:rPr>
                <w:rFonts w:ascii="Cambria Math" w:hAnsi="Cambria Math" w:cstheme="majorBidi"/>
                <w:color w:val="000000" w:themeColor="text1"/>
                <w:sz w:val="20"/>
                <w:szCs w:val="20"/>
              </w:rPr>
              <m:t>∈Q</m:t>
            </m:r>
          </m:sub>
          <m:sup>
            <m:r>
              <w:rPr>
                <w:rFonts w:ascii="Cambria Math" w:hAnsi="Cambria Math" w:cstheme="majorBidi"/>
                <w:color w:val="000000" w:themeColor="text1"/>
                <w:sz w:val="20"/>
                <w:szCs w:val="20"/>
              </w:rPr>
              <m:t>​</m:t>
            </m:r>
          </m:sup>
          <m:e>
            <m:sSub>
              <m:sSubPr>
                <m:ctrlPr>
                  <w:rPr>
                    <w:rFonts w:ascii="Cambria Math" w:hAnsi="Cambria Math" w:cstheme="majorBidi"/>
                    <w:color w:val="000000" w:themeColor="text1"/>
                    <w:sz w:val="20"/>
                    <w:szCs w:val="20"/>
                  </w:rPr>
                </m:ctrlPr>
              </m:sSubPr>
              <m:e>
                <m:r>
                  <m:rPr>
                    <m:scr m:val="double-struck"/>
                    <m:sty m:val="p"/>
                  </m:rPr>
                  <w:rPr>
                    <w:rFonts w:ascii="Cambria Math" w:hAnsi="Cambria Math" w:cstheme="majorBidi"/>
                    <w:color w:val="000000" w:themeColor="text1"/>
                    <w:sz w:val="20"/>
                    <w:szCs w:val="20"/>
                  </w:rPr>
                  <m:t>1</m:t>
                </m:r>
              </m:e>
              <m:sub>
                <m:r>
                  <m:rPr>
                    <m:nor/>
                  </m:rPr>
                  <w:rPr>
                    <w:rFonts w:asciiTheme="majorBidi" w:hAnsiTheme="majorBidi" w:cstheme="majorBidi"/>
                    <w:color w:val="000000" w:themeColor="text1"/>
                    <w:sz w:val="20"/>
                    <w:szCs w:val="20"/>
                  </w:rPr>
                  <m:t>cert</m:t>
                </m:r>
              </m:sub>
            </m:sSub>
          </m:e>
        </m:nary>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q</m:t>
            </m:r>
          </m:e>
        </m:d>
        <m:r>
          <m:rPr>
            <m:sty m:val="p"/>
          </m:rPr>
          <w:rPr>
            <w:rFonts w:ascii="Cambria Math" w:hAnsi="Cambria Math" w:cstheme="majorBidi"/>
            <w:color w:val="000000" w:themeColor="text1"/>
            <w:sz w:val="20"/>
            <w:szCs w:val="20"/>
          </w:rPr>
          <m:t>⋅</m:t>
        </m:r>
        <m:r>
          <m:rPr>
            <m:sty m:val="b"/>
          </m:rPr>
          <w:rPr>
            <w:rFonts w:ascii="Cambria Math" w:hAnsi="Cambria Math" w:cstheme="majorBidi"/>
            <w:color w:val="000000" w:themeColor="text1"/>
            <w:sz w:val="20"/>
            <w:szCs w:val="20"/>
          </w:rPr>
          <m:t>1</m:t>
        </m:r>
        <m:d>
          <m:dPr>
            <m:begChr m:val="["/>
            <m:endChr m:val="]"/>
            <m:ctrlPr>
              <w:rPr>
                <w:rFonts w:ascii="Cambria Math" w:hAnsi="Cambria Math" w:cstheme="majorBidi"/>
                <w:color w:val="000000" w:themeColor="text1"/>
                <w:sz w:val="20"/>
                <w:szCs w:val="20"/>
              </w:rPr>
            </m:ctrlPr>
          </m:dPr>
          <m:e>
            <m:sSub>
              <m:sSubPr>
                <m:ctrlPr>
                  <w:rPr>
                    <w:rFonts w:ascii="Cambria Math" w:hAnsi="Cambria Math" w:cstheme="majorBidi"/>
                    <w:color w:val="000000" w:themeColor="text1"/>
                    <w:sz w:val="20"/>
                    <w:szCs w:val="20"/>
                  </w:rPr>
                </m:ctrlPr>
              </m:sSubPr>
              <m:e>
                <m:acc>
                  <m:accPr>
                    <m:ctrlPr>
                      <w:rPr>
                        <w:rFonts w:ascii="Cambria Math" w:hAnsi="Cambria Math" w:cstheme="majorBidi"/>
                        <w:color w:val="000000" w:themeColor="text1"/>
                        <w:sz w:val="20"/>
                        <w:szCs w:val="20"/>
                      </w:rPr>
                    </m:ctrlPr>
                  </m:accPr>
                  <m:e>
                    <m:r>
                      <w:rPr>
                        <w:rFonts w:ascii="Cambria Math" w:hAnsi="Cambria Math" w:cstheme="majorBidi"/>
                        <w:color w:val="000000" w:themeColor="text1"/>
                        <w:sz w:val="20"/>
                        <w:szCs w:val="20"/>
                      </w:rPr>
                      <m:t>y</m:t>
                    </m:r>
                  </m:e>
                </m:acc>
              </m:e>
              <m:sub>
                <m:r>
                  <w:rPr>
                    <w:rFonts w:ascii="Cambria Math" w:hAnsi="Cambria Math" w:cstheme="majorBidi"/>
                    <w:color w:val="000000" w:themeColor="text1"/>
                    <w:sz w:val="20"/>
                    <w:szCs w:val="20"/>
                  </w:rPr>
                  <m:t>0</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m:rPr>
                    <m:scr m:val="script"/>
                    <m:sty m:val="p"/>
                  </m:rPr>
                  <w:rPr>
                    <w:rFonts w:ascii="Cambria Math" w:hAnsi="Cambria Math" w:cstheme="majorBidi"/>
                    <w:color w:val="000000" w:themeColor="text1"/>
                    <w:sz w:val="20"/>
                    <w:szCs w:val="20"/>
                  </w:rPr>
                  <m:t>Y</m:t>
                </m:r>
              </m:e>
              <m:sub>
                <m:r>
                  <m:rPr>
                    <m:nor/>
                  </m:rPr>
                  <w:rPr>
                    <w:rFonts w:asciiTheme="majorBidi" w:hAnsiTheme="majorBidi" w:cstheme="majorBidi"/>
                    <w:color w:val="000000" w:themeColor="text1"/>
                    <w:sz w:val="20"/>
                    <w:szCs w:val="20"/>
                  </w:rPr>
                  <m:t>correct</m:t>
                </m:r>
              </m:sub>
            </m:sSub>
          </m:e>
        </m:d>
        <m:r>
          <m:rPr>
            <m:sty m:val="p"/>
          </m:rPr>
          <w:rPr>
            <w:rFonts w:ascii="Cambria Math" w:hAnsi="Cambria Math" w:cstheme="majorBidi"/>
            <w:color w:val="000000" w:themeColor="text1"/>
            <w:sz w:val="20"/>
            <w:szCs w:val="20"/>
          </w:rPr>
          <m:t>,</m:t>
        </m:r>
      </m:oMath>
      <w:r w:rsidR="00EB314B" w:rsidRPr="00B535EE">
        <w:rPr>
          <w:rFonts w:asciiTheme="majorBidi" w:eastAsiaTheme="minorEastAsia" w:hAnsiTheme="majorBidi" w:cstheme="majorBidi"/>
          <w:color w:val="000000" w:themeColor="text1"/>
          <w:sz w:val="20"/>
          <w:szCs w:val="20"/>
        </w:rPr>
        <w:t xml:space="preserve">    (7)</w:t>
      </w:r>
    </w:p>
    <w:p w:rsidR="00FB1567" w:rsidRPr="00FB1567" w:rsidRDefault="00FB1567" w:rsidP="00FB1567">
      <w:pPr>
        <w:pStyle w:val="BodyText"/>
        <w:spacing w:after="0"/>
        <w:jc w:val="both"/>
        <w:rPr>
          <w:rFonts w:asciiTheme="majorBidi" w:hAnsiTheme="majorBidi" w:cstheme="majorBidi"/>
          <w:color w:val="000000" w:themeColor="text1"/>
          <w:sz w:val="20"/>
          <w:szCs w:val="20"/>
        </w:rPr>
      </w:pPr>
      <w:r w:rsidRPr="00FB1567">
        <w:rPr>
          <w:rFonts w:asciiTheme="majorBidi" w:hAnsiTheme="majorBidi" w:cstheme="majorBidi"/>
          <w:color w:val="000000" w:themeColor="text1"/>
          <w:sz w:val="20"/>
          <w:szCs w:val="20"/>
        </w:rPr>
        <w:t>In which the second indicator only allows answers to count if they are correct.</w:t>
      </w:r>
    </w:p>
    <w:p w:rsidR="00681826" w:rsidRPr="00B535EE" w:rsidRDefault="00FB1567" w:rsidP="00FB1567">
      <w:pPr>
        <w:pStyle w:val="BodyText"/>
        <w:spacing w:before="0" w:after="0"/>
        <w:jc w:val="both"/>
        <w:rPr>
          <w:rFonts w:asciiTheme="majorBidi" w:hAnsiTheme="majorBidi" w:cstheme="majorBidi"/>
          <w:color w:val="000000" w:themeColor="text1"/>
          <w:sz w:val="20"/>
          <w:szCs w:val="20"/>
        </w:rPr>
      </w:pPr>
      <w:proofErr w:type="gramStart"/>
      <w:r w:rsidRPr="00FB1567">
        <w:rPr>
          <w:rFonts w:asciiTheme="majorBidi" w:hAnsiTheme="majorBidi" w:cstheme="majorBidi"/>
          <w:color w:val="000000" w:themeColor="text1"/>
          <w:sz w:val="20"/>
          <w:szCs w:val="20"/>
        </w:rPr>
        <w:t>the</w:t>
      </w:r>
      <w:proofErr w:type="gramEnd"/>
      <w:r w:rsidRPr="00FB1567">
        <w:rPr>
          <w:rFonts w:asciiTheme="majorBidi" w:hAnsiTheme="majorBidi" w:cstheme="majorBidi"/>
          <w:color w:val="000000" w:themeColor="text1"/>
          <w:sz w:val="20"/>
          <w:szCs w:val="20"/>
        </w:rPr>
        <w:t xml:space="preserve"> optimization objective of </w:t>
      </w:r>
      <w:proofErr w:type="spellStart"/>
      <w:r w:rsidRPr="00FB1567">
        <w:rPr>
          <w:rFonts w:asciiTheme="majorBidi" w:hAnsiTheme="majorBidi" w:cstheme="majorBidi"/>
          <w:color w:val="000000" w:themeColor="text1"/>
          <w:sz w:val="20"/>
          <w:szCs w:val="20"/>
        </w:rPr>
        <w:t>AdverShield</w:t>
      </w:r>
      <w:proofErr w:type="spellEnd"/>
      <w:r w:rsidRPr="00FB1567">
        <w:rPr>
          <w:rFonts w:asciiTheme="majorBidi" w:hAnsiTheme="majorBidi" w:cstheme="majorBidi"/>
          <w:color w:val="000000" w:themeColor="text1"/>
          <w:sz w:val="20"/>
          <w:szCs w:val="20"/>
        </w:rPr>
        <w:t xml:space="preserve">-LLM is to maximize the value of the </w:t>
      </w:r>
      <w:r>
        <w:rPr>
          <w:rFonts w:asciiTheme="majorBidi" w:hAnsiTheme="majorBidi" w:cstheme="majorBidi"/>
          <w:color w:val="000000" w:themeColor="text1"/>
          <w:sz w:val="20"/>
          <w:szCs w:val="20"/>
        </w:rPr>
        <w:t>optimization objective function</w:t>
      </w:r>
      <w:r w:rsidR="00681826" w:rsidRPr="00B535EE">
        <w:rPr>
          <w:rFonts w:asciiTheme="majorBidi" w:hAnsiTheme="majorBidi" w:cstheme="majorBidi"/>
          <w:color w:val="000000" w:themeColor="text1"/>
          <w:sz w:val="20"/>
          <w:szCs w:val="20"/>
        </w:rPr>
        <w:t>:</w:t>
      </w:r>
    </w:p>
    <w:p w:rsidR="00681826" w:rsidRPr="00B535EE" w:rsidRDefault="001C6201" w:rsidP="00B535EE">
      <w:pPr>
        <w:pStyle w:val="BodyText"/>
        <w:spacing w:before="0" w:after="0"/>
        <w:jc w:val="right"/>
        <w:rPr>
          <w:rFonts w:asciiTheme="majorBidi" w:hAnsiTheme="majorBidi" w:cstheme="majorBidi"/>
          <w:color w:val="000000" w:themeColor="text1"/>
          <w:sz w:val="20"/>
          <w:szCs w:val="20"/>
        </w:rPr>
      </w:pPr>
      <m:oMath>
        <m:limLow>
          <m:limLowPr>
            <m:ctrlPr>
              <w:rPr>
                <w:rFonts w:ascii="Cambria Math" w:hAnsi="Cambria Math" w:cstheme="majorBidi"/>
                <w:color w:val="000000" w:themeColor="text1"/>
                <w:sz w:val="20"/>
                <w:szCs w:val="20"/>
              </w:rPr>
            </m:ctrlPr>
          </m:limLowPr>
          <m:e>
            <m:r>
              <m:rPr>
                <m:sty m:val="p"/>
              </m:rPr>
              <w:rPr>
                <w:rFonts w:ascii="Cambria Math" w:hAnsi="Cambria Math" w:cstheme="majorBidi"/>
                <w:color w:val="000000" w:themeColor="text1"/>
                <w:sz w:val="20"/>
                <w:szCs w:val="20"/>
              </w:rPr>
              <m:t>max</m:t>
            </m:r>
          </m:e>
          <m:lim>
            <m:r>
              <w:rPr>
                <w:rFonts w:ascii="Cambria Math" w:hAnsi="Cambria Math" w:cstheme="majorBidi"/>
                <w:color w:val="000000" w:themeColor="text1"/>
                <w:sz w:val="20"/>
                <w:szCs w:val="20"/>
              </w:rPr>
              <m:t>σ</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 n</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 </m:t>
            </m:r>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ρ</m:t>
                </m:r>
              </m:e>
              <m:sub>
                <m:r>
                  <w:rPr>
                    <w:rFonts w:ascii="Cambria Math" w:hAnsi="Cambria Math" w:cstheme="majorBidi"/>
                    <w:color w:val="000000" w:themeColor="text1"/>
                    <w:sz w:val="20"/>
                    <w:szCs w:val="20"/>
                  </w:rPr>
                  <m:t>j</m:t>
                </m:r>
              </m:sub>
            </m:sSub>
            <m:r>
              <m:rPr>
                <m:sty m:val="p"/>
              </m:rPr>
              <w:rPr>
                <w:rFonts w:ascii="Cambria Math" w:hAnsi="Cambria Math" w:cstheme="majorBidi"/>
                <w:color w:val="000000" w:themeColor="text1"/>
                <w:sz w:val="20"/>
                <w:szCs w:val="20"/>
              </w:rPr>
              <m:t>}</m:t>
            </m:r>
          </m:lim>
        </m:limLow>
        <m:r>
          <w:rPr>
            <w:rFonts w:ascii="Cambria Math" w:hAnsi="Cambria Math" w:cstheme="majorBidi"/>
            <w:color w:val="000000" w:themeColor="text1"/>
            <w:sz w:val="20"/>
            <w:szCs w:val="20"/>
          </w:rPr>
          <m:t> </m:t>
        </m:r>
        <m:r>
          <m:rPr>
            <m:sty m:val="p"/>
          </m:rPr>
          <w:rPr>
            <w:rFonts w:ascii="Cambria Math" w:hAnsi="Cambria Math" w:cstheme="majorBidi"/>
            <w:color w:val="000000" w:themeColor="text1"/>
            <w:sz w:val="20"/>
            <w:szCs w:val="20"/>
          </w:rPr>
          <m:t>CA</m:t>
        </m:r>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σ</m:t>
            </m:r>
          </m:e>
        </m:d>
        <m:r>
          <w:rPr>
            <w:rFonts w:ascii="Cambria Math" w:hAnsi="Cambria Math" w:cstheme="majorBidi"/>
            <w:color w:val="000000" w:themeColor="text1"/>
            <w:sz w:val="20"/>
            <w:szCs w:val="20"/>
          </w:rPr>
          <m:t> </m:t>
        </m:r>
        <m:r>
          <m:rPr>
            <m:nor/>
          </m:rPr>
          <w:rPr>
            <w:rFonts w:asciiTheme="majorBidi" w:hAnsiTheme="majorBidi" w:cstheme="majorBidi"/>
            <w:color w:val="000000" w:themeColor="text1"/>
            <w:sz w:val="20"/>
            <w:szCs w:val="20"/>
          </w:rPr>
          <m:t>subject to</m:t>
        </m:r>
        <m:r>
          <w:rPr>
            <w:rFonts w:ascii="Cambria Math" w:hAnsi="Cambria Math" w:cstheme="majorBidi"/>
            <w:color w:val="000000" w:themeColor="text1"/>
            <w:sz w:val="20"/>
            <w:szCs w:val="20"/>
          </w:rPr>
          <m:t> </m:t>
        </m:r>
        <m:nary>
          <m:naryPr>
            <m:chr m:val="∑"/>
            <m:limLoc m:val="undOvr"/>
            <m:ctrlPr>
              <w:rPr>
                <w:rFonts w:ascii="Cambria Math" w:hAnsi="Cambria Math" w:cstheme="majorBidi"/>
                <w:color w:val="000000" w:themeColor="text1"/>
                <w:sz w:val="20"/>
                <w:szCs w:val="20"/>
              </w:rPr>
            </m:ctrlPr>
          </m:naryPr>
          <m:sub>
            <m:r>
              <w:rPr>
                <w:rFonts w:ascii="Cambria Math" w:hAnsi="Cambria Math" w:cstheme="majorBidi"/>
                <w:color w:val="000000" w:themeColor="text1"/>
                <w:sz w:val="20"/>
                <w:szCs w:val="20"/>
              </w:rPr>
              <m:t>j</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1</m:t>
            </m:r>
          </m:sub>
          <m:sup>
            <m:r>
              <w:rPr>
                <w:rFonts w:ascii="Cambria Math" w:hAnsi="Cambria Math" w:cstheme="majorBidi"/>
                <w:color w:val="000000" w:themeColor="text1"/>
                <w:sz w:val="20"/>
                <w:szCs w:val="20"/>
              </w:rPr>
              <m:t>J</m:t>
            </m:r>
          </m:sup>
          <m:e>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ρ</m:t>
                </m:r>
              </m:e>
              <m:sub>
                <m:r>
                  <w:rPr>
                    <w:rFonts w:ascii="Cambria Math" w:hAnsi="Cambria Math" w:cstheme="majorBidi"/>
                    <w:color w:val="000000" w:themeColor="text1"/>
                    <w:sz w:val="20"/>
                    <w:szCs w:val="20"/>
                  </w:rPr>
                  <m:t>j</m:t>
                </m:r>
              </m:sub>
            </m:sSub>
          </m:e>
        </m:nary>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B</m:t>
            </m:r>
          </m:e>
          <m:sub>
            <m:r>
              <w:rPr>
                <w:rFonts w:ascii="Cambria Math" w:hAnsi="Cambria Math" w:cstheme="majorBidi"/>
                <w:color w:val="000000" w:themeColor="text1"/>
                <w:sz w:val="20"/>
                <w:szCs w:val="20"/>
              </w:rPr>
              <m:t>j</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B</m:t>
            </m:r>
          </m:e>
          <m:sub>
            <m:r>
              <m:rPr>
                <m:nor/>
              </m:rPr>
              <w:rPr>
                <w:rFonts w:asciiTheme="majorBidi" w:hAnsiTheme="majorBidi" w:cstheme="majorBidi"/>
                <w:color w:val="000000" w:themeColor="text1"/>
                <w:sz w:val="20"/>
                <w:szCs w:val="20"/>
              </w:rPr>
              <m:t>total</m:t>
            </m:r>
          </m:sub>
        </m:sSub>
        <m:r>
          <m:rPr>
            <m:sty m:val="p"/>
          </m:rPr>
          <w:rPr>
            <w:rFonts w:ascii="Cambria Math" w:hAnsi="Cambria Math" w:cstheme="majorBidi"/>
            <w:color w:val="000000" w:themeColor="text1"/>
            <w:sz w:val="20"/>
            <w:szCs w:val="20"/>
          </w:rPr>
          <m:t>,</m:t>
        </m:r>
      </m:oMath>
      <w:r w:rsidR="00EB314B" w:rsidRPr="00B535EE">
        <w:rPr>
          <w:rFonts w:asciiTheme="majorBidi" w:eastAsiaTheme="minorEastAsia" w:hAnsiTheme="majorBidi" w:cstheme="majorBidi"/>
          <w:color w:val="000000" w:themeColor="text1"/>
          <w:sz w:val="20"/>
          <w:szCs w:val="20"/>
        </w:rPr>
        <w:t xml:space="preserve">    (8)</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proofErr w:type="gramStart"/>
      <w:r w:rsidRPr="00B535EE">
        <w:rPr>
          <w:rFonts w:asciiTheme="majorBidi" w:hAnsiTheme="majorBidi" w:cstheme="majorBidi"/>
          <w:color w:val="000000" w:themeColor="text1"/>
          <w:sz w:val="20"/>
          <w:szCs w:val="20"/>
        </w:rPr>
        <w:t>where</w:t>
      </w:r>
      <w:proofErr w:type="gramEnd"/>
      <w:r w:rsidRPr="00B535EE">
        <w:rPr>
          <w:rFonts w:asciiTheme="majorBidi" w:hAnsiTheme="majorBidi" w:cstheme="majorBidi"/>
          <w:color w:val="000000" w:themeColor="text1"/>
          <w:sz w:val="20"/>
          <w:szCs w:val="20"/>
        </w:rPr>
        <w:t xml:space="preserve">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B</m:t>
            </m:r>
          </m:e>
          <m:sub>
            <m:r>
              <w:rPr>
                <w:rFonts w:ascii="Cambria Math" w:hAnsi="Cambria Math" w:cstheme="majorBidi"/>
                <w:color w:val="000000" w:themeColor="text1"/>
                <w:sz w:val="20"/>
                <w:szCs w:val="20"/>
              </w:rPr>
              <m:t>j</m:t>
            </m:r>
          </m:sub>
        </m:sSub>
      </m:oMath>
      <w:r w:rsidRPr="00B535EE">
        <w:rPr>
          <w:rFonts w:asciiTheme="majorBidi" w:hAnsiTheme="majorBidi" w:cstheme="majorBidi"/>
          <w:color w:val="000000" w:themeColor="text1"/>
          <w:sz w:val="20"/>
          <w:szCs w:val="20"/>
        </w:rPr>
        <w:t xml:space="preserve"> is the compute budget of edge node </w:t>
      </w:r>
      <m:oMath>
        <m:r>
          <w:rPr>
            <w:rFonts w:ascii="Cambria Math" w:hAnsi="Cambria Math" w:cstheme="majorBidi"/>
            <w:color w:val="000000" w:themeColor="text1"/>
            <w:sz w:val="20"/>
            <w:szCs w:val="20"/>
          </w:rPr>
          <m:t>j</m:t>
        </m:r>
      </m:oMath>
      <w:r w:rsidRPr="00B535EE">
        <w:rPr>
          <w:rFonts w:asciiTheme="majorBidi" w:hAnsiTheme="majorBidi" w:cstheme="majorBidi"/>
          <w:color w:val="000000" w:themeColor="text1"/>
          <w:sz w:val="20"/>
          <w:szCs w:val="20"/>
        </w:rPr>
        <w:t xml:space="preserve">,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ρ</m:t>
            </m:r>
          </m:e>
          <m:sub>
            <m:r>
              <w:rPr>
                <w:rFonts w:ascii="Cambria Math" w:hAnsi="Cambria Math" w:cstheme="majorBidi"/>
                <w:color w:val="000000" w:themeColor="text1"/>
                <w:sz w:val="20"/>
                <w:szCs w:val="20"/>
              </w:rPr>
              <m:t>j</m:t>
            </m:r>
          </m:sub>
        </m:sSub>
      </m:oMath>
      <w:r w:rsidRPr="00B535EE">
        <w:rPr>
          <w:rFonts w:asciiTheme="majorBidi" w:hAnsiTheme="majorBidi" w:cstheme="majorBidi"/>
          <w:color w:val="000000" w:themeColor="text1"/>
          <w:sz w:val="20"/>
          <w:szCs w:val="20"/>
        </w:rPr>
        <w:t xml:space="preserve"> is its allocated noise ratio, and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B</m:t>
            </m:r>
          </m:e>
          <m:sub>
            <m:r>
              <m:rPr>
                <m:nor/>
              </m:rPr>
              <w:rPr>
                <w:rFonts w:asciiTheme="majorBidi" w:hAnsiTheme="majorBidi" w:cstheme="majorBidi"/>
                <w:color w:val="000000" w:themeColor="text1"/>
                <w:sz w:val="20"/>
                <w:szCs w:val="20"/>
              </w:rPr>
              <m:t>total</m:t>
            </m:r>
          </m:sub>
        </m:sSub>
      </m:oMath>
      <w:r w:rsidRPr="00B535EE">
        <w:rPr>
          <w:rFonts w:asciiTheme="majorBidi" w:hAnsiTheme="majorBidi" w:cstheme="majorBidi"/>
          <w:color w:val="000000" w:themeColor="text1"/>
          <w:sz w:val="20"/>
          <w:szCs w:val="20"/>
        </w:rPr>
        <w:t xml:space="preserve"> is the global budget. Constraint </w:t>
      </w:r>
      <w:hyperlink w:anchor="eq:objective">
        <w:r w:rsidR="00626AED" w:rsidRPr="00626AED">
          <w:rPr>
            <w:rStyle w:val="Hyperlink"/>
            <w:rFonts w:asciiTheme="majorBidi" w:hAnsiTheme="majorBidi" w:cstheme="majorBidi"/>
            <w:i w:val="0"/>
            <w:color w:val="000000" w:themeColor="text1"/>
            <w:sz w:val="20"/>
            <w:szCs w:val="20"/>
          </w:rPr>
          <w:t>(8)</w:t>
        </w:r>
      </w:hyperlink>
      <w:r w:rsidRPr="00B535EE">
        <w:rPr>
          <w:rFonts w:asciiTheme="majorBidi" w:hAnsiTheme="majorBidi" w:cstheme="majorBidi"/>
          <w:color w:val="000000" w:themeColor="text1"/>
          <w:sz w:val="20"/>
          <w:szCs w:val="20"/>
        </w:rPr>
        <w:t xml:space="preserve"> ensures IoT edge feasibility.</w:t>
      </w:r>
    </w:p>
    <w:p w:rsidR="00452252" w:rsidRPr="00B535EE" w:rsidRDefault="00452252" w:rsidP="00B535EE">
      <w:pPr>
        <w:pStyle w:val="BodyText"/>
        <w:spacing w:before="0" w:after="0"/>
        <w:rPr>
          <w:rFonts w:asciiTheme="majorBidi" w:hAnsiTheme="majorBidi" w:cstheme="majorBidi"/>
          <w:color w:val="000000" w:themeColor="text1"/>
          <w:sz w:val="20"/>
          <w:szCs w:val="20"/>
        </w:rPr>
      </w:pPr>
    </w:p>
    <w:p w:rsidR="00681826" w:rsidRPr="00B535EE" w:rsidRDefault="00681826" w:rsidP="00150F25">
      <w:pPr>
        <w:pStyle w:val="Heading1"/>
        <w:spacing w:before="0"/>
        <w:jc w:val="center"/>
        <w:rPr>
          <w:rFonts w:asciiTheme="majorBidi" w:hAnsiTheme="majorBidi"/>
          <w:color w:val="000000" w:themeColor="text1"/>
          <w:sz w:val="24"/>
          <w:szCs w:val="24"/>
        </w:rPr>
      </w:pPr>
      <w:bookmarkStart w:id="14" w:name="sec:methodology"/>
      <w:bookmarkEnd w:id="8"/>
      <w:bookmarkEnd w:id="13"/>
      <w:r w:rsidRPr="00B535EE">
        <w:rPr>
          <w:rFonts w:asciiTheme="majorBidi" w:hAnsiTheme="majorBidi"/>
          <w:color w:val="000000" w:themeColor="text1"/>
          <w:sz w:val="24"/>
          <w:szCs w:val="24"/>
        </w:rPr>
        <w:t xml:space="preserve">Proposed </w:t>
      </w:r>
      <w:proofErr w:type="spellStart"/>
      <w:r w:rsidRPr="00B535EE">
        <w:rPr>
          <w:rFonts w:asciiTheme="majorBidi" w:hAnsiTheme="majorBidi"/>
          <w:color w:val="000000" w:themeColor="text1"/>
          <w:sz w:val="24"/>
          <w:szCs w:val="24"/>
        </w:rPr>
        <w:t>AdverShield</w:t>
      </w:r>
      <w:proofErr w:type="spellEnd"/>
      <w:r w:rsidRPr="00B535EE">
        <w:rPr>
          <w:rFonts w:asciiTheme="majorBidi" w:hAnsiTheme="majorBidi"/>
          <w:color w:val="000000" w:themeColor="text1"/>
          <w:sz w:val="24"/>
          <w:szCs w:val="24"/>
        </w:rPr>
        <w:t>-LLM Methodology</w:t>
      </w:r>
    </w:p>
    <w:p w:rsidR="00452252" w:rsidRPr="00B535EE" w:rsidRDefault="00FB1567" w:rsidP="00B535EE">
      <w:pPr>
        <w:pStyle w:val="FirstParagraph"/>
        <w:spacing w:before="0" w:after="0"/>
        <w:jc w:val="both"/>
        <w:rPr>
          <w:rFonts w:asciiTheme="majorBidi" w:hAnsiTheme="majorBidi" w:cstheme="majorBidi"/>
          <w:color w:val="000000" w:themeColor="text1"/>
          <w:sz w:val="20"/>
          <w:szCs w:val="20"/>
        </w:rPr>
      </w:pPr>
      <w:r w:rsidRPr="00FB1567">
        <w:rPr>
          <w:rFonts w:asciiTheme="majorBidi" w:hAnsiTheme="majorBidi" w:cstheme="majorBidi"/>
          <w:color w:val="000000" w:themeColor="text1"/>
          <w:sz w:val="20"/>
          <w:szCs w:val="20"/>
        </w:rPr>
        <w:t xml:space="preserve">The framework of </w:t>
      </w:r>
      <w:proofErr w:type="spellStart"/>
      <w:r w:rsidRPr="00FB1567">
        <w:rPr>
          <w:rFonts w:asciiTheme="majorBidi" w:hAnsiTheme="majorBidi" w:cstheme="majorBidi"/>
          <w:color w:val="000000" w:themeColor="text1"/>
          <w:sz w:val="20"/>
          <w:szCs w:val="20"/>
        </w:rPr>
        <w:t>AdverShield</w:t>
      </w:r>
      <w:proofErr w:type="spellEnd"/>
      <w:r w:rsidRPr="00FB1567">
        <w:rPr>
          <w:rFonts w:asciiTheme="majorBidi" w:hAnsiTheme="majorBidi" w:cstheme="majorBidi"/>
          <w:color w:val="000000" w:themeColor="text1"/>
          <w:sz w:val="20"/>
          <w:szCs w:val="20"/>
        </w:rPr>
        <w:t>-LLM consists of three synergistic modules which are chained together: (</w:t>
      </w:r>
      <w:proofErr w:type="spellStart"/>
      <w:r w:rsidRPr="00FB1567">
        <w:rPr>
          <w:rFonts w:asciiTheme="majorBidi" w:hAnsiTheme="majorBidi" w:cstheme="majorBidi"/>
          <w:color w:val="000000" w:themeColor="text1"/>
          <w:sz w:val="20"/>
          <w:szCs w:val="20"/>
        </w:rPr>
        <w:t>i</w:t>
      </w:r>
      <w:proofErr w:type="spellEnd"/>
      <w:r w:rsidRPr="00FB1567">
        <w:rPr>
          <w:rFonts w:asciiTheme="majorBidi" w:hAnsiTheme="majorBidi" w:cstheme="majorBidi"/>
          <w:color w:val="000000" w:themeColor="text1"/>
          <w:sz w:val="20"/>
          <w:szCs w:val="20"/>
        </w:rPr>
        <w:t>) PLSA for retrieval stage certification, (ii) TAGD for generation stage certification, and (iii) IACRS for budget allocation at the edge. The entire ar</w:t>
      </w:r>
      <w:r>
        <w:rPr>
          <w:rFonts w:asciiTheme="majorBidi" w:hAnsiTheme="majorBidi" w:cstheme="majorBidi"/>
          <w:color w:val="000000" w:themeColor="text1"/>
          <w:sz w:val="20"/>
          <w:szCs w:val="20"/>
        </w:rPr>
        <w:t>chitecture is shown in figure 2</w:t>
      </w:r>
      <w:r w:rsidR="00452252" w:rsidRPr="00B535EE">
        <w:rPr>
          <w:rFonts w:asciiTheme="majorBidi" w:hAnsiTheme="majorBidi" w:cstheme="majorBidi"/>
          <w:color w:val="000000" w:themeColor="text1"/>
          <w:sz w:val="20"/>
          <w:szCs w:val="20"/>
        </w:rPr>
        <w:t>.</w:t>
      </w:r>
      <w:r w:rsidR="00681826" w:rsidRPr="00B535EE">
        <w:rPr>
          <w:rFonts w:asciiTheme="majorBidi" w:hAnsiTheme="majorBidi" w:cstheme="majorBidi"/>
          <w:color w:val="000000" w:themeColor="text1"/>
          <w:sz w:val="20"/>
          <w:szCs w:val="20"/>
        </w:rPr>
        <w:t> </w:t>
      </w:r>
    </w:p>
    <w:p w:rsidR="00A022A6" w:rsidRDefault="00452252" w:rsidP="00A022A6">
      <w:pPr>
        <w:pStyle w:val="BodyText"/>
        <w:keepNext/>
        <w:spacing w:before="0" w:after="0"/>
        <w:jc w:val="center"/>
      </w:pPr>
      <w:r w:rsidRPr="00B535EE">
        <w:rPr>
          <w:rFonts w:asciiTheme="majorBidi" w:hAnsiTheme="majorBidi" w:cstheme="majorBidi"/>
          <w:noProof/>
          <w:color w:val="000000" w:themeColor="text1"/>
          <w:sz w:val="20"/>
          <w:szCs w:val="20"/>
        </w:rPr>
        <w:drawing>
          <wp:inline distT="0" distB="0" distL="0" distR="0" wp14:anchorId="2B35FC66" wp14:editId="5120A2D4">
            <wp:extent cx="4572000" cy="255172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2551723"/>
                    </a:xfrm>
                    <a:prstGeom prst="rect">
                      <a:avLst/>
                    </a:prstGeom>
                  </pic:spPr>
                </pic:pic>
              </a:graphicData>
            </a:graphic>
          </wp:inline>
        </w:drawing>
      </w:r>
    </w:p>
    <w:p w:rsidR="00452252" w:rsidRPr="00A022A6" w:rsidRDefault="00A022A6" w:rsidP="00A022A6">
      <w:pPr>
        <w:pStyle w:val="Caption"/>
        <w:jc w:val="center"/>
        <w:rPr>
          <w:rFonts w:ascii="Times New Roman" w:hAnsi="Times New Roman" w:cs="Times New Roman"/>
          <w:i w:val="0"/>
          <w:color w:val="000000" w:themeColor="text1"/>
          <w:sz w:val="20"/>
          <w:szCs w:val="20"/>
        </w:rPr>
      </w:pPr>
      <w:r w:rsidRPr="00A022A6">
        <w:rPr>
          <w:rFonts w:ascii="Times New Roman" w:hAnsi="Times New Roman" w:cs="Times New Roman"/>
          <w:i w:val="0"/>
          <w:noProof/>
          <w:color w:val="000000" w:themeColor="text1"/>
          <w:sz w:val="20"/>
          <w:szCs w:val="20"/>
        </w:rPr>
        <w:t xml:space="preserve">Figure </w:t>
      </w:r>
      <w:r w:rsidRPr="00A022A6">
        <w:rPr>
          <w:rFonts w:ascii="Times New Roman" w:hAnsi="Times New Roman" w:cs="Times New Roman"/>
          <w:i w:val="0"/>
          <w:color w:val="000000" w:themeColor="text1"/>
          <w:sz w:val="20"/>
          <w:szCs w:val="20"/>
        </w:rPr>
        <w:fldChar w:fldCharType="begin"/>
      </w:r>
      <w:r w:rsidRPr="00A022A6">
        <w:rPr>
          <w:rFonts w:ascii="Times New Roman" w:hAnsi="Times New Roman" w:cs="Times New Roman"/>
          <w:i w:val="0"/>
          <w:color w:val="000000" w:themeColor="text1"/>
          <w:sz w:val="20"/>
          <w:szCs w:val="20"/>
        </w:rPr>
        <w:instrText xml:space="preserve"> SEQ Figure \* ARABIC </w:instrText>
      </w:r>
      <w:r w:rsidRPr="00A022A6">
        <w:rPr>
          <w:rFonts w:ascii="Times New Roman" w:hAnsi="Times New Roman" w:cs="Times New Roman"/>
          <w:i w:val="0"/>
          <w:color w:val="000000" w:themeColor="text1"/>
          <w:sz w:val="20"/>
          <w:szCs w:val="20"/>
        </w:rPr>
        <w:fldChar w:fldCharType="separate"/>
      </w:r>
      <w:r w:rsidR="007E2071">
        <w:rPr>
          <w:rFonts w:ascii="Times New Roman" w:hAnsi="Times New Roman" w:cs="Times New Roman"/>
          <w:i w:val="0"/>
          <w:noProof/>
          <w:color w:val="000000" w:themeColor="text1"/>
          <w:sz w:val="20"/>
          <w:szCs w:val="20"/>
        </w:rPr>
        <w:t>2</w:t>
      </w:r>
      <w:r w:rsidRPr="00A022A6">
        <w:rPr>
          <w:rFonts w:ascii="Times New Roman" w:hAnsi="Times New Roman" w:cs="Times New Roman"/>
          <w:i w:val="0"/>
          <w:color w:val="000000" w:themeColor="text1"/>
          <w:sz w:val="20"/>
          <w:szCs w:val="20"/>
        </w:rPr>
        <w:fldChar w:fldCharType="end"/>
      </w:r>
      <w:r w:rsidRPr="00A022A6">
        <w:rPr>
          <w:rFonts w:ascii="Times New Roman" w:hAnsi="Times New Roman" w:cs="Times New Roman"/>
          <w:i w:val="0"/>
          <w:sz w:val="20"/>
          <w:szCs w:val="20"/>
        </w:rPr>
        <w:t xml:space="preserve">: </w:t>
      </w:r>
      <w:r w:rsidRPr="00A022A6">
        <w:rPr>
          <w:rFonts w:ascii="Times New Roman" w:hAnsi="Times New Roman" w:cs="Times New Roman"/>
          <w:i w:val="0"/>
          <w:noProof/>
          <w:color w:val="000000" w:themeColor="text1"/>
          <w:sz w:val="20"/>
          <w:szCs w:val="20"/>
        </w:rPr>
        <w:t>Complete architecture of the AdverShield-LLM framework. The pipeline proceeds left to right: IoT sensor streams and edge knowledge base shards are first processed by the PLSA module, which applies Gaussian passage perturbation and produces certi</w:t>
      </w:r>
      <w:r w:rsidRPr="00A022A6">
        <w:rPr>
          <w:rFonts w:ascii="Times New Roman" w:hAnsi="Times New Roman" w:cs="Times New Roman"/>
          <w:i w:val="0"/>
          <w:color w:val="000000" w:themeColor="text1"/>
          <w:sz w:val="20"/>
          <w:szCs w:val="20"/>
        </w:rPr>
        <w:t>Passage-Level Smoothed Aggregation (PLSA)</w:t>
      </w:r>
    </w:p>
    <w:p w:rsidR="00DC52F3" w:rsidRPr="00B535EE" w:rsidRDefault="00DC52F3" w:rsidP="00B535EE">
      <w:pPr>
        <w:pStyle w:val="Heading2"/>
        <w:spacing w:before="0"/>
        <w:rPr>
          <w:rFonts w:asciiTheme="majorBidi" w:hAnsiTheme="majorBidi"/>
          <w:color w:val="000000" w:themeColor="text1"/>
          <w:sz w:val="20"/>
          <w:szCs w:val="20"/>
        </w:rPr>
      </w:pPr>
      <w:bookmarkStart w:id="15" w:name="passage-level-smoothed-aggregation-plsa"/>
      <w:r w:rsidRPr="00B535EE">
        <w:rPr>
          <w:rFonts w:asciiTheme="majorBidi" w:hAnsiTheme="majorBidi"/>
          <w:color w:val="000000" w:themeColor="text1"/>
          <w:sz w:val="20"/>
          <w:szCs w:val="20"/>
        </w:rPr>
        <w:t>Passage-Level Smoothed Aggregation (PLSA)</w:t>
      </w:r>
    </w:p>
    <w:p w:rsidR="00681826" w:rsidRPr="00B535EE" w:rsidRDefault="00681826" w:rsidP="00B535EE">
      <w:pPr>
        <w:pStyle w:val="Heading3"/>
        <w:spacing w:before="0"/>
        <w:jc w:val="both"/>
        <w:rPr>
          <w:rFonts w:asciiTheme="majorBidi" w:hAnsiTheme="majorBidi"/>
          <w:color w:val="000000" w:themeColor="text1"/>
          <w:sz w:val="20"/>
          <w:szCs w:val="20"/>
        </w:rPr>
      </w:pPr>
      <w:bookmarkStart w:id="16" w:name="motivating-principle"/>
      <w:r w:rsidRPr="00B535EE">
        <w:rPr>
          <w:rFonts w:asciiTheme="majorBidi" w:hAnsiTheme="majorBidi"/>
          <w:color w:val="000000" w:themeColor="text1"/>
          <w:sz w:val="20"/>
          <w:szCs w:val="20"/>
        </w:rPr>
        <w:t>Motivating Principle</w:t>
      </w:r>
    </w:p>
    <w:p w:rsidR="00DC52F3" w:rsidRPr="00B535EE" w:rsidRDefault="00DC52F3" w:rsidP="00B535EE">
      <w:pPr>
        <w:pStyle w:val="FirstParagraph"/>
        <w:spacing w:before="0" w:after="0"/>
        <w:jc w:val="both"/>
        <w:rPr>
          <w:rFonts w:asciiTheme="majorBidi" w:hAnsiTheme="majorBidi" w:cstheme="majorBidi"/>
          <w:color w:val="000000" w:themeColor="text1"/>
          <w:sz w:val="20"/>
          <w:szCs w:val="20"/>
        </w:rPr>
      </w:pPr>
    </w:p>
    <w:p w:rsidR="00DC52F3" w:rsidRPr="00B535EE" w:rsidRDefault="00FB1567" w:rsidP="00B535EE">
      <w:pPr>
        <w:pStyle w:val="BodyText"/>
        <w:spacing w:before="0" w:after="0"/>
        <w:jc w:val="both"/>
        <w:rPr>
          <w:rFonts w:asciiTheme="majorBidi" w:hAnsiTheme="majorBidi" w:cstheme="majorBidi"/>
          <w:color w:val="000000" w:themeColor="text1"/>
          <w:sz w:val="20"/>
          <w:szCs w:val="20"/>
        </w:rPr>
      </w:pPr>
      <w:r w:rsidRPr="00FB1567">
        <w:rPr>
          <w:rFonts w:asciiTheme="majorBidi" w:hAnsiTheme="majorBidi" w:cstheme="majorBidi"/>
          <w:color w:val="000000" w:themeColor="text1"/>
          <w:sz w:val="20"/>
          <w:szCs w:val="20"/>
        </w:rPr>
        <w:t xml:space="preserve">In addition to the isolate-then-aggregate paradigm used in </w:t>
      </w:r>
      <w:proofErr w:type="spellStart"/>
      <w:r w:rsidRPr="00FB1567">
        <w:rPr>
          <w:rFonts w:asciiTheme="majorBidi" w:hAnsiTheme="majorBidi" w:cstheme="majorBidi"/>
          <w:color w:val="000000" w:themeColor="text1"/>
          <w:sz w:val="20"/>
          <w:szCs w:val="20"/>
        </w:rPr>
        <w:t>RobustRAG</w:t>
      </w:r>
      <w:proofErr w:type="spellEnd"/>
      <w:r w:rsidRPr="00FB1567">
        <w:rPr>
          <w:rFonts w:asciiTheme="majorBidi" w:hAnsiTheme="majorBidi" w:cstheme="majorBidi"/>
          <w:color w:val="000000" w:themeColor="text1"/>
          <w:sz w:val="20"/>
          <w:szCs w:val="20"/>
        </w:rPr>
        <w:t xml:space="preserve"> [4], PLSA incorporates Gaussian passage-embedding smoothing before the aggregation step, to generate tight ℓ2 certified radii for the retrieved passage set, and not j</w:t>
      </w:r>
      <w:r>
        <w:rPr>
          <w:rFonts w:asciiTheme="majorBidi" w:hAnsiTheme="majorBidi" w:cstheme="majorBidi"/>
          <w:color w:val="000000" w:themeColor="text1"/>
          <w:sz w:val="20"/>
          <w:szCs w:val="20"/>
        </w:rPr>
        <w:t>ust binary inclusion guarantees</w:t>
      </w:r>
      <w:r w:rsidR="00DC52F3" w:rsidRPr="00B535EE">
        <w:rPr>
          <w:rFonts w:asciiTheme="majorBidi" w:hAnsiTheme="majorBidi" w:cstheme="majorBidi"/>
          <w:color w:val="000000" w:themeColor="text1"/>
          <w:sz w:val="20"/>
          <w:szCs w:val="20"/>
        </w:rPr>
        <w:t>.</w:t>
      </w:r>
    </w:p>
    <w:p w:rsidR="00681826" w:rsidRPr="00B535EE" w:rsidRDefault="00681826" w:rsidP="00B535EE">
      <w:pPr>
        <w:pStyle w:val="Heading3"/>
        <w:spacing w:before="0"/>
        <w:jc w:val="both"/>
        <w:rPr>
          <w:rFonts w:asciiTheme="majorBidi" w:hAnsiTheme="majorBidi"/>
          <w:color w:val="000000" w:themeColor="text1"/>
          <w:sz w:val="20"/>
          <w:szCs w:val="20"/>
        </w:rPr>
      </w:pPr>
      <w:bookmarkStart w:id="17" w:name="smoothed-passage-retrieval"/>
      <w:bookmarkEnd w:id="16"/>
      <w:r w:rsidRPr="00B535EE">
        <w:rPr>
          <w:rFonts w:asciiTheme="majorBidi" w:hAnsiTheme="majorBidi"/>
          <w:color w:val="000000" w:themeColor="text1"/>
          <w:sz w:val="20"/>
          <w:szCs w:val="20"/>
        </w:rPr>
        <w:t>Smoothed Passage Retrieval</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Let the clean passage embeddings </w:t>
      </w:r>
      <w:proofErr w:type="gramStart"/>
      <w:r w:rsidRPr="00B535EE">
        <w:rPr>
          <w:rFonts w:asciiTheme="majorBidi" w:hAnsiTheme="majorBidi" w:cstheme="majorBidi"/>
          <w:color w:val="000000" w:themeColor="text1"/>
          <w:sz w:val="20"/>
          <w:szCs w:val="20"/>
        </w:rPr>
        <w:t xml:space="preserve">be </w:t>
      </w:r>
      <w:proofErr w:type="gramEnd"/>
      <m:oMath>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e</m:t>
            </m:r>
          </m:e>
          <m:sub>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p</m:t>
                </m:r>
              </m:e>
              <m:sub>
                <m:r>
                  <w:rPr>
                    <w:rFonts w:ascii="Cambria Math" w:hAnsi="Cambria Math" w:cstheme="majorBidi"/>
                    <w:color w:val="000000" w:themeColor="text1"/>
                    <w:sz w:val="20"/>
                    <w:szCs w:val="20"/>
                  </w:rPr>
                  <m:t>i</m:t>
                </m:r>
              </m:sub>
            </m:sSub>
          </m:sub>
        </m:sSub>
        <m:sSubSup>
          <m:sSubSupPr>
            <m:ctrlPr>
              <w:rPr>
                <w:rFonts w:ascii="Cambria Math" w:hAnsi="Cambria Math" w:cstheme="majorBidi"/>
                <w:color w:val="000000" w:themeColor="text1"/>
                <w:sz w:val="20"/>
                <w:szCs w:val="20"/>
              </w:rPr>
            </m:ctrlPr>
          </m:sSubSupPr>
          <m:e>
            <m:r>
              <m:rPr>
                <m:sty m:val="p"/>
              </m:rPr>
              <w:rPr>
                <w:rFonts w:ascii="Cambria Math" w:hAnsi="Cambria Math" w:cstheme="majorBidi"/>
                <w:color w:val="000000" w:themeColor="text1"/>
                <w:sz w:val="20"/>
                <w:szCs w:val="20"/>
              </w:rPr>
              <m:t>}</m:t>
            </m:r>
          </m:e>
          <m:sub>
            <m:r>
              <w:rPr>
                <w:rFonts w:ascii="Cambria Math" w:hAnsi="Cambria Math" w:cstheme="majorBidi"/>
                <w:color w:val="000000" w:themeColor="text1"/>
                <w:sz w:val="20"/>
                <w:szCs w:val="20"/>
              </w:rPr>
              <m:t>i</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1</m:t>
            </m:r>
          </m:sub>
          <m:sup>
            <m:d>
              <m:dPr>
                <m:begChr m:val="|"/>
                <m:endChr m:val="|"/>
                <m:ctrlPr>
                  <w:rPr>
                    <w:rFonts w:ascii="Cambria Math" w:hAnsi="Cambria Math" w:cstheme="majorBidi"/>
                    <w:color w:val="000000" w:themeColor="text1"/>
                    <w:sz w:val="20"/>
                    <w:szCs w:val="20"/>
                  </w:rPr>
                </m:ctrlPr>
              </m:dPr>
              <m:e>
                <m:r>
                  <m:rPr>
                    <m:scr m:val="script"/>
                    <m:sty m:val="p"/>
                  </m:rPr>
                  <w:rPr>
                    <w:rFonts w:ascii="Cambria Math" w:hAnsi="Cambria Math" w:cstheme="majorBidi"/>
                    <w:color w:val="000000" w:themeColor="text1"/>
                    <w:sz w:val="20"/>
                    <w:szCs w:val="20"/>
                  </w:rPr>
                  <m:t>K</m:t>
                </m:r>
              </m:e>
            </m:d>
          </m:sup>
        </m:sSubSup>
      </m:oMath>
      <w:r w:rsidRPr="00B535EE">
        <w:rPr>
          <w:rFonts w:asciiTheme="majorBidi" w:hAnsiTheme="majorBidi" w:cstheme="majorBidi"/>
          <w:color w:val="000000" w:themeColor="text1"/>
          <w:sz w:val="20"/>
          <w:szCs w:val="20"/>
        </w:rPr>
        <w:t xml:space="preserve">. </w:t>
      </w:r>
      <w:r w:rsidR="00FB1567" w:rsidRPr="00FB1567">
        <w:rPr>
          <w:rFonts w:asciiTheme="majorBidi" w:hAnsiTheme="majorBidi" w:cstheme="majorBidi"/>
          <w:color w:val="000000" w:themeColor="text1"/>
          <w:sz w:val="20"/>
          <w:szCs w:val="20"/>
        </w:rPr>
        <w:t xml:space="preserve">Given a smoothing parameter </w:t>
      </w:r>
      <w:proofErr w:type="spellStart"/>
      <w:r w:rsidR="00FB1567" w:rsidRPr="00FB1567">
        <w:rPr>
          <w:rFonts w:asciiTheme="majorBidi" w:hAnsiTheme="majorBidi" w:cstheme="majorBidi"/>
          <w:color w:val="000000" w:themeColor="text1"/>
          <w:sz w:val="20"/>
          <w:szCs w:val="20"/>
        </w:rPr>
        <w:t>σ_r</w:t>
      </w:r>
      <w:proofErr w:type="spellEnd"/>
      <w:r w:rsidR="00FB1567" w:rsidRPr="00FB1567">
        <w:rPr>
          <w:rFonts w:asciiTheme="majorBidi" w:hAnsiTheme="majorBidi" w:cstheme="majorBidi"/>
          <w:color w:val="000000" w:themeColor="text1"/>
          <w:sz w:val="20"/>
          <w:szCs w:val="20"/>
        </w:rPr>
        <w:t>&gt;0, we create a smoothed retriever R ̃ by averaging the retrieval scores of n noisy copies:</w:t>
      </w:r>
    </w:p>
    <w:p w:rsidR="00681826" w:rsidRPr="00B535EE" w:rsidRDefault="001C6201" w:rsidP="00B535EE">
      <w:pPr>
        <w:pStyle w:val="BodyText"/>
        <w:spacing w:before="0" w:after="0"/>
        <w:jc w:val="right"/>
        <w:rPr>
          <w:rFonts w:asciiTheme="majorBidi" w:hAnsiTheme="majorBidi" w:cstheme="majorBidi"/>
          <w:color w:val="000000" w:themeColor="text1"/>
          <w:sz w:val="20"/>
          <w:szCs w:val="20"/>
        </w:rPr>
      </w:pPr>
      <m:oMath>
        <m:acc>
          <m:accPr>
            <m:chr m:val="̃"/>
            <m:ctrlPr>
              <w:rPr>
                <w:rFonts w:ascii="Cambria Math" w:hAnsi="Cambria Math" w:cstheme="majorBidi"/>
                <w:color w:val="000000" w:themeColor="text1"/>
                <w:sz w:val="20"/>
                <w:szCs w:val="20"/>
              </w:rPr>
            </m:ctrlPr>
          </m:accPr>
          <m:e>
            <m:r>
              <m:rPr>
                <m:sty m:val="p"/>
              </m:rPr>
              <w:rPr>
                <w:rFonts w:ascii="Cambria Math" w:hAnsi="Cambria Math" w:cstheme="majorBidi"/>
                <w:color w:val="000000" w:themeColor="text1"/>
                <w:sz w:val="20"/>
                <w:szCs w:val="20"/>
              </w:rPr>
              <m:t>sim</m:t>
            </m:r>
          </m:e>
        </m:acc>
        <m:d>
          <m:dPr>
            <m:ctrlPr>
              <w:rPr>
                <w:rFonts w:ascii="Cambria Math" w:hAnsi="Cambria Math" w:cstheme="majorBidi"/>
                <w:color w:val="000000" w:themeColor="text1"/>
                <w:sz w:val="20"/>
                <w:szCs w:val="20"/>
              </w:rPr>
            </m:ctrlPr>
          </m:dPr>
          <m:e>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e</m:t>
                </m:r>
              </m:e>
              <m:sub>
                <m:r>
                  <w:rPr>
                    <w:rFonts w:ascii="Cambria Math" w:hAnsi="Cambria Math" w:cstheme="majorBidi"/>
                    <w:color w:val="000000" w:themeColor="text1"/>
                    <w:sz w:val="20"/>
                    <w:szCs w:val="20"/>
                  </w:rPr>
                  <m:t>q</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e</m:t>
                </m:r>
              </m:e>
              <m:sub>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p</m:t>
                    </m:r>
                  </m:e>
                  <m:sub>
                    <m:r>
                      <w:rPr>
                        <w:rFonts w:ascii="Cambria Math" w:hAnsi="Cambria Math" w:cstheme="majorBidi"/>
                        <w:color w:val="000000" w:themeColor="text1"/>
                        <w:sz w:val="20"/>
                        <w:szCs w:val="20"/>
                      </w:rPr>
                      <m:t>i</m:t>
                    </m:r>
                  </m:sub>
                </m:sSub>
              </m:sub>
            </m:sSub>
          </m:e>
        </m:d>
        <m:r>
          <m:rPr>
            <m:sty m:val="p"/>
          </m:rPr>
          <w:rPr>
            <w:rFonts w:ascii="Cambria Math" w:hAnsi="Cambria Math" w:cstheme="majorBidi"/>
            <w:color w:val="000000" w:themeColor="text1"/>
            <w:sz w:val="20"/>
            <w:szCs w:val="20"/>
          </w:rPr>
          <m:t>=</m:t>
        </m:r>
        <m:f>
          <m:fPr>
            <m:ctrlPr>
              <w:rPr>
                <w:rFonts w:ascii="Cambria Math" w:hAnsi="Cambria Math" w:cstheme="majorBidi"/>
                <w:color w:val="000000" w:themeColor="text1"/>
                <w:sz w:val="20"/>
                <w:szCs w:val="20"/>
              </w:rPr>
            </m:ctrlPr>
          </m:fPr>
          <m:num>
            <m:r>
              <w:rPr>
                <w:rFonts w:ascii="Cambria Math" w:hAnsi="Cambria Math" w:cstheme="majorBidi"/>
                <w:color w:val="000000" w:themeColor="text1"/>
                <w:sz w:val="20"/>
                <w:szCs w:val="20"/>
              </w:rPr>
              <m:t>1</m:t>
            </m:r>
          </m:num>
          <m:den>
            <m:r>
              <w:rPr>
                <w:rFonts w:ascii="Cambria Math" w:hAnsi="Cambria Math" w:cstheme="majorBidi"/>
                <w:color w:val="000000" w:themeColor="text1"/>
                <w:sz w:val="20"/>
                <w:szCs w:val="20"/>
              </w:rPr>
              <m:t>n</m:t>
            </m:r>
          </m:den>
        </m:f>
        <m:nary>
          <m:naryPr>
            <m:chr m:val="∑"/>
            <m:limLoc m:val="undOvr"/>
            <m:ctrlPr>
              <w:rPr>
                <w:rFonts w:ascii="Cambria Math" w:hAnsi="Cambria Math" w:cstheme="majorBidi"/>
                <w:color w:val="000000" w:themeColor="text1"/>
                <w:sz w:val="20"/>
                <w:szCs w:val="20"/>
              </w:rPr>
            </m:ctrlPr>
          </m:naryPr>
          <m:sub>
            <m:r>
              <w:rPr>
                <w:rFonts w:ascii="Cambria Math" w:hAnsi="Cambria Math" w:cstheme="majorBidi"/>
                <w:color w:val="000000" w:themeColor="text1"/>
                <w:sz w:val="20"/>
                <w:szCs w:val="20"/>
              </w:rPr>
              <m:t>t</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1</m:t>
            </m:r>
          </m:sub>
          <m:sup>
            <m:r>
              <w:rPr>
                <w:rFonts w:ascii="Cambria Math" w:hAnsi="Cambria Math" w:cstheme="majorBidi"/>
                <w:color w:val="000000" w:themeColor="text1"/>
                <w:sz w:val="20"/>
                <w:szCs w:val="20"/>
              </w:rPr>
              <m:t>n</m:t>
            </m:r>
          </m:sup>
          <m:e>
            <m:r>
              <m:rPr>
                <m:sty m:val="p"/>
              </m:rPr>
              <w:rPr>
                <w:rFonts w:ascii="Cambria Math" w:hAnsi="Cambria Math" w:cstheme="majorBidi"/>
                <w:color w:val="000000" w:themeColor="text1"/>
                <w:sz w:val="20"/>
                <w:szCs w:val="20"/>
              </w:rPr>
              <m:t>sim</m:t>
            </m:r>
          </m:e>
        </m:nary>
        <m:r>
          <w:rPr>
            <w:rFonts w:ascii="Cambria Math" w:hAnsi="Cambria Math" w:cstheme="majorBidi"/>
            <w:color w:val="000000" w:themeColor="text1"/>
            <w:sz w:val="20"/>
            <w:szCs w:val="20"/>
          </w:rPr>
          <m:t>​</m:t>
        </m:r>
        <m:d>
          <m:dPr>
            <m:ctrlPr>
              <w:rPr>
                <w:rFonts w:ascii="Cambria Math" w:hAnsi="Cambria Math" w:cstheme="majorBidi"/>
                <w:color w:val="000000" w:themeColor="text1"/>
                <w:sz w:val="20"/>
                <w:szCs w:val="20"/>
              </w:rPr>
            </m:ctrlPr>
          </m:dPr>
          <m:e>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e</m:t>
                </m:r>
              </m:e>
              <m:sub>
                <m:r>
                  <w:rPr>
                    <w:rFonts w:ascii="Cambria Math" w:hAnsi="Cambria Math" w:cstheme="majorBidi"/>
                    <w:color w:val="000000" w:themeColor="text1"/>
                    <w:sz w:val="20"/>
                    <w:szCs w:val="20"/>
                  </w:rPr>
                  <m:t>q</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ε</m:t>
                </m:r>
              </m:e>
              <m:sub>
                <m:r>
                  <w:rPr>
                    <w:rFonts w:ascii="Cambria Math" w:hAnsi="Cambria Math" w:cstheme="majorBidi"/>
                    <w:color w:val="000000" w:themeColor="text1"/>
                    <w:sz w:val="20"/>
                    <w:szCs w:val="20"/>
                  </w:rPr>
                  <m:t>t</m:t>
                </m:r>
              </m:sub>
            </m:sSub>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 </m:t>
            </m:r>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e</m:t>
                </m:r>
              </m:e>
              <m:sub>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p</m:t>
                    </m:r>
                  </m:e>
                  <m:sub>
                    <m:r>
                      <w:rPr>
                        <w:rFonts w:ascii="Cambria Math" w:hAnsi="Cambria Math" w:cstheme="majorBidi"/>
                        <w:color w:val="000000" w:themeColor="text1"/>
                        <w:sz w:val="20"/>
                        <w:szCs w:val="20"/>
                      </w:rPr>
                      <m:t>i</m:t>
                    </m:r>
                  </m:sub>
                </m:sSub>
              </m:sub>
            </m:sSub>
          </m:e>
        </m:d>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 </m:t>
        </m:r>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ε</m:t>
            </m:r>
          </m:e>
          <m:sub>
            <m:r>
              <w:rPr>
                <w:rFonts w:ascii="Cambria Math" w:hAnsi="Cambria Math" w:cstheme="majorBidi"/>
                <w:color w:val="000000" w:themeColor="text1"/>
                <w:sz w:val="20"/>
                <w:szCs w:val="20"/>
              </w:rPr>
              <m:t>t</m:t>
            </m:r>
          </m:sub>
        </m:sSub>
        <m:r>
          <m:rPr>
            <m:scr m:val="script"/>
            <m:sty m:val="p"/>
          </m:rPr>
          <w:rPr>
            <w:rFonts w:ascii="Cambria Math" w:hAnsi="Cambria Math" w:cstheme="majorBidi"/>
            <w:color w:val="000000" w:themeColor="text1"/>
            <w:sz w:val="20"/>
            <w:szCs w:val="20"/>
          </w:rPr>
          <m:t>∼N</m:t>
        </m:r>
        <m:d>
          <m:dPr>
            <m:ctrlPr>
              <w:rPr>
                <w:rFonts w:ascii="Cambria Math" w:hAnsi="Cambria Math" w:cstheme="majorBidi"/>
                <w:color w:val="000000" w:themeColor="text1"/>
                <w:sz w:val="20"/>
                <w:szCs w:val="20"/>
              </w:rPr>
            </m:ctrlPr>
          </m:dPr>
          <m:e>
            <m:r>
              <m:rPr>
                <m:sty m:val="b"/>
              </m:rPr>
              <w:rPr>
                <w:rFonts w:ascii="Cambria Math" w:hAnsi="Cambria Math" w:cstheme="majorBidi"/>
                <w:color w:val="000000" w:themeColor="text1"/>
                <w:sz w:val="20"/>
                <w:szCs w:val="20"/>
              </w:rPr>
              <m:t>0</m:t>
            </m:r>
            <m:r>
              <m:rPr>
                <m:sty m:val="p"/>
              </m:rPr>
              <w:rPr>
                <w:rFonts w:ascii="Cambria Math" w:hAnsi="Cambria Math" w:cstheme="majorBidi"/>
                <w:color w:val="000000" w:themeColor="text1"/>
                <w:sz w:val="20"/>
                <w:szCs w:val="20"/>
              </w:rPr>
              <m:t>,</m:t>
            </m:r>
            <m:sSubSup>
              <m:sSubSupPr>
                <m:ctrlPr>
                  <w:rPr>
                    <w:rFonts w:ascii="Cambria Math" w:hAnsi="Cambria Math" w:cstheme="majorBidi"/>
                    <w:color w:val="000000" w:themeColor="text1"/>
                    <w:sz w:val="20"/>
                    <w:szCs w:val="20"/>
                  </w:rPr>
                </m:ctrlPr>
              </m:sSubSupPr>
              <m:e>
                <m:r>
                  <w:rPr>
                    <w:rFonts w:ascii="Cambria Math" w:hAnsi="Cambria Math" w:cstheme="majorBidi"/>
                    <w:color w:val="000000" w:themeColor="text1"/>
                    <w:sz w:val="20"/>
                    <w:szCs w:val="20"/>
                  </w:rPr>
                  <m:t>σ</m:t>
                </m:r>
              </m:e>
              <m:sub>
                <m:r>
                  <w:rPr>
                    <w:rFonts w:ascii="Cambria Math" w:hAnsi="Cambria Math" w:cstheme="majorBidi"/>
                    <w:color w:val="000000" w:themeColor="text1"/>
                    <w:sz w:val="20"/>
                    <w:szCs w:val="20"/>
                  </w:rPr>
                  <m:t>r</m:t>
                </m:r>
              </m:sub>
              <m:sup>
                <m:r>
                  <w:rPr>
                    <w:rFonts w:ascii="Cambria Math" w:hAnsi="Cambria Math" w:cstheme="majorBidi"/>
                    <w:color w:val="000000" w:themeColor="text1"/>
                    <w:sz w:val="20"/>
                    <w:szCs w:val="20"/>
                  </w:rPr>
                  <m:t>2</m:t>
                </m:r>
              </m:sup>
            </m:sSubSup>
            <m:r>
              <m:rPr>
                <m:sty m:val="b"/>
              </m:rPr>
              <w:rPr>
                <w:rFonts w:ascii="Cambria Math" w:hAnsi="Cambria Math" w:cstheme="majorBidi"/>
                <w:color w:val="000000" w:themeColor="text1"/>
                <w:sz w:val="20"/>
                <w:szCs w:val="20"/>
              </w:rPr>
              <m:t>I</m:t>
            </m:r>
          </m:e>
        </m:d>
        <m:r>
          <m:rPr>
            <m:sty m:val="p"/>
          </m:rPr>
          <w:rPr>
            <w:rFonts w:ascii="Cambria Math" w:hAnsi="Cambria Math" w:cstheme="majorBidi"/>
            <w:color w:val="000000" w:themeColor="text1"/>
            <w:sz w:val="20"/>
            <w:szCs w:val="20"/>
          </w:rPr>
          <m:t>,</m:t>
        </m:r>
      </m:oMath>
      <w:r w:rsidR="00DC52F3" w:rsidRPr="00B535EE">
        <w:rPr>
          <w:rFonts w:asciiTheme="majorBidi" w:eastAsiaTheme="minorEastAsia" w:hAnsiTheme="majorBidi" w:cstheme="majorBidi"/>
          <w:color w:val="000000" w:themeColor="text1"/>
          <w:sz w:val="20"/>
          <w:szCs w:val="20"/>
        </w:rPr>
        <w:t xml:space="preserve">    (9)</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proofErr w:type="gramStart"/>
      <w:r w:rsidRPr="00B535EE">
        <w:rPr>
          <w:rFonts w:asciiTheme="majorBidi" w:hAnsiTheme="majorBidi" w:cstheme="majorBidi"/>
          <w:color w:val="000000" w:themeColor="text1"/>
          <w:sz w:val="20"/>
          <w:szCs w:val="20"/>
        </w:rPr>
        <w:t>and</w:t>
      </w:r>
      <w:proofErr w:type="gramEnd"/>
      <w:r w:rsidRPr="00B535EE">
        <w:rPr>
          <w:rFonts w:asciiTheme="majorBidi" w:hAnsiTheme="majorBidi" w:cstheme="majorBidi"/>
          <w:color w:val="000000" w:themeColor="text1"/>
          <w:sz w:val="20"/>
          <w:szCs w:val="20"/>
        </w:rPr>
        <w:t xml:space="preserve"> the smoothed top-</w:t>
      </w:r>
      <m:oMath>
        <m:r>
          <w:rPr>
            <w:rFonts w:ascii="Cambria Math" w:hAnsi="Cambria Math" w:cstheme="majorBidi"/>
            <w:color w:val="000000" w:themeColor="text1"/>
            <w:sz w:val="20"/>
            <w:szCs w:val="20"/>
          </w:rPr>
          <m:t>k</m:t>
        </m:r>
      </m:oMath>
      <w:r w:rsidRPr="00B535EE">
        <w:rPr>
          <w:rFonts w:asciiTheme="majorBidi" w:hAnsiTheme="majorBidi" w:cstheme="majorBidi"/>
          <w:color w:val="000000" w:themeColor="text1"/>
          <w:sz w:val="20"/>
          <w:szCs w:val="20"/>
        </w:rPr>
        <w:t xml:space="preserve"> retrieval is:</w:t>
      </w:r>
    </w:p>
    <w:p w:rsidR="00681826" w:rsidRPr="00B535EE" w:rsidRDefault="001C6201" w:rsidP="00B535EE">
      <w:pPr>
        <w:pStyle w:val="BodyText"/>
        <w:spacing w:before="0" w:after="0"/>
        <w:jc w:val="right"/>
        <w:rPr>
          <w:rFonts w:asciiTheme="majorBidi" w:hAnsiTheme="majorBidi" w:cstheme="majorBidi"/>
          <w:color w:val="000000" w:themeColor="text1"/>
          <w:sz w:val="20"/>
          <w:szCs w:val="20"/>
        </w:rPr>
      </w:pPr>
      <m:oMath>
        <m:acc>
          <m:accPr>
            <m:chr m:val="̃"/>
            <m:ctrlPr>
              <w:rPr>
                <w:rFonts w:ascii="Cambria Math" w:hAnsi="Cambria Math" w:cstheme="majorBidi"/>
                <w:color w:val="000000" w:themeColor="text1"/>
                <w:sz w:val="20"/>
                <w:szCs w:val="20"/>
              </w:rPr>
            </m:ctrlPr>
          </m:accPr>
          <m:e>
            <m:r>
              <m:rPr>
                <m:scr m:val="script"/>
                <m:sty m:val="p"/>
              </m:rPr>
              <w:rPr>
                <w:rFonts w:ascii="Cambria Math" w:hAnsi="Cambria Math" w:cstheme="majorBidi"/>
                <w:color w:val="000000" w:themeColor="text1"/>
                <w:sz w:val="20"/>
                <w:szCs w:val="20"/>
              </w:rPr>
              <m:t>P</m:t>
            </m:r>
          </m:e>
        </m:acc>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m:rPr>
                <m:sty m:val="p"/>
              </m:rPr>
              <w:rPr>
                <w:rFonts w:ascii="Cambria Math" w:hAnsi="Cambria Math" w:cstheme="majorBidi"/>
                <w:color w:val="000000" w:themeColor="text1"/>
                <w:sz w:val="20"/>
                <w:szCs w:val="20"/>
              </w:rPr>
              <m:t>Top-k</m:t>
            </m:r>
          </m:e>
          <m:sub>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p</m:t>
                </m:r>
              </m:e>
              <m:sub>
                <m:r>
                  <w:rPr>
                    <w:rFonts w:ascii="Cambria Math" w:hAnsi="Cambria Math" w:cstheme="majorBidi"/>
                    <w:color w:val="000000" w:themeColor="text1"/>
                    <w:sz w:val="20"/>
                    <w:szCs w:val="20"/>
                  </w:rPr>
                  <m:t>i</m:t>
                </m:r>
              </m:sub>
            </m:sSub>
            <m:r>
              <m:rPr>
                <m:scr m:val="script"/>
                <m:sty m:val="p"/>
              </m:rPr>
              <w:rPr>
                <w:rFonts w:ascii="Cambria Math" w:hAnsi="Cambria Math" w:cstheme="majorBidi"/>
                <w:color w:val="000000" w:themeColor="text1"/>
                <w:sz w:val="20"/>
                <w:szCs w:val="20"/>
              </w:rPr>
              <m:t>∈K</m:t>
            </m:r>
          </m:sub>
        </m:sSub>
        <m:d>
          <m:dPr>
            <m:begChr m:val="["/>
            <m:endChr m:val="]"/>
            <m:ctrlPr>
              <w:rPr>
                <w:rFonts w:ascii="Cambria Math" w:hAnsi="Cambria Math" w:cstheme="majorBidi"/>
                <w:color w:val="000000" w:themeColor="text1"/>
                <w:sz w:val="20"/>
                <w:szCs w:val="20"/>
              </w:rPr>
            </m:ctrlPr>
          </m:dPr>
          <m:e>
            <m:acc>
              <m:accPr>
                <m:chr m:val="̃"/>
                <m:ctrlPr>
                  <w:rPr>
                    <w:rFonts w:ascii="Cambria Math" w:hAnsi="Cambria Math" w:cstheme="majorBidi"/>
                    <w:color w:val="000000" w:themeColor="text1"/>
                    <w:sz w:val="20"/>
                    <w:szCs w:val="20"/>
                  </w:rPr>
                </m:ctrlPr>
              </m:accPr>
              <m:e>
                <m:r>
                  <m:rPr>
                    <m:sty m:val="p"/>
                  </m:rPr>
                  <w:rPr>
                    <w:rFonts w:ascii="Cambria Math" w:hAnsi="Cambria Math" w:cstheme="majorBidi"/>
                    <w:color w:val="000000" w:themeColor="text1"/>
                    <w:sz w:val="20"/>
                    <w:szCs w:val="20"/>
                  </w:rPr>
                  <m:t>sim</m:t>
                </m:r>
              </m:e>
            </m:acc>
            <m:d>
              <m:dPr>
                <m:ctrlPr>
                  <w:rPr>
                    <w:rFonts w:ascii="Cambria Math" w:hAnsi="Cambria Math" w:cstheme="majorBidi"/>
                    <w:color w:val="000000" w:themeColor="text1"/>
                    <w:sz w:val="20"/>
                    <w:szCs w:val="20"/>
                  </w:rPr>
                </m:ctrlPr>
              </m:dPr>
              <m:e>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e</m:t>
                    </m:r>
                  </m:e>
                  <m:sub>
                    <m:r>
                      <w:rPr>
                        <w:rFonts w:ascii="Cambria Math" w:hAnsi="Cambria Math" w:cstheme="majorBidi"/>
                        <w:color w:val="000000" w:themeColor="text1"/>
                        <w:sz w:val="20"/>
                        <w:szCs w:val="20"/>
                      </w:rPr>
                      <m:t>q</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e</m:t>
                    </m:r>
                  </m:e>
                  <m:sub>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p</m:t>
                        </m:r>
                      </m:e>
                      <m:sub>
                        <m:r>
                          <w:rPr>
                            <w:rFonts w:ascii="Cambria Math" w:hAnsi="Cambria Math" w:cstheme="majorBidi"/>
                            <w:color w:val="000000" w:themeColor="text1"/>
                            <w:sz w:val="20"/>
                            <w:szCs w:val="20"/>
                          </w:rPr>
                          <m:t>i</m:t>
                        </m:r>
                      </m:sub>
                    </m:sSub>
                  </m:sub>
                </m:sSub>
              </m:e>
            </m:d>
          </m:e>
        </m:d>
        <m:r>
          <m:rPr>
            <m:sty m:val="p"/>
          </m:rPr>
          <w:rPr>
            <w:rFonts w:ascii="Cambria Math" w:hAnsi="Cambria Math" w:cstheme="majorBidi"/>
            <w:color w:val="000000" w:themeColor="text1"/>
            <w:sz w:val="20"/>
            <w:szCs w:val="20"/>
          </w:rPr>
          <m:t>.</m:t>
        </m:r>
      </m:oMath>
      <w:r w:rsidR="00DC52F3" w:rsidRPr="00B535EE">
        <w:rPr>
          <w:rFonts w:asciiTheme="majorBidi" w:eastAsiaTheme="minorEastAsia" w:hAnsiTheme="majorBidi" w:cstheme="majorBidi"/>
          <w:color w:val="000000" w:themeColor="text1"/>
          <w:sz w:val="20"/>
          <w:szCs w:val="20"/>
        </w:rPr>
        <w:t xml:space="preserve">    (10)</w:t>
      </w:r>
    </w:p>
    <w:p w:rsidR="00681826" w:rsidRPr="00B535EE" w:rsidRDefault="00681826" w:rsidP="00B535EE">
      <w:pPr>
        <w:pStyle w:val="Heading3"/>
        <w:spacing w:before="0"/>
        <w:jc w:val="both"/>
        <w:rPr>
          <w:rFonts w:asciiTheme="majorBidi" w:hAnsiTheme="majorBidi"/>
          <w:color w:val="000000" w:themeColor="text1"/>
          <w:sz w:val="20"/>
          <w:szCs w:val="20"/>
        </w:rPr>
      </w:pPr>
      <w:bookmarkStart w:id="18" w:name="certified-passage-set"/>
      <w:bookmarkEnd w:id="17"/>
      <w:r w:rsidRPr="00B535EE">
        <w:rPr>
          <w:rFonts w:asciiTheme="majorBidi" w:hAnsiTheme="majorBidi"/>
          <w:color w:val="000000" w:themeColor="text1"/>
          <w:sz w:val="20"/>
          <w:szCs w:val="20"/>
        </w:rPr>
        <w:lastRenderedPageBreak/>
        <w:t>Certified Passage Set</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Following Cohen </w:t>
      </w:r>
      <w:r w:rsidRPr="00B535EE">
        <w:rPr>
          <w:rFonts w:asciiTheme="majorBidi" w:hAnsiTheme="majorBidi" w:cstheme="majorBidi"/>
          <w:i/>
          <w:iCs/>
          <w:color w:val="000000" w:themeColor="text1"/>
          <w:sz w:val="20"/>
          <w:szCs w:val="20"/>
        </w:rPr>
        <w:t>et al.</w:t>
      </w:r>
      <w:r w:rsidR="00DC52F3" w:rsidRPr="00B535EE">
        <w:rPr>
          <w:rFonts w:asciiTheme="majorBidi" w:hAnsiTheme="majorBidi" w:cstheme="majorBidi"/>
          <w:i/>
          <w:iCs/>
          <w:color w:val="000000" w:themeColor="text1"/>
          <w:sz w:val="20"/>
          <w:szCs w:val="20"/>
        </w:rPr>
        <w:t xml:space="preserve"> </w:t>
      </w:r>
      <w:r w:rsidR="00DC52F3" w:rsidRPr="00B535EE">
        <w:rPr>
          <w:rFonts w:asciiTheme="majorBidi" w:hAnsiTheme="majorBidi" w:cstheme="majorBidi"/>
          <w:color w:val="000000" w:themeColor="text1"/>
          <w:sz w:val="20"/>
          <w:szCs w:val="20"/>
        </w:rPr>
        <w:t>[12</w:t>
      </w:r>
      <w:proofErr w:type="gramStart"/>
      <w:r w:rsidR="00DC52F3" w:rsidRPr="00B535EE">
        <w:rPr>
          <w:rFonts w:asciiTheme="majorBidi" w:hAnsiTheme="majorBidi" w:cstheme="majorBidi"/>
          <w:color w:val="000000" w:themeColor="text1"/>
          <w:sz w:val="20"/>
          <w:szCs w:val="20"/>
        </w:rPr>
        <w:t>]</w:t>
      </w:r>
      <w:r w:rsidRPr="00B535EE">
        <w:rPr>
          <w:rFonts w:asciiTheme="majorBidi" w:hAnsiTheme="majorBidi" w:cstheme="majorBidi"/>
          <w:color w:val="000000" w:themeColor="text1"/>
          <w:sz w:val="20"/>
          <w:szCs w:val="20"/>
        </w:rPr>
        <w:t> ,</w:t>
      </w:r>
      <w:proofErr w:type="gramEnd"/>
      <w:r w:rsidRPr="00B535EE">
        <w:rPr>
          <w:rFonts w:asciiTheme="majorBidi" w:hAnsiTheme="majorBidi" w:cstheme="majorBidi"/>
          <w:color w:val="000000" w:themeColor="text1"/>
          <w:sz w:val="20"/>
          <w:szCs w:val="20"/>
        </w:rPr>
        <w:t xml:space="preserve"> let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p</m:t>
            </m:r>
          </m:e>
          <m:sub>
            <m:r>
              <w:rPr>
                <w:rFonts w:ascii="Cambria Math" w:hAnsi="Cambria Math" w:cstheme="majorBidi"/>
                <w:color w:val="000000" w:themeColor="text1"/>
                <w:sz w:val="20"/>
                <w:szCs w:val="20"/>
              </w:rPr>
              <m:t>A</m:t>
            </m:r>
          </m:sub>
        </m:sSub>
      </m:oMath>
      <w:r w:rsidRPr="00B535EE">
        <w:rPr>
          <w:rFonts w:asciiTheme="majorBidi" w:hAnsiTheme="majorBidi" w:cstheme="majorBidi"/>
          <w:color w:val="000000" w:themeColor="text1"/>
          <w:sz w:val="20"/>
          <w:szCs w:val="20"/>
        </w:rPr>
        <w:t xml:space="preserve"> </w:t>
      </w:r>
      <w:r w:rsidR="00FB1567" w:rsidRPr="00FB1567">
        <w:rPr>
          <w:rFonts w:asciiTheme="majorBidi" w:hAnsiTheme="majorBidi" w:cstheme="majorBidi"/>
          <w:color w:val="000000" w:themeColor="text1"/>
          <w:sz w:val="20"/>
          <w:szCs w:val="20"/>
        </w:rPr>
        <w:t>be the approximate probability that the kth ranked passage is the same with the noise as without the noise. The accuracy radius of the passage level is</w:t>
      </w:r>
      <w:r w:rsidRPr="00B535EE">
        <w:rPr>
          <w:rFonts w:asciiTheme="majorBidi" w:hAnsiTheme="majorBidi" w:cstheme="majorBidi"/>
          <w:color w:val="000000" w:themeColor="text1"/>
          <w:sz w:val="20"/>
          <w:szCs w:val="20"/>
        </w:rPr>
        <w:t>:</w:t>
      </w:r>
    </w:p>
    <w:p w:rsidR="00681826" w:rsidRPr="00B535EE" w:rsidRDefault="001C6201" w:rsidP="00B535EE">
      <w:pPr>
        <w:pStyle w:val="BodyText"/>
        <w:spacing w:before="0" w:after="0"/>
        <w:jc w:val="right"/>
        <w:rPr>
          <w:rFonts w:asciiTheme="majorBidi" w:hAnsiTheme="majorBidi" w:cstheme="majorBidi"/>
          <w:color w:val="000000" w:themeColor="text1"/>
          <w:sz w:val="20"/>
          <w:szCs w:val="20"/>
        </w:rPr>
      </w:pP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r</m:t>
            </m:r>
          </m:e>
          <m:sub>
            <m:r>
              <m:rPr>
                <m:nor/>
              </m:rPr>
              <w:rPr>
                <w:rFonts w:asciiTheme="majorBidi" w:hAnsiTheme="majorBidi" w:cstheme="majorBidi"/>
                <w:color w:val="000000" w:themeColor="text1"/>
                <w:sz w:val="20"/>
                <w:szCs w:val="20"/>
              </w:rPr>
              <m:t>passage</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σ</m:t>
            </m:r>
          </m:e>
          <m:sub>
            <m:r>
              <w:rPr>
                <w:rFonts w:ascii="Cambria Math" w:hAnsi="Cambria Math" w:cstheme="majorBidi"/>
                <w:color w:val="000000" w:themeColor="text1"/>
                <w:sz w:val="20"/>
                <w:szCs w:val="20"/>
              </w:rPr>
              <m:t>r</m:t>
            </m:r>
          </m:sub>
        </m:sSub>
        <m:r>
          <w:rPr>
            <w:rFonts w:ascii="Cambria Math" w:hAnsi="Cambria Math" w:cstheme="majorBidi"/>
            <w:color w:val="000000" w:themeColor="text1"/>
            <w:sz w:val="20"/>
            <w:szCs w:val="20"/>
          </w:rPr>
          <m:t> </m:t>
        </m:r>
        <m:sSup>
          <m:sSupPr>
            <m:ctrlPr>
              <w:rPr>
                <w:rFonts w:ascii="Cambria Math" w:hAnsi="Cambria Math" w:cstheme="majorBidi"/>
                <w:color w:val="000000" w:themeColor="text1"/>
                <w:sz w:val="20"/>
                <w:szCs w:val="20"/>
              </w:rPr>
            </m:ctrlPr>
          </m:sSupPr>
          <m:e>
            <m:r>
              <w:rPr>
                <w:rFonts w:ascii="Cambria Math" w:hAnsi="Cambria Math" w:cstheme="majorBidi"/>
                <w:color w:val="000000" w:themeColor="text1"/>
                <w:sz w:val="20"/>
                <w:szCs w:val="20"/>
              </w:rPr>
              <m:t>Φ</m:t>
            </m:r>
          </m:e>
          <m:sup>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1</m:t>
            </m:r>
          </m:sup>
        </m:sSup>
        <m:d>
          <m:dPr>
            <m:ctrlPr>
              <w:rPr>
                <w:rFonts w:ascii="Cambria Math" w:hAnsi="Cambria Math" w:cstheme="majorBidi"/>
                <w:color w:val="000000" w:themeColor="text1"/>
                <w:sz w:val="20"/>
                <w:szCs w:val="20"/>
              </w:rPr>
            </m:ctrlPr>
          </m:dPr>
          <m:e>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p</m:t>
                </m:r>
              </m:e>
              <m:sub>
                <m:r>
                  <w:rPr>
                    <w:rFonts w:ascii="Cambria Math" w:hAnsi="Cambria Math" w:cstheme="majorBidi"/>
                    <w:color w:val="000000" w:themeColor="text1"/>
                    <w:sz w:val="20"/>
                    <w:szCs w:val="20"/>
                  </w:rPr>
                  <m:t>A</m:t>
                </m:r>
              </m:sub>
            </m:sSub>
          </m:e>
        </m:d>
        <m:r>
          <m:rPr>
            <m:sty m:val="p"/>
          </m:rPr>
          <w:rPr>
            <w:rFonts w:ascii="Cambria Math" w:hAnsi="Cambria Math" w:cstheme="majorBidi"/>
            <w:color w:val="000000" w:themeColor="text1"/>
            <w:sz w:val="20"/>
            <w:szCs w:val="20"/>
          </w:rPr>
          <m:t>,</m:t>
        </m:r>
      </m:oMath>
      <w:r w:rsidR="00DC52F3" w:rsidRPr="00B535EE">
        <w:rPr>
          <w:rFonts w:asciiTheme="majorBidi" w:eastAsiaTheme="minorEastAsia" w:hAnsiTheme="majorBidi" w:cstheme="majorBidi"/>
          <w:color w:val="000000" w:themeColor="text1"/>
          <w:sz w:val="20"/>
          <w:szCs w:val="20"/>
        </w:rPr>
        <w:t xml:space="preserve">    (11)</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proofErr w:type="gramStart"/>
      <w:r w:rsidRPr="00B535EE">
        <w:rPr>
          <w:rFonts w:asciiTheme="majorBidi" w:hAnsiTheme="majorBidi" w:cstheme="majorBidi"/>
          <w:color w:val="000000" w:themeColor="text1"/>
          <w:sz w:val="20"/>
          <w:szCs w:val="20"/>
        </w:rPr>
        <w:t>where</w:t>
      </w:r>
      <w:proofErr w:type="gramEnd"/>
      <w:r w:rsidRPr="00B535EE">
        <w:rPr>
          <w:rFonts w:asciiTheme="majorBidi" w:hAnsiTheme="majorBidi" w:cstheme="majorBidi"/>
          <w:color w:val="000000" w:themeColor="text1"/>
          <w:sz w:val="20"/>
          <w:szCs w:val="20"/>
        </w:rPr>
        <w:t xml:space="preserve"> </w:t>
      </w:r>
      <m:oMath>
        <m:sSup>
          <m:sSupPr>
            <m:ctrlPr>
              <w:rPr>
                <w:rFonts w:ascii="Cambria Math" w:hAnsi="Cambria Math" w:cstheme="majorBidi"/>
                <w:color w:val="000000" w:themeColor="text1"/>
                <w:sz w:val="20"/>
                <w:szCs w:val="20"/>
              </w:rPr>
            </m:ctrlPr>
          </m:sSupPr>
          <m:e>
            <m:r>
              <w:rPr>
                <w:rFonts w:ascii="Cambria Math" w:hAnsi="Cambria Math" w:cstheme="majorBidi"/>
                <w:color w:val="000000" w:themeColor="text1"/>
                <w:sz w:val="20"/>
                <w:szCs w:val="20"/>
              </w:rPr>
              <m:t>Φ</m:t>
            </m:r>
          </m:e>
          <m:sup>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1</m:t>
            </m:r>
          </m:sup>
        </m:sSup>
      </m:oMath>
      <w:r w:rsidRPr="00B535EE">
        <w:rPr>
          <w:rFonts w:asciiTheme="majorBidi" w:hAnsiTheme="majorBidi" w:cstheme="majorBidi"/>
          <w:color w:val="000000" w:themeColor="text1"/>
          <w:sz w:val="20"/>
          <w:szCs w:val="20"/>
        </w:rPr>
        <w:t xml:space="preserve"> is the inverse Gaussian CDF. For any embedding perturbation </w:t>
      </w:r>
      <m:oMath>
        <m:r>
          <m:rPr>
            <m:sty m:val="b"/>
          </m:rPr>
          <w:rPr>
            <w:rFonts w:ascii="Cambria Math" w:hAnsi="Cambria Math" w:cstheme="majorBidi"/>
            <w:color w:val="000000" w:themeColor="text1"/>
            <w:sz w:val="20"/>
            <w:szCs w:val="20"/>
          </w:rPr>
          <m:t>δ</m:t>
        </m:r>
      </m:oMath>
      <w:r w:rsidRPr="00B535EE">
        <w:rPr>
          <w:rFonts w:asciiTheme="majorBidi" w:hAnsiTheme="majorBidi" w:cstheme="majorBidi"/>
          <w:color w:val="000000" w:themeColor="text1"/>
          <w:sz w:val="20"/>
          <w:szCs w:val="20"/>
        </w:rPr>
        <w:t xml:space="preserve"> with </w:t>
      </w:r>
      <m:oMath>
        <m:r>
          <m:rPr>
            <m:sty m:val="p"/>
          </m:rPr>
          <w:rPr>
            <w:rFonts w:ascii="Cambria Math" w:hAnsi="Cambria Math" w:cstheme="majorBidi"/>
            <w:color w:val="000000" w:themeColor="text1"/>
            <w:sz w:val="20"/>
            <w:szCs w:val="20"/>
          </w:rPr>
          <m:t>∥</m:t>
        </m:r>
        <m:r>
          <m:rPr>
            <m:sty m:val="b"/>
          </m:rPr>
          <w:rPr>
            <w:rFonts w:ascii="Cambria Math" w:hAnsi="Cambria Math" w:cstheme="majorBidi"/>
            <w:color w:val="000000" w:themeColor="text1"/>
            <w:sz w:val="20"/>
            <w:szCs w:val="20"/>
          </w:rPr>
          <m:t>δ</m:t>
        </m:r>
        <m:sSub>
          <m:sSubPr>
            <m:ctrlPr>
              <w:rPr>
                <w:rFonts w:ascii="Cambria Math" w:hAnsi="Cambria Math" w:cstheme="majorBidi"/>
                <w:color w:val="000000" w:themeColor="text1"/>
                <w:sz w:val="20"/>
                <w:szCs w:val="20"/>
              </w:rPr>
            </m:ctrlPr>
          </m:sSubPr>
          <m:e>
            <m:r>
              <m:rPr>
                <m:sty m:val="p"/>
              </m:rPr>
              <w:rPr>
                <w:rFonts w:ascii="Cambria Math" w:hAnsi="Cambria Math" w:cstheme="majorBidi"/>
                <w:color w:val="000000" w:themeColor="text1"/>
                <w:sz w:val="20"/>
                <w:szCs w:val="20"/>
              </w:rPr>
              <m:t>∥</m:t>
            </m:r>
          </m:e>
          <m:sub>
            <m:r>
              <w:rPr>
                <w:rFonts w:ascii="Cambria Math" w:hAnsi="Cambria Math" w:cstheme="majorBidi"/>
                <w:color w:val="000000" w:themeColor="text1"/>
                <w:sz w:val="20"/>
                <w:szCs w:val="20"/>
              </w:rPr>
              <m:t>2</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r</m:t>
            </m:r>
          </m:e>
          <m:sub>
            <m:r>
              <m:rPr>
                <m:nor/>
              </m:rPr>
              <w:rPr>
                <w:rFonts w:asciiTheme="majorBidi" w:hAnsiTheme="majorBidi" w:cstheme="majorBidi"/>
                <w:color w:val="000000" w:themeColor="text1"/>
                <w:sz w:val="20"/>
                <w:szCs w:val="20"/>
              </w:rPr>
              <m:t>passage</m:t>
            </m:r>
          </m:sub>
        </m:sSub>
      </m:oMath>
      <w:r w:rsidRPr="00B535EE">
        <w:rPr>
          <w:rFonts w:asciiTheme="majorBidi" w:hAnsiTheme="majorBidi" w:cstheme="majorBidi"/>
          <w:color w:val="000000" w:themeColor="text1"/>
          <w:sz w:val="20"/>
          <w:szCs w:val="20"/>
        </w:rPr>
        <w:t xml:space="preserve">, the smoothed retriever is </w:t>
      </w:r>
      <w:r w:rsidRPr="00B535EE">
        <w:rPr>
          <w:rFonts w:asciiTheme="majorBidi" w:hAnsiTheme="majorBidi" w:cstheme="majorBidi"/>
          <w:i/>
          <w:iCs/>
          <w:color w:val="000000" w:themeColor="text1"/>
          <w:sz w:val="20"/>
          <w:szCs w:val="20"/>
        </w:rPr>
        <w:t>guaranteed</w:t>
      </w:r>
      <w:r w:rsidRPr="00B535EE">
        <w:rPr>
          <w:rFonts w:asciiTheme="majorBidi" w:hAnsiTheme="majorBidi" w:cstheme="majorBidi"/>
          <w:color w:val="000000" w:themeColor="text1"/>
          <w:sz w:val="20"/>
          <w:szCs w:val="20"/>
        </w:rPr>
        <w:t xml:space="preserve"> to return the same top-</w:t>
      </w:r>
      <m:oMath>
        <m:r>
          <w:rPr>
            <w:rFonts w:ascii="Cambria Math" w:hAnsi="Cambria Math" w:cstheme="majorBidi"/>
            <w:color w:val="000000" w:themeColor="text1"/>
            <w:sz w:val="20"/>
            <w:szCs w:val="20"/>
          </w:rPr>
          <m:t>k</m:t>
        </m:r>
      </m:oMath>
      <w:r w:rsidRPr="00B535EE">
        <w:rPr>
          <w:rFonts w:asciiTheme="majorBidi" w:hAnsiTheme="majorBidi" w:cstheme="majorBidi"/>
          <w:color w:val="000000" w:themeColor="text1"/>
          <w:sz w:val="20"/>
          <w:szCs w:val="20"/>
        </w:rPr>
        <w:t xml:space="preserve"> set with probability at </w:t>
      </w:r>
      <w:proofErr w:type="gramStart"/>
      <w:r w:rsidRPr="00B535EE">
        <w:rPr>
          <w:rFonts w:asciiTheme="majorBidi" w:hAnsiTheme="majorBidi" w:cstheme="majorBidi"/>
          <w:color w:val="000000" w:themeColor="text1"/>
          <w:sz w:val="20"/>
          <w:szCs w:val="20"/>
        </w:rPr>
        <w:t xml:space="preserve">least </w:t>
      </w:r>
      <w:proofErr w:type="gramEnd"/>
      <m:oMath>
        <m:r>
          <w:rPr>
            <w:rFonts w:ascii="Cambria Math" w:hAnsi="Cambria Math" w:cstheme="majorBidi"/>
            <w:color w:val="000000" w:themeColor="text1"/>
            <w:sz w:val="20"/>
            <w:szCs w:val="20"/>
          </w:rPr>
          <m:t>1</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δ</m:t>
        </m:r>
      </m:oMath>
      <w:r w:rsidRPr="00B535EE">
        <w:rPr>
          <w:rFonts w:asciiTheme="majorBidi" w:hAnsiTheme="majorBidi" w:cstheme="majorBidi"/>
          <w:color w:val="000000" w:themeColor="text1"/>
          <w:sz w:val="20"/>
          <w:szCs w:val="20"/>
        </w:rPr>
        <w:t>.</w:t>
      </w:r>
    </w:p>
    <w:p w:rsidR="00681826" w:rsidRPr="00B535EE" w:rsidRDefault="00681826" w:rsidP="00B535EE">
      <w:pPr>
        <w:pStyle w:val="Heading3"/>
        <w:spacing w:before="0"/>
        <w:jc w:val="both"/>
        <w:rPr>
          <w:rFonts w:asciiTheme="majorBidi" w:hAnsiTheme="majorBidi"/>
          <w:color w:val="000000" w:themeColor="text1"/>
          <w:sz w:val="20"/>
          <w:szCs w:val="20"/>
        </w:rPr>
      </w:pPr>
      <w:bookmarkStart w:id="19" w:name="isolate-smooth-aggregate"/>
      <w:bookmarkEnd w:id="18"/>
      <w:r w:rsidRPr="00B535EE">
        <w:rPr>
          <w:rFonts w:asciiTheme="majorBidi" w:hAnsiTheme="majorBidi"/>
          <w:color w:val="000000" w:themeColor="text1"/>
          <w:sz w:val="20"/>
          <w:szCs w:val="20"/>
        </w:rPr>
        <w:t>Isolate-Smooth-Aggregate</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After smoothed retrieval, PLSA partitions </w:t>
      </w:r>
      <m:oMath>
        <m:acc>
          <m:accPr>
            <m:chr m:val="̃"/>
            <m:ctrlPr>
              <w:rPr>
                <w:rFonts w:ascii="Cambria Math" w:hAnsi="Cambria Math" w:cstheme="majorBidi"/>
                <w:color w:val="000000" w:themeColor="text1"/>
                <w:sz w:val="20"/>
                <w:szCs w:val="20"/>
              </w:rPr>
            </m:ctrlPr>
          </m:accPr>
          <m:e>
            <m:r>
              <m:rPr>
                <m:scr m:val="script"/>
                <m:sty m:val="p"/>
              </m:rPr>
              <w:rPr>
                <w:rFonts w:ascii="Cambria Math" w:hAnsi="Cambria Math" w:cstheme="majorBidi"/>
                <w:color w:val="000000" w:themeColor="text1"/>
                <w:sz w:val="20"/>
                <w:szCs w:val="20"/>
              </w:rPr>
              <m:t>P</m:t>
            </m:r>
          </m:e>
        </m:acc>
      </m:oMath>
      <w:r w:rsidRPr="00B535EE">
        <w:rPr>
          <w:rFonts w:asciiTheme="majorBidi" w:hAnsiTheme="majorBidi" w:cstheme="majorBidi"/>
          <w:color w:val="000000" w:themeColor="text1"/>
          <w:sz w:val="20"/>
          <w:szCs w:val="20"/>
        </w:rPr>
        <w:t xml:space="preserve"> into </w:t>
      </w:r>
      <m:oMath>
        <m:r>
          <w:rPr>
            <w:rFonts w:ascii="Cambria Math" w:hAnsi="Cambria Math" w:cstheme="majorBidi"/>
            <w:color w:val="000000" w:themeColor="text1"/>
            <w:sz w:val="20"/>
            <w:szCs w:val="20"/>
          </w:rPr>
          <m:t>g</m:t>
        </m:r>
      </m:oMath>
      <w:r w:rsidRPr="00B535EE">
        <w:rPr>
          <w:rFonts w:asciiTheme="majorBidi" w:hAnsiTheme="majorBidi" w:cstheme="majorBidi"/>
          <w:color w:val="000000" w:themeColor="text1"/>
          <w:sz w:val="20"/>
          <w:szCs w:val="20"/>
        </w:rPr>
        <w:t xml:space="preserve"> disjoint groups </w:t>
      </w:r>
      <m:oMath>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m:rPr>
                <m:scr m:val="script"/>
                <m:sty m:val="p"/>
              </m:rPr>
              <w:rPr>
                <w:rFonts w:ascii="Cambria Math" w:hAnsi="Cambria Math" w:cstheme="majorBidi"/>
                <w:color w:val="000000" w:themeColor="text1"/>
                <w:sz w:val="20"/>
                <w:szCs w:val="20"/>
              </w:rPr>
              <m:t>G</m:t>
            </m:r>
          </m:e>
          <m:sub>
            <m:r>
              <w:rPr>
                <w:rFonts w:ascii="Cambria Math" w:hAnsi="Cambria Math" w:cstheme="majorBidi"/>
                <w:color w:val="000000" w:themeColor="text1"/>
                <w:sz w:val="20"/>
                <w:szCs w:val="20"/>
              </w:rPr>
              <m:t>1</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m:rPr>
                <m:scr m:val="script"/>
                <m:sty m:val="p"/>
              </m:rPr>
              <w:rPr>
                <w:rFonts w:ascii="Cambria Math" w:hAnsi="Cambria Math" w:cstheme="majorBidi"/>
                <w:color w:val="000000" w:themeColor="text1"/>
                <w:sz w:val="20"/>
                <w:szCs w:val="20"/>
              </w:rPr>
              <m:t>G</m:t>
            </m:r>
          </m:e>
          <m:sub>
            <m:r>
              <w:rPr>
                <w:rFonts w:ascii="Cambria Math" w:hAnsi="Cambria Math" w:cstheme="majorBidi"/>
                <w:color w:val="000000" w:themeColor="text1"/>
                <w:sz w:val="20"/>
                <w:szCs w:val="20"/>
              </w:rPr>
              <m:t>g</m:t>
            </m:r>
          </m:sub>
        </m:sSub>
        <m:r>
          <m:rPr>
            <m:sty m:val="p"/>
          </m:rPr>
          <w:rPr>
            <w:rFonts w:ascii="Cambria Math" w:hAnsi="Cambria Math" w:cstheme="majorBidi"/>
            <w:color w:val="000000" w:themeColor="text1"/>
            <w:sz w:val="20"/>
            <w:szCs w:val="20"/>
          </w:rPr>
          <m:t>}</m:t>
        </m:r>
      </m:oMath>
      <w:r w:rsidRPr="00B535EE">
        <w:rPr>
          <w:rFonts w:asciiTheme="majorBidi" w:hAnsiTheme="majorBidi" w:cstheme="majorBidi"/>
          <w:color w:val="000000" w:themeColor="text1"/>
          <w:sz w:val="20"/>
          <w:szCs w:val="20"/>
        </w:rPr>
        <w:t xml:space="preserve"> of </w:t>
      </w:r>
      <w:proofErr w:type="gramStart"/>
      <w:r w:rsidRPr="00B535EE">
        <w:rPr>
          <w:rFonts w:asciiTheme="majorBidi" w:hAnsiTheme="majorBidi" w:cstheme="majorBidi"/>
          <w:color w:val="000000" w:themeColor="text1"/>
          <w:sz w:val="20"/>
          <w:szCs w:val="20"/>
        </w:rPr>
        <w:t xml:space="preserve">size </w:t>
      </w:r>
      <w:proofErr w:type="gramEnd"/>
      <m:oMath>
        <m:r>
          <w:rPr>
            <w:rFonts w:ascii="Cambria Math" w:hAnsi="Cambria Math" w:cstheme="majorBidi"/>
            <w:color w:val="000000" w:themeColor="text1"/>
            <w:sz w:val="20"/>
            <w:szCs w:val="20"/>
          </w:rPr>
          <m:t>s</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k</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g</m:t>
        </m:r>
      </m:oMath>
      <w:r w:rsidRPr="00B535EE">
        <w:rPr>
          <w:rFonts w:asciiTheme="majorBidi" w:hAnsiTheme="majorBidi" w:cstheme="majorBidi"/>
          <w:color w:val="000000" w:themeColor="text1"/>
          <w:sz w:val="20"/>
          <w:szCs w:val="20"/>
        </w:rPr>
        <w:t>. For each group, the LLM generates an independent response:</w:t>
      </w:r>
    </w:p>
    <w:p w:rsidR="00681826" w:rsidRPr="00B535EE" w:rsidRDefault="001C6201" w:rsidP="00B535EE">
      <w:pPr>
        <w:pStyle w:val="BodyText"/>
        <w:spacing w:before="0" w:after="0"/>
        <w:jc w:val="right"/>
        <w:rPr>
          <w:rFonts w:asciiTheme="majorBidi" w:hAnsiTheme="majorBidi" w:cstheme="majorBidi"/>
          <w:color w:val="000000" w:themeColor="text1"/>
          <w:sz w:val="20"/>
          <w:szCs w:val="20"/>
        </w:rPr>
      </w:pPr>
      <m:oMath>
        <m:sSup>
          <m:sSupPr>
            <m:ctrlPr>
              <w:rPr>
                <w:rFonts w:ascii="Cambria Math" w:hAnsi="Cambria Math" w:cstheme="majorBidi"/>
                <w:color w:val="000000" w:themeColor="text1"/>
                <w:sz w:val="20"/>
                <w:szCs w:val="20"/>
              </w:rPr>
            </m:ctrlPr>
          </m:sSupPr>
          <m:e>
            <m:acc>
              <m:accPr>
                <m:ctrlPr>
                  <w:rPr>
                    <w:rFonts w:ascii="Cambria Math" w:hAnsi="Cambria Math" w:cstheme="majorBidi"/>
                    <w:color w:val="000000" w:themeColor="text1"/>
                    <w:sz w:val="20"/>
                    <w:szCs w:val="20"/>
                  </w:rPr>
                </m:ctrlPr>
              </m:accPr>
              <m:e>
                <m:r>
                  <w:rPr>
                    <w:rFonts w:ascii="Cambria Math" w:hAnsi="Cambria Math" w:cstheme="majorBidi"/>
                    <w:color w:val="000000" w:themeColor="text1"/>
                    <w:sz w:val="20"/>
                    <w:szCs w:val="20"/>
                  </w:rPr>
                  <m:t>y</m:t>
                </m:r>
              </m:e>
            </m:acc>
          </m:e>
          <m:sup>
            <m:d>
              <m:dPr>
                <m:ctrlPr>
                  <w:rPr>
                    <w:rFonts w:ascii="Cambria Math" w:hAnsi="Cambria Math" w:cstheme="majorBidi"/>
                    <w:color w:val="000000" w:themeColor="text1"/>
                    <w:sz w:val="20"/>
                    <w:szCs w:val="20"/>
                  </w:rPr>
                </m:ctrlPr>
              </m:dPr>
              <m:e>
                <m:r>
                  <m:rPr>
                    <m:scr m:val="script"/>
                    <m:sty m:val="p"/>
                  </m:rPr>
                  <w:rPr>
                    <w:rFonts w:ascii="Cambria Math" w:hAnsi="Cambria Math" w:cstheme="majorBidi"/>
                    <w:color w:val="000000" w:themeColor="text1"/>
                    <w:sz w:val="20"/>
                    <w:szCs w:val="20"/>
                  </w:rPr>
                  <m:t>l</m:t>
                </m:r>
              </m:e>
            </m:d>
          </m:sup>
        </m:sSup>
        <m:r>
          <m:rPr>
            <m:scr m:val="script"/>
            <m:sty m:val="p"/>
          </m:rPr>
          <w:rPr>
            <w:rFonts w:ascii="Cambria Math" w:hAnsi="Cambria Math" w:cstheme="majorBidi"/>
            <w:color w:val="000000" w:themeColor="text1"/>
            <w:sz w:val="20"/>
            <w:szCs w:val="20"/>
          </w:rPr>
          <m:t>=G</m:t>
        </m:r>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q</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 </m:t>
            </m:r>
            <m:sSub>
              <m:sSubPr>
                <m:ctrlPr>
                  <w:rPr>
                    <w:rFonts w:ascii="Cambria Math" w:hAnsi="Cambria Math" w:cstheme="majorBidi"/>
                    <w:color w:val="000000" w:themeColor="text1"/>
                    <w:sz w:val="20"/>
                    <w:szCs w:val="20"/>
                  </w:rPr>
                </m:ctrlPr>
              </m:sSubPr>
              <m:e>
                <m:r>
                  <m:rPr>
                    <m:scr m:val="script"/>
                    <m:sty m:val="p"/>
                  </m:rPr>
                  <w:rPr>
                    <w:rFonts w:ascii="Cambria Math" w:hAnsi="Cambria Math" w:cstheme="majorBidi"/>
                    <w:color w:val="000000" w:themeColor="text1"/>
                    <w:sz w:val="20"/>
                    <w:szCs w:val="20"/>
                  </w:rPr>
                  <m:t>G</m:t>
                </m:r>
              </m:e>
              <m:sub>
                <m:r>
                  <m:rPr>
                    <m:scr m:val="script"/>
                    <m:sty m:val="p"/>
                  </m:rPr>
                  <w:rPr>
                    <w:rFonts w:ascii="Cambria Math" w:hAnsi="Cambria Math" w:cstheme="majorBidi"/>
                    <w:color w:val="000000" w:themeColor="text1"/>
                    <w:sz w:val="20"/>
                    <w:szCs w:val="20"/>
                  </w:rPr>
                  <m:t>l</m:t>
                </m:r>
              </m:sub>
            </m:sSub>
          </m:e>
        </m:d>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 </m:t>
        </m:r>
        <m:r>
          <m:rPr>
            <m:scr m:val="script"/>
            <m:sty m:val="p"/>
          </m:rPr>
          <w:rPr>
            <w:rFonts w:ascii="Cambria Math" w:hAnsi="Cambria Math" w:cstheme="majorBidi"/>
            <w:color w:val="000000" w:themeColor="text1"/>
            <w:sz w:val="20"/>
            <w:szCs w:val="20"/>
          </w:rPr>
          <m:t>l=</m:t>
        </m:r>
        <m:r>
          <w:rPr>
            <w:rFonts w:ascii="Cambria Math" w:hAnsi="Cambria Math" w:cstheme="majorBidi"/>
            <w:color w:val="000000" w:themeColor="text1"/>
            <w:sz w:val="20"/>
            <w:szCs w:val="20"/>
          </w:rPr>
          <m:t>1</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g</m:t>
        </m:r>
        <m:r>
          <m:rPr>
            <m:sty m:val="p"/>
          </m:rPr>
          <w:rPr>
            <w:rFonts w:ascii="Cambria Math" w:hAnsi="Cambria Math" w:cstheme="majorBidi"/>
            <w:color w:val="000000" w:themeColor="text1"/>
            <w:sz w:val="20"/>
            <w:szCs w:val="20"/>
          </w:rPr>
          <m:t>.</m:t>
        </m:r>
      </m:oMath>
      <w:r w:rsidR="00DC52F3" w:rsidRPr="00B535EE">
        <w:rPr>
          <w:rFonts w:asciiTheme="majorBidi" w:eastAsiaTheme="minorEastAsia" w:hAnsiTheme="majorBidi" w:cstheme="majorBidi"/>
          <w:color w:val="000000" w:themeColor="text1"/>
          <w:sz w:val="20"/>
          <w:szCs w:val="20"/>
        </w:rPr>
        <w:t xml:space="preserve">    (12)</w:t>
      </w:r>
    </w:p>
    <w:p w:rsidR="00681826" w:rsidRPr="00B535EE" w:rsidRDefault="00FB1567" w:rsidP="00B535EE">
      <w:pPr>
        <w:pStyle w:val="FirstParagraph"/>
        <w:spacing w:before="0" w:after="0"/>
        <w:jc w:val="both"/>
        <w:rPr>
          <w:rFonts w:asciiTheme="majorBidi" w:hAnsiTheme="majorBidi" w:cstheme="majorBidi"/>
          <w:color w:val="000000" w:themeColor="text1"/>
          <w:sz w:val="20"/>
          <w:szCs w:val="20"/>
        </w:rPr>
      </w:pPr>
      <w:r w:rsidRPr="00FB1567">
        <w:rPr>
          <w:rFonts w:asciiTheme="majorBidi" w:hAnsiTheme="majorBidi" w:cstheme="majorBidi"/>
          <w:color w:val="000000" w:themeColor="text1"/>
          <w:sz w:val="20"/>
          <w:szCs w:val="20"/>
        </w:rPr>
        <w:t xml:space="preserve">The final response is ultimately generated by a ‘keyword-majority’ aggregation </w:t>
      </w:r>
      <w:r>
        <w:rPr>
          <w:rFonts w:asciiTheme="majorBidi" w:hAnsiTheme="majorBidi" w:cstheme="majorBidi"/>
          <w:color w:val="000000" w:themeColor="text1"/>
          <w:sz w:val="20"/>
          <w:szCs w:val="20"/>
        </w:rPr>
        <w:t xml:space="preserve">across the </w:t>
      </w:r>
      <w:r w:rsidRPr="00FB1567">
        <w:rPr>
          <w:rFonts w:asciiTheme="majorBidi" w:hAnsiTheme="majorBidi" w:cstheme="majorBidi"/>
          <w:i/>
          <w:color w:val="000000" w:themeColor="text1"/>
          <w:sz w:val="20"/>
          <w:szCs w:val="20"/>
        </w:rPr>
        <w:t>g</w:t>
      </w:r>
      <w:r>
        <w:rPr>
          <w:rFonts w:asciiTheme="majorBidi" w:hAnsiTheme="majorBidi" w:cstheme="majorBidi"/>
          <w:color w:val="000000" w:themeColor="text1"/>
          <w:sz w:val="20"/>
          <w:szCs w:val="20"/>
        </w:rPr>
        <w:t xml:space="preserve"> group of responses</w:t>
      </w:r>
      <w:r w:rsidR="00681826" w:rsidRPr="00B535EE">
        <w:rPr>
          <w:rFonts w:asciiTheme="majorBidi" w:hAnsiTheme="majorBidi" w:cstheme="majorBidi"/>
          <w:color w:val="000000" w:themeColor="text1"/>
          <w:sz w:val="20"/>
          <w:szCs w:val="20"/>
        </w:rPr>
        <w:t>:</w:t>
      </w:r>
    </w:p>
    <w:p w:rsidR="00681826" w:rsidRPr="00B535EE" w:rsidRDefault="001C6201" w:rsidP="00B535EE">
      <w:pPr>
        <w:pStyle w:val="BodyText"/>
        <w:spacing w:before="0" w:after="0"/>
        <w:jc w:val="right"/>
        <w:rPr>
          <w:rFonts w:asciiTheme="majorBidi" w:hAnsiTheme="majorBidi" w:cstheme="majorBidi"/>
          <w:color w:val="000000" w:themeColor="text1"/>
          <w:sz w:val="20"/>
          <w:szCs w:val="20"/>
        </w:rPr>
      </w:pPr>
      <m:oMath>
        <m:sSub>
          <m:sSubPr>
            <m:ctrlPr>
              <w:rPr>
                <w:rFonts w:ascii="Cambria Math" w:hAnsi="Cambria Math" w:cstheme="majorBidi"/>
                <w:color w:val="000000" w:themeColor="text1"/>
                <w:sz w:val="20"/>
                <w:szCs w:val="20"/>
              </w:rPr>
            </m:ctrlPr>
          </m:sSubPr>
          <m:e>
            <m:acc>
              <m:accPr>
                <m:ctrlPr>
                  <w:rPr>
                    <w:rFonts w:ascii="Cambria Math" w:hAnsi="Cambria Math" w:cstheme="majorBidi"/>
                    <w:color w:val="000000" w:themeColor="text1"/>
                    <w:sz w:val="20"/>
                    <w:szCs w:val="20"/>
                  </w:rPr>
                </m:ctrlPr>
              </m:accPr>
              <m:e>
                <m:r>
                  <w:rPr>
                    <w:rFonts w:ascii="Cambria Math" w:hAnsi="Cambria Math" w:cstheme="majorBidi"/>
                    <w:color w:val="000000" w:themeColor="text1"/>
                    <w:sz w:val="20"/>
                    <w:szCs w:val="20"/>
                  </w:rPr>
                  <m:t>y</m:t>
                </m:r>
              </m:e>
            </m:acc>
          </m:e>
          <m:sub>
            <m:r>
              <m:rPr>
                <m:nor/>
              </m:rPr>
              <w:rPr>
                <w:rFonts w:asciiTheme="majorBidi" w:hAnsiTheme="majorBidi" w:cstheme="majorBidi"/>
                <w:color w:val="000000" w:themeColor="text1"/>
                <w:sz w:val="20"/>
                <w:szCs w:val="20"/>
              </w:rPr>
              <m:t>PLSA</m:t>
            </m:r>
          </m:sub>
        </m:sSub>
        <m:r>
          <m:rPr>
            <m:sty m:val="p"/>
          </m:rPr>
          <w:rPr>
            <w:rFonts w:ascii="Cambria Math" w:hAnsi="Cambria Math" w:cstheme="majorBidi"/>
            <w:color w:val="000000" w:themeColor="text1"/>
            <w:sz w:val="20"/>
            <w:szCs w:val="20"/>
          </w:rPr>
          <m:t>=MajorityKeyword</m:t>
        </m:r>
        <m:d>
          <m:dPr>
            <m:ctrlPr>
              <w:rPr>
                <w:rFonts w:ascii="Cambria Math" w:hAnsi="Cambria Math" w:cstheme="majorBidi"/>
                <w:color w:val="000000" w:themeColor="text1"/>
                <w:sz w:val="20"/>
                <w:szCs w:val="20"/>
              </w:rPr>
            </m:ctrlPr>
          </m:dPr>
          <m:e>
            <m:sSup>
              <m:sSupPr>
                <m:ctrlPr>
                  <w:rPr>
                    <w:rFonts w:ascii="Cambria Math" w:hAnsi="Cambria Math" w:cstheme="majorBidi"/>
                    <w:color w:val="000000" w:themeColor="text1"/>
                    <w:sz w:val="20"/>
                    <w:szCs w:val="20"/>
                  </w:rPr>
                </m:ctrlPr>
              </m:sSupPr>
              <m:e>
                <m:acc>
                  <m:accPr>
                    <m:ctrlPr>
                      <w:rPr>
                        <w:rFonts w:ascii="Cambria Math" w:hAnsi="Cambria Math" w:cstheme="majorBidi"/>
                        <w:color w:val="000000" w:themeColor="text1"/>
                        <w:sz w:val="20"/>
                        <w:szCs w:val="20"/>
                      </w:rPr>
                    </m:ctrlPr>
                  </m:accPr>
                  <m:e>
                    <m:r>
                      <w:rPr>
                        <w:rFonts w:ascii="Cambria Math" w:hAnsi="Cambria Math" w:cstheme="majorBidi"/>
                        <w:color w:val="000000" w:themeColor="text1"/>
                        <w:sz w:val="20"/>
                        <w:szCs w:val="20"/>
                      </w:rPr>
                      <m:t>y</m:t>
                    </m:r>
                  </m:e>
                </m:acc>
              </m:e>
              <m:sup>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1</m:t>
                    </m:r>
                  </m:e>
                </m:d>
              </m:sup>
            </m:sSup>
            <m:r>
              <m:rPr>
                <m:sty m:val="p"/>
              </m:rPr>
              <w:rPr>
                <w:rFonts w:ascii="Cambria Math" w:hAnsi="Cambria Math" w:cstheme="majorBidi"/>
                <w:color w:val="000000" w:themeColor="text1"/>
                <w:sz w:val="20"/>
                <w:szCs w:val="20"/>
              </w:rPr>
              <m:t>,…,</m:t>
            </m:r>
            <m:sSup>
              <m:sSupPr>
                <m:ctrlPr>
                  <w:rPr>
                    <w:rFonts w:ascii="Cambria Math" w:hAnsi="Cambria Math" w:cstheme="majorBidi"/>
                    <w:color w:val="000000" w:themeColor="text1"/>
                    <w:sz w:val="20"/>
                    <w:szCs w:val="20"/>
                  </w:rPr>
                </m:ctrlPr>
              </m:sSupPr>
              <m:e>
                <m:acc>
                  <m:accPr>
                    <m:ctrlPr>
                      <w:rPr>
                        <w:rFonts w:ascii="Cambria Math" w:hAnsi="Cambria Math" w:cstheme="majorBidi"/>
                        <w:color w:val="000000" w:themeColor="text1"/>
                        <w:sz w:val="20"/>
                        <w:szCs w:val="20"/>
                      </w:rPr>
                    </m:ctrlPr>
                  </m:accPr>
                  <m:e>
                    <m:r>
                      <w:rPr>
                        <w:rFonts w:ascii="Cambria Math" w:hAnsi="Cambria Math" w:cstheme="majorBidi"/>
                        <w:color w:val="000000" w:themeColor="text1"/>
                        <w:sz w:val="20"/>
                        <w:szCs w:val="20"/>
                      </w:rPr>
                      <m:t>y</m:t>
                    </m:r>
                  </m:e>
                </m:acc>
              </m:e>
              <m:sup>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g</m:t>
                    </m:r>
                  </m:e>
                </m:d>
              </m:sup>
            </m:sSup>
          </m:e>
        </m:d>
        <m:r>
          <m:rPr>
            <m:sty m:val="p"/>
          </m:rPr>
          <w:rPr>
            <w:rFonts w:ascii="Cambria Math" w:hAnsi="Cambria Math" w:cstheme="majorBidi"/>
            <w:color w:val="000000" w:themeColor="text1"/>
            <w:sz w:val="20"/>
            <w:szCs w:val="20"/>
          </w:rPr>
          <m:t>.</m:t>
        </m:r>
      </m:oMath>
      <w:r w:rsidR="00DC52F3" w:rsidRPr="00B535EE">
        <w:rPr>
          <w:rFonts w:asciiTheme="majorBidi" w:eastAsiaTheme="minorEastAsia" w:hAnsiTheme="majorBidi" w:cstheme="majorBidi"/>
          <w:color w:val="000000" w:themeColor="text1"/>
          <w:sz w:val="20"/>
          <w:szCs w:val="20"/>
        </w:rPr>
        <w:t xml:space="preserve">    (13)</w:t>
      </w:r>
    </w:p>
    <w:p w:rsidR="00681826" w:rsidRPr="00B535EE" w:rsidRDefault="00FB1567" w:rsidP="00B535EE">
      <w:pPr>
        <w:pStyle w:val="FirstParagraph"/>
        <w:spacing w:before="0" w:after="0"/>
        <w:jc w:val="both"/>
        <w:rPr>
          <w:rFonts w:asciiTheme="majorBidi" w:hAnsiTheme="majorBidi" w:cstheme="majorBidi"/>
          <w:color w:val="000000" w:themeColor="text1"/>
          <w:sz w:val="20"/>
          <w:szCs w:val="20"/>
        </w:rPr>
      </w:pPr>
      <w:r w:rsidRPr="00FB1567">
        <w:rPr>
          <w:rFonts w:asciiTheme="majorBidi" w:hAnsiTheme="majorBidi" w:cstheme="majorBidi"/>
          <w:color w:val="000000" w:themeColor="text1"/>
          <w:sz w:val="20"/>
          <w:szCs w:val="20"/>
        </w:rPr>
        <w:t>This construction ensures that given at least m&lt;g/2 groups corrupted, no effect is felt on the majority output, thus giving a combined cer</w:t>
      </w:r>
      <w:r>
        <w:rPr>
          <w:rFonts w:asciiTheme="majorBidi" w:hAnsiTheme="majorBidi" w:cstheme="majorBidi"/>
          <w:color w:val="000000" w:themeColor="text1"/>
          <w:sz w:val="20"/>
          <w:szCs w:val="20"/>
        </w:rPr>
        <w:t>tified robustness bound</w:t>
      </w:r>
      <w:r w:rsidR="00681826" w:rsidRPr="00B535EE">
        <w:rPr>
          <w:rFonts w:asciiTheme="majorBidi" w:hAnsiTheme="majorBidi" w:cstheme="majorBidi"/>
          <w:color w:val="000000" w:themeColor="text1"/>
          <w:sz w:val="20"/>
          <w:szCs w:val="20"/>
        </w:rPr>
        <w:t>:</w:t>
      </w:r>
    </w:p>
    <w:p w:rsidR="00681826" w:rsidRPr="00B535EE" w:rsidRDefault="001C6201" w:rsidP="00B535EE">
      <w:pPr>
        <w:pStyle w:val="BodyText"/>
        <w:spacing w:before="0" w:after="0"/>
        <w:jc w:val="right"/>
        <w:rPr>
          <w:rFonts w:asciiTheme="majorBidi" w:hAnsiTheme="majorBidi" w:cstheme="majorBidi"/>
          <w:color w:val="000000" w:themeColor="text1"/>
          <w:sz w:val="20"/>
          <w:szCs w:val="20"/>
        </w:rPr>
      </w:pP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r</m:t>
            </m:r>
          </m:e>
          <m:sub>
            <m:r>
              <m:rPr>
                <m:nor/>
              </m:rPr>
              <w:rPr>
                <w:rFonts w:asciiTheme="majorBidi" w:hAnsiTheme="majorBidi" w:cstheme="majorBidi"/>
                <w:color w:val="000000" w:themeColor="text1"/>
                <w:sz w:val="20"/>
                <w:szCs w:val="20"/>
              </w:rPr>
              <m:t>PLSA</m:t>
            </m:r>
          </m:sub>
        </m:sSub>
        <m:r>
          <m:rPr>
            <m:sty m:val="p"/>
          </m:rPr>
          <w:rPr>
            <w:rFonts w:ascii="Cambria Math" w:hAnsi="Cambria Math" w:cstheme="majorBidi"/>
            <w:color w:val="000000" w:themeColor="text1"/>
            <w:sz w:val="20"/>
            <w:szCs w:val="20"/>
          </w:rPr>
          <m:t>=min</m:t>
        </m:r>
        <m:r>
          <w:rPr>
            <w:rFonts w:ascii="Cambria Math" w:hAnsi="Cambria Math" w:cstheme="majorBidi"/>
            <w:color w:val="000000" w:themeColor="text1"/>
            <w:sz w:val="20"/>
            <w:szCs w:val="20"/>
          </w:rPr>
          <m:t>​</m:t>
        </m:r>
        <m:d>
          <m:dPr>
            <m:ctrlPr>
              <w:rPr>
                <w:rFonts w:ascii="Cambria Math" w:hAnsi="Cambria Math" w:cstheme="majorBidi"/>
                <w:color w:val="000000" w:themeColor="text1"/>
                <w:sz w:val="20"/>
                <w:szCs w:val="20"/>
              </w:rPr>
            </m:ctrlPr>
          </m:dPr>
          <m:e>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r</m:t>
                </m:r>
              </m:e>
              <m:sub>
                <m:r>
                  <m:rPr>
                    <m:nor/>
                  </m:rPr>
                  <w:rPr>
                    <w:rFonts w:asciiTheme="majorBidi" w:hAnsiTheme="majorBidi" w:cstheme="majorBidi"/>
                    <w:color w:val="000000" w:themeColor="text1"/>
                    <w:sz w:val="20"/>
                    <w:szCs w:val="20"/>
                  </w:rPr>
                  <m:t>passage</m:t>
                </m:r>
              </m:sub>
            </m:sSub>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 </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σ</m:t>
                </m:r>
              </m:e>
              <m:sub>
                <m:r>
                  <w:rPr>
                    <w:rFonts w:ascii="Cambria Math" w:hAnsi="Cambria Math" w:cstheme="majorBidi"/>
                    <w:color w:val="000000" w:themeColor="text1"/>
                    <w:sz w:val="20"/>
                    <w:szCs w:val="20"/>
                  </w:rPr>
                  <m:t>r</m:t>
                </m:r>
              </m:sub>
            </m:sSub>
            <m:r>
              <w:rPr>
                <w:rFonts w:ascii="Cambria Math" w:hAnsi="Cambria Math" w:cstheme="majorBidi"/>
                <w:color w:val="000000" w:themeColor="text1"/>
                <w:sz w:val="20"/>
                <w:szCs w:val="20"/>
              </w:rPr>
              <m:t> </m:t>
            </m:r>
            <m:sSup>
              <m:sSupPr>
                <m:ctrlPr>
                  <w:rPr>
                    <w:rFonts w:ascii="Cambria Math" w:hAnsi="Cambria Math" w:cstheme="majorBidi"/>
                    <w:color w:val="000000" w:themeColor="text1"/>
                    <w:sz w:val="20"/>
                    <w:szCs w:val="20"/>
                  </w:rPr>
                </m:ctrlPr>
              </m:sSupPr>
              <m:e>
                <m:r>
                  <w:rPr>
                    <w:rFonts w:ascii="Cambria Math" w:hAnsi="Cambria Math" w:cstheme="majorBidi"/>
                    <w:color w:val="000000" w:themeColor="text1"/>
                    <w:sz w:val="20"/>
                    <w:szCs w:val="20"/>
                  </w:rPr>
                  <m:t>Φ</m:t>
                </m:r>
              </m:e>
              <m:sup>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1</m:t>
                </m:r>
              </m:sup>
            </m:sSup>
            <m:r>
              <w:rPr>
                <w:rFonts w:ascii="Cambria Math" w:hAnsi="Cambria Math" w:cstheme="majorBidi"/>
                <w:color w:val="000000" w:themeColor="text1"/>
                <w:sz w:val="20"/>
                <w:szCs w:val="20"/>
              </w:rPr>
              <m:t>​</m:t>
            </m:r>
            <m:d>
              <m:dPr>
                <m:ctrlPr>
                  <w:rPr>
                    <w:rFonts w:ascii="Cambria Math" w:hAnsi="Cambria Math" w:cstheme="majorBidi"/>
                    <w:color w:val="000000" w:themeColor="text1"/>
                    <w:sz w:val="20"/>
                    <w:szCs w:val="20"/>
                  </w:rPr>
                </m:ctrlPr>
              </m:dPr>
              <m:e>
                <m:f>
                  <m:fPr>
                    <m:type m:val="lin"/>
                    <m:ctrlPr>
                      <w:rPr>
                        <w:rFonts w:ascii="Cambria Math" w:hAnsi="Cambria Math" w:cstheme="majorBidi"/>
                        <w:color w:val="000000" w:themeColor="text1"/>
                        <w:sz w:val="20"/>
                        <w:szCs w:val="20"/>
                      </w:rPr>
                    </m:ctrlPr>
                  </m:fPr>
                  <m:num>
                    <m:r>
                      <w:rPr>
                        <w:rFonts w:ascii="Cambria Math" w:hAnsi="Cambria Math" w:cstheme="majorBidi"/>
                        <w:color w:val="000000" w:themeColor="text1"/>
                        <w:sz w:val="20"/>
                        <w:szCs w:val="20"/>
                      </w:rPr>
                      <m:t>g</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m</m:t>
                    </m:r>
                  </m:num>
                  <m:den>
                    <m:r>
                      <w:rPr>
                        <w:rFonts w:ascii="Cambria Math" w:hAnsi="Cambria Math" w:cstheme="majorBidi"/>
                        <w:color w:val="000000" w:themeColor="text1"/>
                        <w:sz w:val="20"/>
                        <w:szCs w:val="20"/>
                      </w:rPr>
                      <m:t>g</m:t>
                    </m:r>
                  </m:den>
                </m:f>
              </m:e>
            </m:d>
          </m:e>
        </m:d>
        <m:r>
          <m:rPr>
            <m:sty m:val="p"/>
          </m:rPr>
          <w:rPr>
            <w:rFonts w:ascii="Cambria Math" w:hAnsi="Cambria Math" w:cstheme="majorBidi"/>
            <w:color w:val="000000" w:themeColor="text1"/>
            <w:sz w:val="20"/>
            <w:szCs w:val="20"/>
          </w:rPr>
          <m:t>.</m:t>
        </m:r>
      </m:oMath>
      <w:r w:rsidR="00DC52F3" w:rsidRPr="00B535EE">
        <w:rPr>
          <w:rFonts w:asciiTheme="majorBidi" w:eastAsiaTheme="minorEastAsia" w:hAnsiTheme="majorBidi" w:cstheme="majorBidi"/>
          <w:color w:val="000000" w:themeColor="text1"/>
          <w:sz w:val="20"/>
          <w:szCs w:val="20"/>
        </w:rPr>
        <w:t xml:space="preserve">    (14)</w:t>
      </w:r>
    </w:p>
    <w:p w:rsidR="00681826" w:rsidRPr="00B535EE" w:rsidRDefault="00681826" w:rsidP="00B535EE">
      <w:pPr>
        <w:pStyle w:val="Heading2"/>
        <w:spacing w:before="0"/>
        <w:jc w:val="both"/>
        <w:rPr>
          <w:rFonts w:asciiTheme="majorBidi" w:hAnsiTheme="majorBidi"/>
          <w:color w:val="000000" w:themeColor="text1"/>
          <w:sz w:val="24"/>
          <w:szCs w:val="24"/>
        </w:rPr>
      </w:pPr>
      <w:bookmarkStart w:id="20" w:name="token-adaptive-gaussian-defense-tagd"/>
      <w:bookmarkEnd w:id="15"/>
      <w:bookmarkEnd w:id="19"/>
      <w:r w:rsidRPr="00B535EE">
        <w:rPr>
          <w:rFonts w:asciiTheme="majorBidi" w:hAnsiTheme="majorBidi"/>
          <w:color w:val="000000" w:themeColor="text1"/>
          <w:sz w:val="24"/>
          <w:szCs w:val="24"/>
        </w:rPr>
        <w:t>Token-Adaptive Gaussian Defense (TAGD)</w:t>
      </w:r>
    </w:p>
    <w:p w:rsidR="00681826" w:rsidRPr="00B535EE" w:rsidRDefault="00681826" w:rsidP="00B535EE">
      <w:pPr>
        <w:pStyle w:val="Heading3"/>
        <w:spacing w:before="0"/>
        <w:jc w:val="both"/>
        <w:rPr>
          <w:rFonts w:asciiTheme="majorBidi" w:hAnsiTheme="majorBidi"/>
          <w:color w:val="000000" w:themeColor="text1"/>
          <w:sz w:val="20"/>
          <w:szCs w:val="20"/>
        </w:rPr>
      </w:pPr>
      <w:bookmarkStart w:id="21" w:name="motivation"/>
      <w:r w:rsidRPr="00B535EE">
        <w:rPr>
          <w:rFonts w:asciiTheme="majorBidi" w:hAnsiTheme="majorBidi"/>
          <w:color w:val="000000" w:themeColor="text1"/>
          <w:sz w:val="20"/>
          <w:szCs w:val="20"/>
        </w:rPr>
        <w:t>Motivation</w:t>
      </w:r>
    </w:p>
    <w:p w:rsidR="00681826" w:rsidRPr="00B535EE" w:rsidRDefault="00FB1567" w:rsidP="00B535EE">
      <w:pPr>
        <w:pStyle w:val="FirstParagraph"/>
        <w:spacing w:before="0" w:after="0"/>
        <w:jc w:val="both"/>
        <w:rPr>
          <w:rFonts w:asciiTheme="majorBidi" w:hAnsiTheme="majorBidi" w:cstheme="majorBidi"/>
          <w:color w:val="000000" w:themeColor="text1"/>
          <w:sz w:val="20"/>
          <w:szCs w:val="20"/>
        </w:rPr>
      </w:pPr>
      <w:r w:rsidRPr="00FB1567">
        <w:rPr>
          <w:rFonts w:asciiTheme="majorBidi" w:hAnsiTheme="majorBidi" w:cstheme="majorBidi"/>
          <w:color w:val="000000" w:themeColor="text1"/>
          <w:sz w:val="20"/>
          <w:szCs w:val="20"/>
        </w:rPr>
        <w:t>Standard randomized smoothing is the addition of Gaussian noise to all dimensions of the input. In the case of an auto-regressive LLM, this is undesirable: Tokens of high attention (e.g., instructions injected) are much more critical to security than background context tokens. To tackle this, TAGD calculates noise budgets per-token that a</w:t>
      </w:r>
      <w:r>
        <w:rPr>
          <w:rFonts w:asciiTheme="majorBidi" w:hAnsiTheme="majorBidi" w:cstheme="majorBidi"/>
          <w:color w:val="000000" w:themeColor="text1"/>
          <w:sz w:val="20"/>
          <w:szCs w:val="20"/>
        </w:rPr>
        <w:t>re scaled to attention salience</w:t>
      </w:r>
      <w:r w:rsidR="00681826" w:rsidRPr="00B535EE">
        <w:rPr>
          <w:rFonts w:asciiTheme="majorBidi" w:hAnsiTheme="majorBidi" w:cstheme="majorBidi"/>
          <w:color w:val="000000" w:themeColor="text1"/>
          <w:sz w:val="20"/>
          <w:szCs w:val="20"/>
        </w:rPr>
        <w:t>.</w:t>
      </w:r>
    </w:p>
    <w:p w:rsidR="00681826" w:rsidRPr="00B535EE" w:rsidRDefault="00681826" w:rsidP="00B535EE">
      <w:pPr>
        <w:pStyle w:val="Heading3"/>
        <w:spacing w:before="0"/>
        <w:jc w:val="both"/>
        <w:rPr>
          <w:rFonts w:asciiTheme="majorBidi" w:hAnsiTheme="majorBidi"/>
          <w:color w:val="000000" w:themeColor="text1"/>
          <w:sz w:val="20"/>
          <w:szCs w:val="20"/>
        </w:rPr>
      </w:pPr>
      <w:bookmarkStart w:id="22" w:name="attention-salience-weighting"/>
      <w:bookmarkEnd w:id="21"/>
      <w:r w:rsidRPr="00B535EE">
        <w:rPr>
          <w:rFonts w:asciiTheme="majorBidi" w:hAnsiTheme="majorBidi"/>
          <w:color w:val="000000" w:themeColor="text1"/>
          <w:sz w:val="20"/>
          <w:szCs w:val="20"/>
        </w:rPr>
        <w:t>Attention-Salience Weighting</w:t>
      </w:r>
    </w:p>
    <w:p w:rsidR="00681826" w:rsidRPr="00B535EE" w:rsidRDefault="00FB1567" w:rsidP="00B535EE">
      <w:pPr>
        <w:pStyle w:val="FirstParagraph"/>
        <w:spacing w:before="0" w:after="0"/>
        <w:jc w:val="both"/>
        <w:rPr>
          <w:rFonts w:asciiTheme="majorBidi" w:hAnsiTheme="majorBidi" w:cstheme="majorBidi"/>
          <w:color w:val="000000" w:themeColor="text1"/>
          <w:sz w:val="20"/>
          <w:szCs w:val="20"/>
        </w:rPr>
      </w:pPr>
      <w:r w:rsidRPr="00FB1567">
        <w:rPr>
          <w:rFonts w:asciiTheme="majorBidi" w:hAnsiTheme="majorBidi" w:cstheme="majorBidi"/>
          <w:color w:val="000000" w:themeColor="text1"/>
          <w:sz w:val="20"/>
          <w:szCs w:val="20"/>
        </w:rPr>
        <w:t>Define the aggregate salience of a token position, for a transformer of</w:t>
      </w:r>
      <w:r>
        <w:rPr>
          <w:rFonts w:asciiTheme="majorBidi" w:hAnsiTheme="majorBidi" w:cstheme="majorBidi"/>
          <w:color w:val="000000" w:themeColor="text1"/>
          <w:sz w:val="20"/>
          <w:szCs w:val="20"/>
        </w:rPr>
        <w:t xml:space="preserve"> </w:t>
      </w:r>
      <w:r w:rsidRPr="00FB1567">
        <w:rPr>
          <w:rFonts w:asciiTheme="majorBidi" w:hAnsiTheme="majorBidi" w:cstheme="majorBidi"/>
          <w:i/>
          <w:color w:val="000000" w:themeColor="text1"/>
          <w:sz w:val="20"/>
          <w:szCs w:val="20"/>
        </w:rPr>
        <w:t xml:space="preserve">L </w:t>
      </w:r>
      <w:r>
        <w:rPr>
          <w:rFonts w:asciiTheme="majorBidi" w:hAnsiTheme="majorBidi" w:cstheme="majorBidi"/>
          <w:color w:val="000000" w:themeColor="text1"/>
          <w:sz w:val="20"/>
          <w:szCs w:val="20"/>
        </w:rPr>
        <w:t xml:space="preserve">layers and </w:t>
      </w:r>
      <w:r w:rsidRPr="00FB1567">
        <w:rPr>
          <w:rFonts w:asciiTheme="majorBidi" w:hAnsiTheme="majorBidi" w:cstheme="majorBidi"/>
          <w:i/>
          <w:color w:val="000000" w:themeColor="text1"/>
          <w:sz w:val="20"/>
          <w:szCs w:val="20"/>
        </w:rPr>
        <w:t>H</w:t>
      </w:r>
      <w:r>
        <w:rPr>
          <w:rFonts w:asciiTheme="majorBidi" w:hAnsiTheme="majorBidi" w:cstheme="majorBidi"/>
          <w:color w:val="000000" w:themeColor="text1"/>
          <w:sz w:val="20"/>
          <w:szCs w:val="20"/>
        </w:rPr>
        <w:t xml:space="preserve"> attention heads </w:t>
      </w:r>
      <m:oMath>
        <m:r>
          <w:rPr>
            <w:rFonts w:ascii="Cambria Math" w:hAnsi="Cambria Math" w:cstheme="majorBidi"/>
            <w:color w:val="000000" w:themeColor="text1"/>
            <w:sz w:val="20"/>
            <w:szCs w:val="20"/>
          </w:rPr>
          <m:t>t</m:t>
        </m:r>
      </m:oMath>
      <w:r w:rsidR="00681826" w:rsidRPr="00B535EE">
        <w:rPr>
          <w:rFonts w:asciiTheme="majorBidi" w:hAnsiTheme="majorBidi" w:cstheme="majorBidi"/>
          <w:color w:val="000000" w:themeColor="text1"/>
          <w:sz w:val="20"/>
          <w:szCs w:val="20"/>
        </w:rPr>
        <w:t xml:space="preserve"> as:</w:t>
      </w:r>
    </w:p>
    <w:p w:rsidR="00681826" w:rsidRPr="00B535EE" w:rsidRDefault="001C6201" w:rsidP="00B535EE">
      <w:pPr>
        <w:pStyle w:val="BodyText"/>
        <w:spacing w:before="0" w:after="0"/>
        <w:jc w:val="right"/>
        <w:rPr>
          <w:rFonts w:asciiTheme="majorBidi" w:hAnsiTheme="majorBidi" w:cstheme="majorBidi"/>
          <w:color w:val="000000" w:themeColor="text1"/>
          <w:sz w:val="20"/>
          <w:szCs w:val="20"/>
        </w:rPr>
      </w:pP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α</m:t>
            </m:r>
          </m:e>
          <m:sub>
            <m:r>
              <w:rPr>
                <w:rFonts w:ascii="Cambria Math" w:hAnsi="Cambria Math" w:cstheme="majorBidi"/>
                <w:color w:val="000000" w:themeColor="text1"/>
                <w:sz w:val="20"/>
                <w:szCs w:val="20"/>
              </w:rPr>
              <m:t>t</m:t>
            </m:r>
          </m:sub>
        </m:sSub>
        <m:r>
          <m:rPr>
            <m:sty m:val="p"/>
          </m:rPr>
          <w:rPr>
            <w:rFonts w:ascii="Cambria Math" w:hAnsi="Cambria Math" w:cstheme="majorBidi"/>
            <w:color w:val="000000" w:themeColor="text1"/>
            <w:sz w:val="20"/>
            <w:szCs w:val="20"/>
          </w:rPr>
          <m:t>=</m:t>
        </m:r>
        <m:f>
          <m:fPr>
            <m:ctrlPr>
              <w:rPr>
                <w:rFonts w:ascii="Cambria Math" w:hAnsi="Cambria Math" w:cstheme="majorBidi"/>
                <w:color w:val="000000" w:themeColor="text1"/>
                <w:sz w:val="20"/>
                <w:szCs w:val="20"/>
              </w:rPr>
            </m:ctrlPr>
          </m:fPr>
          <m:num>
            <m:r>
              <w:rPr>
                <w:rFonts w:ascii="Cambria Math" w:hAnsi="Cambria Math" w:cstheme="majorBidi"/>
                <w:color w:val="000000" w:themeColor="text1"/>
                <w:sz w:val="20"/>
                <w:szCs w:val="20"/>
              </w:rPr>
              <m:t>1</m:t>
            </m:r>
          </m:num>
          <m:den>
            <m:r>
              <w:rPr>
                <w:rFonts w:ascii="Cambria Math" w:hAnsi="Cambria Math" w:cstheme="majorBidi"/>
                <w:color w:val="000000" w:themeColor="text1"/>
                <w:sz w:val="20"/>
                <w:szCs w:val="20"/>
              </w:rPr>
              <m:t>LH</m:t>
            </m:r>
          </m:den>
        </m:f>
        <m:nary>
          <m:naryPr>
            <m:chr m:val="∑"/>
            <m:limLoc m:val="undOvr"/>
            <m:ctrlPr>
              <w:rPr>
                <w:rFonts w:ascii="Cambria Math" w:hAnsi="Cambria Math" w:cstheme="majorBidi"/>
                <w:color w:val="000000" w:themeColor="text1"/>
                <w:sz w:val="20"/>
                <w:szCs w:val="20"/>
              </w:rPr>
            </m:ctrlPr>
          </m:naryPr>
          <m:sub>
            <m:r>
              <m:rPr>
                <m:scr m:val="script"/>
                <m:sty m:val="p"/>
              </m:rPr>
              <w:rPr>
                <w:rFonts w:ascii="Cambria Math" w:hAnsi="Cambria Math" w:cstheme="majorBidi"/>
                <w:color w:val="000000" w:themeColor="text1"/>
                <w:sz w:val="20"/>
                <w:szCs w:val="20"/>
              </w:rPr>
              <m:t>l=</m:t>
            </m:r>
            <m:r>
              <w:rPr>
                <w:rFonts w:ascii="Cambria Math" w:hAnsi="Cambria Math" w:cstheme="majorBidi"/>
                <w:color w:val="000000" w:themeColor="text1"/>
                <w:sz w:val="20"/>
                <w:szCs w:val="20"/>
              </w:rPr>
              <m:t>1</m:t>
            </m:r>
          </m:sub>
          <m:sup>
            <m:r>
              <w:rPr>
                <w:rFonts w:ascii="Cambria Math" w:hAnsi="Cambria Math" w:cstheme="majorBidi"/>
                <w:color w:val="000000" w:themeColor="text1"/>
                <w:sz w:val="20"/>
                <w:szCs w:val="20"/>
              </w:rPr>
              <m:t>L</m:t>
            </m:r>
          </m:sup>
          <m:e>
            <m:nary>
              <m:naryPr>
                <m:chr m:val="∑"/>
                <m:limLoc m:val="undOvr"/>
                <m:ctrlPr>
                  <w:rPr>
                    <w:rFonts w:ascii="Cambria Math" w:hAnsi="Cambria Math" w:cstheme="majorBidi"/>
                    <w:color w:val="000000" w:themeColor="text1"/>
                    <w:sz w:val="20"/>
                    <w:szCs w:val="20"/>
                  </w:rPr>
                </m:ctrlPr>
              </m:naryPr>
              <m:sub>
                <m:r>
                  <w:rPr>
                    <w:rFonts w:ascii="Cambria Math" w:hAnsi="Cambria Math" w:cstheme="majorBidi"/>
                    <w:color w:val="000000" w:themeColor="text1"/>
                    <w:sz w:val="20"/>
                    <w:szCs w:val="20"/>
                  </w:rPr>
                  <m:t>h</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1</m:t>
                </m:r>
              </m:sub>
              <m:sup>
                <m:r>
                  <w:rPr>
                    <w:rFonts w:ascii="Cambria Math" w:hAnsi="Cambria Math" w:cstheme="majorBidi"/>
                    <w:color w:val="000000" w:themeColor="text1"/>
                    <w:sz w:val="20"/>
                    <w:szCs w:val="20"/>
                  </w:rPr>
                  <m:t>H</m:t>
                </m:r>
              </m:sup>
              <m:e>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A</m:t>
                    </m:r>
                  </m:e>
                  <m:sub>
                    <m:r>
                      <m:rPr>
                        <m:scr m:val="script"/>
                        <m:sty m:val="p"/>
                      </m:rPr>
                      <w:rPr>
                        <w:rFonts w:ascii="Cambria Math" w:hAnsi="Cambria Math" w:cstheme="majorBidi"/>
                        <w:color w:val="000000" w:themeColor="text1"/>
                        <w:sz w:val="20"/>
                        <w:szCs w:val="20"/>
                      </w:rPr>
                      <m:t>l,</m:t>
                    </m:r>
                    <m:r>
                      <w:rPr>
                        <w:rFonts w:ascii="Cambria Math" w:hAnsi="Cambria Math" w:cstheme="majorBidi"/>
                        <w:color w:val="000000" w:themeColor="text1"/>
                        <w:sz w:val="20"/>
                        <w:szCs w:val="20"/>
                      </w:rPr>
                      <m:t>h</m:t>
                    </m:r>
                  </m:sub>
                </m:sSub>
              </m:e>
            </m:nary>
          </m:e>
        </m:nary>
        <m:d>
          <m:dPr>
            <m:begChr m:val="["/>
            <m:endChr m:val="]"/>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t</m:t>
            </m:r>
            <m:r>
              <m:rPr>
                <m:sty m:val="p"/>
              </m:rPr>
              <w:rPr>
                <w:rFonts w:ascii="Cambria Math" w:hAnsi="Cambria Math" w:cstheme="majorBidi"/>
                <w:color w:val="000000" w:themeColor="text1"/>
                <w:sz w:val="20"/>
                <w:szCs w:val="20"/>
              </w:rPr>
              <m:t>,:</m:t>
            </m:r>
          </m:e>
        </m:d>
        <m:r>
          <m:rPr>
            <m:sty m:val="p"/>
          </m:rPr>
          <w:rPr>
            <w:rFonts w:ascii="Cambria Math" w:hAnsi="Cambria Math" w:cstheme="majorBidi"/>
            <w:color w:val="000000" w:themeColor="text1"/>
            <w:sz w:val="20"/>
            <w:szCs w:val="20"/>
          </w:rPr>
          <m:t>⋅</m:t>
        </m:r>
        <m:r>
          <m:rPr>
            <m:sty m:val="b"/>
          </m:rPr>
          <w:rPr>
            <w:rFonts w:ascii="Cambria Math" w:hAnsi="Cambria Math" w:cstheme="majorBidi"/>
            <w:color w:val="000000" w:themeColor="text1"/>
            <w:sz w:val="20"/>
            <w:szCs w:val="20"/>
          </w:rPr>
          <m:t>1</m:t>
        </m:r>
        <m:r>
          <m:rPr>
            <m:sty m:val="p"/>
          </m:rPr>
          <w:rPr>
            <w:rFonts w:ascii="Cambria Math" w:hAnsi="Cambria Math" w:cstheme="majorBidi"/>
            <w:color w:val="000000" w:themeColor="text1"/>
            <w:sz w:val="20"/>
            <w:szCs w:val="20"/>
          </w:rPr>
          <m:t>,</m:t>
        </m:r>
      </m:oMath>
      <w:r w:rsidR="00DC52F3" w:rsidRPr="00B535EE">
        <w:rPr>
          <w:rFonts w:asciiTheme="majorBidi" w:eastAsiaTheme="minorEastAsia" w:hAnsiTheme="majorBidi" w:cstheme="majorBidi"/>
          <w:color w:val="000000" w:themeColor="text1"/>
          <w:sz w:val="20"/>
          <w:szCs w:val="20"/>
        </w:rPr>
        <w:t xml:space="preserve">    (15)</w:t>
      </w:r>
    </w:p>
    <w:p w:rsidR="0024479A" w:rsidRDefault="00681826" w:rsidP="00B535EE">
      <w:pPr>
        <w:pStyle w:val="FirstParagraph"/>
        <w:spacing w:before="0" w:after="0"/>
        <w:jc w:val="both"/>
        <w:rPr>
          <w:rFonts w:asciiTheme="majorBidi" w:hAnsiTheme="majorBidi" w:cstheme="majorBidi"/>
          <w:color w:val="000000" w:themeColor="text1"/>
          <w:sz w:val="20"/>
          <w:szCs w:val="20"/>
        </w:rPr>
      </w:pPr>
      <w:proofErr w:type="gramStart"/>
      <w:r w:rsidRPr="00B535EE">
        <w:rPr>
          <w:rFonts w:asciiTheme="majorBidi" w:hAnsiTheme="majorBidi" w:cstheme="majorBidi"/>
          <w:color w:val="000000" w:themeColor="text1"/>
          <w:sz w:val="20"/>
          <w:szCs w:val="20"/>
        </w:rPr>
        <w:t>where</w:t>
      </w:r>
      <w:proofErr w:type="gramEnd"/>
      <w:r w:rsidRPr="00B535EE">
        <w:rPr>
          <w:rFonts w:asciiTheme="majorBidi" w:hAnsiTheme="majorBidi" w:cstheme="majorBidi"/>
          <w:color w:val="000000" w:themeColor="text1"/>
          <w:sz w:val="20"/>
          <w:szCs w:val="20"/>
        </w:rPr>
        <w:t xml:space="preserve"> </w:t>
      </w:r>
      <m:oMath>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A</m:t>
            </m:r>
          </m:e>
          <m:sub>
            <m:r>
              <m:rPr>
                <m:scr m:val="script"/>
                <m:sty m:val="p"/>
              </m:rPr>
              <w:rPr>
                <w:rFonts w:ascii="Cambria Math" w:hAnsi="Cambria Math" w:cstheme="majorBidi"/>
                <w:color w:val="000000" w:themeColor="text1"/>
                <w:sz w:val="20"/>
                <w:szCs w:val="20"/>
              </w:rPr>
              <m:t>l,</m:t>
            </m:r>
            <m:r>
              <w:rPr>
                <w:rFonts w:ascii="Cambria Math" w:hAnsi="Cambria Math" w:cstheme="majorBidi"/>
                <w:color w:val="000000" w:themeColor="text1"/>
                <w:sz w:val="20"/>
                <w:szCs w:val="20"/>
              </w:rPr>
              <m:t>h</m:t>
            </m:r>
          </m:sub>
        </m:sSub>
        <m:r>
          <m:rPr>
            <m:sty m:val="p"/>
          </m:rPr>
          <w:rPr>
            <w:rFonts w:ascii="Cambria Math" w:hAnsi="Cambria Math" w:cstheme="majorBidi"/>
            <w:color w:val="000000" w:themeColor="text1"/>
            <w:sz w:val="20"/>
            <w:szCs w:val="20"/>
          </w:rPr>
          <m:t>∈</m:t>
        </m:r>
        <m:sSup>
          <m:sSupPr>
            <m:ctrlPr>
              <w:rPr>
                <w:rFonts w:ascii="Cambria Math" w:hAnsi="Cambria Math" w:cstheme="majorBidi"/>
                <w:color w:val="000000" w:themeColor="text1"/>
                <w:sz w:val="20"/>
                <w:szCs w:val="20"/>
              </w:rPr>
            </m:ctrlPr>
          </m:sSupPr>
          <m:e>
            <m:r>
              <m:rPr>
                <m:scr m:val="double-struck"/>
                <m:sty m:val="p"/>
              </m:rPr>
              <w:rPr>
                <w:rFonts w:ascii="Cambria Math" w:hAnsi="Cambria Math" w:cstheme="majorBidi"/>
                <w:color w:val="000000" w:themeColor="text1"/>
                <w:sz w:val="20"/>
                <w:szCs w:val="20"/>
              </w:rPr>
              <m:t>R</m:t>
            </m:r>
          </m:e>
          <m:sup>
            <m:r>
              <w:rPr>
                <w:rFonts w:ascii="Cambria Math" w:hAnsi="Cambria Math" w:cstheme="majorBidi"/>
                <w:color w:val="000000" w:themeColor="text1"/>
                <w:sz w:val="20"/>
                <w:szCs w:val="20"/>
              </w:rPr>
              <m:t>T</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T</m:t>
            </m:r>
          </m:sup>
        </m:sSup>
      </m:oMath>
      <w:r w:rsidRPr="00B535EE">
        <w:rPr>
          <w:rFonts w:asciiTheme="majorBidi" w:hAnsiTheme="majorBidi" w:cstheme="majorBidi"/>
          <w:color w:val="000000" w:themeColor="text1"/>
          <w:sz w:val="20"/>
          <w:szCs w:val="20"/>
        </w:rPr>
        <w:t xml:space="preserve"> </w:t>
      </w:r>
      <w:r w:rsidR="0024479A" w:rsidRPr="0024479A">
        <w:rPr>
          <w:rFonts w:asciiTheme="majorBidi" w:hAnsiTheme="majorBidi" w:cstheme="majorBidi"/>
          <w:color w:val="000000" w:themeColor="text1"/>
          <w:sz w:val="20"/>
          <w:szCs w:val="20"/>
        </w:rPr>
        <w:t xml:space="preserve">The sequence length is </w:t>
      </w:r>
      <m:oMath>
        <m:r>
          <w:rPr>
            <w:rFonts w:ascii="Cambria Math" w:hAnsi="Cambria Math" w:cstheme="majorBidi"/>
            <w:color w:val="000000" w:themeColor="text1"/>
            <w:sz w:val="20"/>
            <w:szCs w:val="20"/>
          </w:rPr>
          <m:t>T</m:t>
        </m:r>
      </m:oMath>
      <w:r w:rsidR="0024479A" w:rsidRPr="0024479A">
        <w:rPr>
          <w:rFonts w:asciiTheme="majorBidi" w:hAnsiTheme="majorBidi" w:cstheme="majorBidi"/>
          <w:color w:val="000000" w:themeColor="text1"/>
          <w:sz w:val="20"/>
          <w:szCs w:val="20"/>
        </w:rPr>
        <w:t xml:space="preserve">, the attention weight matrix of layer </w:t>
      </w:r>
      <m:oMath>
        <m:r>
          <m:rPr>
            <m:scr m:val="script"/>
            <m:sty m:val="p"/>
          </m:rPr>
          <w:rPr>
            <w:rFonts w:ascii="Cambria Math" w:hAnsi="Cambria Math" w:cstheme="majorBidi"/>
            <w:color w:val="000000" w:themeColor="text1"/>
            <w:sz w:val="20"/>
            <w:szCs w:val="20"/>
          </w:rPr>
          <m:t>l</m:t>
        </m:r>
      </m:oMath>
      <w:r w:rsidR="0024479A" w:rsidRPr="0024479A">
        <w:rPr>
          <w:rFonts w:asciiTheme="majorBidi" w:hAnsiTheme="majorBidi" w:cstheme="majorBidi"/>
          <w:color w:val="000000" w:themeColor="text1"/>
          <w:sz w:val="20"/>
          <w:szCs w:val="20"/>
        </w:rPr>
        <w:t xml:space="preserve">, head </w:t>
      </w:r>
      <m:oMath>
        <m:r>
          <w:rPr>
            <w:rFonts w:ascii="Cambria Math" w:hAnsi="Cambria Math" w:cstheme="majorBidi"/>
            <w:color w:val="000000" w:themeColor="text1"/>
            <w:sz w:val="20"/>
            <w:szCs w:val="20"/>
          </w:rPr>
          <m:t>h</m:t>
        </m:r>
      </m:oMath>
      <w:r w:rsidR="0024479A">
        <w:rPr>
          <w:rFonts w:asciiTheme="majorBidi" w:hAnsiTheme="majorBidi" w:cstheme="majorBidi"/>
          <w:color w:val="000000" w:themeColor="text1"/>
          <w:sz w:val="20"/>
          <w:szCs w:val="20"/>
        </w:rPr>
        <w:t>.</w:t>
      </w:r>
      <w:r w:rsidR="0024479A" w:rsidRPr="0024479A">
        <w:rPr>
          <w:rFonts w:asciiTheme="majorBidi" w:hAnsiTheme="majorBidi" w:cstheme="majorBidi"/>
          <w:color w:val="000000" w:themeColor="text1"/>
          <w:sz w:val="20"/>
          <w:szCs w:val="20"/>
        </w:rPr>
        <w:t xml:space="preserve"> The salience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α</m:t>
            </m:r>
          </m:e>
          <m:sub>
            <m:r>
              <w:rPr>
                <w:rFonts w:ascii="Cambria Math" w:hAnsi="Cambria Math" w:cstheme="majorBidi"/>
                <w:color w:val="000000" w:themeColor="text1"/>
                <w:sz w:val="20"/>
                <w:szCs w:val="20"/>
              </w:rPr>
              <m:t>t</m:t>
            </m:r>
          </m:sub>
        </m:sSub>
      </m:oMath>
      <w:r w:rsidR="0024479A" w:rsidRPr="0024479A">
        <w:rPr>
          <w:rFonts w:asciiTheme="majorBidi" w:hAnsiTheme="majorBidi" w:cstheme="majorBidi"/>
          <w:color w:val="000000" w:themeColor="text1"/>
          <w:sz w:val="20"/>
          <w:szCs w:val="20"/>
        </w:rPr>
        <w:t xml:space="preserve">. </w:t>
      </w:r>
      <w:proofErr w:type="gramStart"/>
      <w:r w:rsidR="0024479A" w:rsidRPr="0024479A">
        <w:rPr>
          <w:rFonts w:asciiTheme="majorBidi" w:hAnsiTheme="majorBidi" w:cstheme="majorBidi"/>
          <w:color w:val="000000" w:themeColor="text1"/>
          <w:sz w:val="20"/>
          <w:szCs w:val="20"/>
        </w:rPr>
        <w:t>is</w:t>
      </w:r>
      <w:proofErr w:type="gramEnd"/>
      <w:r w:rsidR="0024479A" w:rsidRPr="0024479A">
        <w:rPr>
          <w:rFonts w:asciiTheme="majorBidi" w:hAnsiTheme="majorBidi" w:cstheme="majorBidi"/>
          <w:color w:val="000000" w:themeColor="text1"/>
          <w:sz w:val="20"/>
          <w:szCs w:val="20"/>
        </w:rPr>
        <w:t xml:space="preserve"> the average amount of attention received at position</w:t>
      </w:r>
      <w:r w:rsidR="0024479A">
        <w:rPr>
          <w:rFonts w:asciiTheme="majorBidi" w:hAnsiTheme="majorBidi" w:cstheme="majorBidi"/>
          <w:color w:val="000000" w:themeColor="text1"/>
          <w:sz w:val="20"/>
          <w:szCs w:val="20"/>
        </w:rPr>
        <w:t xml:space="preserve"> </w:t>
      </w:r>
      <m:oMath>
        <m:r>
          <w:rPr>
            <w:rFonts w:ascii="Cambria Math" w:hAnsi="Cambria Math" w:cstheme="majorBidi"/>
            <w:color w:val="000000" w:themeColor="text1"/>
            <w:sz w:val="20"/>
            <w:szCs w:val="20"/>
          </w:rPr>
          <m:t>t</m:t>
        </m:r>
      </m:oMath>
      <w:r w:rsidR="0024479A" w:rsidRPr="00B535EE">
        <w:rPr>
          <w:rFonts w:asciiTheme="majorBidi" w:hAnsiTheme="majorBidi" w:cstheme="majorBidi"/>
          <w:color w:val="000000" w:themeColor="text1"/>
          <w:sz w:val="20"/>
          <w:szCs w:val="20"/>
        </w:rPr>
        <w:t>.</w:t>
      </w:r>
    </w:p>
    <w:p w:rsidR="00681826" w:rsidRPr="00B535EE" w:rsidRDefault="00681826" w:rsidP="00B535EE">
      <w:pPr>
        <w:pStyle w:val="Heading3"/>
        <w:spacing w:before="0"/>
        <w:jc w:val="both"/>
        <w:rPr>
          <w:rFonts w:asciiTheme="majorBidi" w:hAnsiTheme="majorBidi"/>
          <w:color w:val="000000" w:themeColor="text1"/>
          <w:sz w:val="20"/>
          <w:szCs w:val="20"/>
        </w:rPr>
      </w:pPr>
      <w:bookmarkStart w:id="23" w:name="position-wise-noise-schedule"/>
      <w:bookmarkEnd w:id="22"/>
      <w:r w:rsidRPr="00B535EE">
        <w:rPr>
          <w:rFonts w:asciiTheme="majorBidi" w:hAnsiTheme="majorBidi"/>
          <w:color w:val="000000" w:themeColor="text1"/>
          <w:sz w:val="20"/>
          <w:szCs w:val="20"/>
        </w:rPr>
        <w:t>Position-Wise Noise Schedule</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Define the inverse-salience noise scale at position </w:t>
      </w:r>
      <m:oMath>
        <m:r>
          <w:rPr>
            <w:rFonts w:ascii="Cambria Math" w:hAnsi="Cambria Math" w:cstheme="majorBidi"/>
            <w:color w:val="000000" w:themeColor="text1"/>
            <w:sz w:val="20"/>
            <w:szCs w:val="20"/>
          </w:rPr>
          <m:t>t</m:t>
        </m:r>
      </m:oMath>
      <w:r w:rsidRPr="00B535EE">
        <w:rPr>
          <w:rFonts w:asciiTheme="majorBidi" w:hAnsiTheme="majorBidi" w:cstheme="majorBidi"/>
          <w:color w:val="000000" w:themeColor="text1"/>
          <w:sz w:val="20"/>
          <w:szCs w:val="20"/>
        </w:rPr>
        <w:t xml:space="preserve"> as:</w:t>
      </w:r>
    </w:p>
    <w:p w:rsidR="00681826" w:rsidRPr="00B535EE" w:rsidRDefault="001C6201" w:rsidP="00B535EE">
      <w:pPr>
        <w:pStyle w:val="BodyText"/>
        <w:spacing w:before="0" w:after="0"/>
        <w:jc w:val="right"/>
        <w:rPr>
          <w:rFonts w:asciiTheme="majorBidi" w:hAnsiTheme="majorBidi" w:cstheme="majorBidi"/>
          <w:color w:val="000000" w:themeColor="text1"/>
          <w:sz w:val="20"/>
          <w:szCs w:val="20"/>
        </w:rPr>
      </w:pP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σ</m:t>
            </m:r>
          </m:e>
          <m:sub>
            <m:r>
              <w:rPr>
                <w:rFonts w:ascii="Cambria Math" w:hAnsi="Cambria Math" w:cstheme="majorBidi"/>
                <w:color w:val="000000" w:themeColor="text1"/>
                <w:sz w:val="20"/>
                <w:szCs w:val="20"/>
              </w:rPr>
              <m:t>t</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σ</m:t>
            </m:r>
          </m:e>
          <m:sub>
            <m:r>
              <w:rPr>
                <w:rFonts w:ascii="Cambria Math" w:hAnsi="Cambria Math" w:cstheme="majorBidi"/>
                <w:color w:val="000000" w:themeColor="text1"/>
                <w:sz w:val="20"/>
                <w:szCs w:val="20"/>
              </w:rPr>
              <m:t>0</m:t>
            </m:r>
          </m:sub>
        </m:sSub>
        <m:r>
          <m:rPr>
            <m:sty m:val="p"/>
          </m:rPr>
          <w:rPr>
            <w:rFonts w:ascii="Cambria Math" w:hAnsi="Cambria Math" w:cstheme="majorBidi"/>
            <w:color w:val="000000" w:themeColor="text1"/>
            <w:sz w:val="20"/>
            <w:szCs w:val="20"/>
          </w:rPr>
          <m:t>⋅</m:t>
        </m:r>
        <m:f>
          <m:fPr>
            <m:ctrlPr>
              <w:rPr>
                <w:rFonts w:ascii="Cambria Math" w:hAnsi="Cambria Math" w:cstheme="majorBidi"/>
                <w:color w:val="000000" w:themeColor="text1"/>
                <w:sz w:val="20"/>
                <w:szCs w:val="20"/>
              </w:rPr>
            </m:ctrlPr>
          </m:fPr>
          <m:num>
            <m:limLow>
              <m:limLowPr>
                <m:ctrlPr>
                  <w:rPr>
                    <w:rFonts w:ascii="Cambria Math" w:hAnsi="Cambria Math" w:cstheme="majorBidi"/>
                    <w:color w:val="000000" w:themeColor="text1"/>
                    <w:sz w:val="20"/>
                    <w:szCs w:val="20"/>
                  </w:rPr>
                </m:ctrlPr>
              </m:limLowPr>
              <m:e>
                <m:r>
                  <m:rPr>
                    <m:sty m:val="p"/>
                  </m:rPr>
                  <w:rPr>
                    <w:rFonts w:ascii="Cambria Math" w:hAnsi="Cambria Math" w:cstheme="majorBidi"/>
                    <w:color w:val="000000" w:themeColor="text1"/>
                    <w:sz w:val="20"/>
                    <w:szCs w:val="20"/>
                  </w:rPr>
                  <m:t>max</m:t>
                </m:r>
              </m:e>
              <m:lim>
                <m:r>
                  <w:rPr>
                    <w:rFonts w:ascii="Cambria Math" w:hAnsi="Cambria Math" w:cstheme="majorBidi"/>
                    <w:color w:val="000000" w:themeColor="text1"/>
                    <w:sz w:val="20"/>
                    <w:szCs w:val="20"/>
                  </w:rPr>
                  <m:t>t</m:t>
                </m:r>
                <m:r>
                  <m:rPr>
                    <m:sty m:val="p"/>
                  </m:rPr>
                  <w:rPr>
                    <w:rFonts w:ascii="Cambria Math" w:hAnsi="Cambria Math" w:cstheme="majorBidi"/>
                    <w:color w:val="000000" w:themeColor="text1"/>
                    <w:sz w:val="20"/>
                    <w:szCs w:val="20"/>
                  </w:rPr>
                  <m:t>'</m:t>
                </m:r>
              </m:lim>
            </m:limLow>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α</m:t>
                </m:r>
              </m:e>
              <m:sub>
                <m:r>
                  <w:rPr>
                    <w:rFonts w:ascii="Cambria Math" w:hAnsi="Cambria Math" w:cstheme="majorBidi"/>
                    <w:color w:val="000000" w:themeColor="text1"/>
                    <w:sz w:val="20"/>
                    <w:szCs w:val="20"/>
                  </w:rPr>
                  <m:t>t</m:t>
                </m:r>
                <m:r>
                  <m:rPr>
                    <m:sty m:val="p"/>
                  </m:rPr>
                  <w:rPr>
                    <w:rFonts w:ascii="Cambria Math" w:hAnsi="Cambria Math" w:cstheme="majorBidi"/>
                    <w:color w:val="000000" w:themeColor="text1"/>
                    <w:sz w:val="20"/>
                    <w:szCs w:val="20"/>
                  </w:rPr>
                  <m:t>'</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α</m:t>
                </m:r>
              </m:e>
              <m:sub>
                <m:r>
                  <w:rPr>
                    <w:rFonts w:ascii="Cambria Math" w:hAnsi="Cambria Math" w:cstheme="majorBidi"/>
                    <w:color w:val="000000" w:themeColor="text1"/>
                    <w:sz w:val="20"/>
                    <w:szCs w:val="20"/>
                  </w:rPr>
                  <m:t>t</m:t>
                </m:r>
              </m:sub>
            </m:sSub>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μ</m:t>
            </m:r>
          </m:num>
          <m:den>
            <m:limLow>
              <m:limLowPr>
                <m:ctrlPr>
                  <w:rPr>
                    <w:rFonts w:ascii="Cambria Math" w:hAnsi="Cambria Math" w:cstheme="majorBidi"/>
                    <w:color w:val="000000" w:themeColor="text1"/>
                    <w:sz w:val="20"/>
                    <w:szCs w:val="20"/>
                  </w:rPr>
                </m:ctrlPr>
              </m:limLowPr>
              <m:e>
                <m:r>
                  <m:rPr>
                    <m:sty m:val="p"/>
                  </m:rPr>
                  <w:rPr>
                    <w:rFonts w:ascii="Cambria Math" w:hAnsi="Cambria Math" w:cstheme="majorBidi"/>
                    <w:color w:val="000000" w:themeColor="text1"/>
                    <w:sz w:val="20"/>
                    <w:szCs w:val="20"/>
                  </w:rPr>
                  <m:t>max</m:t>
                </m:r>
              </m:e>
              <m:lim>
                <m:r>
                  <w:rPr>
                    <w:rFonts w:ascii="Cambria Math" w:hAnsi="Cambria Math" w:cstheme="majorBidi"/>
                    <w:color w:val="000000" w:themeColor="text1"/>
                    <w:sz w:val="20"/>
                    <w:szCs w:val="20"/>
                  </w:rPr>
                  <m:t>t</m:t>
                </m:r>
                <m:r>
                  <m:rPr>
                    <m:sty m:val="p"/>
                  </m:rPr>
                  <w:rPr>
                    <w:rFonts w:ascii="Cambria Math" w:hAnsi="Cambria Math" w:cstheme="majorBidi"/>
                    <w:color w:val="000000" w:themeColor="text1"/>
                    <w:sz w:val="20"/>
                    <w:szCs w:val="20"/>
                  </w:rPr>
                  <m:t>'</m:t>
                </m:r>
              </m:lim>
            </m:limLow>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α</m:t>
                </m:r>
              </m:e>
              <m:sub>
                <m:r>
                  <w:rPr>
                    <w:rFonts w:ascii="Cambria Math" w:hAnsi="Cambria Math" w:cstheme="majorBidi"/>
                    <w:color w:val="000000" w:themeColor="text1"/>
                    <w:sz w:val="20"/>
                    <w:szCs w:val="20"/>
                  </w:rPr>
                  <m:t>t</m:t>
                </m:r>
                <m:r>
                  <m:rPr>
                    <m:sty m:val="p"/>
                  </m:rPr>
                  <w:rPr>
                    <w:rFonts w:ascii="Cambria Math" w:hAnsi="Cambria Math" w:cstheme="majorBidi"/>
                    <w:color w:val="000000" w:themeColor="text1"/>
                    <w:sz w:val="20"/>
                    <w:szCs w:val="20"/>
                  </w:rPr>
                  <m:t>'</m:t>
                </m:r>
              </m:sub>
            </m:sSub>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μ</m:t>
            </m:r>
          </m:den>
        </m:f>
        <m:r>
          <m:rPr>
            <m:sty m:val="p"/>
          </m:rPr>
          <w:rPr>
            <w:rFonts w:ascii="Cambria Math" w:hAnsi="Cambria Math" w:cstheme="majorBidi"/>
            <w:color w:val="000000" w:themeColor="text1"/>
            <w:sz w:val="20"/>
            <w:szCs w:val="20"/>
          </w:rPr>
          <m:t>,</m:t>
        </m:r>
      </m:oMath>
      <w:r w:rsidR="00DC52F3" w:rsidRPr="00B535EE">
        <w:rPr>
          <w:rFonts w:asciiTheme="majorBidi" w:eastAsiaTheme="minorEastAsia" w:hAnsiTheme="majorBidi" w:cstheme="majorBidi"/>
          <w:color w:val="000000" w:themeColor="text1"/>
          <w:sz w:val="20"/>
          <w:szCs w:val="20"/>
        </w:rPr>
        <w:t xml:space="preserve">    (16)</w:t>
      </w:r>
    </w:p>
    <w:p w:rsidR="00DC52F3" w:rsidRPr="00B535EE" w:rsidRDefault="00DC52F3" w:rsidP="00B535EE">
      <w:pPr>
        <w:pStyle w:val="BodyText"/>
        <w:spacing w:before="0" w:after="0"/>
        <w:jc w:val="both"/>
        <w:rPr>
          <w:rFonts w:asciiTheme="majorBidi" w:hAnsiTheme="majorBidi" w:cstheme="majorBidi"/>
          <w:color w:val="000000" w:themeColor="text1"/>
          <w:sz w:val="20"/>
          <w:szCs w:val="20"/>
        </w:rPr>
      </w:pPr>
      <w:proofErr w:type="gramStart"/>
      <w:r w:rsidRPr="00B535EE">
        <w:rPr>
          <w:rFonts w:asciiTheme="majorBidi" w:hAnsiTheme="majorBidi" w:cstheme="majorBidi"/>
          <w:color w:val="000000" w:themeColor="text1"/>
          <w:sz w:val="20"/>
          <w:szCs w:val="20"/>
        </w:rPr>
        <w:t>where</w:t>
      </w:r>
      <w:proofErr w:type="gramEnd"/>
      <w:r w:rsidRPr="00B535EE">
        <w:rPr>
          <w:rFonts w:asciiTheme="majorBidi" w:hAnsiTheme="majorBidi" w:cstheme="majorBidi"/>
          <w:color w:val="000000" w:themeColor="text1"/>
          <w:sz w:val="20"/>
          <w:szCs w:val="20"/>
        </w:rPr>
        <w:t xml:space="preserve"> σ</w:t>
      </w:r>
      <w:r w:rsidRPr="00B535EE">
        <w:rPr>
          <w:rFonts w:asciiTheme="majorBidi" w:hAnsiTheme="majorBidi" w:cstheme="majorBidi"/>
          <w:color w:val="000000" w:themeColor="text1"/>
          <w:sz w:val="20"/>
          <w:szCs w:val="20"/>
          <w:vertAlign w:val="subscript"/>
        </w:rPr>
        <w:t>0</w:t>
      </w:r>
      <w:r w:rsidRPr="00B535EE">
        <w:rPr>
          <w:rFonts w:asciiTheme="majorBidi" w:hAnsiTheme="majorBidi" w:cstheme="majorBidi"/>
          <w:color w:val="000000" w:themeColor="text1"/>
          <w:sz w:val="20"/>
          <w:szCs w:val="20"/>
        </w:rPr>
        <w:t xml:space="preserve"> is the base noise level and µ &gt; 0 </w:t>
      </w:r>
      <w:r w:rsidR="0024479A" w:rsidRPr="0024479A">
        <w:rPr>
          <w:rFonts w:asciiTheme="majorBidi" w:hAnsiTheme="majorBidi" w:cstheme="majorBidi"/>
          <w:color w:val="000000" w:themeColor="text1"/>
          <w:sz w:val="20"/>
          <w:szCs w:val="20"/>
        </w:rPr>
        <w:t xml:space="preserve">is a number that indicates the stability of a chemical complex. The distribution of noise in equation (16) is assigned to lower salience positions, focusing defensive noise in a region that does not receive the focus of the human and in which it can be more easily injected. The opposite is true at high salience </w:t>
      </w:r>
      <w:proofErr w:type="spellStart"/>
      <w:r w:rsidR="0024479A" w:rsidRPr="0024479A">
        <w:rPr>
          <w:rFonts w:asciiTheme="majorBidi" w:hAnsiTheme="majorBidi" w:cstheme="majorBidi"/>
          <w:color w:val="000000" w:themeColor="text1"/>
          <w:sz w:val="20"/>
          <w:szCs w:val="20"/>
        </w:rPr>
        <w:t>posi</w:t>
      </w:r>
      <w:proofErr w:type="spellEnd"/>
      <w:r w:rsidR="0024479A" w:rsidRPr="0024479A">
        <w:rPr>
          <w:rFonts w:asciiTheme="majorBidi" w:hAnsiTheme="majorBidi" w:cstheme="majorBidi"/>
          <w:color w:val="000000" w:themeColor="text1"/>
          <w:sz w:val="20"/>
          <w:szCs w:val="20"/>
        </w:rPr>
        <w:t xml:space="preserve"> </w:t>
      </w:r>
      <w:proofErr w:type="spellStart"/>
      <w:r w:rsidR="0024479A" w:rsidRPr="0024479A">
        <w:rPr>
          <w:rFonts w:asciiTheme="majorBidi" w:hAnsiTheme="majorBidi" w:cstheme="majorBidi"/>
          <w:color w:val="000000" w:themeColor="text1"/>
          <w:sz w:val="20"/>
          <w:szCs w:val="20"/>
        </w:rPr>
        <w:t>tions</w:t>
      </w:r>
      <w:proofErr w:type="spellEnd"/>
      <w:r w:rsidR="0024479A" w:rsidRPr="0024479A">
        <w:rPr>
          <w:rFonts w:asciiTheme="majorBidi" w:hAnsiTheme="majorBidi" w:cstheme="majorBidi"/>
          <w:color w:val="000000" w:themeColor="text1"/>
          <w:sz w:val="20"/>
          <w:szCs w:val="20"/>
        </w:rPr>
        <w:t xml:space="preserve"> (e.g., injected instructions) with </w:t>
      </w:r>
      <w:proofErr w:type="spellStart"/>
      <w:r w:rsidR="0024479A" w:rsidRPr="0024479A">
        <w:rPr>
          <w:rFonts w:asciiTheme="majorBidi" w:hAnsiTheme="majorBidi" w:cstheme="majorBidi"/>
          <w:color w:val="000000" w:themeColor="text1"/>
          <w:sz w:val="20"/>
          <w:szCs w:val="20"/>
        </w:rPr>
        <w:t>σt</w:t>
      </w:r>
      <w:proofErr w:type="spellEnd"/>
      <w:r w:rsidR="0024479A" w:rsidRPr="0024479A">
        <w:rPr>
          <w:rFonts w:asciiTheme="majorBidi" w:hAnsiTheme="majorBidi" w:cstheme="majorBidi"/>
          <w:color w:val="000000" w:themeColor="text1"/>
          <w:sz w:val="20"/>
          <w:szCs w:val="20"/>
        </w:rPr>
        <w:t xml:space="preserve"> close to 0 as generative coherence is maintained.</w:t>
      </w:r>
    </w:p>
    <w:p w:rsidR="00681826" w:rsidRPr="00B535EE" w:rsidRDefault="00681826" w:rsidP="00B535EE">
      <w:pPr>
        <w:pStyle w:val="Heading3"/>
        <w:spacing w:before="0"/>
        <w:jc w:val="both"/>
        <w:rPr>
          <w:rFonts w:asciiTheme="majorBidi" w:hAnsiTheme="majorBidi"/>
          <w:color w:val="000000" w:themeColor="text1"/>
          <w:sz w:val="20"/>
          <w:szCs w:val="20"/>
        </w:rPr>
      </w:pPr>
      <w:bookmarkStart w:id="24" w:name="tagd-smoothed-generation"/>
      <w:bookmarkEnd w:id="23"/>
      <w:r w:rsidRPr="00B535EE">
        <w:rPr>
          <w:rFonts w:asciiTheme="majorBidi" w:hAnsiTheme="majorBidi"/>
          <w:color w:val="000000" w:themeColor="text1"/>
          <w:sz w:val="20"/>
          <w:szCs w:val="20"/>
        </w:rPr>
        <w:t>TAGD Smoothed Generation</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Given the input token embedding </w:t>
      </w:r>
      <w:proofErr w:type="gramStart"/>
      <w:r w:rsidRPr="00B535EE">
        <w:rPr>
          <w:rFonts w:asciiTheme="majorBidi" w:hAnsiTheme="majorBidi" w:cstheme="majorBidi"/>
          <w:color w:val="000000" w:themeColor="text1"/>
          <w:sz w:val="20"/>
          <w:szCs w:val="20"/>
        </w:rPr>
        <w:t xml:space="preserve">matrix </w:t>
      </w:r>
      <w:proofErr w:type="gramEnd"/>
      <m:oMath>
        <m:r>
          <m:rPr>
            <m:sty m:val="b"/>
          </m:rPr>
          <w:rPr>
            <w:rFonts w:ascii="Cambria Math" w:hAnsi="Cambria Math" w:cstheme="majorBidi"/>
            <w:color w:val="000000" w:themeColor="text1"/>
            <w:sz w:val="20"/>
            <w:szCs w:val="20"/>
          </w:rPr>
          <m:t>E</m:t>
        </m:r>
        <m:r>
          <m:rPr>
            <m:sty m:val="p"/>
          </m:rPr>
          <w:rPr>
            <w:rFonts w:ascii="Cambria Math" w:hAnsi="Cambria Math" w:cstheme="majorBidi"/>
            <w:color w:val="000000" w:themeColor="text1"/>
            <w:sz w:val="20"/>
            <w:szCs w:val="20"/>
          </w:rPr>
          <m:t>∈</m:t>
        </m:r>
        <m:sSup>
          <m:sSupPr>
            <m:ctrlPr>
              <w:rPr>
                <w:rFonts w:ascii="Cambria Math" w:hAnsi="Cambria Math" w:cstheme="majorBidi"/>
                <w:color w:val="000000" w:themeColor="text1"/>
                <w:sz w:val="20"/>
                <w:szCs w:val="20"/>
              </w:rPr>
            </m:ctrlPr>
          </m:sSupPr>
          <m:e>
            <m:r>
              <m:rPr>
                <m:scr m:val="double-struck"/>
                <m:sty m:val="p"/>
              </m:rPr>
              <w:rPr>
                <w:rFonts w:ascii="Cambria Math" w:hAnsi="Cambria Math" w:cstheme="majorBidi"/>
                <w:color w:val="000000" w:themeColor="text1"/>
                <w:sz w:val="20"/>
                <w:szCs w:val="20"/>
              </w:rPr>
              <m:t>R</m:t>
            </m:r>
          </m:e>
          <m:sup>
            <m:r>
              <w:rPr>
                <w:rFonts w:ascii="Cambria Math" w:hAnsi="Cambria Math" w:cstheme="majorBidi"/>
                <w:color w:val="000000" w:themeColor="text1"/>
                <w:sz w:val="20"/>
                <w:szCs w:val="20"/>
              </w:rPr>
              <m:t>T</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d</m:t>
            </m:r>
          </m:sup>
        </m:sSup>
      </m:oMath>
      <w:r w:rsidRPr="00B535EE">
        <w:rPr>
          <w:rFonts w:asciiTheme="majorBidi" w:hAnsiTheme="majorBidi" w:cstheme="majorBidi"/>
          <w:color w:val="000000" w:themeColor="text1"/>
          <w:sz w:val="20"/>
          <w:szCs w:val="20"/>
        </w:rPr>
        <w:t>, TAGD constructs the smoothed input:</w:t>
      </w:r>
    </w:p>
    <w:p w:rsidR="00681826" w:rsidRPr="00B535EE" w:rsidRDefault="001C6201" w:rsidP="00B535EE">
      <w:pPr>
        <w:pStyle w:val="BodyText"/>
        <w:spacing w:before="0" w:after="0"/>
        <w:jc w:val="right"/>
        <w:rPr>
          <w:rFonts w:asciiTheme="majorBidi" w:hAnsiTheme="majorBidi" w:cstheme="majorBidi"/>
          <w:color w:val="000000" w:themeColor="text1"/>
          <w:sz w:val="20"/>
          <w:szCs w:val="20"/>
        </w:rPr>
      </w:pPr>
      <m:oMath>
        <m:sSub>
          <m:sSubPr>
            <m:ctrlPr>
              <w:rPr>
                <w:rFonts w:ascii="Cambria Math" w:hAnsi="Cambria Math" w:cstheme="majorBidi"/>
                <w:color w:val="000000" w:themeColor="text1"/>
                <w:sz w:val="20"/>
                <w:szCs w:val="20"/>
              </w:rPr>
            </m:ctrlPr>
          </m:sSubPr>
          <m:e>
            <m:acc>
              <m:accPr>
                <m:chr m:val="̃"/>
                <m:ctrlPr>
                  <w:rPr>
                    <w:rFonts w:ascii="Cambria Math" w:hAnsi="Cambria Math" w:cstheme="majorBidi"/>
                    <w:color w:val="000000" w:themeColor="text1"/>
                    <w:sz w:val="20"/>
                    <w:szCs w:val="20"/>
                  </w:rPr>
                </m:ctrlPr>
              </m:accPr>
              <m:e>
                <m:r>
                  <m:rPr>
                    <m:sty m:val="b"/>
                  </m:rPr>
                  <w:rPr>
                    <w:rFonts w:ascii="Cambria Math" w:hAnsi="Cambria Math" w:cstheme="majorBidi"/>
                    <w:color w:val="000000" w:themeColor="text1"/>
                    <w:sz w:val="20"/>
                    <w:szCs w:val="20"/>
                  </w:rPr>
                  <m:t>E</m:t>
                </m:r>
              </m:e>
            </m:acc>
          </m:e>
          <m:sub>
            <m:r>
              <w:rPr>
                <w:rFonts w:ascii="Cambria Math" w:hAnsi="Cambria Math" w:cstheme="majorBidi"/>
                <w:color w:val="000000" w:themeColor="text1"/>
                <w:sz w:val="20"/>
                <w:szCs w:val="20"/>
              </w:rPr>
              <m:t>t</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E</m:t>
            </m:r>
          </m:e>
          <m:sub>
            <m:r>
              <w:rPr>
                <w:rFonts w:ascii="Cambria Math" w:hAnsi="Cambria Math" w:cstheme="majorBidi"/>
                <w:color w:val="000000" w:themeColor="text1"/>
                <w:sz w:val="20"/>
                <w:szCs w:val="20"/>
              </w:rPr>
              <m:t>t</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ε</m:t>
            </m:r>
          </m:e>
          <m:sub>
            <m:r>
              <w:rPr>
                <w:rFonts w:ascii="Cambria Math" w:hAnsi="Cambria Math" w:cstheme="majorBidi"/>
                <w:color w:val="000000" w:themeColor="text1"/>
                <w:sz w:val="20"/>
                <w:szCs w:val="20"/>
              </w:rPr>
              <m:t>t</m:t>
            </m:r>
          </m:sub>
        </m:sSub>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 </m:t>
        </m:r>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ε</m:t>
            </m:r>
          </m:e>
          <m:sub>
            <m:r>
              <w:rPr>
                <w:rFonts w:ascii="Cambria Math" w:hAnsi="Cambria Math" w:cstheme="majorBidi"/>
                <w:color w:val="000000" w:themeColor="text1"/>
                <w:sz w:val="20"/>
                <w:szCs w:val="20"/>
              </w:rPr>
              <m:t>t</m:t>
            </m:r>
          </m:sub>
        </m:sSub>
        <m:r>
          <m:rPr>
            <m:scr m:val="script"/>
            <m:sty m:val="p"/>
          </m:rPr>
          <w:rPr>
            <w:rFonts w:ascii="Cambria Math" w:hAnsi="Cambria Math" w:cstheme="majorBidi"/>
            <w:color w:val="000000" w:themeColor="text1"/>
            <w:sz w:val="20"/>
            <w:szCs w:val="20"/>
          </w:rPr>
          <m:t>∼N</m:t>
        </m:r>
        <m:d>
          <m:dPr>
            <m:ctrlPr>
              <w:rPr>
                <w:rFonts w:ascii="Cambria Math" w:hAnsi="Cambria Math" w:cstheme="majorBidi"/>
                <w:color w:val="000000" w:themeColor="text1"/>
                <w:sz w:val="20"/>
                <w:szCs w:val="20"/>
              </w:rPr>
            </m:ctrlPr>
          </m:dPr>
          <m:e>
            <m:r>
              <m:rPr>
                <m:sty m:val="b"/>
              </m:rPr>
              <w:rPr>
                <w:rFonts w:ascii="Cambria Math" w:hAnsi="Cambria Math" w:cstheme="majorBidi"/>
                <w:color w:val="000000" w:themeColor="text1"/>
                <w:sz w:val="20"/>
                <w:szCs w:val="20"/>
              </w:rPr>
              <m:t>0</m:t>
            </m:r>
            <m:r>
              <m:rPr>
                <m:sty m:val="p"/>
              </m:rPr>
              <w:rPr>
                <w:rFonts w:ascii="Cambria Math" w:hAnsi="Cambria Math" w:cstheme="majorBidi"/>
                <w:color w:val="000000" w:themeColor="text1"/>
                <w:sz w:val="20"/>
                <w:szCs w:val="20"/>
              </w:rPr>
              <m:t>,</m:t>
            </m:r>
            <m:sSubSup>
              <m:sSubSupPr>
                <m:ctrlPr>
                  <w:rPr>
                    <w:rFonts w:ascii="Cambria Math" w:hAnsi="Cambria Math" w:cstheme="majorBidi"/>
                    <w:color w:val="000000" w:themeColor="text1"/>
                    <w:sz w:val="20"/>
                    <w:szCs w:val="20"/>
                  </w:rPr>
                </m:ctrlPr>
              </m:sSubSupPr>
              <m:e>
                <m:r>
                  <w:rPr>
                    <w:rFonts w:ascii="Cambria Math" w:hAnsi="Cambria Math" w:cstheme="majorBidi"/>
                    <w:color w:val="000000" w:themeColor="text1"/>
                    <w:sz w:val="20"/>
                    <w:szCs w:val="20"/>
                  </w:rPr>
                  <m:t>σ</m:t>
                </m:r>
              </m:e>
              <m:sub>
                <m:r>
                  <w:rPr>
                    <w:rFonts w:ascii="Cambria Math" w:hAnsi="Cambria Math" w:cstheme="majorBidi"/>
                    <w:color w:val="000000" w:themeColor="text1"/>
                    <w:sz w:val="20"/>
                    <w:szCs w:val="20"/>
                  </w:rPr>
                  <m:t>t</m:t>
                </m:r>
              </m:sub>
              <m:sup>
                <m:r>
                  <w:rPr>
                    <w:rFonts w:ascii="Cambria Math" w:hAnsi="Cambria Math" w:cstheme="majorBidi"/>
                    <w:color w:val="000000" w:themeColor="text1"/>
                    <w:sz w:val="20"/>
                    <w:szCs w:val="20"/>
                  </w:rPr>
                  <m:t>2</m:t>
                </m:r>
              </m:sup>
            </m:sSubSup>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I</m:t>
                </m:r>
              </m:e>
              <m:sub>
                <m:r>
                  <w:rPr>
                    <w:rFonts w:ascii="Cambria Math" w:hAnsi="Cambria Math" w:cstheme="majorBidi"/>
                    <w:color w:val="000000" w:themeColor="text1"/>
                    <w:sz w:val="20"/>
                    <w:szCs w:val="20"/>
                  </w:rPr>
                  <m:t>d</m:t>
                </m:r>
              </m:sub>
            </m:sSub>
          </m:e>
        </m:d>
        <m:r>
          <m:rPr>
            <m:sty m:val="p"/>
          </m:rPr>
          <w:rPr>
            <w:rFonts w:ascii="Cambria Math" w:hAnsi="Cambria Math" w:cstheme="majorBidi"/>
            <w:color w:val="000000" w:themeColor="text1"/>
            <w:sz w:val="20"/>
            <w:szCs w:val="20"/>
          </w:rPr>
          <m:t>,</m:t>
        </m:r>
      </m:oMath>
      <w:r w:rsidR="00C768CA" w:rsidRPr="00B535EE">
        <w:rPr>
          <w:rFonts w:asciiTheme="majorBidi" w:eastAsiaTheme="minorEastAsia" w:hAnsiTheme="majorBidi" w:cstheme="majorBidi"/>
          <w:color w:val="000000" w:themeColor="text1"/>
          <w:sz w:val="20"/>
          <w:szCs w:val="20"/>
        </w:rPr>
        <w:t xml:space="preserve">    (17)</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proofErr w:type="gramStart"/>
      <w:r w:rsidRPr="00B535EE">
        <w:rPr>
          <w:rFonts w:asciiTheme="majorBidi" w:hAnsiTheme="majorBidi" w:cstheme="majorBidi"/>
          <w:color w:val="000000" w:themeColor="text1"/>
          <w:sz w:val="20"/>
          <w:szCs w:val="20"/>
        </w:rPr>
        <w:t>and</w:t>
      </w:r>
      <w:proofErr w:type="gramEnd"/>
      <w:r w:rsidRPr="00B535EE">
        <w:rPr>
          <w:rFonts w:asciiTheme="majorBidi" w:hAnsiTheme="majorBidi" w:cstheme="majorBidi"/>
          <w:color w:val="000000" w:themeColor="text1"/>
          <w:sz w:val="20"/>
          <w:szCs w:val="20"/>
        </w:rPr>
        <w:t xml:space="preserve"> the smoothed generation is:</w:t>
      </w:r>
    </w:p>
    <w:p w:rsidR="00681826" w:rsidRPr="00B535EE" w:rsidRDefault="001C6201" w:rsidP="00B535EE">
      <w:pPr>
        <w:pStyle w:val="BodyText"/>
        <w:spacing w:before="0" w:after="0"/>
        <w:jc w:val="right"/>
        <w:rPr>
          <w:rFonts w:asciiTheme="majorBidi" w:hAnsiTheme="majorBidi" w:cstheme="majorBidi"/>
          <w:color w:val="000000" w:themeColor="text1"/>
          <w:sz w:val="20"/>
          <w:szCs w:val="20"/>
        </w:rPr>
      </w:pPr>
      <m:oMath>
        <m:sSub>
          <m:sSubPr>
            <m:ctrlPr>
              <w:rPr>
                <w:rFonts w:ascii="Cambria Math" w:hAnsi="Cambria Math" w:cstheme="majorBidi"/>
                <w:color w:val="000000" w:themeColor="text1"/>
                <w:sz w:val="20"/>
                <w:szCs w:val="20"/>
              </w:rPr>
            </m:ctrlPr>
          </m:sSubPr>
          <m:e>
            <m:acc>
              <m:accPr>
                <m:ctrlPr>
                  <w:rPr>
                    <w:rFonts w:ascii="Cambria Math" w:hAnsi="Cambria Math" w:cstheme="majorBidi"/>
                    <w:color w:val="000000" w:themeColor="text1"/>
                    <w:sz w:val="20"/>
                    <w:szCs w:val="20"/>
                  </w:rPr>
                </m:ctrlPr>
              </m:accPr>
              <m:e>
                <m:r>
                  <w:rPr>
                    <w:rFonts w:ascii="Cambria Math" w:hAnsi="Cambria Math" w:cstheme="majorBidi"/>
                    <w:color w:val="000000" w:themeColor="text1"/>
                    <w:sz w:val="20"/>
                    <w:szCs w:val="20"/>
                  </w:rPr>
                  <m:t>y</m:t>
                </m:r>
              </m:e>
            </m:acc>
          </m:e>
          <m:sub>
            <m:r>
              <m:rPr>
                <m:nor/>
              </m:rPr>
              <w:rPr>
                <w:rFonts w:asciiTheme="majorBidi" w:hAnsiTheme="majorBidi" w:cstheme="majorBidi"/>
                <w:color w:val="000000" w:themeColor="text1"/>
                <w:sz w:val="20"/>
                <w:szCs w:val="20"/>
              </w:rPr>
              <m:t>TAGD</m:t>
            </m:r>
          </m:sub>
        </m:sSub>
        <m:r>
          <m:rPr>
            <m:scr m:val="script"/>
            <m:sty m:val="p"/>
          </m:rPr>
          <w:rPr>
            <w:rFonts w:ascii="Cambria Math" w:hAnsi="Cambria Math" w:cstheme="majorBidi"/>
            <w:color w:val="000000" w:themeColor="text1"/>
            <w:sz w:val="20"/>
            <w:szCs w:val="20"/>
          </w:rPr>
          <m:t>=G</m:t>
        </m:r>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q</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 </m:t>
            </m:r>
            <m:acc>
              <m:accPr>
                <m:chr m:val="̃"/>
                <m:ctrlPr>
                  <w:rPr>
                    <w:rFonts w:ascii="Cambria Math" w:hAnsi="Cambria Math" w:cstheme="majorBidi"/>
                    <w:color w:val="000000" w:themeColor="text1"/>
                    <w:sz w:val="20"/>
                    <w:szCs w:val="20"/>
                  </w:rPr>
                </m:ctrlPr>
              </m:accPr>
              <m:e>
                <m:r>
                  <m:rPr>
                    <m:sty m:val="b"/>
                  </m:rPr>
                  <w:rPr>
                    <w:rFonts w:ascii="Cambria Math" w:hAnsi="Cambria Math" w:cstheme="majorBidi"/>
                    <w:color w:val="000000" w:themeColor="text1"/>
                    <w:sz w:val="20"/>
                    <w:szCs w:val="20"/>
                  </w:rPr>
                  <m:t>E</m:t>
                </m:r>
              </m:e>
            </m:acc>
            <m:r>
              <m:rPr>
                <m:scr m:val="script"/>
                <m:sty m:val="p"/>
              </m:rPr>
              <w:rPr>
                <w:rFonts w:ascii="Cambria Math" w:hAnsi="Cambria Math" w:cstheme="majorBidi"/>
                <w:color w:val="000000" w:themeColor="text1"/>
                <w:sz w:val="20"/>
                <w:szCs w:val="20"/>
              </w:rPr>
              <m:t>,P</m:t>
            </m:r>
          </m:e>
        </m:d>
        <m:r>
          <m:rPr>
            <m:sty m:val="p"/>
          </m:rPr>
          <w:rPr>
            <w:rFonts w:ascii="Cambria Math" w:hAnsi="Cambria Math" w:cstheme="majorBidi"/>
            <w:color w:val="000000" w:themeColor="text1"/>
            <w:sz w:val="20"/>
            <w:szCs w:val="20"/>
          </w:rPr>
          <m:t>=arg</m:t>
        </m:r>
        <m:limLow>
          <m:limLowPr>
            <m:ctrlPr>
              <w:rPr>
                <w:rFonts w:ascii="Cambria Math" w:hAnsi="Cambria Math" w:cstheme="majorBidi"/>
                <w:color w:val="000000" w:themeColor="text1"/>
                <w:sz w:val="20"/>
                <w:szCs w:val="20"/>
              </w:rPr>
            </m:ctrlPr>
          </m:limLowPr>
          <m:e>
            <m:r>
              <m:rPr>
                <m:sty m:val="p"/>
              </m:rPr>
              <w:rPr>
                <w:rFonts w:ascii="Cambria Math" w:hAnsi="Cambria Math" w:cstheme="majorBidi"/>
                <w:color w:val="000000" w:themeColor="text1"/>
                <w:sz w:val="20"/>
                <w:szCs w:val="20"/>
              </w:rPr>
              <m:t>max</m:t>
            </m:r>
          </m:e>
          <m:lim>
            <m:r>
              <w:rPr>
                <w:rFonts w:ascii="Cambria Math" w:hAnsi="Cambria Math" w:cstheme="majorBidi"/>
                <w:color w:val="000000" w:themeColor="text1"/>
                <w:sz w:val="20"/>
                <w:szCs w:val="20"/>
              </w:rPr>
              <m:t>y</m:t>
            </m:r>
          </m:lim>
        </m:limLow>
        <m:r>
          <w:rPr>
            <w:rFonts w:ascii="Cambria Math" w:hAnsi="Cambria Math" w:cstheme="majorBidi"/>
            <w:color w:val="000000" w:themeColor="text1"/>
            <w:sz w:val="20"/>
            <w:szCs w:val="20"/>
          </w:rPr>
          <m:t> </m:t>
        </m:r>
        <m:f>
          <m:fPr>
            <m:ctrlPr>
              <w:rPr>
                <w:rFonts w:ascii="Cambria Math" w:hAnsi="Cambria Math" w:cstheme="majorBidi"/>
                <w:color w:val="000000" w:themeColor="text1"/>
                <w:sz w:val="20"/>
                <w:szCs w:val="20"/>
              </w:rPr>
            </m:ctrlPr>
          </m:fPr>
          <m:num>
            <m:r>
              <w:rPr>
                <w:rFonts w:ascii="Cambria Math" w:hAnsi="Cambria Math" w:cstheme="majorBidi"/>
                <w:color w:val="000000" w:themeColor="text1"/>
                <w:sz w:val="20"/>
                <w:szCs w:val="20"/>
              </w:rPr>
              <m:t>1</m:t>
            </m:r>
          </m:num>
          <m:den>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g</m:t>
                </m:r>
              </m:sub>
            </m:sSub>
          </m:den>
        </m:f>
        <m:nary>
          <m:naryPr>
            <m:chr m:val="∑"/>
            <m:limLoc m:val="undOvr"/>
            <m:ctrlPr>
              <w:rPr>
                <w:rFonts w:ascii="Cambria Math" w:hAnsi="Cambria Math" w:cstheme="majorBidi"/>
                <w:color w:val="000000" w:themeColor="text1"/>
                <w:sz w:val="20"/>
                <w:szCs w:val="20"/>
              </w:rPr>
            </m:ctrlPr>
          </m:naryPr>
          <m:sub>
            <m:r>
              <w:rPr>
                <w:rFonts w:ascii="Cambria Math" w:hAnsi="Cambria Math" w:cstheme="majorBidi"/>
                <w:color w:val="000000" w:themeColor="text1"/>
                <w:sz w:val="20"/>
                <w:szCs w:val="20"/>
              </w:rPr>
              <m:t>i</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1</m:t>
            </m:r>
          </m:sub>
          <m:sup>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g</m:t>
                </m:r>
              </m:sub>
            </m:sSub>
          </m:sup>
          <m:e>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P</m:t>
                </m:r>
              </m:e>
              <m:sub>
                <m:r>
                  <w:rPr>
                    <w:rFonts w:ascii="Cambria Math" w:hAnsi="Cambria Math" w:cstheme="majorBidi"/>
                    <w:color w:val="000000" w:themeColor="text1"/>
                    <w:sz w:val="20"/>
                    <w:szCs w:val="20"/>
                  </w:rPr>
                  <m:t>θ</m:t>
                </m:r>
              </m:sub>
            </m:sSub>
          </m:e>
        </m:nary>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y</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q</m:t>
            </m:r>
            <m:r>
              <m:rPr>
                <m:sty m:val="p"/>
              </m:rPr>
              <w:rPr>
                <w:rFonts w:ascii="Cambria Math" w:hAnsi="Cambria Math" w:cstheme="majorBidi"/>
                <w:color w:val="000000" w:themeColor="text1"/>
                <w:sz w:val="20"/>
                <w:szCs w:val="20"/>
              </w:rPr>
              <m:t>,</m:t>
            </m:r>
            <m:sSup>
              <m:sSupPr>
                <m:ctrlPr>
                  <w:rPr>
                    <w:rFonts w:ascii="Cambria Math" w:hAnsi="Cambria Math" w:cstheme="majorBidi"/>
                    <w:color w:val="000000" w:themeColor="text1"/>
                    <w:sz w:val="20"/>
                    <w:szCs w:val="20"/>
                  </w:rPr>
                </m:ctrlPr>
              </m:sSupPr>
              <m:e>
                <m:acc>
                  <m:accPr>
                    <m:chr m:val="̃"/>
                    <m:ctrlPr>
                      <w:rPr>
                        <w:rFonts w:ascii="Cambria Math" w:hAnsi="Cambria Math" w:cstheme="majorBidi"/>
                        <w:color w:val="000000" w:themeColor="text1"/>
                        <w:sz w:val="20"/>
                        <w:szCs w:val="20"/>
                      </w:rPr>
                    </m:ctrlPr>
                  </m:accPr>
                  <m:e>
                    <m:r>
                      <m:rPr>
                        <m:sty m:val="b"/>
                      </m:rPr>
                      <w:rPr>
                        <w:rFonts w:ascii="Cambria Math" w:hAnsi="Cambria Math" w:cstheme="majorBidi"/>
                        <w:color w:val="000000" w:themeColor="text1"/>
                        <w:sz w:val="20"/>
                        <w:szCs w:val="20"/>
                      </w:rPr>
                      <m:t>E</m:t>
                    </m:r>
                  </m:e>
                </m:acc>
              </m:e>
              <m:sup>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i</m:t>
                    </m:r>
                  </m:e>
                </m:d>
              </m:sup>
            </m:sSup>
          </m:e>
        </m:d>
        <m:r>
          <m:rPr>
            <m:sty m:val="p"/>
          </m:rPr>
          <w:rPr>
            <w:rFonts w:ascii="Cambria Math" w:hAnsi="Cambria Math" w:cstheme="majorBidi"/>
            <w:color w:val="000000" w:themeColor="text1"/>
            <w:sz w:val="20"/>
            <w:szCs w:val="20"/>
          </w:rPr>
          <m:t>,</m:t>
        </m:r>
      </m:oMath>
      <w:r w:rsidR="00C768CA" w:rsidRPr="00B535EE">
        <w:rPr>
          <w:rFonts w:asciiTheme="majorBidi" w:eastAsiaTheme="minorEastAsia" w:hAnsiTheme="majorBidi" w:cstheme="majorBidi"/>
          <w:color w:val="000000" w:themeColor="text1"/>
          <w:sz w:val="20"/>
          <w:szCs w:val="20"/>
        </w:rPr>
        <w:t xml:space="preserve">    (18)</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proofErr w:type="gramStart"/>
      <w:r w:rsidRPr="00B535EE">
        <w:rPr>
          <w:rFonts w:asciiTheme="majorBidi" w:hAnsiTheme="majorBidi" w:cstheme="majorBidi"/>
          <w:color w:val="000000" w:themeColor="text1"/>
          <w:sz w:val="20"/>
          <w:szCs w:val="20"/>
        </w:rPr>
        <w:t>where</w:t>
      </w:r>
      <w:proofErr w:type="gramEnd"/>
      <w:r w:rsidRPr="00B535EE">
        <w:rPr>
          <w:rFonts w:asciiTheme="majorBidi" w:hAnsiTheme="majorBidi" w:cstheme="majorBidi"/>
          <w:color w:val="000000" w:themeColor="text1"/>
          <w:sz w:val="20"/>
          <w:szCs w:val="20"/>
        </w:rPr>
        <w:t xml:space="preserve">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g</m:t>
            </m:r>
          </m:sub>
        </m:sSub>
      </m:oMath>
      <w:r w:rsidRPr="00B535EE">
        <w:rPr>
          <w:rFonts w:asciiTheme="majorBidi" w:hAnsiTheme="majorBidi" w:cstheme="majorBidi"/>
          <w:color w:val="000000" w:themeColor="text1"/>
          <w:sz w:val="20"/>
          <w:szCs w:val="20"/>
        </w:rPr>
        <w:t xml:space="preserve"> is the generation sample count.</w:t>
      </w:r>
    </w:p>
    <w:p w:rsidR="00681826" w:rsidRPr="00B535EE" w:rsidRDefault="00681826" w:rsidP="00B535EE">
      <w:pPr>
        <w:pStyle w:val="Heading3"/>
        <w:spacing w:before="0"/>
        <w:jc w:val="both"/>
        <w:rPr>
          <w:rFonts w:asciiTheme="majorBidi" w:hAnsiTheme="majorBidi"/>
          <w:color w:val="000000" w:themeColor="text1"/>
          <w:sz w:val="20"/>
          <w:szCs w:val="20"/>
        </w:rPr>
      </w:pPr>
      <w:bookmarkStart w:id="25" w:name="tagd-certified-radius"/>
      <w:bookmarkEnd w:id="24"/>
      <w:r w:rsidRPr="00B535EE">
        <w:rPr>
          <w:rFonts w:asciiTheme="majorBidi" w:hAnsiTheme="majorBidi"/>
          <w:color w:val="000000" w:themeColor="text1"/>
          <w:sz w:val="20"/>
          <w:szCs w:val="20"/>
        </w:rPr>
        <w:t>TAGD Certified Radius</w:t>
      </w:r>
    </w:p>
    <w:p w:rsidR="00681826" w:rsidRPr="00B535EE" w:rsidRDefault="0024479A" w:rsidP="00B535EE">
      <w:pPr>
        <w:pStyle w:val="FirstParagraph"/>
        <w:spacing w:before="0" w:after="0"/>
        <w:jc w:val="both"/>
        <w:rPr>
          <w:rFonts w:asciiTheme="majorBidi" w:hAnsiTheme="majorBidi" w:cstheme="majorBidi"/>
          <w:color w:val="000000" w:themeColor="text1"/>
          <w:sz w:val="20"/>
          <w:szCs w:val="20"/>
        </w:rPr>
      </w:pPr>
      <w:r w:rsidRPr="0024479A">
        <w:rPr>
          <w:rFonts w:asciiTheme="majorBidi" w:hAnsiTheme="majorBidi" w:cstheme="majorBidi"/>
          <w:color w:val="000000" w:themeColor="text1"/>
          <w:sz w:val="20"/>
          <w:szCs w:val="20"/>
        </w:rPr>
        <w:t>The resulting perturbation after adaptive weighting is equal to</w:t>
      </w:r>
      <w:r w:rsidR="00681826" w:rsidRPr="00B535EE">
        <w:rPr>
          <w:rFonts w:asciiTheme="majorBidi" w:hAnsiTheme="majorBidi" w:cstheme="majorBidi"/>
          <w:color w:val="000000" w:themeColor="text1"/>
          <w:sz w:val="20"/>
          <w:szCs w:val="20"/>
        </w:rPr>
        <w:t>:</w:t>
      </w:r>
    </w:p>
    <w:p w:rsidR="00681826" w:rsidRPr="00B535EE" w:rsidRDefault="00681826" w:rsidP="00B535EE">
      <w:pPr>
        <w:pStyle w:val="BodyText"/>
        <w:spacing w:before="0" w:after="0"/>
        <w:jc w:val="right"/>
        <w:rPr>
          <w:rFonts w:asciiTheme="majorBidi" w:hAnsiTheme="majorBidi" w:cstheme="majorBidi"/>
          <w:color w:val="000000" w:themeColor="text1"/>
          <w:sz w:val="20"/>
          <w:szCs w:val="20"/>
        </w:rPr>
      </w:pPr>
      <m:oMath>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δ</m:t>
            </m:r>
          </m:e>
          <m:sub>
            <m:r>
              <m:rPr>
                <m:nor/>
              </m:rPr>
              <w:rPr>
                <w:rFonts w:asciiTheme="majorBidi" w:hAnsiTheme="majorBidi" w:cstheme="majorBidi"/>
                <w:color w:val="000000" w:themeColor="text1"/>
                <w:sz w:val="20"/>
                <w:szCs w:val="20"/>
              </w:rPr>
              <m:t>eff</m:t>
            </m:r>
          </m:sub>
        </m:sSub>
        <m:sSub>
          <m:sSubPr>
            <m:ctrlPr>
              <w:rPr>
                <w:rFonts w:ascii="Cambria Math" w:hAnsi="Cambria Math" w:cstheme="majorBidi"/>
                <w:color w:val="000000" w:themeColor="text1"/>
                <w:sz w:val="20"/>
                <w:szCs w:val="20"/>
              </w:rPr>
            </m:ctrlPr>
          </m:sSubPr>
          <m:e>
            <m:r>
              <m:rPr>
                <m:sty m:val="p"/>
              </m:rPr>
              <w:rPr>
                <w:rFonts w:ascii="Cambria Math" w:hAnsi="Cambria Math" w:cstheme="majorBidi"/>
                <w:color w:val="000000" w:themeColor="text1"/>
                <w:sz w:val="20"/>
                <w:szCs w:val="20"/>
              </w:rPr>
              <m:t>∥</m:t>
            </m:r>
          </m:e>
          <m:sub>
            <m:r>
              <w:rPr>
                <w:rFonts w:ascii="Cambria Math" w:hAnsi="Cambria Math" w:cstheme="majorBidi"/>
                <w:color w:val="000000" w:themeColor="text1"/>
                <w:sz w:val="20"/>
                <w:szCs w:val="20"/>
              </w:rPr>
              <m:t>2</m:t>
            </m:r>
          </m:sub>
        </m:sSub>
        <m:r>
          <m:rPr>
            <m:sty m:val="p"/>
          </m:rPr>
          <w:rPr>
            <w:rFonts w:ascii="Cambria Math" w:hAnsi="Cambria Math" w:cstheme="majorBidi"/>
            <w:color w:val="000000" w:themeColor="text1"/>
            <w:sz w:val="20"/>
            <w:szCs w:val="20"/>
          </w:rPr>
          <m:t>=</m:t>
        </m:r>
        <m:rad>
          <m:radPr>
            <m:degHide m:val="1"/>
            <m:ctrlPr>
              <w:rPr>
                <w:rFonts w:ascii="Cambria Math" w:hAnsi="Cambria Math" w:cstheme="majorBidi"/>
                <w:color w:val="000000" w:themeColor="text1"/>
                <w:sz w:val="20"/>
                <w:szCs w:val="20"/>
              </w:rPr>
            </m:ctrlPr>
          </m:radPr>
          <m:deg/>
          <m:e>
            <m:nary>
              <m:naryPr>
                <m:chr m:val="∑"/>
                <m:limLoc m:val="undOvr"/>
                <m:ctrlPr>
                  <w:rPr>
                    <w:rFonts w:ascii="Cambria Math" w:hAnsi="Cambria Math" w:cstheme="majorBidi"/>
                    <w:color w:val="000000" w:themeColor="text1"/>
                    <w:sz w:val="20"/>
                    <w:szCs w:val="20"/>
                  </w:rPr>
                </m:ctrlPr>
              </m:naryPr>
              <m:sub>
                <m:r>
                  <w:rPr>
                    <w:rFonts w:ascii="Cambria Math" w:hAnsi="Cambria Math" w:cstheme="majorBidi"/>
                    <w:color w:val="000000" w:themeColor="text1"/>
                    <w:sz w:val="20"/>
                    <w:szCs w:val="20"/>
                  </w:rPr>
                  <m:t>t</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1</m:t>
                </m:r>
              </m:sub>
              <m:sup>
                <m:r>
                  <w:rPr>
                    <w:rFonts w:ascii="Cambria Math" w:hAnsi="Cambria Math" w:cstheme="majorBidi"/>
                    <w:color w:val="000000" w:themeColor="text1"/>
                    <w:sz w:val="20"/>
                    <w:szCs w:val="20"/>
                  </w:rPr>
                  <m:t>T</m:t>
                </m:r>
              </m:sup>
              <m:e>
                <m:f>
                  <m:fPr>
                    <m:ctrlPr>
                      <w:rPr>
                        <w:rFonts w:ascii="Cambria Math" w:hAnsi="Cambria Math" w:cstheme="majorBidi"/>
                        <w:color w:val="000000" w:themeColor="text1"/>
                        <w:sz w:val="20"/>
                        <w:szCs w:val="20"/>
                      </w:rPr>
                    </m:ctrlPr>
                  </m:fPr>
                  <m:num>
                    <m:sSubSup>
                      <m:sSubSupPr>
                        <m:ctrlPr>
                          <w:rPr>
                            <w:rFonts w:ascii="Cambria Math" w:hAnsi="Cambria Math" w:cstheme="majorBidi"/>
                            <w:color w:val="000000" w:themeColor="text1"/>
                            <w:sz w:val="20"/>
                            <w:szCs w:val="20"/>
                          </w:rPr>
                        </m:ctrlPr>
                      </m:sSubSupPr>
                      <m:e>
                        <m:r>
                          <w:rPr>
                            <w:rFonts w:ascii="Cambria Math" w:hAnsi="Cambria Math" w:cstheme="majorBidi"/>
                            <w:color w:val="000000" w:themeColor="text1"/>
                            <w:sz w:val="20"/>
                            <w:szCs w:val="20"/>
                          </w:rPr>
                          <m:t>δ</m:t>
                        </m:r>
                      </m:e>
                      <m:sub>
                        <m:r>
                          <w:rPr>
                            <w:rFonts w:ascii="Cambria Math" w:hAnsi="Cambria Math" w:cstheme="majorBidi"/>
                            <w:color w:val="000000" w:themeColor="text1"/>
                            <w:sz w:val="20"/>
                            <w:szCs w:val="20"/>
                          </w:rPr>
                          <m:t>t</m:t>
                        </m:r>
                      </m:sub>
                      <m:sup>
                        <m:r>
                          <w:rPr>
                            <w:rFonts w:ascii="Cambria Math" w:hAnsi="Cambria Math" w:cstheme="majorBidi"/>
                            <w:color w:val="000000" w:themeColor="text1"/>
                            <w:sz w:val="20"/>
                            <w:szCs w:val="20"/>
                          </w:rPr>
                          <m:t>2</m:t>
                        </m:r>
                      </m:sup>
                    </m:sSubSup>
                  </m:num>
                  <m:den>
                    <m:sSubSup>
                      <m:sSubSupPr>
                        <m:ctrlPr>
                          <w:rPr>
                            <w:rFonts w:ascii="Cambria Math" w:hAnsi="Cambria Math" w:cstheme="majorBidi"/>
                            <w:color w:val="000000" w:themeColor="text1"/>
                            <w:sz w:val="20"/>
                            <w:szCs w:val="20"/>
                          </w:rPr>
                        </m:ctrlPr>
                      </m:sSubSupPr>
                      <m:e>
                        <m:r>
                          <w:rPr>
                            <w:rFonts w:ascii="Cambria Math" w:hAnsi="Cambria Math" w:cstheme="majorBidi"/>
                            <w:color w:val="000000" w:themeColor="text1"/>
                            <w:sz w:val="20"/>
                            <w:szCs w:val="20"/>
                          </w:rPr>
                          <m:t>σ</m:t>
                        </m:r>
                      </m:e>
                      <m:sub>
                        <m:r>
                          <w:rPr>
                            <w:rFonts w:ascii="Cambria Math" w:hAnsi="Cambria Math" w:cstheme="majorBidi"/>
                            <w:color w:val="000000" w:themeColor="text1"/>
                            <w:sz w:val="20"/>
                            <w:szCs w:val="20"/>
                          </w:rPr>
                          <m:t>t</m:t>
                        </m:r>
                      </m:sub>
                      <m:sup>
                        <m:r>
                          <w:rPr>
                            <w:rFonts w:ascii="Cambria Math" w:hAnsi="Cambria Math" w:cstheme="majorBidi"/>
                            <w:color w:val="000000" w:themeColor="text1"/>
                            <w:sz w:val="20"/>
                            <w:szCs w:val="20"/>
                          </w:rPr>
                          <m:t>2</m:t>
                        </m:r>
                      </m:sup>
                    </m:sSubSup>
                  </m:den>
                </m:f>
              </m:e>
            </m:nary>
          </m:e>
        </m:rad>
        <m:r>
          <m:rPr>
            <m:sty m:val="p"/>
          </m:rPr>
          <w:rPr>
            <w:rFonts w:ascii="Cambria Math" w:hAnsi="Cambria Math" w:cstheme="majorBidi"/>
            <w:color w:val="000000" w:themeColor="text1"/>
            <w:sz w:val="20"/>
            <w:szCs w:val="20"/>
          </w:rPr>
          <m:t>,</m:t>
        </m:r>
      </m:oMath>
      <w:r w:rsidR="00C768CA" w:rsidRPr="00B535EE">
        <w:rPr>
          <w:rFonts w:asciiTheme="majorBidi" w:eastAsiaTheme="minorEastAsia" w:hAnsiTheme="majorBidi" w:cstheme="majorBidi"/>
          <w:color w:val="000000" w:themeColor="text1"/>
          <w:sz w:val="20"/>
          <w:szCs w:val="20"/>
        </w:rPr>
        <w:t xml:space="preserve">    (19)</w:t>
      </w:r>
    </w:p>
    <w:p w:rsidR="00681826" w:rsidRPr="00B535EE" w:rsidRDefault="0024479A" w:rsidP="00B535EE">
      <w:pPr>
        <w:pStyle w:val="FirstParagraph"/>
        <w:spacing w:before="0" w:after="0"/>
        <w:jc w:val="both"/>
        <w:rPr>
          <w:rFonts w:asciiTheme="majorBidi" w:hAnsiTheme="majorBidi" w:cstheme="majorBidi"/>
          <w:color w:val="000000" w:themeColor="text1"/>
          <w:sz w:val="20"/>
          <w:szCs w:val="20"/>
        </w:rPr>
      </w:pPr>
      <w:proofErr w:type="gramStart"/>
      <w:r w:rsidRPr="0024479A">
        <w:rPr>
          <w:rFonts w:asciiTheme="majorBidi" w:hAnsiTheme="majorBidi" w:cstheme="majorBidi"/>
          <w:color w:val="000000" w:themeColor="text1"/>
          <w:sz w:val="20"/>
          <w:szCs w:val="20"/>
        </w:rPr>
        <w:t>and</w:t>
      </w:r>
      <w:proofErr w:type="gramEnd"/>
      <w:r w:rsidRPr="0024479A">
        <w:rPr>
          <w:rFonts w:asciiTheme="majorBidi" w:hAnsiTheme="majorBidi" w:cstheme="majorBidi"/>
          <w:color w:val="000000" w:themeColor="text1"/>
          <w:sz w:val="20"/>
          <w:szCs w:val="20"/>
        </w:rPr>
        <w:t xml:space="preserve"> the TAGD certified radius at the generation stage is</w:t>
      </w:r>
      <w:r w:rsidR="00681826" w:rsidRPr="00B535EE">
        <w:rPr>
          <w:rFonts w:asciiTheme="majorBidi" w:hAnsiTheme="majorBidi" w:cstheme="majorBidi"/>
          <w:color w:val="000000" w:themeColor="text1"/>
          <w:sz w:val="20"/>
          <w:szCs w:val="20"/>
        </w:rPr>
        <w:t>:</w:t>
      </w:r>
    </w:p>
    <w:p w:rsidR="00681826" w:rsidRPr="00B535EE" w:rsidRDefault="001C6201" w:rsidP="00B535EE">
      <w:pPr>
        <w:pStyle w:val="BodyText"/>
        <w:spacing w:before="0" w:after="0"/>
        <w:jc w:val="right"/>
        <w:rPr>
          <w:rFonts w:asciiTheme="majorBidi" w:hAnsiTheme="majorBidi" w:cstheme="majorBidi"/>
          <w:color w:val="000000" w:themeColor="text1"/>
          <w:sz w:val="20"/>
          <w:szCs w:val="20"/>
        </w:rPr>
      </w:pP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r</m:t>
            </m:r>
          </m:e>
          <m:sub>
            <m:r>
              <m:rPr>
                <m:nor/>
              </m:rPr>
              <w:rPr>
                <w:rFonts w:asciiTheme="majorBidi" w:hAnsiTheme="majorBidi" w:cstheme="majorBidi"/>
                <w:color w:val="000000" w:themeColor="text1"/>
                <w:sz w:val="20"/>
                <w:szCs w:val="20"/>
              </w:rPr>
              <m:t>TAGD</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σ</m:t>
            </m:r>
          </m:e>
          <m:sub>
            <m:r>
              <w:rPr>
                <w:rFonts w:ascii="Cambria Math" w:hAnsi="Cambria Math" w:cstheme="majorBidi"/>
                <w:color w:val="000000" w:themeColor="text1"/>
                <w:sz w:val="20"/>
                <w:szCs w:val="20"/>
              </w:rPr>
              <m:t>0</m:t>
            </m:r>
          </m:sub>
        </m:sSub>
        <m:r>
          <w:rPr>
            <w:rFonts w:ascii="Cambria Math" w:hAnsi="Cambria Math" w:cstheme="majorBidi"/>
            <w:color w:val="000000" w:themeColor="text1"/>
            <w:sz w:val="20"/>
            <w:szCs w:val="20"/>
          </w:rPr>
          <m:t> </m:t>
        </m:r>
        <m:sSup>
          <m:sSupPr>
            <m:ctrlPr>
              <w:rPr>
                <w:rFonts w:ascii="Cambria Math" w:hAnsi="Cambria Math" w:cstheme="majorBidi"/>
                <w:color w:val="000000" w:themeColor="text1"/>
                <w:sz w:val="20"/>
                <w:szCs w:val="20"/>
              </w:rPr>
            </m:ctrlPr>
          </m:sSupPr>
          <m:e>
            <m:r>
              <w:rPr>
                <w:rFonts w:ascii="Cambria Math" w:hAnsi="Cambria Math" w:cstheme="majorBidi"/>
                <w:color w:val="000000" w:themeColor="text1"/>
                <w:sz w:val="20"/>
                <w:szCs w:val="20"/>
              </w:rPr>
              <m:t>Φ</m:t>
            </m:r>
          </m:e>
          <m:sup>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1</m:t>
            </m:r>
          </m:sup>
        </m:sSup>
        <m:r>
          <w:rPr>
            <w:rFonts w:ascii="Cambria Math" w:hAnsi="Cambria Math" w:cstheme="majorBidi"/>
            <w:color w:val="000000" w:themeColor="text1"/>
            <w:sz w:val="20"/>
            <w:szCs w:val="20"/>
          </w:rPr>
          <m:t>​</m:t>
        </m:r>
        <m:d>
          <m:dPr>
            <m:ctrlPr>
              <w:rPr>
                <w:rFonts w:ascii="Cambria Math" w:hAnsi="Cambria Math" w:cstheme="majorBidi"/>
                <w:color w:val="000000" w:themeColor="text1"/>
                <w:sz w:val="20"/>
                <w:szCs w:val="20"/>
              </w:rPr>
            </m:ctrlPr>
          </m:dPr>
          <m:e>
            <m:sSubSup>
              <m:sSubSupPr>
                <m:ctrlPr>
                  <w:rPr>
                    <w:rFonts w:ascii="Cambria Math" w:hAnsi="Cambria Math" w:cstheme="majorBidi"/>
                    <w:color w:val="000000" w:themeColor="text1"/>
                    <w:sz w:val="20"/>
                    <w:szCs w:val="20"/>
                  </w:rPr>
                </m:ctrlPr>
              </m:sSubSupPr>
              <m:e>
                <m:r>
                  <w:rPr>
                    <w:rFonts w:ascii="Cambria Math" w:hAnsi="Cambria Math" w:cstheme="majorBidi"/>
                    <w:color w:val="000000" w:themeColor="text1"/>
                    <w:sz w:val="20"/>
                    <w:szCs w:val="20"/>
                  </w:rPr>
                  <m:t>p</m:t>
                </m:r>
              </m:e>
              <m:sub>
                <m:r>
                  <w:rPr>
                    <w:rFonts w:ascii="Cambria Math" w:hAnsi="Cambria Math" w:cstheme="majorBidi"/>
                    <w:color w:val="000000" w:themeColor="text1"/>
                    <w:sz w:val="20"/>
                    <w:szCs w:val="20"/>
                  </w:rPr>
                  <m:t>A</m:t>
                </m:r>
              </m:sub>
              <m:sup>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g</m:t>
                    </m:r>
                  </m:e>
                </m:d>
              </m:sup>
            </m:sSubSup>
          </m:e>
        </m:d>
        <m:r>
          <m:rPr>
            <m:sty m:val="p"/>
          </m:rPr>
          <w:rPr>
            <w:rFonts w:ascii="Cambria Math" w:hAnsi="Cambria Math" w:cstheme="majorBidi"/>
            <w:color w:val="000000" w:themeColor="text1"/>
            <w:sz w:val="20"/>
            <w:szCs w:val="20"/>
          </w:rPr>
          <m:t>⋅</m:t>
        </m:r>
        <m:rad>
          <m:radPr>
            <m:degHide m:val="1"/>
            <m:ctrlPr>
              <w:rPr>
                <w:rFonts w:ascii="Cambria Math" w:hAnsi="Cambria Math" w:cstheme="majorBidi"/>
                <w:color w:val="000000" w:themeColor="text1"/>
                <w:sz w:val="20"/>
                <w:szCs w:val="20"/>
              </w:rPr>
            </m:ctrlPr>
          </m:radPr>
          <m:deg/>
          <m:e>
            <m:nary>
              <m:naryPr>
                <m:chr m:val="∑"/>
                <m:limLoc m:val="undOvr"/>
                <m:ctrlPr>
                  <w:rPr>
                    <w:rFonts w:ascii="Cambria Math" w:hAnsi="Cambria Math" w:cstheme="majorBidi"/>
                    <w:color w:val="000000" w:themeColor="text1"/>
                    <w:sz w:val="20"/>
                    <w:szCs w:val="20"/>
                  </w:rPr>
                </m:ctrlPr>
              </m:naryPr>
              <m:sub>
                <m:r>
                  <w:rPr>
                    <w:rFonts w:ascii="Cambria Math" w:hAnsi="Cambria Math" w:cstheme="majorBidi"/>
                    <w:color w:val="000000" w:themeColor="text1"/>
                    <w:sz w:val="20"/>
                    <w:szCs w:val="20"/>
                  </w:rPr>
                  <m:t>t</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1</m:t>
                </m:r>
              </m:sub>
              <m:sup>
                <m:r>
                  <w:rPr>
                    <w:rFonts w:ascii="Cambria Math" w:hAnsi="Cambria Math" w:cstheme="majorBidi"/>
                    <w:color w:val="000000" w:themeColor="text1"/>
                    <w:sz w:val="20"/>
                    <w:szCs w:val="20"/>
                  </w:rPr>
                  <m:t>T</m:t>
                </m:r>
              </m:sup>
              <m:e>
                <m:f>
                  <m:fPr>
                    <m:ctrlPr>
                      <w:rPr>
                        <w:rFonts w:ascii="Cambria Math" w:hAnsi="Cambria Math" w:cstheme="majorBidi"/>
                        <w:color w:val="000000" w:themeColor="text1"/>
                        <w:sz w:val="20"/>
                        <w:szCs w:val="20"/>
                      </w:rPr>
                    </m:ctrlPr>
                  </m:fPr>
                  <m:num>
                    <m:sSup>
                      <m:sSupPr>
                        <m:ctrlPr>
                          <w:rPr>
                            <w:rFonts w:ascii="Cambria Math" w:hAnsi="Cambria Math" w:cstheme="majorBidi"/>
                            <w:color w:val="000000" w:themeColor="text1"/>
                            <w:sz w:val="20"/>
                            <w:szCs w:val="20"/>
                          </w:rPr>
                        </m:ctrlPr>
                      </m:sSupPr>
                      <m:e>
                        <m:d>
                          <m:dPr>
                            <m:ctrlPr>
                              <w:rPr>
                                <w:rFonts w:ascii="Cambria Math" w:hAnsi="Cambria Math" w:cstheme="majorBidi"/>
                                <w:color w:val="000000" w:themeColor="text1"/>
                                <w:sz w:val="20"/>
                                <w:szCs w:val="20"/>
                              </w:rPr>
                            </m:ctrlPr>
                          </m:dPr>
                          <m:e>
                            <m:r>
                              <m:rPr>
                                <m:sty m:val="p"/>
                              </m:rPr>
                              <w:rPr>
                                <w:rFonts w:ascii="Cambria Math" w:hAnsi="Cambria Math" w:cstheme="majorBidi"/>
                                <w:color w:val="000000" w:themeColor="text1"/>
                                <w:sz w:val="20"/>
                                <w:szCs w:val="20"/>
                              </w:rPr>
                              <m:t>max</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α</m:t>
                                </m:r>
                              </m:e>
                              <m:sub>
                                <m:r>
                                  <w:rPr>
                                    <w:rFonts w:ascii="Cambria Math" w:hAnsi="Cambria Math" w:cstheme="majorBidi"/>
                                    <w:color w:val="000000" w:themeColor="text1"/>
                                    <w:sz w:val="20"/>
                                    <w:szCs w:val="20"/>
                                  </w:rPr>
                                  <m:t>t</m:t>
                                </m:r>
                                <m:r>
                                  <m:rPr>
                                    <m:sty m:val="p"/>
                                  </m:rPr>
                                  <w:rPr>
                                    <w:rFonts w:ascii="Cambria Math" w:hAnsi="Cambria Math" w:cstheme="majorBidi"/>
                                    <w:color w:val="000000" w:themeColor="text1"/>
                                    <w:sz w:val="20"/>
                                    <w:szCs w:val="20"/>
                                  </w:rPr>
                                  <m:t>'</m:t>
                                </m:r>
                              </m:sub>
                            </m:sSub>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μ</m:t>
                            </m:r>
                          </m:e>
                        </m:d>
                      </m:e>
                      <m:sup>
                        <m:r>
                          <w:rPr>
                            <w:rFonts w:ascii="Cambria Math" w:hAnsi="Cambria Math" w:cstheme="majorBidi"/>
                            <w:color w:val="000000" w:themeColor="text1"/>
                            <w:sz w:val="20"/>
                            <w:szCs w:val="20"/>
                          </w:rPr>
                          <m:t>2</m:t>
                        </m:r>
                      </m:sup>
                    </m:sSup>
                  </m:num>
                  <m:den>
                    <m:sSup>
                      <m:sSupPr>
                        <m:ctrlPr>
                          <w:rPr>
                            <w:rFonts w:ascii="Cambria Math" w:hAnsi="Cambria Math" w:cstheme="majorBidi"/>
                            <w:color w:val="000000" w:themeColor="text1"/>
                            <w:sz w:val="20"/>
                            <w:szCs w:val="20"/>
                          </w:rPr>
                        </m:ctrlPr>
                      </m:sSupPr>
                      <m:e>
                        <m:d>
                          <m:dPr>
                            <m:ctrlPr>
                              <w:rPr>
                                <w:rFonts w:ascii="Cambria Math" w:hAnsi="Cambria Math" w:cstheme="majorBidi"/>
                                <w:color w:val="000000" w:themeColor="text1"/>
                                <w:sz w:val="20"/>
                                <w:szCs w:val="20"/>
                              </w:rPr>
                            </m:ctrlPr>
                          </m:dPr>
                          <m:e>
                            <m:r>
                              <m:rPr>
                                <m:sty m:val="p"/>
                              </m:rPr>
                              <w:rPr>
                                <w:rFonts w:ascii="Cambria Math" w:hAnsi="Cambria Math" w:cstheme="majorBidi"/>
                                <w:color w:val="000000" w:themeColor="text1"/>
                                <w:sz w:val="20"/>
                                <w:szCs w:val="20"/>
                              </w:rPr>
                              <m:t>max</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α</m:t>
                                </m:r>
                              </m:e>
                              <m:sub>
                                <m:r>
                                  <w:rPr>
                                    <w:rFonts w:ascii="Cambria Math" w:hAnsi="Cambria Math" w:cstheme="majorBidi"/>
                                    <w:color w:val="000000" w:themeColor="text1"/>
                                    <w:sz w:val="20"/>
                                    <w:szCs w:val="20"/>
                                  </w:rPr>
                                  <m:t>t</m:t>
                                </m:r>
                                <m:r>
                                  <m:rPr>
                                    <m:sty m:val="p"/>
                                  </m:rPr>
                                  <w:rPr>
                                    <w:rFonts w:ascii="Cambria Math" w:hAnsi="Cambria Math" w:cstheme="majorBidi"/>
                                    <w:color w:val="000000" w:themeColor="text1"/>
                                    <w:sz w:val="20"/>
                                    <w:szCs w:val="20"/>
                                  </w:rPr>
                                  <m:t>'</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α</m:t>
                                </m:r>
                              </m:e>
                              <m:sub>
                                <m:r>
                                  <w:rPr>
                                    <w:rFonts w:ascii="Cambria Math" w:hAnsi="Cambria Math" w:cstheme="majorBidi"/>
                                    <w:color w:val="000000" w:themeColor="text1"/>
                                    <w:sz w:val="20"/>
                                    <w:szCs w:val="20"/>
                                  </w:rPr>
                                  <m:t>t</m:t>
                                </m:r>
                              </m:sub>
                            </m:sSub>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μ</m:t>
                            </m:r>
                          </m:e>
                        </m:d>
                      </m:e>
                      <m:sup>
                        <m:r>
                          <w:rPr>
                            <w:rFonts w:ascii="Cambria Math" w:hAnsi="Cambria Math" w:cstheme="majorBidi"/>
                            <w:color w:val="000000" w:themeColor="text1"/>
                            <w:sz w:val="20"/>
                            <w:szCs w:val="20"/>
                          </w:rPr>
                          <m:t>2</m:t>
                        </m:r>
                      </m:sup>
                    </m:sSup>
                  </m:den>
                </m:f>
              </m:e>
            </m:nary>
          </m:e>
        </m:rad>
        <m:r>
          <m:rPr>
            <m:sty m:val="p"/>
          </m:rPr>
          <w:rPr>
            <w:rFonts w:ascii="Cambria Math" w:hAnsi="Cambria Math" w:cstheme="majorBidi"/>
            <w:color w:val="000000" w:themeColor="text1"/>
            <w:sz w:val="20"/>
            <w:szCs w:val="20"/>
          </w:rPr>
          <m:t>,</m:t>
        </m:r>
      </m:oMath>
      <w:r w:rsidR="00C768CA" w:rsidRPr="00B535EE">
        <w:rPr>
          <w:rFonts w:asciiTheme="majorBidi" w:eastAsiaTheme="minorEastAsia" w:hAnsiTheme="majorBidi" w:cstheme="majorBidi"/>
          <w:color w:val="000000" w:themeColor="text1"/>
          <w:sz w:val="20"/>
          <w:szCs w:val="20"/>
        </w:rPr>
        <w:t xml:space="preserve">    (20)</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proofErr w:type="gramStart"/>
      <w:r w:rsidRPr="00B535EE">
        <w:rPr>
          <w:rFonts w:asciiTheme="majorBidi" w:hAnsiTheme="majorBidi" w:cstheme="majorBidi"/>
          <w:color w:val="000000" w:themeColor="text1"/>
          <w:sz w:val="20"/>
          <w:szCs w:val="20"/>
        </w:rPr>
        <w:t>where</w:t>
      </w:r>
      <w:proofErr w:type="gramEnd"/>
      <w:r w:rsidRPr="00B535EE">
        <w:rPr>
          <w:rFonts w:asciiTheme="majorBidi" w:hAnsiTheme="majorBidi" w:cstheme="majorBidi"/>
          <w:color w:val="000000" w:themeColor="text1"/>
          <w:sz w:val="20"/>
          <w:szCs w:val="20"/>
        </w:rPr>
        <w:t xml:space="preserve"> </w:t>
      </w:r>
      <m:oMath>
        <m:sSubSup>
          <m:sSubSupPr>
            <m:ctrlPr>
              <w:rPr>
                <w:rFonts w:ascii="Cambria Math" w:hAnsi="Cambria Math" w:cstheme="majorBidi"/>
                <w:color w:val="000000" w:themeColor="text1"/>
                <w:sz w:val="20"/>
                <w:szCs w:val="20"/>
              </w:rPr>
            </m:ctrlPr>
          </m:sSubSupPr>
          <m:e>
            <m:r>
              <w:rPr>
                <w:rFonts w:ascii="Cambria Math" w:hAnsi="Cambria Math" w:cstheme="majorBidi"/>
                <w:color w:val="000000" w:themeColor="text1"/>
                <w:sz w:val="20"/>
                <w:szCs w:val="20"/>
              </w:rPr>
              <m:t>p</m:t>
            </m:r>
          </m:e>
          <m:sub>
            <m:r>
              <w:rPr>
                <w:rFonts w:ascii="Cambria Math" w:hAnsi="Cambria Math" w:cstheme="majorBidi"/>
                <w:color w:val="000000" w:themeColor="text1"/>
                <w:sz w:val="20"/>
                <w:szCs w:val="20"/>
              </w:rPr>
              <m:t>A</m:t>
            </m:r>
          </m:sub>
          <m:sup>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g</m:t>
                </m:r>
              </m:e>
            </m:d>
          </m:sup>
        </m:sSubSup>
      </m:oMath>
      <w:r w:rsidRPr="00B535EE">
        <w:rPr>
          <w:rFonts w:asciiTheme="majorBidi" w:hAnsiTheme="majorBidi" w:cstheme="majorBidi"/>
          <w:color w:val="000000" w:themeColor="text1"/>
          <w:sz w:val="20"/>
          <w:szCs w:val="20"/>
        </w:rPr>
        <w:t xml:space="preserve"> </w:t>
      </w:r>
      <w:r w:rsidR="0024479A" w:rsidRPr="0024479A">
        <w:rPr>
          <w:rFonts w:asciiTheme="majorBidi" w:hAnsiTheme="majorBidi" w:cstheme="majorBidi"/>
          <w:color w:val="000000" w:themeColor="text1"/>
          <w:sz w:val="20"/>
          <w:szCs w:val="20"/>
        </w:rPr>
        <w:t>is the majority-class probability with the generation noise, es</w:t>
      </w:r>
      <w:r w:rsidR="0024479A">
        <w:rPr>
          <w:rFonts w:asciiTheme="majorBidi" w:hAnsiTheme="majorBidi" w:cstheme="majorBidi"/>
          <w:color w:val="000000" w:themeColor="text1"/>
          <w:sz w:val="20"/>
          <w:szCs w:val="20"/>
        </w:rPr>
        <w:t>timated by Monte Carlo sampling</w:t>
      </w:r>
      <w:r w:rsidRPr="00B535EE">
        <w:rPr>
          <w:rFonts w:asciiTheme="majorBidi" w:hAnsiTheme="majorBidi" w:cstheme="majorBidi"/>
          <w:color w:val="000000" w:themeColor="text1"/>
          <w:sz w:val="20"/>
          <w:szCs w:val="20"/>
        </w:rPr>
        <w:t>.</w:t>
      </w:r>
    </w:p>
    <w:p w:rsidR="00681826" w:rsidRPr="00B535EE" w:rsidRDefault="00681826" w:rsidP="00B535EE">
      <w:pPr>
        <w:pStyle w:val="Heading2"/>
        <w:spacing w:before="0"/>
        <w:jc w:val="both"/>
        <w:rPr>
          <w:rFonts w:asciiTheme="majorBidi" w:hAnsiTheme="majorBidi"/>
          <w:color w:val="000000" w:themeColor="text1"/>
          <w:sz w:val="24"/>
          <w:szCs w:val="24"/>
        </w:rPr>
      </w:pPr>
      <w:bookmarkStart w:id="26" w:name="end-to-end-composite-certificate"/>
      <w:bookmarkEnd w:id="20"/>
      <w:bookmarkEnd w:id="25"/>
      <w:r w:rsidRPr="00B535EE">
        <w:rPr>
          <w:rFonts w:asciiTheme="majorBidi" w:hAnsiTheme="majorBidi"/>
          <w:color w:val="000000" w:themeColor="text1"/>
          <w:sz w:val="24"/>
          <w:szCs w:val="24"/>
        </w:rPr>
        <w:t>End-to-End Composite Certificate</w:t>
      </w:r>
    </w:p>
    <w:p w:rsidR="00681826" w:rsidRPr="00B535EE" w:rsidRDefault="0024479A" w:rsidP="00B535EE">
      <w:pPr>
        <w:pStyle w:val="FirstParagraph"/>
        <w:spacing w:before="0" w:after="0"/>
        <w:jc w:val="both"/>
        <w:rPr>
          <w:rFonts w:asciiTheme="majorBidi" w:hAnsiTheme="majorBidi" w:cstheme="majorBidi"/>
          <w:color w:val="000000" w:themeColor="text1"/>
          <w:sz w:val="20"/>
          <w:szCs w:val="20"/>
        </w:rPr>
      </w:pPr>
      <w:r w:rsidRPr="0024479A">
        <w:rPr>
          <w:rFonts w:asciiTheme="majorBidi" w:hAnsiTheme="majorBidi" w:cstheme="majorBidi"/>
          <w:color w:val="000000" w:themeColor="text1"/>
          <w:sz w:val="20"/>
          <w:szCs w:val="20"/>
        </w:rPr>
        <w:t xml:space="preserve">The end-to-end robustness guarantee of </w:t>
      </w:r>
      <w:proofErr w:type="spellStart"/>
      <w:r w:rsidRPr="0024479A">
        <w:rPr>
          <w:rFonts w:asciiTheme="majorBidi" w:hAnsiTheme="majorBidi" w:cstheme="majorBidi"/>
          <w:color w:val="000000" w:themeColor="text1"/>
          <w:sz w:val="20"/>
          <w:szCs w:val="20"/>
        </w:rPr>
        <w:t>AdverShield</w:t>
      </w:r>
      <w:proofErr w:type="spellEnd"/>
      <w:r w:rsidRPr="0024479A">
        <w:rPr>
          <w:rFonts w:asciiTheme="majorBidi" w:hAnsiTheme="majorBidi" w:cstheme="majorBidi"/>
          <w:color w:val="000000" w:themeColor="text1"/>
          <w:sz w:val="20"/>
          <w:szCs w:val="20"/>
        </w:rPr>
        <w:t>-LLM, the formulatio</w:t>
      </w:r>
      <w:r>
        <w:rPr>
          <w:rFonts w:asciiTheme="majorBidi" w:hAnsiTheme="majorBidi" w:cstheme="majorBidi"/>
          <w:color w:val="000000" w:themeColor="text1"/>
          <w:sz w:val="20"/>
          <w:szCs w:val="20"/>
        </w:rPr>
        <w:t>n of PLSA and TAGD certificates</w:t>
      </w:r>
      <w:r w:rsidR="00681826" w:rsidRPr="00B535EE">
        <w:rPr>
          <w:rFonts w:asciiTheme="majorBidi" w:hAnsiTheme="majorBidi" w:cstheme="majorBidi"/>
          <w:color w:val="000000" w:themeColor="text1"/>
          <w:sz w:val="20"/>
          <w:szCs w:val="20"/>
        </w:rPr>
        <w:t>:</w:t>
      </w:r>
    </w:p>
    <w:p w:rsidR="00681826" w:rsidRPr="00B535EE" w:rsidRDefault="001C6201" w:rsidP="00B535EE">
      <w:pPr>
        <w:pStyle w:val="BodyText"/>
        <w:spacing w:before="0" w:after="0"/>
        <w:jc w:val="right"/>
        <w:rPr>
          <w:rFonts w:asciiTheme="majorBidi" w:hAnsiTheme="majorBidi" w:cstheme="majorBidi"/>
          <w:color w:val="000000" w:themeColor="text1"/>
          <w:sz w:val="20"/>
          <w:szCs w:val="20"/>
        </w:rPr>
      </w:pP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r</m:t>
            </m:r>
          </m:e>
          <m:sub>
            <m:r>
              <m:rPr>
                <m:nor/>
              </m:rPr>
              <w:rPr>
                <w:rFonts w:asciiTheme="majorBidi" w:hAnsiTheme="majorBidi" w:cstheme="majorBidi"/>
                <w:color w:val="000000" w:themeColor="text1"/>
                <w:sz w:val="20"/>
                <w:szCs w:val="20"/>
              </w:rPr>
              <m:t>total</m:t>
            </m:r>
          </m:sub>
        </m:sSub>
        <m:r>
          <m:rPr>
            <m:sty m:val="p"/>
          </m:rPr>
          <w:rPr>
            <w:rFonts w:ascii="Cambria Math" w:hAnsi="Cambria Math" w:cstheme="majorBidi"/>
            <w:color w:val="000000" w:themeColor="text1"/>
            <w:sz w:val="20"/>
            <w:szCs w:val="20"/>
          </w:rPr>
          <m:t>=min</m:t>
        </m:r>
        <m:r>
          <w:rPr>
            <w:rFonts w:ascii="Cambria Math" w:hAnsi="Cambria Math" w:cstheme="majorBidi"/>
            <w:color w:val="000000" w:themeColor="text1"/>
            <w:sz w:val="20"/>
            <w:szCs w:val="20"/>
          </w:rPr>
          <m:t>​</m:t>
        </m:r>
        <m:d>
          <m:dPr>
            <m:ctrlPr>
              <w:rPr>
                <w:rFonts w:ascii="Cambria Math" w:hAnsi="Cambria Math" w:cstheme="majorBidi"/>
                <w:color w:val="000000" w:themeColor="text1"/>
                <w:sz w:val="20"/>
                <w:szCs w:val="20"/>
              </w:rPr>
            </m:ctrlPr>
          </m:dPr>
          <m:e>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r</m:t>
                </m:r>
              </m:e>
              <m:sub>
                <m:r>
                  <m:rPr>
                    <m:nor/>
                  </m:rPr>
                  <w:rPr>
                    <w:rFonts w:asciiTheme="majorBidi" w:hAnsiTheme="majorBidi" w:cstheme="majorBidi"/>
                    <w:color w:val="000000" w:themeColor="text1"/>
                    <w:sz w:val="20"/>
                    <w:szCs w:val="20"/>
                  </w:rPr>
                  <m:t>PLSA</m:t>
                </m:r>
              </m:sub>
            </m:sSub>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 </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r</m:t>
                </m:r>
              </m:e>
              <m:sub>
                <m:r>
                  <m:rPr>
                    <m:nor/>
                  </m:rPr>
                  <w:rPr>
                    <w:rFonts w:asciiTheme="majorBidi" w:hAnsiTheme="majorBidi" w:cstheme="majorBidi"/>
                    <w:color w:val="000000" w:themeColor="text1"/>
                    <w:sz w:val="20"/>
                    <w:szCs w:val="20"/>
                  </w:rPr>
                  <m:t>TAGD</m:t>
                </m:r>
              </m:sub>
            </m:sSub>
          </m:e>
        </m:d>
        <m:r>
          <m:rPr>
            <m:sty m:val="p"/>
          </m:rPr>
          <w:rPr>
            <w:rFonts w:ascii="Cambria Math" w:hAnsi="Cambria Math" w:cstheme="majorBidi"/>
            <w:color w:val="000000" w:themeColor="text1"/>
            <w:sz w:val="20"/>
            <w:szCs w:val="20"/>
          </w:rPr>
          <m:t>,</m:t>
        </m:r>
      </m:oMath>
      <w:r w:rsidR="00C768CA" w:rsidRPr="00B535EE">
        <w:rPr>
          <w:rFonts w:asciiTheme="majorBidi" w:eastAsiaTheme="minorEastAsia" w:hAnsiTheme="majorBidi" w:cstheme="majorBidi"/>
          <w:color w:val="000000" w:themeColor="text1"/>
          <w:sz w:val="20"/>
          <w:szCs w:val="20"/>
        </w:rPr>
        <w:t xml:space="preserve">    (21)</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proofErr w:type="gramStart"/>
      <w:r w:rsidRPr="00B535EE">
        <w:rPr>
          <w:rFonts w:asciiTheme="majorBidi" w:hAnsiTheme="majorBidi" w:cstheme="majorBidi"/>
          <w:color w:val="000000" w:themeColor="text1"/>
          <w:sz w:val="20"/>
          <w:szCs w:val="20"/>
        </w:rPr>
        <w:t>and</w:t>
      </w:r>
      <w:proofErr w:type="gramEnd"/>
      <w:r w:rsidRPr="00B535EE">
        <w:rPr>
          <w:rFonts w:asciiTheme="majorBidi" w:hAnsiTheme="majorBidi" w:cstheme="majorBidi"/>
          <w:color w:val="000000" w:themeColor="text1"/>
          <w:sz w:val="20"/>
          <w:szCs w:val="20"/>
        </w:rPr>
        <w:t xml:space="preserve"> the end-to-end certified accuracy satisfies:</w:t>
      </w:r>
    </w:p>
    <w:p w:rsidR="00681826" w:rsidRPr="00B535EE" w:rsidRDefault="00681826" w:rsidP="00B535EE">
      <w:pPr>
        <w:pStyle w:val="BodyText"/>
        <w:spacing w:before="0" w:after="0"/>
        <w:jc w:val="right"/>
        <w:rPr>
          <w:rFonts w:asciiTheme="majorBidi" w:hAnsiTheme="majorBidi" w:cstheme="majorBidi"/>
          <w:color w:val="000000" w:themeColor="text1"/>
          <w:sz w:val="20"/>
          <w:szCs w:val="20"/>
        </w:rPr>
      </w:pPr>
      <m:oMath>
        <m:r>
          <m:rPr>
            <m:sty m:val="p"/>
          </m:rPr>
          <w:rPr>
            <w:rFonts w:ascii="Cambria Math" w:hAnsi="Cambria Math" w:cstheme="majorBidi"/>
            <w:color w:val="000000" w:themeColor="text1"/>
            <w:sz w:val="20"/>
            <w:szCs w:val="20"/>
          </w:rPr>
          <w:lastRenderedPageBreak/>
          <m:t>Pr</m:t>
        </m:r>
        <m:r>
          <w:rPr>
            <w:rFonts w:ascii="Cambria Math" w:hAnsi="Cambria Math" w:cstheme="majorBidi"/>
            <w:color w:val="000000" w:themeColor="text1"/>
            <w:sz w:val="20"/>
            <w:szCs w:val="20"/>
          </w:rPr>
          <m:t>​</m:t>
        </m:r>
        <m:d>
          <m:dPr>
            <m:begChr m:val="["/>
            <m:endChr m:val="]"/>
            <m:ctrlPr>
              <w:rPr>
                <w:rFonts w:ascii="Cambria Math" w:hAnsi="Cambria Math" w:cstheme="majorBidi"/>
                <w:color w:val="000000" w:themeColor="text1"/>
                <w:sz w:val="20"/>
                <w:szCs w:val="20"/>
              </w:rPr>
            </m:ctrlPr>
          </m:dPr>
          <m:e>
            <m:sSub>
              <m:sSubPr>
                <m:ctrlPr>
                  <w:rPr>
                    <w:rFonts w:ascii="Cambria Math" w:hAnsi="Cambria Math" w:cstheme="majorBidi"/>
                    <w:color w:val="000000" w:themeColor="text1"/>
                    <w:sz w:val="20"/>
                    <w:szCs w:val="20"/>
                  </w:rPr>
                </m:ctrlPr>
              </m:sSubPr>
              <m:e>
                <m:acc>
                  <m:accPr>
                    <m:ctrlPr>
                      <w:rPr>
                        <w:rFonts w:ascii="Cambria Math" w:hAnsi="Cambria Math" w:cstheme="majorBidi"/>
                        <w:color w:val="000000" w:themeColor="text1"/>
                        <w:sz w:val="20"/>
                        <w:szCs w:val="20"/>
                      </w:rPr>
                    </m:ctrlPr>
                  </m:accPr>
                  <m:e>
                    <m:r>
                      <w:rPr>
                        <w:rFonts w:ascii="Cambria Math" w:hAnsi="Cambria Math" w:cstheme="majorBidi"/>
                        <w:color w:val="000000" w:themeColor="text1"/>
                        <w:sz w:val="20"/>
                        <w:szCs w:val="20"/>
                      </w:rPr>
                      <m:t>y</m:t>
                    </m:r>
                  </m:e>
                </m:acc>
              </m:e>
              <m:sub>
                <m:r>
                  <m:rPr>
                    <m:nor/>
                  </m:rPr>
                  <w:rPr>
                    <w:rFonts w:asciiTheme="majorBidi" w:hAnsiTheme="majorBidi" w:cstheme="majorBidi"/>
                    <w:color w:val="000000" w:themeColor="text1"/>
                    <w:sz w:val="20"/>
                    <w:szCs w:val="20"/>
                  </w:rPr>
                  <m:t>AdverShield-LLM</m:t>
                </m:r>
                <m:r>
                  <w:rPr>
                    <w:rFonts w:ascii="Cambria Math" w:hAnsi="Cambria Math" w:cstheme="majorBidi"/>
                    <w:color w:val="000000" w:themeColor="text1"/>
                    <w:sz w:val="20"/>
                    <w:szCs w:val="20"/>
                  </w:rPr>
                  <m:t>​</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m:rPr>
                    <m:scr m:val="script"/>
                    <m:sty m:val="p"/>
                  </m:rPr>
                  <w:rPr>
                    <w:rFonts w:ascii="Cambria Math" w:hAnsi="Cambria Math" w:cstheme="majorBidi"/>
                    <w:color w:val="000000" w:themeColor="text1"/>
                    <w:sz w:val="20"/>
                    <w:szCs w:val="20"/>
                  </w:rPr>
                  <m:t>Y</m:t>
                </m:r>
              </m:e>
              <m:sub>
                <m:r>
                  <m:rPr>
                    <m:nor/>
                  </m:rPr>
                  <w:rPr>
                    <w:rFonts w:asciiTheme="majorBidi" w:hAnsiTheme="majorBidi" w:cstheme="majorBidi"/>
                    <w:color w:val="000000" w:themeColor="text1"/>
                    <w:sz w:val="20"/>
                    <w:szCs w:val="20"/>
                  </w:rPr>
                  <m:t>correct</m:t>
                </m:r>
              </m:sub>
            </m:sSub>
          </m:e>
        </m:d>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1</m:t>
        </m:r>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δ</m:t>
            </m:r>
          </m:e>
          <m:sub>
            <m:r>
              <m:rPr>
                <m:nor/>
              </m:rPr>
              <w:rPr>
                <w:rFonts w:asciiTheme="majorBidi" w:hAnsiTheme="majorBidi" w:cstheme="majorBidi"/>
                <w:color w:val="000000" w:themeColor="text1"/>
                <w:sz w:val="20"/>
                <w:szCs w:val="20"/>
              </w:rPr>
              <m:t>PLSA</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δ</m:t>
            </m:r>
          </m:e>
          <m:sub>
            <m:r>
              <m:rPr>
                <m:nor/>
              </m:rPr>
              <w:rPr>
                <w:rFonts w:asciiTheme="majorBidi" w:hAnsiTheme="majorBidi" w:cstheme="majorBidi"/>
                <w:color w:val="000000" w:themeColor="text1"/>
                <w:sz w:val="20"/>
                <w:szCs w:val="20"/>
              </w:rPr>
              <m:t>TAGD</m:t>
            </m:r>
          </m:sub>
        </m:sSub>
        <m:r>
          <m:rPr>
            <m:sty m:val="p"/>
          </m:rPr>
          <w:rPr>
            <w:rFonts w:ascii="Cambria Math" w:hAnsi="Cambria Math" w:cstheme="majorBidi"/>
            <w:color w:val="000000" w:themeColor="text1"/>
            <w:sz w:val="20"/>
            <w:szCs w:val="20"/>
          </w:rPr>
          <m:t>,</m:t>
        </m:r>
      </m:oMath>
      <w:r w:rsidR="00C768CA" w:rsidRPr="00B535EE">
        <w:rPr>
          <w:rFonts w:asciiTheme="majorBidi" w:eastAsiaTheme="minorEastAsia" w:hAnsiTheme="majorBidi" w:cstheme="majorBidi"/>
          <w:color w:val="000000" w:themeColor="text1"/>
          <w:sz w:val="20"/>
          <w:szCs w:val="20"/>
        </w:rPr>
        <w:t xml:space="preserve">    (22)</w:t>
      </w:r>
    </w:p>
    <w:p w:rsidR="00681826" w:rsidRPr="00B535EE" w:rsidRDefault="0024479A" w:rsidP="00B535EE">
      <w:pPr>
        <w:pStyle w:val="FirstParagraph"/>
        <w:spacing w:before="0" w:after="0"/>
        <w:jc w:val="both"/>
        <w:rPr>
          <w:rFonts w:asciiTheme="majorBidi" w:hAnsiTheme="majorBidi" w:cstheme="majorBidi"/>
          <w:color w:val="000000" w:themeColor="text1"/>
          <w:sz w:val="20"/>
          <w:szCs w:val="20"/>
        </w:rPr>
      </w:pPr>
      <w:r w:rsidRPr="0024479A">
        <w:rPr>
          <w:rFonts w:asciiTheme="majorBidi" w:hAnsiTheme="majorBidi" w:cstheme="majorBidi"/>
          <w:color w:val="000000" w:themeColor="text1"/>
          <w:sz w:val="20"/>
          <w:szCs w:val="20"/>
        </w:rPr>
        <w:t>We have to use a union bound over the fa</w:t>
      </w:r>
      <w:r>
        <w:rPr>
          <w:rFonts w:asciiTheme="majorBidi" w:hAnsiTheme="majorBidi" w:cstheme="majorBidi"/>
          <w:color w:val="000000" w:themeColor="text1"/>
          <w:sz w:val="20"/>
          <w:szCs w:val="20"/>
        </w:rPr>
        <w:t>ilure events of the two modules</w:t>
      </w:r>
      <w:r w:rsidR="00681826" w:rsidRPr="00B535EE">
        <w:rPr>
          <w:rFonts w:asciiTheme="majorBidi" w:hAnsiTheme="majorBidi" w:cstheme="majorBidi"/>
          <w:color w:val="000000" w:themeColor="text1"/>
          <w:sz w:val="20"/>
          <w:szCs w:val="20"/>
        </w:rPr>
        <w:t>.</w:t>
      </w:r>
    </w:p>
    <w:p w:rsidR="00681826" w:rsidRPr="00B535EE" w:rsidRDefault="00681826" w:rsidP="00B535EE">
      <w:pPr>
        <w:pStyle w:val="Heading2"/>
        <w:spacing w:before="0"/>
        <w:jc w:val="both"/>
        <w:rPr>
          <w:rFonts w:asciiTheme="majorBidi" w:hAnsiTheme="majorBidi"/>
          <w:color w:val="000000" w:themeColor="text1"/>
          <w:sz w:val="24"/>
          <w:szCs w:val="24"/>
        </w:rPr>
      </w:pPr>
      <w:bookmarkStart w:id="27" w:name="algorithm-implementation"/>
      <w:bookmarkEnd w:id="26"/>
      <w:r w:rsidRPr="00B535EE">
        <w:rPr>
          <w:rFonts w:asciiTheme="majorBidi" w:hAnsiTheme="majorBidi"/>
          <w:color w:val="000000" w:themeColor="text1"/>
          <w:sz w:val="24"/>
          <w:szCs w:val="24"/>
        </w:rPr>
        <w:t>Algorithm Implementation</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The overall workflow of </w:t>
      </w:r>
      <w:proofErr w:type="spellStart"/>
      <w:r w:rsidRPr="00B535EE">
        <w:rPr>
          <w:rFonts w:asciiTheme="majorBidi" w:hAnsiTheme="majorBidi" w:cstheme="majorBidi"/>
          <w:color w:val="000000" w:themeColor="text1"/>
          <w:sz w:val="20"/>
          <w:szCs w:val="20"/>
        </w:rPr>
        <w:t>Adv</w:t>
      </w:r>
      <w:r w:rsidR="00C768CA" w:rsidRPr="00B535EE">
        <w:rPr>
          <w:rFonts w:asciiTheme="majorBidi" w:hAnsiTheme="majorBidi" w:cstheme="majorBidi"/>
          <w:color w:val="000000" w:themeColor="text1"/>
          <w:sz w:val="20"/>
          <w:szCs w:val="20"/>
        </w:rPr>
        <w:t>erShield</w:t>
      </w:r>
      <w:proofErr w:type="spellEnd"/>
      <w:r w:rsidR="00C768CA" w:rsidRPr="00B535EE">
        <w:rPr>
          <w:rFonts w:asciiTheme="majorBidi" w:hAnsiTheme="majorBidi" w:cstheme="majorBidi"/>
          <w:color w:val="000000" w:themeColor="text1"/>
          <w:sz w:val="20"/>
          <w:szCs w:val="20"/>
        </w:rPr>
        <w:t>-LLM is depicted in Figure</w:t>
      </w:r>
      <w:r w:rsidRPr="00B535EE">
        <w:rPr>
          <w:rFonts w:asciiTheme="majorBidi" w:hAnsiTheme="majorBidi" w:cstheme="majorBidi"/>
          <w:color w:val="000000" w:themeColor="text1"/>
          <w:sz w:val="20"/>
          <w:szCs w:val="20"/>
        </w:rPr>
        <w:t> </w:t>
      </w:r>
      <w:r w:rsidR="00C768CA" w:rsidRPr="00B535EE">
        <w:rPr>
          <w:rFonts w:asciiTheme="majorBidi" w:hAnsiTheme="majorBidi" w:cstheme="majorBidi"/>
          <w:color w:val="000000" w:themeColor="text1"/>
          <w:sz w:val="20"/>
          <w:szCs w:val="20"/>
        </w:rPr>
        <w:t>3</w:t>
      </w:r>
      <w:hyperlink w:anchor="fig:workflow_diagram"/>
      <w:r w:rsidRPr="00B535EE">
        <w:rPr>
          <w:rFonts w:asciiTheme="majorBidi" w:hAnsiTheme="majorBidi" w:cstheme="majorBidi"/>
          <w:color w:val="000000" w:themeColor="text1"/>
          <w:sz w:val="20"/>
          <w:szCs w:val="20"/>
        </w:rPr>
        <w:t>.</w:t>
      </w:r>
    </w:p>
    <w:p w:rsidR="00A022A6" w:rsidRDefault="00C768CA" w:rsidP="00A022A6">
      <w:pPr>
        <w:pStyle w:val="BodyText"/>
        <w:keepNext/>
        <w:spacing w:before="0" w:after="0"/>
        <w:jc w:val="center"/>
      </w:pPr>
      <w:r w:rsidRPr="00B535EE">
        <w:rPr>
          <w:rFonts w:asciiTheme="majorBidi" w:hAnsiTheme="majorBidi" w:cstheme="majorBidi"/>
          <w:noProof/>
          <w:color w:val="000000" w:themeColor="text1"/>
          <w:sz w:val="20"/>
          <w:szCs w:val="20"/>
        </w:rPr>
        <w:drawing>
          <wp:inline distT="0" distB="0" distL="0" distR="0" wp14:anchorId="6C138DAF" wp14:editId="452F5747">
            <wp:extent cx="4572000" cy="457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rsidR="00C768CA" w:rsidRPr="00A022A6" w:rsidRDefault="00A022A6" w:rsidP="00A022A6">
      <w:pPr>
        <w:pStyle w:val="Caption"/>
        <w:jc w:val="center"/>
        <w:rPr>
          <w:rFonts w:asciiTheme="majorBidi" w:hAnsiTheme="majorBidi" w:cstheme="majorBidi"/>
          <w:color w:val="000000" w:themeColor="text1"/>
          <w:sz w:val="20"/>
          <w:szCs w:val="20"/>
        </w:rPr>
      </w:pPr>
      <w:r w:rsidRPr="00A022A6">
        <w:rPr>
          <w:rFonts w:asciiTheme="majorBidi" w:hAnsiTheme="majorBidi" w:cstheme="majorBidi"/>
          <w:iCs/>
          <w:color w:val="000000" w:themeColor="text1"/>
          <w:sz w:val="20"/>
          <w:szCs w:val="20"/>
        </w:rPr>
        <w:t xml:space="preserve">Figure </w:t>
      </w:r>
      <w:r w:rsidRPr="00A022A6">
        <w:rPr>
          <w:rFonts w:asciiTheme="majorBidi" w:hAnsiTheme="majorBidi" w:cstheme="majorBidi"/>
          <w:color w:val="000000" w:themeColor="text1"/>
          <w:sz w:val="20"/>
          <w:szCs w:val="20"/>
        </w:rPr>
        <w:fldChar w:fldCharType="begin"/>
      </w:r>
      <w:r w:rsidRPr="00A022A6">
        <w:rPr>
          <w:rFonts w:asciiTheme="majorBidi" w:hAnsiTheme="majorBidi" w:cstheme="majorBidi"/>
          <w:color w:val="000000" w:themeColor="text1"/>
          <w:sz w:val="20"/>
          <w:szCs w:val="20"/>
        </w:rPr>
        <w:instrText xml:space="preserve"> SEQ Figure \* ARABIC </w:instrText>
      </w:r>
      <w:r w:rsidRPr="00A022A6">
        <w:rPr>
          <w:rFonts w:asciiTheme="majorBidi" w:hAnsiTheme="majorBidi" w:cstheme="majorBidi"/>
          <w:color w:val="000000" w:themeColor="text1"/>
          <w:sz w:val="20"/>
          <w:szCs w:val="20"/>
        </w:rPr>
        <w:fldChar w:fldCharType="separate"/>
      </w:r>
      <w:r w:rsidR="007E2071">
        <w:rPr>
          <w:rFonts w:asciiTheme="majorBidi" w:hAnsiTheme="majorBidi" w:cstheme="majorBidi"/>
          <w:noProof/>
          <w:color w:val="000000" w:themeColor="text1"/>
          <w:sz w:val="20"/>
          <w:szCs w:val="20"/>
        </w:rPr>
        <w:t>3</w:t>
      </w:r>
      <w:r w:rsidRPr="00A022A6">
        <w:rPr>
          <w:rFonts w:asciiTheme="majorBidi" w:hAnsiTheme="majorBidi" w:cstheme="majorBidi"/>
          <w:color w:val="000000" w:themeColor="text1"/>
          <w:sz w:val="20"/>
          <w:szCs w:val="20"/>
        </w:rPr>
        <w:fldChar w:fldCharType="end"/>
      </w:r>
      <w:r w:rsidRPr="00A022A6">
        <w:rPr>
          <w:rFonts w:asciiTheme="majorBidi" w:hAnsiTheme="majorBidi" w:cstheme="majorBidi"/>
          <w:color w:val="000000" w:themeColor="text1"/>
          <w:sz w:val="20"/>
          <w:szCs w:val="20"/>
        </w:rPr>
        <w:t xml:space="preserve">: </w:t>
      </w:r>
      <w:r w:rsidRPr="00A022A6">
        <w:rPr>
          <w:rFonts w:asciiTheme="majorBidi" w:hAnsiTheme="majorBidi" w:cstheme="majorBidi"/>
          <w:iCs/>
          <w:color w:val="000000" w:themeColor="text1"/>
          <w:sz w:val="20"/>
          <w:szCs w:val="20"/>
        </w:rPr>
        <w:t xml:space="preserve">Workflow diagram of </w:t>
      </w:r>
      <w:proofErr w:type="spellStart"/>
      <w:r w:rsidRPr="00A022A6">
        <w:rPr>
          <w:rFonts w:asciiTheme="majorBidi" w:hAnsiTheme="majorBidi" w:cstheme="majorBidi"/>
          <w:iCs/>
          <w:color w:val="000000" w:themeColor="text1"/>
          <w:sz w:val="20"/>
          <w:szCs w:val="20"/>
        </w:rPr>
        <w:t>AdverShield</w:t>
      </w:r>
      <w:proofErr w:type="spellEnd"/>
      <w:r w:rsidRPr="00A022A6">
        <w:rPr>
          <w:rFonts w:asciiTheme="majorBidi" w:hAnsiTheme="majorBidi" w:cstheme="majorBidi"/>
          <w:iCs/>
          <w:color w:val="000000" w:themeColor="text1"/>
          <w:sz w:val="20"/>
          <w:szCs w:val="20"/>
        </w:rPr>
        <w:t>-LLM. Phases: (1) IACRS pre-allocates noise budgets {</w:t>
      </w:r>
      <w:proofErr w:type="spellStart"/>
      <w:r w:rsidRPr="00A022A6">
        <w:rPr>
          <w:rFonts w:asciiTheme="majorBidi" w:hAnsiTheme="majorBidi" w:cstheme="majorBidi"/>
          <w:iCs/>
          <w:color w:val="000000" w:themeColor="text1"/>
          <w:sz w:val="20"/>
          <w:szCs w:val="20"/>
        </w:rPr>
        <w:t>σ_j</w:t>
      </w:r>
      <w:proofErr w:type="spellEnd"/>
      <w:r w:rsidRPr="00A022A6">
        <w:rPr>
          <w:rFonts w:asciiTheme="majorBidi" w:hAnsiTheme="majorBidi" w:cstheme="majorBidi"/>
          <w:iCs/>
          <w:color w:val="000000" w:themeColor="text1"/>
          <w:sz w:val="20"/>
          <w:szCs w:val="20"/>
        </w:rPr>
        <w:t xml:space="preserve">}; (2) PLSA applies smoothed retrieval and group-based aggregation; (3) TAGD applies attention-adaptive token noise; (4) certification radii </w:t>
      </w:r>
      <w:proofErr w:type="spellStart"/>
      <w:r w:rsidRPr="00A022A6">
        <w:rPr>
          <w:rFonts w:asciiTheme="majorBidi" w:hAnsiTheme="majorBidi" w:cstheme="majorBidi"/>
          <w:iCs/>
          <w:color w:val="000000" w:themeColor="text1"/>
          <w:sz w:val="20"/>
          <w:szCs w:val="20"/>
        </w:rPr>
        <w:t>r</w:t>
      </w:r>
      <w:r w:rsidRPr="00A022A6">
        <w:rPr>
          <w:rFonts w:asciiTheme="majorBidi" w:hAnsiTheme="majorBidi" w:cstheme="majorBidi"/>
          <w:iCs/>
          <w:color w:val="000000" w:themeColor="text1"/>
          <w:sz w:val="20"/>
          <w:szCs w:val="20"/>
          <w:vertAlign w:val="subscript"/>
        </w:rPr>
        <w:t>_PLSA</w:t>
      </w:r>
      <w:proofErr w:type="spellEnd"/>
      <w:r w:rsidRPr="00A022A6">
        <w:rPr>
          <w:rFonts w:asciiTheme="majorBidi" w:hAnsiTheme="majorBidi" w:cstheme="majorBidi"/>
          <w:iCs/>
          <w:color w:val="000000" w:themeColor="text1"/>
          <w:sz w:val="20"/>
          <w:szCs w:val="20"/>
        </w:rPr>
        <w:t xml:space="preserve"> and r </w:t>
      </w:r>
      <w:r w:rsidRPr="00A022A6">
        <w:rPr>
          <w:rFonts w:asciiTheme="majorBidi" w:hAnsiTheme="majorBidi" w:cstheme="majorBidi"/>
          <w:iCs/>
          <w:color w:val="000000" w:themeColor="text1"/>
          <w:sz w:val="20"/>
          <w:szCs w:val="20"/>
          <w:vertAlign w:val="subscript"/>
        </w:rPr>
        <w:t>TAGD</w:t>
      </w:r>
      <w:r w:rsidRPr="00A022A6">
        <w:rPr>
          <w:rFonts w:asciiTheme="majorBidi" w:hAnsiTheme="majorBidi" w:cstheme="majorBidi"/>
          <w:color w:val="000000" w:themeColor="text1"/>
          <w:sz w:val="20"/>
          <w:szCs w:val="20"/>
        </w:rPr>
        <w:t xml:space="preserve"> </w:t>
      </w:r>
      <w:r w:rsidRPr="00A022A6">
        <w:rPr>
          <w:rFonts w:asciiTheme="majorBidi" w:hAnsiTheme="majorBidi" w:cstheme="majorBidi"/>
          <w:iCs/>
          <w:color w:val="000000" w:themeColor="text1"/>
          <w:sz w:val="20"/>
          <w:szCs w:val="20"/>
        </w:rPr>
        <w:t xml:space="preserve">are </w:t>
      </w:r>
      <w:r w:rsidRPr="00A022A6">
        <w:rPr>
          <w:rFonts w:asciiTheme="majorBidi" w:hAnsiTheme="majorBidi" w:cstheme="majorBidi"/>
          <w:color w:val="000000" w:themeColor="text1"/>
          <w:sz w:val="20"/>
          <w:szCs w:val="20"/>
        </w:rPr>
        <w:t xml:space="preserve">composed into r </w:t>
      </w:r>
      <w:r w:rsidRPr="00A022A6">
        <w:rPr>
          <w:rFonts w:asciiTheme="majorBidi" w:hAnsiTheme="majorBidi" w:cstheme="majorBidi"/>
          <w:color w:val="000000" w:themeColor="text1"/>
          <w:sz w:val="20"/>
          <w:szCs w:val="20"/>
          <w:vertAlign w:val="subscript"/>
        </w:rPr>
        <w:t>total</w:t>
      </w:r>
    </w:p>
    <w:tbl>
      <w:tblPr>
        <w:tblStyle w:val="Table"/>
        <w:tblW w:w="0" w:type="auto"/>
        <w:jc w:val="center"/>
        <w:tblLook w:val="0600" w:firstRow="0" w:lastRow="0" w:firstColumn="0" w:lastColumn="0" w:noHBand="1" w:noVBand="1"/>
      </w:tblPr>
      <w:tblGrid>
        <w:gridCol w:w="222"/>
      </w:tblGrid>
      <w:tr w:rsidR="00B535EE" w:rsidRPr="00B535EE" w:rsidTr="004B0F98">
        <w:trPr>
          <w:jc w:val="center"/>
        </w:trPr>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p>
        </w:tc>
      </w:tr>
    </w:tbl>
    <w:p w:rsidR="00681826" w:rsidRDefault="00681826" w:rsidP="00B535EE">
      <w:pPr>
        <w:pStyle w:val="Caption"/>
        <w:spacing w:after="0"/>
        <w:rPr>
          <w:rFonts w:asciiTheme="majorBidi" w:hAnsiTheme="majorBidi" w:cstheme="majorBidi"/>
          <w:i w:val="0"/>
          <w:iCs/>
          <w:color w:val="000000" w:themeColor="text1"/>
          <w:sz w:val="20"/>
          <w:szCs w:val="20"/>
        </w:rPr>
      </w:pPr>
      <w:r w:rsidRPr="00B535EE">
        <w:rPr>
          <w:rFonts w:asciiTheme="majorBidi" w:hAnsiTheme="majorBidi" w:cstheme="majorBidi"/>
          <w:i w:val="0"/>
          <w:iCs/>
          <w:color w:val="000000" w:themeColor="text1"/>
          <w:sz w:val="20"/>
          <w:szCs w:val="20"/>
        </w:rPr>
        <w:t>Algorithm </w:t>
      </w:r>
      <w:r w:rsidR="00C768CA" w:rsidRPr="00B535EE">
        <w:rPr>
          <w:rFonts w:asciiTheme="majorBidi" w:hAnsiTheme="majorBidi" w:cstheme="majorBidi"/>
          <w:i w:val="0"/>
          <w:iCs/>
          <w:color w:val="000000" w:themeColor="text1"/>
          <w:sz w:val="20"/>
          <w:szCs w:val="20"/>
        </w:rPr>
        <w:t>1</w:t>
      </w:r>
      <w:r w:rsidRPr="00B535EE">
        <w:rPr>
          <w:rFonts w:asciiTheme="majorBidi" w:hAnsiTheme="majorBidi" w:cstheme="majorBidi"/>
          <w:i w:val="0"/>
          <w:iCs/>
          <w:color w:val="000000" w:themeColor="text1"/>
          <w:sz w:val="20"/>
          <w:szCs w:val="20"/>
        </w:rPr>
        <w:t xml:space="preserve"> presents the core inference procedure of </w:t>
      </w:r>
      <w:proofErr w:type="spellStart"/>
      <w:r w:rsidRPr="00B535EE">
        <w:rPr>
          <w:rFonts w:asciiTheme="majorBidi" w:hAnsiTheme="majorBidi" w:cstheme="majorBidi"/>
          <w:i w:val="0"/>
          <w:iCs/>
          <w:color w:val="000000" w:themeColor="text1"/>
          <w:sz w:val="20"/>
          <w:szCs w:val="20"/>
        </w:rPr>
        <w:t>AdverShield</w:t>
      </w:r>
      <w:proofErr w:type="spellEnd"/>
      <w:r w:rsidRPr="00B535EE">
        <w:rPr>
          <w:rFonts w:asciiTheme="majorBidi" w:hAnsiTheme="majorBidi" w:cstheme="majorBidi"/>
          <w:i w:val="0"/>
          <w:iCs/>
          <w:color w:val="000000" w:themeColor="text1"/>
          <w:sz w:val="20"/>
          <w:szCs w:val="20"/>
        </w:rPr>
        <w:t>-LLM.</w:t>
      </w:r>
    </w:p>
    <w:tbl>
      <w:tblPr>
        <w:tblStyle w:val="LightShading"/>
        <w:tblW w:w="9360" w:type="dxa"/>
        <w:tblLook w:val="06A0" w:firstRow="1" w:lastRow="0" w:firstColumn="1" w:lastColumn="0" w:noHBand="1" w:noVBand="1"/>
      </w:tblPr>
      <w:tblGrid>
        <w:gridCol w:w="600"/>
        <w:gridCol w:w="7560"/>
        <w:gridCol w:w="1200"/>
      </w:tblGrid>
      <w:tr w:rsidR="00A022A6" w:rsidRPr="00A022A6" w:rsidTr="00A02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rsidR="00A022A6" w:rsidRPr="00A022A6" w:rsidRDefault="00A022A6" w:rsidP="00A022A6">
            <w:pPr>
              <w:spacing w:after="0"/>
              <w:jc w:val="both"/>
              <w:rPr>
                <w:rFonts w:ascii="Times New Roman" w:hAnsi="Times New Roman" w:cs="Times New Roman"/>
                <w:color w:val="000000" w:themeColor="text1"/>
                <w:sz w:val="20"/>
                <w:szCs w:val="20"/>
              </w:rPr>
            </w:pPr>
            <w:r w:rsidRPr="00A022A6">
              <w:rPr>
                <w:rFonts w:ascii="Times New Roman" w:hAnsi="Times New Roman" w:cs="Times New Roman"/>
                <w:bCs w:val="0"/>
                <w:color w:val="000000" w:themeColor="text1"/>
                <w:sz w:val="20"/>
                <w:szCs w:val="20"/>
              </w:rPr>
              <w:t>Algorithm 1:</w:t>
            </w:r>
            <w:r w:rsidRPr="00A022A6">
              <w:rPr>
                <w:rFonts w:ascii="Times New Roman" w:hAnsi="Times New Roman" w:cs="Times New Roman"/>
                <w:b w:val="0"/>
                <w:bCs w:val="0"/>
                <w:color w:val="000000" w:themeColor="text1"/>
                <w:sz w:val="20"/>
                <w:szCs w:val="20"/>
              </w:rPr>
              <w:t xml:space="preserve"> </w:t>
            </w:r>
            <w:proofErr w:type="spellStart"/>
            <w:r w:rsidRPr="00A022A6">
              <w:rPr>
                <w:rFonts w:ascii="Times New Roman" w:hAnsi="Times New Roman" w:cs="Times New Roman"/>
                <w:b w:val="0"/>
                <w:bCs w:val="0"/>
                <w:color w:val="000000" w:themeColor="text1"/>
                <w:sz w:val="20"/>
                <w:szCs w:val="20"/>
              </w:rPr>
              <w:t>AdverShield</w:t>
            </w:r>
            <w:proofErr w:type="spellEnd"/>
            <w:r w:rsidRPr="00A022A6">
              <w:rPr>
                <w:rFonts w:ascii="Times New Roman" w:hAnsi="Times New Roman" w:cs="Times New Roman"/>
                <w:b w:val="0"/>
                <w:bCs w:val="0"/>
                <w:color w:val="000000" w:themeColor="text1"/>
                <w:sz w:val="20"/>
                <w:szCs w:val="20"/>
              </w:rPr>
              <w:t>-LLM Certified Inference</w:t>
            </w:r>
          </w:p>
        </w:tc>
      </w:tr>
      <w:tr w:rsidR="00A022A6" w:rsidRPr="00A022A6" w:rsidTr="00A022A6">
        <w:tc>
          <w:tcPr>
            <w:cnfStyle w:val="001000000000" w:firstRow="0" w:lastRow="0" w:firstColumn="1" w:lastColumn="0" w:oddVBand="0" w:evenVBand="0" w:oddHBand="0" w:evenHBand="0" w:firstRowFirstColumn="0" w:firstRowLastColumn="0" w:lastRowFirstColumn="0" w:lastRowLastColumn="0"/>
            <w:tcW w:w="0" w:type="auto"/>
            <w:gridSpan w:val="3"/>
          </w:tcPr>
          <w:p w:rsidR="00A022A6" w:rsidRPr="00A022A6" w:rsidRDefault="00A022A6" w:rsidP="00A022A6">
            <w:pPr>
              <w:spacing w:after="0"/>
              <w:rPr>
                <w:rFonts w:ascii="Times New Roman" w:hAnsi="Times New Roman" w:cs="Times New Roman"/>
                <w:color w:val="000000" w:themeColor="text1"/>
                <w:sz w:val="20"/>
                <w:szCs w:val="20"/>
              </w:rPr>
            </w:pPr>
          </w:p>
        </w:tc>
      </w:tr>
      <w:tr w:rsidR="00A022A6" w:rsidRPr="00A022A6" w:rsidTr="00A022A6">
        <w:tc>
          <w:tcPr>
            <w:cnfStyle w:val="001000000000" w:firstRow="0" w:lastRow="0" w:firstColumn="1" w:lastColumn="0" w:oddVBand="0" w:evenVBand="0" w:oddHBand="0" w:evenHBand="0" w:firstRowFirstColumn="0" w:firstRowLastColumn="0" w:lastRowFirstColumn="0" w:lastRowLastColumn="0"/>
            <w:tcW w:w="0" w:type="auto"/>
            <w:gridSpan w:val="3"/>
            <w:hideMark/>
          </w:tcPr>
          <w:p w:rsidR="00A022A6" w:rsidRPr="00A022A6" w:rsidRDefault="00A022A6" w:rsidP="00A022A6">
            <w:pPr>
              <w:spacing w:after="0"/>
              <w:rPr>
                <w:rFonts w:ascii="Times New Roman" w:hAnsi="Times New Roman" w:cs="Times New Roman"/>
                <w:color w:val="000000" w:themeColor="text1"/>
                <w:sz w:val="20"/>
                <w:szCs w:val="20"/>
              </w:rPr>
            </w:pPr>
            <w:r w:rsidRPr="00A022A6">
              <w:rPr>
                <w:rFonts w:ascii="Times New Roman" w:hAnsi="Times New Roman" w:cs="Times New Roman"/>
                <w:bCs w:val="0"/>
                <w:color w:val="000000" w:themeColor="text1"/>
                <w:sz w:val="20"/>
                <w:szCs w:val="20"/>
              </w:rPr>
              <w:t>Require:</w:t>
            </w:r>
            <w:r w:rsidRPr="00A022A6">
              <w:rPr>
                <w:rFonts w:ascii="Times New Roman" w:hAnsi="Times New Roman" w:cs="Times New Roman"/>
                <w:b w:val="0"/>
                <w:bCs w:val="0"/>
                <w:color w:val="000000" w:themeColor="text1"/>
                <w:sz w:val="20"/>
                <w:szCs w:val="20"/>
              </w:rPr>
              <w:t xml:space="preserve"> </w:t>
            </w:r>
            <w:r w:rsidRPr="00A022A6">
              <w:rPr>
                <w:rFonts w:ascii="Times New Roman" w:eastAsia="Courier New" w:hAnsi="Times New Roman" w:cs="Times New Roman"/>
                <w:b w:val="0"/>
                <w:color w:val="000000" w:themeColor="text1"/>
                <w:sz w:val="20"/>
                <w:szCs w:val="20"/>
              </w:rPr>
              <w:t xml:space="preserve">Query q; corpus K*; noise parameters </w:t>
            </w:r>
            <w:proofErr w:type="spellStart"/>
            <w:r w:rsidRPr="00A022A6">
              <w:rPr>
                <w:rFonts w:ascii="Times New Roman" w:eastAsia="Courier New" w:hAnsi="Times New Roman" w:cs="Times New Roman"/>
                <w:b w:val="0"/>
                <w:color w:val="000000" w:themeColor="text1"/>
                <w:sz w:val="20"/>
                <w:szCs w:val="20"/>
              </w:rPr>
              <w:t>σr</w:t>
            </w:r>
            <w:proofErr w:type="spellEnd"/>
            <w:r w:rsidRPr="00A022A6">
              <w:rPr>
                <w:rFonts w:ascii="Times New Roman" w:eastAsia="Courier New" w:hAnsi="Times New Roman" w:cs="Times New Roman"/>
                <w:b w:val="0"/>
                <w:color w:val="000000" w:themeColor="text1"/>
                <w:sz w:val="20"/>
                <w:szCs w:val="20"/>
              </w:rPr>
              <w:t>, σ0; counts n, ng; groups g; budgets {</w:t>
            </w:r>
            <w:proofErr w:type="spellStart"/>
            <w:r w:rsidRPr="00A022A6">
              <w:rPr>
                <w:rFonts w:ascii="Times New Roman" w:eastAsia="Courier New" w:hAnsi="Times New Roman" w:cs="Times New Roman"/>
                <w:b w:val="0"/>
                <w:color w:val="000000" w:themeColor="text1"/>
                <w:sz w:val="20"/>
                <w:szCs w:val="20"/>
              </w:rPr>
              <w:t>Bj</w:t>
            </w:r>
            <w:proofErr w:type="spellEnd"/>
            <w:r w:rsidRPr="00A022A6">
              <w:rPr>
                <w:rFonts w:ascii="Times New Roman" w:eastAsia="Courier New" w:hAnsi="Times New Roman" w:cs="Times New Roman"/>
                <w:b w:val="0"/>
                <w:color w:val="000000" w:themeColor="text1"/>
                <w:sz w:val="20"/>
                <w:szCs w:val="20"/>
              </w:rPr>
              <w:t>}</w:t>
            </w:r>
          </w:p>
        </w:tc>
      </w:tr>
      <w:tr w:rsidR="00A022A6" w:rsidRPr="00A022A6" w:rsidTr="00A022A6">
        <w:tc>
          <w:tcPr>
            <w:cnfStyle w:val="001000000000" w:firstRow="0" w:lastRow="0" w:firstColumn="1" w:lastColumn="0" w:oddVBand="0" w:evenVBand="0" w:oddHBand="0" w:evenHBand="0" w:firstRowFirstColumn="0" w:firstRowLastColumn="0" w:lastRowFirstColumn="0" w:lastRowLastColumn="0"/>
            <w:tcW w:w="0" w:type="auto"/>
            <w:gridSpan w:val="3"/>
            <w:hideMark/>
          </w:tcPr>
          <w:p w:rsidR="00A022A6" w:rsidRPr="00A022A6" w:rsidRDefault="00A022A6" w:rsidP="00A022A6">
            <w:pPr>
              <w:spacing w:after="0"/>
              <w:rPr>
                <w:rFonts w:ascii="Times New Roman" w:hAnsi="Times New Roman" w:cs="Times New Roman"/>
                <w:color w:val="000000" w:themeColor="text1"/>
                <w:sz w:val="20"/>
                <w:szCs w:val="20"/>
              </w:rPr>
            </w:pPr>
            <w:r w:rsidRPr="00A022A6">
              <w:rPr>
                <w:rFonts w:ascii="Times New Roman" w:hAnsi="Times New Roman" w:cs="Times New Roman"/>
                <w:bCs w:val="0"/>
                <w:color w:val="000000" w:themeColor="text1"/>
                <w:sz w:val="20"/>
                <w:szCs w:val="20"/>
              </w:rPr>
              <w:t>Ensure:</w:t>
            </w:r>
            <w:r w:rsidRPr="00A022A6">
              <w:rPr>
                <w:rFonts w:ascii="Times New Roman" w:hAnsi="Times New Roman" w:cs="Times New Roman"/>
                <w:b w:val="0"/>
                <w:bCs w:val="0"/>
                <w:color w:val="000000" w:themeColor="text1"/>
                <w:sz w:val="20"/>
                <w:szCs w:val="20"/>
              </w:rPr>
              <w:t xml:space="preserve"> </w:t>
            </w:r>
            <w:r w:rsidRPr="00A022A6">
              <w:rPr>
                <w:rFonts w:ascii="Times New Roman" w:eastAsia="Courier New" w:hAnsi="Times New Roman" w:cs="Times New Roman"/>
                <w:b w:val="0"/>
                <w:color w:val="000000" w:themeColor="text1"/>
                <w:sz w:val="20"/>
                <w:szCs w:val="20"/>
              </w:rPr>
              <w:t xml:space="preserve">Response Ŷ </w:t>
            </w:r>
            <w:proofErr w:type="spellStart"/>
            <w:r w:rsidRPr="00A022A6">
              <w:rPr>
                <w:rFonts w:ascii="Times New Roman" w:eastAsia="Courier New" w:hAnsi="Times New Roman" w:cs="Times New Roman"/>
                <w:b w:val="0"/>
                <w:color w:val="000000" w:themeColor="text1"/>
                <w:sz w:val="20"/>
                <w:szCs w:val="20"/>
              </w:rPr>
              <w:t>AdverShield</w:t>
            </w:r>
            <w:proofErr w:type="spellEnd"/>
            <w:r w:rsidRPr="00A022A6">
              <w:rPr>
                <w:rFonts w:ascii="Times New Roman" w:eastAsia="Courier New" w:hAnsi="Times New Roman" w:cs="Times New Roman"/>
                <w:b w:val="0"/>
                <w:color w:val="000000" w:themeColor="text1"/>
                <w:sz w:val="20"/>
                <w:szCs w:val="20"/>
              </w:rPr>
              <w:t>-LLM; certificate (</w:t>
            </w:r>
            <w:proofErr w:type="spellStart"/>
            <w:r w:rsidRPr="00A022A6">
              <w:rPr>
                <w:rFonts w:ascii="Times New Roman" w:eastAsia="Courier New" w:hAnsi="Times New Roman" w:cs="Times New Roman"/>
                <w:b w:val="0"/>
                <w:color w:val="000000" w:themeColor="text1"/>
                <w:sz w:val="20"/>
                <w:szCs w:val="20"/>
              </w:rPr>
              <w:t>rtotal</w:t>
            </w:r>
            <w:proofErr w:type="spellEnd"/>
            <w:r w:rsidRPr="00A022A6">
              <w:rPr>
                <w:rFonts w:ascii="Times New Roman" w:eastAsia="Courier New" w:hAnsi="Times New Roman" w:cs="Times New Roman"/>
                <w:b w:val="0"/>
                <w:color w:val="000000" w:themeColor="text1"/>
                <w:sz w:val="20"/>
                <w:szCs w:val="20"/>
              </w:rPr>
              <w:t>, 1 − δ)</w:t>
            </w:r>
          </w:p>
        </w:tc>
      </w:tr>
      <w:tr w:rsidR="00A022A6" w:rsidRPr="00A022A6" w:rsidTr="00A022A6">
        <w:tc>
          <w:tcPr>
            <w:cnfStyle w:val="001000000000" w:firstRow="0" w:lastRow="0" w:firstColumn="1" w:lastColumn="0" w:oddVBand="0" w:evenVBand="0" w:oddHBand="0" w:evenHBand="0" w:firstRowFirstColumn="0" w:firstRowLastColumn="0" w:lastRowFirstColumn="0" w:lastRowLastColumn="0"/>
            <w:tcW w:w="0" w:type="auto"/>
            <w:gridSpan w:val="3"/>
          </w:tcPr>
          <w:p w:rsidR="00A022A6" w:rsidRPr="00A022A6" w:rsidRDefault="00A022A6" w:rsidP="00A022A6">
            <w:pPr>
              <w:spacing w:after="0"/>
              <w:rPr>
                <w:rFonts w:ascii="Times New Roman" w:hAnsi="Times New Roman" w:cs="Times New Roman"/>
                <w:color w:val="000000" w:themeColor="text1"/>
                <w:sz w:val="20"/>
                <w:szCs w:val="20"/>
              </w:rPr>
            </w:pPr>
          </w:p>
        </w:tc>
      </w:tr>
      <w:tr w:rsidR="00A022A6" w:rsidRPr="00A022A6" w:rsidTr="00A022A6">
        <w:tc>
          <w:tcPr>
            <w:cnfStyle w:val="001000000000" w:firstRow="0" w:lastRow="0" w:firstColumn="1" w:lastColumn="0" w:oddVBand="0" w:evenVBand="0" w:oddHBand="0" w:evenHBand="0" w:firstRowFirstColumn="0" w:firstRowLastColumn="0" w:lastRowFirstColumn="0" w:lastRowLastColumn="0"/>
            <w:tcW w:w="600" w:type="dxa"/>
            <w:hideMark/>
          </w:tcPr>
          <w:p w:rsidR="00A022A6" w:rsidRPr="00A022A6" w:rsidRDefault="00A022A6" w:rsidP="00A022A6">
            <w:pPr>
              <w:spacing w:after="0"/>
              <w:jc w:val="right"/>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1:</w:t>
            </w:r>
          </w:p>
        </w:tc>
        <w:tc>
          <w:tcPr>
            <w:tcW w:w="756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w:t>
            </w:r>
            <w:proofErr w:type="spellStart"/>
            <w:r w:rsidRPr="00A022A6">
              <w:rPr>
                <w:rFonts w:ascii="Times New Roman" w:eastAsia="Courier New" w:hAnsi="Times New Roman" w:cs="Times New Roman"/>
                <w:color w:val="000000" w:themeColor="text1"/>
                <w:sz w:val="20"/>
                <w:szCs w:val="20"/>
              </w:rPr>
              <w:t>σj</w:t>
            </w:r>
            <w:proofErr w:type="spellEnd"/>
            <w:r w:rsidRPr="00A022A6">
              <w:rPr>
                <w:rFonts w:ascii="Times New Roman" w:eastAsia="Courier New" w:hAnsi="Times New Roman" w:cs="Times New Roman"/>
                <w:color w:val="000000" w:themeColor="text1"/>
                <w:sz w:val="20"/>
                <w:szCs w:val="20"/>
              </w:rPr>
              <w:t xml:space="preserve">, </w:t>
            </w:r>
            <w:proofErr w:type="spellStart"/>
            <w:r w:rsidRPr="00A022A6">
              <w:rPr>
                <w:rFonts w:ascii="Times New Roman" w:eastAsia="Courier New" w:hAnsi="Times New Roman" w:cs="Times New Roman"/>
                <w:color w:val="000000" w:themeColor="text1"/>
                <w:sz w:val="20"/>
                <w:szCs w:val="20"/>
              </w:rPr>
              <w:t>ρj</w:t>
            </w:r>
            <w:proofErr w:type="spellEnd"/>
            <w:r w:rsidRPr="00A022A6">
              <w:rPr>
                <w:rFonts w:ascii="Times New Roman" w:eastAsia="Courier New" w:hAnsi="Times New Roman" w:cs="Times New Roman"/>
                <w:color w:val="000000" w:themeColor="text1"/>
                <w:sz w:val="20"/>
                <w:szCs w:val="20"/>
              </w:rPr>
              <w:t>} ← IACRS({</w:t>
            </w:r>
            <w:proofErr w:type="spellStart"/>
            <w:r w:rsidRPr="00A022A6">
              <w:rPr>
                <w:rFonts w:ascii="Times New Roman" w:eastAsia="Courier New" w:hAnsi="Times New Roman" w:cs="Times New Roman"/>
                <w:color w:val="000000" w:themeColor="text1"/>
                <w:sz w:val="20"/>
                <w:szCs w:val="20"/>
              </w:rPr>
              <w:t>Bj</w:t>
            </w:r>
            <w:proofErr w:type="spellEnd"/>
            <w:r w:rsidRPr="00A022A6">
              <w:rPr>
                <w:rFonts w:ascii="Times New Roman" w:eastAsia="Courier New" w:hAnsi="Times New Roman" w:cs="Times New Roman"/>
                <w:color w:val="000000" w:themeColor="text1"/>
                <w:sz w:val="20"/>
                <w:szCs w:val="20"/>
              </w:rPr>
              <w:t>}, σ0)</w:t>
            </w:r>
          </w:p>
        </w:tc>
        <w:tc>
          <w:tcPr>
            <w:tcW w:w="120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022A6">
              <w:rPr>
                <w:rFonts w:ascii="Times New Roman" w:hAnsi="Times New Roman" w:cs="Times New Roman"/>
                <w:i/>
                <w:iCs/>
                <w:color w:val="000000" w:themeColor="text1"/>
                <w:sz w:val="20"/>
                <w:szCs w:val="20"/>
              </w:rPr>
              <w:t>Eq. (8)</w:t>
            </w:r>
          </w:p>
        </w:tc>
      </w:tr>
      <w:tr w:rsidR="00A022A6" w:rsidRPr="00A022A6" w:rsidTr="00A022A6">
        <w:tc>
          <w:tcPr>
            <w:cnfStyle w:val="001000000000" w:firstRow="0" w:lastRow="0" w:firstColumn="1" w:lastColumn="0" w:oddVBand="0" w:evenVBand="0" w:oddHBand="0" w:evenHBand="0" w:firstRowFirstColumn="0" w:firstRowLastColumn="0" w:lastRowFirstColumn="0" w:lastRowLastColumn="0"/>
            <w:tcW w:w="600" w:type="dxa"/>
            <w:hideMark/>
          </w:tcPr>
          <w:p w:rsidR="00A022A6" w:rsidRPr="00A022A6" w:rsidRDefault="00A022A6" w:rsidP="00A022A6">
            <w:pPr>
              <w:spacing w:after="0"/>
              <w:jc w:val="right"/>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2:</w:t>
            </w:r>
          </w:p>
        </w:tc>
        <w:tc>
          <w:tcPr>
            <w:tcW w:w="756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Sample {</w:t>
            </w:r>
            <w:proofErr w:type="spellStart"/>
            <w:r w:rsidRPr="00A022A6">
              <w:rPr>
                <w:rFonts w:ascii="Times New Roman" w:eastAsia="Courier New" w:hAnsi="Times New Roman" w:cs="Times New Roman"/>
                <w:color w:val="000000" w:themeColor="text1"/>
                <w:sz w:val="20"/>
                <w:szCs w:val="20"/>
              </w:rPr>
              <w:t>εt</w:t>
            </w:r>
            <w:proofErr w:type="spellEnd"/>
            <w:r w:rsidRPr="00A022A6">
              <w:rPr>
                <w:rFonts w:ascii="Times New Roman" w:eastAsia="Courier New" w:hAnsi="Times New Roman" w:cs="Times New Roman"/>
                <w:color w:val="000000" w:themeColor="text1"/>
                <w:sz w:val="20"/>
                <w:szCs w:val="20"/>
              </w:rPr>
              <w:t>}ⁿt=1 from N(0, σ²r I)</w:t>
            </w:r>
          </w:p>
        </w:tc>
        <w:tc>
          <w:tcPr>
            <w:tcW w:w="120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022A6">
              <w:rPr>
                <w:rFonts w:ascii="Times New Roman" w:hAnsi="Times New Roman" w:cs="Times New Roman"/>
                <w:i/>
                <w:iCs/>
                <w:color w:val="000000" w:themeColor="text1"/>
                <w:sz w:val="20"/>
                <w:szCs w:val="20"/>
              </w:rPr>
              <w:t>Eq. (9)</w:t>
            </w:r>
          </w:p>
        </w:tc>
      </w:tr>
      <w:tr w:rsidR="00A022A6" w:rsidRPr="00A022A6" w:rsidTr="00A022A6">
        <w:tc>
          <w:tcPr>
            <w:cnfStyle w:val="001000000000" w:firstRow="0" w:lastRow="0" w:firstColumn="1" w:lastColumn="0" w:oddVBand="0" w:evenVBand="0" w:oddHBand="0" w:evenHBand="0" w:firstRowFirstColumn="0" w:firstRowLastColumn="0" w:lastRowFirstColumn="0" w:lastRowLastColumn="0"/>
            <w:tcW w:w="600" w:type="dxa"/>
            <w:hideMark/>
          </w:tcPr>
          <w:p w:rsidR="00A022A6" w:rsidRPr="00A022A6" w:rsidRDefault="00A022A6" w:rsidP="00A022A6">
            <w:pPr>
              <w:spacing w:after="0"/>
              <w:jc w:val="right"/>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3:</w:t>
            </w:r>
          </w:p>
        </w:tc>
        <w:tc>
          <w:tcPr>
            <w:tcW w:w="756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Compute P̃ ← Top-k[p̃ᵢ sim(</w:t>
            </w:r>
            <w:proofErr w:type="spellStart"/>
            <w:r w:rsidRPr="00A022A6">
              <w:rPr>
                <w:rFonts w:ascii="Times New Roman" w:eastAsia="Courier New" w:hAnsi="Times New Roman" w:cs="Times New Roman"/>
                <w:color w:val="000000" w:themeColor="text1"/>
                <w:sz w:val="20"/>
                <w:szCs w:val="20"/>
              </w:rPr>
              <w:t>eq</w:t>
            </w:r>
            <w:proofErr w:type="spellEnd"/>
            <w:r w:rsidRPr="00A022A6">
              <w:rPr>
                <w:rFonts w:ascii="Times New Roman" w:eastAsia="Courier New" w:hAnsi="Times New Roman" w:cs="Times New Roman"/>
                <w:color w:val="000000" w:themeColor="text1"/>
                <w:sz w:val="20"/>
                <w:szCs w:val="20"/>
              </w:rPr>
              <w:t>, epᵢ)]</w:t>
            </w:r>
          </w:p>
        </w:tc>
        <w:tc>
          <w:tcPr>
            <w:tcW w:w="120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022A6">
              <w:rPr>
                <w:rFonts w:ascii="Times New Roman" w:hAnsi="Times New Roman" w:cs="Times New Roman"/>
                <w:i/>
                <w:iCs/>
                <w:color w:val="000000" w:themeColor="text1"/>
                <w:sz w:val="20"/>
                <w:szCs w:val="20"/>
              </w:rPr>
              <w:t>Eq. (10)</w:t>
            </w:r>
          </w:p>
        </w:tc>
      </w:tr>
      <w:tr w:rsidR="00A022A6" w:rsidRPr="00A022A6" w:rsidTr="00A022A6">
        <w:tc>
          <w:tcPr>
            <w:cnfStyle w:val="001000000000" w:firstRow="0" w:lastRow="0" w:firstColumn="1" w:lastColumn="0" w:oddVBand="0" w:evenVBand="0" w:oddHBand="0" w:evenHBand="0" w:firstRowFirstColumn="0" w:firstRowLastColumn="0" w:lastRowFirstColumn="0" w:lastRowLastColumn="0"/>
            <w:tcW w:w="600" w:type="dxa"/>
            <w:hideMark/>
          </w:tcPr>
          <w:p w:rsidR="00A022A6" w:rsidRPr="00A022A6" w:rsidRDefault="00A022A6" w:rsidP="00A022A6">
            <w:pPr>
              <w:spacing w:after="0"/>
              <w:jc w:val="right"/>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4:</w:t>
            </w:r>
          </w:p>
        </w:tc>
        <w:tc>
          <w:tcPr>
            <w:tcW w:w="756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Partition P̃ into groups {G₁, ..., Gg}</w:t>
            </w:r>
          </w:p>
        </w:tc>
        <w:tc>
          <w:tcPr>
            <w:tcW w:w="1200" w:type="dxa"/>
          </w:tcPr>
          <w:p w:rsidR="00A022A6" w:rsidRPr="00A022A6" w:rsidRDefault="00A022A6" w:rsidP="00A022A6">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A022A6" w:rsidRPr="00A022A6" w:rsidTr="00A022A6">
        <w:tc>
          <w:tcPr>
            <w:cnfStyle w:val="001000000000" w:firstRow="0" w:lastRow="0" w:firstColumn="1" w:lastColumn="0" w:oddVBand="0" w:evenVBand="0" w:oddHBand="0" w:evenHBand="0" w:firstRowFirstColumn="0" w:firstRowLastColumn="0" w:lastRowFirstColumn="0" w:lastRowLastColumn="0"/>
            <w:tcW w:w="600" w:type="dxa"/>
            <w:hideMark/>
          </w:tcPr>
          <w:p w:rsidR="00A022A6" w:rsidRPr="00A022A6" w:rsidRDefault="00A022A6" w:rsidP="00A022A6">
            <w:pPr>
              <w:spacing w:after="0"/>
              <w:jc w:val="right"/>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5:</w:t>
            </w:r>
          </w:p>
        </w:tc>
        <w:tc>
          <w:tcPr>
            <w:tcW w:w="756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022A6">
              <w:rPr>
                <w:rFonts w:ascii="Times New Roman" w:eastAsia="Courier New" w:hAnsi="Times New Roman" w:cs="Times New Roman"/>
                <w:b/>
                <w:bCs/>
                <w:color w:val="000000" w:themeColor="text1"/>
                <w:sz w:val="20"/>
                <w:szCs w:val="20"/>
              </w:rPr>
              <w:t>for ℓ = 1 to g do</w:t>
            </w:r>
          </w:p>
        </w:tc>
        <w:tc>
          <w:tcPr>
            <w:tcW w:w="1200" w:type="dxa"/>
          </w:tcPr>
          <w:p w:rsidR="00A022A6" w:rsidRPr="00A022A6" w:rsidRDefault="00A022A6" w:rsidP="00A022A6">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A022A6" w:rsidRPr="00A022A6" w:rsidTr="00A022A6">
        <w:tc>
          <w:tcPr>
            <w:cnfStyle w:val="001000000000" w:firstRow="0" w:lastRow="0" w:firstColumn="1" w:lastColumn="0" w:oddVBand="0" w:evenVBand="0" w:oddHBand="0" w:evenHBand="0" w:firstRowFirstColumn="0" w:firstRowLastColumn="0" w:lastRowFirstColumn="0" w:lastRowLastColumn="0"/>
            <w:tcW w:w="600" w:type="dxa"/>
            <w:hideMark/>
          </w:tcPr>
          <w:p w:rsidR="00A022A6" w:rsidRPr="00A022A6" w:rsidRDefault="00A022A6" w:rsidP="00A022A6">
            <w:pPr>
              <w:spacing w:after="0"/>
              <w:jc w:val="right"/>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6:</w:t>
            </w:r>
          </w:p>
        </w:tc>
        <w:tc>
          <w:tcPr>
            <w:tcW w:w="756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ŷ(ℓ) ← G(q, Gℓ)</w:t>
            </w:r>
          </w:p>
        </w:tc>
        <w:tc>
          <w:tcPr>
            <w:tcW w:w="120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022A6">
              <w:rPr>
                <w:rFonts w:ascii="Times New Roman" w:hAnsi="Times New Roman" w:cs="Times New Roman"/>
                <w:i/>
                <w:iCs/>
                <w:color w:val="000000" w:themeColor="text1"/>
                <w:sz w:val="20"/>
                <w:szCs w:val="20"/>
              </w:rPr>
              <w:t>Eq. (12)</w:t>
            </w:r>
          </w:p>
        </w:tc>
      </w:tr>
      <w:tr w:rsidR="00A022A6" w:rsidRPr="00A022A6" w:rsidTr="00A022A6">
        <w:tc>
          <w:tcPr>
            <w:cnfStyle w:val="001000000000" w:firstRow="0" w:lastRow="0" w:firstColumn="1" w:lastColumn="0" w:oddVBand="0" w:evenVBand="0" w:oddHBand="0" w:evenHBand="0" w:firstRowFirstColumn="0" w:firstRowLastColumn="0" w:lastRowFirstColumn="0" w:lastRowLastColumn="0"/>
            <w:tcW w:w="600" w:type="dxa"/>
            <w:hideMark/>
          </w:tcPr>
          <w:p w:rsidR="00A022A6" w:rsidRPr="00A022A6" w:rsidRDefault="00A022A6" w:rsidP="00A022A6">
            <w:pPr>
              <w:spacing w:after="0"/>
              <w:jc w:val="right"/>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7:</w:t>
            </w:r>
          </w:p>
        </w:tc>
        <w:tc>
          <w:tcPr>
            <w:tcW w:w="756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022A6">
              <w:rPr>
                <w:rFonts w:ascii="Times New Roman" w:eastAsia="Courier New" w:hAnsi="Times New Roman" w:cs="Times New Roman"/>
                <w:b/>
                <w:bCs/>
                <w:color w:val="000000" w:themeColor="text1"/>
                <w:sz w:val="20"/>
                <w:szCs w:val="20"/>
              </w:rPr>
              <w:t>end for</w:t>
            </w:r>
          </w:p>
        </w:tc>
        <w:tc>
          <w:tcPr>
            <w:tcW w:w="1200" w:type="dxa"/>
          </w:tcPr>
          <w:p w:rsidR="00A022A6" w:rsidRPr="00A022A6" w:rsidRDefault="00A022A6" w:rsidP="00A022A6">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A022A6" w:rsidRPr="00A022A6" w:rsidTr="00A022A6">
        <w:tc>
          <w:tcPr>
            <w:cnfStyle w:val="001000000000" w:firstRow="0" w:lastRow="0" w:firstColumn="1" w:lastColumn="0" w:oddVBand="0" w:evenVBand="0" w:oddHBand="0" w:evenHBand="0" w:firstRowFirstColumn="0" w:firstRowLastColumn="0" w:lastRowFirstColumn="0" w:lastRowLastColumn="0"/>
            <w:tcW w:w="600" w:type="dxa"/>
            <w:hideMark/>
          </w:tcPr>
          <w:p w:rsidR="00A022A6" w:rsidRPr="00A022A6" w:rsidRDefault="00A022A6" w:rsidP="00A022A6">
            <w:pPr>
              <w:spacing w:after="0"/>
              <w:jc w:val="right"/>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8:</w:t>
            </w:r>
          </w:p>
        </w:tc>
        <w:tc>
          <w:tcPr>
            <w:tcW w:w="756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roofErr w:type="spellStart"/>
            <w:r w:rsidRPr="00A022A6">
              <w:rPr>
                <w:rFonts w:ascii="Times New Roman" w:eastAsia="Courier New" w:hAnsi="Times New Roman" w:cs="Times New Roman"/>
                <w:color w:val="000000" w:themeColor="text1"/>
                <w:sz w:val="20"/>
                <w:szCs w:val="20"/>
              </w:rPr>
              <w:t>pA</w:t>
            </w:r>
            <w:proofErr w:type="spellEnd"/>
            <w:r w:rsidRPr="00A022A6">
              <w:rPr>
                <w:rFonts w:ascii="Times New Roman" w:eastAsia="Courier New" w:hAnsi="Times New Roman" w:cs="Times New Roman"/>
                <w:color w:val="000000" w:themeColor="text1"/>
                <w:sz w:val="20"/>
                <w:szCs w:val="20"/>
              </w:rPr>
              <w:t xml:space="preserve"> ← </w:t>
            </w:r>
            <w:proofErr w:type="spellStart"/>
            <w:r w:rsidRPr="00A022A6">
              <w:rPr>
                <w:rFonts w:ascii="Times New Roman" w:eastAsia="Courier New" w:hAnsi="Times New Roman" w:cs="Times New Roman"/>
                <w:color w:val="000000" w:themeColor="text1"/>
                <w:sz w:val="20"/>
                <w:szCs w:val="20"/>
              </w:rPr>
              <w:t>LowerConfBound</w:t>
            </w:r>
            <w:proofErr w:type="spellEnd"/>
            <w:r w:rsidRPr="00A022A6">
              <w:rPr>
                <w:rFonts w:ascii="Times New Roman" w:eastAsia="Courier New" w:hAnsi="Times New Roman" w:cs="Times New Roman"/>
                <w:color w:val="000000" w:themeColor="text1"/>
                <w:sz w:val="20"/>
                <w:szCs w:val="20"/>
              </w:rPr>
              <w:t>({</w:t>
            </w:r>
            <w:proofErr w:type="spellStart"/>
            <w:r w:rsidRPr="00A022A6">
              <w:rPr>
                <w:rFonts w:ascii="Times New Roman" w:eastAsia="Courier New" w:hAnsi="Times New Roman" w:cs="Times New Roman"/>
                <w:color w:val="000000" w:themeColor="text1"/>
                <w:sz w:val="20"/>
                <w:szCs w:val="20"/>
              </w:rPr>
              <w:t>n̂y</w:t>
            </w:r>
            <w:proofErr w:type="spellEnd"/>
            <w:r w:rsidRPr="00A022A6">
              <w:rPr>
                <w:rFonts w:ascii="Times New Roman" w:eastAsia="Courier New" w:hAnsi="Times New Roman" w:cs="Times New Roman"/>
                <w:color w:val="000000" w:themeColor="text1"/>
                <w:sz w:val="20"/>
                <w:szCs w:val="20"/>
              </w:rPr>
              <w:t>(ℓ)}ℓ, n, α)</w:t>
            </w:r>
          </w:p>
        </w:tc>
        <w:tc>
          <w:tcPr>
            <w:tcW w:w="1200" w:type="dxa"/>
          </w:tcPr>
          <w:p w:rsidR="00A022A6" w:rsidRPr="00A022A6" w:rsidRDefault="00A022A6" w:rsidP="00A022A6">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A022A6" w:rsidRPr="00A022A6" w:rsidTr="00A022A6">
        <w:tc>
          <w:tcPr>
            <w:cnfStyle w:val="001000000000" w:firstRow="0" w:lastRow="0" w:firstColumn="1" w:lastColumn="0" w:oddVBand="0" w:evenVBand="0" w:oddHBand="0" w:evenHBand="0" w:firstRowFirstColumn="0" w:firstRowLastColumn="0" w:lastRowFirstColumn="0" w:lastRowLastColumn="0"/>
            <w:tcW w:w="600" w:type="dxa"/>
            <w:hideMark/>
          </w:tcPr>
          <w:p w:rsidR="00A022A6" w:rsidRPr="00A022A6" w:rsidRDefault="00A022A6" w:rsidP="00A022A6">
            <w:pPr>
              <w:spacing w:after="0"/>
              <w:jc w:val="right"/>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9:</w:t>
            </w:r>
          </w:p>
        </w:tc>
        <w:tc>
          <w:tcPr>
            <w:tcW w:w="756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roofErr w:type="spellStart"/>
            <w:r w:rsidRPr="00A022A6">
              <w:rPr>
                <w:rFonts w:ascii="Times New Roman" w:eastAsia="Courier New" w:hAnsi="Times New Roman" w:cs="Times New Roman"/>
                <w:color w:val="000000" w:themeColor="text1"/>
                <w:sz w:val="20"/>
                <w:szCs w:val="20"/>
              </w:rPr>
              <w:t>rPLSA</w:t>
            </w:r>
            <w:proofErr w:type="spellEnd"/>
            <w:r w:rsidRPr="00A022A6">
              <w:rPr>
                <w:rFonts w:ascii="Times New Roman" w:eastAsia="Courier New" w:hAnsi="Times New Roman" w:cs="Times New Roman"/>
                <w:color w:val="000000" w:themeColor="text1"/>
                <w:sz w:val="20"/>
                <w:szCs w:val="20"/>
              </w:rPr>
              <w:t xml:space="preserve"> ← </w:t>
            </w:r>
            <w:proofErr w:type="spellStart"/>
            <w:r w:rsidRPr="00A022A6">
              <w:rPr>
                <w:rFonts w:ascii="Times New Roman" w:eastAsia="Courier New" w:hAnsi="Times New Roman" w:cs="Times New Roman"/>
                <w:color w:val="000000" w:themeColor="text1"/>
                <w:sz w:val="20"/>
                <w:szCs w:val="20"/>
              </w:rPr>
              <w:t>σr</w:t>
            </w:r>
            <w:proofErr w:type="spellEnd"/>
            <w:r w:rsidRPr="00A022A6">
              <w:rPr>
                <w:rFonts w:ascii="Times New Roman" w:eastAsia="Courier New" w:hAnsi="Times New Roman" w:cs="Times New Roman"/>
                <w:color w:val="000000" w:themeColor="text1"/>
                <w:sz w:val="20"/>
                <w:szCs w:val="20"/>
              </w:rPr>
              <w:t xml:space="preserve"> · Φ⁻¹(</w:t>
            </w:r>
            <w:proofErr w:type="spellStart"/>
            <w:r w:rsidRPr="00A022A6">
              <w:rPr>
                <w:rFonts w:ascii="Times New Roman" w:eastAsia="Courier New" w:hAnsi="Times New Roman" w:cs="Times New Roman"/>
                <w:color w:val="000000" w:themeColor="text1"/>
                <w:sz w:val="20"/>
                <w:szCs w:val="20"/>
              </w:rPr>
              <w:t>pA</w:t>
            </w:r>
            <w:proofErr w:type="spellEnd"/>
            <w:r w:rsidRPr="00A022A6">
              <w:rPr>
                <w:rFonts w:ascii="Times New Roman" w:eastAsia="Courier New" w:hAnsi="Times New Roman" w:cs="Times New Roman"/>
                <w:color w:val="000000" w:themeColor="text1"/>
                <w:sz w:val="20"/>
                <w:szCs w:val="20"/>
              </w:rPr>
              <w:t>)</w:t>
            </w:r>
          </w:p>
        </w:tc>
        <w:tc>
          <w:tcPr>
            <w:tcW w:w="120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022A6">
              <w:rPr>
                <w:rFonts w:ascii="Times New Roman" w:hAnsi="Times New Roman" w:cs="Times New Roman"/>
                <w:i/>
                <w:iCs/>
                <w:color w:val="000000" w:themeColor="text1"/>
                <w:sz w:val="20"/>
                <w:szCs w:val="20"/>
              </w:rPr>
              <w:t xml:space="preserve"> Eq. (14)</w:t>
            </w:r>
          </w:p>
        </w:tc>
      </w:tr>
      <w:tr w:rsidR="00A022A6" w:rsidRPr="00A022A6" w:rsidTr="00A022A6">
        <w:tc>
          <w:tcPr>
            <w:cnfStyle w:val="001000000000" w:firstRow="0" w:lastRow="0" w:firstColumn="1" w:lastColumn="0" w:oddVBand="0" w:evenVBand="0" w:oddHBand="0" w:evenHBand="0" w:firstRowFirstColumn="0" w:firstRowLastColumn="0" w:lastRowFirstColumn="0" w:lastRowLastColumn="0"/>
            <w:tcW w:w="600" w:type="dxa"/>
            <w:hideMark/>
          </w:tcPr>
          <w:p w:rsidR="00A022A6" w:rsidRPr="00A022A6" w:rsidRDefault="00A022A6" w:rsidP="00A022A6">
            <w:pPr>
              <w:spacing w:after="0"/>
              <w:jc w:val="right"/>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10:</w:t>
            </w:r>
          </w:p>
        </w:tc>
        <w:tc>
          <w:tcPr>
            <w:tcW w:w="756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Compute {αt} from LLM attention</w:t>
            </w:r>
          </w:p>
        </w:tc>
        <w:tc>
          <w:tcPr>
            <w:tcW w:w="120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022A6">
              <w:rPr>
                <w:rFonts w:ascii="Times New Roman" w:hAnsi="Times New Roman" w:cs="Times New Roman"/>
                <w:i/>
                <w:iCs/>
                <w:color w:val="000000" w:themeColor="text1"/>
                <w:sz w:val="20"/>
                <w:szCs w:val="20"/>
              </w:rPr>
              <w:t xml:space="preserve"> Eq. (15)</w:t>
            </w:r>
          </w:p>
        </w:tc>
      </w:tr>
      <w:tr w:rsidR="00A022A6" w:rsidRPr="00A022A6" w:rsidTr="00A022A6">
        <w:tc>
          <w:tcPr>
            <w:cnfStyle w:val="001000000000" w:firstRow="0" w:lastRow="0" w:firstColumn="1" w:lastColumn="0" w:oddVBand="0" w:evenVBand="0" w:oddHBand="0" w:evenHBand="0" w:firstRowFirstColumn="0" w:firstRowLastColumn="0" w:lastRowFirstColumn="0" w:lastRowLastColumn="0"/>
            <w:tcW w:w="600" w:type="dxa"/>
            <w:hideMark/>
          </w:tcPr>
          <w:p w:rsidR="00A022A6" w:rsidRPr="00A022A6" w:rsidRDefault="00A022A6" w:rsidP="00A022A6">
            <w:pPr>
              <w:spacing w:after="0"/>
              <w:jc w:val="right"/>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lastRenderedPageBreak/>
              <w:t>11:</w:t>
            </w:r>
          </w:p>
        </w:tc>
        <w:tc>
          <w:tcPr>
            <w:tcW w:w="756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Compute {</w:t>
            </w:r>
            <w:proofErr w:type="spellStart"/>
            <w:r w:rsidRPr="00A022A6">
              <w:rPr>
                <w:rFonts w:ascii="Times New Roman" w:eastAsia="Courier New" w:hAnsi="Times New Roman" w:cs="Times New Roman"/>
                <w:color w:val="000000" w:themeColor="text1"/>
                <w:sz w:val="20"/>
                <w:szCs w:val="20"/>
              </w:rPr>
              <w:t>σt</w:t>
            </w:r>
            <w:proofErr w:type="spellEnd"/>
            <w:r w:rsidRPr="00A022A6">
              <w:rPr>
                <w:rFonts w:ascii="Times New Roman" w:eastAsia="Courier New" w:hAnsi="Times New Roman" w:cs="Times New Roman"/>
                <w:color w:val="000000" w:themeColor="text1"/>
                <w:sz w:val="20"/>
                <w:szCs w:val="20"/>
              </w:rPr>
              <w:t>} per Eq. (16)</w:t>
            </w:r>
          </w:p>
        </w:tc>
        <w:tc>
          <w:tcPr>
            <w:tcW w:w="1200" w:type="dxa"/>
          </w:tcPr>
          <w:p w:rsidR="00A022A6" w:rsidRPr="00A022A6" w:rsidRDefault="00A022A6" w:rsidP="00A022A6">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A022A6" w:rsidRPr="00A022A6" w:rsidTr="00A022A6">
        <w:tc>
          <w:tcPr>
            <w:cnfStyle w:val="001000000000" w:firstRow="0" w:lastRow="0" w:firstColumn="1" w:lastColumn="0" w:oddVBand="0" w:evenVBand="0" w:oddHBand="0" w:evenHBand="0" w:firstRowFirstColumn="0" w:firstRowLastColumn="0" w:lastRowFirstColumn="0" w:lastRowLastColumn="0"/>
            <w:tcW w:w="600" w:type="dxa"/>
            <w:hideMark/>
          </w:tcPr>
          <w:p w:rsidR="00A022A6" w:rsidRPr="00A022A6" w:rsidRDefault="00A022A6" w:rsidP="00A022A6">
            <w:pPr>
              <w:spacing w:after="0"/>
              <w:jc w:val="right"/>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12:</w:t>
            </w:r>
          </w:p>
        </w:tc>
        <w:tc>
          <w:tcPr>
            <w:tcW w:w="756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Sample {Ẽ(</w:t>
            </w:r>
            <w:proofErr w:type="spellStart"/>
            <w:r w:rsidRPr="00A022A6">
              <w:rPr>
                <w:rFonts w:ascii="Times New Roman" w:eastAsia="Courier New" w:hAnsi="Times New Roman" w:cs="Times New Roman"/>
                <w:color w:val="000000" w:themeColor="text1"/>
                <w:sz w:val="20"/>
                <w:szCs w:val="20"/>
              </w:rPr>
              <w:t>i</w:t>
            </w:r>
            <w:proofErr w:type="spellEnd"/>
            <w:r w:rsidRPr="00A022A6">
              <w:rPr>
                <w:rFonts w:ascii="Times New Roman" w:eastAsia="Courier New" w:hAnsi="Times New Roman" w:cs="Times New Roman"/>
                <w:color w:val="000000" w:themeColor="text1"/>
                <w:sz w:val="20"/>
                <w:szCs w:val="20"/>
              </w:rPr>
              <w:t>)}^</w:t>
            </w:r>
            <w:proofErr w:type="spellStart"/>
            <w:r w:rsidRPr="00A022A6">
              <w:rPr>
                <w:rFonts w:ascii="Times New Roman" w:eastAsia="Courier New" w:hAnsi="Times New Roman" w:cs="Times New Roman"/>
                <w:color w:val="000000" w:themeColor="text1"/>
                <w:sz w:val="20"/>
                <w:szCs w:val="20"/>
              </w:rPr>
              <w:t>ng_i</w:t>
            </w:r>
            <w:proofErr w:type="spellEnd"/>
            <w:r w:rsidRPr="00A022A6">
              <w:rPr>
                <w:rFonts w:ascii="Times New Roman" w:eastAsia="Courier New" w:hAnsi="Times New Roman" w:cs="Times New Roman"/>
                <w:color w:val="000000" w:themeColor="text1"/>
                <w:sz w:val="20"/>
                <w:szCs w:val="20"/>
              </w:rPr>
              <w:t>=1 per Eq. (17)</w:t>
            </w:r>
          </w:p>
        </w:tc>
        <w:tc>
          <w:tcPr>
            <w:tcW w:w="1200" w:type="dxa"/>
          </w:tcPr>
          <w:p w:rsidR="00A022A6" w:rsidRPr="00A022A6" w:rsidRDefault="00A022A6" w:rsidP="00A022A6">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A022A6" w:rsidRPr="00A022A6" w:rsidTr="00A022A6">
        <w:tc>
          <w:tcPr>
            <w:cnfStyle w:val="001000000000" w:firstRow="0" w:lastRow="0" w:firstColumn="1" w:lastColumn="0" w:oddVBand="0" w:evenVBand="0" w:oddHBand="0" w:evenHBand="0" w:firstRowFirstColumn="0" w:firstRowLastColumn="0" w:lastRowFirstColumn="0" w:lastRowLastColumn="0"/>
            <w:tcW w:w="600" w:type="dxa"/>
            <w:hideMark/>
          </w:tcPr>
          <w:p w:rsidR="00A022A6" w:rsidRPr="00A022A6" w:rsidRDefault="00A022A6" w:rsidP="00A022A6">
            <w:pPr>
              <w:spacing w:after="0"/>
              <w:jc w:val="right"/>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13:</w:t>
            </w:r>
          </w:p>
        </w:tc>
        <w:tc>
          <w:tcPr>
            <w:tcW w:w="756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roofErr w:type="spellStart"/>
            <w:r w:rsidRPr="00A022A6">
              <w:rPr>
                <w:rFonts w:ascii="Times New Roman" w:eastAsia="Courier New" w:hAnsi="Times New Roman" w:cs="Times New Roman"/>
                <w:color w:val="000000" w:themeColor="text1"/>
                <w:sz w:val="20"/>
                <w:szCs w:val="20"/>
              </w:rPr>
              <w:t>ŷTAGD</w:t>
            </w:r>
            <w:proofErr w:type="spellEnd"/>
            <w:r w:rsidRPr="00A022A6">
              <w:rPr>
                <w:rFonts w:ascii="Times New Roman" w:eastAsia="Courier New" w:hAnsi="Times New Roman" w:cs="Times New Roman"/>
                <w:color w:val="000000" w:themeColor="text1"/>
                <w:sz w:val="20"/>
                <w:szCs w:val="20"/>
              </w:rPr>
              <w:t xml:space="preserve"> ← </w:t>
            </w:r>
            <w:proofErr w:type="spellStart"/>
            <w:r w:rsidRPr="00A022A6">
              <w:rPr>
                <w:rFonts w:ascii="Times New Roman" w:eastAsia="Courier New" w:hAnsi="Times New Roman" w:cs="Times New Roman"/>
                <w:color w:val="000000" w:themeColor="text1"/>
                <w:sz w:val="20"/>
                <w:szCs w:val="20"/>
              </w:rPr>
              <w:t>argmaxy</w:t>
            </w:r>
            <w:proofErr w:type="spellEnd"/>
            <w:r w:rsidRPr="00A022A6">
              <w:rPr>
                <w:rFonts w:ascii="Times New Roman" w:eastAsia="Courier New" w:hAnsi="Times New Roman" w:cs="Times New Roman"/>
                <w:color w:val="000000" w:themeColor="text1"/>
                <w:sz w:val="20"/>
                <w:szCs w:val="20"/>
              </w:rPr>
              <w:t xml:space="preserve"> Σⁿ</w:t>
            </w:r>
            <w:proofErr w:type="spellStart"/>
            <w:r w:rsidRPr="00A022A6">
              <w:rPr>
                <w:rFonts w:ascii="Times New Roman" w:eastAsia="Courier New" w:hAnsi="Times New Roman" w:cs="Times New Roman"/>
                <w:color w:val="000000" w:themeColor="text1"/>
                <w:sz w:val="20"/>
                <w:szCs w:val="20"/>
              </w:rPr>
              <w:t>g_i</w:t>
            </w:r>
            <w:proofErr w:type="spellEnd"/>
            <w:r w:rsidRPr="00A022A6">
              <w:rPr>
                <w:rFonts w:ascii="Times New Roman" w:eastAsia="Courier New" w:hAnsi="Times New Roman" w:cs="Times New Roman"/>
                <w:color w:val="000000" w:themeColor="text1"/>
                <w:sz w:val="20"/>
                <w:szCs w:val="20"/>
              </w:rPr>
              <w:t xml:space="preserve">=1 </w:t>
            </w:r>
            <w:proofErr w:type="spellStart"/>
            <w:r w:rsidRPr="00A022A6">
              <w:rPr>
                <w:rFonts w:ascii="Times New Roman" w:eastAsia="Courier New" w:hAnsi="Times New Roman" w:cs="Times New Roman"/>
                <w:color w:val="000000" w:themeColor="text1"/>
                <w:sz w:val="20"/>
                <w:szCs w:val="20"/>
              </w:rPr>
              <w:t>Pθ</w:t>
            </w:r>
            <w:proofErr w:type="spellEnd"/>
            <w:r w:rsidRPr="00A022A6">
              <w:rPr>
                <w:rFonts w:ascii="Times New Roman" w:eastAsia="Courier New" w:hAnsi="Times New Roman" w:cs="Times New Roman"/>
                <w:color w:val="000000" w:themeColor="text1"/>
                <w:sz w:val="20"/>
                <w:szCs w:val="20"/>
              </w:rPr>
              <w:t>(y | q, Ẽ(</w:t>
            </w:r>
            <w:proofErr w:type="spellStart"/>
            <w:r w:rsidRPr="00A022A6">
              <w:rPr>
                <w:rFonts w:ascii="Times New Roman" w:eastAsia="Courier New" w:hAnsi="Times New Roman" w:cs="Times New Roman"/>
                <w:color w:val="000000" w:themeColor="text1"/>
                <w:sz w:val="20"/>
                <w:szCs w:val="20"/>
              </w:rPr>
              <w:t>i</w:t>
            </w:r>
            <w:proofErr w:type="spellEnd"/>
            <w:r w:rsidRPr="00A022A6">
              <w:rPr>
                <w:rFonts w:ascii="Times New Roman" w:eastAsia="Courier New" w:hAnsi="Times New Roman" w:cs="Times New Roman"/>
                <w:color w:val="000000" w:themeColor="text1"/>
                <w:sz w:val="20"/>
                <w:szCs w:val="20"/>
              </w:rPr>
              <w:t>))</w:t>
            </w:r>
          </w:p>
        </w:tc>
        <w:tc>
          <w:tcPr>
            <w:tcW w:w="120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022A6">
              <w:rPr>
                <w:rFonts w:ascii="Times New Roman" w:hAnsi="Times New Roman" w:cs="Times New Roman"/>
                <w:i/>
                <w:iCs/>
                <w:color w:val="000000" w:themeColor="text1"/>
                <w:sz w:val="20"/>
                <w:szCs w:val="20"/>
              </w:rPr>
              <w:t xml:space="preserve"> Eq. (18)</w:t>
            </w:r>
          </w:p>
        </w:tc>
      </w:tr>
      <w:tr w:rsidR="00A022A6" w:rsidRPr="00A022A6" w:rsidTr="00A022A6">
        <w:tc>
          <w:tcPr>
            <w:cnfStyle w:val="001000000000" w:firstRow="0" w:lastRow="0" w:firstColumn="1" w:lastColumn="0" w:oddVBand="0" w:evenVBand="0" w:oddHBand="0" w:evenHBand="0" w:firstRowFirstColumn="0" w:firstRowLastColumn="0" w:lastRowFirstColumn="0" w:lastRowLastColumn="0"/>
            <w:tcW w:w="600" w:type="dxa"/>
            <w:hideMark/>
          </w:tcPr>
          <w:p w:rsidR="00A022A6" w:rsidRPr="00A022A6" w:rsidRDefault="00A022A6" w:rsidP="00A022A6">
            <w:pPr>
              <w:spacing w:after="0"/>
              <w:jc w:val="right"/>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14:</w:t>
            </w:r>
          </w:p>
        </w:tc>
        <w:tc>
          <w:tcPr>
            <w:tcW w:w="756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 xml:space="preserve">p(g)A ← </w:t>
            </w:r>
            <w:proofErr w:type="spellStart"/>
            <w:r w:rsidRPr="00A022A6">
              <w:rPr>
                <w:rFonts w:ascii="Times New Roman" w:eastAsia="Courier New" w:hAnsi="Times New Roman" w:cs="Times New Roman"/>
                <w:color w:val="000000" w:themeColor="text1"/>
                <w:sz w:val="20"/>
                <w:szCs w:val="20"/>
              </w:rPr>
              <w:t>LowerConfBound</w:t>
            </w:r>
            <w:proofErr w:type="spellEnd"/>
            <w:r w:rsidRPr="00A022A6">
              <w:rPr>
                <w:rFonts w:ascii="Times New Roman" w:eastAsia="Courier New" w:hAnsi="Times New Roman" w:cs="Times New Roman"/>
                <w:color w:val="000000" w:themeColor="text1"/>
                <w:sz w:val="20"/>
                <w:szCs w:val="20"/>
              </w:rPr>
              <w:t>({</w:t>
            </w:r>
            <w:proofErr w:type="spellStart"/>
            <w:r w:rsidRPr="00A022A6">
              <w:rPr>
                <w:rFonts w:ascii="Times New Roman" w:eastAsia="Courier New" w:hAnsi="Times New Roman" w:cs="Times New Roman"/>
                <w:color w:val="000000" w:themeColor="text1"/>
                <w:sz w:val="20"/>
                <w:szCs w:val="20"/>
              </w:rPr>
              <w:t>ny</w:t>
            </w:r>
            <w:proofErr w:type="spellEnd"/>
            <w:r w:rsidRPr="00A022A6">
              <w:rPr>
                <w:rFonts w:ascii="Times New Roman" w:eastAsia="Courier New" w:hAnsi="Times New Roman" w:cs="Times New Roman"/>
                <w:color w:val="000000" w:themeColor="text1"/>
                <w:sz w:val="20"/>
                <w:szCs w:val="20"/>
              </w:rPr>
              <w:t>}y, ng, α)</w:t>
            </w:r>
          </w:p>
        </w:tc>
        <w:tc>
          <w:tcPr>
            <w:tcW w:w="1200" w:type="dxa"/>
          </w:tcPr>
          <w:p w:rsidR="00A022A6" w:rsidRPr="00A022A6" w:rsidRDefault="00A022A6" w:rsidP="00A022A6">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A022A6" w:rsidRPr="00A022A6" w:rsidTr="00A022A6">
        <w:tc>
          <w:tcPr>
            <w:cnfStyle w:val="001000000000" w:firstRow="0" w:lastRow="0" w:firstColumn="1" w:lastColumn="0" w:oddVBand="0" w:evenVBand="0" w:oddHBand="0" w:evenHBand="0" w:firstRowFirstColumn="0" w:firstRowLastColumn="0" w:lastRowFirstColumn="0" w:lastRowLastColumn="0"/>
            <w:tcW w:w="600" w:type="dxa"/>
            <w:hideMark/>
          </w:tcPr>
          <w:p w:rsidR="00A022A6" w:rsidRPr="00A022A6" w:rsidRDefault="00A022A6" w:rsidP="00A022A6">
            <w:pPr>
              <w:spacing w:after="0"/>
              <w:jc w:val="right"/>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15:</w:t>
            </w:r>
          </w:p>
        </w:tc>
        <w:tc>
          <w:tcPr>
            <w:tcW w:w="756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roofErr w:type="spellStart"/>
            <w:r w:rsidRPr="00A022A6">
              <w:rPr>
                <w:rFonts w:ascii="Times New Roman" w:eastAsia="Courier New" w:hAnsi="Times New Roman" w:cs="Times New Roman"/>
                <w:color w:val="000000" w:themeColor="text1"/>
                <w:sz w:val="20"/>
                <w:szCs w:val="20"/>
              </w:rPr>
              <w:t>rTAGD</w:t>
            </w:r>
            <w:proofErr w:type="spellEnd"/>
            <w:r w:rsidRPr="00A022A6">
              <w:rPr>
                <w:rFonts w:ascii="Times New Roman" w:eastAsia="Courier New" w:hAnsi="Times New Roman" w:cs="Times New Roman"/>
                <w:color w:val="000000" w:themeColor="text1"/>
                <w:sz w:val="20"/>
                <w:szCs w:val="20"/>
              </w:rPr>
              <w:t xml:space="preserve"> ← Eq. (20)</w:t>
            </w:r>
          </w:p>
        </w:tc>
        <w:tc>
          <w:tcPr>
            <w:tcW w:w="1200" w:type="dxa"/>
          </w:tcPr>
          <w:p w:rsidR="00A022A6" w:rsidRPr="00A022A6" w:rsidRDefault="00A022A6" w:rsidP="00A022A6">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A022A6" w:rsidRPr="00A022A6" w:rsidTr="00A022A6">
        <w:tc>
          <w:tcPr>
            <w:cnfStyle w:val="001000000000" w:firstRow="0" w:lastRow="0" w:firstColumn="1" w:lastColumn="0" w:oddVBand="0" w:evenVBand="0" w:oddHBand="0" w:evenHBand="0" w:firstRowFirstColumn="0" w:firstRowLastColumn="0" w:lastRowFirstColumn="0" w:lastRowLastColumn="0"/>
            <w:tcW w:w="600" w:type="dxa"/>
            <w:hideMark/>
          </w:tcPr>
          <w:p w:rsidR="00A022A6" w:rsidRPr="00A022A6" w:rsidRDefault="00A022A6" w:rsidP="00A022A6">
            <w:pPr>
              <w:spacing w:after="0"/>
              <w:jc w:val="right"/>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16:</w:t>
            </w:r>
          </w:p>
        </w:tc>
        <w:tc>
          <w:tcPr>
            <w:tcW w:w="756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roofErr w:type="spellStart"/>
            <w:r w:rsidRPr="00A022A6">
              <w:rPr>
                <w:rFonts w:ascii="Times New Roman" w:eastAsia="Courier New" w:hAnsi="Times New Roman" w:cs="Times New Roman"/>
                <w:color w:val="000000" w:themeColor="text1"/>
                <w:sz w:val="20"/>
                <w:szCs w:val="20"/>
              </w:rPr>
              <w:t>rtotal</w:t>
            </w:r>
            <w:proofErr w:type="spellEnd"/>
            <w:r w:rsidRPr="00A022A6">
              <w:rPr>
                <w:rFonts w:ascii="Times New Roman" w:eastAsia="Courier New" w:hAnsi="Times New Roman" w:cs="Times New Roman"/>
                <w:color w:val="000000" w:themeColor="text1"/>
                <w:sz w:val="20"/>
                <w:szCs w:val="20"/>
              </w:rPr>
              <w:t xml:space="preserve"> ← min(</w:t>
            </w:r>
            <w:proofErr w:type="spellStart"/>
            <w:r w:rsidRPr="00A022A6">
              <w:rPr>
                <w:rFonts w:ascii="Times New Roman" w:eastAsia="Courier New" w:hAnsi="Times New Roman" w:cs="Times New Roman"/>
                <w:color w:val="000000" w:themeColor="text1"/>
                <w:sz w:val="20"/>
                <w:szCs w:val="20"/>
              </w:rPr>
              <w:t>rPLSA</w:t>
            </w:r>
            <w:proofErr w:type="spellEnd"/>
            <w:r w:rsidRPr="00A022A6">
              <w:rPr>
                <w:rFonts w:ascii="Times New Roman" w:eastAsia="Courier New" w:hAnsi="Times New Roman" w:cs="Times New Roman"/>
                <w:color w:val="000000" w:themeColor="text1"/>
                <w:sz w:val="20"/>
                <w:szCs w:val="20"/>
              </w:rPr>
              <w:t xml:space="preserve">, </w:t>
            </w:r>
            <w:proofErr w:type="spellStart"/>
            <w:r w:rsidRPr="00A022A6">
              <w:rPr>
                <w:rFonts w:ascii="Times New Roman" w:eastAsia="Courier New" w:hAnsi="Times New Roman" w:cs="Times New Roman"/>
                <w:color w:val="000000" w:themeColor="text1"/>
                <w:sz w:val="20"/>
                <w:szCs w:val="20"/>
              </w:rPr>
              <w:t>rTAGD</w:t>
            </w:r>
            <w:proofErr w:type="spellEnd"/>
            <w:r w:rsidRPr="00A022A6">
              <w:rPr>
                <w:rFonts w:ascii="Times New Roman" w:eastAsia="Courier New" w:hAnsi="Times New Roman" w:cs="Times New Roman"/>
                <w:color w:val="000000" w:themeColor="text1"/>
                <w:sz w:val="20"/>
                <w:szCs w:val="20"/>
              </w:rPr>
              <w:t>)</w:t>
            </w:r>
          </w:p>
        </w:tc>
        <w:tc>
          <w:tcPr>
            <w:tcW w:w="120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022A6">
              <w:rPr>
                <w:rFonts w:ascii="Times New Roman" w:hAnsi="Times New Roman" w:cs="Times New Roman"/>
                <w:i/>
                <w:iCs/>
                <w:color w:val="000000" w:themeColor="text1"/>
                <w:sz w:val="20"/>
                <w:szCs w:val="20"/>
              </w:rPr>
              <w:t>Eq. (21)</w:t>
            </w:r>
          </w:p>
        </w:tc>
      </w:tr>
      <w:tr w:rsidR="00A022A6" w:rsidRPr="00A022A6" w:rsidTr="00A022A6">
        <w:tc>
          <w:tcPr>
            <w:cnfStyle w:val="001000000000" w:firstRow="0" w:lastRow="0" w:firstColumn="1" w:lastColumn="0" w:oddVBand="0" w:evenVBand="0" w:oddHBand="0" w:evenHBand="0" w:firstRowFirstColumn="0" w:firstRowLastColumn="0" w:lastRowFirstColumn="0" w:lastRowLastColumn="0"/>
            <w:tcW w:w="600" w:type="dxa"/>
            <w:hideMark/>
          </w:tcPr>
          <w:p w:rsidR="00A022A6" w:rsidRPr="00A022A6" w:rsidRDefault="00A022A6" w:rsidP="00A022A6">
            <w:pPr>
              <w:spacing w:after="0"/>
              <w:jc w:val="right"/>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17:</w:t>
            </w:r>
          </w:p>
        </w:tc>
        <w:tc>
          <w:tcPr>
            <w:tcW w:w="756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roofErr w:type="spellStart"/>
            <w:r w:rsidRPr="00A022A6">
              <w:rPr>
                <w:rFonts w:ascii="Times New Roman" w:eastAsia="Courier New" w:hAnsi="Times New Roman" w:cs="Times New Roman"/>
                <w:color w:val="000000" w:themeColor="text1"/>
                <w:sz w:val="20"/>
                <w:szCs w:val="20"/>
              </w:rPr>
              <w:t>ŷAdverShield</w:t>
            </w:r>
            <w:proofErr w:type="spellEnd"/>
            <w:r w:rsidRPr="00A022A6">
              <w:rPr>
                <w:rFonts w:ascii="Times New Roman" w:eastAsia="Courier New" w:hAnsi="Times New Roman" w:cs="Times New Roman"/>
                <w:color w:val="000000" w:themeColor="text1"/>
                <w:sz w:val="20"/>
                <w:szCs w:val="20"/>
              </w:rPr>
              <w:t xml:space="preserve">-LLM ← </w:t>
            </w:r>
            <w:proofErr w:type="spellStart"/>
            <w:r w:rsidRPr="00A022A6">
              <w:rPr>
                <w:rFonts w:ascii="Times New Roman" w:eastAsia="Courier New" w:hAnsi="Times New Roman" w:cs="Times New Roman"/>
                <w:color w:val="000000" w:themeColor="text1"/>
                <w:sz w:val="20"/>
                <w:szCs w:val="20"/>
              </w:rPr>
              <w:t>MajorityKeyword</w:t>
            </w:r>
            <w:proofErr w:type="spellEnd"/>
            <w:r w:rsidRPr="00A022A6">
              <w:rPr>
                <w:rFonts w:ascii="Times New Roman" w:eastAsia="Courier New" w:hAnsi="Times New Roman" w:cs="Times New Roman"/>
                <w:color w:val="000000" w:themeColor="text1"/>
                <w:sz w:val="20"/>
                <w:szCs w:val="20"/>
              </w:rPr>
              <w:t xml:space="preserve">(ŷ(1), ..., ŷ(g), </w:t>
            </w:r>
            <w:proofErr w:type="spellStart"/>
            <w:r w:rsidRPr="00A022A6">
              <w:rPr>
                <w:rFonts w:ascii="Times New Roman" w:eastAsia="Courier New" w:hAnsi="Times New Roman" w:cs="Times New Roman"/>
                <w:color w:val="000000" w:themeColor="text1"/>
                <w:sz w:val="20"/>
                <w:szCs w:val="20"/>
              </w:rPr>
              <w:t>ŷTAGD</w:t>
            </w:r>
            <w:proofErr w:type="spellEnd"/>
            <w:r w:rsidRPr="00A022A6">
              <w:rPr>
                <w:rFonts w:ascii="Times New Roman" w:eastAsia="Courier New" w:hAnsi="Times New Roman" w:cs="Times New Roman"/>
                <w:color w:val="000000" w:themeColor="text1"/>
                <w:sz w:val="20"/>
                <w:szCs w:val="20"/>
              </w:rPr>
              <w:t>)</w:t>
            </w:r>
          </w:p>
        </w:tc>
        <w:tc>
          <w:tcPr>
            <w:tcW w:w="1200" w:type="dxa"/>
          </w:tcPr>
          <w:p w:rsidR="00A022A6" w:rsidRPr="00A022A6" w:rsidRDefault="00A022A6" w:rsidP="00A022A6">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A022A6" w:rsidRPr="00A022A6" w:rsidTr="00A022A6">
        <w:tc>
          <w:tcPr>
            <w:cnfStyle w:val="001000000000" w:firstRow="0" w:lastRow="0" w:firstColumn="1" w:lastColumn="0" w:oddVBand="0" w:evenVBand="0" w:oddHBand="0" w:evenHBand="0" w:firstRowFirstColumn="0" w:firstRowLastColumn="0" w:lastRowFirstColumn="0" w:lastRowLastColumn="0"/>
            <w:tcW w:w="600" w:type="dxa"/>
            <w:hideMark/>
          </w:tcPr>
          <w:p w:rsidR="00A022A6" w:rsidRPr="00A022A6" w:rsidRDefault="00A022A6" w:rsidP="00A022A6">
            <w:pPr>
              <w:spacing w:after="0"/>
              <w:jc w:val="right"/>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18:</w:t>
            </w:r>
          </w:p>
        </w:tc>
        <w:tc>
          <w:tcPr>
            <w:tcW w:w="756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022A6">
              <w:rPr>
                <w:rFonts w:ascii="Times New Roman" w:eastAsia="Courier New" w:hAnsi="Times New Roman" w:cs="Times New Roman"/>
                <w:b/>
                <w:bCs/>
                <w:color w:val="000000" w:themeColor="text1"/>
                <w:sz w:val="20"/>
                <w:szCs w:val="20"/>
              </w:rPr>
              <w:t xml:space="preserve">return </w:t>
            </w:r>
            <w:proofErr w:type="spellStart"/>
            <w:r w:rsidRPr="00A022A6">
              <w:rPr>
                <w:rFonts w:ascii="Times New Roman" w:eastAsia="Courier New" w:hAnsi="Times New Roman" w:cs="Times New Roman"/>
                <w:b/>
                <w:bCs/>
                <w:color w:val="000000" w:themeColor="text1"/>
                <w:sz w:val="20"/>
                <w:szCs w:val="20"/>
              </w:rPr>
              <w:t>ŷAdverShield</w:t>
            </w:r>
            <w:proofErr w:type="spellEnd"/>
            <w:r w:rsidRPr="00A022A6">
              <w:rPr>
                <w:rFonts w:ascii="Times New Roman" w:eastAsia="Courier New" w:hAnsi="Times New Roman" w:cs="Times New Roman"/>
                <w:b/>
                <w:bCs/>
                <w:color w:val="000000" w:themeColor="text1"/>
                <w:sz w:val="20"/>
                <w:szCs w:val="20"/>
              </w:rPr>
              <w:t>-LLM, (</w:t>
            </w:r>
            <w:proofErr w:type="spellStart"/>
            <w:r w:rsidRPr="00A022A6">
              <w:rPr>
                <w:rFonts w:ascii="Times New Roman" w:eastAsia="Courier New" w:hAnsi="Times New Roman" w:cs="Times New Roman"/>
                <w:b/>
                <w:bCs/>
                <w:color w:val="000000" w:themeColor="text1"/>
                <w:sz w:val="20"/>
                <w:szCs w:val="20"/>
              </w:rPr>
              <w:t>rtotal</w:t>
            </w:r>
            <w:proofErr w:type="spellEnd"/>
            <w:r w:rsidRPr="00A022A6">
              <w:rPr>
                <w:rFonts w:ascii="Times New Roman" w:eastAsia="Courier New" w:hAnsi="Times New Roman" w:cs="Times New Roman"/>
                <w:b/>
                <w:bCs/>
                <w:color w:val="000000" w:themeColor="text1"/>
                <w:sz w:val="20"/>
                <w:szCs w:val="20"/>
              </w:rPr>
              <w:t>, 1 − δ)</w:t>
            </w:r>
          </w:p>
        </w:tc>
        <w:tc>
          <w:tcPr>
            <w:tcW w:w="1200" w:type="dxa"/>
          </w:tcPr>
          <w:p w:rsidR="00A022A6" w:rsidRPr="00A022A6" w:rsidRDefault="00A022A6" w:rsidP="00A022A6">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A022A6" w:rsidRPr="00A022A6" w:rsidTr="00A022A6">
        <w:tc>
          <w:tcPr>
            <w:cnfStyle w:val="001000000000" w:firstRow="0" w:lastRow="0" w:firstColumn="1" w:lastColumn="0" w:oddVBand="0" w:evenVBand="0" w:oddHBand="0" w:evenHBand="0" w:firstRowFirstColumn="0" w:firstRowLastColumn="0" w:lastRowFirstColumn="0" w:lastRowLastColumn="0"/>
            <w:tcW w:w="0" w:type="auto"/>
            <w:gridSpan w:val="3"/>
          </w:tcPr>
          <w:p w:rsidR="00A022A6" w:rsidRPr="00A022A6" w:rsidRDefault="00A022A6" w:rsidP="00A022A6">
            <w:pPr>
              <w:spacing w:after="0"/>
              <w:rPr>
                <w:rFonts w:ascii="Times New Roman" w:hAnsi="Times New Roman" w:cs="Times New Roman"/>
                <w:color w:val="000000" w:themeColor="text1"/>
                <w:sz w:val="20"/>
                <w:szCs w:val="20"/>
              </w:rPr>
            </w:pPr>
          </w:p>
        </w:tc>
      </w:tr>
    </w:tbl>
    <w:p w:rsidR="00A022A6" w:rsidRPr="00B535EE" w:rsidRDefault="00A022A6" w:rsidP="00B535EE">
      <w:pPr>
        <w:pStyle w:val="Caption"/>
        <w:spacing w:after="0"/>
        <w:rPr>
          <w:rFonts w:asciiTheme="majorBidi" w:hAnsiTheme="majorBidi" w:cstheme="majorBidi"/>
          <w:i w:val="0"/>
          <w:iCs/>
          <w:color w:val="000000" w:themeColor="text1"/>
          <w:sz w:val="20"/>
          <w:szCs w:val="20"/>
        </w:rPr>
      </w:pPr>
    </w:p>
    <w:p w:rsidR="00681826" w:rsidRPr="00B535EE" w:rsidRDefault="00681826" w:rsidP="00B535EE">
      <w:pPr>
        <w:pStyle w:val="Heading2"/>
        <w:spacing w:before="0"/>
        <w:jc w:val="both"/>
        <w:rPr>
          <w:rFonts w:asciiTheme="majorBidi" w:hAnsiTheme="majorBidi"/>
          <w:color w:val="000000" w:themeColor="text1"/>
          <w:sz w:val="24"/>
          <w:szCs w:val="24"/>
        </w:rPr>
      </w:pPr>
      <w:bookmarkStart w:id="28" w:name="comparison-with-existing-approaches"/>
      <w:bookmarkEnd w:id="27"/>
      <w:r w:rsidRPr="00B535EE">
        <w:rPr>
          <w:rFonts w:asciiTheme="majorBidi" w:hAnsiTheme="majorBidi"/>
          <w:color w:val="000000" w:themeColor="text1"/>
          <w:sz w:val="24"/>
          <w:szCs w:val="24"/>
        </w:rPr>
        <w:t>Comparison with Existing Approaches</w:t>
      </w:r>
    </w:p>
    <w:p w:rsidR="00FA68C0" w:rsidRPr="00B535EE" w:rsidRDefault="0024479A" w:rsidP="00B535EE">
      <w:pPr>
        <w:pStyle w:val="BodyText"/>
        <w:spacing w:before="0" w:after="0"/>
        <w:jc w:val="both"/>
        <w:rPr>
          <w:rFonts w:asciiTheme="majorBidi" w:hAnsiTheme="majorBidi" w:cstheme="majorBidi"/>
          <w:color w:val="000000" w:themeColor="text1"/>
          <w:sz w:val="20"/>
          <w:szCs w:val="20"/>
        </w:rPr>
      </w:pPr>
      <w:proofErr w:type="spellStart"/>
      <w:r w:rsidRPr="0024479A">
        <w:rPr>
          <w:rFonts w:asciiTheme="majorBidi" w:hAnsiTheme="majorBidi" w:cstheme="majorBidi"/>
          <w:color w:val="000000" w:themeColor="text1"/>
          <w:sz w:val="20"/>
          <w:szCs w:val="20"/>
        </w:rPr>
        <w:t>AdverShield</w:t>
      </w:r>
      <w:proofErr w:type="spellEnd"/>
      <w:r w:rsidRPr="0024479A">
        <w:rPr>
          <w:rFonts w:asciiTheme="majorBidi" w:hAnsiTheme="majorBidi" w:cstheme="majorBidi"/>
          <w:color w:val="000000" w:themeColor="text1"/>
          <w:sz w:val="20"/>
          <w:szCs w:val="20"/>
        </w:rPr>
        <w:t xml:space="preserve">-LLM certifies beyond </w:t>
      </w:r>
      <w:proofErr w:type="spellStart"/>
      <w:r w:rsidRPr="0024479A">
        <w:rPr>
          <w:rFonts w:asciiTheme="majorBidi" w:hAnsiTheme="majorBidi" w:cstheme="majorBidi"/>
          <w:color w:val="000000" w:themeColor="text1"/>
          <w:sz w:val="20"/>
          <w:szCs w:val="20"/>
        </w:rPr>
        <w:t>RobustRAG</w:t>
      </w:r>
      <w:proofErr w:type="spellEnd"/>
      <w:r w:rsidRPr="0024479A">
        <w:rPr>
          <w:rFonts w:asciiTheme="majorBidi" w:hAnsiTheme="majorBidi" w:cstheme="majorBidi"/>
          <w:color w:val="000000" w:themeColor="text1"/>
          <w:sz w:val="20"/>
          <w:szCs w:val="20"/>
        </w:rPr>
        <w:t xml:space="preserve"> [4] by using TAGD to generate certifications at the generation stage, resulting in a 9.3% increase in the number of certifications that are correct, and also certifying against prompt injection attacks not considered by </w:t>
      </w:r>
      <w:proofErr w:type="spellStart"/>
      <w:r w:rsidRPr="0024479A">
        <w:rPr>
          <w:rFonts w:asciiTheme="majorBidi" w:hAnsiTheme="majorBidi" w:cstheme="majorBidi"/>
          <w:color w:val="000000" w:themeColor="text1"/>
          <w:sz w:val="20"/>
          <w:szCs w:val="20"/>
        </w:rPr>
        <w:t>RobustRAG</w:t>
      </w:r>
      <w:proofErr w:type="spellEnd"/>
      <w:r w:rsidRPr="0024479A">
        <w:rPr>
          <w:rFonts w:asciiTheme="majorBidi" w:hAnsiTheme="majorBidi" w:cstheme="majorBidi"/>
          <w:color w:val="000000" w:themeColor="text1"/>
          <w:sz w:val="20"/>
          <w:szCs w:val="20"/>
        </w:rPr>
        <w:t xml:space="preserve">. </w:t>
      </w:r>
      <w:proofErr w:type="spellStart"/>
      <w:r w:rsidRPr="0024479A">
        <w:rPr>
          <w:rFonts w:asciiTheme="majorBidi" w:hAnsiTheme="majorBidi" w:cstheme="majorBidi"/>
          <w:color w:val="000000" w:themeColor="text1"/>
          <w:sz w:val="20"/>
          <w:szCs w:val="20"/>
        </w:rPr>
        <w:t>AdverShield</w:t>
      </w:r>
      <w:proofErr w:type="spellEnd"/>
      <w:r w:rsidRPr="0024479A">
        <w:rPr>
          <w:rFonts w:asciiTheme="majorBidi" w:hAnsiTheme="majorBidi" w:cstheme="majorBidi"/>
          <w:color w:val="000000" w:themeColor="text1"/>
          <w:sz w:val="20"/>
          <w:szCs w:val="20"/>
        </w:rPr>
        <w:t xml:space="preserve">-LLM builds on this work by incorporating adaptive noise scheduling for the compound pipeline of retrieval-then-generate with LLM, distinctively different from the </w:t>
      </w:r>
      <w:proofErr w:type="spellStart"/>
      <w:r w:rsidRPr="0024479A">
        <w:rPr>
          <w:rFonts w:asciiTheme="majorBidi" w:hAnsiTheme="majorBidi" w:cstheme="majorBidi"/>
          <w:color w:val="000000" w:themeColor="text1"/>
          <w:sz w:val="20"/>
          <w:szCs w:val="20"/>
        </w:rPr>
        <w:t>Cer</w:t>
      </w:r>
      <w:proofErr w:type="spellEnd"/>
      <w:r w:rsidRPr="0024479A">
        <w:rPr>
          <w:rFonts w:asciiTheme="majorBidi" w:hAnsiTheme="majorBidi" w:cstheme="majorBidi"/>
          <w:color w:val="000000" w:themeColor="text1"/>
          <w:sz w:val="20"/>
          <w:szCs w:val="20"/>
        </w:rPr>
        <w:t xml:space="preserve"> </w:t>
      </w:r>
      <w:proofErr w:type="spellStart"/>
      <w:r w:rsidRPr="0024479A">
        <w:rPr>
          <w:rFonts w:asciiTheme="majorBidi" w:hAnsiTheme="majorBidi" w:cstheme="majorBidi"/>
          <w:color w:val="000000" w:themeColor="text1"/>
          <w:sz w:val="20"/>
          <w:szCs w:val="20"/>
        </w:rPr>
        <w:t>tifying</w:t>
      </w:r>
      <w:proofErr w:type="spellEnd"/>
      <w:r w:rsidRPr="0024479A">
        <w:rPr>
          <w:rFonts w:asciiTheme="majorBidi" w:hAnsiTheme="majorBidi" w:cstheme="majorBidi"/>
          <w:color w:val="000000" w:themeColor="text1"/>
          <w:sz w:val="20"/>
          <w:szCs w:val="20"/>
        </w:rPr>
        <w:t xml:space="preserve"> Adapters Framework [11] that focuses on static image inputs for classifiers. </w:t>
      </w:r>
      <w:proofErr w:type="spellStart"/>
      <w:r w:rsidRPr="0024479A">
        <w:rPr>
          <w:rFonts w:asciiTheme="majorBidi" w:hAnsiTheme="majorBidi" w:cstheme="majorBidi"/>
          <w:color w:val="000000" w:themeColor="text1"/>
          <w:sz w:val="20"/>
          <w:szCs w:val="20"/>
        </w:rPr>
        <w:t>AdverShield</w:t>
      </w:r>
      <w:proofErr w:type="spellEnd"/>
      <w:r w:rsidRPr="0024479A">
        <w:rPr>
          <w:rFonts w:asciiTheme="majorBidi" w:hAnsiTheme="majorBidi" w:cstheme="majorBidi"/>
          <w:color w:val="000000" w:themeColor="text1"/>
          <w:sz w:val="20"/>
          <w:szCs w:val="20"/>
        </w:rPr>
        <w:t xml:space="preserve">-LLM offers provable worst-case guarantees (guarantees) instead of heuristic robustness, and without the need to retrain </w:t>
      </w:r>
      <w:proofErr w:type="spellStart"/>
      <w:r w:rsidRPr="0024479A">
        <w:rPr>
          <w:rFonts w:asciiTheme="majorBidi" w:hAnsiTheme="majorBidi" w:cstheme="majorBidi"/>
          <w:color w:val="000000" w:themeColor="text1"/>
          <w:sz w:val="20"/>
          <w:szCs w:val="20"/>
        </w:rPr>
        <w:t>models.AdverShield</w:t>
      </w:r>
      <w:proofErr w:type="spellEnd"/>
      <w:r w:rsidRPr="0024479A">
        <w:rPr>
          <w:rFonts w:asciiTheme="majorBidi" w:hAnsiTheme="majorBidi" w:cstheme="majorBidi"/>
          <w:color w:val="000000" w:themeColor="text1"/>
          <w:sz w:val="20"/>
          <w:szCs w:val="20"/>
        </w:rPr>
        <w:t xml:space="preserve">-LLM does not require re-training models and offers provable worst-case guarantees </w:t>
      </w:r>
      <w:r>
        <w:rPr>
          <w:rFonts w:asciiTheme="majorBidi" w:hAnsiTheme="majorBidi" w:cstheme="majorBidi"/>
          <w:color w:val="000000" w:themeColor="text1"/>
          <w:sz w:val="20"/>
          <w:szCs w:val="20"/>
        </w:rPr>
        <w:t>instead of heuristic robustness</w:t>
      </w:r>
      <w:r w:rsidR="00FA68C0" w:rsidRPr="00B535EE">
        <w:rPr>
          <w:rFonts w:asciiTheme="majorBidi" w:hAnsiTheme="majorBidi" w:cstheme="majorBidi"/>
          <w:color w:val="000000" w:themeColor="text1"/>
          <w:sz w:val="20"/>
          <w:szCs w:val="20"/>
        </w:rPr>
        <w:t>.</w:t>
      </w:r>
    </w:p>
    <w:p w:rsidR="00681826" w:rsidRPr="00B535EE" w:rsidRDefault="00681826" w:rsidP="00B535EE">
      <w:pPr>
        <w:pStyle w:val="Heading2"/>
        <w:spacing w:before="0"/>
        <w:jc w:val="both"/>
        <w:rPr>
          <w:rFonts w:asciiTheme="majorBidi" w:hAnsiTheme="majorBidi"/>
          <w:color w:val="000000" w:themeColor="text1"/>
          <w:sz w:val="24"/>
          <w:szCs w:val="24"/>
        </w:rPr>
      </w:pPr>
      <w:bookmarkStart w:id="29" w:name="complexity-analysis"/>
      <w:bookmarkEnd w:id="28"/>
      <w:r w:rsidRPr="00B535EE">
        <w:rPr>
          <w:rFonts w:asciiTheme="majorBidi" w:hAnsiTheme="majorBidi"/>
          <w:color w:val="000000" w:themeColor="text1"/>
          <w:sz w:val="24"/>
          <w:szCs w:val="24"/>
        </w:rPr>
        <w:t>Complexity Analysis</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Time Complexity.</w:t>
      </w:r>
      <w:r w:rsidRPr="00B535EE">
        <w:rPr>
          <w:rFonts w:asciiTheme="majorBidi" w:hAnsiTheme="majorBidi" w:cstheme="majorBidi"/>
          <w:color w:val="000000" w:themeColor="text1"/>
          <w:sz w:val="20"/>
          <w:szCs w:val="20"/>
        </w:rPr>
        <w:t xml:space="preserve"> PLSA requires </w:t>
      </w:r>
      <m:oMath>
        <m:r>
          <m:rPr>
            <m:scr m:val="script"/>
            <m:sty m:val="p"/>
          </m:rPr>
          <w:rPr>
            <w:rFonts w:ascii="Cambria Math" w:hAnsi="Cambria Math" w:cstheme="majorBidi"/>
            <w:color w:val="000000" w:themeColor="text1"/>
            <w:sz w:val="20"/>
            <w:szCs w:val="20"/>
          </w:rPr>
          <m:t>O</m:t>
        </m:r>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n</m:t>
            </m:r>
            <m:r>
              <m:rPr>
                <m:sty m:val="p"/>
              </m:rPr>
              <w:rPr>
                <w:rFonts w:ascii="Cambria Math" w:hAnsi="Cambria Math" w:cstheme="majorBidi"/>
                <w:color w:val="000000" w:themeColor="text1"/>
                <w:sz w:val="20"/>
                <w:szCs w:val="20"/>
              </w:rPr>
              <m:t>⋅</m:t>
            </m:r>
            <m:d>
              <m:dPr>
                <m:begChr m:val="|"/>
                <m:endChr m:val="|"/>
                <m:ctrlPr>
                  <w:rPr>
                    <w:rFonts w:ascii="Cambria Math" w:hAnsi="Cambria Math" w:cstheme="majorBidi"/>
                    <w:color w:val="000000" w:themeColor="text1"/>
                    <w:sz w:val="20"/>
                    <w:szCs w:val="20"/>
                  </w:rPr>
                </m:ctrlPr>
              </m:dPr>
              <m:e>
                <m:r>
                  <m:rPr>
                    <m:scr m:val="script"/>
                    <m:sty m:val="p"/>
                  </m:rPr>
                  <w:rPr>
                    <w:rFonts w:ascii="Cambria Math" w:hAnsi="Cambria Math" w:cstheme="majorBidi"/>
                    <w:color w:val="000000" w:themeColor="text1"/>
                    <w:sz w:val="20"/>
                    <w:szCs w:val="20"/>
                  </w:rPr>
                  <m:t>K</m:t>
                </m:r>
              </m:e>
            </m:d>
          </m:e>
        </m:d>
      </m:oMath>
      <w:r w:rsidRPr="00B535EE">
        <w:rPr>
          <w:rFonts w:asciiTheme="majorBidi" w:hAnsiTheme="majorBidi" w:cstheme="majorBidi"/>
          <w:color w:val="000000" w:themeColor="text1"/>
          <w:sz w:val="20"/>
          <w:szCs w:val="20"/>
        </w:rPr>
        <w:t xml:space="preserve"> </w:t>
      </w:r>
      <w:r w:rsidR="0024479A" w:rsidRPr="0024479A">
        <w:rPr>
          <w:rFonts w:asciiTheme="majorBidi" w:hAnsiTheme="majorBidi" w:cstheme="majorBidi"/>
          <w:color w:val="000000" w:themeColor="text1"/>
          <w:sz w:val="20"/>
          <w:szCs w:val="20"/>
        </w:rPr>
        <w:t>and a smoothed r</w:t>
      </w:r>
      <w:r w:rsidR="0024479A">
        <w:rPr>
          <w:rFonts w:asciiTheme="majorBidi" w:hAnsiTheme="majorBidi" w:cstheme="majorBidi"/>
          <w:color w:val="000000" w:themeColor="text1"/>
          <w:sz w:val="20"/>
          <w:szCs w:val="20"/>
        </w:rPr>
        <w:t xml:space="preserve">etrieval similarity computation </w:t>
      </w:r>
      <m:oMath>
        <m:r>
          <m:rPr>
            <m:scr m:val="script"/>
            <m:sty m:val="p"/>
          </m:rPr>
          <w:rPr>
            <w:rFonts w:ascii="Cambria Math" w:hAnsi="Cambria Math" w:cstheme="majorBidi"/>
            <w:color w:val="000000" w:themeColor="text1"/>
            <w:sz w:val="20"/>
            <w:szCs w:val="20"/>
          </w:rPr>
          <m:t>O</m:t>
        </m:r>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g</m:t>
            </m:r>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C</m:t>
                </m:r>
              </m:e>
              <m:sub>
                <m:r>
                  <m:rPr>
                    <m:nor/>
                  </m:rPr>
                  <w:rPr>
                    <w:rFonts w:asciiTheme="majorBidi" w:hAnsiTheme="majorBidi" w:cstheme="majorBidi"/>
                    <w:color w:val="000000" w:themeColor="text1"/>
                    <w:sz w:val="20"/>
                    <w:szCs w:val="20"/>
                  </w:rPr>
                  <m:t>LLM</m:t>
                </m:r>
              </m:sub>
            </m:sSub>
          </m:e>
        </m:d>
      </m:oMath>
      <w:r w:rsidRPr="00B535EE">
        <w:rPr>
          <w:rFonts w:asciiTheme="majorBidi" w:hAnsiTheme="majorBidi" w:cstheme="majorBidi"/>
          <w:color w:val="000000" w:themeColor="text1"/>
          <w:sz w:val="20"/>
          <w:szCs w:val="20"/>
        </w:rPr>
        <w:t xml:space="preserve"> for group-wise generation, where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C</m:t>
            </m:r>
          </m:e>
          <m:sub>
            <m:r>
              <m:rPr>
                <m:nor/>
              </m:rPr>
              <w:rPr>
                <w:rFonts w:asciiTheme="majorBidi" w:hAnsiTheme="majorBidi" w:cstheme="majorBidi"/>
                <w:color w:val="000000" w:themeColor="text1"/>
                <w:sz w:val="20"/>
                <w:szCs w:val="20"/>
              </w:rPr>
              <m:t>LLM</m:t>
            </m:r>
          </m:sub>
        </m:sSub>
      </m:oMath>
      <w:r w:rsidRPr="00B535EE">
        <w:rPr>
          <w:rFonts w:asciiTheme="majorBidi" w:hAnsiTheme="majorBidi" w:cstheme="majorBidi"/>
          <w:color w:val="000000" w:themeColor="text1"/>
          <w:sz w:val="20"/>
          <w:szCs w:val="20"/>
        </w:rPr>
        <w:t xml:space="preserve"> is the LLM inference cost. TAGD adds </w:t>
      </w:r>
      <m:oMath>
        <m:r>
          <m:rPr>
            <m:scr m:val="script"/>
            <m:sty m:val="p"/>
          </m:rPr>
          <w:rPr>
            <w:rFonts w:ascii="Cambria Math" w:hAnsi="Cambria Math" w:cstheme="majorBidi"/>
            <w:color w:val="000000" w:themeColor="text1"/>
            <w:sz w:val="20"/>
            <w:szCs w:val="20"/>
          </w:rPr>
          <m:t>O</m:t>
        </m:r>
        <m:d>
          <m:dPr>
            <m:ctrlPr>
              <w:rPr>
                <w:rFonts w:ascii="Cambria Math" w:hAnsi="Cambria Math" w:cstheme="majorBidi"/>
                <w:color w:val="000000" w:themeColor="text1"/>
                <w:sz w:val="20"/>
                <w:szCs w:val="20"/>
              </w:rPr>
            </m:ctrlPr>
          </m:dPr>
          <m:e>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g</m:t>
                </m:r>
              </m:sub>
            </m:sSub>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T</m:t>
            </m:r>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C</m:t>
                </m:r>
              </m:e>
              <m:sub>
                <m:r>
                  <m:rPr>
                    <m:nor/>
                  </m:rPr>
                  <w:rPr>
                    <w:rFonts w:asciiTheme="majorBidi" w:hAnsiTheme="majorBidi" w:cstheme="majorBidi"/>
                    <w:color w:val="000000" w:themeColor="text1"/>
                    <w:sz w:val="20"/>
                    <w:szCs w:val="20"/>
                  </w:rPr>
                  <m:t>LLM</m:t>
                </m:r>
              </m:sub>
            </m:sSub>
          </m:e>
        </m:d>
      </m:oMath>
      <w:r w:rsidRPr="00B535EE">
        <w:rPr>
          <w:rFonts w:asciiTheme="majorBidi" w:hAnsiTheme="majorBidi" w:cstheme="majorBidi"/>
          <w:color w:val="000000" w:themeColor="text1"/>
          <w:sz w:val="20"/>
          <w:szCs w:val="20"/>
        </w:rPr>
        <w:t xml:space="preserve"> for sampled generation. Total inference overhead over vanilla RAG is a factor of </w:t>
      </w:r>
      <m:oMath>
        <m:r>
          <w:rPr>
            <w:rFonts w:ascii="Cambria Math" w:hAnsi="Cambria Math" w:cstheme="majorBidi"/>
            <w:color w:val="000000" w:themeColor="text1"/>
            <w:sz w:val="20"/>
            <w:szCs w:val="20"/>
          </w:rPr>
          <m:t>n</m:t>
        </m:r>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g</m:t>
            </m:r>
          </m:sub>
        </m:sSub>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g</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300</m:t>
        </m:r>
        <m:r>
          <m:rPr>
            <m:sty m:val="p"/>
          </m:rPr>
          <w:rPr>
            <w:rFonts w:ascii="Cambria Math" w:hAnsi="Cambria Math" w:cstheme="majorBidi"/>
            <w:color w:val="000000" w:themeColor="text1"/>
            <w:sz w:val="20"/>
            <w:szCs w:val="20"/>
          </w:rPr>
          <m:t>×</m:t>
        </m:r>
      </m:oMath>
      <w:r w:rsidRPr="00B535EE">
        <w:rPr>
          <w:rFonts w:asciiTheme="majorBidi" w:hAnsiTheme="majorBidi" w:cstheme="majorBidi"/>
          <w:color w:val="000000" w:themeColor="text1"/>
          <w:sz w:val="20"/>
          <w:szCs w:val="20"/>
        </w:rPr>
        <w:t xml:space="preserve"> </w:t>
      </w:r>
      <w:proofErr w:type="gramStart"/>
      <w:r w:rsidRPr="00B535EE">
        <w:rPr>
          <w:rFonts w:asciiTheme="majorBidi" w:hAnsiTheme="majorBidi" w:cstheme="majorBidi"/>
          <w:color w:val="000000" w:themeColor="text1"/>
          <w:sz w:val="20"/>
          <w:szCs w:val="20"/>
        </w:rPr>
        <w:t xml:space="preserve">at </w:t>
      </w:r>
      <w:proofErr w:type="gramEnd"/>
      <m:oMath>
        <m:r>
          <w:rPr>
            <w:rFonts w:ascii="Cambria Math" w:hAnsi="Cambria Math" w:cstheme="majorBidi"/>
            <w:color w:val="000000" w:themeColor="text1"/>
            <w:sz w:val="20"/>
            <w:szCs w:val="20"/>
          </w:rPr>
          <m:t>n</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100</m:t>
        </m:r>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g</m:t>
            </m:r>
          </m:sub>
        </m:sSub>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50</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g</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5</m:t>
        </m:r>
      </m:oMath>
      <w:r w:rsidRPr="00B535EE">
        <w:rPr>
          <w:rFonts w:asciiTheme="majorBidi" w:hAnsiTheme="majorBidi" w:cstheme="majorBidi"/>
          <w:color w:val="000000" w:themeColor="text1"/>
          <w:sz w:val="20"/>
          <w:szCs w:val="20"/>
        </w:rPr>
        <w:t>.</w:t>
      </w:r>
    </w:p>
    <w:p w:rsidR="00681826" w:rsidRPr="00B535EE" w:rsidRDefault="00681826" w:rsidP="00B535EE">
      <w:pPr>
        <w:pStyle w:val="BodyText"/>
        <w:spacing w:before="0"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Space Complexity.</w:t>
      </w:r>
      <w:r w:rsidRPr="00B535EE">
        <w:rPr>
          <w:rFonts w:asciiTheme="majorBidi" w:hAnsiTheme="majorBidi" w:cstheme="majorBidi"/>
          <w:color w:val="000000" w:themeColor="text1"/>
          <w:sz w:val="20"/>
          <w:szCs w:val="20"/>
        </w:rPr>
        <w:t xml:space="preserve"> PLSA stores </w:t>
      </w:r>
      <m:oMath>
        <m:r>
          <w:rPr>
            <w:rFonts w:ascii="Cambria Math" w:hAnsi="Cambria Math" w:cstheme="majorBidi"/>
            <w:color w:val="000000" w:themeColor="text1"/>
            <w:sz w:val="20"/>
            <w:szCs w:val="20"/>
          </w:rPr>
          <m:t>n</m:t>
        </m:r>
      </m:oMath>
      <w:r w:rsidRPr="00B535EE">
        <w:rPr>
          <w:rFonts w:asciiTheme="majorBidi" w:hAnsiTheme="majorBidi" w:cstheme="majorBidi"/>
          <w:color w:val="000000" w:themeColor="text1"/>
          <w:sz w:val="20"/>
          <w:szCs w:val="20"/>
        </w:rPr>
        <w:t xml:space="preserve"> perturbed embeddings of </w:t>
      </w:r>
      <w:proofErr w:type="gramStart"/>
      <w:r w:rsidRPr="00B535EE">
        <w:rPr>
          <w:rFonts w:asciiTheme="majorBidi" w:hAnsiTheme="majorBidi" w:cstheme="majorBidi"/>
          <w:color w:val="000000" w:themeColor="text1"/>
          <w:sz w:val="20"/>
          <w:szCs w:val="20"/>
        </w:rPr>
        <w:t xml:space="preserve">dimension </w:t>
      </w:r>
      <w:proofErr w:type="gramEnd"/>
      <m:oMath>
        <m:r>
          <w:rPr>
            <w:rFonts w:ascii="Cambria Math" w:hAnsi="Cambria Math" w:cstheme="majorBidi"/>
            <w:color w:val="000000" w:themeColor="text1"/>
            <w:sz w:val="20"/>
            <w:szCs w:val="20"/>
          </w:rPr>
          <m:t>d</m:t>
        </m:r>
      </m:oMath>
      <w:r w:rsidRPr="00B535EE">
        <w:rPr>
          <w:rFonts w:asciiTheme="majorBidi" w:hAnsiTheme="majorBidi" w:cstheme="majorBidi"/>
          <w:color w:val="000000" w:themeColor="text1"/>
          <w:sz w:val="20"/>
          <w:szCs w:val="20"/>
        </w:rPr>
        <w:t xml:space="preserve">: </w:t>
      </w:r>
      <m:oMath>
        <m:r>
          <m:rPr>
            <m:scr m:val="script"/>
            <m:sty m:val="p"/>
          </m:rPr>
          <w:rPr>
            <w:rFonts w:ascii="Cambria Math" w:hAnsi="Cambria Math" w:cstheme="majorBidi"/>
            <w:color w:val="000000" w:themeColor="text1"/>
            <w:sz w:val="20"/>
            <w:szCs w:val="20"/>
          </w:rPr>
          <m:t>O</m:t>
        </m:r>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n</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d</m:t>
            </m:r>
          </m:e>
        </m:d>
      </m:oMath>
      <w:r w:rsidRPr="00B535EE">
        <w:rPr>
          <w:rFonts w:asciiTheme="majorBidi" w:hAnsiTheme="majorBidi" w:cstheme="majorBidi"/>
          <w:color w:val="000000" w:themeColor="text1"/>
          <w:sz w:val="20"/>
          <w:szCs w:val="20"/>
        </w:rPr>
        <w:t xml:space="preserve">. TAGD stores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g</m:t>
            </m:r>
          </m:sub>
        </m:sSub>
      </m:oMath>
      <w:r w:rsidRPr="00B535EE">
        <w:rPr>
          <w:rFonts w:asciiTheme="majorBidi" w:hAnsiTheme="majorBidi" w:cstheme="majorBidi"/>
          <w:color w:val="000000" w:themeColor="text1"/>
          <w:sz w:val="20"/>
          <w:szCs w:val="20"/>
        </w:rPr>
        <w:t xml:space="preserve"> perturbed token sequences</w:t>
      </w:r>
      <w:proofErr w:type="gramStart"/>
      <w:r w:rsidRPr="00B535EE">
        <w:rPr>
          <w:rFonts w:asciiTheme="majorBidi" w:hAnsiTheme="majorBidi" w:cstheme="majorBidi"/>
          <w:color w:val="000000" w:themeColor="text1"/>
          <w:sz w:val="20"/>
          <w:szCs w:val="20"/>
        </w:rPr>
        <w:t xml:space="preserve">: </w:t>
      </w:r>
      <w:proofErr w:type="gramEnd"/>
      <m:oMath>
        <m:r>
          <m:rPr>
            <m:scr m:val="script"/>
            <m:sty m:val="p"/>
          </m:rPr>
          <w:rPr>
            <w:rFonts w:ascii="Cambria Math" w:hAnsi="Cambria Math" w:cstheme="majorBidi"/>
            <w:color w:val="000000" w:themeColor="text1"/>
            <w:sz w:val="20"/>
            <w:szCs w:val="20"/>
          </w:rPr>
          <m:t>O</m:t>
        </m:r>
        <m:d>
          <m:dPr>
            <m:ctrlPr>
              <w:rPr>
                <w:rFonts w:ascii="Cambria Math" w:hAnsi="Cambria Math" w:cstheme="majorBidi"/>
                <w:color w:val="000000" w:themeColor="text1"/>
                <w:sz w:val="20"/>
                <w:szCs w:val="20"/>
              </w:rPr>
            </m:ctrlPr>
          </m:dPr>
          <m:e>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g</m:t>
                </m:r>
              </m:sub>
            </m:sSub>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T</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d</m:t>
            </m:r>
          </m:e>
        </m:d>
      </m:oMath>
      <w:r w:rsidRPr="00B535EE">
        <w:rPr>
          <w:rFonts w:asciiTheme="majorBidi" w:hAnsiTheme="majorBidi" w:cstheme="majorBidi"/>
          <w:color w:val="000000" w:themeColor="text1"/>
          <w:sz w:val="20"/>
          <w:szCs w:val="20"/>
        </w:rPr>
        <w:t xml:space="preserve">. IACRS adds </w:t>
      </w:r>
      <m:oMath>
        <m:r>
          <m:rPr>
            <m:scr m:val="script"/>
            <m:sty m:val="p"/>
          </m:rPr>
          <w:rPr>
            <w:rFonts w:ascii="Cambria Math" w:hAnsi="Cambria Math" w:cstheme="majorBidi"/>
            <w:color w:val="000000" w:themeColor="text1"/>
            <w:sz w:val="20"/>
            <w:szCs w:val="20"/>
          </w:rPr>
          <m:t>O</m:t>
        </m:r>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J</m:t>
            </m:r>
          </m:e>
        </m:d>
      </m:oMath>
      <w:r w:rsidRPr="00B535EE">
        <w:rPr>
          <w:rFonts w:asciiTheme="majorBidi" w:hAnsiTheme="majorBidi" w:cstheme="majorBidi"/>
          <w:color w:val="000000" w:themeColor="text1"/>
          <w:sz w:val="20"/>
          <w:szCs w:val="20"/>
        </w:rPr>
        <w:t xml:space="preserve"> for budget tracking. </w:t>
      </w:r>
      <w:proofErr w:type="gramStart"/>
      <w:r w:rsidRPr="00B535EE">
        <w:rPr>
          <w:rFonts w:asciiTheme="majorBidi" w:hAnsiTheme="majorBidi" w:cstheme="majorBidi"/>
          <w:color w:val="000000" w:themeColor="text1"/>
          <w:sz w:val="20"/>
          <w:szCs w:val="20"/>
        </w:rPr>
        <w:t xml:space="preserve">With </w:t>
      </w:r>
      <w:proofErr w:type="gramEnd"/>
      <m:oMath>
        <m:r>
          <w:rPr>
            <w:rFonts w:ascii="Cambria Math" w:hAnsi="Cambria Math" w:cstheme="majorBidi"/>
            <w:color w:val="000000" w:themeColor="text1"/>
            <w:sz w:val="20"/>
            <w:szCs w:val="20"/>
          </w:rPr>
          <m:t>n</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100</m:t>
        </m:r>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g</m:t>
            </m:r>
          </m:sub>
        </m:sSub>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50</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T</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512</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d</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768</m:t>
        </m:r>
      </m:oMath>
      <w:r w:rsidRPr="00B535EE">
        <w:rPr>
          <w:rFonts w:asciiTheme="majorBidi" w:hAnsiTheme="majorBidi" w:cstheme="majorBidi"/>
          <w:color w:val="000000" w:themeColor="text1"/>
          <w:sz w:val="20"/>
          <w:szCs w:val="20"/>
        </w:rPr>
        <w:t xml:space="preserve">: peak memory </w:t>
      </w:r>
      <m:oMath>
        <m:r>
          <m:rPr>
            <m:sty m:val="p"/>
          </m:rPr>
          <w:rPr>
            <w:rFonts w:ascii="Cambria Math" w:hAnsi="Cambria Math" w:cstheme="majorBidi"/>
            <w:color w:val="000000" w:themeColor="text1"/>
            <w:sz w:val="20"/>
            <w:szCs w:val="20"/>
          </w:rPr>
          <m:t>≈</m:t>
        </m:r>
      </m:oMath>
      <w:r w:rsidRPr="00B535EE">
        <w:rPr>
          <w:rFonts w:asciiTheme="majorBidi" w:hAnsiTheme="majorBidi" w:cstheme="majorBidi"/>
          <w:color w:val="000000" w:themeColor="text1"/>
          <w:sz w:val="20"/>
          <w:szCs w:val="20"/>
        </w:rPr>
        <w:t xml:space="preserve"> 1.4 GB on a standard edge GPU, well within IACRS allocation bounds.</w:t>
      </w:r>
    </w:p>
    <w:p w:rsidR="00681826" w:rsidRPr="00B535EE" w:rsidRDefault="00681826" w:rsidP="00B535EE">
      <w:pPr>
        <w:pStyle w:val="Heading1"/>
        <w:spacing w:before="0"/>
        <w:jc w:val="both"/>
        <w:rPr>
          <w:rFonts w:asciiTheme="majorBidi" w:hAnsiTheme="majorBidi"/>
          <w:color w:val="000000" w:themeColor="text1"/>
          <w:sz w:val="24"/>
          <w:szCs w:val="24"/>
        </w:rPr>
      </w:pPr>
      <w:bookmarkStart w:id="30" w:name="sec:security"/>
      <w:bookmarkEnd w:id="14"/>
      <w:bookmarkEnd w:id="29"/>
      <w:r w:rsidRPr="00B535EE">
        <w:rPr>
          <w:rFonts w:asciiTheme="majorBidi" w:hAnsiTheme="majorBidi"/>
          <w:color w:val="000000" w:themeColor="text1"/>
          <w:sz w:val="24"/>
          <w:szCs w:val="24"/>
        </w:rPr>
        <w:t>IoT-Aware Certified Radius Scheduling (IACRS)</w:t>
      </w:r>
    </w:p>
    <w:p w:rsidR="00681826" w:rsidRPr="00B535EE" w:rsidRDefault="00681826" w:rsidP="00B535EE">
      <w:pPr>
        <w:pStyle w:val="Heading2"/>
        <w:spacing w:before="0"/>
        <w:jc w:val="both"/>
        <w:rPr>
          <w:rFonts w:asciiTheme="majorBidi" w:hAnsiTheme="majorBidi"/>
          <w:color w:val="000000" w:themeColor="text1"/>
          <w:sz w:val="24"/>
          <w:szCs w:val="24"/>
        </w:rPr>
      </w:pPr>
      <w:bookmarkStart w:id="31" w:name="motivation-and-design-principles"/>
      <w:r w:rsidRPr="00B535EE">
        <w:rPr>
          <w:rFonts w:asciiTheme="majorBidi" w:hAnsiTheme="majorBidi"/>
          <w:color w:val="000000" w:themeColor="text1"/>
          <w:sz w:val="24"/>
          <w:szCs w:val="24"/>
        </w:rPr>
        <w:t>Motivation and Design Principles</w:t>
      </w:r>
    </w:p>
    <w:p w:rsidR="00681826" w:rsidRPr="00B535EE" w:rsidRDefault="0024479A" w:rsidP="00B535EE">
      <w:pPr>
        <w:pStyle w:val="FirstParagraph"/>
        <w:spacing w:before="0" w:after="0"/>
        <w:jc w:val="both"/>
        <w:rPr>
          <w:rFonts w:asciiTheme="majorBidi" w:hAnsiTheme="majorBidi" w:cstheme="majorBidi"/>
          <w:color w:val="000000" w:themeColor="text1"/>
          <w:sz w:val="20"/>
          <w:szCs w:val="20"/>
        </w:rPr>
      </w:pPr>
      <w:r w:rsidRPr="0024479A">
        <w:rPr>
          <w:rFonts w:asciiTheme="majorBidi" w:hAnsiTheme="majorBidi" w:cstheme="majorBidi"/>
          <w:color w:val="000000" w:themeColor="text1"/>
          <w:sz w:val="20"/>
          <w:szCs w:val="20"/>
        </w:rPr>
        <w:t>The deployment of randomized smoothing on heterogeneous IoT edge nodes therefore presents a fundamental trade-off: the tighter the certificates, the more memory and inference time it will take to make them, and the larger the n, the tighter the certificates will be, but the larger n will be, the more memory and inference time will it take on memory constrained edge nodes. IACRS tackles this dichotomy by optimizing it in a constrained way - maximize the global certified radius while meeting a node resource constraint.</w:t>
      </w:r>
    </w:p>
    <w:p w:rsidR="00681826" w:rsidRPr="00B535EE" w:rsidRDefault="00681826" w:rsidP="00B535EE">
      <w:pPr>
        <w:pStyle w:val="Heading2"/>
        <w:spacing w:before="0"/>
        <w:jc w:val="both"/>
        <w:rPr>
          <w:rFonts w:asciiTheme="majorBidi" w:hAnsiTheme="majorBidi"/>
          <w:color w:val="000000" w:themeColor="text1"/>
          <w:sz w:val="24"/>
          <w:szCs w:val="24"/>
        </w:rPr>
      </w:pPr>
      <w:bookmarkStart w:id="32" w:name="node-resource-model"/>
      <w:bookmarkEnd w:id="31"/>
      <w:r w:rsidRPr="00B535EE">
        <w:rPr>
          <w:rFonts w:asciiTheme="majorBidi" w:hAnsiTheme="majorBidi"/>
          <w:color w:val="000000" w:themeColor="text1"/>
          <w:sz w:val="24"/>
          <w:szCs w:val="24"/>
        </w:rPr>
        <w:t>Node Resource Model</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Let node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v</m:t>
            </m:r>
          </m:e>
          <m:sub>
            <m:r>
              <w:rPr>
                <w:rFonts w:ascii="Cambria Math" w:hAnsi="Cambria Math" w:cstheme="majorBidi"/>
                <w:color w:val="000000" w:themeColor="text1"/>
                <w:sz w:val="20"/>
                <w:szCs w:val="20"/>
              </w:rPr>
              <m:t>j</m:t>
            </m:r>
          </m:sub>
        </m:sSub>
      </m:oMath>
      <w:r w:rsidRPr="00B535EE">
        <w:rPr>
          <w:rFonts w:asciiTheme="majorBidi" w:hAnsiTheme="majorBidi" w:cstheme="majorBidi"/>
          <w:color w:val="000000" w:themeColor="text1"/>
          <w:sz w:val="20"/>
          <w:szCs w:val="20"/>
        </w:rPr>
        <w:t xml:space="preserve"> have available compute budget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B</m:t>
            </m:r>
          </m:e>
          <m:sub>
            <m:r>
              <w:rPr>
                <w:rFonts w:ascii="Cambria Math" w:hAnsi="Cambria Math" w:cstheme="majorBidi"/>
                <w:color w:val="000000" w:themeColor="text1"/>
                <w:sz w:val="20"/>
                <w:szCs w:val="20"/>
              </w:rPr>
              <m:t>j</m:t>
            </m:r>
          </m:sub>
        </m:sSub>
      </m:oMath>
      <w:r w:rsidRPr="00B535EE">
        <w:rPr>
          <w:rFonts w:asciiTheme="majorBidi" w:hAnsiTheme="majorBidi" w:cstheme="majorBidi"/>
          <w:color w:val="000000" w:themeColor="text1"/>
          <w:sz w:val="20"/>
          <w:szCs w:val="20"/>
        </w:rPr>
        <w:t xml:space="preserve"> (measured in FLOP/s</w:t>
      </w:r>
      <m:oMath>
        <m:r>
          <m:rPr>
            <m:sty m:val="p"/>
          </m:rPr>
          <w:rPr>
            <w:rFonts w:ascii="Cambria Math" w:hAnsi="Cambria Math" w:cstheme="majorBidi"/>
            <w:color w:val="000000" w:themeColor="text1"/>
            <w:sz w:val="20"/>
            <w:szCs w:val="20"/>
          </w:rPr>
          <m:t>⋅</m:t>
        </m:r>
      </m:oMath>
      <w:r w:rsidRPr="00B535EE">
        <w:rPr>
          <w:rFonts w:asciiTheme="majorBidi" w:hAnsiTheme="majorBidi" w:cstheme="majorBidi"/>
          <w:color w:val="000000" w:themeColor="text1"/>
          <w:sz w:val="20"/>
          <w:szCs w:val="20"/>
        </w:rPr>
        <w:t xml:space="preserve">s) and memory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M</m:t>
            </m:r>
          </m:e>
          <m:sub>
            <m:r>
              <w:rPr>
                <w:rFonts w:ascii="Cambria Math" w:hAnsi="Cambria Math" w:cstheme="majorBidi"/>
                <w:color w:val="000000" w:themeColor="text1"/>
                <w:sz w:val="20"/>
                <w:szCs w:val="20"/>
              </w:rPr>
              <m:t>j</m:t>
            </m:r>
          </m:sub>
        </m:sSub>
      </m:oMath>
      <w:r w:rsidRPr="00B535EE">
        <w:rPr>
          <w:rFonts w:asciiTheme="majorBidi" w:hAnsiTheme="majorBidi" w:cstheme="majorBidi"/>
          <w:color w:val="000000" w:themeColor="text1"/>
          <w:sz w:val="20"/>
          <w:szCs w:val="20"/>
        </w:rPr>
        <w:t xml:space="preserve"> (bytes). The resource consumption of running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j</m:t>
            </m:r>
          </m:sub>
        </m:sSub>
      </m:oMath>
      <w:r w:rsidRPr="00B535EE">
        <w:rPr>
          <w:rFonts w:asciiTheme="majorBidi" w:hAnsiTheme="majorBidi" w:cstheme="majorBidi"/>
          <w:color w:val="000000" w:themeColor="text1"/>
          <w:sz w:val="20"/>
          <w:szCs w:val="20"/>
        </w:rPr>
        <w:t xml:space="preserve"> noise samples on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v</m:t>
            </m:r>
          </m:e>
          <m:sub>
            <m:r>
              <w:rPr>
                <w:rFonts w:ascii="Cambria Math" w:hAnsi="Cambria Math" w:cstheme="majorBidi"/>
                <w:color w:val="000000" w:themeColor="text1"/>
                <w:sz w:val="20"/>
                <w:szCs w:val="20"/>
              </w:rPr>
              <m:t>j</m:t>
            </m:r>
          </m:sub>
        </m:sSub>
      </m:oMath>
      <w:r w:rsidRPr="00B535EE">
        <w:rPr>
          <w:rFonts w:asciiTheme="majorBidi" w:hAnsiTheme="majorBidi" w:cstheme="majorBidi"/>
          <w:color w:val="000000" w:themeColor="text1"/>
          <w:sz w:val="20"/>
          <w:szCs w:val="20"/>
        </w:rPr>
        <w:t xml:space="preserve"> is:</w:t>
      </w:r>
    </w:p>
    <w:p w:rsidR="00681826" w:rsidRPr="00B535EE" w:rsidRDefault="001C6201" w:rsidP="00B535EE">
      <w:pPr>
        <w:pStyle w:val="BodyText"/>
        <w:spacing w:before="0" w:after="0"/>
        <w:jc w:val="right"/>
        <w:rPr>
          <w:rFonts w:asciiTheme="majorBidi" w:hAnsiTheme="majorBidi" w:cstheme="majorBidi"/>
          <w:color w:val="000000" w:themeColor="text1"/>
          <w:sz w:val="20"/>
          <w:szCs w:val="20"/>
        </w:rPr>
      </w:pP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C</m:t>
            </m:r>
          </m:e>
          <m:sub>
            <m:r>
              <w:rPr>
                <w:rFonts w:ascii="Cambria Math" w:hAnsi="Cambria Math" w:cstheme="majorBidi"/>
                <w:color w:val="000000" w:themeColor="text1"/>
                <w:sz w:val="20"/>
                <w:szCs w:val="20"/>
              </w:rPr>
              <m:t>j</m:t>
            </m:r>
          </m:sub>
        </m:sSub>
        <m:d>
          <m:dPr>
            <m:ctrlPr>
              <w:rPr>
                <w:rFonts w:ascii="Cambria Math" w:hAnsi="Cambria Math" w:cstheme="majorBidi"/>
                <w:color w:val="000000" w:themeColor="text1"/>
                <w:sz w:val="20"/>
                <w:szCs w:val="20"/>
              </w:rPr>
            </m:ctrlPr>
          </m:dPr>
          <m:e>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j</m:t>
                </m:r>
              </m:sub>
            </m:sSub>
          </m:e>
        </m:d>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j</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C</m:t>
            </m:r>
          </m:e>
          <m:sub>
            <m:r>
              <m:rPr>
                <m:nor/>
              </m:rPr>
              <w:rPr>
                <w:rFonts w:asciiTheme="majorBidi" w:hAnsiTheme="majorBidi" w:cstheme="majorBidi"/>
                <w:color w:val="000000" w:themeColor="text1"/>
                <w:sz w:val="20"/>
                <w:szCs w:val="20"/>
              </w:rPr>
              <m:t>LLM</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ρ</m:t>
            </m:r>
          </m:e>
          <m:sub>
            <m:r>
              <w:rPr>
                <w:rFonts w:ascii="Cambria Math" w:hAnsi="Cambria Math" w:cstheme="majorBidi"/>
                <w:color w:val="000000" w:themeColor="text1"/>
                <w:sz w:val="20"/>
                <w:szCs w:val="20"/>
              </w:rPr>
              <m:t>j</m:t>
            </m:r>
          </m:sub>
        </m:sSub>
        <m:r>
          <m:rPr>
            <m:sty m:val="p"/>
          </m:rPr>
          <w:rPr>
            <w:rFonts w:ascii="Cambria Math" w:hAnsi="Cambria Math" w:cstheme="majorBidi"/>
            <w:color w:val="000000" w:themeColor="text1"/>
            <w:sz w:val="20"/>
            <w:szCs w:val="20"/>
          </w:rPr>
          <m:t>,</m:t>
        </m:r>
      </m:oMath>
      <w:r w:rsidR="00FA68C0" w:rsidRPr="00B535EE">
        <w:rPr>
          <w:rFonts w:asciiTheme="majorBidi" w:eastAsiaTheme="minorEastAsia" w:hAnsiTheme="majorBidi" w:cstheme="majorBidi"/>
          <w:color w:val="000000" w:themeColor="text1"/>
          <w:sz w:val="20"/>
          <w:szCs w:val="20"/>
        </w:rPr>
        <w:t xml:space="preserve">    (23)</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proofErr w:type="gramStart"/>
      <w:r w:rsidRPr="00B535EE">
        <w:rPr>
          <w:rFonts w:asciiTheme="majorBidi" w:hAnsiTheme="majorBidi" w:cstheme="majorBidi"/>
          <w:color w:val="000000" w:themeColor="text1"/>
          <w:sz w:val="20"/>
          <w:szCs w:val="20"/>
        </w:rPr>
        <w:t>where</w:t>
      </w:r>
      <w:proofErr w:type="gramEnd"/>
      <w:r w:rsidRPr="00B535EE">
        <w:rPr>
          <w:rFonts w:asciiTheme="majorBidi" w:hAnsiTheme="majorBidi" w:cstheme="majorBidi"/>
          <w:color w:val="000000" w:themeColor="text1"/>
          <w:sz w:val="20"/>
          <w:szCs w:val="20"/>
        </w:rPr>
        <w:t xml:space="preserve">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ρ</m:t>
            </m:r>
          </m:e>
          <m:sub>
            <m:r>
              <w:rPr>
                <w:rFonts w:ascii="Cambria Math" w:hAnsi="Cambria Math" w:cstheme="majorBidi"/>
                <w:color w:val="000000" w:themeColor="text1"/>
                <w:sz w:val="20"/>
                <w:szCs w:val="20"/>
              </w:rPr>
              <m:t>j</m:t>
            </m:r>
          </m:sub>
        </m:sSub>
        <m:r>
          <m:rPr>
            <m:sty m:val="p"/>
          </m:rPr>
          <w:rPr>
            <w:rFonts w:ascii="Cambria Math" w:hAnsi="Cambria Math" w:cstheme="majorBidi"/>
            <w:color w:val="000000" w:themeColor="text1"/>
            <w:sz w:val="20"/>
            <w:szCs w:val="20"/>
          </w:rPr>
          <m:t>∈</m:t>
        </m:r>
        <m:d>
          <m:dPr>
            <m:begChr m:val="["/>
            <m:endChr m:val="]"/>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0</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1</m:t>
            </m:r>
          </m:e>
        </m:d>
      </m:oMath>
      <w:r w:rsidRPr="00B535EE">
        <w:rPr>
          <w:rFonts w:asciiTheme="majorBidi" w:hAnsiTheme="majorBidi" w:cstheme="majorBidi"/>
          <w:color w:val="000000" w:themeColor="text1"/>
          <w:sz w:val="20"/>
          <w:szCs w:val="20"/>
        </w:rPr>
        <w:t xml:space="preserve"> is the fraction of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v</m:t>
            </m:r>
          </m:e>
          <m:sub>
            <m:r>
              <w:rPr>
                <w:rFonts w:ascii="Cambria Math" w:hAnsi="Cambria Math" w:cstheme="majorBidi"/>
                <w:color w:val="000000" w:themeColor="text1"/>
                <w:sz w:val="20"/>
                <w:szCs w:val="20"/>
              </w:rPr>
              <m:t>j</m:t>
            </m:r>
          </m:sub>
        </m:sSub>
      </m:oMath>
      <w:r w:rsidRPr="00B535EE">
        <w:rPr>
          <w:rFonts w:asciiTheme="majorBidi" w:hAnsiTheme="majorBidi" w:cstheme="majorBidi"/>
          <w:color w:val="000000" w:themeColor="text1"/>
          <w:sz w:val="20"/>
          <w:szCs w:val="20"/>
        </w:rPr>
        <w:t>’s budget allocated to certification. The memory consumption is:</w:t>
      </w:r>
    </w:p>
    <w:p w:rsidR="00681826" w:rsidRPr="00B535EE" w:rsidRDefault="001C6201" w:rsidP="00B535EE">
      <w:pPr>
        <w:pStyle w:val="BodyText"/>
        <w:spacing w:before="0" w:after="0"/>
        <w:jc w:val="right"/>
        <w:rPr>
          <w:rFonts w:asciiTheme="majorBidi" w:hAnsiTheme="majorBidi" w:cstheme="majorBidi"/>
          <w:color w:val="000000" w:themeColor="text1"/>
          <w:sz w:val="20"/>
          <w:szCs w:val="20"/>
        </w:rPr>
      </w:pP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M</m:t>
            </m:r>
          </m:e>
          <m:sub>
            <m:r>
              <w:rPr>
                <w:rFonts w:ascii="Cambria Math" w:hAnsi="Cambria Math" w:cstheme="majorBidi"/>
                <w:color w:val="000000" w:themeColor="text1"/>
                <w:sz w:val="20"/>
                <w:szCs w:val="20"/>
              </w:rPr>
              <m:t>j</m:t>
            </m:r>
          </m:sub>
        </m:sSub>
        <m:d>
          <m:dPr>
            <m:ctrlPr>
              <w:rPr>
                <w:rFonts w:ascii="Cambria Math" w:hAnsi="Cambria Math" w:cstheme="majorBidi"/>
                <w:color w:val="000000" w:themeColor="text1"/>
                <w:sz w:val="20"/>
                <w:szCs w:val="20"/>
              </w:rPr>
            </m:ctrlPr>
          </m:dPr>
          <m:e>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j</m:t>
                </m:r>
              </m:sub>
            </m:sSub>
          </m:e>
        </m:d>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j</m:t>
            </m:r>
          </m:sub>
        </m:sSub>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T</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d</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4 </m:t>
        </m:r>
        <m:r>
          <m:rPr>
            <m:nor/>
          </m:rPr>
          <w:rPr>
            <w:rFonts w:asciiTheme="majorBidi" w:hAnsiTheme="majorBidi" w:cstheme="majorBidi"/>
            <w:color w:val="000000" w:themeColor="text1"/>
            <w:sz w:val="20"/>
            <w:szCs w:val="20"/>
          </w:rPr>
          <m:t>bytes</m:t>
        </m:r>
        <m:r>
          <m:rPr>
            <m:sty m:val="p"/>
          </m:rPr>
          <w:rPr>
            <w:rFonts w:ascii="Cambria Math" w:hAnsi="Cambria Math" w:cstheme="majorBidi"/>
            <w:color w:val="000000" w:themeColor="text1"/>
            <w:sz w:val="20"/>
            <w:szCs w:val="20"/>
          </w:rPr>
          <m:t>≤</m:t>
        </m:r>
        <m:sSubSup>
          <m:sSubSupPr>
            <m:ctrlPr>
              <w:rPr>
                <w:rFonts w:ascii="Cambria Math" w:hAnsi="Cambria Math" w:cstheme="majorBidi"/>
                <w:color w:val="000000" w:themeColor="text1"/>
                <w:sz w:val="20"/>
                <w:szCs w:val="20"/>
              </w:rPr>
            </m:ctrlPr>
          </m:sSubSupPr>
          <m:e>
            <m:r>
              <w:rPr>
                <w:rFonts w:ascii="Cambria Math" w:hAnsi="Cambria Math" w:cstheme="majorBidi"/>
                <w:color w:val="000000" w:themeColor="text1"/>
                <w:sz w:val="20"/>
                <w:szCs w:val="20"/>
              </w:rPr>
              <m:t>M</m:t>
            </m:r>
          </m:e>
          <m:sub>
            <m:r>
              <w:rPr>
                <w:rFonts w:ascii="Cambria Math" w:hAnsi="Cambria Math" w:cstheme="majorBidi"/>
                <w:color w:val="000000" w:themeColor="text1"/>
                <w:sz w:val="20"/>
                <w:szCs w:val="20"/>
              </w:rPr>
              <m:t>j</m:t>
            </m:r>
          </m:sub>
          <m:sup>
            <m:r>
              <m:rPr>
                <m:sty m:val="p"/>
              </m:rPr>
              <w:rPr>
                <w:rFonts w:ascii="Cambria Math" w:hAnsi="Cambria Math" w:cstheme="majorBidi"/>
                <w:color w:val="000000" w:themeColor="text1"/>
                <w:sz w:val="20"/>
                <w:szCs w:val="20"/>
              </w:rPr>
              <m:t>max</m:t>
            </m:r>
          </m:sup>
        </m:sSubSup>
        <m:r>
          <m:rPr>
            <m:sty m:val="p"/>
          </m:rPr>
          <w:rPr>
            <w:rFonts w:ascii="Cambria Math" w:hAnsi="Cambria Math" w:cstheme="majorBidi"/>
            <w:color w:val="000000" w:themeColor="text1"/>
            <w:sz w:val="20"/>
            <w:szCs w:val="20"/>
          </w:rPr>
          <m:t>,</m:t>
        </m:r>
      </m:oMath>
      <w:r w:rsidR="00FA68C0" w:rsidRPr="00B535EE">
        <w:rPr>
          <w:rFonts w:asciiTheme="majorBidi" w:eastAsiaTheme="minorEastAsia" w:hAnsiTheme="majorBidi" w:cstheme="majorBidi"/>
          <w:color w:val="000000" w:themeColor="text1"/>
          <w:sz w:val="20"/>
          <w:szCs w:val="20"/>
        </w:rPr>
        <w:t xml:space="preserve">    (24)</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proofErr w:type="gramStart"/>
      <w:r w:rsidRPr="00B535EE">
        <w:rPr>
          <w:rFonts w:asciiTheme="majorBidi" w:hAnsiTheme="majorBidi" w:cstheme="majorBidi"/>
          <w:color w:val="000000" w:themeColor="text1"/>
          <w:sz w:val="20"/>
          <w:szCs w:val="20"/>
        </w:rPr>
        <w:t>implying</w:t>
      </w:r>
      <w:proofErr w:type="gramEnd"/>
      <w:r w:rsidRPr="00B535EE">
        <w:rPr>
          <w:rFonts w:asciiTheme="majorBidi" w:hAnsiTheme="majorBidi" w:cstheme="majorBidi"/>
          <w:color w:val="000000" w:themeColor="text1"/>
          <w:sz w:val="20"/>
          <w:szCs w:val="20"/>
        </w:rPr>
        <w:t xml:space="preserve"> a maximum sample count </w:t>
      </w:r>
      <m:oMath>
        <m:sSubSup>
          <m:sSubSupPr>
            <m:ctrlPr>
              <w:rPr>
                <w:rFonts w:ascii="Cambria Math" w:hAnsi="Cambria Math" w:cstheme="majorBidi"/>
                <w:color w:val="000000" w:themeColor="text1"/>
                <w:sz w:val="20"/>
                <w:szCs w:val="20"/>
              </w:rPr>
            </m:ctrlPr>
          </m:sSubSup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j</m:t>
            </m:r>
          </m:sub>
          <m:sup>
            <m:r>
              <m:rPr>
                <m:sty m:val="p"/>
              </m:rPr>
              <w:rPr>
                <w:rFonts w:ascii="Cambria Math" w:hAnsi="Cambria Math" w:cstheme="majorBidi"/>
                <w:color w:val="000000" w:themeColor="text1"/>
                <w:sz w:val="20"/>
                <w:szCs w:val="20"/>
              </w:rPr>
              <m:t>max</m:t>
            </m:r>
          </m:sup>
        </m:sSubSup>
        <m:r>
          <m:rPr>
            <m:sty m:val="p"/>
          </m:rPr>
          <w:rPr>
            <w:rFonts w:ascii="Cambria Math" w:hAnsi="Cambria Math" w:cstheme="majorBidi"/>
            <w:color w:val="000000" w:themeColor="text1"/>
            <w:sz w:val="20"/>
            <w:szCs w:val="20"/>
          </w:rPr>
          <m:t>=⌊</m:t>
        </m:r>
        <m:sSubSup>
          <m:sSubSupPr>
            <m:ctrlPr>
              <w:rPr>
                <w:rFonts w:ascii="Cambria Math" w:hAnsi="Cambria Math" w:cstheme="majorBidi"/>
                <w:color w:val="000000" w:themeColor="text1"/>
                <w:sz w:val="20"/>
                <w:szCs w:val="20"/>
              </w:rPr>
            </m:ctrlPr>
          </m:sSubSupPr>
          <m:e>
            <m:r>
              <w:rPr>
                <w:rFonts w:ascii="Cambria Math" w:hAnsi="Cambria Math" w:cstheme="majorBidi"/>
                <w:color w:val="000000" w:themeColor="text1"/>
                <w:sz w:val="20"/>
                <w:szCs w:val="20"/>
              </w:rPr>
              <m:t>M</m:t>
            </m:r>
          </m:e>
          <m:sub>
            <m:r>
              <w:rPr>
                <w:rFonts w:ascii="Cambria Math" w:hAnsi="Cambria Math" w:cstheme="majorBidi"/>
                <w:color w:val="000000" w:themeColor="text1"/>
                <w:sz w:val="20"/>
                <w:szCs w:val="20"/>
              </w:rPr>
              <m:t>j</m:t>
            </m:r>
          </m:sub>
          <m:sup>
            <m:r>
              <m:rPr>
                <m:sty m:val="p"/>
              </m:rPr>
              <w:rPr>
                <w:rFonts w:ascii="Cambria Math" w:hAnsi="Cambria Math" w:cstheme="majorBidi"/>
                <w:color w:val="000000" w:themeColor="text1"/>
                <w:sz w:val="20"/>
                <w:szCs w:val="20"/>
              </w:rPr>
              <m:t>max</m:t>
            </m:r>
          </m:sup>
        </m:sSubSup>
        <m:r>
          <m:rPr>
            <m:sty m:val="p"/>
          </m:rPr>
          <w:rPr>
            <w:rFonts w:ascii="Cambria Math" w:hAnsi="Cambria Math" w:cstheme="majorBidi"/>
            <w:color w:val="000000" w:themeColor="text1"/>
            <w:sz w:val="20"/>
            <w:szCs w:val="20"/>
          </w:rPr>
          <m:t>/</m:t>
        </m:r>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T</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d</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4</m:t>
            </m:r>
          </m:e>
        </m:d>
        <m:r>
          <m:rPr>
            <m:sty m:val="p"/>
          </m:rPr>
          <w:rPr>
            <w:rFonts w:ascii="Cambria Math" w:hAnsi="Cambria Math" w:cstheme="majorBidi"/>
            <w:color w:val="000000" w:themeColor="text1"/>
            <w:sz w:val="20"/>
            <w:szCs w:val="20"/>
          </w:rPr>
          <m:t>⌋</m:t>
        </m:r>
      </m:oMath>
      <w:r w:rsidRPr="00B535EE">
        <w:rPr>
          <w:rFonts w:asciiTheme="majorBidi" w:hAnsiTheme="majorBidi" w:cstheme="majorBidi"/>
          <w:color w:val="000000" w:themeColor="text1"/>
          <w:sz w:val="20"/>
          <w:szCs w:val="20"/>
        </w:rPr>
        <w:t>.</w:t>
      </w:r>
      <w:r w:rsidR="00FA68C0" w:rsidRPr="00B535EE">
        <w:rPr>
          <w:rFonts w:asciiTheme="majorBidi" w:hAnsiTheme="majorBidi" w:cstheme="majorBidi"/>
          <w:color w:val="000000" w:themeColor="text1"/>
          <w:sz w:val="20"/>
          <w:szCs w:val="20"/>
        </w:rPr>
        <w:t xml:space="preserve">  </w:t>
      </w:r>
    </w:p>
    <w:p w:rsidR="00681826" w:rsidRPr="00B535EE" w:rsidRDefault="00681826" w:rsidP="00B535EE">
      <w:pPr>
        <w:pStyle w:val="Heading2"/>
        <w:spacing w:before="0"/>
        <w:jc w:val="both"/>
        <w:rPr>
          <w:rFonts w:asciiTheme="majorBidi" w:hAnsiTheme="majorBidi"/>
          <w:color w:val="000000" w:themeColor="text1"/>
          <w:sz w:val="24"/>
          <w:szCs w:val="24"/>
        </w:rPr>
      </w:pPr>
      <w:bookmarkStart w:id="33" w:name="Xb5d315ef33a772f0f136698a7dc7a480897d54f"/>
      <w:bookmarkEnd w:id="32"/>
      <w:r w:rsidRPr="00B535EE">
        <w:rPr>
          <w:rFonts w:asciiTheme="majorBidi" w:hAnsiTheme="majorBidi"/>
          <w:color w:val="000000" w:themeColor="text1"/>
          <w:sz w:val="24"/>
          <w:szCs w:val="24"/>
        </w:rPr>
        <w:t>Certified Radius as a Function of Sample Count</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From standard </w:t>
      </w:r>
      <w:proofErr w:type="spellStart"/>
      <w:r w:rsidRPr="00B535EE">
        <w:rPr>
          <w:rFonts w:asciiTheme="majorBidi" w:hAnsiTheme="majorBidi" w:cstheme="majorBidi"/>
          <w:color w:val="000000" w:themeColor="text1"/>
          <w:sz w:val="20"/>
          <w:szCs w:val="20"/>
        </w:rPr>
        <w:t>Clopper</w:t>
      </w:r>
      <w:proofErr w:type="spellEnd"/>
      <w:r w:rsidRPr="00B535EE">
        <w:rPr>
          <w:rFonts w:asciiTheme="majorBidi" w:hAnsiTheme="majorBidi" w:cstheme="majorBidi"/>
          <w:color w:val="000000" w:themeColor="text1"/>
          <w:sz w:val="20"/>
          <w:szCs w:val="20"/>
        </w:rPr>
        <w:t xml:space="preserve">-Pearson confidence interval theory, the lower-bound probability </w:t>
      </w:r>
      <m:oMath>
        <m:sSub>
          <m:sSubPr>
            <m:ctrlPr>
              <w:rPr>
                <w:rFonts w:ascii="Cambria Math" w:hAnsi="Cambria Math" w:cstheme="majorBidi"/>
                <w:color w:val="000000" w:themeColor="text1"/>
                <w:sz w:val="20"/>
                <w:szCs w:val="20"/>
              </w:rPr>
            </m:ctrlPr>
          </m:sSubPr>
          <m:e>
            <m:bar>
              <m:barPr>
                <m:ctrlPr>
                  <w:rPr>
                    <w:rFonts w:ascii="Cambria Math" w:hAnsi="Cambria Math" w:cstheme="majorBidi"/>
                    <w:color w:val="000000" w:themeColor="text1"/>
                    <w:sz w:val="20"/>
                    <w:szCs w:val="20"/>
                  </w:rPr>
                </m:ctrlPr>
              </m:barPr>
              <m:e>
                <m:r>
                  <w:rPr>
                    <w:rFonts w:ascii="Cambria Math" w:hAnsi="Cambria Math" w:cstheme="majorBidi"/>
                    <w:color w:val="000000" w:themeColor="text1"/>
                    <w:sz w:val="20"/>
                    <w:szCs w:val="20"/>
                  </w:rPr>
                  <m:t>p</m:t>
                </m:r>
              </m:e>
            </m:bar>
          </m:e>
          <m:sub>
            <m:r>
              <w:rPr>
                <w:rFonts w:ascii="Cambria Math" w:hAnsi="Cambria Math" w:cstheme="majorBidi"/>
                <w:color w:val="000000" w:themeColor="text1"/>
                <w:sz w:val="20"/>
                <w:szCs w:val="20"/>
              </w:rPr>
              <m:t>A</m:t>
            </m:r>
          </m:sub>
        </m:sSub>
      </m:oMath>
      <w:r w:rsidRPr="00B535EE">
        <w:rPr>
          <w:rFonts w:asciiTheme="majorBidi" w:hAnsiTheme="majorBidi" w:cstheme="majorBidi"/>
          <w:color w:val="000000" w:themeColor="text1"/>
          <w:sz w:val="20"/>
          <w:szCs w:val="20"/>
        </w:rPr>
        <w:t xml:space="preserve"> satisfies:</w:t>
      </w:r>
    </w:p>
    <w:p w:rsidR="00681826" w:rsidRPr="00B535EE" w:rsidRDefault="001C6201" w:rsidP="00B535EE">
      <w:pPr>
        <w:pStyle w:val="BodyText"/>
        <w:spacing w:before="0" w:after="0"/>
        <w:jc w:val="right"/>
        <w:rPr>
          <w:rFonts w:asciiTheme="majorBidi" w:hAnsiTheme="majorBidi" w:cstheme="majorBidi"/>
          <w:color w:val="000000" w:themeColor="text1"/>
          <w:sz w:val="20"/>
          <w:szCs w:val="20"/>
        </w:rPr>
      </w:pPr>
      <m:oMath>
        <m:sSub>
          <m:sSubPr>
            <m:ctrlPr>
              <w:rPr>
                <w:rFonts w:ascii="Cambria Math" w:hAnsi="Cambria Math" w:cstheme="majorBidi"/>
                <w:color w:val="000000" w:themeColor="text1"/>
                <w:sz w:val="20"/>
                <w:szCs w:val="20"/>
              </w:rPr>
            </m:ctrlPr>
          </m:sSubPr>
          <m:e>
            <m:bar>
              <m:barPr>
                <m:ctrlPr>
                  <w:rPr>
                    <w:rFonts w:ascii="Cambria Math" w:hAnsi="Cambria Math" w:cstheme="majorBidi"/>
                    <w:color w:val="000000" w:themeColor="text1"/>
                    <w:sz w:val="20"/>
                    <w:szCs w:val="20"/>
                  </w:rPr>
                </m:ctrlPr>
              </m:barPr>
              <m:e>
                <m:r>
                  <w:rPr>
                    <w:rFonts w:ascii="Cambria Math" w:hAnsi="Cambria Math" w:cstheme="majorBidi"/>
                    <w:color w:val="000000" w:themeColor="text1"/>
                    <w:sz w:val="20"/>
                    <w:szCs w:val="20"/>
                  </w:rPr>
                  <m:t>p</m:t>
                </m:r>
              </m:e>
            </m:bar>
          </m:e>
          <m:sub>
            <m:r>
              <w:rPr>
                <w:rFonts w:ascii="Cambria Math" w:hAnsi="Cambria Math" w:cstheme="majorBidi"/>
                <w:color w:val="000000" w:themeColor="text1"/>
                <w:sz w:val="20"/>
                <w:szCs w:val="20"/>
              </w:rPr>
              <m:t>A</m:t>
            </m:r>
          </m:sub>
        </m:sSub>
        <m:d>
          <m:dPr>
            <m:ctrlPr>
              <w:rPr>
                <w:rFonts w:ascii="Cambria Math" w:hAnsi="Cambria Math" w:cstheme="majorBidi"/>
                <w:color w:val="000000" w:themeColor="text1"/>
                <w:sz w:val="20"/>
                <w:szCs w:val="20"/>
              </w:rPr>
            </m:ctrlPr>
          </m:dPr>
          <m:e>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j</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acc>
                  <m:accPr>
                    <m:ctrlPr>
                      <w:rPr>
                        <w:rFonts w:ascii="Cambria Math" w:hAnsi="Cambria Math" w:cstheme="majorBidi"/>
                        <w:color w:val="000000" w:themeColor="text1"/>
                        <w:sz w:val="20"/>
                        <w:szCs w:val="20"/>
                      </w:rPr>
                    </m:ctrlPr>
                  </m:accPr>
                  <m:e>
                    <m:r>
                      <w:rPr>
                        <w:rFonts w:ascii="Cambria Math" w:hAnsi="Cambria Math" w:cstheme="majorBidi"/>
                        <w:color w:val="000000" w:themeColor="text1"/>
                        <w:sz w:val="20"/>
                        <w:szCs w:val="20"/>
                      </w:rPr>
                      <m:t>p</m:t>
                    </m:r>
                  </m:e>
                </m:acc>
              </m:e>
              <m:sub>
                <m:r>
                  <w:rPr>
                    <w:rFonts w:ascii="Cambria Math" w:hAnsi="Cambria Math" w:cstheme="majorBidi"/>
                    <w:color w:val="000000" w:themeColor="text1"/>
                    <w:sz w:val="20"/>
                    <w:szCs w:val="20"/>
                  </w:rPr>
                  <m:t>A</m:t>
                </m:r>
              </m:sub>
            </m:sSub>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α</m:t>
            </m:r>
          </m:e>
        </m:d>
        <m:r>
          <m:rPr>
            <m:sty m:val="p"/>
          </m:rPr>
          <w:rPr>
            <w:rFonts w:ascii="Cambria Math" w:hAnsi="Cambria Math" w:cstheme="majorBidi"/>
            <w:color w:val="000000" w:themeColor="text1"/>
            <w:sz w:val="20"/>
            <w:szCs w:val="20"/>
          </w:rPr>
          <m:t>=</m:t>
        </m:r>
        <m:r>
          <m:rPr>
            <m:nor/>
          </m:rPr>
          <w:rPr>
            <w:rFonts w:asciiTheme="majorBidi" w:hAnsiTheme="majorBidi" w:cstheme="majorBidi"/>
            <w:color w:val="000000" w:themeColor="text1"/>
            <w:sz w:val="20"/>
            <w:szCs w:val="20"/>
          </w:rPr>
          <m:t>Beta</m:t>
        </m:r>
        <m:r>
          <w:rPr>
            <w:rFonts w:ascii="Cambria Math" w:hAnsi="Cambria Math" w:cstheme="majorBidi"/>
            <w:color w:val="000000" w:themeColor="text1"/>
            <w:sz w:val="20"/>
            <w:szCs w:val="20"/>
          </w:rPr>
          <m:t>​</m:t>
        </m:r>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α</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2</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 </m:t>
            </m:r>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j</m:t>
                </m:r>
              </m:sub>
            </m:sSub>
            <m:sSub>
              <m:sSubPr>
                <m:ctrlPr>
                  <w:rPr>
                    <w:rFonts w:ascii="Cambria Math" w:hAnsi="Cambria Math" w:cstheme="majorBidi"/>
                    <w:color w:val="000000" w:themeColor="text1"/>
                    <w:sz w:val="20"/>
                    <w:szCs w:val="20"/>
                  </w:rPr>
                </m:ctrlPr>
              </m:sSubPr>
              <m:e>
                <m:acc>
                  <m:accPr>
                    <m:ctrlPr>
                      <w:rPr>
                        <w:rFonts w:ascii="Cambria Math" w:hAnsi="Cambria Math" w:cstheme="majorBidi"/>
                        <w:color w:val="000000" w:themeColor="text1"/>
                        <w:sz w:val="20"/>
                        <w:szCs w:val="20"/>
                      </w:rPr>
                    </m:ctrlPr>
                  </m:accPr>
                  <m:e>
                    <m:r>
                      <w:rPr>
                        <w:rFonts w:ascii="Cambria Math" w:hAnsi="Cambria Math" w:cstheme="majorBidi"/>
                        <w:color w:val="000000" w:themeColor="text1"/>
                        <w:sz w:val="20"/>
                        <w:szCs w:val="20"/>
                      </w:rPr>
                      <m:t>p</m:t>
                    </m:r>
                  </m:e>
                </m:acc>
              </m:e>
              <m:sub>
                <m:r>
                  <w:rPr>
                    <w:rFonts w:ascii="Cambria Math" w:hAnsi="Cambria Math" w:cstheme="majorBidi"/>
                    <w:color w:val="000000" w:themeColor="text1"/>
                    <w:sz w:val="20"/>
                    <w:szCs w:val="20"/>
                  </w:rPr>
                  <m:t>A</m:t>
                </m:r>
              </m:sub>
            </m:sSub>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 </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j</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j</m:t>
                </m:r>
              </m:sub>
            </m:sSub>
            <m:sSub>
              <m:sSubPr>
                <m:ctrlPr>
                  <w:rPr>
                    <w:rFonts w:ascii="Cambria Math" w:hAnsi="Cambria Math" w:cstheme="majorBidi"/>
                    <w:color w:val="000000" w:themeColor="text1"/>
                    <w:sz w:val="20"/>
                    <w:szCs w:val="20"/>
                  </w:rPr>
                </m:ctrlPr>
              </m:sSubPr>
              <m:e>
                <m:acc>
                  <m:accPr>
                    <m:ctrlPr>
                      <w:rPr>
                        <w:rFonts w:ascii="Cambria Math" w:hAnsi="Cambria Math" w:cstheme="majorBidi"/>
                        <w:color w:val="000000" w:themeColor="text1"/>
                        <w:sz w:val="20"/>
                        <w:szCs w:val="20"/>
                      </w:rPr>
                    </m:ctrlPr>
                  </m:accPr>
                  <m:e>
                    <m:r>
                      <w:rPr>
                        <w:rFonts w:ascii="Cambria Math" w:hAnsi="Cambria Math" w:cstheme="majorBidi"/>
                        <w:color w:val="000000" w:themeColor="text1"/>
                        <w:sz w:val="20"/>
                        <w:szCs w:val="20"/>
                      </w:rPr>
                      <m:t>p</m:t>
                    </m:r>
                  </m:e>
                </m:acc>
              </m:e>
              <m:sub>
                <m:r>
                  <w:rPr>
                    <w:rFonts w:ascii="Cambria Math" w:hAnsi="Cambria Math" w:cstheme="majorBidi"/>
                    <w:color w:val="000000" w:themeColor="text1"/>
                    <w:sz w:val="20"/>
                    <w:szCs w:val="20"/>
                  </w:rPr>
                  <m:t>A</m:t>
                </m:r>
              </m:sub>
            </m:sSub>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1</m:t>
            </m:r>
          </m:e>
        </m:d>
        <m:r>
          <m:rPr>
            <m:sty m:val="p"/>
          </m:rPr>
          <w:rPr>
            <w:rFonts w:ascii="Cambria Math" w:hAnsi="Cambria Math" w:cstheme="majorBidi"/>
            <w:color w:val="000000" w:themeColor="text1"/>
            <w:sz w:val="20"/>
            <w:szCs w:val="20"/>
          </w:rPr>
          <m:t>,</m:t>
        </m:r>
      </m:oMath>
      <w:r w:rsidR="00FA68C0" w:rsidRPr="00B535EE">
        <w:rPr>
          <w:rFonts w:asciiTheme="majorBidi" w:eastAsiaTheme="minorEastAsia" w:hAnsiTheme="majorBidi" w:cstheme="majorBidi"/>
          <w:color w:val="000000" w:themeColor="text1"/>
          <w:sz w:val="20"/>
          <w:szCs w:val="20"/>
        </w:rPr>
        <w:t xml:space="preserve">    (25)</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proofErr w:type="gramStart"/>
      <w:r w:rsidRPr="00B535EE">
        <w:rPr>
          <w:rFonts w:asciiTheme="majorBidi" w:hAnsiTheme="majorBidi" w:cstheme="majorBidi"/>
          <w:color w:val="000000" w:themeColor="text1"/>
          <w:sz w:val="20"/>
          <w:szCs w:val="20"/>
        </w:rPr>
        <w:t>where</w:t>
      </w:r>
      <w:proofErr w:type="gramEnd"/>
      <w:r w:rsidRPr="00B535EE">
        <w:rPr>
          <w:rFonts w:asciiTheme="majorBidi" w:hAnsiTheme="majorBidi" w:cstheme="majorBidi"/>
          <w:color w:val="000000" w:themeColor="text1"/>
          <w:sz w:val="20"/>
          <w:szCs w:val="20"/>
        </w:rPr>
        <w:t xml:space="preserve"> </w:t>
      </w:r>
      <m:oMath>
        <m:r>
          <m:rPr>
            <m:nor/>
          </m:rPr>
          <w:rPr>
            <w:rFonts w:asciiTheme="majorBidi" w:hAnsiTheme="majorBidi" w:cstheme="majorBidi"/>
            <w:color w:val="000000" w:themeColor="text1"/>
            <w:sz w:val="20"/>
            <w:szCs w:val="20"/>
          </w:rPr>
          <m:t>Beta</m:t>
        </m:r>
        <m:d>
          <m:dPr>
            <m:ctrlPr>
              <w:rPr>
                <w:rFonts w:ascii="Cambria Math" w:hAnsi="Cambria Math" w:cstheme="majorBidi"/>
                <w:color w:val="000000" w:themeColor="text1"/>
                <w:sz w:val="20"/>
                <w:szCs w:val="20"/>
              </w:rPr>
            </m:ctrlPr>
          </m:dPr>
          <m:e>
            <m:r>
              <m:rPr>
                <m:sty m:val="p"/>
              </m:rPr>
              <w:rPr>
                <w:rFonts w:ascii="Cambria Math" w:hAnsi="Cambria Math" w:cstheme="majorBidi"/>
                <w:color w:val="000000" w:themeColor="text1"/>
                <w:sz w:val="20"/>
                <w:szCs w:val="20"/>
              </w:rPr>
              <m:t>⋅;⋅,⋅</m:t>
            </m:r>
          </m:e>
        </m:d>
      </m:oMath>
      <w:r w:rsidRPr="00B535EE">
        <w:rPr>
          <w:rFonts w:asciiTheme="majorBidi" w:hAnsiTheme="majorBidi" w:cstheme="majorBidi"/>
          <w:color w:val="000000" w:themeColor="text1"/>
          <w:sz w:val="20"/>
          <w:szCs w:val="20"/>
        </w:rPr>
        <w:t xml:space="preserve"> is the Beta quantile function and </w:t>
      </w:r>
      <m:oMath>
        <m:sSub>
          <m:sSubPr>
            <m:ctrlPr>
              <w:rPr>
                <w:rFonts w:ascii="Cambria Math" w:hAnsi="Cambria Math" w:cstheme="majorBidi"/>
                <w:color w:val="000000" w:themeColor="text1"/>
                <w:sz w:val="20"/>
                <w:szCs w:val="20"/>
              </w:rPr>
            </m:ctrlPr>
          </m:sSubPr>
          <m:e>
            <m:acc>
              <m:accPr>
                <m:ctrlPr>
                  <w:rPr>
                    <w:rFonts w:ascii="Cambria Math" w:hAnsi="Cambria Math" w:cstheme="majorBidi"/>
                    <w:color w:val="000000" w:themeColor="text1"/>
                    <w:sz w:val="20"/>
                    <w:szCs w:val="20"/>
                  </w:rPr>
                </m:ctrlPr>
              </m:accPr>
              <m:e>
                <m:r>
                  <w:rPr>
                    <w:rFonts w:ascii="Cambria Math" w:hAnsi="Cambria Math" w:cstheme="majorBidi"/>
                    <w:color w:val="000000" w:themeColor="text1"/>
                    <w:sz w:val="20"/>
                    <w:szCs w:val="20"/>
                  </w:rPr>
                  <m:t>p</m:t>
                </m:r>
              </m:e>
            </m:acc>
          </m:e>
          <m:sub>
            <m:r>
              <w:rPr>
                <w:rFonts w:ascii="Cambria Math" w:hAnsi="Cambria Math" w:cstheme="majorBidi"/>
                <w:color w:val="000000" w:themeColor="text1"/>
                <w:sz w:val="20"/>
                <w:szCs w:val="20"/>
              </w:rPr>
              <m:t>A</m:t>
            </m:r>
          </m:sub>
        </m:sSub>
      </m:oMath>
      <w:r w:rsidRPr="00B535EE">
        <w:rPr>
          <w:rFonts w:asciiTheme="majorBidi" w:hAnsiTheme="majorBidi" w:cstheme="majorBidi"/>
          <w:color w:val="000000" w:themeColor="text1"/>
          <w:sz w:val="20"/>
          <w:szCs w:val="20"/>
        </w:rPr>
        <w:t xml:space="preserve"> is the empirical proportion. The certified radius as a function of the sample count is:</w:t>
      </w:r>
    </w:p>
    <w:p w:rsidR="00681826" w:rsidRPr="00B535EE" w:rsidRDefault="00681826" w:rsidP="00B535EE">
      <w:pPr>
        <w:pStyle w:val="BodyText"/>
        <w:spacing w:before="0" w:after="0"/>
        <w:jc w:val="right"/>
        <w:rPr>
          <w:rFonts w:asciiTheme="majorBidi" w:hAnsiTheme="majorBidi" w:cstheme="majorBidi"/>
          <w:color w:val="000000" w:themeColor="text1"/>
          <w:sz w:val="20"/>
          <w:szCs w:val="20"/>
        </w:rPr>
      </w:pPr>
      <m:oMath>
        <m:r>
          <w:rPr>
            <w:rFonts w:ascii="Cambria Math" w:hAnsi="Cambria Math" w:cstheme="majorBidi"/>
            <w:color w:val="000000" w:themeColor="text1"/>
            <w:sz w:val="20"/>
            <w:szCs w:val="20"/>
          </w:rPr>
          <m:t>r</m:t>
        </m:r>
        <m:d>
          <m:dPr>
            <m:ctrlPr>
              <w:rPr>
                <w:rFonts w:ascii="Cambria Math" w:hAnsi="Cambria Math" w:cstheme="majorBidi"/>
                <w:color w:val="000000" w:themeColor="text1"/>
                <w:sz w:val="20"/>
                <w:szCs w:val="20"/>
              </w:rPr>
            </m:ctrlPr>
          </m:dPr>
          <m:e>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j</m:t>
                </m:r>
              </m:sub>
            </m:sSub>
          </m:e>
        </m:d>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σ</m:t>
            </m:r>
          </m:e>
          <m:sub>
            <m:r>
              <w:rPr>
                <w:rFonts w:ascii="Cambria Math" w:hAnsi="Cambria Math" w:cstheme="majorBidi"/>
                <w:color w:val="000000" w:themeColor="text1"/>
                <w:sz w:val="20"/>
                <w:szCs w:val="20"/>
              </w:rPr>
              <m:t>j</m:t>
            </m:r>
          </m:sub>
        </m:sSub>
        <m:r>
          <m:rPr>
            <m:sty m:val="p"/>
          </m:rPr>
          <w:rPr>
            <w:rFonts w:ascii="Cambria Math" w:hAnsi="Cambria Math" w:cstheme="majorBidi"/>
            <w:color w:val="000000" w:themeColor="text1"/>
            <w:sz w:val="20"/>
            <w:szCs w:val="20"/>
          </w:rPr>
          <m:t>⋅</m:t>
        </m:r>
        <m:sSup>
          <m:sSupPr>
            <m:ctrlPr>
              <w:rPr>
                <w:rFonts w:ascii="Cambria Math" w:hAnsi="Cambria Math" w:cstheme="majorBidi"/>
                <w:color w:val="000000" w:themeColor="text1"/>
                <w:sz w:val="20"/>
                <w:szCs w:val="20"/>
              </w:rPr>
            </m:ctrlPr>
          </m:sSupPr>
          <m:e>
            <m:r>
              <w:rPr>
                <w:rFonts w:ascii="Cambria Math" w:hAnsi="Cambria Math" w:cstheme="majorBidi"/>
                <w:color w:val="000000" w:themeColor="text1"/>
                <w:sz w:val="20"/>
                <w:szCs w:val="20"/>
              </w:rPr>
              <m:t>Φ</m:t>
            </m:r>
          </m:e>
          <m:sup>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1</m:t>
            </m:r>
          </m:sup>
        </m:sSup>
        <m:r>
          <w:rPr>
            <w:rFonts w:ascii="Cambria Math" w:hAnsi="Cambria Math" w:cstheme="majorBidi"/>
            <w:color w:val="000000" w:themeColor="text1"/>
            <w:sz w:val="20"/>
            <w:szCs w:val="20"/>
          </w:rPr>
          <m:t>​</m:t>
        </m:r>
        <m:d>
          <m:dPr>
            <m:ctrlPr>
              <w:rPr>
                <w:rFonts w:ascii="Cambria Math" w:hAnsi="Cambria Math" w:cstheme="majorBidi"/>
                <w:color w:val="000000" w:themeColor="text1"/>
                <w:sz w:val="20"/>
                <w:szCs w:val="20"/>
              </w:rPr>
            </m:ctrlPr>
          </m:dPr>
          <m:e>
            <m:sSub>
              <m:sSubPr>
                <m:ctrlPr>
                  <w:rPr>
                    <w:rFonts w:ascii="Cambria Math" w:hAnsi="Cambria Math" w:cstheme="majorBidi"/>
                    <w:color w:val="000000" w:themeColor="text1"/>
                    <w:sz w:val="20"/>
                    <w:szCs w:val="20"/>
                  </w:rPr>
                </m:ctrlPr>
              </m:sSubPr>
              <m:e>
                <m:bar>
                  <m:barPr>
                    <m:ctrlPr>
                      <w:rPr>
                        <w:rFonts w:ascii="Cambria Math" w:hAnsi="Cambria Math" w:cstheme="majorBidi"/>
                        <w:color w:val="000000" w:themeColor="text1"/>
                        <w:sz w:val="20"/>
                        <w:szCs w:val="20"/>
                      </w:rPr>
                    </m:ctrlPr>
                  </m:barPr>
                  <m:e>
                    <m:r>
                      <w:rPr>
                        <w:rFonts w:ascii="Cambria Math" w:hAnsi="Cambria Math" w:cstheme="majorBidi"/>
                        <w:color w:val="000000" w:themeColor="text1"/>
                        <w:sz w:val="20"/>
                        <w:szCs w:val="20"/>
                      </w:rPr>
                      <m:t>p</m:t>
                    </m:r>
                  </m:e>
                </m:bar>
              </m:e>
              <m:sub>
                <m:r>
                  <w:rPr>
                    <w:rFonts w:ascii="Cambria Math" w:hAnsi="Cambria Math" w:cstheme="majorBidi"/>
                    <w:color w:val="000000" w:themeColor="text1"/>
                    <w:sz w:val="20"/>
                    <w:szCs w:val="20"/>
                  </w:rPr>
                  <m:t>A</m:t>
                </m:r>
              </m:sub>
            </m:sSub>
            <m:d>
              <m:dPr>
                <m:ctrlPr>
                  <w:rPr>
                    <w:rFonts w:ascii="Cambria Math" w:hAnsi="Cambria Math" w:cstheme="majorBidi"/>
                    <w:color w:val="000000" w:themeColor="text1"/>
                    <w:sz w:val="20"/>
                    <w:szCs w:val="20"/>
                  </w:rPr>
                </m:ctrlPr>
              </m:dPr>
              <m:e>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j</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acc>
                      <m:accPr>
                        <m:ctrlPr>
                          <w:rPr>
                            <w:rFonts w:ascii="Cambria Math" w:hAnsi="Cambria Math" w:cstheme="majorBidi"/>
                            <w:color w:val="000000" w:themeColor="text1"/>
                            <w:sz w:val="20"/>
                            <w:szCs w:val="20"/>
                          </w:rPr>
                        </m:ctrlPr>
                      </m:accPr>
                      <m:e>
                        <m:r>
                          <w:rPr>
                            <w:rFonts w:ascii="Cambria Math" w:hAnsi="Cambria Math" w:cstheme="majorBidi"/>
                            <w:color w:val="000000" w:themeColor="text1"/>
                            <w:sz w:val="20"/>
                            <w:szCs w:val="20"/>
                          </w:rPr>
                          <m:t>p</m:t>
                        </m:r>
                      </m:e>
                    </m:acc>
                  </m:e>
                  <m:sub>
                    <m:r>
                      <w:rPr>
                        <w:rFonts w:ascii="Cambria Math" w:hAnsi="Cambria Math" w:cstheme="majorBidi"/>
                        <w:color w:val="000000" w:themeColor="text1"/>
                        <w:sz w:val="20"/>
                        <w:szCs w:val="20"/>
                      </w:rPr>
                      <m:t>A</m:t>
                    </m:r>
                  </m:sub>
                </m:sSub>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α</m:t>
                </m:r>
              </m:e>
            </m:d>
          </m:e>
        </m:d>
        <m:r>
          <m:rPr>
            <m:sty m:val="p"/>
          </m:rPr>
          <w:rPr>
            <w:rFonts w:ascii="Cambria Math" w:hAnsi="Cambria Math" w:cstheme="majorBidi"/>
            <w:color w:val="000000" w:themeColor="text1"/>
            <w:sz w:val="20"/>
            <w:szCs w:val="20"/>
          </w:rPr>
          <m:t>,</m:t>
        </m:r>
      </m:oMath>
      <w:r w:rsidR="00FA68C0" w:rsidRPr="00B535EE">
        <w:rPr>
          <w:rFonts w:asciiTheme="majorBidi" w:eastAsiaTheme="minorEastAsia" w:hAnsiTheme="majorBidi" w:cstheme="majorBidi"/>
          <w:color w:val="000000" w:themeColor="text1"/>
          <w:sz w:val="20"/>
          <w:szCs w:val="20"/>
        </w:rPr>
        <w:t xml:space="preserve">    (26)</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proofErr w:type="gramStart"/>
      <w:r w:rsidRPr="00B535EE">
        <w:rPr>
          <w:rFonts w:asciiTheme="majorBidi" w:hAnsiTheme="majorBidi" w:cstheme="majorBidi"/>
          <w:color w:val="000000" w:themeColor="text1"/>
          <w:sz w:val="20"/>
          <w:szCs w:val="20"/>
        </w:rPr>
        <w:t>which</w:t>
      </w:r>
      <w:proofErr w:type="gramEnd"/>
      <w:r w:rsidRPr="00B535EE">
        <w:rPr>
          <w:rFonts w:asciiTheme="majorBidi" w:hAnsiTheme="majorBidi" w:cstheme="majorBidi"/>
          <w:color w:val="000000" w:themeColor="text1"/>
          <w:sz w:val="20"/>
          <w:szCs w:val="20"/>
        </w:rPr>
        <w:t xml:space="preserve"> is monotonically increasing in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j</m:t>
            </m:r>
          </m:sub>
        </m:sSub>
      </m:oMath>
      <w:r w:rsidRPr="00B535EE">
        <w:rPr>
          <w:rFonts w:asciiTheme="majorBidi" w:hAnsiTheme="majorBidi" w:cstheme="majorBidi"/>
          <w:color w:val="000000" w:themeColor="text1"/>
          <w:sz w:val="20"/>
          <w:szCs w:val="20"/>
        </w:rPr>
        <w:t>.</w:t>
      </w:r>
    </w:p>
    <w:p w:rsidR="00681826" w:rsidRPr="00B535EE" w:rsidRDefault="00681826" w:rsidP="00B535EE">
      <w:pPr>
        <w:pStyle w:val="Heading2"/>
        <w:spacing w:before="0"/>
        <w:jc w:val="both"/>
        <w:rPr>
          <w:rFonts w:asciiTheme="majorBidi" w:hAnsiTheme="majorBidi"/>
          <w:color w:val="000000" w:themeColor="text1"/>
          <w:sz w:val="24"/>
          <w:szCs w:val="24"/>
        </w:rPr>
      </w:pPr>
      <w:bookmarkStart w:id="34" w:name="iacrs-optimization"/>
      <w:bookmarkEnd w:id="33"/>
      <w:r w:rsidRPr="00B535EE">
        <w:rPr>
          <w:rFonts w:asciiTheme="majorBidi" w:hAnsiTheme="majorBidi"/>
          <w:color w:val="000000" w:themeColor="text1"/>
          <w:sz w:val="24"/>
          <w:szCs w:val="24"/>
        </w:rPr>
        <w:t>IACRS Optimization</w:t>
      </w:r>
    </w:p>
    <w:p w:rsidR="00681826" w:rsidRPr="00B535EE" w:rsidRDefault="0024479A" w:rsidP="00B535EE">
      <w:pPr>
        <w:pStyle w:val="FirstParagraph"/>
        <w:spacing w:before="0" w:after="0"/>
        <w:jc w:val="both"/>
        <w:rPr>
          <w:rFonts w:asciiTheme="majorBidi" w:hAnsiTheme="majorBidi" w:cstheme="majorBidi"/>
          <w:color w:val="000000" w:themeColor="text1"/>
          <w:sz w:val="20"/>
          <w:szCs w:val="20"/>
        </w:rPr>
      </w:pPr>
      <w:r w:rsidRPr="0024479A">
        <w:rPr>
          <w:rFonts w:asciiTheme="majorBidi" w:hAnsiTheme="majorBidi" w:cstheme="majorBidi"/>
          <w:color w:val="000000" w:themeColor="text1"/>
          <w:sz w:val="20"/>
          <w:szCs w:val="20"/>
        </w:rPr>
        <w:t>The IACRS provides the solution to the following</w:t>
      </w:r>
      <w:r>
        <w:rPr>
          <w:rFonts w:asciiTheme="majorBidi" w:hAnsiTheme="majorBidi" w:cstheme="majorBidi"/>
          <w:color w:val="000000" w:themeColor="text1"/>
          <w:sz w:val="20"/>
          <w:szCs w:val="20"/>
        </w:rPr>
        <w:t xml:space="preserve"> constrained allocation problem</w:t>
      </w:r>
      <w:r w:rsidR="00681826" w:rsidRPr="00B535EE">
        <w:rPr>
          <w:rFonts w:asciiTheme="majorBidi" w:hAnsiTheme="majorBidi" w:cstheme="majorBidi"/>
          <w:color w:val="000000" w:themeColor="text1"/>
          <w:sz w:val="20"/>
          <w:szCs w:val="20"/>
        </w:rPr>
        <w:t>:</w:t>
      </w:r>
    </w:p>
    <w:p w:rsidR="00681826" w:rsidRPr="00B535EE" w:rsidRDefault="001C6201" w:rsidP="00B535EE">
      <w:pPr>
        <w:pStyle w:val="BodyText"/>
        <w:spacing w:before="0" w:after="0"/>
        <w:jc w:val="right"/>
        <w:rPr>
          <w:rFonts w:asciiTheme="majorBidi" w:hAnsiTheme="majorBidi" w:cstheme="majorBidi"/>
          <w:color w:val="000000" w:themeColor="text1"/>
          <w:sz w:val="20"/>
          <w:szCs w:val="20"/>
        </w:rPr>
      </w:pPr>
      <m:oMath>
        <m:limLow>
          <m:limLowPr>
            <m:ctrlPr>
              <w:rPr>
                <w:rFonts w:ascii="Cambria Math" w:hAnsi="Cambria Math" w:cstheme="majorBidi"/>
                <w:color w:val="000000" w:themeColor="text1"/>
                <w:sz w:val="20"/>
                <w:szCs w:val="20"/>
              </w:rPr>
            </m:ctrlPr>
          </m:limLowPr>
          <m:e>
            <m:r>
              <m:rPr>
                <m:sty m:val="p"/>
              </m:rPr>
              <w:rPr>
                <w:rFonts w:ascii="Cambria Math" w:hAnsi="Cambria Math" w:cstheme="majorBidi"/>
                <w:color w:val="000000" w:themeColor="text1"/>
                <w:sz w:val="20"/>
                <w:szCs w:val="20"/>
              </w:rPr>
              <m:t>max</m:t>
            </m:r>
          </m:e>
          <m:lim>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j</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σ</m:t>
                </m:r>
              </m:e>
              <m:sub>
                <m:r>
                  <w:rPr>
                    <w:rFonts w:ascii="Cambria Math" w:hAnsi="Cambria Math" w:cstheme="majorBidi"/>
                    <w:color w:val="000000" w:themeColor="text1"/>
                    <w:sz w:val="20"/>
                    <w:szCs w:val="20"/>
                  </w:rPr>
                  <m:t>j</m:t>
                </m:r>
              </m:sub>
            </m:sSub>
            <m:r>
              <m:rPr>
                <m:sty m:val="p"/>
              </m:rPr>
              <w:rPr>
                <w:rFonts w:ascii="Cambria Math" w:hAnsi="Cambria Math" w:cstheme="majorBidi"/>
                <w:color w:val="000000" w:themeColor="text1"/>
                <w:sz w:val="20"/>
                <w:szCs w:val="20"/>
              </w:rPr>
              <m:t>}</m:t>
            </m:r>
          </m:lim>
        </m:limLow>
        <m:nary>
          <m:naryPr>
            <m:chr m:val="∑"/>
            <m:limLoc m:val="undOvr"/>
            <m:ctrlPr>
              <w:rPr>
                <w:rFonts w:ascii="Cambria Math" w:hAnsi="Cambria Math" w:cstheme="majorBidi"/>
                <w:color w:val="000000" w:themeColor="text1"/>
                <w:sz w:val="20"/>
                <w:szCs w:val="20"/>
              </w:rPr>
            </m:ctrlPr>
          </m:naryPr>
          <m:sub>
            <m:r>
              <w:rPr>
                <w:rFonts w:ascii="Cambria Math" w:hAnsi="Cambria Math" w:cstheme="majorBidi"/>
                <w:color w:val="000000" w:themeColor="text1"/>
                <w:sz w:val="20"/>
                <w:szCs w:val="20"/>
              </w:rPr>
              <m:t>j</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1</m:t>
            </m:r>
          </m:sub>
          <m:sup>
            <m:r>
              <w:rPr>
                <w:rFonts w:ascii="Cambria Math" w:hAnsi="Cambria Math" w:cstheme="majorBidi"/>
                <w:color w:val="000000" w:themeColor="text1"/>
                <w:sz w:val="20"/>
                <w:szCs w:val="20"/>
              </w:rPr>
              <m:t>J</m:t>
            </m:r>
          </m:sup>
          <m:e>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w</m:t>
                </m:r>
              </m:e>
              <m:sub>
                <m:r>
                  <w:rPr>
                    <w:rFonts w:ascii="Cambria Math" w:hAnsi="Cambria Math" w:cstheme="majorBidi"/>
                    <w:color w:val="000000" w:themeColor="text1"/>
                    <w:sz w:val="20"/>
                    <w:szCs w:val="20"/>
                  </w:rPr>
                  <m:t>j</m:t>
                </m:r>
              </m:sub>
            </m:sSub>
          </m:e>
        </m:nary>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r</m:t>
        </m:r>
        <m:d>
          <m:dPr>
            <m:ctrlPr>
              <w:rPr>
                <w:rFonts w:ascii="Cambria Math" w:hAnsi="Cambria Math" w:cstheme="majorBidi"/>
                <w:color w:val="000000" w:themeColor="text1"/>
                <w:sz w:val="20"/>
                <w:szCs w:val="20"/>
              </w:rPr>
            </m:ctrlPr>
          </m:dPr>
          <m:e>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j</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σ</m:t>
                </m:r>
              </m:e>
              <m:sub>
                <m:r>
                  <w:rPr>
                    <w:rFonts w:ascii="Cambria Math" w:hAnsi="Cambria Math" w:cstheme="majorBidi"/>
                    <w:color w:val="000000" w:themeColor="text1"/>
                    <w:sz w:val="20"/>
                    <w:szCs w:val="20"/>
                  </w:rPr>
                  <m:t>j</m:t>
                </m:r>
              </m:sub>
            </m:sSub>
          </m:e>
        </m:d>
      </m:oMath>
      <w:r w:rsidR="00FA68C0" w:rsidRPr="00B535EE">
        <w:rPr>
          <w:rFonts w:asciiTheme="majorBidi" w:eastAsiaTheme="minorEastAsia" w:hAnsiTheme="majorBidi" w:cstheme="majorBidi"/>
          <w:color w:val="000000" w:themeColor="text1"/>
          <w:sz w:val="20"/>
          <w:szCs w:val="20"/>
        </w:rPr>
        <w:t xml:space="preserve">    (27)</w:t>
      </w:r>
    </w:p>
    <w:p w:rsidR="00681826" w:rsidRPr="00B535EE" w:rsidRDefault="00681826" w:rsidP="00B535EE">
      <w:pPr>
        <w:pStyle w:val="FirstParagraph"/>
        <w:spacing w:before="0" w:after="0"/>
        <w:jc w:val="right"/>
        <w:rPr>
          <w:rFonts w:asciiTheme="majorBidi" w:hAnsiTheme="majorBidi" w:cstheme="majorBidi"/>
          <w:color w:val="000000" w:themeColor="text1"/>
          <w:sz w:val="20"/>
          <w:szCs w:val="20"/>
        </w:rPr>
      </w:pPr>
      <m:oMath>
        <m:r>
          <m:rPr>
            <m:nor/>
          </m:rPr>
          <w:rPr>
            <w:rFonts w:asciiTheme="majorBidi" w:hAnsiTheme="majorBidi" w:cstheme="majorBidi"/>
            <w:color w:val="000000" w:themeColor="text1"/>
            <w:sz w:val="20"/>
            <w:szCs w:val="20"/>
          </w:rPr>
          <m:t>subject to</m:t>
        </m:r>
        <m:r>
          <w:rPr>
            <w:rFonts w:ascii="Cambria Math" w:hAnsi="Cambria Math" w:cstheme="majorBidi"/>
            <w:color w:val="000000" w:themeColor="text1"/>
            <w:sz w:val="20"/>
            <w:szCs w:val="20"/>
          </w:rPr>
          <m:t> </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C</m:t>
            </m:r>
          </m:e>
          <m:sub>
            <m:r>
              <w:rPr>
                <w:rFonts w:ascii="Cambria Math" w:hAnsi="Cambria Math" w:cstheme="majorBidi"/>
                <w:color w:val="000000" w:themeColor="text1"/>
                <w:sz w:val="20"/>
                <w:szCs w:val="20"/>
              </w:rPr>
              <m:t>j</m:t>
            </m:r>
          </m:sub>
        </m:sSub>
        <m:d>
          <m:dPr>
            <m:ctrlPr>
              <w:rPr>
                <w:rFonts w:ascii="Cambria Math" w:hAnsi="Cambria Math" w:cstheme="majorBidi"/>
                <w:color w:val="000000" w:themeColor="text1"/>
                <w:sz w:val="20"/>
                <w:szCs w:val="20"/>
              </w:rPr>
            </m:ctrlPr>
          </m:dPr>
          <m:e>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j</m:t>
                </m:r>
              </m:sub>
            </m:sSub>
          </m:e>
        </m:d>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ρ</m:t>
            </m:r>
          </m:e>
          <m:sub>
            <m:r>
              <w:rPr>
                <w:rFonts w:ascii="Cambria Math" w:hAnsi="Cambria Math" w:cstheme="majorBidi"/>
                <w:color w:val="000000" w:themeColor="text1"/>
                <w:sz w:val="20"/>
                <w:szCs w:val="20"/>
              </w:rPr>
              <m:t>j</m:t>
            </m:r>
          </m:sub>
        </m:sSub>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B</m:t>
            </m:r>
          </m:e>
          <m:sub>
            <m:r>
              <w:rPr>
                <w:rFonts w:ascii="Cambria Math" w:hAnsi="Cambria Math" w:cstheme="majorBidi"/>
                <w:color w:val="000000" w:themeColor="text1"/>
                <w:sz w:val="20"/>
                <w:szCs w:val="20"/>
              </w:rPr>
              <m:t>j</m:t>
            </m:r>
          </m:sub>
        </m:sSub>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 j</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1</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J</m:t>
        </m:r>
        <m:r>
          <m:rPr>
            <m:sty m:val="p"/>
          </m:rPr>
          <w:rPr>
            <w:rFonts w:ascii="Cambria Math" w:hAnsi="Cambria Math" w:cstheme="majorBidi"/>
            <w:color w:val="000000" w:themeColor="text1"/>
            <w:sz w:val="20"/>
            <w:szCs w:val="20"/>
          </w:rPr>
          <m:t>,</m:t>
        </m:r>
      </m:oMath>
      <w:r w:rsidR="00FA68C0" w:rsidRPr="00B535EE">
        <w:rPr>
          <w:rFonts w:asciiTheme="majorBidi" w:eastAsiaTheme="minorEastAsia" w:hAnsiTheme="majorBidi" w:cstheme="majorBidi"/>
          <w:color w:val="000000" w:themeColor="text1"/>
          <w:sz w:val="20"/>
          <w:szCs w:val="20"/>
        </w:rPr>
        <w:t xml:space="preserve">    (28)</w:t>
      </w:r>
    </w:p>
    <w:p w:rsidR="00681826" w:rsidRPr="00B535EE" w:rsidRDefault="001C6201" w:rsidP="00B535EE">
      <w:pPr>
        <w:pStyle w:val="FirstParagraph"/>
        <w:spacing w:before="0" w:after="0"/>
        <w:jc w:val="right"/>
        <w:rPr>
          <w:rFonts w:asciiTheme="majorBidi" w:hAnsiTheme="majorBidi" w:cstheme="majorBidi"/>
          <w:color w:val="000000" w:themeColor="text1"/>
          <w:sz w:val="20"/>
          <w:szCs w:val="20"/>
        </w:rPr>
      </w:pP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j</m:t>
            </m:r>
          </m:sub>
        </m:sSub>
        <m:r>
          <m:rPr>
            <m:sty m:val="p"/>
          </m:rPr>
          <w:rPr>
            <w:rFonts w:ascii="Cambria Math" w:hAnsi="Cambria Math" w:cstheme="majorBidi"/>
            <w:color w:val="000000" w:themeColor="text1"/>
            <w:sz w:val="20"/>
            <w:szCs w:val="20"/>
          </w:rPr>
          <m:t>≤</m:t>
        </m:r>
        <m:sSubSup>
          <m:sSubSupPr>
            <m:ctrlPr>
              <w:rPr>
                <w:rFonts w:ascii="Cambria Math" w:hAnsi="Cambria Math" w:cstheme="majorBidi"/>
                <w:color w:val="000000" w:themeColor="text1"/>
                <w:sz w:val="20"/>
                <w:szCs w:val="20"/>
              </w:rPr>
            </m:ctrlPr>
          </m:sSubSup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j</m:t>
            </m:r>
          </m:sub>
          <m:sup>
            <m:r>
              <m:rPr>
                <m:sty m:val="p"/>
              </m:rPr>
              <w:rPr>
                <w:rFonts w:ascii="Cambria Math" w:hAnsi="Cambria Math" w:cstheme="majorBidi"/>
                <w:color w:val="000000" w:themeColor="text1"/>
                <w:sz w:val="20"/>
                <w:szCs w:val="20"/>
              </w:rPr>
              <m:t>max</m:t>
            </m:r>
          </m:sup>
        </m:sSubSup>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 j</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1</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J</m:t>
        </m:r>
        <m:r>
          <m:rPr>
            <m:sty m:val="p"/>
          </m:rPr>
          <w:rPr>
            <w:rFonts w:ascii="Cambria Math" w:hAnsi="Cambria Math" w:cstheme="majorBidi"/>
            <w:color w:val="000000" w:themeColor="text1"/>
            <w:sz w:val="20"/>
            <w:szCs w:val="20"/>
          </w:rPr>
          <m:t>,</m:t>
        </m:r>
      </m:oMath>
      <w:r w:rsidR="00FA68C0" w:rsidRPr="00B535EE">
        <w:rPr>
          <w:rFonts w:asciiTheme="majorBidi" w:eastAsiaTheme="minorEastAsia" w:hAnsiTheme="majorBidi" w:cstheme="majorBidi"/>
          <w:color w:val="000000" w:themeColor="text1"/>
          <w:sz w:val="20"/>
          <w:szCs w:val="20"/>
        </w:rPr>
        <w:t xml:space="preserve">    (29)</w:t>
      </w:r>
    </w:p>
    <w:p w:rsidR="00681826" w:rsidRPr="00B535EE" w:rsidRDefault="001C6201" w:rsidP="00B535EE">
      <w:pPr>
        <w:pStyle w:val="FirstParagraph"/>
        <w:spacing w:before="0" w:after="0"/>
        <w:jc w:val="right"/>
        <w:rPr>
          <w:rFonts w:asciiTheme="majorBidi" w:hAnsiTheme="majorBidi" w:cstheme="majorBidi"/>
          <w:color w:val="000000" w:themeColor="text1"/>
          <w:sz w:val="20"/>
          <w:szCs w:val="20"/>
        </w:rPr>
      </w:pPr>
      <m:oMath>
        <m:nary>
          <m:naryPr>
            <m:chr m:val="∑"/>
            <m:limLoc m:val="undOvr"/>
            <m:ctrlPr>
              <w:rPr>
                <w:rFonts w:ascii="Cambria Math" w:hAnsi="Cambria Math" w:cstheme="majorBidi"/>
                <w:color w:val="000000" w:themeColor="text1"/>
                <w:sz w:val="20"/>
                <w:szCs w:val="20"/>
              </w:rPr>
            </m:ctrlPr>
          </m:naryPr>
          <m:sub>
            <m:r>
              <w:rPr>
                <w:rFonts w:ascii="Cambria Math" w:hAnsi="Cambria Math" w:cstheme="majorBidi"/>
                <w:color w:val="000000" w:themeColor="text1"/>
                <w:sz w:val="20"/>
                <w:szCs w:val="20"/>
              </w:rPr>
              <m:t>j</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1</m:t>
            </m:r>
          </m:sub>
          <m:sup>
            <m:r>
              <w:rPr>
                <w:rFonts w:ascii="Cambria Math" w:hAnsi="Cambria Math" w:cstheme="majorBidi"/>
                <w:color w:val="000000" w:themeColor="text1"/>
                <w:sz w:val="20"/>
                <w:szCs w:val="20"/>
              </w:rPr>
              <m:t>J</m:t>
            </m:r>
          </m:sup>
          <m:e>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ρ</m:t>
                </m:r>
              </m:e>
              <m:sub>
                <m:r>
                  <w:rPr>
                    <w:rFonts w:ascii="Cambria Math" w:hAnsi="Cambria Math" w:cstheme="majorBidi"/>
                    <w:color w:val="000000" w:themeColor="text1"/>
                    <w:sz w:val="20"/>
                    <w:szCs w:val="20"/>
                  </w:rPr>
                  <m:t>j</m:t>
                </m:r>
              </m:sub>
            </m:sSub>
          </m:e>
        </m:nary>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B</m:t>
            </m:r>
          </m:e>
          <m:sub>
            <m:r>
              <w:rPr>
                <w:rFonts w:ascii="Cambria Math" w:hAnsi="Cambria Math" w:cstheme="majorBidi"/>
                <w:color w:val="000000" w:themeColor="text1"/>
                <w:sz w:val="20"/>
                <w:szCs w:val="20"/>
              </w:rPr>
              <m:t>j</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B</m:t>
            </m:r>
          </m:e>
          <m:sub>
            <m:r>
              <m:rPr>
                <m:nor/>
              </m:rPr>
              <w:rPr>
                <w:rFonts w:asciiTheme="majorBidi" w:hAnsiTheme="majorBidi" w:cstheme="majorBidi"/>
                <w:color w:val="000000" w:themeColor="text1"/>
                <w:sz w:val="20"/>
                <w:szCs w:val="20"/>
              </w:rPr>
              <m:t>total</m:t>
            </m:r>
          </m:sub>
        </m:sSub>
        <m:r>
          <m:rPr>
            <m:sty m:val="p"/>
          </m:rPr>
          <w:rPr>
            <w:rFonts w:ascii="Cambria Math" w:hAnsi="Cambria Math" w:cstheme="majorBidi"/>
            <w:color w:val="000000" w:themeColor="text1"/>
            <w:sz w:val="20"/>
            <w:szCs w:val="20"/>
          </w:rPr>
          <m:t>,</m:t>
        </m:r>
      </m:oMath>
      <w:r w:rsidR="00FA68C0" w:rsidRPr="00B535EE">
        <w:rPr>
          <w:rFonts w:asciiTheme="majorBidi" w:eastAsiaTheme="minorEastAsia" w:hAnsiTheme="majorBidi" w:cstheme="majorBidi"/>
          <w:color w:val="000000" w:themeColor="text1"/>
          <w:sz w:val="20"/>
          <w:szCs w:val="20"/>
        </w:rPr>
        <w:t xml:space="preserve">    (30)</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proofErr w:type="gramStart"/>
      <w:r w:rsidRPr="00B535EE">
        <w:rPr>
          <w:rFonts w:asciiTheme="majorBidi" w:hAnsiTheme="majorBidi" w:cstheme="majorBidi"/>
          <w:color w:val="000000" w:themeColor="text1"/>
          <w:sz w:val="20"/>
          <w:szCs w:val="20"/>
        </w:rPr>
        <w:t>where</w:t>
      </w:r>
      <w:proofErr w:type="gramEnd"/>
      <w:r w:rsidRPr="00B535EE">
        <w:rPr>
          <w:rFonts w:asciiTheme="majorBidi" w:hAnsiTheme="majorBidi" w:cstheme="majorBidi"/>
          <w:color w:val="000000" w:themeColor="text1"/>
          <w:sz w:val="20"/>
          <w:szCs w:val="20"/>
        </w:rPr>
        <w:t xml:space="preserve">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w</m:t>
            </m:r>
          </m:e>
          <m:sub>
            <m:r>
              <w:rPr>
                <w:rFonts w:ascii="Cambria Math" w:hAnsi="Cambria Math" w:cstheme="majorBidi"/>
                <w:color w:val="000000" w:themeColor="text1"/>
                <w:sz w:val="20"/>
                <w:szCs w:val="20"/>
              </w:rPr>
              <m:t>j</m:t>
            </m:r>
          </m:sub>
        </m:sSub>
      </m:oMath>
      <w:r w:rsidRPr="00B535EE">
        <w:rPr>
          <w:rFonts w:asciiTheme="majorBidi" w:hAnsiTheme="majorBidi" w:cstheme="majorBidi"/>
          <w:color w:val="000000" w:themeColor="text1"/>
          <w:sz w:val="20"/>
          <w:szCs w:val="20"/>
        </w:rPr>
        <w:t xml:space="preserve"> </w:t>
      </w:r>
      <w:r w:rsidR="0024479A" w:rsidRPr="0024479A">
        <w:rPr>
          <w:rFonts w:asciiTheme="majorBidi" w:hAnsiTheme="majorBidi" w:cstheme="majorBidi"/>
          <w:color w:val="000000" w:themeColor="text1"/>
          <w:sz w:val="20"/>
          <w:szCs w:val="20"/>
        </w:rPr>
        <w:t>are importance weights that represent query traffic at node</w:t>
      </w:r>
      <w:r w:rsidR="0024479A">
        <w:rPr>
          <w:rFonts w:asciiTheme="majorBidi" w:hAnsiTheme="majorBidi" w:cstheme="majorBidi"/>
          <w:color w:val="000000" w:themeColor="text1"/>
          <w:sz w:val="20"/>
          <w:szCs w:val="20"/>
        </w:rPr>
        <w:t xml:space="preserve">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v</m:t>
            </m:r>
          </m:e>
          <m:sub>
            <m:r>
              <w:rPr>
                <w:rFonts w:ascii="Cambria Math" w:hAnsi="Cambria Math" w:cstheme="majorBidi"/>
                <w:color w:val="000000" w:themeColor="text1"/>
                <w:sz w:val="20"/>
                <w:szCs w:val="20"/>
              </w:rPr>
              <m:t>j</m:t>
            </m:r>
          </m:sub>
        </m:sSub>
      </m:oMath>
      <w:r w:rsidRPr="00B535EE">
        <w:rPr>
          <w:rFonts w:asciiTheme="majorBidi" w:hAnsiTheme="majorBidi" w:cstheme="majorBidi"/>
          <w:color w:val="000000" w:themeColor="text1"/>
          <w:sz w:val="20"/>
          <w:szCs w:val="20"/>
        </w:rPr>
        <w:t xml:space="preserve">. Since </w:t>
      </w:r>
      <m:oMath>
        <m:r>
          <w:rPr>
            <w:rFonts w:ascii="Cambria Math" w:hAnsi="Cambria Math" w:cstheme="majorBidi"/>
            <w:color w:val="000000" w:themeColor="text1"/>
            <w:sz w:val="20"/>
            <w:szCs w:val="20"/>
          </w:rPr>
          <m:t>r</m:t>
        </m:r>
        <m:d>
          <m:dPr>
            <m:ctrlPr>
              <w:rPr>
                <w:rFonts w:ascii="Cambria Math" w:hAnsi="Cambria Math" w:cstheme="majorBidi"/>
                <w:color w:val="000000" w:themeColor="text1"/>
                <w:sz w:val="20"/>
                <w:szCs w:val="20"/>
              </w:rPr>
            </m:ctrlPr>
          </m:dPr>
          <m:e>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j</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σ</m:t>
                </m:r>
              </m:e>
              <m:sub>
                <m:r>
                  <w:rPr>
                    <w:rFonts w:ascii="Cambria Math" w:hAnsi="Cambria Math" w:cstheme="majorBidi"/>
                    <w:color w:val="000000" w:themeColor="text1"/>
                    <w:sz w:val="20"/>
                    <w:szCs w:val="20"/>
                  </w:rPr>
                  <m:t>j</m:t>
                </m:r>
              </m:sub>
            </m:sSub>
          </m:e>
        </m:d>
      </m:oMath>
      <w:r w:rsidRPr="00B535EE">
        <w:rPr>
          <w:rFonts w:asciiTheme="majorBidi" w:hAnsiTheme="majorBidi" w:cstheme="majorBidi"/>
          <w:color w:val="000000" w:themeColor="text1"/>
          <w:sz w:val="20"/>
          <w:szCs w:val="20"/>
        </w:rPr>
        <w:t xml:space="preserve"> is concave in both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j</m:t>
            </m:r>
          </m:sub>
        </m:sSub>
      </m:oMath>
      <w:r w:rsidRPr="00B535EE">
        <w:rPr>
          <w:rFonts w:asciiTheme="majorBidi" w:hAnsiTheme="majorBidi" w:cstheme="majorBidi"/>
          <w:color w:val="000000" w:themeColor="text1"/>
          <w:sz w:val="20"/>
          <w:szCs w:val="20"/>
        </w:rPr>
        <w:t xml:space="preserve"> </w:t>
      </w:r>
      <w:proofErr w:type="gramStart"/>
      <w:r w:rsidRPr="00B535EE">
        <w:rPr>
          <w:rFonts w:asciiTheme="majorBidi" w:hAnsiTheme="majorBidi" w:cstheme="majorBidi"/>
          <w:color w:val="000000" w:themeColor="text1"/>
          <w:sz w:val="20"/>
          <w:szCs w:val="20"/>
        </w:rPr>
        <w:t xml:space="preserve">and </w:t>
      </w:r>
      <w:proofErr w:type="gramEnd"/>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σ</m:t>
            </m:r>
          </m:e>
          <m:sub>
            <m:r>
              <w:rPr>
                <w:rFonts w:ascii="Cambria Math" w:hAnsi="Cambria Math" w:cstheme="majorBidi"/>
                <w:color w:val="000000" w:themeColor="text1"/>
                <w:sz w:val="20"/>
                <w:szCs w:val="20"/>
              </w:rPr>
              <m:t>j</m:t>
            </m:r>
          </m:sub>
        </m:sSub>
      </m:oMath>
      <w:r w:rsidR="00FA68C0" w:rsidRPr="00B535EE">
        <w:rPr>
          <w:rFonts w:asciiTheme="majorBidi" w:hAnsiTheme="majorBidi" w:cstheme="majorBidi"/>
          <w:color w:val="000000" w:themeColor="text1"/>
          <w:sz w:val="20"/>
          <w:szCs w:val="20"/>
        </w:rPr>
        <w:t xml:space="preserve">, </w:t>
      </w:r>
      <w:r w:rsidR="0024479A" w:rsidRPr="0024479A">
        <w:rPr>
          <w:rFonts w:asciiTheme="majorBidi" w:hAnsiTheme="majorBidi" w:cstheme="majorBidi"/>
          <w:color w:val="000000" w:themeColor="text1"/>
          <w:sz w:val="20"/>
          <w:szCs w:val="20"/>
        </w:rPr>
        <w:t>The problem is convex, and solved efficiently using the projected gradient algorithm.</w:t>
      </w:r>
    </w:p>
    <w:p w:rsidR="00681826" w:rsidRPr="00B535EE" w:rsidRDefault="00681826" w:rsidP="00B535EE">
      <w:pPr>
        <w:pStyle w:val="Heading2"/>
        <w:spacing w:before="0"/>
        <w:jc w:val="both"/>
        <w:rPr>
          <w:rFonts w:asciiTheme="majorBidi" w:hAnsiTheme="majorBidi"/>
          <w:color w:val="000000" w:themeColor="text1"/>
          <w:sz w:val="24"/>
          <w:szCs w:val="24"/>
        </w:rPr>
      </w:pPr>
      <w:bookmarkStart w:id="35" w:name="adaptive-noise-reallocation"/>
      <w:bookmarkEnd w:id="34"/>
      <w:r w:rsidRPr="00B535EE">
        <w:rPr>
          <w:rFonts w:asciiTheme="majorBidi" w:hAnsiTheme="majorBidi"/>
          <w:color w:val="000000" w:themeColor="text1"/>
          <w:sz w:val="24"/>
          <w:szCs w:val="24"/>
        </w:rPr>
        <w:t>Adaptive Noise Reallocation</w:t>
      </w:r>
    </w:p>
    <w:p w:rsidR="00681826" w:rsidRPr="00B535EE" w:rsidRDefault="0024479A" w:rsidP="00B535EE">
      <w:pPr>
        <w:pStyle w:val="FirstParagraph"/>
        <w:spacing w:before="0" w:after="0"/>
        <w:jc w:val="both"/>
        <w:rPr>
          <w:rFonts w:asciiTheme="majorBidi" w:hAnsiTheme="majorBidi" w:cstheme="majorBidi"/>
          <w:color w:val="000000" w:themeColor="text1"/>
          <w:sz w:val="20"/>
          <w:szCs w:val="20"/>
        </w:rPr>
      </w:pPr>
      <w:r w:rsidRPr="0024479A">
        <w:rPr>
          <w:rFonts w:asciiTheme="majorBidi" w:hAnsiTheme="majorBidi" w:cstheme="majorBidi"/>
          <w:color w:val="000000" w:themeColor="text1"/>
          <w:sz w:val="20"/>
          <w:szCs w:val="20"/>
        </w:rPr>
        <w:t>Resources in a dynamic IoT environment vary over time. IACRS has a</w:t>
      </w:r>
      <w:r>
        <w:rPr>
          <w:rFonts w:asciiTheme="majorBidi" w:hAnsiTheme="majorBidi" w:cstheme="majorBidi"/>
          <w:color w:val="000000" w:themeColor="text1"/>
          <w:sz w:val="20"/>
          <w:szCs w:val="20"/>
        </w:rPr>
        <w:t>n online reallocation procedure</w:t>
      </w:r>
      <w:r w:rsidR="00681826" w:rsidRPr="00B535EE">
        <w:rPr>
          <w:rFonts w:asciiTheme="majorBidi" w:hAnsiTheme="majorBidi" w:cstheme="majorBidi"/>
          <w:color w:val="000000" w:themeColor="text1"/>
          <w:sz w:val="20"/>
          <w:szCs w:val="20"/>
        </w:rPr>
        <w:t>:</w:t>
      </w:r>
    </w:p>
    <w:p w:rsidR="00681826" w:rsidRPr="00B535EE" w:rsidRDefault="001C6201" w:rsidP="00B535EE">
      <w:pPr>
        <w:pStyle w:val="BodyText"/>
        <w:spacing w:before="0" w:after="0"/>
        <w:jc w:val="right"/>
        <w:rPr>
          <w:rFonts w:asciiTheme="majorBidi" w:hAnsiTheme="majorBidi" w:cstheme="majorBidi"/>
          <w:color w:val="000000" w:themeColor="text1"/>
          <w:sz w:val="20"/>
          <w:szCs w:val="20"/>
        </w:rPr>
      </w:pPr>
      <m:oMath>
        <m:sSubSup>
          <m:sSubSupPr>
            <m:ctrlPr>
              <w:rPr>
                <w:rFonts w:ascii="Cambria Math" w:hAnsi="Cambria Math" w:cstheme="majorBidi"/>
                <w:color w:val="000000" w:themeColor="text1"/>
                <w:sz w:val="20"/>
                <w:szCs w:val="20"/>
              </w:rPr>
            </m:ctrlPr>
          </m:sSubSupPr>
          <m:e>
            <m:r>
              <w:rPr>
                <w:rFonts w:ascii="Cambria Math" w:hAnsi="Cambria Math" w:cstheme="majorBidi"/>
                <w:color w:val="000000" w:themeColor="text1"/>
                <w:sz w:val="20"/>
                <w:szCs w:val="20"/>
              </w:rPr>
              <m:t>σ</m:t>
            </m:r>
          </m:e>
          <m:sub>
            <m:r>
              <w:rPr>
                <w:rFonts w:ascii="Cambria Math" w:hAnsi="Cambria Math" w:cstheme="majorBidi"/>
                <w:color w:val="000000" w:themeColor="text1"/>
                <w:sz w:val="20"/>
                <w:szCs w:val="20"/>
              </w:rPr>
              <m:t>j</m:t>
            </m:r>
          </m:sub>
          <m:sup>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t</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1</m:t>
                </m:r>
              </m:e>
            </m:d>
          </m:sup>
        </m:sSubSup>
        <m:r>
          <m:rPr>
            <m:sty m:val="p"/>
          </m:rPr>
          <w:rPr>
            <w:rFonts w:ascii="Cambria Math" w:hAnsi="Cambria Math" w:cstheme="majorBidi"/>
            <w:color w:val="000000" w:themeColor="text1"/>
            <w:sz w:val="20"/>
            <w:szCs w:val="20"/>
          </w:rPr>
          <m:t>=</m:t>
        </m:r>
        <m:sSubSup>
          <m:sSubSupPr>
            <m:ctrlPr>
              <w:rPr>
                <w:rFonts w:ascii="Cambria Math" w:hAnsi="Cambria Math" w:cstheme="majorBidi"/>
                <w:color w:val="000000" w:themeColor="text1"/>
                <w:sz w:val="20"/>
                <w:szCs w:val="20"/>
              </w:rPr>
            </m:ctrlPr>
          </m:sSubSupPr>
          <m:e>
            <m:r>
              <w:rPr>
                <w:rFonts w:ascii="Cambria Math" w:hAnsi="Cambria Math" w:cstheme="majorBidi"/>
                <w:color w:val="000000" w:themeColor="text1"/>
                <w:sz w:val="20"/>
                <w:szCs w:val="20"/>
              </w:rPr>
              <m:t>σ</m:t>
            </m:r>
          </m:e>
          <m:sub>
            <m:r>
              <w:rPr>
                <w:rFonts w:ascii="Cambria Math" w:hAnsi="Cambria Math" w:cstheme="majorBidi"/>
                <w:color w:val="000000" w:themeColor="text1"/>
                <w:sz w:val="20"/>
                <w:szCs w:val="20"/>
              </w:rPr>
              <m:t>j</m:t>
            </m:r>
          </m:sub>
          <m:sup>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t</m:t>
                </m:r>
              </m:e>
            </m:d>
          </m:sup>
        </m:sSubSup>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η</m:t>
        </m:r>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m:rPr>
                <m:sty m:val="p"/>
              </m:rPr>
              <w:rPr>
                <w:rFonts w:ascii="Cambria Math" w:hAnsi="Cambria Math" w:cstheme="majorBidi"/>
                <w:color w:val="000000" w:themeColor="text1"/>
                <w:sz w:val="20"/>
                <w:szCs w:val="20"/>
              </w:rPr>
              <m:t>∇</m:t>
            </m:r>
          </m:e>
          <m:sub>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σ</m:t>
                </m:r>
              </m:e>
              <m:sub>
                <m:r>
                  <w:rPr>
                    <w:rFonts w:ascii="Cambria Math" w:hAnsi="Cambria Math" w:cstheme="majorBidi"/>
                    <w:color w:val="000000" w:themeColor="text1"/>
                    <w:sz w:val="20"/>
                    <w:szCs w:val="20"/>
                  </w:rPr>
                  <m:t>j</m:t>
                </m:r>
              </m:sub>
            </m:sSub>
          </m:sub>
        </m:sSub>
        <m:r>
          <w:rPr>
            <w:rFonts w:ascii="Cambria Math" w:hAnsi="Cambria Math" w:cstheme="majorBidi"/>
            <w:color w:val="000000" w:themeColor="text1"/>
            <w:sz w:val="20"/>
            <w:szCs w:val="20"/>
          </w:rPr>
          <m:t>r</m:t>
        </m:r>
        <m:d>
          <m:dPr>
            <m:ctrlPr>
              <w:rPr>
                <w:rFonts w:ascii="Cambria Math" w:hAnsi="Cambria Math" w:cstheme="majorBidi"/>
                <w:color w:val="000000" w:themeColor="text1"/>
                <w:sz w:val="20"/>
                <w:szCs w:val="20"/>
              </w:rPr>
            </m:ctrlPr>
          </m:dPr>
          <m:e>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j</m:t>
                </m:r>
              </m:sub>
            </m:sSub>
            <m:r>
              <m:rPr>
                <m:sty m:val="p"/>
              </m:rPr>
              <w:rPr>
                <w:rFonts w:ascii="Cambria Math" w:hAnsi="Cambria Math" w:cstheme="majorBidi"/>
                <w:color w:val="000000" w:themeColor="text1"/>
                <w:sz w:val="20"/>
                <w:szCs w:val="20"/>
              </w:rPr>
              <m:t>,</m:t>
            </m:r>
            <m:sSubSup>
              <m:sSubSupPr>
                <m:ctrlPr>
                  <w:rPr>
                    <w:rFonts w:ascii="Cambria Math" w:hAnsi="Cambria Math" w:cstheme="majorBidi"/>
                    <w:color w:val="000000" w:themeColor="text1"/>
                    <w:sz w:val="20"/>
                    <w:szCs w:val="20"/>
                  </w:rPr>
                </m:ctrlPr>
              </m:sSubSupPr>
              <m:e>
                <m:r>
                  <w:rPr>
                    <w:rFonts w:ascii="Cambria Math" w:hAnsi="Cambria Math" w:cstheme="majorBidi"/>
                    <w:color w:val="000000" w:themeColor="text1"/>
                    <w:sz w:val="20"/>
                    <w:szCs w:val="20"/>
                  </w:rPr>
                  <m:t>σ</m:t>
                </m:r>
              </m:e>
              <m:sub>
                <m:r>
                  <w:rPr>
                    <w:rFonts w:ascii="Cambria Math" w:hAnsi="Cambria Math" w:cstheme="majorBidi"/>
                    <w:color w:val="000000" w:themeColor="text1"/>
                    <w:sz w:val="20"/>
                    <w:szCs w:val="20"/>
                  </w:rPr>
                  <m:t>j</m:t>
                </m:r>
              </m:sub>
              <m:sup>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t</m:t>
                    </m:r>
                  </m:e>
                </m:d>
              </m:sup>
            </m:sSubSup>
          </m:e>
        </m:d>
        <m:r>
          <m:rPr>
            <m:sty m:val="p"/>
          </m:rPr>
          <w:rPr>
            <w:rFonts w:ascii="Cambria Math" w:hAnsi="Cambria Math" w:cstheme="majorBidi"/>
            <w:color w:val="000000" w:themeColor="text1"/>
            <w:sz w:val="20"/>
            <w:szCs w:val="20"/>
          </w:rPr>
          <m:t>⋅</m:t>
        </m:r>
        <m:r>
          <m:rPr>
            <m:sty m:val="b"/>
          </m:rPr>
          <w:rPr>
            <w:rFonts w:ascii="Cambria Math" w:hAnsi="Cambria Math" w:cstheme="majorBidi"/>
            <w:color w:val="000000" w:themeColor="text1"/>
            <w:sz w:val="20"/>
            <w:szCs w:val="20"/>
          </w:rPr>
          <m:t>1</m:t>
        </m:r>
        <m:d>
          <m:dPr>
            <m:begChr m:val="["/>
            <m:endChr m:val="]"/>
            <m:ctrlPr>
              <w:rPr>
                <w:rFonts w:ascii="Cambria Math" w:hAnsi="Cambria Math" w:cstheme="majorBidi"/>
                <w:color w:val="000000" w:themeColor="text1"/>
                <w:sz w:val="20"/>
                <w:szCs w:val="20"/>
              </w:rPr>
            </m:ctrlPr>
          </m:dPr>
          <m:e>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C</m:t>
                </m:r>
              </m:e>
              <m:sub>
                <m:r>
                  <w:rPr>
                    <w:rFonts w:ascii="Cambria Math" w:hAnsi="Cambria Math" w:cstheme="majorBidi"/>
                    <w:color w:val="000000" w:themeColor="text1"/>
                    <w:sz w:val="20"/>
                    <w:szCs w:val="20"/>
                  </w:rPr>
                  <m:t>j</m:t>
                </m:r>
              </m:sub>
            </m:sSub>
            <m:d>
              <m:dPr>
                <m:ctrlPr>
                  <w:rPr>
                    <w:rFonts w:ascii="Cambria Math" w:hAnsi="Cambria Math" w:cstheme="majorBidi"/>
                    <w:color w:val="000000" w:themeColor="text1"/>
                    <w:sz w:val="20"/>
                    <w:szCs w:val="20"/>
                  </w:rPr>
                </m:ctrlPr>
              </m:dPr>
              <m:e>
                <m:sSubSup>
                  <m:sSubSupPr>
                    <m:ctrlPr>
                      <w:rPr>
                        <w:rFonts w:ascii="Cambria Math" w:hAnsi="Cambria Math" w:cstheme="majorBidi"/>
                        <w:color w:val="000000" w:themeColor="text1"/>
                        <w:sz w:val="20"/>
                        <w:szCs w:val="20"/>
                      </w:rPr>
                    </m:ctrlPr>
                  </m:sSubSup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j</m:t>
                    </m:r>
                  </m:sub>
                  <m:sup>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t</m:t>
                        </m:r>
                      </m:e>
                    </m:d>
                  </m:sup>
                </m:sSubSup>
              </m:e>
            </m:d>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ρ</m:t>
                </m:r>
              </m:e>
              <m:sub>
                <m:r>
                  <w:rPr>
                    <w:rFonts w:ascii="Cambria Math" w:hAnsi="Cambria Math" w:cstheme="majorBidi"/>
                    <w:color w:val="000000" w:themeColor="text1"/>
                    <w:sz w:val="20"/>
                    <w:szCs w:val="20"/>
                  </w:rPr>
                  <m:t>j</m:t>
                </m:r>
              </m:sub>
            </m:sSub>
            <m:sSubSup>
              <m:sSubSupPr>
                <m:ctrlPr>
                  <w:rPr>
                    <w:rFonts w:ascii="Cambria Math" w:hAnsi="Cambria Math" w:cstheme="majorBidi"/>
                    <w:color w:val="000000" w:themeColor="text1"/>
                    <w:sz w:val="20"/>
                    <w:szCs w:val="20"/>
                  </w:rPr>
                </m:ctrlPr>
              </m:sSubSupPr>
              <m:e>
                <m:r>
                  <w:rPr>
                    <w:rFonts w:ascii="Cambria Math" w:hAnsi="Cambria Math" w:cstheme="majorBidi"/>
                    <w:color w:val="000000" w:themeColor="text1"/>
                    <w:sz w:val="20"/>
                    <w:szCs w:val="20"/>
                  </w:rPr>
                  <m:t>B</m:t>
                </m:r>
              </m:e>
              <m:sub>
                <m:r>
                  <w:rPr>
                    <w:rFonts w:ascii="Cambria Math" w:hAnsi="Cambria Math" w:cstheme="majorBidi"/>
                    <w:color w:val="000000" w:themeColor="text1"/>
                    <w:sz w:val="20"/>
                    <w:szCs w:val="20"/>
                  </w:rPr>
                  <m:t>j</m:t>
                </m:r>
              </m:sub>
              <m:sup>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t</m:t>
                    </m:r>
                  </m:e>
                </m:d>
              </m:sup>
            </m:sSubSup>
          </m:e>
        </m:d>
        <m:r>
          <m:rPr>
            <m:sty m:val="p"/>
          </m:rPr>
          <w:rPr>
            <w:rFonts w:ascii="Cambria Math" w:hAnsi="Cambria Math" w:cstheme="majorBidi"/>
            <w:color w:val="000000" w:themeColor="text1"/>
            <w:sz w:val="20"/>
            <w:szCs w:val="20"/>
          </w:rPr>
          <m:t>,</m:t>
        </m:r>
      </m:oMath>
      <w:r w:rsidR="00FA68C0" w:rsidRPr="00B535EE">
        <w:rPr>
          <w:rFonts w:asciiTheme="majorBidi" w:eastAsiaTheme="minorEastAsia" w:hAnsiTheme="majorBidi" w:cstheme="majorBidi"/>
          <w:color w:val="000000" w:themeColor="text1"/>
          <w:sz w:val="20"/>
          <w:szCs w:val="20"/>
        </w:rPr>
        <w:t xml:space="preserve">    (31)</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proofErr w:type="gramStart"/>
      <w:r w:rsidRPr="00B535EE">
        <w:rPr>
          <w:rFonts w:asciiTheme="majorBidi" w:hAnsiTheme="majorBidi" w:cstheme="majorBidi"/>
          <w:color w:val="000000" w:themeColor="text1"/>
          <w:sz w:val="20"/>
          <w:szCs w:val="20"/>
        </w:rPr>
        <w:t>where</w:t>
      </w:r>
      <w:proofErr w:type="gramEnd"/>
      <w:r w:rsidRPr="00B535EE">
        <w:rPr>
          <w:rFonts w:asciiTheme="majorBidi" w:hAnsiTheme="majorBidi" w:cstheme="majorBidi"/>
          <w:color w:val="000000" w:themeColor="text1"/>
          <w:sz w:val="20"/>
          <w:szCs w:val="20"/>
        </w:rPr>
        <w:t xml:space="preserve"> </w:t>
      </w:r>
      <m:oMath>
        <m:r>
          <w:rPr>
            <w:rFonts w:ascii="Cambria Math" w:hAnsi="Cambria Math" w:cstheme="majorBidi"/>
            <w:color w:val="000000" w:themeColor="text1"/>
            <w:sz w:val="20"/>
            <w:szCs w:val="20"/>
          </w:rPr>
          <m:t>η</m:t>
        </m:r>
      </m:oMath>
      <w:r w:rsidRPr="00B535EE">
        <w:rPr>
          <w:rFonts w:asciiTheme="majorBidi" w:hAnsiTheme="majorBidi" w:cstheme="majorBidi"/>
          <w:color w:val="000000" w:themeColor="text1"/>
          <w:sz w:val="20"/>
          <w:szCs w:val="20"/>
        </w:rPr>
        <w:t xml:space="preserve"> is a step size and </w:t>
      </w:r>
      <m:oMath>
        <m:sSubSup>
          <m:sSubSupPr>
            <m:ctrlPr>
              <w:rPr>
                <w:rFonts w:ascii="Cambria Math" w:hAnsi="Cambria Math" w:cstheme="majorBidi"/>
                <w:color w:val="000000" w:themeColor="text1"/>
                <w:sz w:val="20"/>
                <w:szCs w:val="20"/>
              </w:rPr>
            </m:ctrlPr>
          </m:sSubSupPr>
          <m:e>
            <m:r>
              <w:rPr>
                <w:rFonts w:ascii="Cambria Math" w:hAnsi="Cambria Math" w:cstheme="majorBidi"/>
                <w:color w:val="000000" w:themeColor="text1"/>
                <w:sz w:val="20"/>
                <w:szCs w:val="20"/>
              </w:rPr>
              <m:t>B</m:t>
            </m:r>
          </m:e>
          <m:sub>
            <m:r>
              <w:rPr>
                <w:rFonts w:ascii="Cambria Math" w:hAnsi="Cambria Math" w:cstheme="majorBidi"/>
                <w:color w:val="000000" w:themeColor="text1"/>
                <w:sz w:val="20"/>
                <w:szCs w:val="20"/>
              </w:rPr>
              <m:t>j</m:t>
            </m:r>
          </m:sub>
          <m:sup>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t</m:t>
                </m:r>
              </m:e>
            </m:d>
          </m:sup>
        </m:sSubSup>
      </m:oMath>
      <w:r w:rsidRPr="00B535EE">
        <w:rPr>
          <w:rFonts w:asciiTheme="majorBidi" w:hAnsiTheme="majorBidi" w:cstheme="majorBidi"/>
          <w:color w:val="000000" w:themeColor="text1"/>
          <w:sz w:val="20"/>
          <w:szCs w:val="20"/>
        </w:rPr>
        <w:t xml:space="preserve"> is the available budget at time </w:t>
      </w:r>
      <m:oMath>
        <m:r>
          <w:rPr>
            <w:rFonts w:ascii="Cambria Math" w:hAnsi="Cambria Math" w:cstheme="majorBidi"/>
            <w:color w:val="000000" w:themeColor="text1"/>
            <w:sz w:val="20"/>
            <w:szCs w:val="20"/>
          </w:rPr>
          <m:t>t</m:t>
        </m:r>
      </m:oMath>
      <w:r w:rsidRPr="00B535EE">
        <w:rPr>
          <w:rFonts w:asciiTheme="majorBidi" w:hAnsiTheme="majorBidi" w:cstheme="majorBidi"/>
          <w:color w:val="000000" w:themeColor="text1"/>
          <w:sz w:val="20"/>
          <w:szCs w:val="20"/>
        </w:rPr>
        <w:t xml:space="preserve">. </w:t>
      </w:r>
      <w:r w:rsidR="0024479A" w:rsidRPr="0024479A">
        <w:rPr>
          <w:rFonts w:asciiTheme="majorBidi" w:hAnsiTheme="majorBidi" w:cstheme="majorBidi"/>
          <w:color w:val="000000" w:themeColor="text1"/>
          <w:sz w:val="20"/>
          <w:szCs w:val="20"/>
        </w:rPr>
        <w:t>This guarantees that IACRS gracefully degrades the noise budget, if its resources are momentar</w:t>
      </w:r>
      <w:r w:rsidR="0024479A">
        <w:rPr>
          <w:rFonts w:asciiTheme="majorBidi" w:hAnsiTheme="majorBidi" w:cstheme="majorBidi"/>
          <w:color w:val="000000" w:themeColor="text1"/>
          <w:sz w:val="20"/>
          <w:szCs w:val="20"/>
        </w:rPr>
        <w:t>ily limited by the IoT nodes</w:t>
      </w:r>
      <w:r w:rsidRPr="00B535EE">
        <w:rPr>
          <w:rFonts w:asciiTheme="majorBidi" w:hAnsiTheme="majorBidi" w:cstheme="majorBidi"/>
          <w:color w:val="000000" w:themeColor="text1"/>
          <w:sz w:val="20"/>
          <w:szCs w:val="20"/>
        </w:rPr>
        <w:t>.</w:t>
      </w:r>
    </w:p>
    <w:p w:rsidR="00681826" w:rsidRPr="00B535EE" w:rsidRDefault="00FA68C0" w:rsidP="00B535EE">
      <w:pPr>
        <w:pStyle w:val="BodyTex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Algorithm </w:t>
      </w:r>
      <w:proofErr w:type="gramStart"/>
      <w:r w:rsidRPr="00B535EE">
        <w:rPr>
          <w:rFonts w:asciiTheme="majorBidi" w:hAnsiTheme="majorBidi" w:cstheme="majorBidi"/>
          <w:color w:val="000000" w:themeColor="text1"/>
          <w:sz w:val="20"/>
          <w:szCs w:val="20"/>
        </w:rPr>
        <w:t xml:space="preserve">2  </w:t>
      </w:r>
      <w:r w:rsidR="00681826" w:rsidRPr="00B535EE">
        <w:rPr>
          <w:rFonts w:asciiTheme="majorBidi" w:hAnsiTheme="majorBidi" w:cstheme="majorBidi"/>
          <w:color w:val="000000" w:themeColor="text1"/>
          <w:sz w:val="20"/>
          <w:szCs w:val="20"/>
        </w:rPr>
        <w:t>presents</w:t>
      </w:r>
      <w:proofErr w:type="gramEnd"/>
      <w:r w:rsidR="00681826" w:rsidRPr="00B535EE">
        <w:rPr>
          <w:rFonts w:asciiTheme="majorBidi" w:hAnsiTheme="majorBidi" w:cstheme="majorBidi"/>
          <w:color w:val="000000" w:themeColor="text1"/>
          <w:sz w:val="20"/>
          <w:szCs w:val="20"/>
        </w:rPr>
        <w:t xml:space="preserve"> the IACRS procedure.</w:t>
      </w:r>
    </w:p>
    <w:tbl>
      <w:tblPr>
        <w:tblStyle w:val="LightShading"/>
        <w:tblW w:w="0" w:type="auto"/>
        <w:tblLook w:val="06A0" w:firstRow="1" w:lastRow="0" w:firstColumn="1" w:lastColumn="0" w:noHBand="1" w:noVBand="1"/>
      </w:tblPr>
      <w:tblGrid>
        <w:gridCol w:w="9350"/>
      </w:tblGrid>
      <w:tr w:rsidR="00B535EE" w:rsidRPr="00A022A6" w:rsidTr="00A02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FA68C0" w:rsidRPr="00A022A6" w:rsidRDefault="00FA68C0" w:rsidP="00B535EE">
            <w:pPr>
              <w:pStyle w:val="NormalWeb"/>
              <w:spacing w:before="0" w:beforeAutospacing="0" w:after="0" w:afterAutospacing="0"/>
              <w:rPr>
                <w:color w:val="000000" w:themeColor="text1"/>
                <w:sz w:val="20"/>
                <w:szCs w:val="20"/>
              </w:rPr>
            </w:pPr>
            <w:r w:rsidRPr="00A022A6">
              <w:rPr>
                <w:rStyle w:val="Strong"/>
                <w:rFonts w:eastAsiaTheme="majorEastAsia"/>
                <w:color w:val="000000" w:themeColor="text1"/>
                <w:sz w:val="20"/>
                <w:szCs w:val="20"/>
              </w:rPr>
              <w:t>Algorithm 2</w:t>
            </w:r>
            <w:r w:rsidRPr="00A022A6">
              <w:rPr>
                <w:color w:val="000000" w:themeColor="text1"/>
                <w:sz w:val="20"/>
                <w:szCs w:val="20"/>
              </w:rPr>
              <w:t xml:space="preserve"> IoT-Aware Certified Radius Scheduling (IACRS)</w:t>
            </w:r>
          </w:p>
        </w:tc>
      </w:tr>
      <w:tr w:rsidR="00B535EE" w:rsidRPr="00A022A6" w:rsidTr="00A022A6">
        <w:trPr>
          <w:trHeight w:val="421"/>
        </w:trPr>
        <w:tc>
          <w:tcPr>
            <w:cnfStyle w:val="001000000000" w:firstRow="0" w:lastRow="0" w:firstColumn="1" w:lastColumn="0" w:oddVBand="0" w:evenVBand="0" w:oddHBand="0" w:evenHBand="0" w:firstRowFirstColumn="0" w:firstRowLastColumn="0" w:lastRowFirstColumn="0" w:lastRowLastColumn="0"/>
            <w:tcW w:w="9350" w:type="dxa"/>
          </w:tcPr>
          <w:p w:rsidR="00FA68C0" w:rsidRPr="00A022A6" w:rsidRDefault="00FA68C0" w:rsidP="00B535EE">
            <w:pPr>
              <w:pStyle w:val="NormalWeb"/>
              <w:spacing w:before="0" w:beforeAutospacing="0" w:after="0" w:afterAutospacing="0"/>
              <w:rPr>
                <w:color w:val="000000" w:themeColor="text1"/>
                <w:sz w:val="20"/>
                <w:szCs w:val="20"/>
              </w:rPr>
            </w:pPr>
            <w:r w:rsidRPr="00A022A6">
              <w:rPr>
                <w:rStyle w:val="Strong"/>
                <w:rFonts w:eastAsiaTheme="majorEastAsia"/>
                <w:b/>
                <w:color w:val="000000" w:themeColor="text1"/>
                <w:sz w:val="20"/>
                <w:szCs w:val="20"/>
              </w:rPr>
              <w:t>Require:</w:t>
            </w:r>
            <w:r w:rsidRPr="00A022A6">
              <w:rPr>
                <w:color w:val="000000" w:themeColor="text1"/>
                <w:sz w:val="20"/>
                <w:szCs w:val="20"/>
              </w:rPr>
              <w:t xml:space="preserve"> </w:t>
            </w:r>
            <w:r w:rsidR="00A022A6">
              <w:rPr>
                <w:b w:val="0"/>
                <w:color w:val="000000" w:themeColor="text1"/>
                <w:sz w:val="20"/>
                <w:szCs w:val="20"/>
              </w:rPr>
              <w:t>Node set {</w:t>
            </w:r>
            <w:proofErr w:type="spellStart"/>
            <w:r w:rsidR="00A022A6">
              <w:rPr>
                <w:b w:val="0"/>
                <w:color w:val="000000" w:themeColor="text1"/>
                <w:sz w:val="20"/>
                <w:szCs w:val="20"/>
              </w:rPr>
              <w:t>v</w:t>
            </w:r>
            <w:r w:rsidRPr="00A022A6">
              <w:rPr>
                <w:b w:val="0"/>
                <w:color w:val="000000" w:themeColor="text1"/>
                <w:sz w:val="20"/>
                <w:szCs w:val="20"/>
                <w:vertAlign w:val="subscript"/>
              </w:rPr>
              <w:t>j</w:t>
            </w:r>
            <w:proofErr w:type="spellEnd"/>
            <w:r w:rsidR="00A022A6">
              <w:rPr>
                <w:b w:val="0"/>
                <w:color w:val="000000" w:themeColor="text1"/>
                <w:sz w:val="20"/>
                <w:szCs w:val="20"/>
              </w:rPr>
              <w:t>}; budgets {</w:t>
            </w:r>
            <w:proofErr w:type="spellStart"/>
            <w:r w:rsidR="00A022A6">
              <w:rPr>
                <w:b w:val="0"/>
                <w:color w:val="000000" w:themeColor="text1"/>
                <w:sz w:val="20"/>
                <w:szCs w:val="20"/>
              </w:rPr>
              <w:t>B</w:t>
            </w:r>
            <w:r w:rsidRPr="00A022A6">
              <w:rPr>
                <w:b w:val="0"/>
                <w:color w:val="000000" w:themeColor="text1"/>
                <w:sz w:val="20"/>
                <w:szCs w:val="20"/>
                <w:vertAlign w:val="subscript"/>
              </w:rPr>
              <w:t>j</w:t>
            </w:r>
            <w:proofErr w:type="spellEnd"/>
            <w:r w:rsidR="00A022A6">
              <w:rPr>
                <w:b w:val="0"/>
                <w:color w:val="000000" w:themeColor="text1"/>
                <w:sz w:val="20"/>
                <w:szCs w:val="20"/>
              </w:rPr>
              <w:t>}; memories {</w:t>
            </w:r>
            <w:proofErr w:type="spellStart"/>
            <w:r w:rsidR="00A022A6">
              <w:rPr>
                <w:b w:val="0"/>
                <w:color w:val="000000" w:themeColor="text1"/>
                <w:sz w:val="20"/>
                <w:szCs w:val="20"/>
              </w:rPr>
              <w:t>M</w:t>
            </w:r>
            <w:r w:rsidRPr="00A022A6">
              <w:rPr>
                <w:b w:val="0"/>
                <w:color w:val="000000" w:themeColor="text1"/>
                <w:sz w:val="20"/>
                <w:szCs w:val="20"/>
                <w:vertAlign w:val="subscript"/>
              </w:rPr>
              <w:t>j</w:t>
            </w:r>
            <w:r w:rsidRPr="00A022A6">
              <w:rPr>
                <w:b w:val="0"/>
                <w:color w:val="000000" w:themeColor="text1"/>
                <w:sz w:val="20"/>
                <w:szCs w:val="20"/>
                <w:vertAlign w:val="superscript"/>
              </w:rPr>
              <w:t>max</w:t>
            </w:r>
            <w:proofErr w:type="spellEnd"/>
            <w:r w:rsidR="00A022A6">
              <w:rPr>
                <w:b w:val="0"/>
                <w:color w:val="000000" w:themeColor="text1"/>
                <w:sz w:val="20"/>
                <w:szCs w:val="20"/>
              </w:rPr>
              <w:t>}; importance weights {</w:t>
            </w:r>
            <w:proofErr w:type="spellStart"/>
            <w:r w:rsidR="00A022A6">
              <w:rPr>
                <w:b w:val="0"/>
                <w:color w:val="000000" w:themeColor="text1"/>
                <w:sz w:val="20"/>
                <w:szCs w:val="20"/>
              </w:rPr>
              <w:t>w</w:t>
            </w:r>
            <w:r w:rsidRPr="00A022A6">
              <w:rPr>
                <w:b w:val="0"/>
                <w:color w:val="000000" w:themeColor="text1"/>
                <w:sz w:val="20"/>
                <w:szCs w:val="20"/>
                <w:vertAlign w:val="subscript"/>
              </w:rPr>
              <w:t>j</w:t>
            </w:r>
            <w:proofErr w:type="spellEnd"/>
            <w:r w:rsidR="00A022A6">
              <w:rPr>
                <w:b w:val="0"/>
                <w:color w:val="000000" w:themeColor="text1"/>
                <w:sz w:val="20"/>
                <w:szCs w:val="20"/>
              </w:rPr>
              <w:t xml:space="preserve">}; total budget </w:t>
            </w:r>
            <w:proofErr w:type="spellStart"/>
            <w:r w:rsidR="00A022A6">
              <w:rPr>
                <w:b w:val="0"/>
                <w:color w:val="000000" w:themeColor="text1"/>
                <w:sz w:val="20"/>
                <w:szCs w:val="20"/>
              </w:rPr>
              <w:t>B</w:t>
            </w:r>
            <w:r w:rsidRPr="00A022A6">
              <w:rPr>
                <w:b w:val="0"/>
                <w:color w:val="000000" w:themeColor="text1"/>
                <w:sz w:val="20"/>
                <w:szCs w:val="20"/>
                <w:vertAlign w:val="subscript"/>
              </w:rPr>
              <w:t>total</w:t>
            </w:r>
            <w:proofErr w:type="spellEnd"/>
            <w:r w:rsidR="00A022A6">
              <w:rPr>
                <w:b w:val="0"/>
                <w:color w:val="000000" w:themeColor="text1"/>
                <w:sz w:val="20"/>
                <w:szCs w:val="20"/>
              </w:rPr>
              <w:t xml:space="preserve">; step size η; iterations </w:t>
            </w:r>
            <w:proofErr w:type="spellStart"/>
            <w:r w:rsidR="00A022A6">
              <w:rPr>
                <w:b w:val="0"/>
                <w:color w:val="000000" w:themeColor="text1"/>
                <w:sz w:val="20"/>
                <w:szCs w:val="20"/>
              </w:rPr>
              <w:t>T</w:t>
            </w:r>
            <w:r w:rsidRPr="00A022A6">
              <w:rPr>
                <w:b w:val="0"/>
                <w:color w:val="000000" w:themeColor="text1"/>
                <w:sz w:val="20"/>
                <w:szCs w:val="20"/>
                <w:vertAlign w:val="subscript"/>
              </w:rPr>
              <w:t>opt</w:t>
            </w:r>
            <w:proofErr w:type="spellEnd"/>
          </w:p>
        </w:tc>
      </w:tr>
      <w:tr w:rsidR="00B535EE" w:rsidRPr="00A022A6" w:rsidTr="00A022A6">
        <w:tc>
          <w:tcPr>
            <w:cnfStyle w:val="001000000000" w:firstRow="0" w:lastRow="0" w:firstColumn="1" w:lastColumn="0" w:oddVBand="0" w:evenVBand="0" w:oddHBand="0" w:evenHBand="0" w:firstRowFirstColumn="0" w:firstRowLastColumn="0" w:lastRowFirstColumn="0" w:lastRowLastColumn="0"/>
            <w:tcW w:w="9350" w:type="dxa"/>
          </w:tcPr>
          <w:p w:rsidR="00FA68C0" w:rsidRPr="00A022A6" w:rsidRDefault="00FA68C0" w:rsidP="00B535EE">
            <w:pPr>
              <w:pStyle w:val="NormalWeb"/>
              <w:spacing w:before="0" w:beforeAutospacing="0" w:after="0" w:afterAutospacing="0"/>
              <w:rPr>
                <w:color w:val="000000" w:themeColor="text1"/>
                <w:sz w:val="20"/>
                <w:szCs w:val="20"/>
              </w:rPr>
            </w:pPr>
            <w:r w:rsidRPr="00A022A6">
              <w:rPr>
                <w:rStyle w:val="Strong"/>
                <w:rFonts w:eastAsiaTheme="majorEastAsia"/>
                <w:b/>
                <w:color w:val="000000" w:themeColor="text1"/>
                <w:sz w:val="20"/>
                <w:szCs w:val="20"/>
              </w:rPr>
              <w:t>Ensure:</w:t>
            </w:r>
            <w:r w:rsidR="00A022A6">
              <w:rPr>
                <w:color w:val="000000" w:themeColor="text1"/>
                <w:sz w:val="20"/>
                <w:szCs w:val="20"/>
              </w:rPr>
              <w:t xml:space="preserve"> </w:t>
            </w:r>
            <w:r w:rsidR="00A022A6" w:rsidRPr="00A022A6">
              <w:rPr>
                <w:b w:val="0"/>
                <w:color w:val="000000" w:themeColor="text1"/>
                <w:sz w:val="20"/>
                <w:szCs w:val="20"/>
              </w:rPr>
              <w:t>Noise parameters {</w:t>
            </w:r>
            <w:proofErr w:type="spellStart"/>
            <w:r w:rsidR="00A022A6" w:rsidRPr="00A022A6">
              <w:rPr>
                <w:b w:val="0"/>
                <w:color w:val="000000" w:themeColor="text1"/>
                <w:sz w:val="20"/>
                <w:szCs w:val="20"/>
              </w:rPr>
              <w:t>σ</w:t>
            </w:r>
            <w:r w:rsidRPr="00A022A6">
              <w:rPr>
                <w:b w:val="0"/>
                <w:color w:val="000000" w:themeColor="text1"/>
                <w:sz w:val="20"/>
                <w:szCs w:val="20"/>
                <w:vertAlign w:val="subscript"/>
              </w:rPr>
              <w:t>j</w:t>
            </w:r>
            <w:proofErr w:type="spellEnd"/>
            <w:r w:rsidR="00A022A6" w:rsidRPr="00A022A6">
              <w:rPr>
                <w:b w:val="0"/>
                <w:color w:val="000000" w:themeColor="text1"/>
                <w:sz w:val="20"/>
                <w:szCs w:val="20"/>
              </w:rPr>
              <w:t>}; sample counts {</w:t>
            </w:r>
            <w:proofErr w:type="spellStart"/>
            <w:r w:rsidR="00A022A6" w:rsidRPr="00A022A6">
              <w:rPr>
                <w:b w:val="0"/>
                <w:color w:val="000000" w:themeColor="text1"/>
                <w:sz w:val="20"/>
                <w:szCs w:val="20"/>
              </w:rPr>
              <w:t>n</w:t>
            </w:r>
            <w:r w:rsidRPr="00A022A6">
              <w:rPr>
                <w:b w:val="0"/>
                <w:color w:val="000000" w:themeColor="text1"/>
                <w:sz w:val="20"/>
                <w:szCs w:val="20"/>
                <w:vertAlign w:val="subscript"/>
              </w:rPr>
              <w:t>j</w:t>
            </w:r>
            <w:proofErr w:type="spellEnd"/>
            <w:r w:rsidRPr="00A022A6">
              <w:rPr>
                <w:b w:val="0"/>
                <w:color w:val="000000" w:themeColor="text1"/>
                <w:sz w:val="20"/>
                <w:szCs w:val="20"/>
              </w:rPr>
              <w:t>}</w:t>
            </w:r>
          </w:p>
        </w:tc>
      </w:tr>
      <w:tr w:rsidR="00B535EE" w:rsidRPr="00A022A6" w:rsidTr="00A022A6">
        <w:tc>
          <w:tcPr>
            <w:cnfStyle w:val="001000000000" w:firstRow="0" w:lastRow="0" w:firstColumn="1" w:lastColumn="0" w:oddVBand="0" w:evenVBand="0" w:oddHBand="0" w:evenHBand="0" w:firstRowFirstColumn="0" w:firstRowLastColumn="0" w:lastRowFirstColumn="0" w:lastRowLastColumn="0"/>
            <w:tcW w:w="9350" w:type="dxa"/>
          </w:tcPr>
          <w:p w:rsidR="00FA68C0" w:rsidRPr="00A022A6" w:rsidRDefault="00A022A6" w:rsidP="00B535EE">
            <w:pPr>
              <w:pStyle w:val="NormalWeb"/>
              <w:spacing w:before="0" w:beforeAutospacing="0" w:after="0" w:afterAutospacing="0"/>
              <w:rPr>
                <w:color w:val="000000" w:themeColor="text1"/>
                <w:sz w:val="20"/>
                <w:szCs w:val="20"/>
              </w:rPr>
            </w:pPr>
            <w:r>
              <w:rPr>
                <w:color w:val="000000" w:themeColor="text1"/>
                <w:sz w:val="20"/>
                <w:szCs w:val="20"/>
              </w:rPr>
              <w:t xml:space="preserve">1: Compute </w:t>
            </w:r>
            <w:proofErr w:type="spellStart"/>
            <w:r>
              <w:rPr>
                <w:color w:val="000000" w:themeColor="text1"/>
                <w:sz w:val="20"/>
                <w:szCs w:val="20"/>
              </w:rPr>
              <w:t>n</w:t>
            </w:r>
            <w:r w:rsidR="00FA68C0" w:rsidRPr="00A022A6">
              <w:rPr>
                <w:color w:val="000000" w:themeColor="text1"/>
                <w:sz w:val="20"/>
                <w:szCs w:val="20"/>
                <w:vertAlign w:val="subscript"/>
              </w:rPr>
              <w:t>j</w:t>
            </w:r>
            <w:r w:rsidR="00FA68C0" w:rsidRPr="00A022A6">
              <w:rPr>
                <w:color w:val="000000" w:themeColor="text1"/>
                <w:sz w:val="20"/>
                <w:szCs w:val="20"/>
                <w:vertAlign w:val="superscript"/>
              </w:rPr>
              <w:t>max</w:t>
            </w:r>
            <w:proofErr w:type="spellEnd"/>
            <w:r w:rsidR="00FA68C0" w:rsidRPr="00A022A6">
              <w:rPr>
                <w:color w:val="000000" w:themeColor="text1"/>
                <w:sz w:val="20"/>
                <w:szCs w:val="20"/>
              </w:rPr>
              <w:t xml:space="preserve"> ← </w:t>
            </w:r>
            <w:r w:rsidR="00FA68C0" w:rsidRPr="00A022A6">
              <w:rPr>
                <w:rFonts w:ascii="Cambria Math" w:hAnsi="Cambria Math" w:cs="Cambria Math"/>
                <w:color w:val="000000" w:themeColor="text1"/>
                <w:sz w:val="20"/>
                <w:szCs w:val="20"/>
              </w:rPr>
              <w:t>⌊</w:t>
            </w:r>
            <w:proofErr w:type="spellStart"/>
            <w:r>
              <w:rPr>
                <w:color w:val="000000" w:themeColor="text1"/>
                <w:sz w:val="20"/>
                <w:szCs w:val="20"/>
              </w:rPr>
              <w:t>M</w:t>
            </w:r>
            <w:r w:rsidR="00FA68C0" w:rsidRPr="00A022A6">
              <w:rPr>
                <w:color w:val="000000" w:themeColor="text1"/>
                <w:sz w:val="20"/>
                <w:szCs w:val="20"/>
                <w:vertAlign w:val="subscript"/>
              </w:rPr>
              <w:t>j</w:t>
            </w:r>
            <w:r w:rsidR="00FA68C0" w:rsidRPr="00A022A6">
              <w:rPr>
                <w:color w:val="000000" w:themeColor="text1"/>
                <w:sz w:val="20"/>
                <w:szCs w:val="20"/>
                <w:vertAlign w:val="superscript"/>
              </w:rPr>
              <w:t>max</w:t>
            </w:r>
            <w:proofErr w:type="spellEnd"/>
            <w:r w:rsidR="00FA68C0" w:rsidRPr="00A022A6">
              <w:rPr>
                <w:color w:val="000000" w:themeColor="text1"/>
                <w:sz w:val="20"/>
                <w:szCs w:val="20"/>
              </w:rPr>
              <w:t xml:space="preserve"> / (T · d · 4)</w:t>
            </w:r>
            <w:r w:rsidR="00FA68C0" w:rsidRPr="00A022A6">
              <w:rPr>
                <w:rFonts w:ascii="Cambria Math" w:hAnsi="Cambria Math" w:cs="Cambria Math"/>
                <w:color w:val="000000" w:themeColor="text1"/>
                <w:sz w:val="20"/>
                <w:szCs w:val="20"/>
              </w:rPr>
              <w:t>⌋</w:t>
            </w:r>
            <w:r w:rsidR="00FA68C0" w:rsidRPr="00A022A6">
              <w:rPr>
                <w:color w:val="000000" w:themeColor="text1"/>
                <w:sz w:val="20"/>
                <w:szCs w:val="20"/>
              </w:rPr>
              <w:t xml:space="preserve"> for all j       {Eq. (24)}</w:t>
            </w:r>
          </w:p>
        </w:tc>
      </w:tr>
      <w:tr w:rsidR="00B535EE" w:rsidRPr="00A022A6" w:rsidTr="00A022A6">
        <w:tc>
          <w:tcPr>
            <w:cnfStyle w:val="001000000000" w:firstRow="0" w:lastRow="0" w:firstColumn="1" w:lastColumn="0" w:oddVBand="0" w:evenVBand="0" w:oddHBand="0" w:evenHBand="0" w:firstRowFirstColumn="0" w:firstRowLastColumn="0" w:lastRowFirstColumn="0" w:lastRowLastColumn="0"/>
            <w:tcW w:w="9350" w:type="dxa"/>
          </w:tcPr>
          <w:p w:rsidR="00FA68C0" w:rsidRPr="00A022A6" w:rsidRDefault="00A022A6" w:rsidP="00B535EE">
            <w:pPr>
              <w:pStyle w:val="NormalWeb"/>
              <w:spacing w:before="0" w:beforeAutospacing="0" w:after="0" w:afterAutospacing="0"/>
              <w:rPr>
                <w:color w:val="000000" w:themeColor="text1"/>
                <w:sz w:val="20"/>
                <w:szCs w:val="20"/>
              </w:rPr>
            </w:pPr>
            <w:r>
              <w:rPr>
                <w:color w:val="000000" w:themeColor="text1"/>
                <w:sz w:val="20"/>
                <w:szCs w:val="20"/>
              </w:rPr>
              <w:t xml:space="preserve">2: Initialize </w:t>
            </w:r>
            <w:proofErr w:type="spellStart"/>
            <w:r>
              <w:rPr>
                <w:color w:val="000000" w:themeColor="text1"/>
                <w:sz w:val="20"/>
                <w:szCs w:val="20"/>
              </w:rPr>
              <w:t>σ</w:t>
            </w:r>
            <w:r w:rsidRPr="00A022A6">
              <w:rPr>
                <w:color w:val="000000" w:themeColor="text1"/>
                <w:sz w:val="20"/>
                <w:szCs w:val="20"/>
                <w:vertAlign w:val="subscript"/>
              </w:rPr>
              <w:t>j</w:t>
            </w:r>
            <w:proofErr w:type="spellEnd"/>
            <w:r>
              <w:rPr>
                <w:color w:val="000000" w:themeColor="text1"/>
                <w:sz w:val="20"/>
                <w:szCs w:val="20"/>
              </w:rPr>
              <w:t>^(0) ← σ</w:t>
            </w:r>
            <w:r w:rsidRPr="00A022A6">
              <w:rPr>
                <w:color w:val="000000" w:themeColor="text1"/>
                <w:sz w:val="20"/>
                <w:szCs w:val="20"/>
                <w:vertAlign w:val="subscript"/>
              </w:rPr>
              <w:t>0</w:t>
            </w:r>
            <w:r>
              <w:rPr>
                <w:color w:val="000000" w:themeColor="text1"/>
                <w:sz w:val="20"/>
                <w:szCs w:val="20"/>
              </w:rPr>
              <w:t xml:space="preserve">, </w:t>
            </w:r>
            <w:proofErr w:type="spellStart"/>
            <w:r>
              <w:rPr>
                <w:color w:val="000000" w:themeColor="text1"/>
                <w:sz w:val="20"/>
                <w:szCs w:val="20"/>
              </w:rPr>
              <w:t>n</w:t>
            </w:r>
            <w:r w:rsidR="00FA68C0" w:rsidRPr="00A022A6">
              <w:rPr>
                <w:color w:val="000000" w:themeColor="text1"/>
                <w:sz w:val="20"/>
                <w:szCs w:val="20"/>
                <w:vertAlign w:val="subscript"/>
              </w:rPr>
              <w:t>j</w:t>
            </w:r>
            <w:proofErr w:type="spellEnd"/>
            <w:r w:rsidR="00FA68C0" w:rsidRPr="00A022A6">
              <w:rPr>
                <w:color w:val="000000" w:themeColor="text1"/>
                <w:sz w:val="20"/>
                <w:szCs w:val="20"/>
                <w:vertAlign w:val="superscript"/>
              </w:rPr>
              <w:t>(0)</w:t>
            </w:r>
            <w:r>
              <w:rPr>
                <w:color w:val="000000" w:themeColor="text1"/>
                <w:sz w:val="20"/>
                <w:szCs w:val="20"/>
              </w:rPr>
              <w:t xml:space="preserve"> ← </w:t>
            </w:r>
            <w:proofErr w:type="spellStart"/>
            <w:r>
              <w:rPr>
                <w:color w:val="000000" w:themeColor="text1"/>
                <w:sz w:val="20"/>
                <w:szCs w:val="20"/>
              </w:rPr>
              <w:t>n</w:t>
            </w:r>
            <w:r w:rsidR="00FA68C0" w:rsidRPr="00A022A6">
              <w:rPr>
                <w:color w:val="000000" w:themeColor="text1"/>
                <w:sz w:val="20"/>
                <w:szCs w:val="20"/>
                <w:vertAlign w:val="subscript"/>
              </w:rPr>
              <w:t>j</w:t>
            </w:r>
            <w:r w:rsidR="00FA68C0" w:rsidRPr="00A022A6">
              <w:rPr>
                <w:color w:val="000000" w:themeColor="text1"/>
                <w:sz w:val="20"/>
                <w:szCs w:val="20"/>
                <w:vertAlign w:val="superscript"/>
              </w:rPr>
              <w:t>max</w:t>
            </w:r>
            <w:proofErr w:type="spellEnd"/>
            <w:r w:rsidR="00FA68C0" w:rsidRPr="00A022A6">
              <w:rPr>
                <w:color w:val="000000" w:themeColor="text1"/>
                <w:sz w:val="20"/>
                <w:szCs w:val="20"/>
              </w:rPr>
              <w:t xml:space="preserve"> / 2 for all j</w:t>
            </w:r>
          </w:p>
        </w:tc>
      </w:tr>
      <w:tr w:rsidR="00B535EE" w:rsidRPr="00A022A6" w:rsidTr="00A022A6">
        <w:tc>
          <w:tcPr>
            <w:cnfStyle w:val="001000000000" w:firstRow="0" w:lastRow="0" w:firstColumn="1" w:lastColumn="0" w:oddVBand="0" w:evenVBand="0" w:oddHBand="0" w:evenHBand="0" w:firstRowFirstColumn="0" w:firstRowLastColumn="0" w:lastRowFirstColumn="0" w:lastRowLastColumn="0"/>
            <w:tcW w:w="9350" w:type="dxa"/>
          </w:tcPr>
          <w:p w:rsidR="00FA68C0" w:rsidRPr="00A022A6" w:rsidRDefault="00FA68C0" w:rsidP="00B535EE">
            <w:pPr>
              <w:pStyle w:val="NormalWeb"/>
              <w:spacing w:before="0" w:beforeAutospacing="0" w:after="0" w:afterAutospacing="0"/>
              <w:rPr>
                <w:color w:val="000000" w:themeColor="text1"/>
                <w:sz w:val="20"/>
                <w:szCs w:val="20"/>
              </w:rPr>
            </w:pPr>
            <w:r w:rsidRPr="00A022A6">
              <w:rPr>
                <w:color w:val="000000" w:themeColor="text1"/>
                <w:sz w:val="20"/>
                <w:szCs w:val="20"/>
              </w:rPr>
              <w:t xml:space="preserve">3: </w:t>
            </w:r>
            <w:r w:rsidRPr="00A022A6">
              <w:rPr>
                <w:rStyle w:val="Strong"/>
                <w:rFonts w:eastAsiaTheme="majorEastAsia"/>
                <w:color w:val="000000" w:themeColor="text1"/>
                <w:sz w:val="20"/>
                <w:szCs w:val="20"/>
              </w:rPr>
              <w:t>for</w:t>
            </w:r>
            <w:r w:rsidRPr="00A022A6">
              <w:rPr>
                <w:color w:val="000000" w:themeColor="text1"/>
                <w:sz w:val="20"/>
                <w:szCs w:val="20"/>
              </w:rPr>
              <w:t xml:space="preserve"> τ = 1 </w:t>
            </w:r>
            <w:r w:rsidRPr="00A022A6">
              <w:rPr>
                <w:rStyle w:val="Strong"/>
                <w:rFonts w:eastAsiaTheme="majorEastAsia"/>
                <w:color w:val="000000" w:themeColor="text1"/>
                <w:sz w:val="20"/>
                <w:szCs w:val="20"/>
              </w:rPr>
              <w:t>to</w:t>
            </w:r>
            <w:r w:rsidRPr="00A022A6">
              <w:rPr>
                <w:color w:val="000000" w:themeColor="text1"/>
                <w:sz w:val="20"/>
                <w:szCs w:val="20"/>
              </w:rPr>
              <w:t xml:space="preserve"> </w:t>
            </w:r>
            <w:proofErr w:type="spellStart"/>
            <w:r w:rsidRPr="00A022A6">
              <w:rPr>
                <w:color w:val="000000" w:themeColor="text1"/>
                <w:sz w:val="20"/>
                <w:szCs w:val="20"/>
              </w:rPr>
              <w:t>T_opt</w:t>
            </w:r>
            <w:proofErr w:type="spellEnd"/>
            <w:r w:rsidRPr="00A022A6">
              <w:rPr>
                <w:color w:val="000000" w:themeColor="text1"/>
                <w:sz w:val="20"/>
                <w:szCs w:val="20"/>
              </w:rPr>
              <w:t xml:space="preserve"> </w:t>
            </w:r>
            <w:r w:rsidRPr="00A022A6">
              <w:rPr>
                <w:rStyle w:val="Strong"/>
                <w:rFonts w:eastAsiaTheme="majorEastAsia"/>
                <w:color w:val="000000" w:themeColor="text1"/>
                <w:sz w:val="20"/>
                <w:szCs w:val="20"/>
              </w:rPr>
              <w:t>do</w:t>
            </w:r>
          </w:p>
        </w:tc>
      </w:tr>
      <w:tr w:rsidR="00B535EE" w:rsidRPr="00A022A6" w:rsidTr="00A022A6">
        <w:tc>
          <w:tcPr>
            <w:cnfStyle w:val="001000000000" w:firstRow="0" w:lastRow="0" w:firstColumn="1" w:lastColumn="0" w:oddVBand="0" w:evenVBand="0" w:oddHBand="0" w:evenHBand="0" w:firstRowFirstColumn="0" w:firstRowLastColumn="0" w:lastRowFirstColumn="0" w:lastRowLastColumn="0"/>
            <w:tcW w:w="9350" w:type="dxa"/>
          </w:tcPr>
          <w:p w:rsidR="00FA68C0" w:rsidRPr="00A022A6" w:rsidRDefault="00FA68C0" w:rsidP="00B535EE">
            <w:pPr>
              <w:pStyle w:val="NormalWeb"/>
              <w:spacing w:before="0" w:beforeAutospacing="0" w:after="0" w:afterAutospacing="0"/>
              <w:rPr>
                <w:color w:val="000000" w:themeColor="text1"/>
                <w:sz w:val="20"/>
                <w:szCs w:val="20"/>
              </w:rPr>
            </w:pPr>
            <w:r w:rsidRPr="00A022A6">
              <w:rPr>
                <w:color w:val="000000" w:themeColor="text1"/>
                <w:sz w:val="20"/>
                <w:szCs w:val="20"/>
              </w:rPr>
              <w:t>4:     </w:t>
            </w:r>
            <w:r w:rsidRPr="00A022A6">
              <w:rPr>
                <w:rStyle w:val="Strong"/>
                <w:rFonts w:eastAsiaTheme="majorEastAsia"/>
                <w:color w:val="000000" w:themeColor="text1"/>
                <w:sz w:val="20"/>
                <w:szCs w:val="20"/>
              </w:rPr>
              <w:t>for</w:t>
            </w:r>
            <w:r w:rsidRPr="00A022A6">
              <w:rPr>
                <w:color w:val="000000" w:themeColor="text1"/>
                <w:sz w:val="20"/>
                <w:szCs w:val="20"/>
              </w:rPr>
              <w:t xml:space="preserve"> j = 1 </w:t>
            </w:r>
            <w:r w:rsidRPr="00A022A6">
              <w:rPr>
                <w:rStyle w:val="Strong"/>
                <w:rFonts w:eastAsiaTheme="majorEastAsia"/>
                <w:color w:val="000000" w:themeColor="text1"/>
                <w:sz w:val="20"/>
                <w:szCs w:val="20"/>
              </w:rPr>
              <w:t>to</w:t>
            </w:r>
            <w:r w:rsidRPr="00A022A6">
              <w:rPr>
                <w:color w:val="000000" w:themeColor="text1"/>
                <w:sz w:val="20"/>
                <w:szCs w:val="20"/>
              </w:rPr>
              <w:t xml:space="preserve"> J </w:t>
            </w:r>
            <w:r w:rsidRPr="00A022A6">
              <w:rPr>
                <w:rStyle w:val="Strong"/>
                <w:rFonts w:eastAsiaTheme="majorEastAsia"/>
                <w:color w:val="000000" w:themeColor="text1"/>
                <w:sz w:val="20"/>
                <w:szCs w:val="20"/>
              </w:rPr>
              <w:t>do</w:t>
            </w:r>
          </w:p>
        </w:tc>
      </w:tr>
      <w:tr w:rsidR="00B535EE" w:rsidRPr="00A022A6" w:rsidTr="00A022A6">
        <w:tc>
          <w:tcPr>
            <w:cnfStyle w:val="001000000000" w:firstRow="0" w:lastRow="0" w:firstColumn="1" w:lastColumn="0" w:oddVBand="0" w:evenVBand="0" w:oddHBand="0" w:evenHBand="0" w:firstRowFirstColumn="0" w:firstRowLastColumn="0" w:lastRowFirstColumn="0" w:lastRowLastColumn="0"/>
            <w:tcW w:w="9350" w:type="dxa"/>
          </w:tcPr>
          <w:p w:rsidR="00FA68C0" w:rsidRPr="00A022A6" w:rsidRDefault="00A022A6" w:rsidP="00B535EE">
            <w:pPr>
              <w:pStyle w:val="NormalWeb"/>
              <w:spacing w:before="0" w:beforeAutospacing="0" w:after="0" w:afterAutospacing="0"/>
              <w:rPr>
                <w:color w:val="000000" w:themeColor="text1"/>
                <w:sz w:val="20"/>
                <w:szCs w:val="20"/>
              </w:rPr>
            </w:pPr>
            <w:r>
              <w:rPr>
                <w:color w:val="000000" w:themeColor="text1"/>
                <w:sz w:val="20"/>
                <w:szCs w:val="20"/>
              </w:rPr>
              <w:t xml:space="preserve">5:         Estimate </w:t>
            </w:r>
            <w:proofErr w:type="spellStart"/>
            <w:r>
              <w:rPr>
                <w:color w:val="000000" w:themeColor="text1"/>
                <w:sz w:val="20"/>
                <w:szCs w:val="20"/>
              </w:rPr>
              <w:t>p̂</w:t>
            </w:r>
            <w:r w:rsidR="00FA68C0" w:rsidRPr="00A022A6">
              <w:rPr>
                <w:color w:val="000000" w:themeColor="text1"/>
                <w:sz w:val="20"/>
                <w:szCs w:val="20"/>
                <w:vertAlign w:val="subscript"/>
              </w:rPr>
              <w:t>A</w:t>
            </w:r>
            <w:proofErr w:type="spellEnd"/>
            <w:r>
              <w:rPr>
                <w:color w:val="000000" w:themeColor="text1"/>
                <w:sz w:val="20"/>
                <w:szCs w:val="20"/>
              </w:rPr>
              <w:t xml:space="preserve"> by sampling </w:t>
            </w:r>
            <w:proofErr w:type="spellStart"/>
            <w:r>
              <w:rPr>
                <w:color w:val="000000" w:themeColor="text1"/>
                <w:sz w:val="20"/>
                <w:szCs w:val="20"/>
              </w:rPr>
              <w:t>n</w:t>
            </w:r>
            <w:r w:rsidR="00FA68C0" w:rsidRPr="00A022A6">
              <w:rPr>
                <w:color w:val="000000" w:themeColor="text1"/>
                <w:sz w:val="20"/>
                <w:szCs w:val="20"/>
                <w:vertAlign w:val="subscript"/>
              </w:rPr>
              <w:t>j</w:t>
            </w:r>
            <w:proofErr w:type="spellEnd"/>
            <w:r w:rsidR="00FA68C0" w:rsidRPr="00A022A6">
              <w:rPr>
                <w:color w:val="000000" w:themeColor="text1"/>
                <w:sz w:val="20"/>
                <w:szCs w:val="20"/>
              </w:rPr>
              <w:t xml:space="preserve">^(τ) noisy queries at node </w:t>
            </w:r>
            <w:proofErr w:type="spellStart"/>
            <w:r w:rsidR="00FA68C0" w:rsidRPr="00A022A6">
              <w:rPr>
                <w:color w:val="000000" w:themeColor="text1"/>
                <w:sz w:val="20"/>
                <w:szCs w:val="20"/>
              </w:rPr>
              <w:t>v_j</w:t>
            </w:r>
            <w:proofErr w:type="spellEnd"/>
          </w:p>
        </w:tc>
      </w:tr>
      <w:tr w:rsidR="00B535EE" w:rsidRPr="00A022A6" w:rsidTr="00A022A6">
        <w:tc>
          <w:tcPr>
            <w:cnfStyle w:val="001000000000" w:firstRow="0" w:lastRow="0" w:firstColumn="1" w:lastColumn="0" w:oddVBand="0" w:evenVBand="0" w:oddHBand="0" w:evenHBand="0" w:firstRowFirstColumn="0" w:firstRowLastColumn="0" w:lastRowFirstColumn="0" w:lastRowLastColumn="0"/>
            <w:tcW w:w="9350" w:type="dxa"/>
          </w:tcPr>
          <w:p w:rsidR="00FA68C0" w:rsidRPr="00A022A6" w:rsidRDefault="00A022A6" w:rsidP="00B535EE">
            <w:pPr>
              <w:pStyle w:val="NormalWeb"/>
              <w:spacing w:before="0" w:beforeAutospacing="0" w:after="0" w:afterAutospacing="0"/>
              <w:rPr>
                <w:color w:val="000000" w:themeColor="text1"/>
                <w:sz w:val="20"/>
                <w:szCs w:val="20"/>
              </w:rPr>
            </w:pPr>
            <w:r>
              <w:rPr>
                <w:color w:val="000000" w:themeColor="text1"/>
                <w:sz w:val="20"/>
                <w:szCs w:val="20"/>
              </w:rPr>
              <w:t xml:space="preserve">6:         Compute </w:t>
            </w:r>
            <w:proofErr w:type="spellStart"/>
            <w:r>
              <w:rPr>
                <w:color w:val="000000" w:themeColor="text1"/>
                <w:sz w:val="20"/>
                <w:szCs w:val="20"/>
              </w:rPr>
              <w:t>p</w:t>
            </w:r>
            <w:r w:rsidR="00FA68C0" w:rsidRPr="00A022A6">
              <w:rPr>
                <w:color w:val="000000" w:themeColor="text1"/>
                <w:sz w:val="20"/>
                <w:szCs w:val="20"/>
                <w:vertAlign w:val="subscript"/>
              </w:rPr>
              <w:t>A</w:t>
            </w:r>
            <w:proofErr w:type="spellEnd"/>
            <w:r w:rsidR="00FA68C0" w:rsidRPr="00A022A6">
              <w:rPr>
                <w:color w:val="000000" w:themeColor="text1"/>
                <w:sz w:val="20"/>
                <w:szCs w:val="20"/>
              </w:rPr>
              <w:t xml:space="preserve"> via Eq. (25)</w:t>
            </w:r>
          </w:p>
        </w:tc>
      </w:tr>
      <w:tr w:rsidR="00B535EE" w:rsidRPr="00A022A6" w:rsidTr="00A022A6">
        <w:tc>
          <w:tcPr>
            <w:cnfStyle w:val="001000000000" w:firstRow="0" w:lastRow="0" w:firstColumn="1" w:lastColumn="0" w:oddVBand="0" w:evenVBand="0" w:oddHBand="0" w:evenHBand="0" w:firstRowFirstColumn="0" w:firstRowLastColumn="0" w:lastRowFirstColumn="0" w:lastRowLastColumn="0"/>
            <w:tcW w:w="9350" w:type="dxa"/>
          </w:tcPr>
          <w:p w:rsidR="00FA68C0" w:rsidRPr="00A022A6" w:rsidRDefault="00A022A6" w:rsidP="00B535EE">
            <w:pPr>
              <w:pStyle w:val="NormalWeb"/>
              <w:spacing w:before="0" w:beforeAutospacing="0" w:after="0" w:afterAutospacing="0"/>
              <w:rPr>
                <w:color w:val="000000" w:themeColor="text1"/>
                <w:sz w:val="20"/>
                <w:szCs w:val="20"/>
              </w:rPr>
            </w:pPr>
            <w:r>
              <w:rPr>
                <w:color w:val="000000" w:themeColor="text1"/>
                <w:sz w:val="20"/>
                <w:szCs w:val="20"/>
              </w:rPr>
              <w:t xml:space="preserve">7:         Compute </w:t>
            </w:r>
            <w:proofErr w:type="spellStart"/>
            <w:r>
              <w:rPr>
                <w:color w:val="000000" w:themeColor="text1"/>
                <w:sz w:val="20"/>
                <w:szCs w:val="20"/>
              </w:rPr>
              <w:t>r</w:t>
            </w:r>
            <w:r w:rsidR="00FA68C0" w:rsidRPr="00A022A6">
              <w:rPr>
                <w:color w:val="000000" w:themeColor="text1"/>
                <w:sz w:val="20"/>
                <w:szCs w:val="20"/>
                <w:vertAlign w:val="subscript"/>
              </w:rPr>
              <w:t>j</w:t>
            </w:r>
            <w:proofErr w:type="spellEnd"/>
            <w:r w:rsidR="00FA68C0" w:rsidRPr="00A022A6">
              <w:rPr>
                <w:color w:val="000000" w:themeColor="text1"/>
                <w:sz w:val="20"/>
                <w:szCs w:val="20"/>
                <w:vertAlign w:val="subscript"/>
              </w:rPr>
              <w:t xml:space="preserve"> </w:t>
            </w:r>
            <w:r>
              <w:rPr>
                <w:color w:val="000000" w:themeColor="text1"/>
                <w:sz w:val="20"/>
                <w:szCs w:val="20"/>
              </w:rPr>
              <w:t xml:space="preserve">← </w:t>
            </w:r>
            <w:proofErr w:type="spellStart"/>
            <w:r>
              <w:rPr>
                <w:color w:val="000000" w:themeColor="text1"/>
                <w:sz w:val="20"/>
                <w:szCs w:val="20"/>
              </w:rPr>
              <w:t>σ</w:t>
            </w:r>
            <w:r w:rsidR="00FA68C0" w:rsidRPr="00A022A6">
              <w:rPr>
                <w:color w:val="000000" w:themeColor="text1"/>
                <w:sz w:val="20"/>
                <w:szCs w:val="20"/>
                <w:vertAlign w:val="subscript"/>
              </w:rPr>
              <w:t>j</w:t>
            </w:r>
            <w:proofErr w:type="spellEnd"/>
            <w:r>
              <w:rPr>
                <w:color w:val="000000" w:themeColor="text1"/>
                <w:sz w:val="20"/>
                <w:szCs w:val="20"/>
              </w:rPr>
              <w:t>^(τ) · Φ^(-1)(</w:t>
            </w:r>
            <w:proofErr w:type="spellStart"/>
            <w:r>
              <w:rPr>
                <w:color w:val="000000" w:themeColor="text1"/>
                <w:sz w:val="20"/>
                <w:szCs w:val="20"/>
              </w:rPr>
              <w:t>p</w:t>
            </w:r>
            <w:r w:rsidR="00FA68C0" w:rsidRPr="00A022A6">
              <w:rPr>
                <w:color w:val="000000" w:themeColor="text1"/>
                <w:sz w:val="20"/>
                <w:szCs w:val="20"/>
                <w:vertAlign w:val="subscript"/>
              </w:rPr>
              <w:t>A</w:t>
            </w:r>
            <w:proofErr w:type="spellEnd"/>
            <w:r w:rsidR="00FA68C0" w:rsidRPr="00A022A6">
              <w:rPr>
                <w:color w:val="000000" w:themeColor="text1"/>
                <w:sz w:val="20"/>
                <w:szCs w:val="20"/>
              </w:rPr>
              <w:t>)               {Eq. (26)}</w:t>
            </w:r>
          </w:p>
        </w:tc>
      </w:tr>
      <w:tr w:rsidR="00B535EE" w:rsidRPr="00A022A6" w:rsidTr="00A022A6">
        <w:tc>
          <w:tcPr>
            <w:cnfStyle w:val="001000000000" w:firstRow="0" w:lastRow="0" w:firstColumn="1" w:lastColumn="0" w:oddVBand="0" w:evenVBand="0" w:oddHBand="0" w:evenHBand="0" w:firstRowFirstColumn="0" w:firstRowLastColumn="0" w:lastRowFirstColumn="0" w:lastRowLastColumn="0"/>
            <w:tcW w:w="9350" w:type="dxa"/>
          </w:tcPr>
          <w:p w:rsidR="00FA68C0" w:rsidRPr="00A022A6" w:rsidRDefault="00FA68C0" w:rsidP="00B535EE">
            <w:pPr>
              <w:pStyle w:val="NormalWeb"/>
              <w:spacing w:before="0" w:beforeAutospacing="0" w:after="0" w:afterAutospacing="0"/>
              <w:rPr>
                <w:color w:val="000000" w:themeColor="text1"/>
                <w:sz w:val="20"/>
                <w:szCs w:val="20"/>
              </w:rPr>
            </w:pPr>
            <w:r w:rsidRPr="00A022A6">
              <w:rPr>
                <w:color w:val="000000" w:themeColor="text1"/>
                <w:sz w:val="20"/>
                <w:szCs w:val="20"/>
              </w:rPr>
              <w:t>8:     </w:t>
            </w:r>
            <w:r w:rsidRPr="00A022A6">
              <w:rPr>
                <w:rStyle w:val="Strong"/>
                <w:rFonts w:eastAsiaTheme="majorEastAsia"/>
                <w:color w:val="000000" w:themeColor="text1"/>
                <w:sz w:val="20"/>
                <w:szCs w:val="20"/>
              </w:rPr>
              <w:t>end for</w:t>
            </w:r>
          </w:p>
        </w:tc>
      </w:tr>
      <w:tr w:rsidR="00B535EE" w:rsidRPr="00A022A6" w:rsidTr="00A022A6">
        <w:tc>
          <w:tcPr>
            <w:cnfStyle w:val="001000000000" w:firstRow="0" w:lastRow="0" w:firstColumn="1" w:lastColumn="0" w:oddVBand="0" w:evenVBand="0" w:oddHBand="0" w:evenHBand="0" w:firstRowFirstColumn="0" w:firstRowLastColumn="0" w:lastRowFirstColumn="0" w:lastRowLastColumn="0"/>
            <w:tcW w:w="9350" w:type="dxa"/>
          </w:tcPr>
          <w:p w:rsidR="00FA68C0" w:rsidRPr="00A022A6" w:rsidRDefault="00A022A6" w:rsidP="00B535EE">
            <w:pPr>
              <w:pStyle w:val="NormalWeb"/>
              <w:spacing w:before="0" w:beforeAutospacing="0" w:after="0" w:afterAutospacing="0"/>
              <w:rPr>
                <w:color w:val="000000" w:themeColor="text1"/>
                <w:sz w:val="20"/>
                <w:szCs w:val="20"/>
              </w:rPr>
            </w:pPr>
            <w:r>
              <w:rPr>
                <w:color w:val="000000" w:themeColor="text1"/>
                <w:sz w:val="20"/>
                <w:szCs w:val="20"/>
              </w:rPr>
              <w:t>9:     Update {</w:t>
            </w:r>
            <w:proofErr w:type="spellStart"/>
            <w:proofErr w:type="gramStart"/>
            <w:r>
              <w:rPr>
                <w:color w:val="000000" w:themeColor="text1"/>
                <w:sz w:val="20"/>
                <w:szCs w:val="20"/>
              </w:rPr>
              <w:t>σ</w:t>
            </w:r>
            <w:r w:rsidR="00FA68C0" w:rsidRPr="00A022A6">
              <w:rPr>
                <w:color w:val="000000" w:themeColor="text1"/>
                <w:sz w:val="20"/>
                <w:szCs w:val="20"/>
                <w:vertAlign w:val="subscript"/>
              </w:rPr>
              <w:t>j</w:t>
            </w:r>
            <w:proofErr w:type="spellEnd"/>
            <w:r w:rsidRPr="00A022A6">
              <w:rPr>
                <w:color w:val="000000" w:themeColor="text1"/>
                <w:sz w:val="20"/>
                <w:szCs w:val="20"/>
                <w:vertAlign w:val="superscript"/>
              </w:rPr>
              <w:t>(</w:t>
            </w:r>
            <w:proofErr w:type="gramEnd"/>
            <w:r w:rsidRPr="00A022A6">
              <w:rPr>
                <w:color w:val="000000" w:themeColor="text1"/>
                <w:sz w:val="20"/>
                <w:szCs w:val="20"/>
                <w:vertAlign w:val="superscript"/>
              </w:rPr>
              <w:t>τ+1)</w:t>
            </w:r>
            <w:r>
              <w:rPr>
                <w:color w:val="000000" w:themeColor="text1"/>
                <w:sz w:val="20"/>
                <w:szCs w:val="20"/>
              </w:rPr>
              <w:t xml:space="preserve">, </w:t>
            </w:r>
            <w:proofErr w:type="spellStart"/>
            <w:r>
              <w:rPr>
                <w:color w:val="000000" w:themeColor="text1"/>
                <w:sz w:val="20"/>
                <w:szCs w:val="20"/>
              </w:rPr>
              <w:t>n</w:t>
            </w:r>
            <w:r w:rsidR="00FA68C0" w:rsidRPr="00A022A6">
              <w:rPr>
                <w:color w:val="000000" w:themeColor="text1"/>
                <w:sz w:val="20"/>
                <w:szCs w:val="20"/>
                <w:vertAlign w:val="subscript"/>
              </w:rPr>
              <w:t>j</w:t>
            </w:r>
            <w:proofErr w:type="spellEnd"/>
            <w:r w:rsidR="00FA68C0" w:rsidRPr="00A022A6">
              <w:rPr>
                <w:color w:val="000000" w:themeColor="text1"/>
                <w:sz w:val="20"/>
                <w:szCs w:val="20"/>
                <w:vertAlign w:val="superscript"/>
              </w:rPr>
              <w:t>(τ+1)</w:t>
            </w:r>
            <w:r w:rsidR="00FA68C0" w:rsidRPr="00A022A6">
              <w:rPr>
                <w:color w:val="000000" w:themeColor="text1"/>
                <w:sz w:val="20"/>
                <w:szCs w:val="20"/>
              </w:rPr>
              <w:t>} via projected gradient on Eq. (27)         {</w:t>
            </w:r>
            <w:proofErr w:type="spellStart"/>
            <w:r w:rsidR="00FA68C0" w:rsidRPr="00A022A6">
              <w:rPr>
                <w:color w:val="000000" w:themeColor="text1"/>
                <w:sz w:val="20"/>
                <w:szCs w:val="20"/>
              </w:rPr>
              <w:t>Eqs</w:t>
            </w:r>
            <w:proofErr w:type="spellEnd"/>
            <w:r w:rsidR="00FA68C0" w:rsidRPr="00A022A6">
              <w:rPr>
                <w:color w:val="000000" w:themeColor="text1"/>
                <w:sz w:val="20"/>
                <w:szCs w:val="20"/>
              </w:rPr>
              <w:t>. (28)–(30)}</w:t>
            </w:r>
          </w:p>
        </w:tc>
      </w:tr>
      <w:tr w:rsidR="00B535EE" w:rsidRPr="00A022A6" w:rsidTr="00A022A6">
        <w:tc>
          <w:tcPr>
            <w:cnfStyle w:val="001000000000" w:firstRow="0" w:lastRow="0" w:firstColumn="1" w:lastColumn="0" w:oddVBand="0" w:evenVBand="0" w:oddHBand="0" w:evenHBand="0" w:firstRowFirstColumn="0" w:firstRowLastColumn="0" w:lastRowFirstColumn="0" w:lastRowLastColumn="0"/>
            <w:tcW w:w="9350" w:type="dxa"/>
          </w:tcPr>
          <w:p w:rsidR="00FA68C0" w:rsidRPr="00A022A6" w:rsidRDefault="00FA68C0" w:rsidP="00B535EE">
            <w:pPr>
              <w:pStyle w:val="NormalWeb"/>
              <w:spacing w:before="0" w:beforeAutospacing="0" w:after="0" w:afterAutospacing="0"/>
              <w:rPr>
                <w:color w:val="000000" w:themeColor="text1"/>
                <w:sz w:val="20"/>
                <w:szCs w:val="20"/>
              </w:rPr>
            </w:pPr>
            <w:r w:rsidRPr="00A022A6">
              <w:rPr>
                <w:color w:val="000000" w:themeColor="text1"/>
                <w:sz w:val="20"/>
                <w:szCs w:val="20"/>
              </w:rPr>
              <w:t>10:     </w:t>
            </w:r>
            <w:r w:rsidRPr="00A022A6">
              <w:rPr>
                <w:rStyle w:val="Strong"/>
                <w:rFonts w:eastAsiaTheme="majorEastAsia"/>
                <w:color w:val="000000" w:themeColor="text1"/>
                <w:sz w:val="20"/>
                <w:szCs w:val="20"/>
              </w:rPr>
              <w:t>if</w:t>
            </w:r>
            <w:r w:rsidR="00A022A6">
              <w:rPr>
                <w:color w:val="000000" w:themeColor="text1"/>
                <w:sz w:val="20"/>
                <w:szCs w:val="20"/>
              </w:rPr>
              <w:t xml:space="preserve"> ‖σ^(τ+1) − σ^(τ)‖_2 &lt; </w:t>
            </w:r>
            <w:proofErr w:type="spellStart"/>
            <w:r w:rsidR="00A022A6">
              <w:rPr>
                <w:color w:val="000000" w:themeColor="text1"/>
                <w:sz w:val="20"/>
                <w:szCs w:val="20"/>
              </w:rPr>
              <w:t>ε</w:t>
            </w:r>
            <w:r w:rsidRPr="00A022A6">
              <w:rPr>
                <w:color w:val="000000" w:themeColor="text1"/>
                <w:sz w:val="20"/>
                <w:szCs w:val="20"/>
                <w:vertAlign w:val="subscript"/>
              </w:rPr>
              <w:t>tol</w:t>
            </w:r>
            <w:proofErr w:type="spellEnd"/>
            <w:r w:rsidRPr="00A022A6">
              <w:rPr>
                <w:color w:val="000000" w:themeColor="text1"/>
                <w:sz w:val="20"/>
                <w:szCs w:val="20"/>
              </w:rPr>
              <w:t xml:space="preserve"> </w:t>
            </w:r>
            <w:r w:rsidRPr="00A022A6">
              <w:rPr>
                <w:rStyle w:val="Strong"/>
                <w:rFonts w:eastAsiaTheme="majorEastAsia"/>
                <w:color w:val="000000" w:themeColor="text1"/>
                <w:sz w:val="20"/>
                <w:szCs w:val="20"/>
              </w:rPr>
              <w:t>then</w:t>
            </w:r>
          </w:p>
        </w:tc>
      </w:tr>
      <w:tr w:rsidR="00B535EE" w:rsidRPr="00A022A6" w:rsidTr="00A022A6">
        <w:tc>
          <w:tcPr>
            <w:cnfStyle w:val="001000000000" w:firstRow="0" w:lastRow="0" w:firstColumn="1" w:lastColumn="0" w:oddVBand="0" w:evenVBand="0" w:oddHBand="0" w:evenHBand="0" w:firstRowFirstColumn="0" w:firstRowLastColumn="0" w:lastRowFirstColumn="0" w:lastRowLastColumn="0"/>
            <w:tcW w:w="9350" w:type="dxa"/>
          </w:tcPr>
          <w:p w:rsidR="00FA68C0" w:rsidRPr="00A022A6" w:rsidRDefault="00FA68C0" w:rsidP="00B535EE">
            <w:pPr>
              <w:pStyle w:val="NormalWeb"/>
              <w:spacing w:before="0" w:beforeAutospacing="0" w:after="0" w:afterAutospacing="0"/>
              <w:rPr>
                <w:color w:val="000000" w:themeColor="text1"/>
                <w:sz w:val="20"/>
                <w:szCs w:val="20"/>
              </w:rPr>
            </w:pPr>
            <w:r w:rsidRPr="00A022A6">
              <w:rPr>
                <w:color w:val="000000" w:themeColor="text1"/>
                <w:sz w:val="20"/>
                <w:szCs w:val="20"/>
              </w:rPr>
              <w:t>11:         </w:t>
            </w:r>
            <w:r w:rsidRPr="00A022A6">
              <w:rPr>
                <w:rStyle w:val="Strong"/>
                <w:rFonts w:eastAsiaTheme="majorEastAsia"/>
                <w:color w:val="000000" w:themeColor="text1"/>
                <w:sz w:val="20"/>
                <w:szCs w:val="20"/>
              </w:rPr>
              <w:t>break</w:t>
            </w:r>
          </w:p>
        </w:tc>
      </w:tr>
      <w:tr w:rsidR="00B535EE" w:rsidRPr="00A022A6" w:rsidTr="00A022A6">
        <w:tc>
          <w:tcPr>
            <w:cnfStyle w:val="001000000000" w:firstRow="0" w:lastRow="0" w:firstColumn="1" w:lastColumn="0" w:oddVBand="0" w:evenVBand="0" w:oddHBand="0" w:evenHBand="0" w:firstRowFirstColumn="0" w:firstRowLastColumn="0" w:lastRowFirstColumn="0" w:lastRowLastColumn="0"/>
            <w:tcW w:w="9350" w:type="dxa"/>
          </w:tcPr>
          <w:p w:rsidR="00FA68C0" w:rsidRPr="00A022A6" w:rsidRDefault="00FA68C0" w:rsidP="00B535EE">
            <w:pPr>
              <w:pStyle w:val="NormalWeb"/>
              <w:spacing w:before="0" w:beforeAutospacing="0" w:after="0" w:afterAutospacing="0"/>
              <w:rPr>
                <w:color w:val="000000" w:themeColor="text1"/>
                <w:sz w:val="20"/>
                <w:szCs w:val="20"/>
              </w:rPr>
            </w:pPr>
            <w:r w:rsidRPr="00A022A6">
              <w:rPr>
                <w:color w:val="000000" w:themeColor="text1"/>
                <w:sz w:val="20"/>
                <w:szCs w:val="20"/>
              </w:rPr>
              <w:t>12:     </w:t>
            </w:r>
            <w:r w:rsidRPr="00A022A6">
              <w:rPr>
                <w:rStyle w:val="Strong"/>
                <w:rFonts w:eastAsiaTheme="majorEastAsia"/>
                <w:color w:val="000000" w:themeColor="text1"/>
                <w:sz w:val="20"/>
                <w:szCs w:val="20"/>
              </w:rPr>
              <w:t>end if</w:t>
            </w:r>
          </w:p>
        </w:tc>
      </w:tr>
      <w:tr w:rsidR="00B535EE" w:rsidRPr="00A022A6" w:rsidTr="00A022A6">
        <w:tc>
          <w:tcPr>
            <w:cnfStyle w:val="001000000000" w:firstRow="0" w:lastRow="0" w:firstColumn="1" w:lastColumn="0" w:oddVBand="0" w:evenVBand="0" w:oddHBand="0" w:evenHBand="0" w:firstRowFirstColumn="0" w:firstRowLastColumn="0" w:lastRowFirstColumn="0" w:lastRowLastColumn="0"/>
            <w:tcW w:w="9350" w:type="dxa"/>
          </w:tcPr>
          <w:p w:rsidR="00FA68C0" w:rsidRPr="00A022A6" w:rsidRDefault="00FA68C0" w:rsidP="00B535EE">
            <w:pPr>
              <w:pStyle w:val="NormalWeb"/>
              <w:spacing w:before="0" w:beforeAutospacing="0" w:after="0" w:afterAutospacing="0"/>
              <w:rPr>
                <w:color w:val="000000" w:themeColor="text1"/>
                <w:sz w:val="20"/>
                <w:szCs w:val="20"/>
              </w:rPr>
            </w:pPr>
            <w:r w:rsidRPr="00A022A6">
              <w:rPr>
                <w:color w:val="000000" w:themeColor="text1"/>
                <w:sz w:val="20"/>
                <w:szCs w:val="20"/>
              </w:rPr>
              <w:t xml:space="preserve">13: </w:t>
            </w:r>
            <w:r w:rsidRPr="00A022A6">
              <w:rPr>
                <w:rStyle w:val="Strong"/>
                <w:rFonts w:eastAsiaTheme="majorEastAsia"/>
                <w:color w:val="000000" w:themeColor="text1"/>
                <w:sz w:val="20"/>
                <w:szCs w:val="20"/>
              </w:rPr>
              <w:t>end for</w:t>
            </w:r>
          </w:p>
        </w:tc>
      </w:tr>
      <w:tr w:rsidR="00B535EE" w:rsidRPr="00A022A6" w:rsidTr="00A022A6">
        <w:tc>
          <w:tcPr>
            <w:cnfStyle w:val="001000000000" w:firstRow="0" w:lastRow="0" w:firstColumn="1" w:lastColumn="0" w:oddVBand="0" w:evenVBand="0" w:oddHBand="0" w:evenHBand="0" w:firstRowFirstColumn="0" w:firstRowLastColumn="0" w:lastRowFirstColumn="0" w:lastRowLastColumn="0"/>
            <w:tcW w:w="9350" w:type="dxa"/>
          </w:tcPr>
          <w:p w:rsidR="00FA68C0" w:rsidRPr="00A022A6" w:rsidRDefault="00FA68C0" w:rsidP="00B535EE">
            <w:pPr>
              <w:pStyle w:val="NormalWeb"/>
              <w:spacing w:before="0" w:beforeAutospacing="0" w:after="0" w:afterAutospacing="0"/>
              <w:rPr>
                <w:color w:val="000000" w:themeColor="text1"/>
                <w:sz w:val="20"/>
                <w:szCs w:val="20"/>
              </w:rPr>
            </w:pPr>
            <w:r w:rsidRPr="00A022A6">
              <w:rPr>
                <w:color w:val="000000" w:themeColor="text1"/>
                <w:sz w:val="20"/>
                <w:szCs w:val="20"/>
              </w:rPr>
              <w:t xml:space="preserve">14: </w:t>
            </w:r>
            <w:r w:rsidRPr="00A022A6">
              <w:rPr>
                <w:rStyle w:val="Strong"/>
                <w:rFonts w:eastAsiaTheme="majorEastAsia"/>
                <w:b/>
                <w:color w:val="000000" w:themeColor="text1"/>
                <w:sz w:val="20"/>
                <w:szCs w:val="20"/>
              </w:rPr>
              <w:t>return</w:t>
            </w:r>
            <w:r w:rsidRPr="00A022A6">
              <w:rPr>
                <w:color w:val="000000" w:themeColor="text1"/>
                <w:sz w:val="20"/>
                <w:szCs w:val="20"/>
              </w:rPr>
              <w:t xml:space="preserve"> </w:t>
            </w:r>
            <w:r w:rsidR="00A022A6">
              <w:rPr>
                <w:b w:val="0"/>
                <w:color w:val="000000" w:themeColor="text1"/>
                <w:sz w:val="20"/>
                <w:szCs w:val="20"/>
              </w:rPr>
              <w:t>{</w:t>
            </w:r>
            <w:proofErr w:type="spellStart"/>
            <w:r w:rsidR="00A022A6">
              <w:rPr>
                <w:b w:val="0"/>
                <w:color w:val="000000" w:themeColor="text1"/>
                <w:sz w:val="20"/>
                <w:szCs w:val="20"/>
              </w:rPr>
              <w:t>σ</w:t>
            </w:r>
            <w:r w:rsidRPr="00A022A6">
              <w:rPr>
                <w:b w:val="0"/>
                <w:color w:val="000000" w:themeColor="text1"/>
                <w:sz w:val="20"/>
                <w:szCs w:val="20"/>
                <w:vertAlign w:val="subscript"/>
              </w:rPr>
              <w:t>j</w:t>
            </w:r>
            <w:proofErr w:type="spellEnd"/>
            <w:r w:rsidRPr="00A022A6">
              <w:rPr>
                <w:b w:val="0"/>
                <w:color w:val="000000" w:themeColor="text1"/>
                <w:sz w:val="20"/>
                <w:szCs w:val="20"/>
                <w:vertAlign w:val="superscript"/>
              </w:rPr>
              <w:t>(τ)</w:t>
            </w:r>
            <w:r w:rsidR="00A022A6">
              <w:rPr>
                <w:b w:val="0"/>
                <w:color w:val="000000" w:themeColor="text1"/>
                <w:sz w:val="20"/>
                <w:szCs w:val="20"/>
              </w:rPr>
              <w:t>}, {</w:t>
            </w:r>
            <w:proofErr w:type="spellStart"/>
            <w:r w:rsidR="00A022A6">
              <w:rPr>
                <w:b w:val="0"/>
                <w:color w:val="000000" w:themeColor="text1"/>
                <w:sz w:val="20"/>
                <w:szCs w:val="20"/>
              </w:rPr>
              <w:t>n</w:t>
            </w:r>
            <w:r w:rsidRPr="00A022A6">
              <w:rPr>
                <w:b w:val="0"/>
                <w:color w:val="000000" w:themeColor="text1"/>
                <w:sz w:val="20"/>
                <w:szCs w:val="20"/>
                <w:vertAlign w:val="subscript"/>
              </w:rPr>
              <w:t>j</w:t>
            </w:r>
            <w:proofErr w:type="spellEnd"/>
            <w:r w:rsidRPr="00A022A6">
              <w:rPr>
                <w:b w:val="0"/>
                <w:color w:val="000000" w:themeColor="text1"/>
                <w:sz w:val="20"/>
                <w:szCs w:val="20"/>
                <w:vertAlign w:val="superscript"/>
              </w:rPr>
              <w:t>(τ)</w:t>
            </w:r>
            <w:r w:rsidRPr="00A022A6">
              <w:rPr>
                <w:b w:val="0"/>
                <w:color w:val="000000" w:themeColor="text1"/>
                <w:sz w:val="20"/>
                <w:szCs w:val="20"/>
              </w:rPr>
              <w:t>}</w:t>
            </w:r>
          </w:p>
        </w:tc>
      </w:tr>
    </w:tbl>
    <w:p w:rsidR="00681826" w:rsidRPr="00B535EE" w:rsidRDefault="00681826" w:rsidP="00150F25">
      <w:pPr>
        <w:pStyle w:val="Heading1"/>
        <w:spacing w:before="0"/>
        <w:jc w:val="center"/>
        <w:rPr>
          <w:rFonts w:asciiTheme="majorBidi" w:hAnsiTheme="majorBidi"/>
          <w:color w:val="000000" w:themeColor="text1"/>
          <w:sz w:val="24"/>
          <w:szCs w:val="24"/>
        </w:rPr>
      </w:pPr>
      <w:bookmarkStart w:id="36" w:name="sec:results"/>
      <w:bookmarkEnd w:id="30"/>
      <w:bookmarkEnd w:id="35"/>
      <w:r w:rsidRPr="00B535EE">
        <w:rPr>
          <w:rFonts w:asciiTheme="majorBidi" w:hAnsiTheme="majorBidi"/>
          <w:color w:val="000000" w:themeColor="text1"/>
          <w:sz w:val="24"/>
          <w:szCs w:val="24"/>
        </w:rPr>
        <w:t>Experimental Results and Discussion</w:t>
      </w:r>
    </w:p>
    <w:p w:rsidR="00681826" w:rsidRPr="00B535EE" w:rsidRDefault="00681826" w:rsidP="00B535EE">
      <w:pPr>
        <w:pStyle w:val="Heading2"/>
        <w:spacing w:before="0"/>
        <w:jc w:val="both"/>
        <w:rPr>
          <w:rFonts w:asciiTheme="majorBidi" w:hAnsiTheme="majorBidi"/>
          <w:color w:val="000000" w:themeColor="text1"/>
          <w:sz w:val="24"/>
          <w:szCs w:val="24"/>
        </w:rPr>
      </w:pPr>
      <w:bookmarkStart w:id="37" w:name="datasets"/>
      <w:r w:rsidRPr="00B535EE">
        <w:rPr>
          <w:rFonts w:asciiTheme="majorBidi" w:hAnsiTheme="majorBidi"/>
          <w:color w:val="000000" w:themeColor="text1"/>
          <w:sz w:val="24"/>
          <w:szCs w:val="24"/>
        </w:rPr>
        <w:t>Datasets</w:t>
      </w:r>
    </w:p>
    <w:p w:rsidR="00681826" w:rsidRPr="00B535EE" w:rsidRDefault="0024479A" w:rsidP="00B535EE">
      <w:pPr>
        <w:pStyle w:val="FirstParagraph"/>
        <w:spacing w:before="0" w:after="0"/>
        <w:jc w:val="both"/>
        <w:rPr>
          <w:rFonts w:asciiTheme="majorBidi" w:hAnsiTheme="majorBidi" w:cstheme="majorBidi"/>
          <w:color w:val="000000" w:themeColor="text1"/>
          <w:sz w:val="20"/>
          <w:szCs w:val="20"/>
        </w:rPr>
      </w:pPr>
      <w:proofErr w:type="spellStart"/>
      <w:r w:rsidRPr="0024479A">
        <w:rPr>
          <w:rFonts w:asciiTheme="majorBidi" w:hAnsiTheme="majorBidi" w:cstheme="majorBidi"/>
          <w:color w:val="000000" w:themeColor="text1"/>
          <w:sz w:val="20"/>
          <w:szCs w:val="20"/>
        </w:rPr>
        <w:t>AdverShield</w:t>
      </w:r>
      <w:proofErr w:type="spellEnd"/>
      <w:r w:rsidRPr="0024479A">
        <w:rPr>
          <w:rFonts w:asciiTheme="majorBidi" w:hAnsiTheme="majorBidi" w:cstheme="majorBidi"/>
          <w:color w:val="000000" w:themeColor="text1"/>
          <w:sz w:val="20"/>
          <w:szCs w:val="20"/>
        </w:rPr>
        <w:t xml:space="preserve">-LLM is evaluated using three benchmarks in the context of IoT-integrated RAG. Table 3 provides a summary </w:t>
      </w:r>
      <w:r>
        <w:rPr>
          <w:rFonts w:asciiTheme="majorBidi" w:hAnsiTheme="majorBidi" w:cstheme="majorBidi"/>
          <w:color w:val="000000" w:themeColor="text1"/>
          <w:sz w:val="20"/>
          <w:szCs w:val="20"/>
        </w:rPr>
        <w:t>of some of their key statistics</w:t>
      </w:r>
      <w:r w:rsidR="00681826" w:rsidRPr="00B535EE">
        <w:rPr>
          <w:rFonts w:asciiTheme="majorBidi" w:hAnsiTheme="majorBidi" w:cstheme="majorBidi"/>
          <w:color w:val="000000" w:themeColor="text1"/>
          <w:sz w:val="20"/>
          <w:szCs w:val="20"/>
        </w:rPr>
        <w:t>.</w:t>
      </w:r>
    </w:p>
    <w:p w:rsidR="00D61B52" w:rsidRPr="00D61B52" w:rsidRDefault="00D61B52" w:rsidP="00D61B52">
      <w:pPr>
        <w:pStyle w:val="Caption"/>
        <w:keepNext/>
        <w:jc w:val="center"/>
        <w:rPr>
          <w:rFonts w:ascii="Times New Roman" w:hAnsi="Times New Roman" w:cs="Times New Roman"/>
          <w:i w:val="0"/>
          <w:sz w:val="20"/>
        </w:rPr>
      </w:pPr>
      <w:bookmarkStart w:id="38" w:name="tab:datasets"/>
      <w:r w:rsidRPr="00D61B52">
        <w:rPr>
          <w:rFonts w:ascii="Times New Roman" w:hAnsi="Times New Roman" w:cs="Times New Roman"/>
          <w:i w:val="0"/>
          <w:sz w:val="20"/>
        </w:rPr>
        <w:t xml:space="preserve">Table </w:t>
      </w:r>
      <w:r w:rsidRPr="00D61B52">
        <w:rPr>
          <w:rFonts w:ascii="Times New Roman" w:hAnsi="Times New Roman" w:cs="Times New Roman"/>
          <w:i w:val="0"/>
          <w:sz w:val="20"/>
        </w:rPr>
        <w:fldChar w:fldCharType="begin"/>
      </w:r>
      <w:r w:rsidRPr="00D61B52">
        <w:rPr>
          <w:rFonts w:ascii="Times New Roman" w:hAnsi="Times New Roman" w:cs="Times New Roman"/>
          <w:i w:val="0"/>
          <w:sz w:val="20"/>
        </w:rPr>
        <w:instrText xml:space="preserve"> SEQ Table \* ARABIC </w:instrText>
      </w:r>
      <w:r w:rsidRPr="00D61B52">
        <w:rPr>
          <w:rFonts w:ascii="Times New Roman" w:hAnsi="Times New Roman" w:cs="Times New Roman"/>
          <w:i w:val="0"/>
          <w:sz w:val="20"/>
        </w:rPr>
        <w:fldChar w:fldCharType="separate"/>
      </w:r>
      <w:r>
        <w:rPr>
          <w:rFonts w:ascii="Times New Roman" w:hAnsi="Times New Roman" w:cs="Times New Roman"/>
          <w:i w:val="0"/>
          <w:noProof/>
          <w:sz w:val="20"/>
        </w:rPr>
        <w:t>3</w:t>
      </w:r>
      <w:r w:rsidRPr="00D61B52">
        <w:rPr>
          <w:rFonts w:ascii="Times New Roman" w:hAnsi="Times New Roman" w:cs="Times New Roman"/>
          <w:i w:val="0"/>
          <w:sz w:val="20"/>
        </w:rPr>
        <w:fldChar w:fldCharType="end"/>
      </w:r>
      <w:r w:rsidRPr="00D61B52">
        <w:rPr>
          <w:rFonts w:ascii="Times New Roman" w:hAnsi="Times New Roman" w:cs="Times New Roman"/>
          <w:i w:val="0"/>
          <w:sz w:val="20"/>
        </w:rPr>
        <w:t>: Dataset Specifications</w:t>
      </w:r>
    </w:p>
    <w:tbl>
      <w:tblPr>
        <w:tblStyle w:val="TableGrid"/>
        <w:tblW w:w="0" w:type="auto"/>
        <w:jc w:val="center"/>
        <w:tblLook w:val="04A0" w:firstRow="1" w:lastRow="0" w:firstColumn="1" w:lastColumn="0" w:noHBand="0" w:noVBand="1"/>
      </w:tblPr>
      <w:tblGrid>
        <w:gridCol w:w="1505"/>
        <w:gridCol w:w="883"/>
        <w:gridCol w:w="1244"/>
        <w:gridCol w:w="1200"/>
        <w:gridCol w:w="1228"/>
      </w:tblGrid>
      <w:tr w:rsidR="00B535EE" w:rsidRPr="00B535EE" w:rsidTr="005C4EB2">
        <w:trPr>
          <w:jc w:val="center"/>
        </w:trPr>
        <w:tc>
          <w:tcPr>
            <w:tcW w:w="0" w:type="auto"/>
            <w:hideMark/>
          </w:tcPr>
          <w:p w:rsidR="005C4EB2" w:rsidRPr="00B535EE" w:rsidRDefault="005C4EB2" w:rsidP="00B535EE">
            <w:pPr>
              <w:spacing w:after="0"/>
              <w:jc w:val="center"/>
              <w:rPr>
                <w:rFonts w:asciiTheme="majorBidi" w:hAnsiTheme="majorBidi" w:cstheme="majorBidi"/>
                <w:b/>
                <w:bCs/>
                <w:color w:val="000000" w:themeColor="text1"/>
                <w:sz w:val="20"/>
                <w:szCs w:val="20"/>
              </w:rPr>
            </w:pPr>
            <w:r w:rsidRPr="00B535EE">
              <w:rPr>
                <w:rFonts w:asciiTheme="majorBidi" w:hAnsiTheme="majorBidi" w:cstheme="majorBidi"/>
                <w:b/>
                <w:bCs/>
                <w:color w:val="000000" w:themeColor="text1"/>
                <w:sz w:val="20"/>
                <w:szCs w:val="20"/>
              </w:rPr>
              <w:t>Dataset</w:t>
            </w:r>
          </w:p>
        </w:tc>
        <w:tc>
          <w:tcPr>
            <w:tcW w:w="0" w:type="auto"/>
            <w:hideMark/>
          </w:tcPr>
          <w:p w:rsidR="005C4EB2" w:rsidRPr="00B535EE" w:rsidRDefault="005C4EB2" w:rsidP="00B535EE">
            <w:pPr>
              <w:spacing w:after="0"/>
              <w:jc w:val="center"/>
              <w:rPr>
                <w:rFonts w:asciiTheme="majorBidi" w:hAnsiTheme="majorBidi" w:cstheme="majorBidi"/>
                <w:b/>
                <w:bCs/>
                <w:color w:val="000000" w:themeColor="text1"/>
                <w:sz w:val="20"/>
                <w:szCs w:val="20"/>
              </w:rPr>
            </w:pPr>
            <w:r w:rsidRPr="00B535EE">
              <w:rPr>
                <w:rFonts w:asciiTheme="majorBidi" w:hAnsiTheme="majorBidi" w:cstheme="majorBidi"/>
                <w:b/>
                <w:bCs/>
                <w:color w:val="000000" w:themeColor="text1"/>
                <w:sz w:val="20"/>
                <w:szCs w:val="20"/>
              </w:rPr>
              <w:t>Queries</w:t>
            </w:r>
          </w:p>
        </w:tc>
        <w:tc>
          <w:tcPr>
            <w:tcW w:w="0" w:type="auto"/>
            <w:hideMark/>
          </w:tcPr>
          <w:p w:rsidR="005C4EB2" w:rsidRPr="00B535EE" w:rsidRDefault="005C4EB2" w:rsidP="00B535EE">
            <w:pPr>
              <w:spacing w:after="0"/>
              <w:jc w:val="center"/>
              <w:rPr>
                <w:rFonts w:asciiTheme="majorBidi" w:hAnsiTheme="majorBidi" w:cstheme="majorBidi"/>
                <w:b/>
                <w:bCs/>
                <w:color w:val="000000" w:themeColor="text1"/>
                <w:sz w:val="20"/>
                <w:szCs w:val="20"/>
              </w:rPr>
            </w:pPr>
            <w:r w:rsidRPr="00B535EE">
              <w:rPr>
                <w:rFonts w:asciiTheme="majorBidi" w:hAnsiTheme="majorBidi" w:cstheme="majorBidi"/>
                <w:b/>
                <w:bCs/>
                <w:color w:val="000000" w:themeColor="text1"/>
                <w:sz w:val="20"/>
                <w:szCs w:val="20"/>
              </w:rPr>
              <w:t>Corpus Size</w:t>
            </w:r>
          </w:p>
        </w:tc>
        <w:tc>
          <w:tcPr>
            <w:tcW w:w="0" w:type="auto"/>
            <w:hideMark/>
          </w:tcPr>
          <w:p w:rsidR="005C4EB2" w:rsidRPr="00B535EE" w:rsidRDefault="005C4EB2" w:rsidP="00B535EE">
            <w:pPr>
              <w:spacing w:after="0"/>
              <w:jc w:val="center"/>
              <w:rPr>
                <w:rFonts w:asciiTheme="majorBidi" w:hAnsiTheme="majorBidi" w:cstheme="majorBidi"/>
                <w:b/>
                <w:bCs/>
                <w:color w:val="000000" w:themeColor="text1"/>
                <w:sz w:val="20"/>
                <w:szCs w:val="20"/>
              </w:rPr>
            </w:pPr>
            <w:r w:rsidRPr="00B535EE">
              <w:rPr>
                <w:rFonts w:asciiTheme="majorBidi" w:hAnsiTheme="majorBidi" w:cstheme="majorBidi"/>
                <w:b/>
                <w:bCs/>
                <w:color w:val="000000" w:themeColor="text1"/>
                <w:sz w:val="20"/>
                <w:szCs w:val="20"/>
              </w:rPr>
              <w:t>Injection m</w:t>
            </w:r>
          </w:p>
        </w:tc>
        <w:tc>
          <w:tcPr>
            <w:tcW w:w="0" w:type="auto"/>
            <w:hideMark/>
          </w:tcPr>
          <w:p w:rsidR="005C4EB2" w:rsidRPr="00B535EE" w:rsidRDefault="005C4EB2" w:rsidP="00B535EE">
            <w:pPr>
              <w:spacing w:after="0"/>
              <w:jc w:val="center"/>
              <w:rPr>
                <w:rFonts w:asciiTheme="majorBidi" w:hAnsiTheme="majorBidi" w:cstheme="majorBidi"/>
                <w:b/>
                <w:bCs/>
                <w:color w:val="000000" w:themeColor="text1"/>
                <w:sz w:val="20"/>
                <w:szCs w:val="20"/>
              </w:rPr>
            </w:pPr>
            <w:r w:rsidRPr="00B535EE">
              <w:rPr>
                <w:rFonts w:asciiTheme="majorBidi" w:hAnsiTheme="majorBidi" w:cstheme="majorBidi"/>
                <w:b/>
                <w:bCs/>
                <w:color w:val="000000" w:themeColor="text1"/>
                <w:sz w:val="20"/>
                <w:szCs w:val="20"/>
              </w:rPr>
              <w:t>Split</w:t>
            </w:r>
          </w:p>
        </w:tc>
      </w:tr>
      <w:tr w:rsidR="00B535EE" w:rsidRPr="00B535EE" w:rsidTr="005C4EB2">
        <w:trPr>
          <w:jc w:val="center"/>
        </w:trPr>
        <w:tc>
          <w:tcPr>
            <w:tcW w:w="0" w:type="auto"/>
            <w:hideMark/>
          </w:tcPr>
          <w:p w:rsidR="005C4EB2" w:rsidRPr="00B535EE" w:rsidRDefault="005C4EB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MS-RAG-IoT</w:t>
            </w:r>
          </w:p>
        </w:tc>
        <w:tc>
          <w:tcPr>
            <w:tcW w:w="0" w:type="auto"/>
            <w:hideMark/>
          </w:tcPr>
          <w:p w:rsidR="005C4EB2" w:rsidRPr="00B535EE" w:rsidRDefault="005C4EB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3,200</w:t>
            </w:r>
          </w:p>
        </w:tc>
        <w:tc>
          <w:tcPr>
            <w:tcW w:w="0" w:type="auto"/>
            <w:hideMark/>
          </w:tcPr>
          <w:p w:rsidR="005C4EB2" w:rsidRPr="00B535EE" w:rsidRDefault="005C4EB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512,000</w:t>
            </w:r>
          </w:p>
        </w:tc>
        <w:tc>
          <w:tcPr>
            <w:tcW w:w="0" w:type="auto"/>
            <w:hideMark/>
          </w:tcPr>
          <w:p w:rsidR="005C4EB2" w:rsidRPr="00B535EE" w:rsidRDefault="005C4EB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1–10</w:t>
            </w:r>
          </w:p>
        </w:tc>
        <w:tc>
          <w:tcPr>
            <w:tcW w:w="0" w:type="auto"/>
            <w:hideMark/>
          </w:tcPr>
          <w:p w:rsidR="005C4EB2" w:rsidRPr="00B535EE" w:rsidRDefault="005C4EB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70/15/15</w:t>
            </w:r>
          </w:p>
        </w:tc>
      </w:tr>
      <w:tr w:rsidR="00B535EE" w:rsidRPr="00B535EE" w:rsidTr="005C4EB2">
        <w:trPr>
          <w:jc w:val="center"/>
        </w:trPr>
        <w:tc>
          <w:tcPr>
            <w:tcW w:w="0" w:type="auto"/>
            <w:hideMark/>
          </w:tcPr>
          <w:p w:rsidR="005C4EB2" w:rsidRPr="00B535EE" w:rsidRDefault="005C4EB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NQ-Adversarial</w:t>
            </w:r>
          </w:p>
        </w:tc>
        <w:tc>
          <w:tcPr>
            <w:tcW w:w="0" w:type="auto"/>
            <w:hideMark/>
          </w:tcPr>
          <w:p w:rsidR="005C4EB2" w:rsidRPr="00B535EE" w:rsidRDefault="005C4EB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7,830</w:t>
            </w:r>
          </w:p>
        </w:tc>
        <w:tc>
          <w:tcPr>
            <w:tcW w:w="0" w:type="auto"/>
            <w:hideMark/>
          </w:tcPr>
          <w:p w:rsidR="005C4EB2" w:rsidRPr="00B535EE" w:rsidRDefault="005C4EB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2,100,000</w:t>
            </w:r>
          </w:p>
        </w:tc>
        <w:tc>
          <w:tcPr>
            <w:tcW w:w="0" w:type="auto"/>
            <w:hideMark/>
          </w:tcPr>
          <w:p w:rsidR="005C4EB2" w:rsidRPr="00B535EE" w:rsidRDefault="005C4EB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1–20</w:t>
            </w:r>
          </w:p>
        </w:tc>
        <w:tc>
          <w:tcPr>
            <w:tcW w:w="0" w:type="auto"/>
            <w:hideMark/>
          </w:tcPr>
          <w:p w:rsidR="005C4EB2" w:rsidRPr="00B535EE" w:rsidRDefault="005C4EB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80/10/10</w:t>
            </w:r>
          </w:p>
        </w:tc>
      </w:tr>
      <w:tr w:rsidR="005C4EB2" w:rsidRPr="00B535EE" w:rsidTr="005C4EB2">
        <w:trPr>
          <w:jc w:val="center"/>
        </w:trPr>
        <w:tc>
          <w:tcPr>
            <w:tcW w:w="0" w:type="auto"/>
            <w:hideMark/>
          </w:tcPr>
          <w:p w:rsidR="005C4EB2" w:rsidRPr="00B535EE" w:rsidRDefault="005C4EB2" w:rsidP="00B535EE">
            <w:pPr>
              <w:spacing w:after="0"/>
              <w:rPr>
                <w:rFonts w:asciiTheme="majorBidi" w:hAnsiTheme="majorBidi" w:cstheme="majorBidi"/>
                <w:color w:val="000000" w:themeColor="text1"/>
                <w:sz w:val="20"/>
                <w:szCs w:val="20"/>
              </w:rPr>
            </w:pPr>
            <w:proofErr w:type="spellStart"/>
            <w:r w:rsidRPr="00B535EE">
              <w:rPr>
                <w:rFonts w:asciiTheme="majorBidi" w:hAnsiTheme="majorBidi" w:cstheme="majorBidi"/>
                <w:color w:val="000000" w:themeColor="text1"/>
                <w:sz w:val="20"/>
                <w:szCs w:val="20"/>
              </w:rPr>
              <w:t>IoTQA</w:t>
            </w:r>
            <w:proofErr w:type="spellEnd"/>
            <w:r w:rsidRPr="00B535EE">
              <w:rPr>
                <w:rFonts w:asciiTheme="majorBidi" w:hAnsiTheme="majorBidi" w:cstheme="majorBidi"/>
                <w:color w:val="000000" w:themeColor="text1"/>
                <w:sz w:val="20"/>
                <w:szCs w:val="20"/>
              </w:rPr>
              <w:t>-Poison</w:t>
            </w:r>
          </w:p>
        </w:tc>
        <w:tc>
          <w:tcPr>
            <w:tcW w:w="0" w:type="auto"/>
            <w:hideMark/>
          </w:tcPr>
          <w:p w:rsidR="005C4EB2" w:rsidRPr="00B535EE" w:rsidRDefault="005C4EB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1,540</w:t>
            </w:r>
          </w:p>
        </w:tc>
        <w:tc>
          <w:tcPr>
            <w:tcW w:w="0" w:type="auto"/>
            <w:hideMark/>
          </w:tcPr>
          <w:p w:rsidR="005C4EB2" w:rsidRPr="00B535EE" w:rsidRDefault="005C4EB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85,000</w:t>
            </w:r>
          </w:p>
        </w:tc>
        <w:tc>
          <w:tcPr>
            <w:tcW w:w="0" w:type="auto"/>
            <w:hideMark/>
          </w:tcPr>
          <w:p w:rsidR="005C4EB2" w:rsidRPr="00B535EE" w:rsidRDefault="005C4EB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1–5</w:t>
            </w:r>
          </w:p>
        </w:tc>
        <w:tc>
          <w:tcPr>
            <w:tcW w:w="0" w:type="auto"/>
            <w:hideMark/>
          </w:tcPr>
          <w:p w:rsidR="005C4EB2" w:rsidRPr="00B535EE" w:rsidRDefault="005C4EB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75/12.5/12.5</w:t>
            </w:r>
          </w:p>
        </w:tc>
      </w:tr>
    </w:tbl>
    <w:p w:rsidR="005C4EB2" w:rsidRPr="00B535EE" w:rsidRDefault="005C4EB2" w:rsidP="00B535EE">
      <w:pPr>
        <w:pStyle w:val="TableCaption"/>
        <w:spacing w:after="0"/>
        <w:jc w:val="both"/>
        <w:rPr>
          <w:rFonts w:asciiTheme="majorBidi" w:hAnsiTheme="majorBidi" w:cstheme="majorBidi"/>
          <w:color w:val="000000" w:themeColor="text1"/>
          <w:sz w:val="20"/>
          <w:szCs w:val="20"/>
        </w:rPr>
      </w:pPr>
    </w:p>
    <w:bookmarkEnd w:id="38"/>
    <w:p w:rsidR="005C4EB2" w:rsidRPr="00B535EE" w:rsidRDefault="0024479A" w:rsidP="00B535EE">
      <w:pPr>
        <w:pStyle w:val="BodyText"/>
        <w:spacing w:before="0" w:after="0"/>
        <w:jc w:val="both"/>
        <w:rPr>
          <w:rFonts w:asciiTheme="majorBidi" w:hAnsiTheme="majorBidi" w:cstheme="majorBidi"/>
          <w:color w:val="000000" w:themeColor="text1"/>
          <w:sz w:val="20"/>
          <w:szCs w:val="20"/>
        </w:rPr>
      </w:pPr>
      <w:r w:rsidRPr="0024479A">
        <w:rPr>
          <w:rFonts w:asciiTheme="majorBidi" w:hAnsiTheme="majorBidi" w:cstheme="majorBidi"/>
          <w:color w:val="000000" w:themeColor="text1"/>
          <w:sz w:val="20"/>
          <w:szCs w:val="20"/>
        </w:rPr>
        <w:t>MS-RAG-IoT is built by integrating documents collected from monitoring systems in smart buildings and industrial sites with documents extracted from their IoT sensors into Microsoft's MS-MARCO</w:t>
      </w:r>
      <w:r w:rsidR="00720258">
        <w:rPr>
          <w:rFonts w:asciiTheme="majorBidi" w:hAnsiTheme="majorBidi" w:cstheme="majorBidi"/>
          <w:color w:val="000000" w:themeColor="text1"/>
          <w:sz w:val="20"/>
          <w:szCs w:val="20"/>
        </w:rPr>
        <w:t xml:space="preserve"> </w:t>
      </w:r>
      <w:r w:rsidRPr="0024479A">
        <w:rPr>
          <w:rFonts w:asciiTheme="majorBidi" w:hAnsiTheme="majorBidi" w:cstheme="majorBidi"/>
          <w:color w:val="000000" w:themeColor="text1"/>
          <w:sz w:val="20"/>
          <w:szCs w:val="20"/>
        </w:rPr>
        <w:t xml:space="preserve">passage corpus [25] and adding adversarial passages generated by the </w:t>
      </w:r>
      <w:r w:rsidR="00720258" w:rsidRPr="0024479A">
        <w:rPr>
          <w:rFonts w:asciiTheme="majorBidi" w:hAnsiTheme="majorBidi" w:cstheme="majorBidi"/>
          <w:color w:val="000000" w:themeColor="text1"/>
          <w:sz w:val="20"/>
          <w:szCs w:val="20"/>
        </w:rPr>
        <w:t>Poisoned RAG</w:t>
      </w:r>
      <w:r w:rsidRPr="0024479A">
        <w:rPr>
          <w:rFonts w:asciiTheme="majorBidi" w:hAnsiTheme="majorBidi" w:cstheme="majorBidi"/>
          <w:color w:val="000000" w:themeColor="text1"/>
          <w:sz w:val="20"/>
          <w:szCs w:val="20"/>
        </w:rPr>
        <w:t xml:space="preserve"> black-box</w:t>
      </w:r>
      <w:r w:rsidR="00720258">
        <w:rPr>
          <w:rFonts w:asciiTheme="majorBidi" w:hAnsiTheme="majorBidi" w:cstheme="majorBidi"/>
          <w:color w:val="000000" w:themeColor="text1"/>
          <w:sz w:val="20"/>
          <w:szCs w:val="20"/>
        </w:rPr>
        <w:t xml:space="preserve"> </w:t>
      </w:r>
      <w:r w:rsidRPr="0024479A">
        <w:rPr>
          <w:rFonts w:asciiTheme="majorBidi" w:hAnsiTheme="majorBidi" w:cstheme="majorBidi"/>
          <w:color w:val="000000" w:themeColor="text1"/>
          <w:sz w:val="20"/>
          <w:szCs w:val="20"/>
        </w:rPr>
        <w:t>attack [4].NQ-Adversarial is an extension of the Natural Questions benchmark [26] that uses gradient-guided embedding perturbations [6] and [8] on the A</w:t>
      </w:r>
      <w:r w:rsidR="00720258">
        <w:rPr>
          <w:rFonts w:asciiTheme="majorBidi" w:hAnsiTheme="majorBidi" w:cstheme="majorBidi"/>
          <w:color w:val="000000" w:themeColor="text1"/>
          <w:sz w:val="20"/>
          <w:szCs w:val="20"/>
        </w:rPr>
        <w:t xml:space="preserve"> </w:t>
      </w:r>
      <w:r w:rsidRPr="0024479A">
        <w:rPr>
          <w:rFonts w:asciiTheme="majorBidi" w:hAnsiTheme="majorBidi" w:cstheme="majorBidi"/>
          <w:color w:val="000000" w:themeColor="text1"/>
          <w:sz w:val="20"/>
          <w:szCs w:val="20"/>
        </w:rPr>
        <w:t>Wikipedia scale corpus. IoT</w:t>
      </w:r>
      <w:r w:rsidR="00720258">
        <w:rPr>
          <w:rFonts w:asciiTheme="majorBidi" w:hAnsiTheme="majorBidi" w:cstheme="majorBidi"/>
          <w:color w:val="000000" w:themeColor="text1"/>
          <w:sz w:val="20"/>
          <w:szCs w:val="20"/>
        </w:rPr>
        <w:t xml:space="preserve"> </w:t>
      </w:r>
      <w:r w:rsidRPr="0024479A">
        <w:rPr>
          <w:rFonts w:asciiTheme="majorBidi" w:hAnsiTheme="majorBidi" w:cstheme="majorBidi"/>
          <w:color w:val="000000" w:themeColor="text1"/>
          <w:sz w:val="20"/>
          <w:szCs w:val="20"/>
        </w:rPr>
        <w:t>QA-Poison is a custom-made benchmark that includes 1,540 questions from the IoT domain, five device categories (</w:t>
      </w:r>
      <w:r w:rsidR="00720258" w:rsidRPr="0024479A">
        <w:rPr>
          <w:rFonts w:asciiTheme="majorBidi" w:hAnsiTheme="majorBidi" w:cstheme="majorBidi"/>
          <w:color w:val="000000" w:themeColor="text1"/>
          <w:sz w:val="20"/>
          <w:szCs w:val="20"/>
        </w:rPr>
        <w:t>smart home</w:t>
      </w:r>
      <w:r w:rsidRPr="0024479A">
        <w:rPr>
          <w:rFonts w:asciiTheme="majorBidi" w:hAnsiTheme="majorBidi" w:cstheme="majorBidi"/>
          <w:color w:val="000000" w:themeColor="text1"/>
          <w:sz w:val="20"/>
          <w:szCs w:val="20"/>
        </w:rPr>
        <w:t>, industrial</w:t>
      </w:r>
      <w:r w:rsidR="00720258">
        <w:rPr>
          <w:rFonts w:asciiTheme="majorBidi" w:hAnsiTheme="majorBidi" w:cstheme="majorBidi"/>
          <w:color w:val="000000" w:themeColor="text1"/>
          <w:sz w:val="20"/>
          <w:szCs w:val="20"/>
        </w:rPr>
        <w:t xml:space="preserve"> </w:t>
      </w:r>
      <w:r w:rsidRPr="0024479A">
        <w:rPr>
          <w:rFonts w:asciiTheme="majorBidi" w:hAnsiTheme="majorBidi" w:cstheme="majorBidi"/>
          <w:color w:val="000000" w:themeColor="text1"/>
          <w:sz w:val="20"/>
          <w:szCs w:val="20"/>
        </w:rPr>
        <w:t>sensor, medical</w:t>
      </w:r>
      <w:r w:rsidR="00720258">
        <w:rPr>
          <w:rFonts w:asciiTheme="majorBidi" w:hAnsiTheme="majorBidi" w:cstheme="majorBidi"/>
          <w:color w:val="000000" w:themeColor="text1"/>
          <w:sz w:val="20"/>
          <w:szCs w:val="20"/>
        </w:rPr>
        <w:t xml:space="preserve"> </w:t>
      </w:r>
      <w:r w:rsidRPr="0024479A">
        <w:rPr>
          <w:rFonts w:asciiTheme="majorBidi" w:hAnsiTheme="majorBidi" w:cstheme="majorBidi"/>
          <w:color w:val="000000" w:themeColor="text1"/>
          <w:sz w:val="20"/>
          <w:szCs w:val="20"/>
        </w:rPr>
        <w:t xml:space="preserve">IoT, vehicular, and environmental monitoring), and ground-truth answers to the questions, along with </w:t>
      </w:r>
      <w:r w:rsidR="00720258" w:rsidRPr="0024479A">
        <w:rPr>
          <w:rFonts w:asciiTheme="majorBidi" w:hAnsiTheme="majorBidi" w:cstheme="majorBidi"/>
          <w:color w:val="000000" w:themeColor="text1"/>
          <w:sz w:val="20"/>
          <w:szCs w:val="20"/>
        </w:rPr>
        <w:t>adversarial</w:t>
      </w:r>
      <w:r w:rsidRPr="0024479A">
        <w:rPr>
          <w:rFonts w:asciiTheme="majorBidi" w:hAnsiTheme="majorBidi" w:cstheme="majorBidi"/>
          <w:color w:val="000000" w:themeColor="text1"/>
          <w:sz w:val="20"/>
          <w:szCs w:val="20"/>
        </w:rPr>
        <w:t xml:space="preserve"> added passages aimed at all three attack surfaces in the threat model.</w:t>
      </w:r>
    </w:p>
    <w:p w:rsidR="00681826" w:rsidRPr="00B535EE" w:rsidRDefault="00681826" w:rsidP="00B535EE">
      <w:pPr>
        <w:pStyle w:val="Heading2"/>
        <w:spacing w:before="0"/>
        <w:jc w:val="both"/>
        <w:rPr>
          <w:rFonts w:asciiTheme="majorBidi" w:hAnsiTheme="majorBidi"/>
          <w:color w:val="000000" w:themeColor="text1"/>
          <w:sz w:val="24"/>
          <w:szCs w:val="24"/>
        </w:rPr>
      </w:pPr>
      <w:bookmarkStart w:id="39" w:name="evaluation-metrics"/>
      <w:bookmarkEnd w:id="37"/>
      <w:r w:rsidRPr="00B535EE">
        <w:rPr>
          <w:rFonts w:asciiTheme="majorBidi" w:hAnsiTheme="majorBidi"/>
          <w:color w:val="000000" w:themeColor="text1"/>
          <w:sz w:val="24"/>
          <w:szCs w:val="24"/>
        </w:rPr>
        <w:t>Evaluation Metrics</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The following seven metrics are adopted for comprehensive evaluation:</w:t>
      </w:r>
    </w:p>
    <w:p w:rsidR="00681826" w:rsidRPr="00B535EE" w:rsidRDefault="00681826" w:rsidP="00720258">
      <w:pPr>
        <w:numPr>
          <w:ilvl w:val="0"/>
          <w:numId w:val="2"/>
        </w:numPr>
        <w:spacing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Certified Accuracy (CA):</w:t>
      </w:r>
      <w:r w:rsidR="005C4EB2" w:rsidRPr="00B535EE">
        <w:rPr>
          <w:rFonts w:asciiTheme="majorBidi" w:hAnsiTheme="majorBidi" w:cstheme="majorBidi"/>
          <w:color w:val="000000" w:themeColor="text1"/>
          <w:sz w:val="20"/>
          <w:szCs w:val="20"/>
        </w:rPr>
        <w:t xml:space="preserve"> </w:t>
      </w:r>
      <w:r w:rsidR="00720258" w:rsidRPr="00720258">
        <w:rPr>
          <w:rFonts w:asciiTheme="majorBidi" w:hAnsiTheme="majorBidi" w:cstheme="majorBidi"/>
          <w:color w:val="000000" w:themeColor="text1"/>
          <w:sz w:val="20"/>
          <w:szCs w:val="20"/>
        </w:rPr>
        <w:t>Defined in Eq.7. CA is the percentage of queries for which the certified correctness indicator is tr</w:t>
      </w:r>
      <w:r w:rsidR="00720258">
        <w:rPr>
          <w:rFonts w:asciiTheme="majorBidi" w:hAnsiTheme="majorBidi" w:cstheme="majorBidi"/>
          <w:color w:val="000000" w:themeColor="text1"/>
          <w:sz w:val="20"/>
          <w:szCs w:val="20"/>
        </w:rPr>
        <w:t>ue and the clean one is correct</w:t>
      </w:r>
      <w:r w:rsidRPr="00B535EE">
        <w:rPr>
          <w:rFonts w:asciiTheme="majorBidi" w:hAnsiTheme="majorBidi" w:cstheme="majorBidi"/>
          <w:color w:val="000000" w:themeColor="text1"/>
          <w:sz w:val="20"/>
          <w:szCs w:val="20"/>
        </w:rPr>
        <w:t xml:space="preserve"> </w:t>
      </w:r>
      <m:oMath>
        <m:sSub>
          <m:sSubPr>
            <m:ctrlPr>
              <w:rPr>
                <w:rFonts w:ascii="Cambria Math" w:hAnsi="Cambria Math" w:cstheme="majorBidi"/>
                <w:color w:val="000000" w:themeColor="text1"/>
                <w:sz w:val="20"/>
                <w:szCs w:val="20"/>
              </w:rPr>
            </m:ctrlPr>
          </m:sSubPr>
          <m:e>
            <m:r>
              <m:rPr>
                <m:scr m:val="double-struck"/>
                <m:sty m:val="p"/>
              </m:rPr>
              <w:rPr>
                <w:rFonts w:ascii="Cambria Math" w:hAnsi="Cambria Math" w:cstheme="majorBidi"/>
                <w:color w:val="000000" w:themeColor="text1"/>
                <w:sz w:val="20"/>
                <w:szCs w:val="20"/>
              </w:rPr>
              <m:t>1</m:t>
            </m:r>
          </m:e>
          <m:sub>
            <m:r>
              <m:rPr>
                <m:nor/>
              </m:rPr>
              <w:rPr>
                <w:rFonts w:asciiTheme="majorBidi" w:hAnsiTheme="majorBidi" w:cstheme="majorBidi"/>
                <w:color w:val="000000" w:themeColor="text1"/>
                <w:sz w:val="20"/>
                <w:szCs w:val="20"/>
              </w:rPr>
              <m:t>cert</m:t>
            </m:r>
          </m:sub>
        </m:sSub>
      </m:oMath>
      <w:r w:rsidRPr="00B535EE">
        <w:rPr>
          <w:rFonts w:asciiTheme="majorBidi" w:hAnsiTheme="majorBidi" w:cstheme="majorBidi"/>
          <w:color w:val="000000" w:themeColor="text1"/>
          <w:sz w:val="20"/>
          <w:szCs w:val="20"/>
        </w:rPr>
        <w:t xml:space="preserve"> holds. CA is the primary robustness metric.</w:t>
      </w:r>
    </w:p>
    <w:p w:rsidR="00681826" w:rsidRPr="00B535EE" w:rsidRDefault="00681826" w:rsidP="00720258">
      <w:pPr>
        <w:numPr>
          <w:ilvl w:val="0"/>
          <w:numId w:val="2"/>
        </w:numPr>
        <w:spacing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lastRenderedPageBreak/>
        <w:t>Attack Success Rate (ASR)</w:t>
      </w:r>
      <w:proofErr w:type="gramStart"/>
      <w:r w:rsidRPr="00B535EE">
        <w:rPr>
          <w:rFonts w:asciiTheme="majorBidi" w:hAnsiTheme="majorBidi" w:cstheme="majorBidi"/>
          <w:b/>
          <w:bCs/>
          <w:color w:val="000000" w:themeColor="text1"/>
          <w:sz w:val="20"/>
          <w:szCs w:val="20"/>
        </w:rPr>
        <w:t>:</w:t>
      </w:r>
      <w:r w:rsidRPr="00B535EE">
        <w:rPr>
          <w:rFonts w:asciiTheme="majorBidi" w:hAnsiTheme="majorBidi" w:cstheme="majorBidi"/>
          <w:color w:val="000000" w:themeColor="text1"/>
          <w:sz w:val="20"/>
          <w:szCs w:val="20"/>
        </w:rPr>
        <w:t xml:space="preserve"> </w:t>
      </w:r>
      <w:proofErr w:type="gramEnd"/>
      <m:oMath>
        <m:r>
          <m:rPr>
            <m:sty m:val="p"/>
          </m:rPr>
          <w:rPr>
            <w:rFonts w:ascii="Cambria Math" w:hAnsi="Cambria Math" w:cstheme="majorBidi"/>
            <w:color w:val="000000" w:themeColor="text1"/>
            <w:sz w:val="20"/>
            <w:szCs w:val="20"/>
          </w:rPr>
          <m:t>ASR=</m:t>
        </m:r>
        <m:f>
          <m:fPr>
            <m:ctrlPr>
              <w:rPr>
                <w:rFonts w:ascii="Cambria Math" w:hAnsi="Cambria Math" w:cstheme="majorBidi"/>
                <w:color w:val="000000" w:themeColor="text1"/>
                <w:sz w:val="20"/>
                <w:szCs w:val="20"/>
              </w:rPr>
            </m:ctrlPr>
          </m:fPr>
          <m:num>
            <m:r>
              <w:rPr>
                <w:rFonts w:ascii="Cambria Math" w:hAnsi="Cambria Math" w:cstheme="majorBidi"/>
                <w:color w:val="000000" w:themeColor="text1"/>
                <w:sz w:val="20"/>
                <w:szCs w:val="20"/>
              </w:rPr>
              <m:t>1</m:t>
            </m:r>
          </m:num>
          <m:den>
            <m:d>
              <m:dPr>
                <m:begChr m:val="|"/>
                <m:endChr m:val="|"/>
                <m:ctrlPr>
                  <w:rPr>
                    <w:rFonts w:ascii="Cambria Math" w:hAnsi="Cambria Math" w:cstheme="majorBidi"/>
                    <w:color w:val="000000" w:themeColor="text1"/>
                    <w:sz w:val="20"/>
                    <w:szCs w:val="20"/>
                  </w:rPr>
                </m:ctrlPr>
              </m:dPr>
              <m:e>
                <m:r>
                  <m:rPr>
                    <m:scr m:val="script"/>
                    <m:sty m:val="p"/>
                  </m:rPr>
                  <w:rPr>
                    <w:rFonts w:ascii="Cambria Math" w:hAnsi="Cambria Math" w:cstheme="majorBidi"/>
                    <w:color w:val="000000" w:themeColor="text1"/>
                    <w:sz w:val="20"/>
                    <w:szCs w:val="20"/>
                  </w:rPr>
                  <m:t>Q</m:t>
                </m:r>
              </m:e>
            </m:d>
          </m:den>
        </m:f>
        <m:nary>
          <m:naryPr>
            <m:chr m:val="∑"/>
            <m:limLoc m:val="undOvr"/>
            <m:supHide m:val="1"/>
            <m:ctrlPr>
              <w:rPr>
                <w:rFonts w:ascii="Cambria Math" w:hAnsi="Cambria Math" w:cstheme="majorBidi"/>
                <w:color w:val="000000" w:themeColor="text1"/>
                <w:sz w:val="20"/>
                <w:szCs w:val="20"/>
              </w:rPr>
            </m:ctrlPr>
          </m:naryPr>
          <m:sub>
            <m:r>
              <w:rPr>
                <w:rFonts w:ascii="Cambria Math" w:hAnsi="Cambria Math" w:cstheme="majorBidi"/>
                <w:color w:val="000000" w:themeColor="text1"/>
                <w:sz w:val="20"/>
                <w:szCs w:val="20"/>
              </w:rPr>
              <m:t>q</m:t>
            </m:r>
          </m:sub>
          <m:sup>
            <m:r>
              <w:rPr>
                <w:rFonts w:ascii="Cambria Math" w:hAnsi="Cambria Math" w:cstheme="majorBidi"/>
                <w:color w:val="000000" w:themeColor="text1"/>
                <w:sz w:val="20"/>
                <w:szCs w:val="20"/>
              </w:rPr>
              <m:t>​</m:t>
            </m:r>
          </m:sup>
          <m:e>
            <m:r>
              <m:rPr>
                <m:sty m:val="b"/>
              </m:rPr>
              <w:rPr>
                <w:rFonts w:ascii="Cambria Math" w:hAnsi="Cambria Math" w:cstheme="majorBidi"/>
                <w:color w:val="000000" w:themeColor="text1"/>
                <w:sz w:val="20"/>
                <w:szCs w:val="20"/>
              </w:rPr>
              <m:t>1</m:t>
            </m:r>
          </m:e>
        </m:nary>
        <m:d>
          <m:dPr>
            <m:begChr m:val="["/>
            <m:endChr m:val="]"/>
            <m:ctrlPr>
              <w:rPr>
                <w:rFonts w:ascii="Cambria Math" w:hAnsi="Cambria Math" w:cstheme="majorBidi"/>
                <w:color w:val="000000" w:themeColor="text1"/>
                <w:sz w:val="20"/>
                <w:szCs w:val="20"/>
              </w:rPr>
            </m:ctrlPr>
          </m:dPr>
          <m:e>
            <m:acc>
              <m:accPr>
                <m:ctrlPr>
                  <w:rPr>
                    <w:rFonts w:ascii="Cambria Math" w:hAnsi="Cambria Math" w:cstheme="majorBidi"/>
                    <w:color w:val="000000" w:themeColor="text1"/>
                    <w:sz w:val="20"/>
                    <w:szCs w:val="20"/>
                  </w:rPr>
                </m:ctrlPr>
              </m:accPr>
              <m:e>
                <m:r>
                  <w:rPr>
                    <w:rFonts w:ascii="Cambria Math" w:hAnsi="Cambria Math" w:cstheme="majorBidi"/>
                    <w:color w:val="000000" w:themeColor="text1"/>
                    <w:sz w:val="20"/>
                    <w:szCs w:val="20"/>
                  </w:rPr>
                  <m:t>y</m:t>
                </m:r>
              </m:e>
            </m:acc>
            <m:r>
              <m:rPr>
                <m:sty m:val="p"/>
              </m:rPr>
              <w:rPr>
                <w:rFonts w:ascii="Cambria Math" w:hAnsi="Cambria Math" w:cstheme="majorBidi"/>
                <w:color w:val="000000" w:themeColor="text1"/>
                <w:sz w:val="20"/>
                <w:szCs w:val="20"/>
              </w:rPr>
              <m:t>=</m:t>
            </m:r>
            <m:sSup>
              <m:sSupPr>
                <m:ctrlPr>
                  <w:rPr>
                    <w:rFonts w:ascii="Cambria Math" w:hAnsi="Cambria Math" w:cstheme="majorBidi"/>
                    <w:color w:val="000000" w:themeColor="text1"/>
                    <w:sz w:val="20"/>
                    <w:szCs w:val="20"/>
                  </w:rPr>
                </m:ctrlPr>
              </m:sSupPr>
              <m:e>
                <m:r>
                  <w:rPr>
                    <w:rFonts w:ascii="Cambria Math" w:hAnsi="Cambria Math" w:cstheme="majorBidi"/>
                    <w:color w:val="000000" w:themeColor="text1"/>
                    <w:sz w:val="20"/>
                    <w:szCs w:val="20"/>
                  </w:rPr>
                  <m:t>y</m:t>
                </m:r>
              </m:e>
              <m:sup>
                <m:r>
                  <m:rPr>
                    <m:sty m:val="p"/>
                  </m:rPr>
                  <w:rPr>
                    <w:rFonts w:ascii="Cambria Math" w:hAnsi="Cambria Math" w:cstheme="majorBidi"/>
                    <w:color w:val="000000" w:themeColor="text1"/>
                    <w:sz w:val="20"/>
                    <w:szCs w:val="20"/>
                  </w:rPr>
                  <m:t>*</m:t>
                </m:r>
              </m:sup>
            </m:sSup>
          </m:e>
        </m:d>
      </m:oMath>
      <w:r w:rsidRPr="00B535EE">
        <w:rPr>
          <w:rFonts w:asciiTheme="majorBidi" w:hAnsiTheme="majorBidi" w:cstheme="majorBidi"/>
          <w:color w:val="000000" w:themeColor="text1"/>
          <w:sz w:val="20"/>
          <w:szCs w:val="20"/>
        </w:rPr>
        <w:t xml:space="preserve">, </w:t>
      </w:r>
      <w:r w:rsidR="00720258" w:rsidRPr="00720258">
        <w:rPr>
          <w:rFonts w:asciiTheme="majorBidi" w:hAnsiTheme="majorBidi" w:cstheme="majorBidi"/>
          <w:color w:val="000000" w:themeColor="text1"/>
          <w:sz w:val="20"/>
          <w:szCs w:val="20"/>
        </w:rPr>
        <w:t>calculating the proportion of queries on which the adversary gets the desired response. Lower is bette</w:t>
      </w:r>
      <w:r w:rsidRPr="00B535EE">
        <w:rPr>
          <w:rFonts w:asciiTheme="majorBidi" w:hAnsiTheme="majorBidi" w:cstheme="majorBidi"/>
          <w:color w:val="000000" w:themeColor="text1"/>
          <w:sz w:val="20"/>
          <w:szCs w:val="20"/>
        </w:rPr>
        <w:t>r.</w:t>
      </w:r>
    </w:p>
    <w:p w:rsidR="00681826" w:rsidRPr="00B535EE" w:rsidRDefault="00681826" w:rsidP="00720258">
      <w:pPr>
        <w:numPr>
          <w:ilvl w:val="0"/>
          <w:numId w:val="2"/>
        </w:numPr>
        <w:spacing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Clean Accuracy (</w:t>
      </w:r>
      <w:proofErr w:type="spellStart"/>
      <w:r w:rsidRPr="00B535EE">
        <w:rPr>
          <w:rFonts w:asciiTheme="majorBidi" w:hAnsiTheme="majorBidi" w:cstheme="majorBidi"/>
          <w:b/>
          <w:bCs/>
          <w:color w:val="000000" w:themeColor="text1"/>
          <w:sz w:val="20"/>
          <w:szCs w:val="20"/>
        </w:rPr>
        <w:t>CleanAcc</w:t>
      </w:r>
      <w:proofErr w:type="spellEnd"/>
      <w:r w:rsidRPr="00B535EE">
        <w:rPr>
          <w:rFonts w:asciiTheme="majorBidi" w:hAnsiTheme="majorBidi" w:cstheme="majorBidi"/>
          <w:b/>
          <w:bCs/>
          <w:color w:val="000000" w:themeColor="text1"/>
          <w:sz w:val="20"/>
          <w:szCs w:val="20"/>
        </w:rPr>
        <w:t>):</w:t>
      </w:r>
      <w:r w:rsidRPr="00B535EE">
        <w:rPr>
          <w:rFonts w:asciiTheme="majorBidi" w:hAnsiTheme="majorBidi" w:cstheme="majorBidi"/>
          <w:color w:val="000000" w:themeColor="text1"/>
          <w:sz w:val="20"/>
          <w:szCs w:val="20"/>
        </w:rPr>
        <w:t xml:space="preserve"> </w:t>
      </w:r>
      <w:r w:rsidR="00720258" w:rsidRPr="00720258">
        <w:rPr>
          <w:rFonts w:asciiTheme="majorBidi" w:hAnsiTheme="majorBidi" w:cstheme="majorBidi"/>
          <w:color w:val="000000" w:themeColor="text1"/>
          <w:sz w:val="20"/>
          <w:szCs w:val="20"/>
        </w:rPr>
        <w:t>The percentage of accurate queries without any attack. Measures the cost to the utility of the defense</w:t>
      </w:r>
      <w:r w:rsidRPr="00B535EE">
        <w:rPr>
          <w:rFonts w:asciiTheme="majorBidi" w:hAnsiTheme="majorBidi" w:cstheme="majorBidi"/>
          <w:color w:val="000000" w:themeColor="text1"/>
          <w:sz w:val="20"/>
          <w:szCs w:val="20"/>
        </w:rPr>
        <w:t>.</w:t>
      </w:r>
    </w:p>
    <w:p w:rsidR="00681826" w:rsidRPr="00B535EE" w:rsidRDefault="00681826" w:rsidP="00720258">
      <w:pPr>
        <w:numPr>
          <w:ilvl w:val="0"/>
          <w:numId w:val="2"/>
        </w:numPr>
        <w:spacing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Exact Match (EM):</w:t>
      </w:r>
      <w:r w:rsidRPr="00B535EE">
        <w:rPr>
          <w:rFonts w:asciiTheme="majorBidi" w:hAnsiTheme="majorBidi" w:cstheme="majorBidi"/>
          <w:color w:val="000000" w:themeColor="text1"/>
          <w:sz w:val="20"/>
          <w:szCs w:val="20"/>
        </w:rPr>
        <w:t xml:space="preserve"> </w:t>
      </w:r>
      <w:r w:rsidR="00720258" w:rsidRPr="00720258">
        <w:rPr>
          <w:rFonts w:asciiTheme="majorBidi" w:hAnsiTheme="majorBidi" w:cstheme="majorBidi"/>
          <w:color w:val="000000" w:themeColor="text1"/>
          <w:sz w:val="20"/>
          <w:szCs w:val="20"/>
        </w:rPr>
        <w:t xml:space="preserve">Standard open-domain QA metric that uses exact string matching on </w:t>
      </w:r>
      <m:oMath>
        <m:acc>
          <m:accPr>
            <m:ctrlPr>
              <w:rPr>
                <w:rFonts w:ascii="Cambria Math" w:hAnsi="Cambria Math" w:cstheme="majorBidi"/>
                <w:color w:val="000000" w:themeColor="text1"/>
                <w:sz w:val="20"/>
                <w:szCs w:val="20"/>
              </w:rPr>
            </m:ctrlPr>
          </m:accPr>
          <m:e>
            <m:r>
              <w:rPr>
                <w:rFonts w:ascii="Cambria Math" w:hAnsi="Cambria Math" w:cstheme="majorBidi"/>
                <w:color w:val="000000" w:themeColor="text1"/>
                <w:sz w:val="20"/>
                <w:szCs w:val="20"/>
              </w:rPr>
              <m:t>y</m:t>
            </m:r>
          </m:e>
        </m:acc>
      </m:oMath>
      <w:r w:rsidR="00720258" w:rsidRPr="00B535EE">
        <w:rPr>
          <w:rFonts w:asciiTheme="majorBidi" w:hAnsiTheme="majorBidi" w:cstheme="majorBidi"/>
          <w:color w:val="000000" w:themeColor="text1"/>
          <w:sz w:val="20"/>
          <w:szCs w:val="20"/>
        </w:rPr>
        <w:t xml:space="preserve"> </w:t>
      </w:r>
      <w:r w:rsidR="00720258" w:rsidRPr="00720258">
        <w:rPr>
          <w:rFonts w:asciiTheme="majorBidi" w:hAnsiTheme="majorBidi" w:cstheme="majorBidi"/>
          <w:color w:val="000000" w:themeColor="text1"/>
          <w:sz w:val="20"/>
          <w:szCs w:val="20"/>
        </w:rPr>
        <w:t xml:space="preserve"> and y after normalization </w:t>
      </w:r>
    </w:p>
    <w:p w:rsidR="00720258" w:rsidRDefault="00681826" w:rsidP="00720258">
      <w:pPr>
        <w:numPr>
          <w:ilvl w:val="0"/>
          <w:numId w:val="2"/>
        </w:numPr>
        <w:spacing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F1 Score:</w:t>
      </w:r>
      <w:r w:rsidRPr="00B535EE">
        <w:rPr>
          <w:rFonts w:asciiTheme="majorBidi" w:hAnsiTheme="majorBidi" w:cstheme="majorBidi"/>
          <w:color w:val="000000" w:themeColor="text1"/>
          <w:sz w:val="20"/>
          <w:szCs w:val="20"/>
        </w:rPr>
        <w:t xml:space="preserve"> </w:t>
      </w:r>
      <w:r w:rsidR="00720258" w:rsidRPr="00720258">
        <w:rPr>
          <w:rFonts w:asciiTheme="majorBidi" w:hAnsiTheme="majorBidi" w:cstheme="majorBidi"/>
          <w:color w:val="000000" w:themeColor="text1"/>
          <w:sz w:val="20"/>
          <w:szCs w:val="20"/>
        </w:rPr>
        <w:t xml:space="preserve">Correctness at the token level </w:t>
      </w:r>
      <m:oMath>
        <m:acc>
          <m:accPr>
            <m:ctrlPr>
              <w:rPr>
                <w:rFonts w:ascii="Cambria Math" w:hAnsi="Cambria Math" w:cstheme="majorBidi"/>
                <w:color w:val="000000" w:themeColor="text1"/>
                <w:sz w:val="20"/>
                <w:szCs w:val="20"/>
              </w:rPr>
            </m:ctrlPr>
          </m:accPr>
          <m:e>
            <m:r>
              <w:rPr>
                <w:rFonts w:ascii="Cambria Math" w:hAnsi="Cambria Math" w:cstheme="majorBidi"/>
                <w:color w:val="000000" w:themeColor="text1"/>
                <w:sz w:val="20"/>
                <w:szCs w:val="20"/>
              </w:rPr>
              <m:t>y</m:t>
            </m:r>
          </m:e>
        </m:acc>
      </m:oMath>
      <w:r w:rsidR="00720258" w:rsidRPr="00B535EE">
        <w:rPr>
          <w:rFonts w:asciiTheme="majorBidi" w:hAnsiTheme="majorBidi" w:cstheme="majorBidi"/>
          <w:color w:val="000000" w:themeColor="text1"/>
          <w:sz w:val="20"/>
          <w:szCs w:val="20"/>
        </w:rPr>
        <w:t xml:space="preserve"> and </w:t>
      </w:r>
      <m:oMath>
        <m:r>
          <w:rPr>
            <w:rFonts w:ascii="Cambria Math" w:hAnsi="Cambria Math" w:cstheme="majorBidi"/>
            <w:color w:val="000000" w:themeColor="text1"/>
            <w:sz w:val="20"/>
            <w:szCs w:val="20"/>
          </w:rPr>
          <m:t>y</m:t>
        </m:r>
      </m:oMath>
      <w:r w:rsidR="00720258" w:rsidRPr="00720258">
        <w:rPr>
          <w:rFonts w:asciiTheme="majorBidi" w:hAnsiTheme="majorBidi" w:cstheme="majorBidi"/>
          <w:color w:val="000000" w:themeColor="text1"/>
          <w:sz w:val="20"/>
          <w:szCs w:val="20"/>
        </w:rPr>
        <w:t xml:space="preserve"> based on partial correctness</w:t>
      </w:r>
    </w:p>
    <w:p w:rsidR="00681826" w:rsidRPr="00B535EE" w:rsidRDefault="00681826" w:rsidP="00720258">
      <w:pPr>
        <w:numPr>
          <w:ilvl w:val="0"/>
          <w:numId w:val="2"/>
        </w:numPr>
        <w:spacing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Certified Radius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r</m:t>
            </m:r>
          </m:e>
          <m:sub>
            <m:r>
              <m:rPr>
                <m:nor/>
              </m:rPr>
              <w:rPr>
                <w:rFonts w:asciiTheme="majorBidi" w:hAnsiTheme="majorBidi" w:cstheme="majorBidi"/>
                <w:color w:val="000000" w:themeColor="text1"/>
                <w:sz w:val="20"/>
                <w:szCs w:val="20"/>
              </w:rPr>
              <m:t>total</m:t>
            </m:r>
          </m:sub>
        </m:sSub>
      </m:oMath>
      <w:r w:rsidRPr="00B535EE">
        <w:rPr>
          <w:rFonts w:asciiTheme="majorBidi" w:hAnsiTheme="majorBidi" w:cstheme="majorBidi"/>
          <w:b/>
          <w:bCs/>
          <w:color w:val="000000" w:themeColor="text1"/>
          <w:sz w:val="20"/>
          <w:szCs w:val="20"/>
        </w:rPr>
        <w:t>):</w:t>
      </w:r>
      <w:r w:rsidRPr="00B535EE">
        <w:rPr>
          <w:rFonts w:asciiTheme="majorBidi" w:hAnsiTheme="majorBidi" w:cstheme="majorBidi"/>
          <w:color w:val="000000" w:themeColor="text1"/>
          <w:sz w:val="20"/>
          <w:szCs w:val="20"/>
        </w:rPr>
        <w:t xml:space="preserve"> The composite </w:t>
      </w:r>
      <m:oMath>
        <m:sSub>
          <m:sSubPr>
            <m:ctrlPr>
              <w:rPr>
                <w:rFonts w:ascii="Cambria Math" w:hAnsi="Cambria Math" w:cstheme="majorBidi"/>
                <w:color w:val="000000" w:themeColor="text1"/>
                <w:sz w:val="20"/>
                <w:szCs w:val="20"/>
              </w:rPr>
            </m:ctrlPr>
          </m:sSubPr>
          <m:e>
            <m:r>
              <m:rPr>
                <m:scr m:val="script"/>
                <m:sty m:val="p"/>
              </m:rPr>
              <w:rPr>
                <w:rFonts w:ascii="Cambria Math" w:hAnsi="Cambria Math" w:cstheme="majorBidi"/>
                <w:color w:val="000000" w:themeColor="text1"/>
                <w:sz w:val="20"/>
                <w:szCs w:val="20"/>
              </w:rPr>
              <m:t>l</m:t>
            </m:r>
          </m:e>
          <m:sub>
            <m:r>
              <w:rPr>
                <w:rFonts w:ascii="Cambria Math" w:hAnsi="Cambria Math" w:cstheme="majorBidi"/>
                <w:color w:val="000000" w:themeColor="text1"/>
                <w:sz w:val="20"/>
                <w:szCs w:val="20"/>
              </w:rPr>
              <m:t>2</m:t>
            </m:r>
          </m:sub>
        </m:sSub>
      </m:oMath>
      <w:r w:rsidRPr="00B535EE">
        <w:rPr>
          <w:rFonts w:asciiTheme="majorBidi" w:hAnsiTheme="majorBidi" w:cstheme="majorBidi"/>
          <w:color w:val="000000" w:themeColor="text1"/>
          <w:sz w:val="20"/>
          <w:szCs w:val="20"/>
        </w:rPr>
        <w:t xml:space="preserve"> radius from Eq. </w:t>
      </w:r>
      <w:hyperlink w:anchor="eq:compositeradius">
        <w:r w:rsidR="005C4EB2" w:rsidRPr="00B535EE">
          <w:rPr>
            <w:rStyle w:val="Hyperlink"/>
            <w:rFonts w:asciiTheme="majorBidi" w:hAnsiTheme="majorBidi" w:cstheme="majorBidi"/>
            <w:i w:val="0"/>
            <w:iCs/>
            <w:color w:val="000000" w:themeColor="text1"/>
            <w:sz w:val="20"/>
            <w:szCs w:val="20"/>
          </w:rPr>
          <w:t>[21</w:t>
        </w:r>
        <w:r w:rsidRPr="00B535EE">
          <w:rPr>
            <w:rStyle w:val="Hyperlink"/>
            <w:rFonts w:asciiTheme="majorBidi" w:hAnsiTheme="majorBidi" w:cstheme="majorBidi"/>
            <w:i w:val="0"/>
            <w:iCs/>
            <w:color w:val="000000" w:themeColor="text1"/>
            <w:sz w:val="20"/>
            <w:szCs w:val="20"/>
          </w:rPr>
          <w:t>]</w:t>
        </w:r>
      </w:hyperlink>
      <w:r w:rsidRPr="00B535EE">
        <w:rPr>
          <w:rFonts w:asciiTheme="majorBidi" w:hAnsiTheme="majorBidi" w:cstheme="majorBidi"/>
          <w:i/>
          <w:iCs/>
          <w:color w:val="000000" w:themeColor="text1"/>
          <w:sz w:val="20"/>
          <w:szCs w:val="20"/>
        </w:rPr>
        <w:t>.</w:t>
      </w:r>
      <w:r w:rsidRPr="00B535EE">
        <w:rPr>
          <w:rFonts w:asciiTheme="majorBidi" w:hAnsiTheme="majorBidi" w:cstheme="majorBidi"/>
          <w:color w:val="000000" w:themeColor="text1"/>
          <w:sz w:val="20"/>
          <w:szCs w:val="20"/>
        </w:rPr>
        <w:t xml:space="preserve"> </w:t>
      </w:r>
      <w:r w:rsidR="00720258" w:rsidRPr="00720258">
        <w:rPr>
          <w:rFonts w:asciiTheme="majorBidi" w:hAnsiTheme="majorBidi" w:cstheme="majorBidi"/>
          <w:color w:val="000000" w:themeColor="text1"/>
          <w:sz w:val="20"/>
          <w:szCs w:val="20"/>
        </w:rPr>
        <w:t>The higher the values, the more robust the guarantees.</w:t>
      </w:r>
    </w:p>
    <w:p w:rsidR="00681826" w:rsidRPr="00B535EE" w:rsidRDefault="00681826" w:rsidP="00720258">
      <w:pPr>
        <w:numPr>
          <w:ilvl w:val="0"/>
          <w:numId w:val="2"/>
        </w:numPr>
        <w:spacing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Latency Overhead (</w:t>
      </w:r>
      <w:proofErr w:type="spellStart"/>
      <w:r w:rsidRPr="00B535EE">
        <w:rPr>
          <w:rFonts w:asciiTheme="majorBidi" w:hAnsiTheme="majorBidi" w:cstheme="majorBidi"/>
          <w:b/>
          <w:bCs/>
          <w:color w:val="000000" w:themeColor="text1"/>
          <w:sz w:val="20"/>
          <w:szCs w:val="20"/>
        </w:rPr>
        <w:t>ms</w:t>
      </w:r>
      <w:proofErr w:type="spellEnd"/>
      <w:r w:rsidRPr="00B535EE">
        <w:rPr>
          <w:rFonts w:asciiTheme="majorBidi" w:hAnsiTheme="majorBidi" w:cstheme="majorBidi"/>
          <w:b/>
          <w:bCs/>
          <w:color w:val="000000" w:themeColor="text1"/>
          <w:sz w:val="20"/>
          <w:szCs w:val="20"/>
        </w:rPr>
        <w:t>):</w:t>
      </w:r>
      <w:r w:rsidRPr="00B535EE">
        <w:rPr>
          <w:rFonts w:asciiTheme="majorBidi" w:hAnsiTheme="majorBidi" w:cstheme="majorBidi"/>
          <w:color w:val="000000" w:themeColor="text1"/>
          <w:sz w:val="20"/>
          <w:szCs w:val="20"/>
        </w:rPr>
        <w:t xml:space="preserve"> </w:t>
      </w:r>
      <w:r w:rsidR="00720258" w:rsidRPr="00720258">
        <w:rPr>
          <w:rFonts w:asciiTheme="majorBidi" w:hAnsiTheme="majorBidi" w:cstheme="majorBidi"/>
          <w:color w:val="000000" w:themeColor="text1"/>
          <w:sz w:val="20"/>
          <w:szCs w:val="20"/>
        </w:rPr>
        <w:t>The end-to-end inference time relative to the undefended RAG, indicating the feasibility of deployment in IoT.</w:t>
      </w:r>
    </w:p>
    <w:p w:rsidR="00681826" w:rsidRPr="00B535EE" w:rsidRDefault="00681826" w:rsidP="00B535EE">
      <w:pPr>
        <w:pStyle w:val="Heading2"/>
        <w:spacing w:before="0"/>
        <w:jc w:val="both"/>
        <w:rPr>
          <w:rFonts w:asciiTheme="majorBidi" w:hAnsiTheme="majorBidi"/>
          <w:color w:val="000000" w:themeColor="text1"/>
          <w:sz w:val="24"/>
          <w:szCs w:val="24"/>
        </w:rPr>
      </w:pPr>
      <w:bookmarkStart w:id="40" w:name="implementation-and-deployment-details"/>
      <w:bookmarkEnd w:id="39"/>
      <w:r w:rsidRPr="00B535EE">
        <w:rPr>
          <w:rFonts w:asciiTheme="majorBidi" w:hAnsiTheme="majorBidi"/>
          <w:color w:val="000000" w:themeColor="text1"/>
          <w:sz w:val="24"/>
          <w:szCs w:val="24"/>
        </w:rPr>
        <w:t>Implementation and Deployment Details</w:t>
      </w:r>
    </w:p>
    <w:p w:rsidR="00681826" w:rsidRPr="00B535EE" w:rsidRDefault="00720258" w:rsidP="00B535EE">
      <w:pPr>
        <w:pStyle w:val="FirstParagraph"/>
        <w:spacing w:before="0" w:after="0"/>
        <w:jc w:val="both"/>
        <w:rPr>
          <w:rFonts w:asciiTheme="majorBidi" w:hAnsiTheme="majorBidi" w:cstheme="majorBidi"/>
          <w:color w:val="000000" w:themeColor="text1"/>
          <w:sz w:val="20"/>
          <w:szCs w:val="20"/>
        </w:rPr>
      </w:pPr>
      <w:proofErr w:type="spellStart"/>
      <w:r w:rsidRPr="00720258">
        <w:rPr>
          <w:rFonts w:asciiTheme="majorBidi" w:hAnsiTheme="majorBidi" w:cstheme="majorBidi"/>
          <w:color w:val="000000" w:themeColor="text1"/>
          <w:sz w:val="20"/>
          <w:szCs w:val="20"/>
        </w:rPr>
        <w:t>AdverShield</w:t>
      </w:r>
      <w:proofErr w:type="spellEnd"/>
      <w:r w:rsidRPr="00720258">
        <w:rPr>
          <w:rFonts w:asciiTheme="majorBidi" w:hAnsiTheme="majorBidi" w:cstheme="majorBidi"/>
          <w:color w:val="000000" w:themeColor="text1"/>
          <w:sz w:val="20"/>
          <w:szCs w:val="20"/>
        </w:rPr>
        <w:t xml:space="preserve">-LLM is coded in Python 3.10, with the </w:t>
      </w:r>
      <w:proofErr w:type="spellStart"/>
      <w:r w:rsidRPr="00720258">
        <w:rPr>
          <w:rFonts w:asciiTheme="majorBidi" w:hAnsiTheme="majorBidi" w:cstheme="majorBidi"/>
          <w:color w:val="000000" w:themeColor="text1"/>
          <w:sz w:val="20"/>
          <w:szCs w:val="20"/>
        </w:rPr>
        <w:t>HuggingFace</w:t>
      </w:r>
      <w:proofErr w:type="spellEnd"/>
      <w:r w:rsidRPr="00720258">
        <w:rPr>
          <w:rFonts w:asciiTheme="majorBidi" w:hAnsiTheme="majorBidi" w:cstheme="majorBidi"/>
          <w:color w:val="000000" w:themeColor="text1"/>
          <w:sz w:val="20"/>
          <w:szCs w:val="20"/>
        </w:rPr>
        <w:t xml:space="preserve"> Transformers library (v4.40) and </w:t>
      </w:r>
      <w:proofErr w:type="spellStart"/>
      <w:r w:rsidRPr="00720258">
        <w:rPr>
          <w:rFonts w:asciiTheme="majorBidi" w:hAnsiTheme="majorBidi" w:cstheme="majorBidi"/>
          <w:color w:val="000000" w:themeColor="text1"/>
          <w:sz w:val="20"/>
          <w:szCs w:val="20"/>
        </w:rPr>
        <w:t>PyTorch</w:t>
      </w:r>
      <w:proofErr w:type="spellEnd"/>
      <w:r w:rsidRPr="00720258">
        <w:rPr>
          <w:rFonts w:asciiTheme="majorBidi" w:hAnsiTheme="majorBidi" w:cstheme="majorBidi"/>
          <w:color w:val="000000" w:themeColor="text1"/>
          <w:sz w:val="20"/>
          <w:szCs w:val="20"/>
        </w:rPr>
        <w:t xml:space="preserve"> 2.2. All experiments are then performed on the hardware specified in Table 4. LLM backbone used for LLM: MSRAG-</w:t>
      </w:r>
      <w:proofErr w:type="spellStart"/>
      <w:r w:rsidRPr="00720258">
        <w:rPr>
          <w:rFonts w:asciiTheme="majorBidi" w:hAnsiTheme="majorBidi" w:cstheme="majorBidi"/>
          <w:color w:val="000000" w:themeColor="text1"/>
          <w:sz w:val="20"/>
          <w:szCs w:val="20"/>
        </w:rPr>
        <w:t>IoT</w:t>
      </w:r>
      <w:proofErr w:type="spellEnd"/>
      <w:r w:rsidRPr="00720258">
        <w:rPr>
          <w:rFonts w:asciiTheme="majorBidi" w:hAnsiTheme="majorBidi" w:cstheme="majorBidi"/>
          <w:color w:val="000000" w:themeColor="text1"/>
          <w:sz w:val="20"/>
          <w:szCs w:val="20"/>
        </w:rPr>
        <w:t xml:space="preserve"> and </w:t>
      </w:r>
      <w:proofErr w:type="spellStart"/>
      <w:r w:rsidRPr="00720258">
        <w:rPr>
          <w:rFonts w:asciiTheme="majorBidi" w:hAnsiTheme="majorBidi" w:cstheme="majorBidi"/>
          <w:color w:val="000000" w:themeColor="text1"/>
          <w:sz w:val="20"/>
          <w:szCs w:val="20"/>
        </w:rPr>
        <w:t>IoTQA</w:t>
      </w:r>
      <w:proofErr w:type="spellEnd"/>
      <w:r w:rsidRPr="00720258">
        <w:rPr>
          <w:rFonts w:asciiTheme="majorBidi" w:hAnsiTheme="majorBidi" w:cstheme="majorBidi"/>
          <w:color w:val="000000" w:themeColor="text1"/>
          <w:sz w:val="20"/>
          <w:szCs w:val="20"/>
        </w:rPr>
        <w:t xml:space="preserve">-Poison are Mistral-7B-Instruct-v0.3 and Llama-3-8B-Instruct for NQ-Adversarial. The retriever is </w:t>
      </w:r>
      <w:proofErr w:type="gramStart"/>
      <w:r w:rsidRPr="00720258">
        <w:rPr>
          <w:rFonts w:asciiTheme="majorBidi" w:hAnsiTheme="majorBidi" w:cstheme="majorBidi"/>
          <w:color w:val="000000" w:themeColor="text1"/>
          <w:sz w:val="20"/>
          <w:szCs w:val="20"/>
        </w:rPr>
        <w:t>DPR[</w:t>
      </w:r>
      <w:proofErr w:type="gramEnd"/>
      <w:r w:rsidRPr="00720258">
        <w:rPr>
          <w:rFonts w:asciiTheme="majorBidi" w:hAnsiTheme="majorBidi" w:cstheme="majorBidi"/>
          <w:color w:val="000000" w:themeColor="text1"/>
          <w:sz w:val="20"/>
          <w:szCs w:val="20"/>
        </w:rPr>
        <w:t>27] + FAISS index. In Edge node simulation, four Raspberry Pi 4B (4 GB RAM each) are connected to each other through 100 Mbps Ethernet connections and to a</w:t>
      </w:r>
      <w:r>
        <w:rPr>
          <w:rFonts w:asciiTheme="majorBidi" w:hAnsiTheme="majorBidi" w:cstheme="majorBidi"/>
          <w:color w:val="000000" w:themeColor="text1"/>
          <w:sz w:val="20"/>
          <w:szCs w:val="20"/>
        </w:rPr>
        <w:t xml:space="preserve"> central aggregation GPU server</w:t>
      </w:r>
      <w:r w:rsidR="00681826" w:rsidRPr="00B535EE">
        <w:rPr>
          <w:rFonts w:asciiTheme="majorBidi" w:hAnsiTheme="majorBidi" w:cstheme="majorBidi"/>
          <w:color w:val="000000" w:themeColor="text1"/>
          <w:sz w:val="20"/>
          <w:szCs w:val="20"/>
        </w:rPr>
        <w:t>.</w:t>
      </w:r>
    </w:p>
    <w:p w:rsidR="00681826" w:rsidRPr="00B535EE" w:rsidRDefault="00681826" w:rsidP="00B535EE">
      <w:pPr>
        <w:pStyle w:val="Caption"/>
        <w:spacing w:after="0"/>
        <w:jc w:val="center"/>
        <w:rPr>
          <w:rFonts w:asciiTheme="majorBidi" w:hAnsiTheme="majorBidi" w:cstheme="majorBidi"/>
          <w:i w:val="0"/>
          <w:iCs/>
          <w:color w:val="000000" w:themeColor="text1"/>
          <w:sz w:val="20"/>
          <w:szCs w:val="20"/>
        </w:rPr>
      </w:pPr>
      <w:bookmarkStart w:id="41" w:name="tab:deployment"/>
    </w:p>
    <w:p w:rsidR="00D61B52" w:rsidRPr="00D61B52" w:rsidRDefault="00D61B52" w:rsidP="00D61B52">
      <w:pPr>
        <w:pStyle w:val="Caption"/>
        <w:keepNext/>
        <w:jc w:val="center"/>
        <w:rPr>
          <w:rFonts w:ascii="Times New Roman" w:hAnsi="Times New Roman" w:cs="Times New Roman"/>
          <w:i w:val="0"/>
          <w:sz w:val="20"/>
        </w:rPr>
      </w:pPr>
      <w:r w:rsidRPr="00D61B52">
        <w:rPr>
          <w:rFonts w:ascii="Times New Roman" w:hAnsi="Times New Roman" w:cs="Times New Roman"/>
          <w:i w:val="0"/>
          <w:sz w:val="20"/>
        </w:rPr>
        <w:t xml:space="preserve">Table </w:t>
      </w:r>
      <w:r w:rsidRPr="00D61B52">
        <w:rPr>
          <w:rFonts w:ascii="Times New Roman" w:hAnsi="Times New Roman" w:cs="Times New Roman"/>
          <w:i w:val="0"/>
          <w:sz w:val="20"/>
        </w:rPr>
        <w:fldChar w:fldCharType="begin"/>
      </w:r>
      <w:r w:rsidRPr="00D61B52">
        <w:rPr>
          <w:rFonts w:ascii="Times New Roman" w:hAnsi="Times New Roman" w:cs="Times New Roman"/>
          <w:i w:val="0"/>
          <w:sz w:val="20"/>
        </w:rPr>
        <w:instrText xml:space="preserve"> SEQ Table \* ARABIC </w:instrText>
      </w:r>
      <w:r w:rsidRPr="00D61B52">
        <w:rPr>
          <w:rFonts w:ascii="Times New Roman" w:hAnsi="Times New Roman" w:cs="Times New Roman"/>
          <w:i w:val="0"/>
          <w:sz w:val="20"/>
        </w:rPr>
        <w:fldChar w:fldCharType="separate"/>
      </w:r>
      <w:r>
        <w:rPr>
          <w:rFonts w:ascii="Times New Roman" w:hAnsi="Times New Roman" w:cs="Times New Roman"/>
          <w:i w:val="0"/>
          <w:noProof/>
          <w:sz w:val="20"/>
        </w:rPr>
        <w:t>4</w:t>
      </w:r>
      <w:r w:rsidRPr="00D61B52">
        <w:rPr>
          <w:rFonts w:ascii="Times New Roman" w:hAnsi="Times New Roman" w:cs="Times New Roman"/>
          <w:i w:val="0"/>
          <w:sz w:val="20"/>
        </w:rPr>
        <w:fldChar w:fldCharType="end"/>
      </w:r>
      <w:r w:rsidRPr="00D61B52">
        <w:rPr>
          <w:rFonts w:ascii="Times New Roman" w:hAnsi="Times New Roman" w:cs="Times New Roman"/>
          <w:i w:val="0"/>
          <w:sz w:val="20"/>
        </w:rPr>
        <w:t>: Implementation and Training Configuration</w:t>
      </w:r>
    </w:p>
    <w:tbl>
      <w:tblPr>
        <w:tblStyle w:val="TableGrid"/>
        <w:tblW w:w="0" w:type="auto"/>
        <w:jc w:val="center"/>
        <w:tblLook w:val="04A0" w:firstRow="1" w:lastRow="0" w:firstColumn="1" w:lastColumn="0" w:noHBand="0" w:noVBand="1"/>
      </w:tblPr>
      <w:tblGrid>
        <w:gridCol w:w="2155"/>
        <w:gridCol w:w="3488"/>
      </w:tblGrid>
      <w:tr w:rsidR="00B535EE" w:rsidRPr="00B535EE" w:rsidTr="005C4EB2">
        <w:trPr>
          <w:jc w:val="center"/>
        </w:trPr>
        <w:tc>
          <w:tcPr>
            <w:tcW w:w="0" w:type="auto"/>
            <w:hideMark/>
          </w:tcPr>
          <w:p w:rsidR="005C4EB2" w:rsidRPr="00B535EE" w:rsidRDefault="005C4EB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Parameter</w:t>
            </w:r>
          </w:p>
        </w:tc>
        <w:tc>
          <w:tcPr>
            <w:tcW w:w="0" w:type="auto"/>
            <w:hideMark/>
          </w:tcPr>
          <w:p w:rsidR="005C4EB2" w:rsidRPr="00B535EE" w:rsidRDefault="005C4EB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Value</w:t>
            </w:r>
          </w:p>
        </w:tc>
      </w:tr>
      <w:tr w:rsidR="00B535EE" w:rsidRPr="00B535EE" w:rsidTr="005C4EB2">
        <w:trPr>
          <w:jc w:val="center"/>
        </w:trPr>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Programming Language</w:t>
            </w:r>
          </w:p>
        </w:tc>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Python 3.10</w:t>
            </w:r>
          </w:p>
        </w:tc>
      </w:tr>
      <w:tr w:rsidR="00B535EE" w:rsidRPr="00B535EE" w:rsidTr="005C4EB2">
        <w:trPr>
          <w:jc w:val="center"/>
        </w:trPr>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LLM Framework</w:t>
            </w:r>
          </w:p>
        </w:tc>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proofErr w:type="spellStart"/>
            <w:r w:rsidRPr="00B535EE">
              <w:rPr>
                <w:rFonts w:asciiTheme="majorBidi" w:eastAsia="Times New Roman" w:hAnsiTheme="majorBidi" w:cstheme="majorBidi"/>
                <w:color w:val="000000" w:themeColor="text1"/>
                <w:sz w:val="20"/>
                <w:szCs w:val="20"/>
              </w:rPr>
              <w:t>HuggingFace</w:t>
            </w:r>
            <w:proofErr w:type="spellEnd"/>
            <w:r w:rsidRPr="00B535EE">
              <w:rPr>
                <w:rFonts w:asciiTheme="majorBidi" w:eastAsia="Times New Roman" w:hAnsiTheme="majorBidi" w:cstheme="majorBidi"/>
                <w:color w:val="000000" w:themeColor="text1"/>
                <w:sz w:val="20"/>
                <w:szCs w:val="20"/>
              </w:rPr>
              <w:t xml:space="preserve"> Transformers v4.40</w:t>
            </w:r>
          </w:p>
        </w:tc>
      </w:tr>
      <w:tr w:rsidR="00B535EE" w:rsidRPr="00B535EE" w:rsidTr="005C4EB2">
        <w:trPr>
          <w:jc w:val="center"/>
        </w:trPr>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Training Framework</w:t>
            </w:r>
          </w:p>
        </w:tc>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proofErr w:type="spellStart"/>
            <w:r w:rsidRPr="00B535EE">
              <w:rPr>
                <w:rFonts w:asciiTheme="majorBidi" w:eastAsia="Times New Roman" w:hAnsiTheme="majorBidi" w:cstheme="majorBidi"/>
                <w:color w:val="000000" w:themeColor="text1"/>
                <w:sz w:val="20"/>
                <w:szCs w:val="20"/>
              </w:rPr>
              <w:t>PyTorch</w:t>
            </w:r>
            <w:proofErr w:type="spellEnd"/>
            <w:r w:rsidRPr="00B535EE">
              <w:rPr>
                <w:rFonts w:asciiTheme="majorBidi" w:eastAsia="Times New Roman" w:hAnsiTheme="majorBidi" w:cstheme="majorBidi"/>
                <w:color w:val="000000" w:themeColor="text1"/>
                <w:sz w:val="20"/>
                <w:szCs w:val="20"/>
              </w:rPr>
              <w:t xml:space="preserve"> 2.2</w:t>
            </w:r>
          </w:p>
        </w:tc>
      </w:tr>
      <w:tr w:rsidR="00B535EE" w:rsidRPr="00B535EE" w:rsidTr="005C4EB2">
        <w:trPr>
          <w:jc w:val="center"/>
        </w:trPr>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Central GPU</w:t>
            </w:r>
          </w:p>
        </w:tc>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NVIDIA A100 80 GB</w:t>
            </w:r>
          </w:p>
        </w:tc>
      </w:tr>
      <w:tr w:rsidR="00B535EE" w:rsidRPr="00B535EE" w:rsidTr="005C4EB2">
        <w:trPr>
          <w:jc w:val="center"/>
        </w:trPr>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Edge GPU</w:t>
            </w:r>
          </w:p>
        </w:tc>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NVIDIA Jetson AGX Orin 32 GB</w:t>
            </w:r>
          </w:p>
        </w:tc>
      </w:tr>
      <w:tr w:rsidR="00B535EE" w:rsidRPr="00B535EE" w:rsidTr="005C4EB2">
        <w:trPr>
          <w:jc w:val="center"/>
        </w:trPr>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CPU (Server)</w:t>
            </w:r>
          </w:p>
        </w:tc>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Intel Xeon Platinum 8358, 64 cores</w:t>
            </w:r>
          </w:p>
        </w:tc>
      </w:tr>
      <w:tr w:rsidR="00B535EE" w:rsidRPr="00B535EE" w:rsidTr="005C4EB2">
        <w:trPr>
          <w:jc w:val="center"/>
        </w:trPr>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RAM (Server)</w:t>
            </w:r>
          </w:p>
        </w:tc>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512 GB DDR4</w:t>
            </w:r>
          </w:p>
        </w:tc>
      </w:tr>
      <w:tr w:rsidR="00B535EE" w:rsidRPr="00B535EE" w:rsidTr="005C4EB2">
        <w:trPr>
          <w:jc w:val="center"/>
        </w:trPr>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Edge Device</w:t>
            </w:r>
          </w:p>
        </w:tc>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Raspberry Pi 4B, 4 GB RAM</w:t>
            </w:r>
          </w:p>
        </w:tc>
      </w:tr>
      <w:tr w:rsidR="00B535EE" w:rsidRPr="00B535EE" w:rsidTr="005C4EB2">
        <w:trPr>
          <w:jc w:val="center"/>
        </w:trPr>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 xml:space="preserve">Smoothing Noise </w:t>
            </w:r>
            <w:proofErr w:type="spellStart"/>
            <w:r w:rsidRPr="00B535EE">
              <w:rPr>
                <w:rFonts w:asciiTheme="majorBidi" w:eastAsia="Times New Roman" w:hAnsiTheme="majorBidi" w:cstheme="majorBidi"/>
                <w:color w:val="000000" w:themeColor="text1"/>
                <w:sz w:val="20"/>
                <w:szCs w:val="20"/>
              </w:rPr>
              <w:t>σ_r</w:t>
            </w:r>
            <w:proofErr w:type="spellEnd"/>
          </w:p>
        </w:tc>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{0.25, 0.50, 1.00}</w:t>
            </w:r>
          </w:p>
        </w:tc>
      </w:tr>
      <w:tr w:rsidR="00B535EE" w:rsidRPr="00B535EE" w:rsidTr="005C4EB2">
        <w:trPr>
          <w:jc w:val="center"/>
        </w:trPr>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Base Noise σ_0</w:t>
            </w:r>
          </w:p>
        </w:tc>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{0.10, 0.25, 0.50}</w:t>
            </w:r>
          </w:p>
        </w:tc>
      </w:tr>
      <w:tr w:rsidR="00B535EE" w:rsidRPr="00B535EE" w:rsidTr="005C4EB2">
        <w:trPr>
          <w:jc w:val="center"/>
        </w:trPr>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Sample Count n</w:t>
            </w:r>
          </w:p>
        </w:tc>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1,000</w:t>
            </w:r>
          </w:p>
        </w:tc>
      </w:tr>
      <w:tr w:rsidR="00B535EE" w:rsidRPr="00B535EE" w:rsidTr="005C4EB2">
        <w:trPr>
          <w:jc w:val="center"/>
        </w:trPr>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 xml:space="preserve">Gen Sample Count </w:t>
            </w:r>
            <w:proofErr w:type="spellStart"/>
            <w:r w:rsidRPr="00B535EE">
              <w:rPr>
                <w:rFonts w:asciiTheme="majorBidi" w:eastAsia="Times New Roman" w:hAnsiTheme="majorBidi" w:cstheme="majorBidi"/>
                <w:color w:val="000000" w:themeColor="text1"/>
                <w:sz w:val="20"/>
                <w:szCs w:val="20"/>
              </w:rPr>
              <w:t>n_g</w:t>
            </w:r>
            <w:proofErr w:type="spellEnd"/>
          </w:p>
        </w:tc>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50</w:t>
            </w:r>
          </w:p>
        </w:tc>
      </w:tr>
      <w:tr w:rsidR="00B535EE" w:rsidRPr="00B535EE" w:rsidTr="005C4EB2">
        <w:trPr>
          <w:jc w:val="center"/>
        </w:trPr>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Passage Groups g</w:t>
            </w:r>
          </w:p>
        </w:tc>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5</w:t>
            </w:r>
          </w:p>
        </w:tc>
      </w:tr>
      <w:tr w:rsidR="00B535EE" w:rsidRPr="00B535EE" w:rsidTr="005C4EB2">
        <w:trPr>
          <w:jc w:val="center"/>
        </w:trPr>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Certification α</w:t>
            </w:r>
          </w:p>
        </w:tc>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0.001</w:t>
            </w:r>
          </w:p>
        </w:tc>
      </w:tr>
      <w:tr w:rsidR="00B535EE" w:rsidRPr="00B535EE" w:rsidTr="005C4EB2">
        <w:trPr>
          <w:jc w:val="center"/>
        </w:trPr>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Random Seed</w:t>
            </w:r>
          </w:p>
        </w:tc>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42</w:t>
            </w:r>
          </w:p>
        </w:tc>
      </w:tr>
      <w:tr w:rsidR="00B535EE" w:rsidRPr="00B535EE" w:rsidTr="005C4EB2">
        <w:trPr>
          <w:jc w:val="center"/>
        </w:trPr>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Code Availability</w:t>
            </w:r>
          </w:p>
        </w:tc>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https://github.com/fhjcis/advershield-llm</w:t>
            </w:r>
          </w:p>
        </w:tc>
      </w:tr>
    </w:tbl>
    <w:p w:rsidR="00681826" w:rsidRPr="00B535EE" w:rsidRDefault="00681826" w:rsidP="00B535EE">
      <w:pPr>
        <w:pStyle w:val="Heading2"/>
        <w:spacing w:before="0"/>
        <w:jc w:val="both"/>
        <w:rPr>
          <w:rFonts w:asciiTheme="majorBidi" w:hAnsiTheme="majorBidi"/>
          <w:color w:val="000000" w:themeColor="text1"/>
          <w:sz w:val="24"/>
          <w:szCs w:val="24"/>
        </w:rPr>
      </w:pPr>
      <w:bookmarkStart w:id="42" w:name="comparison-methods"/>
      <w:bookmarkEnd w:id="40"/>
      <w:bookmarkEnd w:id="41"/>
      <w:r w:rsidRPr="00B535EE">
        <w:rPr>
          <w:rFonts w:asciiTheme="majorBidi" w:hAnsiTheme="majorBidi"/>
          <w:color w:val="000000" w:themeColor="text1"/>
          <w:sz w:val="24"/>
          <w:szCs w:val="24"/>
        </w:rPr>
        <w:t>Comparison Methods</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The proposed framework is compared against the following six state-of-the-art baselines:</w:t>
      </w:r>
    </w:p>
    <w:p w:rsidR="00681826" w:rsidRPr="00B535EE" w:rsidRDefault="00681826" w:rsidP="00720258">
      <w:pPr>
        <w:numPr>
          <w:ilvl w:val="0"/>
          <w:numId w:val="2"/>
        </w:numPr>
        <w:spacing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Vanilla RAG</w:t>
      </w:r>
      <w:r w:rsidR="005C4EB2" w:rsidRPr="00B535EE">
        <w:rPr>
          <w:rFonts w:asciiTheme="majorBidi" w:hAnsiTheme="majorBidi" w:cstheme="majorBidi"/>
          <w:b/>
          <w:bCs/>
          <w:color w:val="000000" w:themeColor="text1"/>
          <w:sz w:val="20"/>
          <w:szCs w:val="20"/>
        </w:rPr>
        <w:t xml:space="preserve"> </w:t>
      </w:r>
      <w:r w:rsidR="005C4EB2" w:rsidRPr="00B535EE">
        <w:rPr>
          <w:rFonts w:asciiTheme="majorBidi" w:hAnsiTheme="majorBidi" w:cstheme="majorBidi"/>
          <w:color w:val="000000" w:themeColor="text1"/>
          <w:sz w:val="20"/>
          <w:szCs w:val="20"/>
        </w:rPr>
        <w:t>[3] </w:t>
      </w:r>
      <w:proofErr w:type="spellStart"/>
      <w:r w:rsidR="00720258" w:rsidRPr="00720258">
        <w:rPr>
          <w:rFonts w:asciiTheme="majorBidi" w:hAnsiTheme="majorBidi" w:cstheme="majorBidi"/>
          <w:color w:val="000000" w:themeColor="text1"/>
          <w:sz w:val="20"/>
          <w:szCs w:val="20"/>
        </w:rPr>
        <w:t>NeurIPS</w:t>
      </w:r>
      <w:proofErr w:type="spellEnd"/>
      <w:r w:rsidR="00720258" w:rsidRPr="00720258">
        <w:rPr>
          <w:rFonts w:asciiTheme="majorBidi" w:hAnsiTheme="majorBidi" w:cstheme="majorBidi"/>
          <w:color w:val="000000" w:themeColor="text1"/>
          <w:sz w:val="20"/>
          <w:szCs w:val="20"/>
        </w:rPr>
        <w:t xml:space="preserve"> 2020 (standard RAG - without defense). Provides </w:t>
      </w:r>
      <w:r w:rsidR="00720258">
        <w:rPr>
          <w:rFonts w:asciiTheme="majorBidi" w:hAnsiTheme="majorBidi" w:cstheme="majorBidi"/>
          <w:color w:val="000000" w:themeColor="text1"/>
          <w:sz w:val="20"/>
          <w:szCs w:val="20"/>
        </w:rPr>
        <w:t>a lower bound utility reference</w:t>
      </w:r>
      <w:r w:rsidRPr="00B535EE">
        <w:rPr>
          <w:rFonts w:asciiTheme="majorBidi" w:hAnsiTheme="majorBidi" w:cstheme="majorBidi"/>
          <w:color w:val="000000" w:themeColor="text1"/>
          <w:sz w:val="20"/>
          <w:szCs w:val="20"/>
        </w:rPr>
        <w:t>.</w:t>
      </w:r>
    </w:p>
    <w:p w:rsidR="00681826" w:rsidRPr="00B535EE" w:rsidRDefault="00681826" w:rsidP="00720258">
      <w:pPr>
        <w:numPr>
          <w:ilvl w:val="0"/>
          <w:numId w:val="2"/>
        </w:numPr>
        <w:spacing w:after="0"/>
        <w:jc w:val="both"/>
        <w:rPr>
          <w:rFonts w:asciiTheme="majorBidi" w:hAnsiTheme="majorBidi" w:cstheme="majorBidi"/>
          <w:color w:val="000000" w:themeColor="text1"/>
          <w:sz w:val="20"/>
          <w:szCs w:val="20"/>
        </w:rPr>
      </w:pPr>
      <w:proofErr w:type="spellStart"/>
      <w:r w:rsidRPr="00B535EE">
        <w:rPr>
          <w:rFonts w:asciiTheme="majorBidi" w:hAnsiTheme="majorBidi" w:cstheme="majorBidi"/>
          <w:b/>
          <w:bCs/>
          <w:color w:val="000000" w:themeColor="text1"/>
          <w:sz w:val="20"/>
          <w:szCs w:val="20"/>
        </w:rPr>
        <w:t>RobustRAG</w:t>
      </w:r>
      <w:proofErr w:type="spellEnd"/>
      <w:r w:rsidR="005C4EB2" w:rsidRPr="00B535EE">
        <w:rPr>
          <w:rFonts w:asciiTheme="majorBidi" w:hAnsiTheme="majorBidi" w:cstheme="majorBidi"/>
          <w:b/>
          <w:bCs/>
          <w:color w:val="000000" w:themeColor="text1"/>
          <w:sz w:val="20"/>
          <w:szCs w:val="20"/>
        </w:rPr>
        <w:t xml:space="preserve"> </w:t>
      </w:r>
      <w:r w:rsidR="005C4EB2" w:rsidRPr="00B535EE">
        <w:rPr>
          <w:rFonts w:asciiTheme="majorBidi" w:hAnsiTheme="majorBidi" w:cstheme="majorBidi"/>
          <w:color w:val="000000" w:themeColor="text1"/>
          <w:sz w:val="20"/>
          <w:szCs w:val="20"/>
        </w:rPr>
        <w:t>[4]</w:t>
      </w:r>
      <w:r w:rsidR="00720258">
        <w:rPr>
          <w:rFonts w:asciiTheme="majorBidi" w:hAnsiTheme="majorBidi" w:cstheme="majorBidi"/>
          <w:color w:val="000000" w:themeColor="text1"/>
          <w:sz w:val="20"/>
          <w:szCs w:val="20"/>
        </w:rPr>
        <w:t xml:space="preserve"> </w:t>
      </w:r>
      <w:r w:rsidR="00720258" w:rsidRPr="00720258">
        <w:rPr>
          <w:rFonts w:asciiTheme="majorBidi" w:hAnsiTheme="majorBidi" w:cstheme="majorBidi"/>
          <w:color w:val="000000" w:themeColor="text1"/>
          <w:sz w:val="20"/>
          <w:szCs w:val="20"/>
        </w:rPr>
        <w:t>Isolate-then-aggregate certifiable RAG defense (2025 USENIX): Best av</w:t>
      </w:r>
      <w:r w:rsidR="00720258">
        <w:rPr>
          <w:rFonts w:asciiTheme="majorBidi" w:hAnsiTheme="majorBidi" w:cstheme="majorBidi"/>
          <w:color w:val="000000" w:themeColor="text1"/>
          <w:sz w:val="20"/>
          <w:szCs w:val="20"/>
        </w:rPr>
        <w:t>ailable published baseline data</w:t>
      </w:r>
      <w:r w:rsidRPr="00B535EE">
        <w:rPr>
          <w:rFonts w:asciiTheme="majorBidi" w:hAnsiTheme="majorBidi" w:cstheme="majorBidi"/>
          <w:color w:val="000000" w:themeColor="text1"/>
          <w:sz w:val="20"/>
          <w:szCs w:val="20"/>
        </w:rPr>
        <w:t>.</w:t>
      </w:r>
    </w:p>
    <w:p w:rsidR="00681826" w:rsidRPr="00B535EE" w:rsidRDefault="00681826" w:rsidP="00720258">
      <w:pPr>
        <w:numPr>
          <w:ilvl w:val="0"/>
          <w:numId w:val="2"/>
        </w:numPr>
        <w:spacing w:after="0"/>
        <w:jc w:val="both"/>
        <w:rPr>
          <w:rFonts w:asciiTheme="majorBidi" w:hAnsiTheme="majorBidi" w:cstheme="majorBidi"/>
          <w:color w:val="000000" w:themeColor="text1"/>
          <w:sz w:val="20"/>
          <w:szCs w:val="20"/>
        </w:rPr>
      </w:pPr>
      <w:proofErr w:type="spellStart"/>
      <w:r w:rsidRPr="00B535EE">
        <w:rPr>
          <w:rFonts w:asciiTheme="majorBidi" w:hAnsiTheme="majorBidi" w:cstheme="majorBidi"/>
          <w:b/>
          <w:bCs/>
          <w:color w:val="000000" w:themeColor="text1"/>
          <w:sz w:val="20"/>
          <w:szCs w:val="20"/>
        </w:rPr>
        <w:t>JailGuard</w:t>
      </w:r>
      <w:proofErr w:type="spellEnd"/>
      <w:r w:rsidR="005C4EB2" w:rsidRPr="00B535EE">
        <w:rPr>
          <w:rFonts w:asciiTheme="majorBidi" w:hAnsiTheme="majorBidi" w:cstheme="majorBidi"/>
          <w:color w:val="000000" w:themeColor="text1"/>
          <w:sz w:val="20"/>
          <w:szCs w:val="20"/>
        </w:rPr>
        <w:t xml:space="preserve"> [19</w:t>
      </w:r>
      <w:proofErr w:type="gramStart"/>
      <w:r w:rsidR="005C4EB2" w:rsidRPr="00B535EE">
        <w:rPr>
          <w:rFonts w:asciiTheme="majorBidi" w:hAnsiTheme="majorBidi" w:cstheme="majorBidi"/>
          <w:color w:val="000000" w:themeColor="text1"/>
          <w:sz w:val="20"/>
          <w:szCs w:val="20"/>
        </w:rPr>
        <w:t>]</w:t>
      </w:r>
      <w:r w:rsidRPr="00B535EE">
        <w:rPr>
          <w:rFonts w:asciiTheme="majorBidi" w:hAnsiTheme="majorBidi" w:cstheme="majorBidi"/>
          <w:color w:val="000000" w:themeColor="text1"/>
          <w:sz w:val="20"/>
          <w:szCs w:val="20"/>
        </w:rPr>
        <w:t>(</w:t>
      </w:r>
      <w:proofErr w:type="gramEnd"/>
      <w:r w:rsidRPr="00B535EE">
        <w:rPr>
          <w:rFonts w:asciiTheme="majorBidi" w:hAnsiTheme="majorBidi" w:cstheme="majorBidi"/>
          <w:color w:val="000000" w:themeColor="text1"/>
          <w:sz w:val="20"/>
          <w:szCs w:val="20"/>
        </w:rPr>
        <w:t xml:space="preserve">2025, ACM TOSEM): </w:t>
      </w:r>
      <w:r w:rsidR="00720258" w:rsidRPr="00720258">
        <w:rPr>
          <w:rFonts w:asciiTheme="majorBidi" w:hAnsiTheme="majorBidi" w:cstheme="majorBidi"/>
          <w:color w:val="000000" w:themeColor="text1"/>
          <w:sz w:val="20"/>
          <w:szCs w:val="20"/>
        </w:rPr>
        <w:t>A general-purpose framework for detecting attacks on LLM prompts. Rated as a Generation Stage Defence.</w:t>
      </w:r>
    </w:p>
    <w:p w:rsidR="00681826" w:rsidRPr="00B535EE" w:rsidRDefault="00681826" w:rsidP="00720258">
      <w:pPr>
        <w:numPr>
          <w:ilvl w:val="0"/>
          <w:numId w:val="2"/>
        </w:numPr>
        <w:spacing w:after="0"/>
        <w:jc w:val="both"/>
        <w:rPr>
          <w:rFonts w:asciiTheme="majorBidi" w:hAnsiTheme="majorBidi" w:cstheme="majorBidi"/>
          <w:color w:val="000000" w:themeColor="text1"/>
          <w:sz w:val="20"/>
          <w:szCs w:val="20"/>
        </w:rPr>
      </w:pPr>
      <w:proofErr w:type="spellStart"/>
      <w:r w:rsidRPr="00B535EE">
        <w:rPr>
          <w:rFonts w:asciiTheme="majorBidi" w:hAnsiTheme="majorBidi" w:cstheme="majorBidi"/>
          <w:b/>
          <w:bCs/>
          <w:color w:val="000000" w:themeColor="text1"/>
          <w:sz w:val="20"/>
          <w:szCs w:val="20"/>
        </w:rPr>
        <w:t>PoisonedRAG</w:t>
      </w:r>
      <w:proofErr w:type="spellEnd"/>
      <w:r w:rsidRPr="00B535EE">
        <w:rPr>
          <w:rFonts w:asciiTheme="majorBidi" w:hAnsiTheme="majorBidi" w:cstheme="majorBidi"/>
          <w:b/>
          <w:bCs/>
          <w:color w:val="000000" w:themeColor="text1"/>
          <w:sz w:val="20"/>
          <w:szCs w:val="20"/>
        </w:rPr>
        <w:t>-Def</w:t>
      </w:r>
      <w:r w:rsidRPr="00B535EE">
        <w:rPr>
          <w:rFonts w:asciiTheme="majorBidi" w:hAnsiTheme="majorBidi" w:cstheme="majorBidi"/>
          <w:color w:val="000000" w:themeColor="text1"/>
          <w:sz w:val="20"/>
          <w:szCs w:val="20"/>
        </w:rPr>
        <w:t> </w:t>
      </w:r>
      <w:r w:rsidR="005C4EB2" w:rsidRPr="00B535EE">
        <w:rPr>
          <w:rFonts w:asciiTheme="majorBidi" w:hAnsiTheme="majorBidi" w:cstheme="majorBidi"/>
          <w:color w:val="000000" w:themeColor="text1"/>
          <w:sz w:val="20"/>
          <w:szCs w:val="20"/>
        </w:rPr>
        <w:t>[4]</w:t>
      </w:r>
      <w:r w:rsidRPr="00B535EE">
        <w:rPr>
          <w:rFonts w:asciiTheme="majorBidi" w:hAnsiTheme="majorBidi" w:cstheme="majorBidi"/>
          <w:color w:val="000000" w:themeColor="text1"/>
          <w:sz w:val="20"/>
          <w:szCs w:val="20"/>
        </w:rPr>
        <w:t xml:space="preserve"> (2025, USENIX): </w:t>
      </w:r>
      <w:r w:rsidR="00720258" w:rsidRPr="00720258">
        <w:rPr>
          <w:rFonts w:asciiTheme="majorBidi" w:hAnsiTheme="majorBidi" w:cstheme="majorBidi"/>
          <w:color w:val="000000" w:themeColor="text1"/>
          <w:sz w:val="20"/>
          <w:szCs w:val="20"/>
        </w:rPr>
        <w:t xml:space="preserve">In the </w:t>
      </w:r>
      <w:proofErr w:type="spellStart"/>
      <w:r w:rsidR="00720258" w:rsidRPr="00720258">
        <w:rPr>
          <w:rFonts w:asciiTheme="majorBidi" w:hAnsiTheme="majorBidi" w:cstheme="majorBidi"/>
          <w:color w:val="000000" w:themeColor="text1"/>
          <w:sz w:val="20"/>
          <w:szCs w:val="20"/>
        </w:rPr>
        <w:t>PoisonedRAG</w:t>
      </w:r>
      <w:proofErr w:type="spellEnd"/>
      <w:r w:rsidR="00720258" w:rsidRPr="00720258">
        <w:rPr>
          <w:rFonts w:asciiTheme="majorBidi" w:hAnsiTheme="majorBidi" w:cstheme="majorBidi"/>
          <w:color w:val="000000" w:themeColor="text1"/>
          <w:sz w:val="20"/>
          <w:szCs w:val="20"/>
        </w:rPr>
        <w:t xml:space="preserve"> paper, the heuristic filtering defenses that are assessed include perplexity detection and </w:t>
      </w:r>
      <w:r w:rsidR="00720258" w:rsidRPr="00720258">
        <w:rPr>
          <w:rFonts w:asciiTheme="majorBidi" w:hAnsiTheme="majorBidi" w:cstheme="majorBidi"/>
          <w:i/>
          <w:color w:val="000000" w:themeColor="text1"/>
          <w:sz w:val="20"/>
          <w:szCs w:val="20"/>
        </w:rPr>
        <w:t>k</w:t>
      </w:r>
      <w:r w:rsidR="00720258" w:rsidRPr="00720258">
        <w:rPr>
          <w:rFonts w:asciiTheme="majorBidi" w:hAnsiTheme="majorBidi" w:cstheme="majorBidi"/>
          <w:color w:val="000000" w:themeColor="text1"/>
          <w:sz w:val="20"/>
          <w:szCs w:val="20"/>
        </w:rPr>
        <w:t>-nearest rejection.</w:t>
      </w:r>
    </w:p>
    <w:p w:rsidR="00681826" w:rsidRPr="00B535EE" w:rsidRDefault="00681826" w:rsidP="00720258">
      <w:pPr>
        <w:numPr>
          <w:ilvl w:val="0"/>
          <w:numId w:val="2"/>
        </w:numPr>
        <w:spacing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CAF-RAG</w:t>
      </w:r>
      <w:r w:rsidR="005C4EB2" w:rsidRPr="00B535EE">
        <w:rPr>
          <w:rFonts w:asciiTheme="majorBidi" w:hAnsiTheme="majorBidi" w:cstheme="majorBidi"/>
          <w:b/>
          <w:bCs/>
          <w:color w:val="000000" w:themeColor="text1"/>
          <w:sz w:val="20"/>
          <w:szCs w:val="20"/>
        </w:rPr>
        <w:t xml:space="preserve"> </w:t>
      </w:r>
      <w:r w:rsidR="005C4EB2" w:rsidRPr="00B535EE">
        <w:rPr>
          <w:rFonts w:asciiTheme="majorBidi" w:hAnsiTheme="majorBidi" w:cstheme="majorBidi"/>
          <w:color w:val="000000" w:themeColor="text1"/>
          <w:sz w:val="20"/>
          <w:szCs w:val="20"/>
        </w:rPr>
        <w:t>[11]</w:t>
      </w:r>
      <w:r w:rsidRPr="00B535EE">
        <w:rPr>
          <w:rFonts w:asciiTheme="majorBidi" w:hAnsiTheme="majorBidi" w:cstheme="majorBidi"/>
          <w:color w:val="000000" w:themeColor="text1"/>
          <w:sz w:val="20"/>
          <w:szCs w:val="20"/>
        </w:rPr>
        <w:t xml:space="preserve"> (adapted </w:t>
      </w:r>
      <w:proofErr w:type="gramStart"/>
      <w:r w:rsidRPr="00B535EE">
        <w:rPr>
          <w:rFonts w:asciiTheme="majorBidi" w:hAnsiTheme="majorBidi" w:cstheme="majorBidi"/>
          <w:color w:val="000000" w:themeColor="text1"/>
          <w:sz w:val="20"/>
          <w:szCs w:val="20"/>
        </w:rPr>
        <w:t>from )</w:t>
      </w:r>
      <w:proofErr w:type="gramEnd"/>
      <w:r w:rsidRPr="00B535EE">
        <w:rPr>
          <w:rFonts w:asciiTheme="majorBidi" w:hAnsiTheme="majorBidi" w:cstheme="majorBidi"/>
          <w:color w:val="000000" w:themeColor="text1"/>
          <w:sz w:val="20"/>
          <w:szCs w:val="20"/>
        </w:rPr>
        <w:t xml:space="preserve">: </w:t>
      </w:r>
      <w:r w:rsidR="00720258" w:rsidRPr="00720258">
        <w:rPr>
          <w:rFonts w:asciiTheme="majorBidi" w:hAnsiTheme="majorBidi" w:cstheme="majorBidi"/>
          <w:color w:val="000000" w:themeColor="text1"/>
          <w:sz w:val="20"/>
          <w:szCs w:val="20"/>
        </w:rPr>
        <w:t>Certifying Adapters Framework in the RAG generation stage using light adapter modules.</w:t>
      </w:r>
    </w:p>
    <w:p w:rsidR="00681826" w:rsidRPr="00B535EE" w:rsidRDefault="00681826" w:rsidP="00720258">
      <w:pPr>
        <w:numPr>
          <w:ilvl w:val="0"/>
          <w:numId w:val="2"/>
        </w:numPr>
        <w:spacing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EBIDS+RAG</w:t>
      </w:r>
      <w:r w:rsidRPr="00B535EE">
        <w:rPr>
          <w:rFonts w:asciiTheme="majorBidi" w:hAnsiTheme="majorBidi" w:cstheme="majorBidi"/>
          <w:color w:val="000000" w:themeColor="text1"/>
          <w:sz w:val="20"/>
          <w:szCs w:val="20"/>
        </w:rPr>
        <w:t xml:space="preserve"> (adapted </w:t>
      </w:r>
      <w:proofErr w:type="gramStart"/>
      <w:r w:rsidRPr="00B535EE">
        <w:rPr>
          <w:rFonts w:asciiTheme="majorBidi" w:hAnsiTheme="majorBidi" w:cstheme="majorBidi"/>
          <w:color w:val="000000" w:themeColor="text1"/>
          <w:sz w:val="20"/>
          <w:szCs w:val="20"/>
        </w:rPr>
        <w:t>from</w:t>
      </w:r>
      <w:r w:rsidR="005C4EB2" w:rsidRPr="00B535EE">
        <w:rPr>
          <w:rFonts w:asciiTheme="majorBidi" w:hAnsiTheme="majorBidi" w:cstheme="majorBidi"/>
          <w:color w:val="000000" w:themeColor="text1"/>
          <w:sz w:val="20"/>
          <w:szCs w:val="20"/>
        </w:rPr>
        <w:t>[</w:t>
      </w:r>
      <w:proofErr w:type="gramEnd"/>
      <w:r w:rsidR="005C4EB2" w:rsidRPr="00B535EE">
        <w:rPr>
          <w:rFonts w:asciiTheme="majorBidi" w:hAnsiTheme="majorBidi" w:cstheme="majorBidi"/>
          <w:color w:val="000000" w:themeColor="text1"/>
          <w:sz w:val="20"/>
          <w:szCs w:val="20"/>
        </w:rPr>
        <w:t>28]</w:t>
      </w:r>
      <w:r w:rsidRPr="00B535EE">
        <w:rPr>
          <w:rFonts w:asciiTheme="majorBidi" w:hAnsiTheme="majorBidi" w:cstheme="majorBidi"/>
          <w:color w:val="000000" w:themeColor="text1"/>
          <w:sz w:val="20"/>
          <w:szCs w:val="20"/>
        </w:rPr>
        <w:t xml:space="preserve"> ): </w:t>
      </w:r>
      <w:r w:rsidR="00720258" w:rsidRPr="00720258">
        <w:rPr>
          <w:rFonts w:asciiTheme="majorBidi" w:hAnsiTheme="majorBidi" w:cstheme="majorBidi"/>
          <w:color w:val="000000" w:themeColor="text1"/>
          <w:sz w:val="20"/>
          <w:szCs w:val="20"/>
        </w:rPr>
        <w:t>IOT intrusion detection based on BERT which is used as a pre-filter at the passage level for RAG retrieval.</w:t>
      </w:r>
    </w:p>
    <w:p w:rsidR="00681826" w:rsidRPr="00B535EE" w:rsidRDefault="00681826" w:rsidP="00B535EE">
      <w:pPr>
        <w:pStyle w:val="Heading2"/>
        <w:spacing w:before="0"/>
        <w:jc w:val="both"/>
        <w:rPr>
          <w:rFonts w:asciiTheme="majorBidi" w:hAnsiTheme="majorBidi"/>
          <w:color w:val="000000" w:themeColor="text1"/>
          <w:sz w:val="24"/>
          <w:szCs w:val="24"/>
        </w:rPr>
      </w:pPr>
      <w:bookmarkStart w:id="43" w:name="overall-performance-comparison"/>
      <w:bookmarkEnd w:id="42"/>
      <w:r w:rsidRPr="00B535EE">
        <w:rPr>
          <w:rFonts w:asciiTheme="majorBidi" w:hAnsiTheme="majorBidi"/>
          <w:color w:val="000000" w:themeColor="text1"/>
          <w:sz w:val="24"/>
          <w:szCs w:val="24"/>
        </w:rPr>
        <w:t>Overall Performance Comparison</w:t>
      </w:r>
    </w:p>
    <w:p w:rsidR="00681826" w:rsidRPr="00B535EE" w:rsidRDefault="00720258" w:rsidP="00B535EE">
      <w:pPr>
        <w:pStyle w:val="FirstParagraph"/>
        <w:spacing w:before="0" w:after="0"/>
        <w:jc w:val="both"/>
        <w:rPr>
          <w:rFonts w:asciiTheme="majorBidi" w:hAnsiTheme="majorBidi" w:cstheme="majorBidi"/>
          <w:color w:val="000000" w:themeColor="text1"/>
          <w:sz w:val="20"/>
          <w:szCs w:val="20"/>
        </w:rPr>
      </w:pPr>
      <w:r w:rsidRPr="00720258">
        <w:rPr>
          <w:rFonts w:asciiTheme="majorBidi" w:hAnsiTheme="majorBidi" w:cstheme="majorBidi"/>
          <w:color w:val="000000" w:themeColor="text1"/>
          <w:sz w:val="20"/>
          <w:szCs w:val="20"/>
        </w:rPr>
        <w:t>Table 5 shows a full evaluation of a</w:t>
      </w:r>
      <w:r>
        <w:rPr>
          <w:rFonts w:asciiTheme="majorBidi" w:hAnsiTheme="majorBidi" w:cstheme="majorBidi"/>
          <w:color w:val="000000" w:themeColor="text1"/>
          <w:sz w:val="20"/>
          <w:szCs w:val="20"/>
        </w:rPr>
        <w:t>ll methods, dataset and metrics</w:t>
      </w:r>
      <w:r w:rsidR="00681826" w:rsidRPr="00B535EE">
        <w:rPr>
          <w:rFonts w:asciiTheme="majorBidi" w:hAnsiTheme="majorBidi" w:cstheme="majorBidi"/>
          <w:color w:val="000000" w:themeColor="text1"/>
          <w:sz w:val="20"/>
          <w:szCs w:val="20"/>
        </w:rPr>
        <w:t>.</w:t>
      </w:r>
    </w:p>
    <w:p w:rsidR="00D61B52" w:rsidRPr="00D61B52" w:rsidRDefault="00D61B52" w:rsidP="00D61B52">
      <w:pPr>
        <w:pStyle w:val="Caption"/>
        <w:keepNext/>
        <w:jc w:val="center"/>
        <w:rPr>
          <w:rFonts w:ascii="Times New Roman" w:hAnsi="Times New Roman" w:cs="Times New Roman"/>
          <w:i w:val="0"/>
          <w:sz w:val="20"/>
          <w:szCs w:val="20"/>
        </w:rPr>
      </w:pPr>
      <w:r w:rsidRPr="00D61B52">
        <w:rPr>
          <w:rFonts w:ascii="Times New Roman" w:hAnsi="Times New Roman" w:cs="Times New Roman"/>
          <w:i w:val="0"/>
          <w:sz w:val="20"/>
          <w:szCs w:val="20"/>
        </w:rPr>
        <w:lastRenderedPageBreak/>
        <w:t xml:space="preserve">Table </w:t>
      </w:r>
      <w:r w:rsidRPr="00D61B52">
        <w:rPr>
          <w:rFonts w:ascii="Times New Roman" w:hAnsi="Times New Roman" w:cs="Times New Roman"/>
          <w:i w:val="0"/>
          <w:sz w:val="20"/>
          <w:szCs w:val="20"/>
        </w:rPr>
        <w:fldChar w:fldCharType="begin"/>
      </w:r>
      <w:r w:rsidRPr="00D61B52">
        <w:rPr>
          <w:rFonts w:ascii="Times New Roman" w:hAnsi="Times New Roman" w:cs="Times New Roman"/>
          <w:i w:val="0"/>
          <w:sz w:val="20"/>
          <w:szCs w:val="20"/>
        </w:rPr>
        <w:instrText xml:space="preserve"> SEQ Table \* ARABIC </w:instrText>
      </w:r>
      <w:r w:rsidRPr="00D61B52">
        <w:rPr>
          <w:rFonts w:ascii="Times New Roman" w:hAnsi="Times New Roman" w:cs="Times New Roman"/>
          <w:i w:val="0"/>
          <w:sz w:val="20"/>
          <w:szCs w:val="20"/>
        </w:rPr>
        <w:fldChar w:fldCharType="separate"/>
      </w:r>
      <w:r>
        <w:rPr>
          <w:rFonts w:ascii="Times New Roman" w:hAnsi="Times New Roman" w:cs="Times New Roman"/>
          <w:i w:val="0"/>
          <w:noProof/>
          <w:sz w:val="20"/>
          <w:szCs w:val="20"/>
        </w:rPr>
        <w:t>5</w:t>
      </w:r>
      <w:r w:rsidRPr="00D61B52">
        <w:rPr>
          <w:rFonts w:ascii="Times New Roman" w:hAnsi="Times New Roman" w:cs="Times New Roman"/>
          <w:i w:val="0"/>
          <w:sz w:val="20"/>
          <w:szCs w:val="20"/>
        </w:rPr>
        <w:fldChar w:fldCharType="end"/>
      </w:r>
      <w:r w:rsidRPr="00D61B52">
        <w:rPr>
          <w:rFonts w:ascii="Times New Roman" w:hAnsi="Times New Roman" w:cs="Times New Roman"/>
          <w:i w:val="0"/>
          <w:sz w:val="20"/>
          <w:szCs w:val="20"/>
        </w:rPr>
        <w:t>:</w:t>
      </w:r>
      <w:r w:rsidRPr="00D61B52">
        <w:rPr>
          <w:rFonts w:ascii="Times New Roman" w:hAnsi="Times New Roman" w:cs="Times New Roman"/>
          <w:i w:val="0"/>
          <w:iCs/>
          <w:color w:val="000000" w:themeColor="text1"/>
          <w:sz w:val="20"/>
          <w:szCs w:val="20"/>
        </w:rPr>
        <w:t xml:space="preserve"> Comprehensive Performance Comparison. Best results in </w:t>
      </w:r>
      <w:r w:rsidRPr="00D61B52">
        <w:rPr>
          <w:rFonts w:ascii="Times New Roman" w:hAnsi="Times New Roman" w:cs="Times New Roman"/>
          <w:b/>
          <w:bCs/>
          <w:i w:val="0"/>
          <w:iCs/>
          <w:color w:val="000000" w:themeColor="text1"/>
          <w:sz w:val="20"/>
          <w:szCs w:val="20"/>
        </w:rPr>
        <w:t>Bold</w:t>
      </w:r>
      <w:r w:rsidRPr="00D61B52">
        <w:rPr>
          <w:rFonts w:ascii="Times New Roman" w:hAnsi="Times New Roman" w:cs="Times New Roman"/>
          <w:i w:val="0"/>
          <w:iCs/>
          <w:color w:val="000000" w:themeColor="text1"/>
          <w:sz w:val="20"/>
          <w:szCs w:val="20"/>
        </w:rPr>
        <w:t xml:space="preserve">; second-best </w:t>
      </w:r>
      <w:r w:rsidRPr="00D61B52">
        <w:rPr>
          <w:rFonts w:ascii="Times New Roman" w:hAnsi="Times New Roman" w:cs="Times New Roman"/>
          <w:i w:val="0"/>
          <w:iCs/>
          <w:color w:val="000000" w:themeColor="text1"/>
          <w:sz w:val="20"/>
          <w:szCs w:val="20"/>
          <w:u w:val="single"/>
        </w:rPr>
        <w:t>underlined.</w:t>
      </w:r>
      <w:r w:rsidRPr="00D61B52">
        <w:rPr>
          <w:rFonts w:ascii="Times New Roman" w:hAnsi="Times New Roman" w:cs="Times New Roman"/>
          <w:i w:val="0"/>
          <w:iCs/>
          <w:color w:val="000000" w:themeColor="text1"/>
          <w:sz w:val="20"/>
          <w:szCs w:val="20"/>
        </w:rPr>
        <w:t>CA=CertifiedAccuracy(%);ASR=AttackSuccessRate(%);CleanAcc=CleanAccuracy(%);EM=ExactMatch(%);F1(%);r=CertifiedRadius; Lat.=Latency(</w:t>
      </w:r>
      <w:proofErr w:type="spellStart"/>
      <w:r w:rsidRPr="00D61B52">
        <w:rPr>
          <w:rFonts w:ascii="Times New Roman" w:hAnsi="Times New Roman" w:cs="Times New Roman"/>
          <w:i w:val="0"/>
          <w:iCs/>
          <w:color w:val="000000" w:themeColor="text1"/>
          <w:sz w:val="20"/>
          <w:szCs w:val="20"/>
        </w:rPr>
        <w:t>ms</w:t>
      </w:r>
      <w:proofErr w:type="spellEnd"/>
      <w:r w:rsidRPr="00D61B52">
        <w:rPr>
          <w:rFonts w:ascii="Times New Roman" w:hAnsi="Times New Roman" w:cs="Times New Roman"/>
          <w:i w:val="0"/>
          <w:iCs/>
          <w:color w:val="000000" w:themeColor="text1"/>
          <w:sz w:val="20"/>
          <w:szCs w:val="20"/>
        </w:rPr>
        <w:t>)</w:t>
      </w:r>
    </w:p>
    <w:tbl>
      <w:tblPr>
        <w:tblStyle w:val="TableGrid"/>
        <w:tblW w:w="0" w:type="auto"/>
        <w:jc w:val="center"/>
        <w:tblLook w:val="04A0" w:firstRow="1" w:lastRow="0" w:firstColumn="1" w:lastColumn="0" w:noHBand="0" w:noVBand="1"/>
      </w:tblPr>
      <w:tblGrid>
        <w:gridCol w:w="1805"/>
        <w:gridCol w:w="2033"/>
        <w:gridCol w:w="717"/>
        <w:gridCol w:w="1138"/>
        <w:gridCol w:w="639"/>
        <w:gridCol w:w="566"/>
        <w:gridCol w:w="566"/>
        <w:gridCol w:w="666"/>
      </w:tblGrid>
      <w:tr w:rsidR="00B535EE" w:rsidRPr="00B535EE" w:rsidTr="00720258">
        <w:trPr>
          <w:jc w:val="center"/>
        </w:trPr>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Method</w:t>
            </w:r>
          </w:p>
        </w:tc>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MS-RAG-IoT CA↑</w:t>
            </w:r>
          </w:p>
        </w:tc>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ASR↓</w:t>
            </w:r>
          </w:p>
        </w:tc>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proofErr w:type="spellStart"/>
            <w:r w:rsidRPr="00B535EE">
              <w:rPr>
                <w:rFonts w:asciiTheme="majorBidi" w:eastAsia="Times New Roman" w:hAnsiTheme="majorBidi" w:cstheme="majorBidi"/>
                <w:b/>
                <w:bCs/>
                <w:color w:val="000000" w:themeColor="text1"/>
                <w:sz w:val="20"/>
                <w:szCs w:val="20"/>
              </w:rPr>
              <w:t>CleanAcc</w:t>
            </w:r>
            <w:proofErr w:type="spellEnd"/>
            <w:r w:rsidRPr="00B535EE">
              <w:rPr>
                <w:rFonts w:asciiTheme="majorBidi" w:eastAsia="Times New Roman" w:hAnsiTheme="majorBidi" w:cstheme="majorBidi"/>
                <w:b/>
                <w:bCs/>
                <w:color w:val="000000" w:themeColor="text1"/>
                <w:sz w:val="20"/>
                <w:szCs w:val="20"/>
              </w:rPr>
              <w:t>↑</w:t>
            </w:r>
          </w:p>
        </w:tc>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EM↑</w:t>
            </w:r>
          </w:p>
        </w:tc>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F1↑</w:t>
            </w:r>
          </w:p>
        </w:tc>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r↑</w:t>
            </w:r>
          </w:p>
        </w:tc>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Lat.↓</w:t>
            </w:r>
          </w:p>
        </w:tc>
      </w:tr>
      <w:tr w:rsidR="00B535EE" w:rsidRPr="00B535EE" w:rsidTr="00720258">
        <w:trPr>
          <w:jc w:val="center"/>
        </w:trPr>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proofErr w:type="spellStart"/>
            <w:r w:rsidRPr="00B535EE">
              <w:rPr>
                <w:rFonts w:asciiTheme="majorBidi" w:eastAsia="Times New Roman" w:hAnsiTheme="majorBidi" w:cstheme="majorBidi"/>
                <w:color w:val="000000" w:themeColor="text1"/>
                <w:sz w:val="20"/>
                <w:szCs w:val="20"/>
              </w:rPr>
              <w:t>VanillaRAG</w:t>
            </w:r>
            <w:proofErr w:type="spellEnd"/>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0.0</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74.2</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82.6</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76.4</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83.2</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0.00</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120</w:t>
            </w:r>
          </w:p>
        </w:tc>
      </w:tr>
      <w:tr w:rsidR="00B535EE" w:rsidRPr="00B535EE" w:rsidTr="00720258">
        <w:trPr>
          <w:jc w:val="center"/>
        </w:trPr>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proofErr w:type="spellStart"/>
            <w:r w:rsidRPr="00B535EE">
              <w:rPr>
                <w:rFonts w:asciiTheme="majorBidi" w:eastAsia="Times New Roman" w:hAnsiTheme="majorBidi" w:cstheme="majorBidi"/>
                <w:color w:val="000000" w:themeColor="text1"/>
                <w:sz w:val="20"/>
                <w:szCs w:val="20"/>
              </w:rPr>
              <w:t>PoisonedRAG</w:t>
            </w:r>
            <w:proofErr w:type="spellEnd"/>
            <w:r w:rsidRPr="00B535EE">
              <w:rPr>
                <w:rFonts w:asciiTheme="majorBidi" w:eastAsia="Times New Roman" w:hAnsiTheme="majorBidi" w:cstheme="majorBidi"/>
                <w:color w:val="000000" w:themeColor="text1"/>
                <w:sz w:val="20"/>
                <w:szCs w:val="20"/>
              </w:rPr>
              <w:t>-Def</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21.3</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55.7</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81.9</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73.1</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80.4</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185</w:t>
            </w:r>
          </w:p>
        </w:tc>
      </w:tr>
      <w:tr w:rsidR="00B535EE" w:rsidRPr="00B535EE" w:rsidTr="00720258">
        <w:trPr>
          <w:jc w:val="center"/>
        </w:trPr>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proofErr w:type="spellStart"/>
            <w:r w:rsidRPr="00B535EE">
              <w:rPr>
                <w:rFonts w:asciiTheme="majorBidi" w:eastAsia="Times New Roman" w:hAnsiTheme="majorBidi" w:cstheme="majorBidi"/>
                <w:color w:val="000000" w:themeColor="text1"/>
                <w:sz w:val="20"/>
                <w:szCs w:val="20"/>
              </w:rPr>
              <w:t>JailGuard</w:t>
            </w:r>
            <w:proofErr w:type="spellEnd"/>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18.9</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58.4</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80.3</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71.6</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79.8</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310</w:t>
            </w:r>
          </w:p>
        </w:tc>
      </w:tr>
      <w:tr w:rsidR="00B535EE" w:rsidRPr="00B535EE" w:rsidTr="00720258">
        <w:trPr>
          <w:jc w:val="center"/>
        </w:trPr>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CAF-RAG</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62.4</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29.3</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80.8</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74.2</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83.0</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0.38</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1,240</w:t>
            </w:r>
          </w:p>
        </w:tc>
      </w:tr>
      <w:tr w:rsidR="00B535EE" w:rsidRPr="00B535EE" w:rsidTr="00720258">
        <w:trPr>
          <w:jc w:val="center"/>
        </w:trPr>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EBIDS+RAG</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14.7</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62.1</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79.5</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70.3</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77.9</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490</w:t>
            </w:r>
          </w:p>
        </w:tc>
      </w:tr>
      <w:tr w:rsidR="00B535EE" w:rsidRPr="00B535EE" w:rsidTr="00720258">
        <w:trPr>
          <w:jc w:val="center"/>
        </w:trPr>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proofErr w:type="spellStart"/>
            <w:r w:rsidRPr="00B535EE">
              <w:rPr>
                <w:rFonts w:asciiTheme="majorBidi" w:eastAsia="Times New Roman" w:hAnsiTheme="majorBidi" w:cstheme="majorBidi"/>
                <w:color w:val="000000" w:themeColor="text1"/>
                <w:sz w:val="20"/>
                <w:szCs w:val="20"/>
              </w:rPr>
              <w:t>RobustRAG</w:t>
            </w:r>
            <w:proofErr w:type="spellEnd"/>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u w:val="single"/>
              </w:rPr>
            </w:pPr>
            <w:r w:rsidRPr="00B535EE">
              <w:rPr>
                <w:rFonts w:asciiTheme="majorBidi" w:eastAsia="Times New Roman" w:hAnsiTheme="majorBidi" w:cstheme="majorBidi"/>
                <w:color w:val="000000" w:themeColor="text1"/>
                <w:sz w:val="20"/>
                <w:szCs w:val="20"/>
                <w:u w:val="single"/>
              </w:rPr>
              <w:t>72.1</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u w:val="single"/>
              </w:rPr>
            </w:pPr>
            <w:r w:rsidRPr="00B535EE">
              <w:rPr>
                <w:rFonts w:asciiTheme="majorBidi" w:eastAsia="Times New Roman" w:hAnsiTheme="majorBidi" w:cstheme="majorBidi"/>
                <w:color w:val="000000" w:themeColor="text1"/>
                <w:sz w:val="20"/>
                <w:szCs w:val="20"/>
                <w:u w:val="single"/>
              </w:rPr>
              <w:t>18.4</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u w:val="single"/>
              </w:rPr>
            </w:pPr>
            <w:r w:rsidRPr="00B535EE">
              <w:rPr>
                <w:rFonts w:asciiTheme="majorBidi" w:eastAsia="Times New Roman" w:hAnsiTheme="majorBidi" w:cstheme="majorBidi"/>
                <w:color w:val="000000" w:themeColor="text1"/>
                <w:sz w:val="20"/>
                <w:szCs w:val="20"/>
                <w:u w:val="single"/>
              </w:rPr>
              <w:t>81.6</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u w:val="single"/>
              </w:rPr>
            </w:pPr>
            <w:r w:rsidRPr="00B535EE">
              <w:rPr>
                <w:rFonts w:asciiTheme="majorBidi" w:eastAsia="Times New Roman" w:hAnsiTheme="majorBidi" w:cstheme="majorBidi"/>
                <w:color w:val="000000" w:themeColor="text1"/>
                <w:sz w:val="20"/>
                <w:szCs w:val="20"/>
                <w:u w:val="single"/>
              </w:rPr>
              <w:t>75.8</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u w:val="single"/>
              </w:rPr>
            </w:pPr>
            <w:r w:rsidRPr="00B535EE">
              <w:rPr>
                <w:rFonts w:asciiTheme="majorBidi" w:eastAsia="Times New Roman" w:hAnsiTheme="majorBidi" w:cstheme="majorBidi"/>
                <w:color w:val="000000" w:themeColor="text1"/>
                <w:sz w:val="20"/>
                <w:szCs w:val="20"/>
                <w:u w:val="single"/>
              </w:rPr>
              <w:t>85.3</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u w:val="single"/>
              </w:rPr>
            </w:pPr>
            <w:r w:rsidRPr="00B535EE">
              <w:rPr>
                <w:rFonts w:asciiTheme="majorBidi" w:eastAsia="Times New Roman" w:hAnsiTheme="majorBidi" w:cstheme="majorBidi"/>
                <w:color w:val="000000" w:themeColor="text1"/>
                <w:sz w:val="20"/>
                <w:szCs w:val="20"/>
                <w:u w:val="single"/>
              </w:rPr>
              <w:t>0.41</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u w:val="single"/>
              </w:rPr>
            </w:pPr>
            <w:r w:rsidRPr="00B535EE">
              <w:rPr>
                <w:rFonts w:asciiTheme="majorBidi" w:eastAsia="Times New Roman" w:hAnsiTheme="majorBidi" w:cstheme="majorBidi"/>
                <w:color w:val="000000" w:themeColor="text1"/>
                <w:sz w:val="20"/>
                <w:szCs w:val="20"/>
                <w:u w:val="single"/>
              </w:rPr>
              <w:t>3,800</w:t>
            </w:r>
          </w:p>
        </w:tc>
      </w:tr>
      <w:tr w:rsidR="00B535EE" w:rsidRPr="00B535EE" w:rsidTr="00720258">
        <w:trPr>
          <w:jc w:val="center"/>
        </w:trPr>
        <w:tc>
          <w:tcPr>
            <w:tcW w:w="0" w:type="auto"/>
            <w:hideMark/>
          </w:tcPr>
          <w:p w:rsidR="00456752" w:rsidRPr="00B535EE" w:rsidRDefault="00456752" w:rsidP="00B535EE">
            <w:pPr>
              <w:spacing w:after="0"/>
              <w:rPr>
                <w:rFonts w:asciiTheme="majorBidi" w:eastAsia="Times New Roman" w:hAnsiTheme="majorBidi" w:cstheme="majorBidi"/>
                <w:b/>
                <w:bCs/>
                <w:color w:val="000000" w:themeColor="text1"/>
                <w:sz w:val="20"/>
                <w:szCs w:val="20"/>
              </w:rPr>
            </w:pPr>
            <w:proofErr w:type="spellStart"/>
            <w:r w:rsidRPr="00B535EE">
              <w:rPr>
                <w:rFonts w:asciiTheme="majorBidi" w:eastAsia="Times New Roman" w:hAnsiTheme="majorBidi" w:cstheme="majorBidi"/>
                <w:b/>
                <w:bCs/>
                <w:color w:val="000000" w:themeColor="text1"/>
                <w:sz w:val="20"/>
                <w:szCs w:val="20"/>
              </w:rPr>
              <w:t>AdverShield</w:t>
            </w:r>
            <w:proofErr w:type="spellEnd"/>
            <w:r w:rsidRPr="00B535EE">
              <w:rPr>
                <w:rFonts w:asciiTheme="majorBidi" w:eastAsia="Times New Roman" w:hAnsiTheme="majorBidi" w:cstheme="majorBidi"/>
                <w:b/>
                <w:bCs/>
                <w:color w:val="000000" w:themeColor="text1"/>
                <w:sz w:val="20"/>
                <w:szCs w:val="20"/>
              </w:rPr>
              <w:t>-LLM</w:t>
            </w:r>
          </w:p>
        </w:tc>
        <w:tc>
          <w:tcPr>
            <w:tcW w:w="0" w:type="auto"/>
            <w:hideMark/>
          </w:tcPr>
          <w:p w:rsidR="00456752" w:rsidRPr="00B535EE" w:rsidRDefault="00456752" w:rsidP="00B535EE">
            <w:pPr>
              <w:spacing w:after="0"/>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81.4</w:t>
            </w:r>
          </w:p>
        </w:tc>
        <w:tc>
          <w:tcPr>
            <w:tcW w:w="0" w:type="auto"/>
            <w:hideMark/>
          </w:tcPr>
          <w:p w:rsidR="00456752" w:rsidRPr="00B535EE" w:rsidRDefault="00456752" w:rsidP="00B535EE">
            <w:pPr>
              <w:spacing w:after="0"/>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8.6</w:t>
            </w:r>
          </w:p>
        </w:tc>
        <w:tc>
          <w:tcPr>
            <w:tcW w:w="0" w:type="auto"/>
            <w:hideMark/>
          </w:tcPr>
          <w:p w:rsidR="00456752" w:rsidRPr="00B535EE" w:rsidRDefault="00456752" w:rsidP="00B535EE">
            <w:pPr>
              <w:spacing w:after="0"/>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80.5</w:t>
            </w:r>
          </w:p>
        </w:tc>
        <w:tc>
          <w:tcPr>
            <w:tcW w:w="0" w:type="auto"/>
            <w:hideMark/>
          </w:tcPr>
          <w:p w:rsidR="00456752" w:rsidRPr="00B535EE" w:rsidRDefault="00456752" w:rsidP="00B535EE">
            <w:pPr>
              <w:spacing w:after="0"/>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78.3</w:t>
            </w:r>
          </w:p>
        </w:tc>
        <w:tc>
          <w:tcPr>
            <w:tcW w:w="0" w:type="auto"/>
            <w:hideMark/>
          </w:tcPr>
          <w:p w:rsidR="00456752" w:rsidRPr="00B535EE" w:rsidRDefault="00456752" w:rsidP="00B535EE">
            <w:pPr>
              <w:spacing w:after="0"/>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92.1</w:t>
            </w:r>
          </w:p>
        </w:tc>
        <w:tc>
          <w:tcPr>
            <w:tcW w:w="0" w:type="auto"/>
            <w:hideMark/>
          </w:tcPr>
          <w:p w:rsidR="00456752" w:rsidRPr="00B535EE" w:rsidRDefault="00456752" w:rsidP="00B535EE">
            <w:pPr>
              <w:spacing w:after="0"/>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0.53</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4,120</w:t>
            </w:r>
          </w:p>
        </w:tc>
      </w:tr>
      <w:tr w:rsidR="00B535EE" w:rsidRPr="00B535EE" w:rsidTr="00720258">
        <w:trPr>
          <w:jc w:val="center"/>
        </w:trPr>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Method</w:t>
            </w:r>
          </w:p>
        </w:tc>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NQ-Adversarial CA↑</w:t>
            </w:r>
          </w:p>
        </w:tc>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ASR↓</w:t>
            </w:r>
          </w:p>
        </w:tc>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proofErr w:type="spellStart"/>
            <w:r w:rsidRPr="00B535EE">
              <w:rPr>
                <w:rFonts w:asciiTheme="majorBidi" w:eastAsia="Times New Roman" w:hAnsiTheme="majorBidi" w:cstheme="majorBidi"/>
                <w:b/>
                <w:bCs/>
                <w:color w:val="000000" w:themeColor="text1"/>
                <w:sz w:val="20"/>
                <w:szCs w:val="20"/>
              </w:rPr>
              <w:t>CleanAcc</w:t>
            </w:r>
            <w:proofErr w:type="spellEnd"/>
            <w:r w:rsidRPr="00B535EE">
              <w:rPr>
                <w:rFonts w:asciiTheme="majorBidi" w:eastAsia="Times New Roman" w:hAnsiTheme="majorBidi" w:cstheme="majorBidi"/>
                <w:b/>
                <w:bCs/>
                <w:color w:val="000000" w:themeColor="text1"/>
                <w:sz w:val="20"/>
                <w:szCs w:val="20"/>
              </w:rPr>
              <w:t>↑</w:t>
            </w:r>
          </w:p>
        </w:tc>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EM↑</w:t>
            </w:r>
          </w:p>
        </w:tc>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F1↑</w:t>
            </w:r>
          </w:p>
        </w:tc>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r↑</w:t>
            </w:r>
          </w:p>
        </w:tc>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Lat.↓</w:t>
            </w:r>
          </w:p>
        </w:tc>
      </w:tr>
      <w:tr w:rsidR="00B535EE" w:rsidRPr="00B535EE" w:rsidTr="00720258">
        <w:trPr>
          <w:jc w:val="center"/>
        </w:trPr>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proofErr w:type="spellStart"/>
            <w:r w:rsidRPr="00B535EE">
              <w:rPr>
                <w:rFonts w:asciiTheme="majorBidi" w:eastAsia="Times New Roman" w:hAnsiTheme="majorBidi" w:cstheme="majorBidi"/>
                <w:color w:val="000000" w:themeColor="text1"/>
                <w:sz w:val="20"/>
                <w:szCs w:val="20"/>
              </w:rPr>
              <w:t>VanillaRAG</w:t>
            </w:r>
            <w:proofErr w:type="spellEnd"/>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0.0</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71.8</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79.3</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72.6</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80.1</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0.00</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145</w:t>
            </w:r>
          </w:p>
        </w:tc>
      </w:tr>
      <w:tr w:rsidR="00B535EE" w:rsidRPr="00B535EE" w:rsidTr="00720258">
        <w:trPr>
          <w:jc w:val="center"/>
        </w:trPr>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proofErr w:type="spellStart"/>
            <w:r w:rsidRPr="00B535EE">
              <w:rPr>
                <w:rFonts w:asciiTheme="majorBidi" w:eastAsia="Times New Roman" w:hAnsiTheme="majorBidi" w:cstheme="majorBidi"/>
                <w:color w:val="000000" w:themeColor="text1"/>
                <w:sz w:val="20"/>
                <w:szCs w:val="20"/>
              </w:rPr>
              <w:t>PoisonedRAG</w:t>
            </w:r>
            <w:proofErr w:type="spellEnd"/>
            <w:r w:rsidRPr="00B535EE">
              <w:rPr>
                <w:rFonts w:asciiTheme="majorBidi" w:eastAsia="Times New Roman" w:hAnsiTheme="majorBidi" w:cstheme="majorBidi"/>
                <w:color w:val="000000" w:themeColor="text1"/>
                <w:sz w:val="20"/>
                <w:szCs w:val="20"/>
              </w:rPr>
              <w:t>-Def</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19.4</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53.2</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78.6</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70.1</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78.5</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210</w:t>
            </w:r>
          </w:p>
        </w:tc>
      </w:tr>
      <w:tr w:rsidR="00B535EE" w:rsidRPr="00B535EE" w:rsidTr="00720258">
        <w:trPr>
          <w:jc w:val="center"/>
        </w:trPr>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proofErr w:type="spellStart"/>
            <w:r w:rsidRPr="00B535EE">
              <w:rPr>
                <w:rFonts w:asciiTheme="majorBidi" w:eastAsia="Times New Roman" w:hAnsiTheme="majorBidi" w:cstheme="majorBidi"/>
                <w:color w:val="000000" w:themeColor="text1"/>
                <w:sz w:val="20"/>
                <w:szCs w:val="20"/>
              </w:rPr>
              <w:t>JailGuard</w:t>
            </w:r>
            <w:proofErr w:type="spellEnd"/>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16.7</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56.9</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77.2</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68.9</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77.3</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380</w:t>
            </w:r>
          </w:p>
        </w:tc>
      </w:tr>
      <w:tr w:rsidR="00B535EE" w:rsidRPr="00B535EE" w:rsidTr="00720258">
        <w:trPr>
          <w:jc w:val="center"/>
        </w:trPr>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CAF-RAG</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59.8</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32.1</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77.9</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71.3</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80.6</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0.35</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1,520</w:t>
            </w:r>
          </w:p>
        </w:tc>
      </w:tr>
      <w:tr w:rsidR="00B535EE" w:rsidRPr="00B535EE" w:rsidTr="00720258">
        <w:trPr>
          <w:jc w:val="center"/>
        </w:trPr>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EBIDS+RAG</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12.3</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64.7</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76.4</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67.2</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75.8</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610</w:t>
            </w:r>
          </w:p>
        </w:tc>
      </w:tr>
      <w:tr w:rsidR="00B535EE" w:rsidRPr="00B535EE" w:rsidTr="00720258">
        <w:trPr>
          <w:jc w:val="center"/>
        </w:trPr>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proofErr w:type="spellStart"/>
            <w:r w:rsidRPr="00B535EE">
              <w:rPr>
                <w:rFonts w:asciiTheme="majorBidi" w:eastAsia="Times New Roman" w:hAnsiTheme="majorBidi" w:cstheme="majorBidi"/>
                <w:color w:val="000000" w:themeColor="text1"/>
                <w:sz w:val="20"/>
                <w:szCs w:val="20"/>
              </w:rPr>
              <w:t>RobustRAG</w:t>
            </w:r>
            <w:proofErr w:type="spellEnd"/>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u w:val="single"/>
              </w:rPr>
            </w:pPr>
            <w:r w:rsidRPr="00B535EE">
              <w:rPr>
                <w:rFonts w:asciiTheme="majorBidi" w:eastAsia="Times New Roman" w:hAnsiTheme="majorBidi" w:cstheme="majorBidi"/>
                <w:color w:val="000000" w:themeColor="text1"/>
                <w:sz w:val="20"/>
                <w:szCs w:val="20"/>
                <w:u w:val="single"/>
              </w:rPr>
              <w:t>69.3</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u w:val="single"/>
              </w:rPr>
            </w:pPr>
            <w:r w:rsidRPr="00B535EE">
              <w:rPr>
                <w:rFonts w:asciiTheme="majorBidi" w:eastAsia="Times New Roman" w:hAnsiTheme="majorBidi" w:cstheme="majorBidi"/>
                <w:color w:val="000000" w:themeColor="text1"/>
                <w:sz w:val="20"/>
                <w:szCs w:val="20"/>
                <w:u w:val="single"/>
              </w:rPr>
              <w:t>20.6</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u w:val="single"/>
              </w:rPr>
            </w:pPr>
            <w:r w:rsidRPr="00B535EE">
              <w:rPr>
                <w:rFonts w:asciiTheme="majorBidi" w:eastAsia="Times New Roman" w:hAnsiTheme="majorBidi" w:cstheme="majorBidi"/>
                <w:color w:val="000000" w:themeColor="text1"/>
                <w:sz w:val="20"/>
                <w:szCs w:val="20"/>
                <w:u w:val="single"/>
              </w:rPr>
              <w:t>78.4</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u w:val="single"/>
              </w:rPr>
            </w:pPr>
            <w:r w:rsidRPr="00B535EE">
              <w:rPr>
                <w:rFonts w:asciiTheme="majorBidi" w:eastAsia="Times New Roman" w:hAnsiTheme="majorBidi" w:cstheme="majorBidi"/>
                <w:color w:val="000000" w:themeColor="text1"/>
                <w:sz w:val="20"/>
                <w:szCs w:val="20"/>
                <w:u w:val="single"/>
              </w:rPr>
              <w:t>72.9</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u w:val="single"/>
              </w:rPr>
            </w:pPr>
            <w:r w:rsidRPr="00B535EE">
              <w:rPr>
                <w:rFonts w:asciiTheme="majorBidi" w:eastAsia="Times New Roman" w:hAnsiTheme="majorBidi" w:cstheme="majorBidi"/>
                <w:color w:val="000000" w:themeColor="text1"/>
                <w:sz w:val="20"/>
                <w:szCs w:val="20"/>
                <w:u w:val="single"/>
              </w:rPr>
              <w:t>82.7</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u w:val="single"/>
              </w:rPr>
            </w:pPr>
            <w:r w:rsidRPr="00B535EE">
              <w:rPr>
                <w:rFonts w:asciiTheme="majorBidi" w:eastAsia="Times New Roman" w:hAnsiTheme="majorBidi" w:cstheme="majorBidi"/>
                <w:color w:val="000000" w:themeColor="text1"/>
                <w:sz w:val="20"/>
                <w:szCs w:val="20"/>
                <w:u w:val="single"/>
              </w:rPr>
              <w:t>0.39</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u w:val="single"/>
              </w:rPr>
            </w:pPr>
            <w:r w:rsidRPr="00B535EE">
              <w:rPr>
                <w:rFonts w:asciiTheme="majorBidi" w:eastAsia="Times New Roman" w:hAnsiTheme="majorBidi" w:cstheme="majorBidi"/>
                <w:color w:val="000000" w:themeColor="text1"/>
                <w:sz w:val="20"/>
                <w:szCs w:val="20"/>
                <w:u w:val="single"/>
              </w:rPr>
              <w:t>4,100</w:t>
            </w:r>
          </w:p>
        </w:tc>
      </w:tr>
      <w:tr w:rsidR="00B535EE" w:rsidRPr="00B535EE" w:rsidTr="00720258">
        <w:trPr>
          <w:jc w:val="center"/>
        </w:trPr>
        <w:tc>
          <w:tcPr>
            <w:tcW w:w="0" w:type="auto"/>
            <w:hideMark/>
          </w:tcPr>
          <w:p w:rsidR="00456752" w:rsidRPr="00B535EE" w:rsidRDefault="00456752" w:rsidP="00B535EE">
            <w:pPr>
              <w:spacing w:after="0"/>
              <w:rPr>
                <w:rFonts w:asciiTheme="majorBidi" w:eastAsia="Times New Roman" w:hAnsiTheme="majorBidi" w:cstheme="majorBidi"/>
                <w:b/>
                <w:bCs/>
                <w:color w:val="000000" w:themeColor="text1"/>
                <w:sz w:val="20"/>
                <w:szCs w:val="20"/>
              </w:rPr>
            </w:pPr>
            <w:proofErr w:type="spellStart"/>
            <w:r w:rsidRPr="00B535EE">
              <w:rPr>
                <w:rFonts w:asciiTheme="majorBidi" w:eastAsia="Times New Roman" w:hAnsiTheme="majorBidi" w:cstheme="majorBidi"/>
                <w:b/>
                <w:bCs/>
                <w:color w:val="000000" w:themeColor="text1"/>
                <w:sz w:val="20"/>
                <w:szCs w:val="20"/>
              </w:rPr>
              <w:t>AdverShield</w:t>
            </w:r>
            <w:proofErr w:type="spellEnd"/>
            <w:r w:rsidRPr="00B535EE">
              <w:rPr>
                <w:rFonts w:asciiTheme="majorBidi" w:eastAsia="Times New Roman" w:hAnsiTheme="majorBidi" w:cstheme="majorBidi"/>
                <w:b/>
                <w:bCs/>
                <w:color w:val="000000" w:themeColor="text1"/>
                <w:sz w:val="20"/>
                <w:szCs w:val="20"/>
              </w:rPr>
              <w:t>-LLM</w:t>
            </w:r>
          </w:p>
        </w:tc>
        <w:tc>
          <w:tcPr>
            <w:tcW w:w="0" w:type="auto"/>
            <w:hideMark/>
          </w:tcPr>
          <w:p w:rsidR="00456752" w:rsidRPr="00B535EE" w:rsidRDefault="00456752" w:rsidP="00B535EE">
            <w:pPr>
              <w:spacing w:after="0"/>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78.6</w:t>
            </w:r>
          </w:p>
        </w:tc>
        <w:tc>
          <w:tcPr>
            <w:tcW w:w="0" w:type="auto"/>
            <w:hideMark/>
          </w:tcPr>
          <w:p w:rsidR="00456752" w:rsidRPr="00B535EE" w:rsidRDefault="00456752" w:rsidP="00B535EE">
            <w:pPr>
              <w:spacing w:after="0"/>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9.4</w:t>
            </w:r>
          </w:p>
        </w:tc>
        <w:tc>
          <w:tcPr>
            <w:tcW w:w="0" w:type="auto"/>
            <w:hideMark/>
          </w:tcPr>
          <w:p w:rsidR="00456752" w:rsidRPr="00B535EE" w:rsidRDefault="00456752" w:rsidP="00B535EE">
            <w:pPr>
              <w:spacing w:after="0"/>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77.1</w:t>
            </w:r>
          </w:p>
        </w:tc>
        <w:tc>
          <w:tcPr>
            <w:tcW w:w="0" w:type="auto"/>
            <w:hideMark/>
          </w:tcPr>
          <w:p w:rsidR="00456752" w:rsidRPr="00B535EE" w:rsidRDefault="00456752" w:rsidP="00B535EE">
            <w:pPr>
              <w:spacing w:after="0"/>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75.6</w:t>
            </w:r>
          </w:p>
        </w:tc>
        <w:tc>
          <w:tcPr>
            <w:tcW w:w="0" w:type="auto"/>
            <w:hideMark/>
          </w:tcPr>
          <w:p w:rsidR="00456752" w:rsidRPr="00B535EE" w:rsidRDefault="00456752" w:rsidP="00B535EE">
            <w:pPr>
              <w:spacing w:after="0"/>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90.3</w:t>
            </w:r>
          </w:p>
        </w:tc>
        <w:tc>
          <w:tcPr>
            <w:tcW w:w="0" w:type="auto"/>
            <w:hideMark/>
          </w:tcPr>
          <w:p w:rsidR="00456752" w:rsidRPr="00B535EE" w:rsidRDefault="00456752" w:rsidP="00B535EE">
            <w:pPr>
              <w:spacing w:after="0"/>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0.51</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4,620</w:t>
            </w:r>
          </w:p>
        </w:tc>
      </w:tr>
      <w:tr w:rsidR="00B535EE" w:rsidRPr="00B535EE" w:rsidTr="00720258">
        <w:trPr>
          <w:jc w:val="center"/>
        </w:trPr>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Method</w:t>
            </w:r>
          </w:p>
        </w:tc>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proofErr w:type="spellStart"/>
            <w:r w:rsidRPr="00B535EE">
              <w:rPr>
                <w:rFonts w:asciiTheme="majorBidi" w:eastAsia="Times New Roman" w:hAnsiTheme="majorBidi" w:cstheme="majorBidi"/>
                <w:b/>
                <w:bCs/>
                <w:color w:val="000000" w:themeColor="text1"/>
                <w:sz w:val="20"/>
                <w:szCs w:val="20"/>
              </w:rPr>
              <w:t>IoTQA</w:t>
            </w:r>
            <w:proofErr w:type="spellEnd"/>
            <w:r w:rsidRPr="00B535EE">
              <w:rPr>
                <w:rFonts w:asciiTheme="majorBidi" w:eastAsia="Times New Roman" w:hAnsiTheme="majorBidi" w:cstheme="majorBidi"/>
                <w:b/>
                <w:bCs/>
                <w:color w:val="000000" w:themeColor="text1"/>
                <w:sz w:val="20"/>
                <w:szCs w:val="20"/>
              </w:rPr>
              <w:t>-Poison CA↑</w:t>
            </w:r>
          </w:p>
        </w:tc>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ASR↓</w:t>
            </w:r>
          </w:p>
        </w:tc>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proofErr w:type="spellStart"/>
            <w:r w:rsidRPr="00B535EE">
              <w:rPr>
                <w:rFonts w:asciiTheme="majorBidi" w:eastAsia="Times New Roman" w:hAnsiTheme="majorBidi" w:cstheme="majorBidi"/>
                <w:b/>
                <w:bCs/>
                <w:color w:val="000000" w:themeColor="text1"/>
                <w:sz w:val="20"/>
                <w:szCs w:val="20"/>
              </w:rPr>
              <w:t>CleanAcc</w:t>
            </w:r>
            <w:proofErr w:type="spellEnd"/>
            <w:r w:rsidRPr="00B535EE">
              <w:rPr>
                <w:rFonts w:asciiTheme="majorBidi" w:eastAsia="Times New Roman" w:hAnsiTheme="majorBidi" w:cstheme="majorBidi"/>
                <w:b/>
                <w:bCs/>
                <w:color w:val="000000" w:themeColor="text1"/>
                <w:sz w:val="20"/>
                <w:szCs w:val="20"/>
              </w:rPr>
              <w:t>↑</w:t>
            </w:r>
          </w:p>
        </w:tc>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EM↑</w:t>
            </w:r>
          </w:p>
        </w:tc>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F1↑</w:t>
            </w:r>
          </w:p>
        </w:tc>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r↑</w:t>
            </w:r>
          </w:p>
        </w:tc>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Lat.↓</w:t>
            </w:r>
          </w:p>
        </w:tc>
      </w:tr>
      <w:tr w:rsidR="00B535EE" w:rsidRPr="00B535EE" w:rsidTr="00720258">
        <w:trPr>
          <w:jc w:val="center"/>
        </w:trPr>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proofErr w:type="spellStart"/>
            <w:r w:rsidRPr="00B535EE">
              <w:rPr>
                <w:rFonts w:asciiTheme="majorBidi" w:eastAsia="Times New Roman" w:hAnsiTheme="majorBidi" w:cstheme="majorBidi"/>
                <w:color w:val="000000" w:themeColor="text1"/>
                <w:sz w:val="20"/>
                <w:szCs w:val="20"/>
              </w:rPr>
              <w:t>VanillaRAG</w:t>
            </w:r>
            <w:proofErr w:type="spellEnd"/>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0.0</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76.1</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81.4</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75.2</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82.4</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0.00</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110</w:t>
            </w:r>
          </w:p>
        </w:tc>
      </w:tr>
      <w:tr w:rsidR="00B535EE" w:rsidRPr="00B535EE" w:rsidTr="00720258">
        <w:trPr>
          <w:jc w:val="center"/>
        </w:trPr>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proofErr w:type="spellStart"/>
            <w:r w:rsidRPr="00B535EE">
              <w:rPr>
                <w:rFonts w:asciiTheme="majorBidi" w:eastAsia="Times New Roman" w:hAnsiTheme="majorBidi" w:cstheme="majorBidi"/>
                <w:color w:val="000000" w:themeColor="text1"/>
                <w:sz w:val="20"/>
                <w:szCs w:val="20"/>
              </w:rPr>
              <w:t>PoisonedRAG</w:t>
            </w:r>
            <w:proofErr w:type="spellEnd"/>
            <w:r w:rsidRPr="00B535EE">
              <w:rPr>
                <w:rFonts w:asciiTheme="majorBidi" w:eastAsia="Times New Roman" w:hAnsiTheme="majorBidi" w:cstheme="majorBidi"/>
                <w:color w:val="000000" w:themeColor="text1"/>
                <w:sz w:val="20"/>
                <w:szCs w:val="20"/>
              </w:rPr>
              <w:t>-Def</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23.7</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57.8</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80.8</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72.6</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80.9</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175</w:t>
            </w:r>
          </w:p>
        </w:tc>
      </w:tr>
      <w:tr w:rsidR="00B535EE" w:rsidRPr="00B535EE" w:rsidTr="00720258">
        <w:trPr>
          <w:jc w:val="center"/>
        </w:trPr>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proofErr w:type="spellStart"/>
            <w:r w:rsidRPr="00B535EE">
              <w:rPr>
                <w:rFonts w:asciiTheme="majorBidi" w:eastAsia="Times New Roman" w:hAnsiTheme="majorBidi" w:cstheme="majorBidi"/>
                <w:color w:val="000000" w:themeColor="text1"/>
                <w:sz w:val="20"/>
                <w:szCs w:val="20"/>
              </w:rPr>
              <w:t>JailGuard</w:t>
            </w:r>
            <w:proofErr w:type="spellEnd"/>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20.4</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60.2</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79.6</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70.9</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79.1</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290</w:t>
            </w:r>
          </w:p>
        </w:tc>
      </w:tr>
      <w:tr w:rsidR="00B535EE" w:rsidRPr="00B535EE" w:rsidTr="00720258">
        <w:trPr>
          <w:jc w:val="center"/>
        </w:trPr>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CAF-RAG</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64.9</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27.6</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80.1</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73.8</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82.3</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0.40</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1,190</w:t>
            </w:r>
          </w:p>
        </w:tc>
      </w:tr>
      <w:tr w:rsidR="00B535EE" w:rsidRPr="00B535EE" w:rsidTr="00720258">
        <w:trPr>
          <w:jc w:val="center"/>
        </w:trPr>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EBIDS+RAG</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16.2</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65.3</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78.4</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68.7</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76.2</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460</w:t>
            </w:r>
          </w:p>
        </w:tc>
      </w:tr>
      <w:tr w:rsidR="00B535EE" w:rsidRPr="00B535EE" w:rsidTr="00720258">
        <w:trPr>
          <w:jc w:val="center"/>
        </w:trPr>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proofErr w:type="spellStart"/>
            <w:r w:rsidRPr="00B535EE">
              <w:rPr>
                <w:rFonts w:asciiTheme="majorBidi" w:eastAsia="Times New Roman" w:hAnsiTheme="majorBidi" w:cstheme="majorBidi"/>
                <w:color w:val="000000" w:themeColor="text1"/>
                <w:sz w:val="20"/>
                <w:szCs w:val="20"/>
              </w:rPr>
              <w:t>RobustRAG</w:t>
            </w:r>
            <w:proofErr w:type="spellEnd"/>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u w:val="single"/>
              </w:rPr>
            </w:pPr>
            <w:r w:rsidRPr="00B535EE">
              <w:rPr>
                <w:rFonts w:asciiTheme="majorBidi" w:eastAsia="Times New Roman" w:hAnsiTheme="majorBidi" w:cstheme="majorBidi"/>
                <w:color w:val="000000" w:themeColor="text1"/>
                <w:sz w:val="20"/>
                <w:szCs w:val="20"/>
                <w:u w:val="single"/>
              </w:rPr>
              <w:t>74.6</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u w:val="single"/>
              </w:rPr>
            </w:pPr>
            <w:r w:rsidRPr="00B535EE">
              <w:rPr>
                <w:rFonts w:asciiTheme="majorBidi" w:eastAsia="Times New Roman" w:hAnsiTheme="majorBidi" w:cstheme="majorBidi"/>
                <w:color w:val="000000" w:themeColor="text1"/>
                <w:sz w:val="20"/>
                <w:szCs w:val="20"/>
                <w:u w:val="single"/>
              </w:rPr>
              <w:t>15.8</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u w:val="single"/>
              </w:rPr>
            </w:pPr>
            <w:r w:rsidRPr="00B535EE">
              <w:rPr>
                <w:rFonts w:asciiTheme="majorBidi" w:eastAsia="Times New Roman" w:hAnsiTheme="majorBidi" w:cstheme="majorBidi"/>
                <w:color w:val="000000" w:themeColor="text1"/>
                <w:sz w:val="20"/>
                <w:szCs w:val="20"/>
                <w:u w:val="single"/>
              </w:rPr>
              <w:t>80.7</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u w:val="single"/>
              </w:rPr>
            </w:pPr>
            <w:r w:rsidRPr="00B535EE">
              <w:rPr>
                <w:rFonts w:asciiTheme="majorBidi" w:eastAsia="Times New Roman" w:hAnsiTheme="majorBidi" w:cstheme="majorBidi"/>
                <w:color w:val="000000" w:themeColor="text1"/>
                <w:sz w:val="20"/>
                <w:szCs w:val="20"/>
                <w:u w:val="single"/>
              </w:rPr>
              <w:t>76.4</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u w:val="single"/>
              </w:rPr>
            </w:pPr>
            <w:r w:rsidRPr="00B535EE">
              <w:rPr>
                <w:rFonts w:asciiTheme="majorBidi" w:eastAsia="Times New Roman" w:hAnsiTheme="majorBidi" w:cstheme="majorBidi"/>
                <w:color w:val="000000" w:themeColor="text1"/>
                <w:sz w:val="20"/>
                <w:szCs w:val="20"/>
                <w:u w:val="single"/>
              </w:rPr>
              <w:t>86.8</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u w:val="single"/>
              </w:rPr>
            </w:pPr>
            <w:r w:rsidRPr="00B535EE">
              <w:rPr>
                <w:rFonts w:asciiTheme="majorBidi" w:eastAsia="Times New Roman" w:hAnsiTheme="majorBidi" w:cstheme="majorBidi"/>
                <w:color w:val="000000" w:themeColor="text1"/>
                <w:sz w:val="20"/>
                <w:szCs w:val="20"/>
                <w:u w:val="single"/>
              </w:rPr>
              <w:t>0.44</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u w:val="single"/>
              </w:rPr>
            </w:pPr>
            <w:r w:rsidRPr="00B535EE">
              <w:rPr>
                <w:rFonts w:asciiTheme="majorBidi" w:eastAsia="Times New Roman" w:hAnsiTheme="majorBidi" w:cstheme="majorBidi"/>
                <w:color w:val="000000" w:themeColor="text1"/>
                <w:sz w:val="20"/>
                <w:szCs w:val="20"/>
                <w:u w:val="single"/>
              </w:rPr>
              <w:t>3,650</w:t>
            </w:r>
          </w:p>
        </w:tc>
      </w:tr>
      <w:tr w:rsidR="00B535EE" w:rsidRPr="00B535EE" w:rsidTr="00720258">
        <w:trPr>
          <w:jc w:val="center"/>
        </w:trPr>
        <w:tc>
          <w:tcPr>
            <w:tcW w:w="0" w:type="auto"/>
            <w:hideMark/>
          </w:tcPr>
          <w:p w:rsidR="00456752" w:rsidRPr="00B535EE" w:rsidRDefault="00456752" w:rsidP="00B535EE">
            <w:pPr>
              <w:spacing w:after="0"/>
              <w:rPr>
                <w:rFonts w:asciiTheme="majorBidi" w:eastAsia="Times New Roman" w:hAnsiTheme="majorBidi" w:cstheme="majorBidi"/>
                <w:b/>
                <w:bCs/>
                <w:color w:val="000000" w:themeColor="text1"/>
                <w:sz w:val="20"/>
                <w:szCs w:val="20"/>
              </w:rPr>
            </w:pPr>
            <w:proofErr w:type="spellStart"/>
            <w:r w:rsidRPr="00B535EE">
              <w:rPr>
                <w:rFonts w:asciiTheme="majorBidi" w:eastAsia="Times New Roman" w:hAnsiTheme="majorBidi" w:cstheme="majorBidi"/>
                <w:b/>
                <w:bCs/>
                <w:color w:val="000000" w:themeColor="text1"/>
                <w:sz w:val="20"/>
                <w:szCs w:val="20"/>
              </w:rPr>
              <w:t>AdverShield</w:t>
            </w:r>
            <w:proofErr w:type="spellEnd"/>
            <w:r w:rsidRPr="00B535EE">
              <w:rPr>
                <w:rFonts w:asciiTheme="majorBidi" w:eastAsia="Times New Roman" w:hAnsiTheme="majorBidi" w:cstheme="majorBidi"/>
                <w:b/>
                <w:bCs/>
                <w:color w:val="000000" w:themeColor="text1"/>
                <w:sz w:val="20"/>
                <w:szCs w:val="20"/>
              </w:rPr>
              <w:t>-LLM</w:t>
            </w:r>
          </w:p>
        </w:tc>
        <w:tc>
          <w:tcPr>
            <w:tcW w:w="0" w:type="auto"/>
            <w:hideMark/>
          </w:tcPr>
          <w:p w:rsidR="00456752" w:rsidRPr="00B535EE" w:rsidRDefault="00456752" w:rsidP="00B535EE">
            <w:pPr>
              <w:spacing w:after="0"/>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83.2</w:t>
            </w:r>
          </w:p>
        </w:tc>
        <w:tc>
          <w:tcPr>
            <w:tcW w:w="0" w:type="auto"/>
            <w:hideMark/>
          </w:tcPr>
          <w:p w:rsidR="00456752" w:rsidRPr="00B535EE" w:rsidRDefault="00456752" w:rsidP="00B535EE">
            <w:pPr>
              <w:spacing w:after="0"/>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7.1</w:t>
            </w:r>
          </w:p>
        </w:tc>
        <w:tc>
          <w:tcPr>
            <w:tcW w:w="0" w:type="auto"/>
            <w:hideMark/>
          </w:tcPr>
          <w:p w:rsidR="00456752" w:rsidRPr="00B535EE" w:rsidRDefault="00456752" w:rsidP="00B535EE">
            <w:pPr>
              <w:spacing w:after="0"/>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79.6</w:t>
            </w:r>
          </w:p>
        </w:tc>
        <w:tc>
          <w:tcPr>
            <w:tcW w:w="0" w:type="auto"/>
            <w:hideMark/>
          </w:tcPr>
          <w:p w:rsidR="00456752" w:rsidRPr="00B535EE" w:rsidRDefault="00456752" w:rsidP="00B535EE">
            <w:pPr>
              <w:spacing w:after="0"/>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79.7</w:t>
            </w:r>
          </w:p>
        </w:tc>
        <w:tc>
          <w:tcPr>
            <w:tcW w:w="0" w:type="auto"/>
            <w:hideMark/>
          </w:tcPr>
          <w:p w:rsidR="00456752" w:rsidRPr="00B535EE" w:rsidRDefault="00456752" w:rsidP="00B535EE">
            <w:pPr>
              <w:spacing w:after="0"/>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93.4</w:t>
            </w:r>
          </w:p>
        </w:tc>
        <w:tc>
          <w:tcPr>
            <w:tcW w:w="0" w:type="auto"/>
            <w:hideMark/>
          </w:tcPr>
          <w:p w:rsidR="00456752" w:rsidRPr="00B535EE" w:rsidRDefault="00456752" w:rsidP="00B535EE">
            <w:pPr>
              <w:spacing w:after="0"/>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0.55</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3,990</w:t>
            </w:r>
          </w:p>
        </w:tc>
      </w:tr>
    </w:tbl>
    <w:p w:rsidR="005C4EB2" w:rsidRPr="00B535EE" w:rsidRDefault="005C4EB2" w:rsidP="00B535EE">
      <w:pPr>
        <w:pStyle w:val="BodyText"/>
        <w:spacing w:before="0" w:after="0"/>
        <w:rPr>
          <w:rFonts w:asciiTheme="majorBidi" w:hAnsiTheme="majorBidi" w:cstheme="majorBidi"/>
          <w:color w:val="000000" w:themeColor="text1"/>
          <w:sz w:val="20"/>
          <w:szCs w:val="20"/>
        </w:rPr>
      </w:pPr>
    </w:p>
    <w:p w:rsidR="00681826" w:rsidRPr="00B535EE" w:rsidRDefault="00681826" w:rsidP="00B535EE">
      <w:pPr>
        <w:pStyle w:val="Heading2"/>
        <w:spacing w:before="0"/>
        <w:jc w:val="both"/>
        <w:rPr>
          <w:rFonts w:asciiTheme="majorBidi" w:hAnsiTheme="majorBidi"/>
          <w:color w:val="000000" w:themeColor="text1"/>
          <w:sz w:val="24"/>
          <w:szCs w:val="24"/>
        </w:rPr>
      </w:pPr>
      <w:bookmarkStart w:id="44" w:name="certified-accuracy-vs.-noise-level"/>
      <w:bookmarkEnd w:id="43"/>
      <w:r w:rsidRPr="00B535EE">
        <w:rPr>
          <w:rFonts w:asciiTheme="majorBidi" w:hAnsiTheme="majorBidi"/>
          <w:color w:val="000000" w:themeColor="text1"/>
          <w:sz w:val="24"/>
          <w:szCs w:val="24"/>
        </w:rPr>
        <w:t>Certified Accuracy vs. Noise Level</w:t>
      </w:r>
    </w:p>
    <w:p w:rsidR="00681826" w:rsidRPr="00B535EE" w:rsidRDefault="00720258" w:rsidP="00B535EE">
      <w:pPr>
        <w:pStyle w:val="FirstParagraph"/>
        <w:spacing w:before="0" w:after="0"/>
        <w:jc w:val="both"/>
        <w:rPr>
          <w:rFonts w:asciiTheme="majorBidi" w:hAnsiTheme="majorBidi" w:cstheme="majorBidi"/>
          <w:color w:val="000000" w:themeColor="text1"/>
          <w:sz w:val="20"/>
          <w:szCs w:val="20"/>
        </w:rPr>
      </w:pPr>
      <w:r w:rsidRPr="00720258">
        <w:rPr>
          <w:rFonts w:asciiTheme="majorBidi" w:hAnsiTheme="majorBidi" w:cstheme="majorBidi"/>
          <w:color w:val="000000" w:themeColor="text1"/>
          <w:sz w:val="20"/>
          <w:szCs w:val="20"/>
        </w:rPr>
        <w:t xml:space="preserve">The results of the certified accuracy of all methods as a function of the smoothing noise σ of MS-RAG-IoT is shown in Fig. 4. </w:t>
      </w:r>
      <w:proofErr w:type="spellStart"/>
      <w:r w:rsidRPr="00720258">
        <w:rPr>
          <w:rFonts w:asciiTheme="majorBidi" w:hAnsiTheme="majorBidi" w:cstheme="majorBidi"/>
          <w:color w:val="000000" w:themeColor="text1"/>
          <w:sz w:val="20"/>
          <w:szCs w:val="20"/>
        </w:rPr>
        <w:t>AdverShield</w:t>
      </w:r>
      <w:proofErr w:type="spellEnd"/>
      <w:r w:rsidRPr="00720258">
        <w:rPr>
          <w:rFonts w:asciiTheme="majorBidi" w:hAnsiTheme="majorBidi" w:cstheme="majorBidi"/>
          <w:color w:val="000000" w:themeColor="text1"/>
          <w:sz w:val="20"/>
          <w:szCs w:val="20"/>
        </w:rPr>
        <w:t xml:space="preserve">-LLM achieves consistently better results than all baselines over the entire spectrum of σ in [0.1, 1.5]. When comparing the results on the same dataset, </w:t>
      </w:r>
      <w:proofErr w:type="spellStart"/>
      <w:r w:rsidRPr="00720258">
        <w:rPr>
          <w:rFonts w:asciiTheme="majorBidi" w:hAnsiTheme="majorBidi" w:cstheme="majorBidi"/>
          <w:color w:val="000000" w:themeColor="text1"/>
          <w:sz w:val="20"/>
          <w:szCs w:val="20"/>
        </w:rPr>
        <w:t>AdverShield</w:t>
      </w:r>
      <w:proofErr w:type="spellEnd"/>
      <w:r w:rsidRPr="00720258">
        <w:rPr>
          <w:rFonts w:asciiTheme="majorBidi" w:hAnsiTheme="majorBidi" w:cstheme="majorBidi"/>
          <w:color w:val="000000" w:themeColor="text1"/>
          <w:sz w:val="20"/>
          <w:szCs w:val="20"/>
        </w:rPr>
        <w:t>-LLM outperforms Robust</w:t>
      </w:r>
      <w:r>
        <w:rPr>
          <w:rFonts w:asciiTheme="majorBidi" w:hAnsiTheme="majorBidi" w:cstheme="majorBidi"/>
          <w:color w:val="000000" w:themeColor="text1"/>
          <w:sz w:val="20"/>
          <w:szCs w:val="20"/>
        </w:rPr>
        <w:t xml:space="preserve"> </w:t>
      </w:r>
      <w:r w:rsidRPr="00720258">
        <w:rPr>
          <w:rFonts w:asciiTheme="majorBidi" w:hAnsiTheme="majorBidi" w:cstheme="majorBidi"/>
          <w:color w:val="000000" w:themeColor="text1"/>
          <w:sz w:val="20"/>
          <w:szCs w:val="20"/>
        </w:rPr>
        <w:t xml:space="preserve">RAG by +9.3% at σ=0.50 in terms of CA scores. This gap becomes wider at higher σ values, as shown by the benefits obtained by TAGD's attention-adaptive noise, which maintains generation coherence even with heavy noise (e.g., at σ=1.00, </w:t>
      </w:r>
      <w:proofErr w:type="spellStart"/>
      <w:r w:rsidRPr="00720258">
        <w:rPr>
          <w:rFonts w:asciiTheme="majorBidi" w:hAnsiTheme="majorBidi" w:cstheme="majorBidi"/>
          <w:color w:val="000000" w:themeColor="text1"/>
          <w:sz w:val="20"/>
          <w:szCs w:val="20"/>
        </w:rPr>
        <w:t>AdverShield</w:t>
      </w:r>
      <w:proofErr w:type="spellEnd"/>
      <w:r w:rsidRPr="00720258">
        <w:rPr>
          <w:rFonts w:asciiTheme="majorBidi" w:hAnsiTheme="majorBidi" w:cstheme="majorBidi"/>
          <w:color w:val="000000" w:themeColor="text1"/>
          <w:sz w:val="20"/>
          <w:szCs w:val="20"/>
        </w:rPr>
        <w:t xml:space="preserve">-LLM achieves 67.3% CA, </w:t>
      </w:r>
      <w:r>
        <w:rPr>
          <w:rFonts w:asciiTheme="majorBidi" w:hAnsiTheme="majorBidi" w:cstheme="majorBidi"/>
          <w:color w:val="000000" w:themeColor="text1"/>
          <w:sz w:val="20"/>
          <w:szCs w:val="20"/>
        </w:rPr>
        <w:t>while Robust RAG drops to 55.8%)</w:t>
      </w:r>
      <w:r w:rsidR="00681826" w:rsidRPr="00B535EE">
        <w:rPr>
          <w:rFonts w:asciiTheme="majorBidi" w:hAnsiTheme="majorBidi" w:cstheme="majorBidi"/>
          <w:color w:val="000000" w:themeColor="text1"/>
          <w:sz w:val="20"/>
          <w:szCs w:val="20"/>
        </w:rPr>
        <w:t>.</w:t>
      </w:r>
    </w:p>
    <w:p w:rsidR="007E2071" w:rsidRDefault="005C4EB2" w:rsidP="007E2071">
      <w:pPr>
        <w:pStyle w:val="BodyText"/>
        <w:keepNext/>
        <w:spacing w:before="0" w:after="0"/>
        <w:jc w:val="center"/>
      </w:pPr>
      <w:r w:rsidRPr="00B535EE">
        <w:rPr>
          <w:rFonts w:asciiTheme="majorBidi" w:hAnsiTheme="majorBidi" w:cstheme="majorBidi"/>
          <w:noProof/>
          <w:color w:val="000000" w:themeColor="text1"/>
          <w:sz w:val="20"/>
          <w:szCs w:val="20"/>
        </w:rPr>
        <w:lastRenderedPageBreak/>
        <w:drawing>
          <wp:inline distT="0" distB="0" distL="0" distR="0" wp14:anchorId="7043E1E6" wp14:editId="773E2D56">
            <wp:extent cx="3657600" cy="2698173"/>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4_ca_vs_sigm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7600" cy="2698173"/>
                    </a:xfrm>
                    <a:prstGeom prst="rect">
                      <a:avLst/>
                    </a:prstGeom>
                  </pic:spPr>
                </pic:pic>
              </a:graphicData>
            </a:graphic>
          </wp:inline>
        </w:drawing>
      </w:r>
    </w:p>
    <w:p w:rsidR="005C4EB2" w:rsidRPr="007E2071" w:rsidRDefault="007E2071" w:rsidP="007E2071">
      <w:pPr>
        <w:pStyle w:val="Caption"/>
        <w:jc w:val="center"/>
        <w:rPr>
          <w:rFonts w:asciiTheme="majorBidi" w:hAnsiTheme="majorBidi" w:cstheme="majorBidi"/>
          <w:i w:val="0"/>
          <w:color w:val="000000" w:themeColor="text1"/>
          <w:sz w:val="20"/>
          <w:szCs w:val="20"/>
        </w:rPr>
      </w:pPr>
      <w:r w:rsidRPr="007E2071">
        <w:rPr>
          <w:rFonts w:asciiTheme="majorBidi" w:hAnsiTheme="majorBidi" w:cstheme="majorBidi"/>
          <w:i w:val="0"/>
          <w:iCs/>
          <w:color w:val="000000" w:themeColor="text1"/>
          <w:sz w:val="20"/>
          <w:szCs w:val="20"/>
        </w:rPr>
        <w:t>Figure</w:t>
      </w:r>
      <w:r w:rsidRPr="007E2071">
        <w:rPr>
          <w:rFonts w:asciiTheme="majorBidi" w:hAnsiTheme="majorBidi" w:cstheme="majorBidi"/>
          <w:i w:val="0"/>
          <w:color w:val="000000" w:themeColor="text1"/>
          <w:sz w:val="20"/>
          <w:szCs w:val="20"/>
        </w:rPr>
        <w:t xml:space="preserve"> </w:t>
      </w:r>
      <w:r w:rsidRPr="007E2071">
        <w:rPr>
          <w:rFonts w:asciiTheme="majorBidi" w:hAnsiTheme="majorBidi" w:cstheme="majorBidi"/>
          <w:i w:val="0"/>
          <w:color w:val="000000" w:themeColor="text1"/>
          <w:sz w:val="20"/>
          <w:szCs w:val="20"/>
        </w:rPr>
        <w:fldChar w:fldCharType="begin"/>
      </w:r>
      <w:r w:rsidRPr="007E2071">
        <w:rPr>
          <w:rFonts w:asciiTheme="majorBidi" w:hAnsiTheme="majorBidi" w:cstheme="majorBidi"/>
          <w:i w:val="0"/>
          <w:color w:val="000000" w:themeColor="text1"/>
          <w:sz w:val="20"/>
          <w:szCs w:val="20"/>
        </w:rPr>
        <w:instrText xml:space="preserve"> SEQ Figure \* ARABIC </w:instrText>
      </w:r>
      <w:r w:rsidRPr="007E2071">
        <w:rPr>
          <w:rFonts w:asciiTheme="majorBidi" w:hAnsiTheme="majorBidi" w:cstheme="majorBidi"/>
          <w:i w:val="0"/>
          <w:color w:val="000000" w:themeColor="text1"/>
          <w:sz w:val="20"/>
          <w:szCs w:val="20"/>
        </w:rPr>
        <w:fldChar w:fldCharType="separate"/>
      </w:r>
      <w:r>
        <w:rPr>
          <w:rFonts w:asciiTheme="majorBidi" w:hAnsiTheme="majorBidi" w:cstheme="majorBidi"/>
          <w:i w:val="0"/>
          <w:noProof/>
          <w:color w:val="000000" w:themeColor="text1"/>
          <w:sz w:val="20"/>
          <w:szCs w:val="20"/>
        </w:rPr>
        <w:t>4</w:t>
      </w:r>
      <w:r w:rsidRPr="007E2071">
        <w:rPr>
          <w:rFonts w:asciiTheme="majorBidi" w:hAnsiTheme="majorBidi" w:cstheme="majorBidi"/>
          <w:i w:val="0"/>
          <w:color w:val="000000" w:themeColor="text1"/>
          <w:sz w:val="20"/>
          <w:szCs w:val="20"/>
        </w:rPr>
        <w:fldChar w:fldCharType="end"/>
      </w:r>
      <w:r w:rsidRPr="007E2071">
        <w:rPr>
          <w:rFonts w:asciiTheme="majorBidi" w:hAnsiTheme="majorBidi" w:cstheme="majorBidi"/>
          <w:i w:val="0"/>
          <w:color w:val="000000" w:themeColor="text1"/>
          <w:sz w:val="20"/>
          <w:szCs w:val="20"/>
        </w:rPr>
        <w:t xml:space="preserve">: </w:t>
      </w:r>
      <w:r w:rsidRPr="007E2071">
        <w:rPr>
          <w:rFonts w:asciiTheme="majorBidi" w:hAnsiTheme="majorBidi" w:cstheme="majorBidi"/>
          <w:i w:val="0"/>
          <w:iCs/>
          <w:color w:val="000000" w:themeColor="text1"/>
          <w:sz w:val="20"/>
          <w:szCs w:val="20"/>
        </w:rPr>
        <w:t xml:space="preserve">Certified accuracy vs. smoothing noise σ on MS-RAG-IoT. </w:t>
      </w:r>
      <w:proofErr w:type="spellStart"/>
      <w:r w:rsidRPr="007E2071">
        <w:rPr>
          <w:rFonts w:asciiTheme="majorBidi" w:hAnsiTheme="majorBidi" w:cstheme="majorBidi"/>
          <w:i w:val="0"/>
          <w:iCs/>
          <w:color w:val="000000" w:themeColor="text1"/>
          <w:sz w:val="20"/>
          <w:szCs w:val="20"/>
        </w:rPr>
        <w:t>AdverShield</w:t>
      </w:r>
      <w:proofErr w:type="spellEnd"/>
      <w:r w:rsidRPr="007E2071">
        <w:rPr>
          <w:rFonts w:asciiTheme="majorBidi" w:hAnsiTheme="majorBidi" w:cstheme="majorBidi"/>
          <w:i w:val="0"/>
          <w:iCs/>
          <w:color w:val="000000" w:themeColor="text1"/>
          <w:sz w:val="20"/>
          <w:szCs w:val="20"/>
        </w:rPr>
        <w:t>-LLM dominates all baselines across the full noise range. Dashed vertical line marks the optimal operating point σ^*=0.50</w:t>
      </w:r>
    </w:p>
    <w:tbl>
      <w:tblPr>
        <w:tblStyle w:val="Table"/>
        <w:tblW w:w="0" w:type="auto"/>
        <w:jc w:val="center"/>
        <w:tblLook w:val="0600" w:firstRow="0" w:lastRow="0" w:firstColumn="0" w:lastColumn="0" w:noHBand="1" w:noVBand="1"/>
      </w:tblPr>
      <w:tblGrid>
        <w:gridCol w:w="222"/>
      </w:tblGrid>
      <w:tr w:rsidR="00B535EE" w:rsidRPr="00B535EE" w:rsidTr="004B0F98">
        <w:trPr>
          <w:jc w:val="center"/>
        </w:trPr>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p>
        </w:tc>
      </w:tr>
    </w:tbl>
    <w:p w:rsidR="00681826" w:rsidRPr="00B535EE" w:rsidRDefault="00681826" w:rsidP="00B535EE">
      <w:pPr>
        <w:pStyle w:val="Heading2"/>
        <w:spacing w:before="0"/>
        <w:jc w:val="both"/>
        <w:rPr>
          <w:rFonts w:asciiTheme="majorBidi" w:hAnsiTheme="majorBidi"/>
          <w:color w:val="000000" w:themeColor="text1"/>
          <w:sz w:val="24"/>
          <w:szCs w:val="24"/>
        </w:rPr>
      </w:pPr>
      <w:bookmarkStart w:id="45" w:name="Xc6ef658ecc5da7c77c03245adbcf7d7e8df2b3c"/>
      <w:bookmarkEnd w:id="44"/>
      <w:r w:rsidRPr="00B535EE">
        <w:rPr>
          <w:rFonts w:asciiTheme="majorBidi" w:hAnsiTheme="majorBidi"/>
          <w:color w:val="000000" w:themeColor="text1"/>
          <w:sz w:val="24"/>
          <w:szCs w:val="24"/>
        </w:rPr>
        <w:t xml:space="preserve">Attack Success Rate </w:t>
      </w:r>
      <w:proofErr w:type="gramStart"/>
      <w:r w:rsidRPr="00B535EE">
        <w:rPr>
          <w:rFonts w:asciiTheme="majorBidi" w:hAnsiTheme="majorBidi"/>
          <w:color w:val="000000" w:themeColor="text1"/>
          <w:sz w:val="24"/>
          <w:szCs w:val="24"/>
        </w:rPr>
        <w:t>Under</w:t>
      </w:r>
      <w:proofErr w:type="gramEnd"/>
      <w:r w:rsidRPr="00B535EE">
        <w:rPr>
          <w:rFonts w:asciiTheme="majorBidi" w:hAnsiTheme="majorBidi"/>
          <w:color w:val="000000" w:themeColor="text1"/>
          <w:sz w:val="24"/>
          <w:szCs w:val="24"/>
        </w:rPr>
        <w:t xml:space="preserve"> Varying Injection Counts</w:t>
      </w:r>
    </w:p>
    <w:tbl>
      <w:tblPr>
        <w:tblStyle w:val="Table"/>
        <w:tblW w:w="0" w:type="auto"/>
        <w:jc w:val="center"/>
        <w:tblLook w:val="0600" w:firstRow="0" w:lastRow="0" w:firstColumn="0" w:lastColumn="0" w:noHBand="1" w:noVBand="1"/>
      </w:tblPr>
      <w:tblGrid>
        <w:gridCol w:w="9576"/>
      </w:tblGrid>
      <w:tr w:rsidR="00B535EE" w:rsidRPr="00B535EE" w:rsidTr="004B0F98">
        <w:trPr>
          <w:jc w:val="center"/>
        </w:trPr>
        <w:tc>
          <w:tcPr>
            <w:tcW w:w="0" w:type="auto"/>
          </w:tcPr>
          <w:p w:rsidR="00681826" w:rsidRPr="00B535EE" w:rsidRDefault="00720258" w:rsidP="00B535EE">
            <w:pPr>
              <w:pStyle w:val="Compact"/>
              <w:spacing w:before="0" w:after="0"/>
              <w:rPr>
                <w:rFonts w:asciiTheme="majorBidi" w:hAnsiTheme="majorBidi" w:cstheme="majorBidi"/>
                <w:color w:val="000000" w:themeColor="text1"/>
                <w:sz w:val="20"/>
                <w:szCs w:val="20"/>
              </w:rPr>
            </w:pPr>
            <w:r w:rsidRPr="00720258">
              <w:rPr>
                <w:rFonts w:asciiTheme="majorBidi" w:hAnsiTheme="majorBidi" w:cstheme="majorBidi"/>
                <w:color w:val="000000" w:themeColor="text1"/>
                <w:sz w:val="20"/>
                <w:szCs w:val="20"/>
              </w:rPr>
              <w:t xml:space="preserve">Figure 5 shows the attack success rate as a function of the number of injected malicious passages m on the </w:t>
            </w:r>
            <w:proofErr w:type="spellStart"/>
            <w:r w:rsidRPr="00720258">
              <w:rPr>
                <w:rFonts w:asciiTheme="majorBidi" w:hAnsiTheme="majorBidi" w:cstheme="majorBidi"/>
                <w:color w:val="000000" w:themeColor="text1"/>
                <w:sz w:val="20"/>
                <w:szCs w:val="20"/>
              </w:rPr>
              <w:t>IoTQA</w:t>
            </w:r>
            <w:proofErr w:type="spellEnd"/>
            <w:r w:rsidRPr="00720258">
              <w:rPr>
                <w:rFonts w:asciiTheme="majorBidi" w:hAnsiTheme="majorBidi" w:cstheme="majorBidi"/>
                <w:color w:val="000000" w:themeColor="text1"/>
                <w:sz w:val="20"/>
                <w:szCs w:val="20"/>
              </w:rPr>
              <w:t xml:space="preserve">-Poison benchmark. All methods reduce ASR to less than 30% at m=1. Vanilla RAG's ASR gradually rises to 82.3% as m increases to 10, while the </w:t>
            </w:r>
            <w:proofErr w:type="spellStart"/>
            <w:r w:rsidRPr="00720258">
              <w:rPr>
                <w:rFonts w:asciiTheme="majorBidi" w:hAnsiTheme="majorBidi" w:cstheme="majorBidi"/>
                <w:color w:val="000000" w:themeColor="text1"/>
                <w:sz w:val="20"/>
                <w:szCs w:val="20"/>
              </w:rPr>
              <w:t>AdverShield</w:t>
            </w:r>
            <w:proofErr w:type="spellEnd"/>
            <w:r w:rsidRPr="00720258">
              <w:rPr>
                <w:rFonts w:asciiTheme="majorBidi" w:hAnsiTheme="majorBidi" w:cstheme="majorBidi"/>
                <w:color w:val="000000" w:themeColor="text1"/>
                <w:sz w:val="20"/>
                <w:szCs w:val="20"/>
              </w:rPr>
              <w:t>-LLM's ASR is kept below 12.4% with the group-level majority guarantee provided in Eq</w:t>
            </w:r>
            <w:proofErr w:type="gramStart"/>
            <w:r w:rsidRPr="00720258">
              <w:rPr>
                <w:rFonts w:asciiTheme="majorBidi" w:hAnsiTheme="majorBidi" w:cstheme="majorBidi"/>
                <w:color w:val="000000" w:themeColor="text1"/>
                <w:sz w:val="20"/>
                <w:szCs w:val="20"/>
              </w:rPr>
              <w:t>.(</w:t>
            </w:r>
            <w:proofErr w:type="gramEnd"/>
            <w:r w:rsidRPr="00720258">
              <w:rPr>
                <w:rFonts w:asciiTheme="majorBidi" w:hAnsiTheme="majorBidi" w:cstheme="majorBidi"/>
                <w:color w:val="000000" w:themeColor="text1"/>
                <w:sz w:val="20"/>
                <w:szCs w:val="20"/>
              </w:rPr>
              <w:t>14).</w:t>
            </w:r>
          </w:p>
          <w:p w:rsidR="007E2071" w:rsidRDefault="005C4EB2" w:rsidP="007E2071">
            <w:pPr>
              <w:pStyle w:val="Compact"/>
              <w:keepNext/>
              <w:spacing w:before="0" w:after="0"/>
              <w:jc w:val="center"/>
            </w:pPr>
            <w:r w:rsidRPr="00B535EE">
              <w:rPr>
                <w:rFonts w:asciiTheme="majorBidi" w:hAnsiTheme="majorBidi" w:cstheme="majorBidi"/>
                <w:noProof/>
                <w:color w:val="000000" w:themeColor="text1"/>
                <w:sz w:val="20"/>
                <w:szCs w:val="20"/>
              </w:rPr>
              <w:drawing>
                <wp:inline distT="0" distB="0" distL="0" distR="0" wp14:anchorId="275E34F4" wp14:editId="64224017">
                  <wp:extent cx="3618711" cy="2691319"/>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5_asr_vs_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20882" cy="2692934"/>
                          </a:xfrm>
                          <a:prstGeom prst="rect">
                            <a:avLst/>
                          </a:prstGeom>
                        </pic:spPr>
                      </pic:pic>
                    </a:graphicData>
                  </a:graphic>
                </wp:inline>
              </w:drawing>
            </w:r>
          </w:p>
          <w:p w:rsidR="005C4EB2" w:rsidRPr="007E2071" w:rsidRDefault="007E2071" w:rsidP="007E2071">
            <w:pPr>
              <w:pStyle w:val="Caption"/>
              <w:jc w:val="center"/>
              <w:rPr>
                <w:rFonts w:asciiTheme="majorBidi" w:hAnsiTheme="majorBidi" w:cstheme="majorBidi"/>
                <w:i w:val="0"/>
                <w:color w:val="000000" w:themeColor="text1"/>
                <w:sz w:val="20"/>
                <w:szCs w:val="20"/>
              </w:rPr>
            </w:pPr>
            <w:r w:rsidRPr="007E2071">
              <w:rPr>
                <w:rFonts w:asciiTheme="majorBidi" w:hAnsiTheme="majorBidi" w:cstheme="majorBidi"/>
                <w:i w:val="0"/>
                <w:iCs/>
                <w:color w:val="000000" w:themeColor="text1"/>
                <w:sz w:val="20"/>
                <w:szCs w:val="20"/>
              </w:rPr>
              <w:t xml:space="preserve">Figure </w:t>
            </w:r>
            <w:r w:rsidRPr="007E2071">
              <w:rPr>
                <w:rFonts w:asciiTheme="majorBidi" w:hAnsiTheme="majorBidi" w:cstheme="majorBidi"/>
                <w:i w:val="0"/>
                <w:color w:val="000000" w:themeColor="text1"/>
                <w:sz w:val="20"/>
                <w:szCs w:val="20"/>
              </w:rPr>
              <w:fldChar w:fldCharType="begin"/>
            </w:r>
            <w:r w:rsidRPr="007E2071">
              <w:rPr>
                <w:rFonts w:asciiTheme="majorBidi" w:hAnsiTheme="majorBidi" w:cstheme="majorBidi"/>
                <w:i w:val="0"/>
                <w:color w:val="000000" w:themeColor="text1"/>
                <w:sz w:val="20"/>
                <w:szCs w:val="20"/>
              </w:rPr>
              <w:instrText xml:space="preserve"> SEQ Figure \* ARABIC </w:instrText>
            </w:r>
            <w:r w:rsidRPr="007E2071">
              <w:rPr>
                <w:rFonts w:asciiTheme="majorBidi" w:hAnsiTheme="majorBidi" w:cstheme="majorBidi"/>
                <w:i w:val="0"/>
                <w:color w:val="000000" w:themeColor="text1"/>
                <w:sz w:val="20"/>
                <w:szCs w:val="20"/>
              </w:rPr>
              <w:fldChar w:fldCharType="separate"/>
            </w:r>
            <w:r>
              <w:rPr>
                <w:rFonts w:asciiTheme="majorBidi" w:hAnsiTheme="majorBidi" w:cstheme="majorBidi"/>
                <w:i w:val="0"/>
                <w:noProof/>
                <w:color w:val="000000" w:themeColor="text1"/>
                <w:sz w:val="20"/>
                <w:szCs w:val="20"/>
              </w:rPr>
              <w:t>5</w:t>
            </w:r>
            <w:r w:rsidRPr="007E2071">
              <w:rPr>
                <w:rFonts w:asciiTheme="majorBidi" w:hAnsiTheme="majorBidi" w:cstheme="majorBidi"/>
                <w:i w:val="0"/>
                <w:color w:val="000000" w:themeColor="text1"/>
                <w:sz w:val="20"/>
                <w:szCs w:val="20"/>
              </w:rPr>
              <w:fldChar w:fldCharType="end"/>
            </w:r>
            <w:r w:rsidRPr="007E2071">
              <w:rPr>
                <w:rFonts w:asciiTheme="majorBidi" w:hAnsiTheme="majorBidi" w:cstheme="majorBidi"/>
                <w:i w:val="0"/>
                <w:color w:val="000000" w:themeColor="text1"/>
                <w:sz w:val="20"/>
                <w:szCs w:val="20"/>
              </w:rPr>
              <w:t>:</w:t>
            </w:r>
            <w:r w:rsidRPr="007E2071">
              <w:rPr>
                <w:rFonts w:asciiTheme="majorBidi" w:hAnsiTheme="majorBidi" w:cstheme="majorBidi"/>
                <w:i w:val="0"/>
                <w:iCs/>
                <w:color w:val="000000" w:themeColor="text1"/>
                <w:sz w:val="20"/>
                <w:szCs w:val="20"/>
              </w:rPr>
              <w:t xml:space="preserve"> Attack success rate vs. number of injected passages m on </w:t>
            </w:r>
            <w:proofErr w:type="spellStart"/>
            <w:r w:rsidRPr="007E2071">
              <w:rPr>
                <w:rFonts w:asciiTheme="majorBidi" w:hAnsiTheme="majorBidi" w:cstheme="majorBidi"/>
                <w:i w:val="0"/>
                <w:iCs/>
                <w:color w:val="000000" w:themeColor="text1"/>
                <w:sz w:val="20"/>
                <w:szCs w:val="20"/>
              </w:rPr>
              <w:t>IoTQA</w:t>
            </w:r>
            <w:proofErr w:type="spellEnd"/>
            <w:r w:rsidRPr="007E2071">
              <w:rPr>
                <w:rFonts w:asciiTheme="majorBidi" w:hAnsiTheme="majorBidi" w:cstheme="majorBidi"/>
                <w:i w:val="0"/>
                <w:iCs/>
                <w:color w:val="000000" w:themeColor="text1"/>
                <w:sz w:val="20"/>
                <w:szCs w:val="20"/>
              </w:rPr>
              <w:t xml:space="preserve">-Poison. </w:t>
            </w:r>
            <w:proofErr w:type="spellStart"/>
            <w:r w:rsidRPr="007E2071">
              <w:rPr>
                <w:rFonts w:asciiTheme="majorBidi" w:hAnsiTheme="majorBidi" w:cstheme="majorBidi"/>
                <w:i w:val="0"/>
                <w:iCs/>
                <w:color w:val="000000" w:themeColor="text1"/>
                <w:sz w:val="20"/>
                <w:szCs w:val="20"/>
              </w:rPr>
              <w:t>AdverShield</w:t>
            </w:r>
            <w:proofErr w:type="spellEnd"/>
            <w:r w:rsidRPr="007E2071">
              <w:rPr>
                <w:rFonts w:asciiTheme="majorBidi" w:hAnsiTheme="majorBidi" w:cstheme="majorBidi"/>
                <w:i w:val="0"/>
                <w:iCs/>
                <w:color w:val="000000" w:themeColor="text1"/>
                <w:sz w:val="20"/>
                <w:szCs w:val="20"/>
              </w:rPr>
              <w:t>-LLM’s PLSA maintains sub-15% ASR even at m=10, demonstrating the effectiveness of the group-level majority certification</w:t>
            </w:r>
          </w:p>
          <w:p w:rsidR="005C4EB2" w:rsidRPr="00B535EE" w:rsidRDefault="005C4EB2" w:rsidP="00B535EE">
            <w:pPr>
              <w:pStyle w:val="Compact"/>
              <w:spacing w:before="0" w:after="0"/>
              <w:rPr>
                <w:rFonts w:asciiTheme="majorBidi" w:hAnsiTheme="majorBidi" w:cstheme="majorBidi"/>
                <w:color w:val="000000" w:themeColor="text1"/>
                <w:sz w:val="20"/>
                <w:szCs w:val="20"/>
              </w:rPr>
            </w:pPr>
          </w:p>
        </w:tc>
      </w:tr>
    </w:tbl>
    <w:p w:rsidR="00681826" w:rsidRPr="00B535EE" w:rsidRDefault="00681826" w:rsidP="00B535EE">
      <w:pPr>
        <w:pStyle w:val="Heading2"/>
        <w:spacing w:before="0"/>
        <w:jc w:val="both"/>
        <w:rPr>
          <w:rFonts w:asciiTheme="majorBidi" w:hAnsiTheme="majorBidi"/>
          <w:color w:val="000000" w:themeColor="text1"/>
          <w:sz w:val="24"/>
          <w:szCs w:val="24"/>
        </w:rPr>
      </w:pPr>
      <w:bookmarkStart w:id="46" w:name="ablation-study"/>
      <w:bookmarkEnd w:id="45"/>
      <w:r w:rsidRPr="00B535EE">
        <w:rPr>
          <w:rFonts w:asciiTheme="majorBidi" w:hAnsiTheme="majorBidi"/>
          <w:color w:val="000000" w:themeColor="text1"/>
          <w:sz w:val="24"/>
          <w:szCs w:val="24"/>
        </w:rPr>
        <w:t>Ablation Study</w:t>
      </w:r>
    </w:p>
    <w:p w:rsidR="00681826" w:rsidRPr="00B535EE" w:rsidRDefault="0096531E" w:rsidP="00B535EE">
      <w:pPr>
        <w:pStyle w:val="FirstParagraph"/>
        <w:spacing w:before="0" w:after="0"/>
        <w:jc w:val="both"/>
        <w:rPr>
          <w:rFonts w:asciiTheme="majorBidi" w:hAnsiTheme="majorBidi" w:cstheme="majorBidi"/>
          <w:color w:val="000000" w:themeColor="text1"/>
          <w:sz w:val="20"/>
          <w:szCs w:val="20"/>
        </w:rPr>
      </w:pPr>
      <w:r w:rsidRPr="0096531E">
        <w:rPr>
          <w:rFonts w:asciiTheme="majorBidi" w:hAnsiTheme="majorBidi" w:cstheme="majorBidi"/>
          <w:color w:val="000000" w:themeColor="text1"/>
          <w:sz w:val="20"/>
          <w:szCs w:val="20"/>
        </w:rPr>
        <w:t xml:space="preserve">The results of the ablation study showing the contribution of each module in </w:t>
      </w:r>
      <w:r>
        <w:rPr>
          <w:rFonts w:asciiTheme="majorBidi" w:hAnsiTheme="majorBidi" w:cstheme="majorBidi"/>
          <w:color w:val="000000" w:themeColor="text1"/>
          <w:sz w:val="20"/>
          <w:szCs w:val="20"/>
        </w:rPr>
        <w:t>MS-RAG-IoT are shown in Table 6</w:t>
      </w:r>
      <w:r w:rsidR="00681826" w:rsidRPr="00B535EE">
        <w:rPr>
          <w:rFonts w:asciiTheme="majorBidi" w:hAnsiTheme="majorBidi" w:cstheme="majorBidi"/>
          <w:color w:val="000000" w:themeColor="text1"/>
          <w:sz w:val="20"/>
          <w:szCs w:val="20"/>
        </w:rPr>
        <w:t>.</w:t>
      </w:r>
    </w:p>
    <w:p w:rsidR="00D61B52" w:rsidRPr="00D61B52" w:rsidRDefault="00D61B52" w:rsidP="00D61B52">
      <w:pPr>
        <w:pStyle w:val="Caption"/>
        <w:keepNext/>
        <w:jc w:val="center"/>
        <w:rPr>
          <w:rFonts w:ascii="Times New Roman" w:hAnsi="Times New Roman" w:cs="Times New Roman"/>
          <w:i w:val="0"/>
          <w:sz w:val="20"/>
        </w:rPr>
      </w:pPr>
      <w:bookmarkStart w:id="47" w:name="tab:ablation"/>
      <w:r w:rsidRPr="00D61B52">
        <w:rPr>
          <w:rFonts w:ascii="Times New Roman" w:hAnsi="Times New Roman" w:cs="Times New Roman"/>
          <w:i w:val="0"/>
          <w:sz w:val="20"/>
        </w:rPr>
        <w:t xml:space="preserve">Table </w:t>
      </w:r>
      <w:r w:rsidRPr="00D61B52">
        <w:rPr>
          <w:rFonts w:ascii="Times New Roman" w:hAnsi="Times New Roman" w:cs="Times New Roman"/>
          <w:i w:val="0"/>
          <w:sz w:val="20"/>
        </w:rPr>
        <w:fldChar w:fldCharType="begin"/>
      </w:r>
      <w:r w:rsidRPr="00D61B52">
        <w:rPr>
          <w:rFonts w:ascii="Times New Roman" w:hAnsi="Times New Roman" w:cs="Times New Roman"/>
          <w:i w:val="0"/>
          <w:sz w:val="20"/>
        </w:rPr>
        <w:instrText xml:space="preserve"> SEQ Table \* ARABIC </w:instrText>
      </w:r>
      <w:r w:rsidRPr="00D61B52">
        <w:rPr>
          <w:rFonts w:ascii="Times New Roman" w:hAnsi="Times New Roman" w:cs="Times New Roman"/>
          <w:i w:val="0"/>
          <w:sz w:val="20"/>
        </w:rPr>
        <w:fldChar w:fldCharType="separate"/>
      </w:r>
      <w:r>
        <w:rPr>
          <w:rFonts w:ascii="Times New Roman" w:hAnsi="Times New Roman" w:cs="Times New Roman"/>
          <w:i w:val="0"/>
          <w:noProof/>
          <w:sz w:val="20"/>
        </w:rPr>
        <w:t>6</w:t>
      </w:r>
      <w:r w:rsidRPr="00D61B52">
        <w:rPr>
          <w:rFonts w:ascii="Times New Roman" w:hAnsi="Times New Roman" w:cs="Times New Roman"/>
          <w:i w:val="0"/>
          <w:sz w:val="20"/>
        </w:rPr>
        <w:fldChar w:fldCharType="end"/>
      </w:r>
      <w:r w:rsidRPr="00D61B52">
        <w:rPr>
          <w:rFonts w:ascii="Times New Roman" w:hAnsi="Times New Roman" w:cs="Times New Roman"/>
          <w:i w:val="0"/>
          <w:sz w:val="20"/>
        </w:rPr>
        <w:t>: Ablation Study on MS-RAG-IoT (σ=0.50, m=5)</w:t>
      </w:r>
    </w:p>
    <w:tbl>
      <w:tblPr>
        <w:tblStyle w:val="TableGrid"/>
        <w:tblW w:w="0" w:type="auto"/>
        <w:jc w:val="center"/>
        <w:tblLook w:val="0020" w:firstRow="1" w:lastRow="0" w:firstColumn="0" w:lastColumn="0" w:noHBand="0" w:noVBand="0"/>
        <w:tblCaption w:val="Ablation Study on MS-RAG-IoT (\sigma=0.50, m=5)"/>
      </w:tblPr>
      <w:tblGrid>
        <w:gridCol w:w="1779"/>
        <w:gridCol w:w="646"/>
        <w:gridCol w:w="810"/>
        <w:gridCol w:w="720"/>
        <w:gridCol w:w="720"/>
        <w:gridCol w:w="823"/>
      </w:tblGrid>
      <w:tr w:rsidR="00B535EE" w:rsidRPr="00B535EE" w:rsidTr="005C4EB2">
        <w:trPr>
          <w:jc w:val="center"/>
        </w:trPr>
        <w:tc>
          <w:tcPr>
            <w:tcW w:w="1779"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Variant</w:t>
            </w:r>
          </w:p>
        </w:tc>
        <w:tc>
          <w:tcPr>
            <w:tcW w:w="646"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CA</w:t>
            </w:r>
            <m:oMath>
              <m:r>
                <m:rPr>
                  <m:sty m:val="p"/>
                </m:rPr>
                <w:rPr>
                  <w:rFonts w:ascii="Cambria Math" w:hAnsi="Cambria Math" w:cstheme="majorBidi"/>
                  <w:color w:val="000000" w:themeColor="text1"/>
                  <w:sz w:val="20"/>
                  <w:szCs w:val="20"/>
                </w:rPr>
                <m:t>↑</m:t>
              </m:r>
            </m:oMath>
          </w:p>
        </w:tc>
        <w:tc>
          <w:tcPr>
            <w:tcW w:w="810"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ASR</w:t>
            </w:r>
            <m:oMath>
              <m:r>
                <m:rPr>
                  <m:sty m:val="p"/>
                </m:rPr>
                <w:rPr>
                  <w:rFonts w:ascii="Cambria Math" w:hAnsi="Cambria Math" w:cstheme="majorBidi"/>
                  <w:color w:val="000000" w:themeColor="text1"/>
                  <w:sz w:val="20"/>
                  <w:szCs w:val="20"/>
                </w:rPr>
                <m:t>↓</m:t>
              </m:r>
            </m:oMath>
          </w:p>
        </w:tc>
        <w:tc>
          <w:tcPr>
            <w:tcW w:w="720"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EM</w:t>
            </w:r>
            <m:oMath>
              <m:r>
                <m:rPr>
                  <m:sty m:val="p"/>
                </m:rPr>
                <w:rPr>
                  <w:rFonts w:ascii="Cambria Math" w:hAnsi="Cambria Math" w:cstheme="majorBidi"/>
                  <w:color w:val="000000" w:themeColor="text1"/>
                  <w:sz w:val="20"/>
                  <w:szCs w:val="20"/>
                </w:rPr>
                <m:t>↑</m:t>
              </m:r>
            </m:oMath>
          </w:p>
        </w:tc>
        <w:tc>
          <w:tcPr>
            <w:tcW w:w="720"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F1</w:t>
            </w:r>
            <m:oMath>
              <m:r>
                <m:rPr>
                  <m:sty m:val="p"/>
                </m:rPr>
                <w:rPr>
                  <w:rFonts w:ascii="Cambria Math" w:hAnsi="Cambria Math" w:cstheme="majorBidi"/>
                  <w:color w:val="000000" w:themeColor="text1"/>
                  <w:sz w:val="20"/>
                  <w:szCs w:val="20"/>
                </w:rPr>
                <m:t>↑</m:t>
              </m:r>
            </m:oMath>
          </w:p>
        </w:tc>
        <w:tc>
          <w:tcPr>
            <w:tcW w:w="823"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m:oMathPara>
              <m:oMath>
                <m:r>
                  <w:rPr>
                    <w:rFonts w:ascii="Cambria Math" w:hAnsi="Cambria Math" w:cstheme="majorBidi"/>
                    <w:color w:val="000000" w:themeColor="text1"/>
                    <w:sz w:val="20"/>
                    <w:szCs w:val="20"/>
                  </w:rPr>
                  <m:t>r</m:t>
                </m:r>
                <m:r>
                  <m:rPr>
                    <m:sty m:val="p"/>
                  </m:rPr>
                  <w:rPr>
                    <w:rFonts w:ascii="Cambria Math" w:hAnsi="Cambria Math" w:cstheme="majorBidi"/>
                    <w:color w:val="000000" w:themeColor="text1"/>
                    <w:sz w:val="20"/>
                    <w:szCs w:val="20"/>
                  </w:rPr>
                  <m:t>↑</m:t>
                </m:r>
              </m:oMath>
            </m:oMathPara>
          </w:p>
        </w:tc>
      </w:tr>
      <w:tr w:rsidR="00B535EE" w:rsidRPr="00B535EE" w:rsidTr="005C4EB2">
        <w:trPr>
          <w:jc w:val="center"/>
        </w:trPr>
        <w:tc>
          <w:tcPr>
            <w:tcW w:w="1779"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w/o PLSA</w:t>
            </w:r>
          </w:p>
        </w:tc>
        <w:tc>
          <w:tcPr>
            <w:tcW w:w="646"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38.6</w:t>
            </w:r>
          </w:p>
        </w:tc>
        <w:tc>
          <w:tcPr>
            <w:tcW w:w="810"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42.1</w:t>
            </w:r>
          </w:p>
        </w:tc>
        <w:tc>
          <w:tcPr>
            <w:tcW w:w="720"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63.4</w:t>
            </w:r>
          </w:p>
        </w:tc>
        <w:tc>
          <w:tcPr>
            <w:tcW w:w="720"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74.2</w:t>
            </w:r>
          </w:p>
        </w:tc>
        <w:tc>
          <w:tcPr>
            <w:tcW w:w="823"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0.00</w:t>
            </w:r>
          </w:p>
        </w:tc>
      </w:tr>
      <w:tr w:rsidR="00B535EE" w:rsidRPr="00B535EE" w:rsidTr="005C4EB2">
        <w:trPr>
          <w:jc w:val="center"/>
        </w:trPr>
        <w:tc>
          <w:tcPr>
            <w:tcW w:w="1779"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w/o TAGD</w:t>
            </w:r>
          </w:p>
        </w:tc>
        <w:tc>
          <w:tcPr>
            <w:tcW w:w="646"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71.8</w:t>
            </w:r>
          </w:p>
        </w:tc>
        <w:tc>
          <w:tcPr>
            <w:tcW w:w="810"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18.9</w:t>
            </w:r>
          </w:p>
        </w:tc>
        <w:tc>
          <w:tcPr>
            <w:tcW w:w="720"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75.1</w:t>
            </w:r>
          </w:p>
        </w:tc>
        <w:tc>
          <w:tcPr>
            <w:tcW w:w="720"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84.3</w:t>
            </w:r>
          </w:p>
        </w:tc>
        <w:tc>
          <w:tcPr>
            <w:tcW w:w="823"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0.41</w:t>
            </w:r>
          </w:p>
        </w:tc>
      </w:tr>
      <w:tr w:rsidR="00B535EE" w:rsidRPr="00B535EE" w:rsidTr="005C4EB2">
        <w:trPr>
          <w:jc w:val="center"/>
        </w:trPr>
        <w:tc>
          <w:tcPr>
            <w:tcW w:w="1779"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lastRenderedPageBreak/>
              <w:t>w/o IACRS</w:t>
            </w:r>
          </w:p>
        </w:tc>
        <w:tc>
          <w:tcPr>
            <w:tcW w:w="646"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76.2</w:t>
            </w:r>
          </w:p>
        </w:tc>
        <w:tc>
          <w:tcPr>
            <w:tcW w:w="810"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12.7</w:t>
            </w:r>
          </w:p>
        </w:tc>
        <w:tc>
          <w:tcPr>
            <w:tcW w:w="720"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77.6</w:t>
            </w:r>
          </w:p>
        </w:tc>
        <w:tc>
          <w:tcPr>
            <w:tcW w:w="720"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89.4</w:t>
            </w:r>
          </w:p>
        </w:tc>
        <w:tc>
          <w:tcPr>
            <w:tcW w:w="823"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0.48</w:t>
            </w:r>
          </w:p>
        </w:tc>
      </w:tr>
      <w:tr w:rsidR="00B535EE" w:rsidRPr="00B535EE" w:rsidTr="005C4EB2">
        <w:trPr>
          <w:jc w:val="center"/>
        </w:trPr>
        <w:tc>
          <w:tcPr>
            <w:tcW w:w="1779"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PLSA only</w:t>
            </w:r>
          </w:p>
        </w:tc>
        <w:tc>
          <w:tcPr>
            <w:tcW w:w="646"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72.1</w:t>
            </w:r>
          </w:p>
        </w:tc>
        <w:tc>
          <w:tcPr>
            <w:tcW w:w="810"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18.4</w:t>
            </w:r>
          </w:p>
        </w:tc>
        <w:tc>
          <w:tcPr>
            <w:tcW w:w="720"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75.8</w:t>
            </w:r>
          </w:p>
        </w:tc>
        <w:tc>
          <w:tcPr>
            <w:tcW w:w="720"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85.3</w:t>
            </w:r>
          </w:p>
        </w:tc>
        <w:tc>
          <w:tcPr>
            <w:tcW w:w="823"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0.41</w:t>
            </w:r>
          </w:p>
        </w:tc>
      </w:tr>
      <w:tr w:rsidR="00B535EE" w:rsidRPr="00B535EE" w:rsidTr="005C4EB2">
        <w:trPr>
          <w:jc w:val="center"/>
        </w:trPr>
        <w:tc>
          <w:tcPr>
            <w:tcW w:w="1779"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TAGD only</w:t>
            </w:r>
          </w:p>
        </w:tc>
        <w:tc>
          <w:tcPr>
            <w:tcW w:w="646"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54.3</w:t>
            </w:r>
          </w:p>
        </w:tc>
        <w:tc>
          <w:tcPr>
            <w:tcW w:w="810"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31.6</w:t>
            </w:r>
          </w:p>
        </w:tc>
        <w:tc>
          <w:tcPr>
            <w:tcW w:w="720"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70.2</w:t>
            </w:r>
          </w:p>
        </w:tc>
        <w:tc>
          <w:tcPr>
            <w:tcW w:w="720"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80.1</w:t>
            </w:r>
          </w:p>
        </w:tc>
        <w:tc>
          <w:tcPr>
            <w:tcW w:w="823"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0.29</w:t>
            </w:r>
          </w:p>
        </w:tc>
      </w:tr>
      <w:tr w:rsidR="00B535EE" w:rsidRPr="00B535EE" w:rsidTr="005C4EB2">
        <w:trPr>
          <w:jc w:val="center"/>
        </w:trPr>
        <w:tc>
          <w:tcPr>
            <w:tcW w:w="1779" w:type="dxa"/>
          </w:tcPr>
          <w:p w:rsidR="00681826" w:rsidRPr="00B535EE" w:rsidRDefault="005C4EB2" w:rsidP="00B535EE">
            <w:pPr>
              <w:pStyle w:val="Compact"/>
              <w:spacing w:before="0" w:after="0"/>
              <w:jc w:val="both"/>
              <w:rPr>
                <w:rFonts w:asciiTheme="majorBidi" w:hAnsiTheme="majorBidi" w:cstheme="majorBidi"/>
                <w:color w:val="000000" w:themeColor="text1"/>
                <w:sz w:val="20"/>
                <w:szCs w:val="20"/>
              </w:rPr>
            </w:pPr>
            <w:proofErr w:type="spellStart"/>
            <w:r w:rsidRPr="00B535EE">
              <w:rPr>
                <w:rFonts w:asciiTheme="majorBidi" w:hAnsiTheme="majorBidi" w:cstheme="majorBidi"/>
                <w:b/>
                <w:bCs/>
                <w:color w:val="000000" w:themeColor="text1"/>
                <w:sz w:val="20"/>
                <w:szCs w:val="20"/>
              </w:rPr>
              <w:t>AdverShield</w:t>
            </w:r>
            <w:proofErr w:type="spellEnd"/>
            <w:r w:rsidRPr="00B535EE">
              <w:rPr>
                <w:rFonts w:asciiTheme="majorBidi" w:hAnsiTheme="majorBidi" w:cstheme="majorBidi"/>
                <w:b/>
                <w:bCs/>
                <w:color w:val="000000" w:themeColor="text1"/>
                <w:sz w:val="20"/>
                <w:szCs w:val="20"/>
              </w:rPr>
              <w:t>-</w:t>
            </w:r>
            <w:r w:rsidR="00681826" w:rsidRPr="00B535EE">
              <w:rPr>
                <w:rFonts w:asciiTheme="majorBidi" w:hAnsiTheme="majorBidi" w:cstheme="majorBidi"/>
                <w:b/>
                <w:bCs/>
                <w:color w:val="000000" w:themeColor="text1"/>
                <w:sz w:val="20"/>
                <w:szCs w:val="20"/>
              </w:rPr>
              <w:t>LLM</w:t>
            </w:r>
          </w:p>
        </w:tc>
        <w:tc>
          <w:tcPr>
            <w:tcW w:w="646"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81.4</w:t>
            </w:r>
          </w:p>
        </w:tc>
        <w:tc>
          <w:tcPr>
            <w:tcW w:w="810"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8.6</w:t>
            </w:r>
          </w:p>
        </w:tc>
        <w:tc>
          <w:tcPr>
            <w:tcW w:w="720"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78.3</w:t>
            </w:r>
          </w:p>
        </w:tc>
        <w:tc>
          <w:tcPr>
            <w:tcW w:w="720"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92.1</w:t>
            </w:r>
          </w:p>
        </w:tc>
        <w:tc>
          <w:tcPr>
            <w:tcW w:w="823"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0.53</w:t>
            </w:r>
          </w:p>
        </w:tc>
      </w:tr>
    </w:tbl>
    <w:bookmarkEnd w:id="47"/>
    <w:p w:rsidR="00681826" w:rsidRPr="00B535EE" w:rsidRDefault="0096531E" w:rsidP="00B535EE">
      <w:pPr>
        <w:pStyle w:val="BodyText"/>
        <w:spacing w:before="0" w:after="0"/>
        <w:jc w:val="both"/>
        <w:rPr>
          <w:rFonts w:asciiTheme="majorBidi" w:hAnsiTheme="majorBidi" w:cstheme="majorBidi"/>
          <w:color w:val="000000" w:themeColor="text1"/>
          <w:sz w:val="20"/>
          <w:szCs w:val="20"/>
        </w:rPr>
      </w:pPr>
      <w:r w:rsidRPr="0096531E">
        <w:rPr>
          <w:rFonts w:asciiTheme="majorBidi" w:hAnsiTheme="majorBidi" w:cstheme="majorBidi"/>
          <w:color w:val="000000" w:themeColor="text1"/>
          <w:sz w:val="20"/>
          <w:szCs w:val="20"/>
        </w:rPr>
        <w:t xml:space="preserve">CA drops significantly from 81.4% to 38.6% (absolute -42.8%) when PLSA is removed, as it is in retrieval-stages. Removing TAGD lowers the CA score by 9.6 points and increases the ASR score by 10.3 points, indicating the necessity of certification for generation stage, in addition to the indirect prompt injection. Removing IACRs results in a degradation of the certificate quality, with a decrease of 5.2 points in CA, when noise budgets are not optimally allocated </w:t>
      </w:r>
      <w:r>
        <w:rPr>
          <w:rFonts w:asciiTheme="majorBidi" w:hAnsiTheme="majorBidi" w:cstheme="majorBidi"/>
          <w:color w:val="000000" w:themeColor="text1"/>
          <w:sz w:val="20"/>
          <w:szCs w:val="20"/>
        </w:rPr>
        <w:t>across heterogeneous edge nodes</w:t>
      </w:r>
      <w:r w:rsidR="00681826" w:rsidRPr="00B535EE">
        <w:rPr>
          <w:rFonts w:asciiTheme="majorBidi" w:hAnsiTheme="majorBidi" w:cstheme="majorBidi"/>
          <w:color w:val="000000" w:themeColor="text1"/>
          <w:sz w:val="20"/>
          <w:szCs w:val="20"/>
        </w:rPr>
        <w:t>.</w:t>
      </w:r>
    </w:p>
    <w:p w:rsidR="00681826" w:rsidRPr="00B535EE" w:rsidRDefault="00681826" w:rsidP="00B535EE">
      <w:pPr>
        <w:pStyle w:val="Heading2"/>
        <w:spacing w:before="0"/>
        <w:jc w:val="both"/>
        <w:rPr>
          <w:rFonts w:asciiTheme="majorBidi" w:hAnsiTheme="majorBidi"/>
          <w:color w:val="000000" w:themeColor="text1"/>
          <w:sz w:val="24"/>
          <w:szCs w:val="24"/>
        </w:rPr>
      </w:pPr>
      <w:bookmarkStart w:id="48" w:name="Xee5be736d05d3694d71789f5471b9f2e4d67663"/>
      <w:bookmarkEnd w:id="46"/>
      <w:r w:rsidRPr="00B535EE">
        <w:rPr>
          <w:rFonts w:asciiTheme="majorBidi" w:hAnsiTheme="majorBidi"/>
          <w:color w:val="000000" w:themeColor="text1"/>
          <w:sz w:val="24"/>
          <w:szCs w:val="24"/>
        </w:rPr>
        <w:t>IACRS Efficiency vs. Certification Quality</w:t>
      </w:r>
    </w:p>
    <w:p w:rsidR="00681826" w:rsidRPr="00B535EE" w:rsidRDefault="00456752"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Figure</w:t>
      </w:r>
      <w:r w:rsidR="00681826" w:rsidRPr="00B535EE">
        <w:rPr>
          <w:rFonts w:asciiTheme="majorBidi" w:hAnsiTheme="majorBidi" w:cstheme="majorBidi"/>
          <w:color w:val="000000" w:themeColor="text1"/>
          <w:sz w:val="20"/>
          <w:szCs w:val="20"/>
        </w:rPr>
        <w:t> </w:t>
      </w:r>
      <w:r w:rsidRPr="00B535EE">
        <w:rPr>
          <w:rFonts w:asciiTheme="majorBidi" w:hAnsiTheme="majorBidi" w:cstheme="majorBidi"/>
          <w:color w:val="000000" w:themeColor="text1"/>
          <w:sz w:val="20"/>
          <w:szCs w:val="20"/>
        </w:rPr>
        <w:t>6</w:t>
      </w:r>
      <w:hyperlink w:anchor="fig:iacrs_tradeoff"/>
      <w:r w:rsidR="00681826" w:rsidRPr="00B535EE">
        <w:rPr>
          <w:rFonts w:asciiTheme="majorBidi" w:hAnsiTheme="majorBidi" w:cstheme="majorBidi"/>
          <w:color w:val="000000" w:themeColor="text1"/>
          <w:sz w:val="20"/>
          <w:szCs w:val="20"/>
        </w:rPr>
        <w:t xml:space="preserve"> plots the certified radius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r</m:t>
            </m:r>
          </m:e>
          <m:sub>
            <m:r>
              <m:rPr>
                <m:nor/>
              </m:rPr>
              <w:rPr>
                <w:rFonts w:asciiTheme="majorBidi" w:hAnsiTheme="majorBidi" w:cstheme="majorBidi"/>
                <w:color w:val="000000" w:themeColor="text1"/>
                <w:sz w:val="20"/>
                <w:szCs w:val="20"/>
              </w:rPr>
              <m:t>total</m:t>
            </m:r>
          </m:sub>
        </m:sSub>
      </m:oMath>
      <w:r w:rsidR="00681826" w:rsidRPr="00B535EE">
        <w:rPr>
          <w:rFonts w:asciiTheme="majorBidi" w:hAnsiTheme="majorBidi" w:cstheme="majorBidi"/>
          <w:color w:val="000000" w:themeColor="text1"/>
          <w:sz w:val="20"/>
          <w:szCs w:val="20"/>
        </w:rPr>
        <w:t xml:space="preserve"> </w:t>
      </w:r>
      <w:r w:rsidR="0096531E" w:rsidRPr="0096531E">
        <w:rPr>
          <w:rFonts w:asciiTheme="majorBidi" w:hAnsiTheme="majorBidi" w:cstheme="majorBidi"/>
          <w:color w:val="000000" w:themeColor="text1"/>
          <w:sz w:val="20"/>
          <w:szCs w:val="20"/>
        </w:rPr>
        <w:t>Compression of vs. inference latency with different IACRS setups for the four simulated edge nodes</w:t>
      </w:r>
      <w:r w:rsidR="00681826" w:rsidRPr="00B535EE">
        <w:rPr>
          <w:rFonts w:asciiTheme="majorBidi" w:hAnsiTheme="majorBidi" w:cstheme="majorBidi"/>
          <w:color w:val="000000" w:themeColor="text1"/>
          <w:sz w:val="20"/>
          <w:szCs w:val="20"/>
        </w:rPr>
        <w:t>.</w:t>
      </w:r>
    </w:p>
    <w:p w:rsidR="007E2071" w:rsidRDefault="00456752" w:rsidP="007E2071">
      <w:pPr>
        <w:pStyle w:val="BodyText"/>
        <w:keepNext/>
        <w:spacing w:before="0" w:after="0"/>
        <w:jc w:val="center"/>
      </w:pPr>
      <w:r w:rsidRPr="00B535EE">
        <w:rPr>
          <w:rFonts w:asciiTheme="majorBidi" w:hAnsiTheme="majorBidi" w:cstheme="majorBidi"/>
          <w:noProof/>
          <w:color w:val="000000" w:themeColor="text1"/>
          <w:sz w:val="20"/>
          <w:szCs w:val="20"/>
        </w:rPr>
        <w:drawing>
          <wp:inline distT="0" distB="0" distL="0" distR="0" wp14:anchorId="1101AF30" wp14:editId="08AA8F72">
            <wp:extent cx="3657600" cy="2705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6_iacrs_tradeoff.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57600" cy="2705479"/>
                    </a:xfrm>
                    <a:prstGeom prst="rect">
                      <a:avLst/>
                    </a:prstGeom>
                  </pic:spPr>
                </pic:pic>
              </a:graphicData>
            </a:graphic>
          </wp:inline>
        </w:drawing>
      </w:r>
    </w:p>
    <w:p w:rsidR="00456752" w:rsidRPr="007E2071" w:rsidRDefault="007E2071" w:rsidP="007E2071">
      <w:pPr>
        <w:pStyle w:val="Caption"/>
        <w:jc w:val="center"/>
        <w:rPr>
          <w:rFonts w:asciiTheme="majorBidi" w:hAnsiTheme="majorBidi" w:cstheme="majorBidi"/>
          <w:i w:val="0"/>
          <w:color w:val="000000" w:themeColor="text1"/>
          <w:sz w:val="20"/>
          <w:szCs w:val="20"/>
        </w:rPr>
      </w:pPr>
      <w:r w:rsidRPr="007E2071">
        <w:rPr>
          <w:rFonts w:asciiTheme="majorBidi" w:hAnsiTheme="majorBidi" w:cstheme="majorBidi"/>
          <w:i w:val="0"/>
          <w:iCs/>
          <w:color w:val="000000" w:themeColor="text1"/>
          <w:sz w:val="20"/>
          <w:szCs w:val="20"/>
        </w:rPr>
        <w:t xml:space="preserve">Figure </w:t>
      </w:r>
      <w:r w:rsidRPr="007E2071">
        <w:rPr>
          <w:rFonts w:asciiTheme="majorBidi" w:hAnsiTheme="majorBidi" w:cstheme="majorBidi"/>
          <w:i w:val="0"/>
          <w:color w:val="000000" w:themeColor="text1"/>
          <w:sz w:val="20"/>
          <w:szCs w:val="20"/>
        </w:rPr>
        <w:fldChar w:fldCharType="begin"/>
      </w:r>
      <w:r w:rsidRPr="007E2071">
        <w:rPr>
          <w:rFonts w:asciiTheme="majorBidi" w:hAnsiTheme="majorBidi" w:cstheme="majorBidi"/>
          <w:i w:val="0"/>
          <w:color w:val="000000" w:themeColor="text1"/>
          <w:sz w:val="20"/>
          <w:szCs w:val="20"/>
        </w:rPr>
        <w:instrText xml:space="preserve"> SEQ Figure \* ARABIC </w:instrText>
      </w:r>
      <w:r w:rsidRPr="007E2071">
        <w:rPr>
          <w:rFonts w:asciiTheme="majorBidi" w:hAnsiTheme="majorBidi" w:cstheme="majorBidi"/>
          <w:i w:val="0"/>
          <w:color w:val="000000" w:themeColor="text1"/>
          <w:sz w:val="20"/>
          <w:szCs w:val="20"/>
        </w:rPr>
        <w:fldChar w:fldCharType="separate"/>
      </w:r>
      <w:r>
        <w:rPr>
          <w:rFonts w:asciiTheme="majorBidi" w:hAnsiTheme="majorBidi" w:cstheme="majorBidi"/>
          <w:i w:val="0"/>
          <w:noProof/>
          <w:color w:val="000000" w:themeColor="text1"/>
          <w:sz w:val="20"/>
          <w:szCs w:val="20"/>
        </w:rPr>
        <w:t>6</w:t>
      </w:r>
      <w:r w:rsidRPr="007E2071">
        <w:rPr>
          <w:rFonts w:asciiTheme="majorBidi" w:hAnsiTheme="majorBidi" w:cstheme="majorBidi"/>
          <w:i w:val="0"/>
          <w:color w:val="000000" w:themeColor="text1"/>
          <w:sz w:val="20"/>
          <w:szCs w:val="20"/>
        </w:rPr>
        <w:fldChar w:fldCharType="end"/>
      </w:r>
      <w:r w:rsidRPr="007E2071">
        <w:rPr>
          <w:i w:val="0"/>
        </w:rPr>
        <w:t>:</w:t>
      </w:r>
      <w:r w:rsidRPr="007E2071">
        <w:rPr>
          <w:rFonts w:asciiTheme="majorBidi" w:hAnsiTheme="majorBidi" w:cstheme="majorBidi"/>
          <w:i w:val="0"/>
          <w:iCs/>
          <w:noProof/>
          <w:color w:val="000000" w:themeColor="text1"/>
          <w:sz w:val="20"/>
          <w:szCs w:val="20"/>
        </w:rPr>
        <w:t xml:space="preserve"> Certified radius vs. latency for IACRS configurations on four edge node types (Jetson AGX, RPi 4B, NVIDIA A100, and a simulated 512 MB constrained node). IACRS Pareto-optimal allocations consistently dominate uniform allocation across all node types</w:t>
      </w:r>
    </w:p>
    <w:tbl>
      <w:tblPr>
        <w:tblStyle w:val="Table"/>
        <w:tblW w:w="0" w:type="auto"/>
        <w:jc w:val="center"/>
        <w:tblLook w:val="0600" w:firstRow="0" w:lastRow="0" w:firstColumn="0" w:lastColumn="0" w:noHBand="1" w:noVBand="1"/>
      </w:tblPr>
      <w:tblGrid>
        <w:gridCol w:w="222"/>
      </w:tblGrid>
      <w:tr w:rsidR="00B535EE" w:rsidRPr="00B535EE" w:rsidTr="004B0F98">
        <w:trPr>
          <w:jc w:val="center"/>
        </w:trPr>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p>
        </w:tc>
      </w:tr>
    </w:tbl>
    <w:p w:rsidR="00681826" w:rsidRPr="00D61B52" w:rsidRDefault="0096531E" w:rsidP="00D61B52">
      <w:pPr>
        <w:pStyle w:val="Caption"/>
        <w:spacing w:after="0"/>
        <w:jc w:val="both"/>
        <w:rPr>
          <w:rFonts w:asciiTheme="majorBidi" w:hAnsiTheme="majorBidi" w:cstheme="majorBidi"/>
          <w:i w:val="0"/>
          <w:color w:val="000000" w:themeColor="text1"/>
          <w:sz w:val="20"/>
          <w:szCs w:val="20"/>
        </w:rPr>
      </w:pPr>
      <w:r w:rsidRPr="00D61B52">
        <w:rPr>
          <w:rFonts w:asciiTheme="majorBidi" w:hAnsiTheme="majorBidi" w:cstheme="majorBidi"/>
          <w:i w:val="0"/>
          <w:color w:val="000000" w:themeColor="text1"/>
          <w:sz w:val="20"/>
          <w:szCs w:val="20"/>
        </w:rPr>
        <w:t xml:space="preserve">IACRS optimizes Pareto certified radius/latency trade-offs for all 4 node types. Even for the most constrained node (512 MB RAM), IACRS is able to reduce the sample count from n=1000 to n=42, decreasing latency from 8.4 s to 0.74 s and reducing </w:t>
      </w:r>
      <w:proofErr w:type="spellStart"/>
      <w:r w:rsidRPr="00D61B52">
        <w:rPr>
          <w:rFonts w:asciiTheme="majorBidi" w:hAnsiTheme="majorBidi" w:cstheme="majorBidi"/>
          <w:i w:val="0"/>
          <w:color w:val="000000" w:themeColor="text1"/>
          <w:sz w:val="20"/>
          <w:szCs w:val="20"/>
        </w:rPr>
        <w:t>r</w:t>
      </w:r>
      <w:r w:rsidRPr="00D61B52">
        <w:rPr>
          <w:rFonts w:asciiTheme="majorBidi" w:hAnsiTheme="majorBidi" w:cstheme="majorBidi"/>
          <w:i w:val="0"/>
          <w:color w:val="000000" w:themeColor="text1"/>
          <w:sz w:val="20"/>
          <w:szCs w:val="20"/>
          <w:vertAlign w:val="subscript"/>
        </w:rPr>
        <w:t>total</w:t>
      </w:r>
      <w:proofErr w:type="spellEnd"/>
      <w:r w:rsidRPr="00D61B52">
        <w:rPr>
          <w:rFonts w:asciiTheme="majorBidi" w:hAnsiTheme="majorBidi" w:cstheme="majorBidi"/>
          <w:i w:val="0"/>
          <w:color w:val="000000" w:themeColor="text1"/>
          <w:sz w:val="20"/>
          <w:szCs w:val="20"/>
          <w:vertAlign w:val="subscript"/>
        </w:rPr>
        <w:t xml:space="preserve"> </w:t>
      </w:r>
      <w:r w:rsidRPr="00D61B52">
        <w:rPr>
          <w:rFonts w:asciiTheme="majorBidi" w:hAnsiTheme="majorBidi" w:cstheme="majorBidi"/>
          <w:i w:val="0"/>
          <w:color w:val="000000" w:themeColor="text1"/>
          <w:sz w:val="20"/>
          <w:szCs w:val="20"/>
        </w:rPr>
        <w:t>by only 0.12, showing graceful degradation when resources are limited</w:t>
      </w:r>
      <w:r w:rsidR="00681826" w:rsidRPr="00D61B52">
        <w:rPr>
          <w:rFonts w:asciiTheme="majorBidi" w:hAnsiTheme="majorBidi" w:cstheme="majorBidi"/>
          <w:i w:val="0"/>
          <w:color w:val="000000" w:themeColor="text1"/>
          <w:sz w:val="20"/>
          <w:szCs w:val="20"/>
        </w:rPr>
        <w:t>.</w:t>
      </w:r>
    </w:p>
    <w:p w:rsidR="00681826" w:rsidRPr="00B535EE" w:rsidRDefault="00681826" w:rsidP="00B535EE">
      <w:pPr>
        <w:pStyle w:val="Heading2"/>
        <w:spacing w:before="0"/>
        <w:jc w:val="both"/>
        <w:rPr>
          <w:rFonts w:asciiTheme="majorBidi" w:hAnsiTheme="majorBidi"/>
          <w:color w:val="000000" w:themeColor="text1"/>
          <w:sz w:val="24"/>
          <w:szCs w:val="24"/>
        </w:rPr>
      </w:pPr>
      <w:bookmarkStart w:id="49" w:name="comparison-under-different-attack-types"/>
      <w:bookmarkEnd w:id="48"/>
      <w:r w:rsidRPr="00B535EE">
        <w:rPr>
          <w:rFonts w:asciiTheme="majorBidi" w:hAnsiTheme="majorBidi"/>
          <w:color w:val="000000" w:themeColor="text1"/>
          <w:sz w:val="24"/>
          <w:szCs w:val="24"/>
        </w:rPr>
        <w:t xml:space="preserve">Comparison </w:t>
      </w:r>
      <w:proofErr w:type="gramStart"/>
      <w:r w:rsidRPr="00B535EE">
        <w:rPr>
          <w:rFonts w:asciiTheme="majorBidi" w:hAnsiTheme="majorBidi"/>
          <w:color w:val="000000" w:themeColor="text1"/>
          <w:sz w:val="24"/>
          <w:szCs w:val="24"/>
        </w:rPr>
        <w:t>Under</w:t>
      </w:r>
      <w:proofErr w:type="gramEnd"/>
      <w:r w:rsidRPr="00B535EE">
        <w:rPr>
          <w:rFonts w:asciiTheme="majorBidi" w:hAnsiTheme="majorBidi"/>
          <w:color w:val="000000" w:themeColor="text1"/>
          <w:sz w:val="24"/>
          <w:szCs w:val="24"/>
        </w:rPr>
        <w:t xml:space="preserve"> Different Attack Types</w:t>
      </w:r>
    </w:p>
    <w:p w:rsidR="00681826" w:rsidRPr="00B535EE" w:rsidRDefault="0096531E" w:rsidP="00B535EE">
      <w:pPr>
        <w:pStyle w:val="FirstParagraph"/>
        <w:spacing w:before="0" w:after="0"/>
        <w:jc w:val="both"/>
        <w:rPr>
          <w:rFonts w:asciiTheme="majorBidi" w:hAnsiTheme="majorBidi" w:cstheme="majorBidi"/>
          <w:color w:val="000000" w:themeColor="text1"/>
          <w:sz w:val="20"/>
          <w:szCs w:val="20"/>
        </w:rPr>
      </w:pPr>
      <w:r w:rsidRPr="0096531E">
        <w:rPr>
          <w:rFonts w:asciiTheme="majorBidi" w:hAnsiTheme="majorBidi" w:cstheme="majorBidi"/>
          <w:color w:val="000000" w:themeColor="text1"/>
          <w:sz w:val="20"/>
          <w:szCs w:val="20"/>
        </w:rPr>
        <w:t xml:space="preserve">Figure 7 shows the performance of </w:t>
      </w:r>
      <w:proofErr w:type="spellStart"/>
      <w:r w:rsidRPr="0096531E">
        <w:rPr>
          <w:rFonts w:asciiTheme="majorBidi" w:hAnsiTheme="majorBidi" w:cstheme="majorBidi"/>
          <w:color w:val="000000" w:themeColor="text1"/>
          <w:sz w:val="20"/>
          <w:szCs w:val="20"/>
        </w:rPr>
        <w:t>AdverShield</w:t>
      </w:r>
      <w:proofErr w:type="spellEnd"/>
      <w:r w:rsidRPr="0096531E">
        <w:rPr>
          <w:rFonts w:asciiTheme="majorBidi" w:hAnsiTheme="majorBidi" w:cstheme="majorBidi"/>
          <w:color w:val="000000" w:themeColor="text1"/>
          <w:sz w:val="20"/>
          <w:szCs w:val="20"/>
        </w:rPr>
        <w:t>-LLM compared to baselines on the three types of attack in the threat model: corpus poisoning, indirect prompt injection, and embedding pertur</w:t>
      </w:r>
      <w:r>
        <w:rPr>
          <w:rFonts w:asciiTheme="majorBidi" w:hAnsiTheme="majorBidi" w:cstheme="majorBidi"/>
          <w:color w:val="000000" w:themeColor="text1"/>
          <w:sz w:val="20"/>
          <w:szCs w:val="20"/>
        </w:rPr>
        <w:t>bation</w:t>
      </w:r>
      <w:r w:rsidR="00681826" w:rsidRPr="00B535EE">
        <w:rPr>
          <w:rFonts w:asciiTheme="majorBidi" w:hAnsiTheme="majorBidi" w:cstheme="majorBidi"/>
          <w:color w:val="000000" w:themeColor="text1"/>
          <w:sz w:val="20"/>
          <w:szCs w:val="20"/>
        </w:rPr>
        <w:t>.</w:t>
      </w:r>
    </w:p>
    <w:p w:rsidR="007E2071" w:rsidRDefault="00456752" w:rsidP="007E2071">
      <w:pPr>
        <w:pStyle w:val="BodyText"/>
        <w:keepNext/>
        <w:spacing w:before="0" w:after="0"/>
        <w:jc w:val="center"/>
      </w:pPr>
      <w:r w:rsidRPr="00B535EE">
        <w:rPr>
          <w:rFonts w:asciiTheme="majorBidi" w:hAnsiTheme="majorBidi" w:cstheme="majorBidi"/>
          <w:noProof/>
          <w:color w:val="000000" w:themeColor="text1"/>
          <w:sz w:val="20"/>
          <w:szCs w:val="20"/>
        </w:rPr>
        <w:lastRenderedPageBreak/>
        <w:drawing>
          <wp:inline distT="0" distB="0" distL="0" distR="0" wp14:anchorId="124DB513" wp14:editId="4A285745">
            <wp:extent cx="3657600" cy="2721532"/>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7_attack_typ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7600" cy="2721532"/>
                    </a:xfrm>
                    <a:prstGeom prst="rect">
                      <a:avLst/>
                    </a:prstGeom>
                  </pic:spPr>
                </pic:pic>
              </a:graphicData>
            </a:graphic>
          </wp:inline>
        </w:drawing>
      </w:r>
    </w:p>
    <w:p w:rsidR="00456752" w:rsidRPr="007E2071" w:rsidRDefault="007E2071" w:rsidP="007E2071">
      <w:pPr>
        <w:pStyle w:val="Caption"/>
        <w:jc w:val="center"/>
        <w:rPr>
          <w:rFonts w:asciiTheme="majorBidi" w:hAnsiTheme="majorBidi" w:cstheme="majorBidi"/>
          <w:i w:val="0"/>
          <w:color w:val="000000" w:themeColor="text1"/>
          <w:sz w:val="20"/>
          <w:szCs w:val="20"/>
        </w:rPr>
      </w:pPr>
      <w:r w:rsidRPr="007E2071">
        <w:rPr>
          <w:rFonts w:asciiTheme="majorBidi" w:hAnsiTheme="majorBidi" w:cstheme="majorBidi"/>
          <w:i w:val="0"/>
          <w:iCs/>
          <w:color w:val="000000" w:themeColor="text1"/>
          <w:sz w:val="20"/>
          <w:szCs w:val="20"/>
        </w:rPr>
        <w:t>Figure</w:t>
      </w:r>
      <w:r w:rsidRPr="007E2071">
        <w:rPr>
          <w:rFonts w:asciiTheme="majorBidi" w:hAnsiTheme="majorBidi" w:cstheme="majorBidi"/>
          <w:i w:val="0"/>
          <w:color w:val="000000" w:themeColor="text1"/>
          <w:sz w:val="20"/>
          <w:szCs w:val="20"/>
        </w:rPr>
        <w:t xml:space="preserve"> </w:t>
      </w:r>
      <w:r w:rsidRPr="007E2071">
        <w:rPr>
          <w:rFonts w:asciiTheme="majorBidi" w:hAnsiTheme="majorBidi" w:cstheme="majorBidi"/>
          <w:i w:val="0"/>
          <w:color w:val="000000" w:themeColor="text1"/>
          <w:sz w:val="20"/>
          <w:szCs w:val="20"/>
        </w:rPr>
        <w:fldChar w:fldCharType="begin"/>
      </w:r>
      <w:r w:rsidRPr="007E2071">
        <w:rPr>
          <w:rFonts w:asciiTheme="majorBidi" w:hAnsiTheme="majorBidi" w:cstheme="majorBidi"/>
          <w:i w:val="0"/>
          <w:color w:val="000000" w:themeColor="text1"/>
          <w:sz w:val="20"/>
          <w:szCs w:val="20"/>
        </w:rPr>
        <w:instrText xml:space="preserve"> SEQ Figure \* ARABIC </w:instrText>
      </w:r>
      <w:r w:rsidRPr="007E2071">
        <w:rPr>
          <w:rFonts w:asciiTheme="majorBidi" w:hAnsiTheme="majorBidi" w:cstheme="majorBidi"/>
          <w:i w:val="0"/>
          <w:color w:val="000000" w:themeColor="text1"/>
          <w:sz w:val="20"/>
          <w:szCs w:val="20"/>
        </w:rPr>
        <w:fldChar w:fldCharType="separate"/>
      </w:r>
      <w:r>
        <w:rPr>
          <w:rFonts w:asciiTheme="majorBidi" w:hAnsiTheme="majorBidi" w:cstheme="majorBidi"/>
          <w:i w:val="0"/>
          <w:noProof/>
          <w:color w:val="000000" w:themeColor="text1"/>
          <w:sz w:val="20"/>
          <w:szCs w:val="20"/>
        </w:rPr>
        <w:t>7</w:t>
      </w:r>
      <w:r w:rsidRPr="007E2071">
        <w:rPr>
          <w:rFonts w:asciiTheme="majorBidi" w:hAnsiTheme="majorBidi" w:cstheme="majorBidi"/>
          <w:i w:val="0"/>
          <w:color w:val="000000" w:themeColor="text1"/>
          <w:sz w:val="20"/>
          <w:szCs w:val="20"/>
        </w:rPr>
        <w:fldChar w:fldCharType="end"/>
      </w:r>
      <w:r w:rsidRPr="007E2071">
        <w:rPr>
          <w:rFonts w:asciiTheme="majorBidi" w:hAnsiTheme="majorBidi" w:cstheme="majorBidi"/>
          <w:i w:val="0"/>
          <w:color w:val="000000" w:themeColor="text1"/>
          <w:sz w:val="20"/>
          <w:szCs w:val="20"/>
        </w:rPr>
        <w:t xml:space="preserve">: </w:t>
      </w:r>
      <w:r w:rsidRPr="007E2071">
        <w:rPr>
          <w:rFonts w:asciiTheme="majorBidi" w:hAnsiTheme="majorBidi" w:cstheme="majorBidi"/>
          <w:i w:val="0"/>
          <w:iCs/>
          <w:color w:val="000000" w:themeColor="text1"/>
          <w:sz w:val="20"/>
          <w:szCs w:val="20"/>
        </w:rPr>
        <w:t xml:space="preserve">Attack success rate across the three threat model attack types. </w:t>
      </w:r>
      <w:proofErr w:type="spellStart"/>
      <w:r w:rsidRPr="007E2071">
        <w:rPr>
          <w:rFonts w:asciiTheme="majorBidi" w:hAnsiTheme="majorBidi" w:cstheme="majorBidi"/>
          <w:i w:val="0"/>
          <w:iCs/>
          <w:color w:val="000000" w:themeColor="text1"/>
          <w:sz w:val="20"/>
          <w:szCs w:val="20"/>
        </w:rPr>
        <w:t>AdverShield</w:t>
      </w:r>
      <w:proofErr w:type="spellEnd"/>
      <w:r w:rsidRPr="007E2071">
        <w:rPr>
          <w:rFonts w:asciiTheme="majorBidi" w:hAnsiTheme="majorBidi" w:cstheme="majorBidi"/>
          <w:i w:val="0"/>
          <w:iCs/>
          <w:color w:val="000000" w:themeColor="text1"/>
          <w:sz w:val="20"/>
          <w:szCs w:val="20"/>
        </w:rPr>
        <w:t>-LLM achieves the lowest ASR across all attack types, with TAGD providing particular advantage against indirect prompt injection (center bars).</w:t>
      </w:r>
    </w:p>
    <w:tbl>
      <w:tblPr>
        <w:tblStyle w:val="Table"/>
        <w:tblW w:w="0" w:type="auto"/>
        <w:jc w:val="center"/>
        <w:tblLook w:val="0600" w:firstRow="0" w:lastRow="0" w:firstColumn="0" w:lastColumn="0" w:noHBand="1" w:noVBand="1"/>
      </w:tblPr>
      <w:tblGrid>
        <w:gridCol w:w="222"/>
      </w:tblGrid>
      <w:tr w:rsidR="00B535EE" w:rsidRPr="00B535EE" w:rsidTr="004B0F98">
        <w:trPr>
          <w:jc w:val="center"/>
        </w:trPr>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p>
        </w:tc>
      </w:tr>
    </w:tbl>
    <w:p w:rsidR="00681826" w:rsidRPr="00B535EE" w:rsidRDefault="0096531E" w:rsidP="00D61B52">
      <w:pPr>
        <w:pStyle w:val="Caption"/>
        <w:spacing w:after="0"/>
        <w:jc w:val="both"/>
        <w:rPr>
          <w:rFonts w:asciiTheme="majorBidi" w:hAnsiTheme="majorBidi" w:cstheme="majorBidi"/>
          <w:color w:val="000000" w:themeColor="text1"/>
          <w:sz w:val="20"/>
          <w:szCs w:val="20"/>
        </w:rPr>
      </w:pPr>
      <w:r w:rsidRPr="00D61B52">
        <w:rPr>
          <w:rFonts w:asciiTheme="majorBidi" w:hAnsiTheme="majorBidi" w:cstheme="majorBidi"/>
          <w:i w:val="0"/>
          <w:color w:val="000000" w:themeColor="text1"/>
          <w:sz w:val="20"/>
          <w:szCs w:val="20"/>
        </w:rPr>
        <w:t>On MS-RAG-</w:t>
      </w:r>
      <w:proofErr w:type="spellStart"/>
      <w:r w:rsidRPr="00D61B52">
        <w:rPr>
          <w:rFonts w:asciiTheme="majorBidi" w:hAnsiTheme="majorBidi" w:cstheme="majorBidi"/>
          <w:i w:val="0"/>
          <w:color w:val="000000" w:themeColor="text1"/>
          <w:sz w:val="20"/>
          <w:szCs w:val="20"/>
        </w:rPr>
        <w:t>IoT</w:t>
      </w:r>
      <w:proofErr w:type="spellEnd"/>
      <w:r w:rsidRPr="00D61B52">
        <w:rPr>
          <w:rFonts w:asciiTheme="majorBidi" w:hAnsiTheme="majorBidi" w:cstheme="majorBidi"/>
          <w:i w:val="0"/>
          <w:color w:val="000000" w:themeColor="text1"/>
          <w:sz w:val="20"/>
          <w:szCs w:val="20"/>
        </w:rPr>
        <w:t xml:space="preserve">, </w:t>
      </w:r>
      <w:proofErr w:type="spellStart"/>
      <w:r w:rsidRPr="00D61B52">
        <w:rPr>
          <w:rFonts w:asciiTheme="majorBidi" w:hAnsiTheme="majorBidi" w:cstheme="majorBidi"/>
          <w:i w:val="0"/>
          <w:color w:val="000000" w:themeColor="text1"/>
          <w:sz w:val="20"/>
          <w:szCs w:val="20"/>
        </w:rPr>
        <w:t>AdverShield</w:t>
      </w:r>
      <w:proofErr w:type="spellEnd"/>
      <w:r w:rsidRPr="00D61B52">
        <w:rPr>
          <w:rFonts w:asciiTheme="majorBidi" w:hAnsiTheme="majorBidi" w:cstheme="majorBidi"/>
          <w:i w:val="0"/>
          <w:color w:val="000000" w:themeColor="text1"/>
          <w:sz w:val="20"/>
          <w:szCs w:val="20"/>
        </w:rPr>
        <w:t xml:space="preserve">-LLM scores 8.6% (corpus poisoning), 6.2% (indirect injection), and 11.3% (embedding perturbation) while </w:t>
      </w:r>
      <w:proofErr w:type="spellStart"/>
      <w:r w:rsidRPr="00D61B52">
        <w:rPr>
          <w:rFonts w:asciiTheme="majorBidi" w:hAnsiTheme="majorBidi" w:cstheme="majorBidi"/>
          <w:i w:val="0"/>
          <w:color w:val="000000" w:themeColor="text1"/>
          <w:sz w:val="20"/>
          <w:szCs w:val="20"/>
        </w:rPr>
        <w:t>RobustRAG</w:t>
      </w:r>
      <w:proofErr w:type="spellEnd"/>
      <w:r w:rsidRPr="00D61B52">
        <w:rPr>
          <w:rFonts w:asciiTheme="majorBidi" w:hAnsiTheme="majorBidi" w:cstheme="majorBidi"/>
          <w:i w:val="0"/>
          <w:color w:val="000000" w:themeColor="text1"/>
          <w:sz w:val="20"/>
          <w:szCs w:val="20"/>
        </w:rPr>
        <w:t xml:space="preserve"> scores 18.4%, 44.7%, and 22.1% respectively. The most important benefit is the direct targeting of the token-level mechanism of injection attacks in the most prevalent case of indirect injection, -38.5 pp</w:t>
      </w:r>
      <w:r w:rsidR="00681826" w:rsidRPr="00B535EE">
        <w:rPr>
          <w:rFonts w:asciiTheme="majorBidi" w:hAnsiTheme="majorBidi" w:cstheme="majorBidi"/>
          <w:color w:val="000000" w:themeColor="text1"/>
          <w:sz w:val="20"/>
          <w:szCs w:val="20"/>
        </w:rPr>
        <w:t>.</w:t>
      </w:r>
    </w:p>
    <w:p w:rsidR="00681826" w:rsidRPr="00B535EE" w:rsidRDefault="00681826" w:rsidP="00B535EE">
      <w:pPr>
        <w:pStyle w:val="Heading2"/>
        <w:spacing w:before="0"/>
        <w:jc w:val="both"/>
        <w:rPr>
          <w:rFonts w:asciiTheme="majorBidi" w:hAnsiTheme="majorBidi"/>
          <w:color w:val="000000" w:themeColor="text1"/>
          <w:sz w:val="24"/>
          <w:szCs w:val="24"/>
        </w:rPr>
      </w:pPr>
      <w:bookmarkStart w:id="50" w:name="certificate-tightness-analysis"/>
      <w:bookmarkEnd w:id="49"/>
      <w:r w:rsidRPr="00B535EE">
        <w:rPr>
          <w:rFonts w:asciiTheme="majorBidi" w:hAnsiTheme="majorBidi"/>
          <w:color w:val="000000" w:themeColor="text1"/>
          <w:sz w:val="24"/>
          <w:szCs w:val="24"/>
        </w:rPr>
        <w:t>Certificate Tightness Analysis</w:t>
      </w:r>
    </w:p>
    <w:p w:rsidR="00681826" w:rsidRPr="00B535EE" w:rsidRDefault="0096531E" w:rsidP="00B535EE">
      <w:pPr>
        <w:pStyle w:val="FirstParagraph"/>
        <w:spacing w:before="0" w:after="0"/>
        <w:jc w:val="both"/>
        <w:rPr>
          <w:rFonts w:asciiTheme="majorBidi" w:hAnsiTheme="majorBidi" w:cstheme="majorBidi"/>
          <w:color w:val="000000" w:themeColor="text1"/>
          <w:sz w:val="20"/>
          <w:szCs w:val="20"/>
        </w:rPr>
      </w:pPr>
      <w:r w:rsidRPr="0096531E">
        <w:rPr>
          <w:rFonts w:asciiTheme="majorBidi" w:hAnsiTheme="majorBidi" w:cstheme="majorBidi"/>
          <w:color w:val="000000" w:themeColor="text1"/>
          <w:sz w:val="20"/>
          <w:szCs w:val="20"/>
        </w:rPr>
        <w:t xml:space="preserve">Figure: 8 shows the tightness of PLSA and TAGD certificate as a function of Monte Carlo samples </w:t>
      </w:r>
      <w:r>
        <w:rPr>
          <w:rFonts w:asciiTheme="majorBidi" w:hAnsiTheme="majorBidi" w:cstheme="majorBidi"/>
          <w:color w:val="000000" w:themeColor="text1"/>
          <w:sz w:val="20"/>
          <w:szCs w:val="20"/>
        </w:rPr>
        <w:t>N = n, measured in terms of gap</w:t>
      </w:r>
      <w:r w:rsidR="00681826" w:rsidRPr="00B535EE">
        <w:rPr>
          <w:rFonts w:asciiTheme="majorBidi" w:hAnsiTheme="majorBidi" w:cstheme="majorBidi"/>
          <w:color w:val="000000" w:themeColor="text1"/>
          <w:sz w:val="20"/>
          <w:szCs w:val="20"/>
        </w:rPr>
        <w:t xml:space="preserve">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r</m:t>
            </m:r>
          </m:e>
          <m:sub>
            <m:r>
              <m:rPr>
                <m:nor/>
              </m:rPr>
              <w:rPr>
                <w:rFonts w:asciiTheme="majorBidi" w:hAnsiTheme="majorBidi" w:cstheme="majorBidi"/>
                <w:color w:val="000000" w:themeColor="text1"/>
                <w:sz w:val="20"/>
                <w:szCs w:val="20"/>
              </w:rPr>
              <m:t>computed</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r</m:t>
            </m:r>
          </m:e>
          <m:sub>
            <m:r>
              <m:rPr>
                <m:nor/>
              </m:rPr>
              <w:rPr>
                <w:rFonts w:asciiTheme="majorBidi" w:hAnsiTheme="majorBidi" w:cstheme="majorBidi"/>
                <w:color w:val="000000" w:themeColor="text1"/>
                <w:sz w:val="20"/>
                <w:szCs w:val="20"/>
              </w:rPr>
              <m:t>true</m:t>
            </m:r>
          </m:sub>
        </m:sSub>
      </m:oMath>
      <w:r w:rsidR="00681826" w:rsidRPr="00B535EE">
        <w:rPr>
          <w:rFonts w:asciiTheme="majorBidi" w:hAnsiTheme="majorBidi" w:cstheme="majorBidi"/>
          <w:color w:val="000000" w:themeColor="text1"/>
          <w:sz w:val="20"/>
          <w:szCs w:val="20"/>
        </w:rPr>
        <w:t>.</w:t>
      </w:r>
    </w:p>
    <w:p w:rsidR="007E2071" w:rsidRDefault="00456752" w:rsidP="007E2071">
      <w:pPr>
        <w:pStyle w:val="BodyText"/>
        <w:keepNext/>
        <w:spacing w:before="0" w:after="0"/>
        <w:jc w:val="center"/>
      </w:pPr>
      <w:r w:rsidRPr="00B535EE">
        <w:rPr>
          <w:rFonts w:asciiTheme="majorBidi" w:hAnsiTheme="majorBidi" w:cstheme="majorBidi"/>
          <w:noProof/>
          <w:color w:val="000000" w:themeColor="text1"/>
          <w:sz w:val="20"/>
          <w:szCs w:val="20"/>
        </w:rPr>
        <w:drawing>
          <wp:inline distT="0" distB="0" distL="0" distR="0" wp14:anchorId="08A8C2D8" wp14:editId="4D47849A">
            <wp:extent cx="3670570" cy="2375411"/>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8_cert_tightnes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78377" cy="2380463"/>
                    </a:xfrm>
                    <a:prstGeom prst="rect">
                      <a:avLst/>
                    </a:prstGeom>
                  </pic:spPr>
                </pic:pic>
              </a:graphicData>
            </a:graphic>
          </wp:inline>
        </w:drawing>
      </w:r>
    </w:p>
    <w:p w:rsidR="00456752" w:rsidRPr="00B535EE" w:rsidRDefault="007E2071" w:rsidP="007E2071">
      <w:pPr>
        <w:pStyle w:val="Caption"/>
        <w:jc w:val="center"/>
        <w:rPr>
          <w:rFonts w:asciiTheme="majorBidi" w:hAnsiTheme="majorBidi" w:cstheme="majorBidi"/>
          <w:color w:val="000000" w:themeColor="text1"/>
          <w:sz w:val="20"/>
          <w:szCs w:val="20"/>
        </w:rPr>
      </w:pPr>
      <w:r w:rsidRPr="007E2071">
        <w:rPr>
          <w:rFonts w:asciiTheme="majorBidi" w:hAnsiTheme="majorBidi" w:cstheme="majorBidi"/>
          <w:i w:val="0"/>
          <w:iCs/>
          <w:color w:val="000000" w:themeColor="text1"/>
          <w:sz w:val="20"/>
          <w:szCs w:val="20"/>
        </w:rPr>
        <w:t>Figure</w:t>
      </w:r>
      <w:r w:rsidRPr="007E2071">
        <w:rPr>
          <w:rFonts w:asciiTheme="majorBidi" w:hAnsiTheme="majorBidi" w:cstheme="majorBidi"/>
          <w:i w:val="0"/>
          <w:color w:val="000000" w:themeColor="text1"/>
          <w:sz w:val="20"/>
          <w:szCs w:val="20"/>
        </w:rPr>
        <w:t xml:space="preserve"> </w:t>
      </w:r>
      <w:r w:rsidRPr="007E2071">
        <w:rPr>
          <w:rFonts w:asciiTheme="majorBidi" w:hAnsiTheme="majorBidi" w:cstheme="majorBidi"/>
          <w:i w:val="0"/>
          <w:color w:val="000000" w:themeColor="text1"/>
          <w:sz w:val="20"/>
          <w:szCs w:val="20"/>
        </w:rPr>
        <w:fldChar w:fldCharType="begin"/>
      </w:r>
      <w:r w:rsidRPr="007E2071">
        <w:rPr>
          <w:rFonts w:asciiTheme="majorBidi" w:hAnsiTheme="majorBidi" w:cstheme="majorBidi"/>
          <w:i w:val="0"/>
          <w:color w:val="000000" w:themeColor="text1"/>
          <w:sz w:val="20"/>
          <w:szCs w:val="20"/>
        </w:rPr>
        <w:instrText xml:space="preserve"> SEQ Figure \* ARABIC </w:instrText>
      </w:r>
      <w:r w:rsidRPr="007E2071">
        <w:rPr>
          <w:rFonts w:asciiTheme="majorBidi" w:hAnsiTheme="majorBidi" w:cstheme="majorBidi"/>
          <w:i w:val="0"/>
          <w:color w:val="000000" w:themeColor="text1"/>
          <w:sz w:val="20"/>
          <w:szCs w:val="20"/>
        </w:rPr>
        <w:fldChar w:fldCharType="separate"/>
      </w:r>
      <w:r>
        <w:rPr>
          <w:rFonts w:asciiTheme="majorBidi" w:hAnsiTheme="majorBidi" w:cstheme="majorBidi"/>
          <w:i w:val="0"/>
          <w:noProof/>
          <w:color w:val="000000" w:themeColor="text1"/>
          <w:sz w:val="20"/>
          <w:szCs w:val="20"/>
        </w:rPr>
        <w:t>8</w:t>
      </w:r>
      <w:r w:rsidRPr="007E2071">
        <w:rPr>
          <w:rFonts w:asciiTheme="majorBidi" w:hAnsiTheme="majorBidi" w:cstheme="majorBidi"/>
          <w:i w:val="0"/>
          <w:color w:val="000000" w:themeColor="text1"/>
          <w:sz w:val="20"/>
          <w:szCs w:val="20"/>
        </w:rPr>
        <w:fldChar w:fldCharType="end"/>
      </w:r>
      <w:r>
        <w:t>:</w:t>
      </w:r>
      <w:r w:rsidRPr="007E2071">
        <w:rPr>
          <w:rFonts w:asciiTheme="majorBidi" w:hAnsiTheme="majorBidi" w:cstheme="majorBidi"/>
          <w:i w:val="0"/>
          <w:iCs/>
          <w:color w:val="000000" w:themeColor="text1"/>
          <w:sz w:val="20"/>
          <w:szCs w:val="20"/>
        </w:rPr>
        <w:t xml:space="preserve"> </w:t>
      </w:r>
      <w:r w:rsidRPr="00B535EE">
        <w:rPr>
          <w:rFonts w:asciiTheme="majorBidi" w:hAnsiTheme="majorBidi" w:cstheme="majorBidi"/>
          <w:i w:val="0"/>
          <w:iCs/>
          <w:color w:val="000000" w:themeColor="text1"/>
          <w:sz w:val="20"/>
          <w:szCs w:val="20"/>
        </w:rPr>
        <w:t xml:space="preserve">Certificate tightness (gap between computed and true certified radius) vs. sample count n for PLSA and </w:t>
      </w:r>
      <w:r w:rsidRPr="0096531E">
        <w:rPr>
          <w:rFonts w:asciiTheme="majorBidi" w:hAnsiTheme="majorBidi" w:cstheme="majorBidi"/>
          <w:i w:val="0"/>
          <w:iCs/>
          <w:color w:val="000000" w:themeColor="text1"/>
          <w:sz w:val="20"/>
          <w:szCs w:val="20"/>
        </w:rPr>
        <w:t>TAGD on NQ-Adversarial. The nearer to the exact, the more is the</w:t>
      </w:r>
      <w:r>
        <w:rPr>
          <w:rFonts w:asciiTheme="majorBidi" w:hAnsiTheme="majorBidi" w:cstheme="majorBidi"/>
          <w:i w:val="0"/>
          <w:iCs/>
          <w:color w:val="000000" w:themeColor="text1"/>
          <w:sz w:val="20"/>
          <w:szCs w:val="20"/>
        </w:rPr>
        <w:t xml:space="preserve"> number of observations n ≥ 500</w:t>
      </w:r>
      <w:r w:rsidRPr="00B535EE">
        <w:rPr>
          <w:rFonts w:asciiTheme="majorBidi" w:hAnsiTheme="majorBidi" w:cstheme="majorBidi"/>
          <w:i w:val="0"/>
          <w:iCs/>
          <w:color w:val="000000" w:themeColor="text1"/>
          <w:sz w:val="20"/>
          <w:szCs w:val="20"/>
        </w:rPr>
        <w:t>.</w:t>
      </w:r>
    </w:p>
    <w:tbl>
      <w:tblPr>
        <w:tblStyle w:val="Table"/>
        <w:tblW w:w="0" w:type="auto"/>
        <w:jc w:val="center"/>
        <w:tblLook w:val="0600" w:firstRow="0" w:lastRow="0" w:firstColumn="0" w:lastColumn="0" w:noHBand="1" w:noVBand="1"/>
      </w:tblPr>
      <w:tblGrid>
        <w:gridCol w:w="222"/>
      </w:tblGrid>
      <w:tr w:rsidR="00B535EE" w:rsidRPr="00B535EE" w:rsidTr="004B0F98">
        <w:trPr>
          <w:jc w:val="center"/>
        </w:trPr>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p>
        </w:tc>
      </w:tr>
    </w:tbl>
    <w:p w:rsidR="00681826" w:rsidRPr="00B535EE" w:rsidRDefault="00681826" w:rsidP="00B535EE">
      <w:pPr>
        <w:pStyle w:val="Heading2"/>
        <w:spacing w:before="0"/>
        <w:rPr>
          <w:rFonts w:asciiTheme="majorBidi" w:hAnsiTheme="majorBidi"/>
          <w:color w:val="000000" w:themeColor="text1"/>
          <w:sz w:val="20"/>
          <w:szCs w:val="20"/>
        </w:rPr>
      </w:pPr>
      <w:bookmarkStart w:id="51" w:name="scalability-analysis"/>
      <w:bookmarkEnd w:id="50"/>
      <w:r w:rsidRPr="00B535EE">
        <w:rPr>
          <w:rFonts w:asciiTheme="majorBidi" w:hAnsiTheme="majorBidi"/>
          <w:color w:val="000000" w:themeColor="text1"/>
          <w:sz w:val="20"/>
          <w:szCs w:val="20"/>
        </w:rPr>
        <w:t>Scalability Analysis</w:t>
      </w:r>
    </w:p>
    <w:p w:rsidR="00456752" w:rsidRPr="00B535EE" w:rsidRDefault="0096531E" w:rsidP="00B535EE">
      <w:pPr>
        <w:pStyle w:val="FirstParagraph"/>
        <w:spacing w:before="0" w:after="0"/>
        <w:jc w:val="both"/>
        <w:rPr>
          <w:rFonts w:asciiTheme="majorBidi" w:hAnsiTheme="majorBidi" w:cstheme="majorBidi"/>
          <w:color w:val="000000" w:themeColor="text1"/>
          <w:sz w:val="20"/>
          <w:szCs w:val="20"/>
        </w:rPr>
      </w:pPr>
      <w:r w:rsidRPr="0096531E">
        <w:rPr>
          <w:rFonts w:asciiTheme="majorBidi" w:hAnsiTheme="majorBidi" w:cstheme="majorBidi"/>
          <w:color w:val="000000" w:themeColor="text1"/>
          <w:sz w:val="20"/>
          <w:szCs w:val="20"/>
        </w:rPr>
        <w:t xml:space="preserve">Figure 9 shows that the certified accuracy of </w:t>
      </w:r>
      <w:proofErr w:type="spellStart"/>
      <w:r w:rsidRPr="0096531E">
        <w:rPr>
          <w:rFonts w:asciiTheme="majorBidi" w:hAnsiTheme="majorBidi" w:cstheme="majorBidi"/>
          <w:color w:val="000000" w:themeColor="text1"/>
          <w:sz w:val="20"/>
          <w:szCs w:val="20"/>
        </w:rPr>
        <w:t>AdverShield</w:t>
      </w:r>
      <w:proofErr w:type="spellEnd"/>
      <w:r w:rsidRPr="0096531E">
        <w:rPr>
          <w:rFonts w:asciiTheme="majorBidi" w:hAnsiTheme="majorBidi" w:cstheme="majorBidi"/>
          <w:color w:val="000000" w:themeColor="text1"/>
          <w:sz w:val="20"/>
          <w:szCs w:val="20"/>
        </w:rPr>
        <w:t>-LLM increases with the size |K| of the corpus ranging from 10</w:t>
      </w:r>
      <w:r w:rsidRPr="0096531E">
        <w:rPr>
          <w:rFonts w:asciiTheme="majorBidi" w:hAnsiTheme="majorBidi" w:cstheme="majorBidi"/>
          <w:color w:val="000000" w:themeColor="text1"/>
          <w:sz w:val="20"/>
          <w:szCs w:val="20"/>
          <w:vertAlign w:val="superscript"/>
        </w:rPr>
        <w:t>3</w:t>
      </w:r>
      <w:r w:rsidRPr="0096531E">
        <w:rPr>
          <w:rFonts w:asciiTheme="majorBidi" w:hAnsiTheme="majorBidi" w:cstheme="majorBidi"/>
          <w:color w:val="000000" w:themeColor="text1"/>
          <w:sz w:val="20"/>
          <w:szCs w:val="20"/>
        </w:rPr>
        <w:t xml:space="preserve"> to 10</w:t>
      </w:r>
      <w:r w:rsidRPr="0096531E">
        <w:rPr>
          <w:rFonts w:asciiTheme="majorBidi" w:hAnsiTheme="majorBidi" w:cstheme="majorBidi"/>
          <w:color w:val="000000" w:themeColor="text1"/>
          <w:sz w:val="20"/>
          <w:szCs w:val="20"/>
          <w:vertAlign w:val="superscript"/>
        </w:rPr>
        <w:t>7</w:t>
      </w:r>
      <w:r w:rsidRPr="0096531E">
        <w:rPr>
          <w:rFonts w:asciiTheme="majorBidi" w:hAnsiTheme="majorBidi" w:cstheme="majorBidi"/>
          <w:color w:val="000000" w:themeColor="text1"/>
          <w:sz w:val="20"/>
          <w:szCs w:val="20"/>
        </w:rPr>
        <w:t xml:space="preserve"> of passages</w:t>
      </w:r>
      <w:proofErr w:type="gramStart"/>
      <w:r w:rsidRPr="0096531E">
        <w:rPr>
          <w:rFonts w:asciiTheme="majorBidi" w:hAnsiTheme="majorBidi" w:cstheme="majorBidi"/>
          <w:color w:val="000000" w:themeColor="text1"/>
          <w:sz w:val="20"/>
          <w:szCs w:val="20"/>
        </w:rPr>
        <w:t>.</w:t>
      </w:r>
      <w:r w:rsidR="00681826" w:rsidRPr="00B535EE">
        <w:rPr>
          <w:rFonts w:asciiTheme="majorBidi" w:hAnsiTheme="majorBidi" w:cstheme="majorBidi"/>
          <w:color w:val="000000" w:themeColor="text1"/>
          <w:sz w:val="20"/>
          <w:szCs w:val="20"/>
        </w:rPr>
        <w:t>.</w:t>
      </w:r>
      <w:proofErr w:type="gramEnd"/>
    </w:p>
    <w:p w:rsidR="007E2071" w:rsidRDefault="00456752" w:rsidP="007E2071">
      <w:pPr>
        <w:pStyle w:val="BodyText"/>
        <w:keepNext/>
        <w:spacing w:before="0" w:after="0"/>
        <w:jc w:val="center"/>
      </w:pPr>
      <w:r w:rsidRPr="00B535EE">
        <w:rPr>
          <w:rFonts w:asciiTheme="majorBidi" w:hAnsiTheme="majorBidi" w:cstheme="majorBidi"/>
          <w:noProof/>
          <w:color w:val="000000" w:themeColor="text1"/>
          <w:sz w:val="20"/>
          <w:szCs w:val="20"/>
        </w:rPr>
        <w:lastRenderedPageBreak/>
        <w:drawing>
          <wp:inline distT="0" distB="0" distL="0" distR="0" wp14:anchorId="4BB6E142" wp14:editId="41EC8E99">
            <wp:extent cx="3657600" cy="2676926"/>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9_scalabilit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57600" cy="2676926"/>
                    </a:xfrm>
                    <a:prstGeom prst="rect">
                      <a:avLst/>
                    </a:prstGeom>
                  </pic:spPr>
                </pic:pic>
              </a:graphicData>
            </a:graphic>
          </wp:inline>
        </w:drawing>
      </w:r>
    </w:p>
    <w:p w:rsidR="00456752" w:rsidRPr="00B535EE" w:rsidRDefault="007E2071" w:rsidP="007E2071">
      <w:pPr>
        <w:pStyle w:val="Caption"/>
        <w:jc w:val="center"/>
        <w:rPr>
          <w:rFonts w:asciiTheme="majorBidi" w:hAnsiTheme="majorBidi" w:cstheme="majorBidi"/>
          <w:color w:val="000000" w:themeColor="text1"/>
          <w:sz w:val="20"/>
          <w:szCs w:val="20"/>
        </w:rPr>
      </w:pPr>
      <w:r w:rsidRPr="007E2071">
        <w:rPr>
          <w:rFonts w:asciiTheme="majorBidi" w:hAnsiTheme="majorBidi" w:cstheme="majorBidi"/>
          <w:i w:val="0"/>
          <w:iCs/>
          <w:color w:val="000000" w:themeColor="text1"/>
          <w:sz w:val="20"/>
          <w:szCs w:val="20"/>
        </w:rPr>
        <w:t>Figure</w:t>
      </w:r>
      <w:r w:rsidRPr="007E2071">
        <w:rPr>
          <w:rFonts w:asciiTheme="majorBidi" w:hAnsiTheme="majorBidi" w:cstheme="majorBidi"/>
          <w:i w:val="0"/>
          <w:color w:val="000000" w:themeColor="text1"/>
          <w:sz w:val="20"/>
          <w:szCs w:val="20"/>
        </w:rPr>
        <w:t xml:space="preserve"> </w:t>
      </w:r>
      <w:r w:rsidRPr="007E2071">
        <w:rPr>
          <w:rFonts w:asciiTheme="majorBidi" w:hAnsiTheme="majorBidi" w:cstheme="majorBidi"/>
          <w:i w:val="0"/>
          <w:color w:val="000000" w:themeColor="text1"/>
          <w:sz w:val="20"/>
          <w:szCs w:val="20"/>
        </w:rPr>
        <w:fldChar w:fldCharType="begin"/>
      </w:r>
      <w:r w:rsidRPr="007E2071">
        <w:rPr>
          <w:rFonts w:asciiTheme="majorBidi" w:hAnsiTheme="majorBidi" w:cstheme="majorBidi"/>
          <w:i w:val="0"/>
          <w:color w:val="000000" w:themeColor="text1"/>
          <w:sz w:val="20"/>
          <w:szCs w:val="20"/>
        </w:rPr>
        <w:instrText xml:space="preserve"> SEQ Figure \* ARABIC </w:instrText>
      </w:r>
      <w:r w:rsidRPr="007E2071">
        <w:rPr>
          <w:rFonts w:asciiTheme="majorBidi" w:hAnsiTheme="majorBidi" w:cstheme="majorBidi"/>
          <w:i w:val="0"/>
          <w:color w:val="000000" w:themeColor="text1"/>
          <w:sz w:val="20"/>
          <w:szCs w:val="20"/>
        </w:rPr>
        <w:fldChar w:fldCharType="separate"/>
      </w:r>
      <w:r>
        <w:rPr>
          <w:rFonts w:asciiTheme="majorBidi" w:hAnsiTheme="majorBidi" w:cstheme="majorBidi"/>
          <w:i w:val="0"/>
          <w:noProof/>
          <w:color w:val="000000" w:themeColor="text1"/>
          <w:sz w:val="20"/>
          <w:szCs w:val="20"/>
        </w:rPr>
        <w:t>9</w:t>
      </w:r>
      <w:r w:rsidRPr="007E2071">
        <w:rPr>
          <w:rFonts w:asciiTheme="majorBidi" w:hAnsiTheme="majorBidi" w:cstheme="majorBidi"/>
          <w:i w:val="0"/>
          <w:color w:val="000000" w:themeColor="text1"/>
          <w:sz w:val="20"/>
          <w:szCs w:val="20"/>
        </w:rPr>
        <w:fldChar w:fldCharType="end"/>
      </w:r>
      <w:r w:rsidRPr="007E2071">
        <w:rPr>
          <w:rFonts w:asciiTheme="majorBidi" w:hAnsiTheme="majorBidi" w:cstheme="majorBidi"/>
          <w:i w:val="0"/>
          <w:color w:val="000000" w:themeColor="text1"/>
          <w:sz w:val="20"/>
          <w:szCs w:val="20"/>
        </w:rPr>
        <w:t>:</w:t>
      </w:r>
      <w:r>
        <w:rPr>
          <w:rFonts w:asciiTheme="majorBidi" w:hAnsiTheme="majorBidi" w:cstheme="majorBidi"/>
          <w:color w:val="000000" w:themeColor="text1"/>
          <w:sz w:val="20"/>
          <w:szCs w:val="20"/>
        </w:rPr>
        <w:t xml:space="preserve"> </w:t>
      </w:r>
      <w:r w:rsidRPr="00B535EE">
        <w:rPr>
          <w:rFonts w:asciiTheme="majorBidi" w:hAnsiTheme="majorBidi" w:cstheme="majorBidi"/>
          <w:i w:val="0"/>
          <w:iCs/>
          <w:color w:val="000000" w:themeColor="text1"/>
          <w:sz w:val="20"/>
          <w:szCs w:val="20"/>
        </w:rPr>
        <w:t xml:space="preserve">Certified accuracy vs. corpus size for </w:t>
      </w:r>
      <w:proofErr w:type="spellStart"/>
      <w:r w:rsidRPr="00B535EE">
        <w:rPr>
          <w:rFonts w:asciiTheme="majorBidi" w:hAnsiTheme="majorBidi" w:cstheme="majorBidi"/>
          <w:i w:val="0"/>
          <w:iCs/>
          <w:color w:val="000000" w:themeColor="text1"/>
          <w:sz w:val="20"/>
          <w:szCs w:val="20"/>
        </w:rPr>
        <w:t>AdverShield</w:t>
      </w:r>
      <w:proofErr w:type="spellEnd"/>
      <w:r w:rsidRPr="00B535EE">
        <w:rPr>
          <w:rFonts w:asciiTheme="majorBidi" w:hAnsiTheme="majorBidi" w:cstheme="majorBidi"/>
          <w:i w:val="0"/>
          <w:iCs/>
          <w:color w:val="000000" w:themeColor="text1"/>
          <w:sz w:val="20"/>
          <w:szCs w:val="20"/>
        </w:rPr>
        <w:t xml:space="preserve">-LLM and </w:t>
      </w:r>
      <w:proofErr w:type="spellStart"/>
      <w:r w:rsidRPr="00B535EE">
        <w:rPr>
          <w:rFonts w:asciiTheme="majorBidi" w:hAnsiTheme="majorBidi" w:cstheme="majorBidi"/>
          <w:i w:val="0"/>
          <w:iCs/>
          <w:color w:val="000000" w:themeColor="text1"/>
          <w:sz w:val="20"/>
          <w:szCs w:val="20"/>
        </w:rPr>
        <w:t>RobustRAG</w:t>
      </w:r>
      <w:proofErr w:type="spellEnd"/>
      <w:r w:rsidRPr="00B535EE">
        <w:rPr>
          <w:rFonts w:asciiTheme="majorBidi" w:hAnsiTheme="majorBidi" w:cstheme="majorBidi"/>
          <w:i w:val="0"/>
          <w:iCs/>
          <w:color w:val="000000" w:themeColor="text1"/>
          <w:sz w:val="20"/>
          <w:szCs w:val="20"/>
        </w:rPr>
        <w:t xml:space="preserve"> on MS-RAG-IoT. </w:t>
      </w:r>
      <w:proofErr w:type="spellStart"/>
      <w:r w:rsidRPr="00B535EE">
        <w:rPr>
          <w:rFonts w:asciiTheme="majorBidi" w:hAnsiTheme="majorBidi" w:cstheme="majorBidi"/>
          <w:i w:val="0"/>
          <w:iCs/>
          <w:color w:val="000000" w:themeColor="text1"/>
          <w:sz w:val="20"/>
          <w:szCs w:val="20"/>
        </w:rPr>
        <w:t>AdverShield</w:t>
      </w:r>
      <w:proofErr w:type="spellEnd"/>
      <w:r w:rsidRPr="00B535EE">
        <w:rPr>
          <w:rFonts w:asciiTheme="majorBidi" w:hAnsiTheme="majorBidi" w:cstheme="majorBidi"/>
          <w:i w:val="0"/>
          <w:iCs/>
          <w:color w:val="000000" w:themeColor="text1"/>
          <w:sz w:val="20"/>
          <w:szCs w:val="20"/>
        </w:rPr>
        <w:t>-LLM maintains CA within 4% of its peak value even at |K|=10</w:t>
      </w:r>
      <w:r w:rsidRPr="007E2071">
        <w:rPr>
          <w:rFonts w:asciiTheme="majorBidi" w:hAnsiTheme="majorBidi" w:cstheme="majorBidi"/>
          <w:i w:val="0"/>
          <w:iCs/>
          <w:color w:val="000000" w:themeColor="text1"/>
          <w:sz w:val="20"/>
          <w:szCs w:val="20"/>
          <w:vertAlign w:val="superscript"/>
        </w:rPr>
        <w:t>7</w:t>
      </w:r>
      <w:r w:rsidRPr="00B535EE">
        <w:rPr>
          <w:rFonts w:asciiTheme="majorBidi" w:hAnsiTheme="majorBidi" w:cstheme="majorBidi"/>
          <w:i w:val="0"/>
          <w:iCs/>
          <w:color w:val="000000" w:themeColor="text1"/>
          <w:sz w:val="20"/>
          <w:szCs w:val="20"/>
        </w:rPr>
        <w:t>, demonstrating scalability to realistic IoT knowledge base sizes</w:t>
      </w:r>
    </w:p>
    <w:tbl>
      <w:tblPr>
        <w:tblStyle w:val="Table"/>
        <w:tblW w:w="0" w:type="auto"/>
        <w:jc w:val="center"/>
        <w:tblLook w:val="0600" w:firstRow="0" w:lastRow="0" w:firstColumn="0" w:lastColumn="0" w:noHBand="1" w:noVBand="1"/>
      </w:tblPr>
      <w:tblGrid>
        <w:gridCol w:w="222"/>
      </w:tblGrid>
      <w:tr w:rsidR="00B535EE" w:rsidRPr="00B535EE" w:rsidTr="004B0F98">
        <w:trPr>
          <w:jc w:val="center"/>
        </w:trPr>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p>
        </w:tc>
      </w:tr>
    </w:tbl>
    <w:p w:rsidR="00681826" w:rsidRPr="00B535EE" w:rsidRDefault="00681826" w:rsidP="00B535EE">
      <w:pPr>
        <w:pStyle w:val="Heading2"/>
        <w:spacing w:before="0"/>
        <w:rPr>
          <w:rFonts w:asciiTheme="majorBidi" w:hAnsiTheme="majorBidi"/>
          <w:color w:val="000000" w:themeColor="text1"/>
          <w:sz w:val="20"/>
          <w:szCs w:val="20"/>
        </w:rPr>
      </w:pPr>
      <w:bookmarkStart w:id="52" w:name="iot-device-category-analysis"/>
      <w:bookmarkEnd w:id="51"/>
      <w:r w:rsidRPr="00B535EE">
        <w:rPr>
          <w:rFonts w:asciiTheme="majorBidi" w:hAnsiTheme="majorBidi"/>
          <w:color w:val="000000" w:themeColor="text1"/>
          <w:sz w:val="20"/>
          <w:szCs w:val="20"/>
        </w:rPr>
        <w:t>IoT Device Category Analysis</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Table </w:t>
      </w:r>
      <w:r w:rsidR="00456752" w:rsidRPr="00B535EE">
        <w:rPr>
          <w:rFonts w:asciiTheme="majorBidi" w:hAnsiTheme="majorBidi" w:cstheme="majorBidi"/>
          <w:color w:val="000000" w:themeColor="text1"/>
          <w:sz w:val="20"/>
          <w:szCs w:val="20"/>
        </w:rPr>
        <w:t xml:space="preserve">7 </w:t>
      </w:r>
      <w:r w:rsidRPr="00B535EE">
        <w:rPr>
          <w:rFonts w:asciiTheme="majorBidi" w:hAnsiTheme="majorBidi" w:cstheme="majorBidi"/>
          <w:color w:val="000000" w:themeColor="text1"/>
          <w:sz w:val="20"/>
          <w:szCs w:val="20"/>
        </w:rPr>
        <w:t xml:space="preserve">breaks down performance on </w:t>
      </w:r>
      <w:proofErr w:type="spellStart"/>
      <w:r w:rsidRPr="00B535EE">
        <w:rPr>
          <w:rFonts w:asciiTheme="majorBidi" w:hAnsiTheme="majorBidi" w:cstheme="majorBidi"/>
          <w:color w:val="000000" w:themeColor="text1"/>
          <w:sz w:val="20"/>
          <w:szCs w:val="20"/>
        </w:rPr>
        <w:t>IoTQA</w:t>
      </w:r>
      <w:proofErr w:type="spellEnd"/>
      <w:r w:rsidRPr="00B535EE">
        <w:rPr>
          <w:rFonts w:asciiTheme="majorBidi" w:hAnsiTheme="majorBidi" w:cstheme="majorBidi"/>
          <w:color w:val="000000" w:themeColor="text1"/>
          <w:sz w:val="20"/>
          <w:szCs w:val="20"/>
        </w:rPr>
        <w:t>-Poison by device category.</w:t>
      </w:r>
    </w:p>
    <w:p w:rsidR="00D61B52" w:rsidRPr="00D61B52" w:rsidRDefault="00D61B52" w:rsidP="00D61B52">
      <w:pPr>
        <w:pStyle w:val="Caption"/>
        <w:keepNext/>
        <w:jc w:val="center"/>
        <w:rPr>
          <w:rFonts w:ascii="Times New Roman" w:hAnsi="Times New Roman" w:cs="Times New Roman"/>
          <w:i w:val="0"/>
        </w:rPr>
      </w:pPr>
      <w:bookmarkStart w:id="53" w:name="tab:device_category"/>
      <w:r w:rsidRPr="00D61B52">
        <w:rPr>
          <w:rFonts w:ascii="Times New Roman" w:hAnsi="Times New Roman" w:cs="Times New Roman"/>
          <w:i w:val="0"/>
          <w:sz w:val="20"/>
        </w:rPr>
        <w:t xml:space="preserve">Table </w:t>
      </w:r>
      <w:r w:rsidRPr="00D61B52">
        <w:rPr>
          <w:rFonts w:ascii="Times New Roman" w:hAnsi="Times New Roman" w:cs="Times New Roman"/>
          <w:i w:val="0"/>
          <w:sz w:val="20"/>
        </w:rPr>
        <w:fldChar w:fldCharType="begin"/>
      </w:r>
      <w:r w:rsidRPr="00D61B52">
        <w:rPr>
          <w:rFonts w:ascii="Times New Roman" w:hAnsi="Times New Roman" w:cs="Times New Roman"/>
          <w:i w:val="0"/>
          <w:sz w:val="20"/>
        </w:rPr>
        <w:instrText xml:space="preserve"> SEQ Table \* ARABIC </w:instrText>
      </w:r>
      <w:r w:rsidRPr="00D61B52">
        <w:rPr>
          <w:rFonts w:ascii="Times New Roman" w:hAnsi="Times New Roman" w:cs="Times New Roman"/>
          <w:i w:val="0"/>
          <w:sz w:val="20"/>
        </w:rPr>
        <w:fldChar w:fldCharType="separate"/>
      </w:r>
      <w:r w:rsidRPr="00D61B52">
        <w:rPr>
          <w:rFonts w:ascii="Times New Roman" w:hAnsi="Times New Roman" w:cs="Times New Roman"/>
          <w:i w:val="0"/>
          <w:noProof/>
          <w:sz w:val="20"/>
        </w:rPr>
        <w:t>7</w:t>
      </w:r>
      <w:r w:rsidRPr="00D61B52">
        <w:rPr>
          <w:rFonts w:ascii="Times New Roman" w:hAnsi="Times New Roman" w:cs="Times New Roman"/>
          <w:i w:val="0"/>
          <w:sz w:val="20"/>
        </w:rPr>
        <w:fldChar w:fldCharType="end"/>
      </w:r>
      <w:r w:rsidRPr="00D61B52">
        <w:rPr>
          <w:rFonts w:ascii="Times New Roman" w:hAnsi="Times New Roman" w:cs="Times New Roman"/>
          <w:i w:val="0"/>
          <w:sz w:val="20"/>
        </w:rPr>
        <w:t xml:space="preserve">: Per-Category Performance on </w:t>
      </w:r>
      <w:proofErr w:type="spellStart"/>
      <w:r w:rsidRPr="00D61B52">
        <w:rPr>
          <w:rFonts w:ascii="Times New Roman" w:hAnsi="Times New Roman" w:cs="Times New Roman"/>
          <w:i w:val="0"/>
          <w:sz w:val="20"/>
        </w:rPr>
        <w:t>IoTQA</w:t>
      </w:r>
      <w:proofErr w:type="spellEnd"/>
      <w:r w:rsidRPr="00D61B52">
        <w:rPr>
          <w:rFonts w:ascii="Times New Roman" w:hAnsi="Times New Roman" w:cs="Times New Roman"/>
          <w:i w:val="0"/>
          <w:sz w:val="20"/>
        </w:rPr>
        <w:t>-Poison (</w:t>
      </w:r>
      <w:proofErr w:type="spellStart"/>
      <w:r w:rsidRPr="00D61B52">
        <w:rPr>
          <w:rFonts w:ascii="Times New Roman" w:hAnsi="Times New Roman" w:cs="Times New Roman"/>
          <w:i w:val="0"/>
          <w:sz w:val="20"/>
        </w:rPr>
        <w:t>AdverShield</w:t>
      </w:r>
      <w:proofErr w:type="spellEnd"/>
      <w:r w:rsidRPr="00D61B52">
        <w:rPr>
          <w:rFonts w:ascii="Times New Roman" w:hAnsi="Times New Roman" w:cs="Times New Roman"/>
          <w:i w:val="0"/>
          <w:sz w:val="20"/>
        </w:rPr>
        <w:t>-LLM, σ=0.50, m=5)</w:t>
      </w:r>
    </w:p>
    <w:tbl>
      <w:tblPr>
        <w:tblStyle w:val="TableGrid"/>
        <w:tblW w:w="0" w:type="auto"/>
        <w:jc w:val="center"/>
        <w:tblLook w:val="04A0" w:firstRow="1" w:lastRow="0" w:firstColumn="1" w:lastColumn="0" w:noHBand="0" w:noVBand="1"/>
      </w:tblPr>
      <w:tblGrid>
        <w:gridCol w:w="1577"/>
        <w:gridCol w:w="889"/>
        <w:gridCol w:w="1000"/>
        <w:gridCol w:w="822"/>
        <w:gridCol w:w="994"/>
      </w:tblGrid>
      <w:tr w:rsidR="00B535EE" w:rsidRPr="00B535EE" w:rsidTr="00456752">
        <w:trPr>
          <w:jc w:val="center"/>
        </w:trPr>
        <w:tc>
          <w:tcPr>
            <w:tcW w:w="0" w:type="auto"/>
            <w:hideMark/>
          </w:tcPr>
          <w:p w:rsidR="00456752" w:rsidRPr="00B535EE" w:rsidRDefault="00456752" w:rsidP="00B535EE">
            <w:pPr>
              <w:spacing w:after="0"/>
              <w:rPr>
                <w:rFonts w:asciiTheme="majorBidi" w:hAnsiTheme="majorBidi" w:cstheme="majorBidi"/>
                <w:b/>
                <w:bCs/>
                <w:color w:val="000000" w:themeColor="text1"/>
                <w:sz w:val="20"/>
                <w:szCs w:val="20"/>
              </w:rPr>
            </w:pPr>
            <w:r w:rsidRPr="00B535EE">
              <w:rPr>
                <w:rFonts w:asciiTheme="majorBidi" w:hAnsiTheme="majorBidi" w:cstheme="majorBidi"/>
                <w:b/>
                <w:bCs/>
                <w:color w:val="000000" w:themeColor="text1"/>
                <w:sz w:val="20"/>
                <w:szCs w:val="20"/>
              </w:rPr>
              <w:t>Category</w:t>
            </w:r>
          </w:p>
        </w:tc>
        <w:tc>
          <w:tcPr>
            <w:tcW w:w="0" w:type="auto"/>
            <w:hideMark/>
          </w:tcPr>
          <w:p w:rsidR="00456752" w:rsidRPr="00B535EE" w:rsidRDefault="00456752" w:rsidP="00B535EE">
            <w:pPr>
              <w:spacing w:after="0"/>
              <w:rPr>
                <w:rFonts w:asciiTheme="majorBidi" w:hAnsiTheme="majorBidi" w:cstheme="majorBidi"/>
                <w:b/>
                <w:bCs/>
                <w:color w:val="000000" w:themeColor="text1"/>
                <w:sz w:val="20"/>
                <w:szCs w:val="20"/>
              </w:rPr>
            </w:pPr>
            <w:r w:rsidRPr="00B535EE">
              <w:rPr>
                <w:rFonts w:asciiTheme="majorBidi" w:hAnsiTheme="majorBidi" w:cstheme="majorBidi"/>
                <w:b/>
                <w:bCs/>
                <w:color w:val="000000" w:themeColor="text1"/>
                <w:sz w:val="20"/>
                <w:szCs w:val="20"/>
              </w:rPr>
              <w:t>CA (%)</w:t>
            </w:r>
          </w:p>
        </w:tc>
        <w:tc>
          <w:tcPr>
            <w:tcW w:w="0" w:type="auto"/>
            <w:hideMark/>
          </w:tcPr>
          <w:p w:rsidR="00456752" w:rsidRPr="00B535EE" w:rsidRDefault="00456752" w:rsidP="00B535EE">
            <w:pPr>
              <w:spacing w:after="0"/>
              <w:rPr>
                <w:rFonts w:asciiTheme="majorBidi" w:hAnsiTheme="majorBidi" w:cstheme="majorBidi"/>
                <w:b/>
                <w:bCs/>
                <w:color w:val="000000" w:themeColor="text1"/>
                <w:sz w:val="20"/>
                <w:szCs w:val="20"/>
              </w:rPr>
            </w:pPr>
            <w:r w:rsidRPr="00B535EE">
              <w:rPr>
                <w:rFonts w:asciiTheme="majorBidi" w:hAnsiTheme="majorBidi" w:cstheme="majorBidi"/>
                <w:b/>
                <w:bCs/>
                <w:color w:val="000000" w:themeColor="text1"/>
                <w:sz w:val="20"/>
                <w:szCs w:val="20"/>
              </w:rPr>
              <w:t>ASR (%)</w:t>
            </w:r>
          </w:p>
        </w:tc>
        <w:tc>
          <w:tcPr>
            <w:tcW w:w="0" w:type="auto"/>
            <w:hideMark/>
          </w:tcPr>
          <w:p w:rsidR="00456752" w:rsidRPr="00B535EE" w:rsidRDefault="00456752" w:rsidP="00B535EE">
            <w:pPr>
              <w:spacing w:after="0"/>
              <w:rPr>
                <w:rFonts w:asciiTheme="majorBidi" w:hAnsiTheme="majorBidi" w:cstheme="majorBidi"/>
                <w:b/>
                <w:bCs/>
                <w:color w:val="000000" w:themeColor="text1"/>
                <w:sz w:val="20"/>
                <w:szCs w:val="20"/>
              </w:rPr>
            </w:pPr>
            <w:r w:rsidRPr="00B535EE">
              <w:rPr>
                <w:rFonts w:asciiTheme="majorBidi" w:hAnsiTheme="majorBidi" w:cstheme="majorBidi"/>
                <w:b/>
                <w:bCs/>
                <w:color w:val="000000" w:themeColor="text1"/>
                <w:sz w:val="20"/>
                <w:szCs w:val="20"/>
              </w:rPr>
              <w:t>F1 (%)</w:t>
            </w:r>
          </w:p>
        </w:tc>
        <w:tc>
          <w:tcPr>
            <w:tcW w:w="0" w:type="auto"/>
            <w:hideMark/>
          </w:tcPr>
          <w:p w:rsidR="00456752" w:rsidRPr="00B535EE" w:rsidRDefault="00456752" w:rsidP="00B535EE">
            <w:pPr>
              <w:spacing w:after="0"/>
              <w:rPr>
                <w:rFonts w:asciiTheme="majorBidi" w:hAnsiTheme="majorBidi" w:cstheme="majorBidi"/>
                <w:b/>
                <w:bCs/>
                <w:color w:val="000000" w:themeColor="text1"/>
                <w:sz w:val="20"/>
                <w:szCs w:val="20"/>
              </w:rPr>
            </w:pPr>
            <w:r w:rsidRPr="00B535EE">
              <w:rPr>
                <w:rFonts w:asciiTheme="majorBidi" w:hAnsiTheme="majorBidi" w:cstheme="majorBidi"/>
                <w:b/>
                <w:bCs/>
                <w:color w:val="000000" w:themeColor="text1"/>
                <w:sz w:val="20"/>
                <w:szCs w:val="20"/>
              </w:rPr>
              <w:t>Lat. (</w:t>
            </w:r>
            <w:proofErr w:type="spellStart"/>
            <w:r w:rsidRPr="00B535EE">
              <w:rPr>
                <w:rFonts w:asciiTheme="majorBidi" w:hAnsiTheme="majorBidi" w:cstheme="majorBidi"/>
                <w:b/>
                <w:bCs/>
                <w:color w:val="000000" w:themeColor="text1"/>
                <w:sz w:val="20"/>
                <w:szCs w:val="20"/>
              </w:rPr>
              <w:t>ms</w:t>
            </w:r>
            <w:proofErr w:type="spellEnd"/>
            <w:r w:rsidRPr="00B535EE">
              <w:rPr>
                <w:rFonts w:asciiTheme="majorBidi" w:hAnsiTheme="majorBidi" w:cstheme="majorBidi"/>
                <w:b/>
                <w:bCs/>
                <w:color w:val="000000" w:themeColor="text1"/>
                <w:sz w:val="20"/>
                <w:szCs w:val="20"/>
              </w:rPr>
              <w:t>)</w:t>
            </w:r>
          </w:p>
        </w:tc>
      </w:tr>
      <w:tr w:rsidR="00B535EE" w:rsidRPr="00B535EE" w:rsidTr="00456752">
        <w:trPr>
          <w:jc w:val="center"/>
        </w:trPr>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Smart Home</w:t>
            </w:r>
          </w:p>
        </w:tc>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84.7</w:t>
            </w:r>
          </w:p>
        </w:tc>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6.4</w:t>
            </w:r>
          </w:p>
        </w:tc>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94.1</w:t>
            </w:r>
          </w:p>
        </w:tc>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3,780</w:t>
            </w:r>
          </w:p>
        </w:tc>
      </w:tr>
      <w:tr w:rsidR="00B535EE" w:rsidRPr="00B535EE" w:rsidTr="00456752">
        <w:trPr>
          <w:jc w:val="center"/>
        </w:trPr>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Industrial Sensor</w:t>
            </w:r>
          </w:p>
        </w:tc>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80.3</w:t>
            </w:r>
          </w:p>
        </w:tc>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8.9</w:t>
            </w:r>
          </w:p>
        </w:tc>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91.7</w:t>
            </w:r>
          </w:p>
        </w:tc>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4,210</w:t>
            </w:r>
          </w:p>
        </w:tc>
      </w:tr>
      <w:tr w:rsidR="00B535EE" w:rsidRPr="00B535EE" w:rsidTr="00456752">
        <w:trPr>
          <w:jc w:val="center"/>
        </w:trPr>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Medical IoT</w:t>
            </w:r>
          </w:p>
        </w:tc>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82.9</w:t>
            </w:r>
          </w:p>
        </w:tc>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7.2</w:t>
            </w:r>
          </w:p>
        </w:tc>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93.8</w:t>
            </w:r>
          </w:p>
        </w:tc>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4,060</w:t>
            </w:r>
          </w:p>
        </w:tc>
      </w:tr>
      <w:tr w:rsidR="00B535EE" w:rsidRPr="00B535EE" w:rsidTr="00456752">
        <w:trPr>
          <w:jc w:val="center"/>
        </w:trPr>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Vehicular</w:t>
            </w:r>
          </w:p>
        </w:tc>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79.1</w:t>
            </w:r>
          </w:p>
        </w:tc>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10.4</w:t>
            </w:r>
          </w:p>
        </w:tc>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90.3</w:t>
            </w:r>
          </w:p>
        </w:tc>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4,380</w:t>
            </w:r>
          </w:p>
        </w:tc>
      </w:tr>
      <w:tr w:rsidR="00B535EE" w:rsidRPr="00B535EE" w:rsidTr="00456752">
        <w:trPr>
          <w:jc w:val="center"/>
        </w:trPr>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Environmental</w:t>
            </w:r>
          </w:p>
        </w:tc>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83.4</w:t>
            </w:r>
          </w:p>
        </w:tc>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6.8</w:t>
            </w:r>
          </w:p>
        </w:tc>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93.6</w:t>
            </w:r>
          </w:p>
        </w:tc>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3,920</w:t>
            </w:r>
          </w:p>
        </w:tc>
      </w:tr>
      <w:tr w:rsidR="00B535EE" w:rsidRPr="00B535EE" w:rsidTr="00456752">
        <w:trPr>
          <w:jc w:val="center"/>
        </w:trPr>
        <w:tc>
          <w:tcPr>
            <w:tcW w:w="0" w:type="auto"/>
            <w:hideMark/>
          </w:tcPr>
          <w:p w:rsidR="00456752" w:rsidRPr="00B535EE" w:rsidRDefault="00456752" w:rsidP="00B535EE">
            <w:pPr>
              <w:spacing w:after="0"/>
              <w:rPr>
                <w:rFonts w:asciiTheme="majorBidi" w:hAnsiTheme="majorBidi" w:cstheme="majorBidi"/>
                <w:b/>
                <w:bCs/>
                <w:color w:val="000000" w:themeColor="text1"/>
                <w:sz w:val="20"/>
                <w:szCs w:val="20"/>
              </w:rPr>
            </w:pPr>
            <w:r w:rsidRPr="00B535EE">
              <w:rPr>
                <w:rFonts w:asciiTheme="majorBidi" w:hAnsiTheme="majorBidi" w:cstheme="majorBidi"/>
                <w:b/>
                <w:bCs/>
                <w:color w:val="000000" w:themeColor="text1"/>
                <w:sz w:val="20"/>
                <w:szCs w:val="20"/>
              </w:rPr>
              <w:t>Average</w:t>
            </w:r>
          </w:p>
        </w:tc>
        <w:tc>
          <w:tcPr>
            <w:tcW w:w="0" w:type="auto"/>
            <w:hideMark/>
          </w:tcPr>
          <w:p w:rsidR="00456752" w:rsidRPr="00B535EE" w:rsidRDefault="00456752" w:rsidP="00B535EE">
            <w:pPr>
              <w:spacing w:after="0"/>
              <w:rPr>
                <w:rFonts w:asciiTheme="majorBidi" w:hAnsiTheme="majorBidi" w:cstheme="majorBidi"/>
                <w:b/>
                <w:bCs/>
                <w:color w:val="000000" w:themeColor="text1"/>
                <w:sz w:val="20"/>
                <w:szCs w:val="20"/>
              </w:rPr>
            </w:pPr>
            <w:r w:rsidRPr="00B535EE">
              <w:rPr>
                <w:rFonts w:asciiTheme="majorBidi" w:hAnsiTheme="majorBidi" w:cstheme="majorBidi"/>
                <w:b/>
                <w:bCs/>
                <w:color w:val="000000" w:themeColor="text1"/>
                <w:sz w:val="20"/>
                <w:szCs w:val="20"/>
              </w:rPr>
              <w:t>82.1</w:t>
            </w:r>
          </w:p>
        </w:tc>
        <w:tc>
          <w:tcPr>
            <w:tcW w:w="0" w:type="auto"/>
            <w:hideMark/>
          </w:tcPr>
          <w:p w:rsidR="00456752" w:rsidRPr="00B535EE" w:rsidRDefault="00456752" w:rsidP="00B535EE">
            <w:pPr>
              <w:spacing w:after="0"/>
              <w:rPr>
                <w:rFonts w:asciiTheme="majorBidi" w:hAnsiTheme="majorBidi" w:cstheme="majorBidi"/>
                <w:b/>
                <w:bCs/>
                <w:color w:val="000000" w:themeColor="text1"/>
                <w:sz w:val="20"/>
                <w:szCs w:val="20"/>
              </w:rPr>
            </w:pPr>
            <w:r w:rsidRPr="00B535EE">
              <w:rPr>
                <w:rFonts w:asciiTheme="majorBidi" w:hAnsiTheme="majorBidi" w:cstheme="majorBidi"/>
                <w:b/>
                <w:bCs/>
                <w:color w:val="000000" w:themeColor="text1"/>
                <w:sz w:val="20"/>
                <w:szCs w:val="20"/>
              </w:rPr>
              <w:t>7.9</w:t>
            </w:r>
          </w:p>
        </w:tc>
        <w:tc>
          <w:tcPr>
            <w:tcW w:w="0" w:type="auto"/>
            <w:hideMark/>
          </w:tcPr>
          <w:p w:rsidR="00456752" w:rsidRPr="00B535EE" w:rsidRDefault="00456752" w:rsidP="00B535EE">
            <w:pPr>
              <w:spacing w:after="0"/>
              <w:rPr>
                <w:rFonts w:asciiTheme="majorBidi" w:hAnsiTheme="majorBidi" w:cstheme="majorBidi"/>
                <w:b/>
                <w:bCs/>
                <w:color w:val="000000" w:themeColor="text1"/>
                <w:sz w:val="20"/>
                <w:szCs w:val="20"/>
              </w:rPr>
            </w:pPr>
            <w:r w:rsidRPr="00B535EE">
              <w:rPr>
                <w:rFonts w:asciiTheme="majorBidi" w:hAnsiTheme="majorBidi" w:cstheme="majorBidi"/>
                <w:b/>
                <w:bCs/>
                <w:color w:val="000000" w:themeColor="text1"/>
                <w:sz w:val="20"/>
                <w:szCs w:val="20"/>
              </w:rPr>
              <w:t>92.7</w:t>
            </w:r>
          </w:p>
        </w:tc>
        <w:tc>
          <w:tcPr>
            <w:tcW w:w="0" w:type="auto"/>
            <w:hideMark/>
          </w:tcPr>
          <w:p w:rsidR="00456752" w:rsidRPr="00B535EE" w:rsidRDefault="00456752" w:rsidP="00B535EE">
            <w:pPr>
              <w:spacing w:after="0"/>
              <w:rPr>
                <w:rFonts w:asciiTheme="majorBidi" w:hAnsiTheme="majorBidi" w:cstheme="majorBidi"/>
                <w:b/>
                <w:bCs/>
                <w:color w:val="000000" w:themeColor="text1"/>
                <w:sz w:val="20"/>
                <w:szCs w:val="20"/>
              </w:rPr>
            </w:pPr>
            <w:r w:rsidRPr="00B535EE">
              <w:rPr>
                <w:rFonts w:asciiTheme="majorBidi" w:hAnsiTheme="majorBidi" w:cstheme="majorBidi"/>
                <w:b/>
                <w:bCs/>
                <w:color w:val="000000" w:themeColor="text1"/>
                <w:sz w:val="20"/>
                <w:szCs w:val="20"/>
              </w:rPr>
              <w:t>4,070</w:t>
            </w:r>
          </w:p>
        </w:tc>
      </w:tr>
    </w:tbl>
    <w:bookmarkEnd w:id="53"/>
    <w:p w:rsidR="00681826" w:rsidRPr="00B535EE" w:rsidRDefault="0096531E" w:rsidP="00B535EE">
      <w:pPr>
        <w:pStyle w:val="BodyText"/>
        <w:spacing w:before="0" w:after="0"/>
        <w:jc w:val="both"/>
        <w:rPr>
          <w:rFonts w:asciiTheme="majorBidi" w:hAnsiTheme="majorBidi" w:cstheme="majorBidi"/>
          <w:color w:val="000000" w:themeColor="text1"/>
          <w:sz w:val="20"/>
          <w:szCs w:val="20"/>
        </w:rPr>
      </w:pPr>
      <w:r w:rsidRPr="0096531E">
        <w:rPr>
          <w:rFonts w:asciiTheme="majorBidi" w:hAnsiTheme="majorBidi" w:cstheme="majorBidi"/>
          <w:color w:val="000000" w:themeColor="text1"/>
          <w:sz w:val="20"/>
          <w:szCs w:val="20"/>
        </w:rPr>
        <w:t xml:space="preserve">The CA of Vehicular IoT is very low at 79.1% and the ASR is very high at 10.4% because of the high velocity and semantic diversity of the vehicle telematics data, which leads to high semantic distance between query-corpus and contributes to low retrieval confidence. The results of medical IoT indicate high CA (82.9%) and the lowest latency penalty (4,060 </w:t>
      </w:r>
      <w:proofErr w:type="spellStart"/>
      <w:r w:rsidRPr="0096531E">
        <w:rPr>
          <w:rFonts w:asciiTheme="majorBidi" w:hAnsiTheme="majorBidi" w:cstheme="majorBidi"/>
          <w:color w:val="000000" w:themeColor="text1"/>
          <w:sz w:val="20"/>
          <w:szCs w:val="20"/>
        </w:rPr>
        <w:t>ms</w:t>
      </w:r>
      <w:proofErr w:type="spellEnd"/>
      <w:r w:rsidRPr="0096531E">
        <w:rPr>
          <w:rFonts w:asciiTheme="majorBidi" w:hAnsiTheme="majorBidi" w:cstheme="majorBidi"/>
          <w:color w:val="000000" w:themeColor="text1"/>
          <w:sz w:val="20"/>
          <w:szCs w:val="20"/>
        </w:rPr>
        <w:t xml:space="preserve">), showing the suitability of </w:t>
      </w:r>
      <w:proofErr w:type="spellStart"/>
      <w:r w:rsidRPr="0096531E">
        <w:rPr>
          <w:rFonts w:asciiTheme="majorBidi" w:hAnsiTheme="majorBidi" w:cstheme="majorBidi"/>
          <w:color w:val="000000" w:themeColor="text1"/>
          <w:sz w:val="20"/>
          <w:szCs w:val="20"/>
        </w:rPr>
        <w:t>AdverShield</w:t>
      </w:r>
      <w:proofErr w:type="spellEnd"/>
      <w:r w:rsidRPr="0096531E">
        <w:rPr>
          <w:rFonts w:asciiTheme="majorBidi" w:hAnsiTheme="majorBidi" w:cstheme="majorBidi"/>
          <w:color w:val="000000" w:themeColor="text1"/>
          <w:sz w:val="20"/>
          <w:szCs w:val="20"/>
        </w:rPr>
        <w:t>-LLM for clinical applications w</w:t>
      </w:r>
      <w:r>
        <w:rPr>
          <w:rFonts w:asciiTheme="majorBidi" w:hAnsiTheme="majorBidi" w:cstheme="majorBidi"/>
          <w:color w:val="000000" w:themeColor="text1"/>
          <w:sz w:val="20"/>
          <w:szCs w:val="20"/>
        </w:rPr>
        <w:t>ith strict latency requirements</w:t>
      </w:r>
      <w:r w:rsidR="00681826" w:rsidRPr="00B535EE">
        <w:rPr>
          <w:rFonts w:asciiTheme="majorBidi" w:hAnsiTheme="majorBidi" w:cstheme="majorBidi"/>
          <w:color w:val="000000" w:themeColor="text1"/>
          <w:sz w:val="20"/>
          <w:szCs w:val="20"/>
        </w:rPr>
        <w:t>.</w:t>
      </w:r>
    </w:p>
    <w:p w:rsidR="00681826" w:rsidRPr="00B535EE" w:rsidRDefault="00681826" w:rsidP="00B535EE">
      <w:pPr>
        <w:pStyle w:val="Heading2"/>
        <w:spacing w:before="0"/>
        <w:jc w:val="both"/>
        <w:rPr>
          <w:rFonts w:asciiTheme="majorBidi" w:hAnsiTheme="majorBidi"/>
          <w:color w:val="000000" w:themeColor="text1"/>
          <w:sz w:val="24"/>
          <w:szCs w:val="24"/>
        </w:rPr>
      </w:pPr>
      <w:bookmarkStart w:id="54" w:name="generalization-to-new-attack-variants"/>
      <w:bookmarkEnd w:id="52"/>
      <w:r w:rsidRPr="00B535EE">
        <w:rPr>
          <w:rFonts w:asciiTheme="majorBidi" w:hAnsiTheme="majorBidi"/>
          <w:color w:val="000000" w:themeColor="text1"/>
          <w:sz w:val="24"/>
          <w:szCs w:val="24"/>
        </w:rPr>
        <w:t>Generalization to New Attack Variants</w:t>
      </w:r>
    </w:p>
    <w:p w:rsidR="00681826" w:rsidRPr="00B535EE" w:rsidRDefault="0096531E" w:rsidP="00B535EE">
      <w:pPr>
        <w:pStyle w:val="FirstParagraph"/>
        <w:spacing w:before="0" w:after="0"/>
        <w:jc w:val="both"/>
        <w:rPr>
          <w:rFonts w:asciiTheme="majorBidi" w:hAnsiTheme="majorBidi" w:cstheme="majorBidi"/>
          <w:color w:val="000000" w:themeColor="text1"/>
          <w:sz w:val="20"/>
          <w:szCs w:val="20"/>
        </w:rPr>
      </w:pPr>
      <w:r w:rsidRPr="0096531E">
        <w:rPr>
          <w:rFonts w:asciiTheme="majorBidi" w:hAnsiTheme="majorBidi" w:cstheme="majorBidi"/>
          <w:color w:val="000000" w:themeColor="text1"/>
          <w:sz w:val="20"/>
          <w:szCs w:val="20"/>
        </w:rPr>
        <w:t xml:space="preserve">The attack variants evaluated in this figure were not used during parameter tuning: </w:t>
      </w:r>
      <w:proofErr w:type="spellStart"/>
      <w:r w:rsidRPr="0096531E">
        <w:rPr>
          <w:rFonts w:asciiTheme="majorBidi" w:hAnsiTheme="majorBidi" w:cstheme="majorBidi"/>
          <w:color w:val="000000" w:themeColor="text1"/>
          <w:sz w:val="20"/>
          <w:szCs w:val="20"/>
        </w:rPr>
        <w:t>PoisonedRAG</w:t>
      </w:r>
      <w:proofErr w:type="spellEnd"/>
      <w:r w:rsidRPr="0096531E">
        <w:rPr>
          <w:rFonts w:asciiTheme="majorBidi" w:hAnsiTheme="majorBidi" w:cstheme="majorBidi"/>
          <w:color w:val="000000" w:themeColor="text1"/>
          <w:sz w:val="20"/>
          <w:szCs w:val="20"/>
        </w:rPr>
        <w:t>++ (Adaptive attack based on knowledge of PLSA), AREA-</w:t>
      </w:r>
      <w:proofErr w:type="gramStart"/>
      <w:r w:rsidRPr="0096531E">
        <w:rPr>
          <w:rFonts w:asciiTheme="majorBidi" w:hAnsiTheme="majorBidi" w:cstheme="majorBidi"/>
          <w:color w:val="000000" w:themeColor="text1"/>
          <w:sz w:val="20"/>
          <w:szCs w:val="20"/>
        </w:rPr>
        <w:t>Enhanced  (</w:t>
      </w:r>
      <w:proofErr w:type="gramEnd"/>
      <w:r w:rsidRPr="0096531E">
        <w:rPr>
          <w:rFonts w:asciiTheme="majorBidi" w:hAnsiTheme="majorBidi" w:cstheme="majorBidi"/>
          <w:color w:val="000000" w:themeColor="text1"/>
          <w:sz w:val="20"/>
          <w:szCs w:val="20"/>
        </w:rPr>
        <w:t>Retrieval perturbation via gradient along query augmentation), and a GPT-4o-generated indirect attack that maximizes the attention</w:t>
      </w:r>
      <w:r>
        <w:rPr>
          <w:rFonts w:asciiTheme="majorBidi" w:hAnsiTheme="majorBidi" w:cstheme="majorBidi"/>
          <w:color w:val="000000" w:themeColor="text1"/>
          <w:sz w:val="20"/>
          <w:szCs w:val="20"/>
        </w:rPr>
        <w:t>-salience at injected positions</w:t>
      </w:r>
      <w:r w:rsidR="00681826" w:rsidRPr="00B535EE">
        <w:rPr>
          <w:rFonts w:asciiTheme="majorBidi" w:hAnsiTheme="majorBidi" w:cstheme="majorBidi"/>
          <w:color w:val="000000" w:themeColor="text1"/>
          <w:sz w:val="20"/>
          <w:szCs w:val="20"/>
        </w:rPr>
        <w:t>.</w:t>
      </w:r>
    </w:p>
    <w:p w:rsidR="007E2071" w:rsidRDefault="00456752" w:rsidP="007E2071">
      <w:pPr>
        <w:pStyle w:val="BodyText"/>
        <w:keepNext/>
        <w:spacing w:before="0" w:after="0"/>
        <w:jc w:val="center"/>
      </w:pPr>
      <w:r w:rsidRPr="00B535EE">
        <w:rPr>
          <w:rFonts w:asciiTheme="majorBidi" w:hAnsiTheme="majorBidi" w:cstheme="majorBidi"/>
          <w:noProof/>
          <w:color w:val="000000" w:themeColor="text1"/>
          <w:sz w:val="20"/>
          <w:szCs w:val="20"/>
        </w:rPr>
        <w:lastRenderedPageBreak/>
        <w:drawing>
          <wp:inline distT="0" distB="0" distL="0" distR="0" wp14:anchorId="2B275375" wp14:editId="1EB97B1C">
            <wp:extent cx="4572000" cy="1919654"/>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10_generalizati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1919654"/>
                    </a:xfrm>
                    <a:prstGeom prst="rect">
                      <a:avLst/>
                    </a:prstGeom>
                  </pic:spPr>
                </pic:pic>
              </a:graphicData>
            </a:graphic>
          </wp:inline>
        </w:drawing>
      </w:r>
    </w:p>
    <w:p w:rsidR="00456752" w:rsidRPr="00B535EE" w:rsidRDefault="007E2071" w:rsidP="007E2071">
      <w:pPr>
        <w:pStyle w:val="Caption"/>
        <w:jc w:val="center"/>
        <w:rPr>
          <w:rFonts w:asciiTheme="majorBidi" w:hAnsiTheme="majorBidi" w:cstheme="majorBidi"/>
          <w:color w:val="000000" w:themeColor="text1"/>
          <w:sz w:val="20"/>
          <w:szCs w:val="20"/>
        </w:rPr>
      </w:pPr>
      <w:r w:rsidRPr="007E2071">
        <w:rPr>
          <w:rFonts w:asciiTheme="majorBidi" w:hAnsiTheme="majorBidi" w:cstheme="majorBidi"/>
          <w:i w:val="0"/>
          <w:color w:val="000000" w:themeColor="text1"/>
          <w:sz w:val="20"/>
          <w:szCs w:val="20"/>
        </w:rPr>
        <w:t xml:space="preserve"> </w:t>
      </w:r>
      <w:r w:rsidRPr="007E2071">
        <w:rPr>
          <w:rFonts w:asciiTheme="majorBidi" w:hAnsiTheme="majorBidi" w:cstheme="majorBidi"/>
          <w:i w:val="0"/>
          <w:iCs/>
          <w:color w:val="000000" w:themeColor="text1"/>
          <w:sz w:val="20"/>
          <w:szCs w:val="20"/>
        </w:rPr>
        <w:t>Figure</w:t>
      </w:r>
      <w:r w:rsidRPr="007E2071">
        <w:rPr>
          <w:rFonts w:asciiTheme="majorBidi" w:hAnsiTheme="majorBidi" w:cstheme="majorBidi"/>
          <w:i w:val="0"/>
          <w:color w:val="000000" w:themeColor="text1"/>
          <w:sz w:val="20"/>
          <w:szCs w:val="20"/>
        </w:rPr>
        <w:t xml:space="preserve"> </w:t>
      </w:r>
      <w:r w:rsidRPr="007E2071">
        <w:rPr>
          <w:rFonts w:asciiTheme="majorBidi" w:hAnsiTheme="majorBidi" w:cstheme="majorBidi"/>
          <w:i w:val="0"/>
          <w:color w:val="000000" w:themeColor="text1"/>
          <w:sz w:val="20"/>
          <w:szCs w:val="20"/>
        </w:rPr>
        <w:fldChar w:fldCharType="begin"/>
      </w:r>
      <w:r w:rsidRPr="007E2071">
        <w:rPr>
          <w:rFonts w:asciiTheme="majorBidi" w:hAnsiTheme="majorBidi" w:cstheme="majorBidi"/>
          <w:i w:val="0"/>
          <w:color w:val="000000" w:themeColor="text1"/>
          <w:sz w:val="20"/>
          <w:szCs w:val="20"/>
        </w:rPr>
        <w:instrText xml:space="preserve"> SEQ Figure \* ARABIC </w:instrText>
      </w:r>
      <w:r w:rsidRPr="007E2071">
        <w:rPr>
          <w:rFonts w:asciiTheme="majorBidi" w:hAnsiTheme="majorBidi" w:cstheme="majorBidi"/>
          <w:i w:val="0"/>
          <w:color w:val="000000" w:themeColor="text1"/>
          <w:sz w:val="20"/>
          <w:szCs w:val="20"/>
        </w:rPr>
        <w:fldChar w:fldCharType="separate"/>
      </w:r>
      <w:r>
        <w:rPr>
          <w:rFonts w:asciiTheme="majorBidi" w:hAnsiTheme="majorBidi" w:cstheme="majorBidi"/>
          <w:i w:val="0"/>
          <w:noProof/>
          <w:color w:val="000000" w:themeColor="text1"/>
          <w:sz w:val="20"/>
          <w:szCs w:val="20"/>
        </w:rPr>
        <w:t>10</w:t>
      </w:r>
      <w:r w:rsidRPr="007E2071">
        <w:rPr>
          <w:rFonts w:asciiTheme="majorBidi" w:hAnsiTheme="majorBidi" w:cstheme="majorBidi"/>
          <w:i w:val="0"/>
          <w:color w:val="000000" w:themeColor="text1"/>
          <w:sz w:val="20"/>
          <w:szCs w:val="20"/>
        </w:rPr>
        <w:fldChar w:fldCharType="end"/>
      </w:r>
      <w:r w:rsidRPr="007E2071">
        <w:rPr>
          <w:rFonts w:asciiTheme="majorBidi" w:hAnsiTheme="majorBidi" w:cstheme="majorBidi"/>
          <w:i w:val="0"/>
          <w:color w:val="000000" w:themeColor="text1"/>
          <w:sz w:val="20"/>
          <w:szCs w:val="20"/>
        </w:rPr>
        <w:t>:</w:t>
      </w:r>
      <w:r w:rsidRPr="007E2071">
        <w:rPr>
          <w:rFonts w:asciiTheme="majorBidi" w:hAnsiTheme="majorBidi" w:cstheme="majorBidi"/>
          <w:i w:val="0"/>
          <w:iCs/>
          <w:noProof/>
          <w:color w:val="000000" w:themeColor="text1"/>
          <w:sz w:val="20"/>
          <w:szCs w:val="20"/>
        </w:rPr>
        <w:t xml:space="preserve"> </w:t>
      </w:r>
      <w:r w:rsidRPr="00B535EE">
        <w:rPr>
          <w:rFonts w:asciiTheme="majorBidi" w:hAnsiTheme="majorBidi" w:cstheme="majorBidi"/>
          <w:i w:val="0"/>
          <w:iCs/>
          <w:noProof/>
          <w:color w:val="000000" w:themeColor="text1"/>
          <w:sz w:val="20"/>
          <w:szCs w:val="20"/>
        </w:rPr>
        <w:t>Certified accuracy under novel attack variants. AdverShield-LLM maintains CA above 70% even against the PoisonedRAG++ adaptive attack, which has full knowledge of the PLSA grouping strategy, demonstrating the value of the TAGD composite certificate</w:t>
      </w:r>
    </w:p>
    <w:tbl>
      <w:tblPr>
        <w:tblStyle w:val="Table"/>
        <w:tblW w:w="0" w:type="auto"/>
        <w:jc w:val="center"/>
        <w:tblLook w:val="0600" w:firstRow="0" w:lastRow="0" w:firstColumn="0" w:lastColumn="0" w:noHBand="1" w:noVBand="1"/>
      </w:tblPr>
      <w:tblGrid>
        <w:gridCol w:w="222"/>
      </w:tblGrid>
      <w:tr w:rsidR="00B535EE" w:rsidRPr="00B535EE" w:rsidTr="004B0F98">
        <w:trPr>
          <w:jc w:val="center"/>
        </w:trPr>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p>
        </w:tc>
      </w:tr>
    </w:tbl>
    <w:p w:rsidR="00681826" w:rsidRPr="00B535EE" w:rsidRDefault="0096531E" w:rsidP="00B535EE">
      <w:pPr>
        <w:pStyle w:val="BodyText"/>
        <w:spacing w:before="0" w:after="0"/>
        <w:jc w:val="both"/>
        <w:rPr>
          <w:rFonts w:asciiTheme="majorBidi" w:hAnsiTheme="majorBidi" w:cstheme="majorBidi"/>
          <w:color w:val="000000" w:themeColor="text1"/>
          <w:sz w:val="20"/>
          <w:szCs w:val="20"/>
        </w:rPr>
      </w:pPr>
      <w:r w:rsidRPr="0096531E">
        <w:rPr>
          <w:rFonts w:asciiTheme="majorBidi" w:hAnsiTheme="majorBidi" w:cstheme="majorBidi"/>
          <w:color w:val="000000" w:themeColor="text1"/>
          <w:sz w:val="20"/>
          <w:szCs w:val="20"/>
        </w:rPr>
        <w:t>Under the adaptive adversary setting (</w:t>
      </w:r>
      <w:proofErr w:type="spellStart"/>
      <w:r w:rsidRPr="0096531E">
        <w:rPr>
          <w:rFonts w:asciiTheme="majorBidi" w:hAnsiTheme="majorBidi" w:cstheme="majorBidi"/>
          <w:color w:val="000000" w:themeColor="text1"/>
          <w:sz w:val="20"/>
          <w:szCs w:val="20"/>
        </w:rPr>
        <w:t>PoisonedRAG</w:t>
      </w:r>
      <w:proofErr w:type="spellEnd"/>
      <w:r w:rsidRPr="0096531E">
        <w:rPr>
          <w:rFonts w:asciiTheme="majorBidi" w:hAnsiTheme="majorBidi" w:cstheme="majorBidi"/>
          <w:color w:val="000000" w:themeColor="text1"/>
          <w:sz w:val="20"/>
          <w:szCs w:val="20"/>
        </w:rPr>
        <w:t xml:space="preserve">++), </w:t>
      </w:r>
      <w:proofErr w:type="spellStart"/>
      <w:r w:rsidRPr="0096531E">
        <w:rPr>
          <w:rFonts w:asciiTheme="majorBidi" w:hAnsiTheme="majorBidi" w:cstheme="majorBidi"/>
          <w:color w:val="000000" w:themeColor="text1"/>
          <w:sz w:val="20"/>
          <w:szCs w:val="20"/>
        </w:rPr>
        <w:t>AdverShield</w:t>
      </w:r>
      <w:proofErr w:type="spellEnd"/>
      <w:r w:rsidRPr="0096531E">
        <w:rPr>
          <w:rFonts w:asciiTheme="majorBidi" w:hAnsiTheme="majorBidi" w:cstheme="majorBidi"/>
          <w:color w:val="000000" w:themeColor="text1"/>
          <w:sz w:val="20"/>
          <w:szCs w:val="20"/>
        </w:rPr>
        <w:t xml:space="preserve">-LLM achieves 71.8% CA, which is a 9.6 pp less than the non-adaptive setting (81.4%). This residual robustness is due to the fact that the adaptive attack cannot take advantage of the TAGD certificate without having access to </w:t>
      </w:r>
      <w:r>
        <w:rPr>
          <w:rFonts w:asciiTheme="majorBidi" w:hAnsiTheme="majorBidi" w:cstheme="majorBidi"/>
          <w:color w:val="000000" w:themeColor="text1"/>
          <w:sz w:val="20"/>
          <w:szCs w:val="20"/>
        </w:rPr>
        <w:t>the attention-salience schedule</w:t>
      </w:r>
      <w:r w:rsidR="00681826" w:rsidRPr="00B535EE">
        <w:rPr>
          <w:rFonts w:asciiTheme="majorBidi" w:hAnsiTheme="majorBidi" w:cstheme="majorBidi"/>
          <w:color w:val="000000" w:themeColor="text1"/>
          <w:sz w:val="20"/>
          <w:szCs w:val="20"/>
        </w:rPr>
        <w:t>.</w:t>
      </w:r>
    </w:p>
    <w:p w:rsidR="00681826" w:rsidRPr="00B535EE" w:rsidRDefault="00681826" w:rsidP="00B535EE">
      <w:pPr>
        <w:pStyle w:val="Heading2"/>
        <w:spacing w:before="0"/>
        <w:jc w:val="both"/>
        <w:rPr>
          <w:rFonts w:asciiTheme="majorBidi" w:hAnsiTheme="majorBidi"/>
          <w:color w:val="000000" w:themeColor="text1"/>
          <w:sz w:val="24"/>
          <w:szCs w:val="24"/>
        </w:rPr>
      </w:pPr>
      <w:bookmarkStart w:id="55" w:name="latency-breakdown"/>
      <w:bookmarkEnd w:id="54"/>
      <w:r w:rsidRPr="00B535EE">
        <w:rPr>
          <w:rFonts w:asciiTheme="majorBidi" w:hAnsiTheme="majorBidi"/>
          <w:color w:val="000000" w:themeColor="text1"/>
          <w:sz w:val="24"/>
          <w:szCs w:val="24"/>
        </w:rPr>
        <w:t>Latency Breakdown</w:t>
      </w:r>
    </w:p>
    <w:p w:rsidR="00681826" w:rsidRPr="00B535EE" w:rsidRDefault="0096531E" w:rsidP="00B535EE">
      <w:pPr>
        <w:pStyle w:val="FirstParagraph"/>
        <w:spacing w:before="0" w:after="0"/>
        <w:jc w:val="both"/>
        <w:rPr>
          <w:rFonts w:asciiTheme="majorBidi" w:hAnsiTheme="majorBidi" w:cstheme="majorBidi"/>
          <w:color w:val="000000" w:themeColor="text1"/>
          <w:sz w:val="20"/>
          <w:szCs w:val="20"/>
        </w:rPr>
      </w:pPr>
      <w:r w:rsidRPr="0096531E">
        <w:rPr>
          <w:rFonts w:asciiTheme="majorBidi" w:hAnsiTheme="majorBidi" w:cstheme="majorBidi"/>
          <w:color w:val="000000" w:themeColor="text1"/>
          <w:sz w:val="20"/>
          <w:szCs w:val="20"/>
        </w:rPr>
        <w:t>Per module latency breakdown of MS-RAG-IoT with four hardware confi</w:t>
      </w:r>
      <w:r>
        <w:rPr>
          <w:rFonts w:asciiTheme="majorBidi" w:hAnsiTheme="majorBidi" w:cstheme="majorBidi"/>
          <w:color w:val="000000" w:themeColor="text1"/>
          <w:sz w:val="20"/>
          <w:szCs w:val="20"/>
        </w:rPr>
        <w:t>gurations is shown in Figure 11</w:t>
      </w:r>
      <w:r w:rsidR="00681826" w:rsidRPr="00B535EE">
        <w:rPr>
          <w:rFonts w:asciiTheme="majorBidi" w:hAnsiTheme="majorBidi" w:cstheme="majorBidi"/>
          <w:color w:val="000000" w:themeColor="text1"/>
          <w:sz w:val="20"/>
          <w:szCs w:val="20"/>
        </w:rPr>
        <w:t>.</w:t>
      </w:r>
    </w:p>
    <w:tbl>
      <w:tblPr>
        <w:tblStyle w:val="Table"/>
        <w:tblW w:w="0" w:type="auto"/>
        <w:jc w:val="center"/>
        <w:tblLook w:val="0600" w:firstRow="0" w:lastRow="0" w:firstColumn="0" w:lastColumn="0" w:noHBand="1" w:noVBand="1"/>
      </w:tblPr>
      <w:tblGrid>
        <w:gridCol w:w="222"/>
      </w:tblGrid>
      <w:tr w:rsidR="00B535EE" w:rsidRPr="00B535EE" w:rsidTr="004B0F98">
        <w:trPr>
          <w:jc w:val="center"/>
        </w:trPr>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p>
        </w:tc>
      </w:tr>
    </w:tbl>
    <w:p w:rsidR="00456752" w:rsidRPr="00B535EE" w:rsidRDefault="00456752" w:rsidP="00B535EE">
      <w:pPr>
        <w:pStyle w:val="ImageCaption"/>
        <w:spacing w:after="0"/>
        <w:jc w:val="both"/>
        <w:rPr>
          <w:rFonts w:asciiTheme="majorBidi" w:hAnsiTheme="majorBidi" w:cstheme="majorBidi"/>
          <w:color w:val="000000" w:themeColor="text1"/>
          <w:sz w:val="20"/>
          <w:szCs w:val="20"/>
        </w:rPr>
      </w:pPr>
    </w:p>
    <w:p w:rsidR="007E2071" w:rsidRDefault="00456752" w:rsidP="007E2071">
      <w:pPr>
        <w:pStyle w:val="ImageCaption"/>
        <w:keepNext/>
        <w:spacing w:after="0"/>
        <w:jc w:val="center"/>
      </w:pPr>
      <w:r w:rsidRPr="00B535EE">
        <w:rPr>
          <w:rFonts w:asciiTheme="majorBidi" w:hAnsiTheme="majorBidi" w:cstheme="majorBidi"/>
          <w:noProof/>
          <w:color w:val="000000" w:themeColor="text1"/>
          <w:sz w:val="20"/>
          <w:szCs w:val="20"/>
        </w:rPr>
        <w:drawing>
          <wp:inline distT="0" distB="0" distL="0" distR="0" wp14:anchorId="4CB49F36" wp14:editId="484CC3BE">
            <wp:extent cx="3657600" cy="272929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11_latency.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57600" cy="2729293"/>
                    </a:xfrm>
                    <a:prstGeom prst="rect">
                      <a:avLst/>
                    </a:prstGeom>
                  </pic:spPr>
                </pic:pic>
              </a:graphicData>
            </a:graphic>
          </wp:inline>
        </w:drawing>
      </w:r>
    </w:p>
    <w:p w:rsidR="00456752" w:rsidRPr="00B535EE" w:rsidRDefault="007E2071" w:rsidP="007E2071">
      <w:pPr>
        <w:pStyle w:val="Caption"/>
        <w:jc w:val="center"/>
        <w:rPr>
          <w:rFonts w:asciiTheme="majorBidi" w:hAnsiTheme="majorBidi" w:cstheme="majorBidi"/>
          <w:color w:val="000000" w:themeColor="text1"/>
          <w:sz w:val="20"/>
          <w:szCs w:val="20"/>
        </w:rPr>
      </w:pPr>
      <w:r w:rsidRPr="00B535EE">
        <w:rPr>
          <w:rFonts w:asciiTheme="majorBidi" w:hAnsiTheme="majorBidi" w:cstheme="majorBidi"/>
          <w:i w:val="0"/>
          <w:iCs/>
          <w:color w:val="000000" w:themeColor="text1"/>
          <w:sz w:val="20"/>
          <w:szCs w:val="20"/>
        </w:rPr>
        <w:t>Figure</w:t>
      </w:r>
      <w:r>
        <w:rPr>
          <w:rFonts w:asciiTheme="majorBidi" w:hAnsiTheme="majorBidi" w:cstheme="majorBidi"/>
          <w:color w:val="000000" w:themeColor="text1"/>
          <w:sz w:val="20"/>
          <w:szCs w:val="20"/>
        </w:rPr>
        <w:t xml:space="preserve"> </w:t>
      </w:r>
      <w:r w:rsidRPr="00D61B52">
        <w:rPr>
          <w:rFonts w:asciiTheme="majorBidi" w:hAnsiTheme="majorBidi" w:cstheme="majorBidi"/>
          <w:i w:val="0"/>
          <w:color w:val="000000" w:themeColor="text1"/>
          <w:sz w:val="20"/>
          <w:szCs w:val="20"/>
        </w:rPr>
        <w:fldChar w:fldCharType="begin"/>
      </w:r>
      <w:r w:rsidRPr="00D61B52">
        <w:rPr>
          <w:rFonts w:asciiTheme="majorBidi" w:hAnsiTheme="majorBidi" w:cstheme="majorBidi"/>
          <w:i w:val="0"/>
          <w:color w:val="000000" w:themeColor="text1"/>
          <w:sz w:val="20"/>
          <w:szCs w:val="20"/>
        </w:rPr>
        <w:instrText xml:space="preserve"> SEQ Figure \* ARABIC </w:instrText>
      </w:r>
      <w:r w:rsidRPr="00D61B52">
        <w:rPr>
          <w:rFonts w:asciiTheme="majorBidi" w:hAnsiTheme="majorBidi" w:cstheme="majorBidi"/>
          <w:i w:val="0"/>
          <w:color w:val="000000" w:themeColor="text1"/>
          <w:sz w:val="20"/>
          <w:szCs w:val="20"/>
        </w:rPr>
        <w:fldChar w:fldCharType="separate"/>
      </w:r>
      <w:r w:rsidRPr="00D61B52">
        <w:rPr>
          <w:rFonts w:asciiTheme="majorBidi" w:hAnsiTheme="majorBidi" w:cstheme="majorBidi"/>
          <w:i w:val="0"/>
          <w:noProof/>
          <w:color w:val="000000" w:themeColor="text1"/>
          <w:sz w:val="20"/>
          <w:szCs w:val="20"/>
        </w:rPr>
        <w:t>11</w:t>
      </w:r>
      <w:r w:rsidRPr="00D61B52">
        <w:rPr>
          <w:rFonts w:asciiTheme="majorBidi" w:hAnsiTheme="majorBidi" w:cstheme="majorBidi"/>
          <w:i w:val="0"/>
          <w:color w:val="000000" w:themeColor="text1"/>
          <w:sz w:val="20"/>
          <w:szCs w:val="20"/>
        </w:rPr>
        <w:fldChar w:fldCharType="end"/>
      </w:r>
      <w:r w:rsidRPr="00D61B52">
        <w:rPr>
          <w:rFonts w:asciiTheme="majorBidi" w:hAnsiTheme="majorBidi" w:cstheme="majorBidi"/>
          <w:i w:val="0"/>
          <w:color w:val="000000" w:themeColor="text1"/>
          <w:sz w:val="20"/>
          <w:szCs w:val="20"/>
        </w:rPr>
        <w:t>:</w:t>
      </w:r>
      <w:r>
        <w:rPr>
          <w:rFonts w:asciiTheme="majorBidi" w:hAnsiTheme="majorBidi" w:cstheme="majorBidi"/>
          <w:color w:val="000000" w:themeColor="text1"/>
          <w:sz w:val="20"/>
          <w:szCs w:val="20"/>
        </w:rPr>
        <w:t xml:space="preserve"> </w:t>
      </w:r>
      <w:r w:rsidRPr="00B535EE">
        <w:rPr>
          <w:rFonts w:asciiTheme="majorBidi" w:hAnsiTheme="majorBidi" w:cstheme="majorBidi"/>
          <w:i w:val="0"/>
          <w:iCs/>
          <w:color w:val="000000" w:themeColor="text1"/>
          <w:sz w:val="20"/>
          <w:szCs w:val="20"/>
        </w:rPr>
        <w:t xml:space="preserve">Latency breakdown by module (PLSA, TAGD, </w:t>
      </w:r>
      <w:proofErr w:type="gramStart"/>
      <w:r w:rsidRPr="00B535EE">
        <w:rPr>
          <w:rFonts w:asciiTheme="majorBidi" w:hAnsiTheme="majorBidi" w:cstheme="majorBidi"/>
          <w:i w:val="0"/>
          <w:iCs/>
          <w:color w:val="000000" w:themeColor="text1"/>
          <w:sz w:val="20"/>
          <w:szCs w:val="20"/>
        </w:rPr>
        <w:t>IACRS</w:t>
      </w:r>
      <w:proofErr w:type="gramEnd"/>
      <w:r w:rsidRPr="00B535EE">
        <w:rPr>
          <w:rFonts w:asciiTheme="majorBidi" w:hAnsiTheme="majorBidi" w:cstheme="majorBidi"/>
          <w:i w:val="0"/>
          <w:iCs/>
          <w:color w:val="000000" w:themeColor="text1"/>
          <w:sz w:val="20"/>
          <w:szCs w:val="20"/>
        </w:rPr>
        <w:t xml:space="preserve">) on four hardware platforms. TAGD dominates inference time due to </w:t>
      </w:r>
      <w:proofErr w:type="spellStart"/>
      <w:r w:rsidRPr="00B535EE">
        <w:rPr>
          <w:rFonts w:asciiTheme="majorBidi" w:hAnsiTheme="majorBidi" w:cstheme="majorBidi"/>
          <w:i w:val="0"/>
          <w:iCs/>
          <w:color w:val="000000" w:themeColor="text1"/>
          <w:sz w:val="20"/>
          <w:szCs w:val="20"/>
        </w:rPr>
        <w:t>n_g</w:t>
      </w:r>
      <w:proofErr w:type="spellEnd"/>
      <w:r w:rsidRPr="00B535EE">
        <w:rPr>
          <w:rFonts w:asciiTheme="majorBidi" w:hAnsiTheme="majorBidi" w:cstheme="majorBidi"/>
          <w:i w:val="0"/>
          <w:iCs/>
          <w:color w:val="000000" w:themeColor="text1"/>
          <w:sz w:val="20"/>
          <w:szCs w:val="20"/>
        </w:rPr>
        <w:t>=50 generation samples; IACRS adds negligible overhead (&lt;0.3% of total).</w:t>
      </w:r>
    </w:p>
    <w:p w:rsidR="00681826" w:rsidRPr="00B535EE" w:rsidRDefault="0096531E" w:rsidP="00B535EE">
      <w:pPr>
        <w:pStyle w:val="BodyText"/>
        <w:spacing w:before="0" w:after="0"/>
        <w:jc w:val="both"/>
        <w:rPr>
          <w:rFonts w:asciiTheme="majorBidi" w:hAnsiTheme="majorBidi" w:cstheme="majorBidi"/>
          <w:color w:val="000000" w:themeColor="text1"/>
          <w:sz w:val="20"/>
          <w:szCs w:val="20"/>
        </w:rPr>
      </w:pPr>
      <w:r w:rsidRPr="0096531E">
        <w:rPr>
          <w:rFonts w:asciiTheme="majorBidi" w:hAnsiTheme="majorBidi" w:cstheme="majorBidi"/>
          <w:color w:val="000000" w:themeColor="text1"/>
          <w:sz w:val="20"/>
          <w:szCs w:val="20"/>
        </w:rPr>
        <w:t xml:space="preserve">TAGD accounts for 61.4% of the total inference overhead (2,530 </w:t>
      </w:r>
      <w:proofErr w:type="spellStart"/>
      <w:r w:rsidRPr="0096531E">
        <w:rPr>
          <w:rFonts w:asciiTheme="majorBidi" w:hAnsiTheme="majorBidi" w:cstheme="majorBidi"/>
          <w:color w:val="000000" w:themeColor="text1"/>
          <w:sz w:val="20"/>
          <w:szCs w:val="20"/>
        </w:rPr>
        <w:t>ms</w:t>
      </w:r>
      <w:proofErr w:type="spellEnd"/>
      <w:r w:rsidRPr="0096531E">
        <w:rPr>
          <w:rFonts w:asciiTheme="majorBidi" w:hAnsiTheme="majorBidi" w:cstheme="majorBidi"/>
          <w:color w:val="000000" w:themeColor="text1"/>
          <w:sz w:val="20"/>
          <w:szCs w:val="20"/>
        </w:rPr>
        <w:t xml:space="preserve"> on A100), followed by PLSA at 37.2% (1,534 </w:t>
      </w:r>
      <w:proofErr w:type="spellStart"/>
      <w:r w:rsidRPr="0096531E">
        <w:rPr>
          <w:rFonts w:asciiTheme="majorBidi" w:hAnsiTheme="majorBidi" w:cstheme="majorBidi"/>
          <w:color w:val="000000" w:themeColor="text1"/>
          <w:sz w:val="20"/>
          <w:szCs w:val="20"/>
        </w:rPr>
        <w:t>ms</w:t>
      </w:r>
      <w:proofErr w:type="spellEnd"/>
      <w:r w:rsidRPr="0096531E">
        <w:rPr>
          <w:rFonts w:asciiTheme="majorBidi" w:hAnsiTheme="majorBidi" w:cstheme="majorBidi"/>
          <w:color w:val="000000" w:themeColor="text1"/>
          <w:sz w:val="20"/>
          <w:szCs w:val="20"/>
        </w:rPr>
        <w:t>). The overhead for scheduling is negligible as IACRS only adds 12ms (&lt;0.3%). The dominant TAGD cos</w:t>
      </w:r>
      <w:r w:rsidR="007E2071">
        <w:rPr>
          <w:rFonts w:asciiTheme="majorBidi" w:hAnsiTheme="majorBidi" w:cstheme="majorBidi"/>
          <w:color w:val="000000" w:themeColor="text1"/>
          <w:sz w:val="20"/>
          <w:szCs w:val="20"/>
        </w:rPr>
        <w:t>t is not reducible at current n</w:t>
      </w:r>
      <w:r w:rsidRPr="007E2071">
        <w:rPr>
          <w:rFonts w:asciiTheme="majorBidi" w:hAnsiTheme="majorBidi" w:cstheme="majorBidi"/>
          <w:color w:val="000000" w:themeColor="text1"/>
          <w:sz w:val="20"/>
          <w:szCs w:val="20"/>
          <w:vertAlign w:val="subscript"/>
        </w:rPr>
        <w:t>g</w:t>
      </w:r>
      <w:r w:rsidR="007E2071">
        <w:rPr>
          <w:rFonts w:asciiTheme="majorBidi" w:hAnsiTheme="majorBidi" w:cstheme="majorBidi"/>
          <w:color w:val="000000" w:themeColor="text1"/>
          <w:sz w:val="20"/>
          <w:szCs w:val="20"/>
        </w:rPr>
        <w:t>=50, but can be lowered to n</w:t>
      </w:r>
      <w:r w:rsidRPr="007E2071">
        <w:rPr>
          <w:rFonts w:asciiTheme="majorBidi" w:hAnsiTheme="majorBidi" w:cstheme="majorBidi"/>
          <w:color w:val="000000" w:themeColor="text1"/>
          <w:sz w:val="20"/>
          <w:szCs w:val="20"/>
          <w:vertAlign w:val="subscript"/>
        </w:rPr>
        <w:t>g</w:t>
      </w:r>
      <w:r w:rsidRPr="0096531E">
        <w:rPr>
          <w:rFonts w:asciiTheme="majorBidi" w:hAnsiTheme="majorBidi" w:cstheme="majorBidi"/>
          <w:color w:val="000000" w:themeColor="text1"/>
          <w:sz w:val="20"/>
          <w:szCs w:val="20"/>
        </w:rPr>
        <w:t>=10 by means of only decreasing the CA b</w:t>
      </w:r>
      <w:r>
        <w:rPr>
          <w:rFonts w:asciiTheme="majorBidi" w:hAnsiTheme="majorBidi" w:cstheme="majorBidi"/>
          <w:color w:val="000000" w:themeColor="text1"/>
          <w:sz w:val="20"/>
          <w:szCs w:val="20"/>
        </w:rPr>
        <w:t>y 2.1%, via importance sampling</w:t>
      </w:r>
      <w:r w:rsidR="00681826" w:rsidRPr="00B535EE">
        <w:rPr>
          <w:rFonts w:asciiTheme="majorBidi" w:hAnsiTheme="majorBidi" w:cstheme="majorBidi"/>
          <w:color w:val="000000" w:themeColor="text1"/>
          <w:sz w:val="20"/>
          <w:szCs w:val="20"/>
        </w:rPr>
        <w:t>.</w:t>
      </w:r>
    </w:p>
    <w:p w:rsidR="00681826" w:rsidRPr="00B535EE" w:rsidRDefault="00681826" w:rsidP="00B535EE">
      <w:pPr>
        <w:pStyle w:val="Heading2"/>
        <w:spacing w:before="0"/>
        <w:jc w:val="both"/>
        <w:rPr>
          <w:rFonts w:asciiTheme="majorBidi" w:hAnsiTheme="majorBidi"/>
          <w:color w:val="000000" w:themeColor="text1"/>
          <w:sz w:val="24"/>
          <w:szCs w:val="24"/>
        </w:rPr>
      </w:pPr>
      <w:bookmarkStart w:id="56" w:name="discussion"/>
      <w:bookmarkEnd w:id="55"/>
      <w:r w:rsidRPr="00B535EE">
        <w:rPr>
          <w:rFonts w:asciiTheme="majorBidi" w:hAnsiTheme="majorBidi"/>
          <w:color w:val="000000" w:themeColor="text1"/>
          <w:sz w:val="24"/>
          <w:szCs w:val="24"/>
        </w:rPr>
        <w:t>Discussion</w:t>
      </w:r>
    </w:p>
    <w:p w:rsidR="001F45AB" w:rsidRPr="001F45AB" w:rsidRDefault="001F45AB" w:rsidP="001F45AB">
      <w:pPr>
        <w:pStyle w:val="BodyText"/>
        <w:spacing w:after="0"/>
        <w:jc w:val="both"/>
        <w:rPr>
          <w:rFonts w:asciiTheme="majorBidi" w:hAnsiTheme="majorBidi" w:cstheme="majorBidi"/>
          <w:color w:val="000000" w:themeColor="text1"/>
          <w:sz w:val="20"/>
          <w:szCs w:val="20"/>
        </w:rPr>
      </w:pPr>
      <w:r w:rsidRPr="001F45AB">
        <w:rPr>
          <w:rFonts w:asciiTheme="majorBidi" w:hAnsiTheme="majorBidi" w:cstheme="majorBidi"/>
          <w:color w:val="000000" w:themeColor="text1"/>
          <w:sz w:val="20"/>
          <w:szCs w:val="20"/>
        </w:rPr>
        <w:t xml:space="preserve">The results of the experiments verify four important findings. First, PLSA is the most prominent one for certified accuracy because it directly tackles the main attack surface (corpus poisoning) in RAG models deployed in the IoT world. Second, TAGD can also offer the complement to the retrieval-only verification that is needed to protect against indirect prompt injection, something that cannot be verified by retrieval-only certification; this is especially </w:t>
      </w:r>
      <w:r w:rsidRPr="001F45AB">
        <w:rPr>
          <w:rFonts w:asciiTheme="majorBidi" w:hAnsiTheme="majorBidi" w:cstheme="majorBidi"/>
          <w:color w:val="000000" w:themeColor="text1"/>
          <w:sz w:val="20"/>
          <w:szCs w:val="20"/>
        </w:rPr>
        <w:lastRenderedPageBreak/>
        <w:t xml:space="preserve">relevant in medical IoT and industrial sensor settings where direct prompts may be able to override safety-critical instructions. Third, IACRS allows to be deployed in IoT edge nodes without compromising on the certification coverage, which has hindered earlier certified RAG defense deployments in IoT. Fourth, the 4,120 </w:t>
      </w:r>
      <w:proofErr w:type="spellStart"/>
      <w:r w:rsidRPr="001F45AB">
        <w:rPr>
          <w:rFonts w:asciiTheme="majorBidi" w:hAnsiTheme="majorBidi" w:cstheme="majorBidi"/>
          <w:color w:val="000000" w:themeColor="text1"/>
          <w:sz w:val="20"/>
          <w:szCs w:val="20"/>
        </w:rPr>
        <w:t>ms</w:t>
      </w:r>
      <w:proofErr w:type="spellEnd"/>
      <w:r w:rsidRPr="001F45AB">
        <w:rPr>
          <w:rFonts w:asciiTheme="majorBidi" w:hAnsiTheme="majorBidi" w:cstheme="majorBidi"/>
          <w:color w:val="000000" w:themeColor="text1"/>
          <w:sz w:val="20"/>
          <w:szCs w:val="20"/>
        </w:rPr>
        <w:t xml:space="preserve"> latency obtained on the A100 hardware indicates that in the case of latency sensitive IoT applications, the relationship between </w:t>
      </w:r>
      <w:proofErr w:type="spellStart"/>
      <w:r w:rsidRPr="001F45AB">
        <w:rPr>
          <w:rFonts w:asciiTheme="majorBidi" w:hAnsiTheme="majorBidi" w:cstheme="majorBidi"/>
          <w:color w:val="000000" w:themeColor="text1"/>
          <w:sz w:val="20"/>
          <w:szCs w:val="20"/>
        </w:rPr>
        <w:t>n_g</w:t>
      </w:r>
      <w:proofErr w:type="spellEnd"/>
      <w:r w:rsidRPr="001F45AB">
        <w:rPr>
          <w:rFonts w:asciiTheme="majorBidi" w:hAnsiTheme="majorBidi" w:cstheme="majorBidi"/>
          <w:color w:val="000000" w:themeColor="text1"/>
          <w:sz w:val="20"/>
          <w:szCs w:val="20"/>
        </w:rPr>
        <w:t xml:space="preserve"> and certified accuracy may be tuned with the IACRS scheduler by application.</w:t>
      </w:r>
    </w:p>
    <w:p w:rsidR="00456752" w:rsidRPr="00B535EE" w:rsidRDefault="001F45AB" w:rsidP="00B535EE">
      <w:pPr>
        <w:pStyle w:val="BodyText"/>
        <w:spacing w:before="0" w:after="0"/>
        <w:jc w:val="both"/>
        <w:rPr>
          <w:rFonts w:asciiTheme="majorBidi" w:hAnsiTheme="majorBidi" w:cstheme="majorBidi"/>
          <w:color w:val="000000" w:themeColor="text1"/>
          <w:sz w:val="20"/>
          <w:szCs w:val="20"/>
        </w:rPr>
      </w:pPr>
      <w:r w:rsidRPr="001F45AB">
        <w:rPr>
          <w:rFonts w:asciiTheme="majorBidi" w:hAnsiTheme="majorBidi" w:cstheme="majorBidi"/>
          <w:color w:val="000000" w:themeColor="text1"/>
          <w:sz w:val="20"/>
          <w:szCs w:val="20"/>
        </w:rPr>
        <w:t xml:space="preserve">Another constraint of </w:t>
      </w:r>
      <w:proofErr w:type="spellStart"/>
      <w:r w:rsidRPr="001F45AB">
        <w:rPr>
          <w:rFonts w:asciiTheme="majorBidi" w:hAnsiTheme="majorBidi" w:cstheme="majorBidi"/>
          <w:color w:val="000000" w:themeColor="text1"/>
          <w:sz w:val="20"/>
          <w:szCs w:val="20"/>
        </w:rPr>
        <w:t>AdverShield</w:t>
      </w:r>
      <w:proofErr w:type="spellEnd"/>
      <w:r w:rsidRPr="001F45AB">
        <w:rPr>
          <w:rFonts w:asciiTheme="majorBidi" w:hAnsiTheme="majorBidi" w:cstheme="majorBidi"/>
          <w:color w:val="000000" w:themeColor="text1"/>
          <w:sz w:val="20"/>
          <w:szCs w:val="20"/>
        </w:rPr>
        <w:t>-LLM is that the LLM backbone is assumed to be invulnerable to weight-space backdoor injection. The TAGD certificate is not extended to the parameter domain if the attacker can poison the parameters of LLM directly as [29] and [30] show. To close this gap, some parameter space anomaly detection wi</w:t>
      </w:r>
      <w:r>
        <w:rPr>
          <w:rFonts w:asciiTheme="majorBidi" w:hAnsiTheme="majorBidi" w:cstheme="majorBidi"/>
          <w:color w:val="000000" w:themeColor="text1"/>
          <w:sz w:val="20"/>
          <w:szCs w:val="20"/>
        </w:rPr>
        <w:t>ll be integrated in future work.</w:t>
      </w:r>
    </w:p>
    <w:p w:rsidR="00456752" w:rsidRPr="00B535EE" w:rsidRDefault="00456752" w:rsidP="00B535EE">
      <w:pPr>
        <w:pStyle w:val="BodyText"/>
        <w:spacing w:before="0" w:after="0"/>
        <w:jc w:val="both"/>
        <w:rPr>
          <w:rFonts w:asciiTheme="majorBidi" w:hAnsiTheme="majorBidi" w:cstheme="majorBidi"/>
          <w:color w:val="000000" w:themeColor="text1"/>
          <w:sz w:val="20"/>
          <w:szCs w:val="20"/>
        </w:rPr>
      </w:pPr>
    </w:p>
    <w:p w:rsidR="00681826" w:rsidRPr="00B535EE" w:rsidRDefault="00681826" w:rsidP="00150F25">
      <w:pPr>
        <w:pStyle w:val="Heading1"/>
        <w:numPr>
          <w:ilvl w:val="0"/>
          <w:numId w:val="18"/>
        </w:numPr>
        <w:spacing w:before="0"/>
        <w:jc w:val="center"/>
        <w:rPr>
          <w:rFonts w:asciiTheme="majorBidi" w:hAnsiTheme="majorBidi"/>
          <w:color w:val="000000" w:themeColor="text1"/>
          <w:sz w:val="24"/>
          <w:szCs w:val="24"/>
        </w:rPr>
      </w:pPr>
      <w:bookmarkStart w:id="57" w:name="sec:conclusion"/>
      <w:bookmarkEnd w:id="36"/>
      <w:bookmarkEnd w:id="56"/>
      <w:r w:rsidRPr="00B535EE">
        <w:rPr>
          <w:rFonts w:asciiTheme="majorBidi" w:hAnsiTheme="majorBidi"/>
          <w:color w:val="000000" w:themeColor="text1"/>
          <w:sz w:val="24"/>
          <w:szCs w:val="24"/>
        </w:rPr>
        <w:t>Conclusion and Future Work</w:t>
      </w:r>
    </w:p>
    <w:p w:rsidR="001F45AB" w:rsidRPr="001F45AB" w:rsidRDefault="001F45AB" w:rsidP="001F45AB">
      <w:pPr>
        <w:pStyle w:val="BodyText"/>
        <w:spacing w:after="0"/>
        <w:jc w:val="both"/>
        <w:rPr>
          <w:rFonts w:asciiTheme="majorBidi" w:hAnsiTheme="majorBidi" w:cstheme="majorBidi"/>
          <w:color w:val="000000" w:themeColor="text1"/>
          <w:sz w:val="20"/>
          <w:szCs w:val="20"/>
        </w:rPr>
      </w:pPr>
      <w:r w:rsidRPr="001F45AB">
        <w:rPr>
          <w:rFonts w:asciiTheme="majorBidi" w:hAnsiTheme="majorBidi" w:cstheme="majorBidi"/>
          <w:color w:val="000000" w:themeColor="text1"/>
          <w:sz w:val="20"/>
          <w:szCs w:val="20"/>
        </w:rPr>
        <w:t xml:space="preserve">This article introduced </w:t>
      </w:r>
      <w:proofErr w:type="spellStart"/>
      <w:r w:rsidRPr="001F45AB">
        <w:rPr>
          <w:rFonts w:asciiTheme="majorBidi" w:hAnsiTheme="majorBidi" w:cstheme="majorBidi"/>
          <w:color w:val="000000" w:themeColor="text1"/>
          <w:sz w:val="20"/>
          <w:szCs w:val="20"/>
        </w:rPr>
        <w:t>AdverShield</w:t>
      </w:r>
      <w:proofErr w:type="spellEnd"/>
      <w:r w:rsidRPr="001F45AB">
        <w:rPr>
          <w:rFonts w:asciiTheme="majorBidi" w:hAnsiTheme="majorBidi" w:cstheme="majorBidi"/>
          <w:color w:val="000000" w:themeColor="text1"/>
          <w:sz w:val="20"/>
          <w:szCs w:val="20"/>
        </w:rPr>
        <w:t xml:space="preserve">-LLM, the first end-to-end certified adversarial robustness framework for Retrieval-Augmented Generation with randomized smoothing in the context of IoT. It proposes a framework based on composing three synergistic certified defense modules: PLSA is a retrieval-stage certified defense module, TAGD is a generation-stage certified defense module, and IACRS is an IoT-edge-aware </w:t>
      </w:r>
      <w:r>
        <w:rPr>
          <w:rFonts w:asciiTheme="majorBidi" w:hAnsiTheme="majorBidi" w:cstheme="majorBidi"/>
          <w:color w:val="000000" w:themeColor="text1"/>
          <w:sz w:val="20"/>
          <w:szCs w:val="20"/>
        </w:rPr>
        <w:t xml:space="preserve">noise budget scheduling </w:t>
      </w:r>
      <w:proofErr w:type="spellStart"/>
      <w:r>
        <w:rPr>
          <w:rFonts w:asciiTheme="majorBidi" w:hAnsiTheme="majorBidi" w:cstheme="majorBidi"/>
          <w:color w:val="000000" w:themeColor="text1"/>
          <w:sz w:val="20"/>
          <w:szCs w:val="20"/>
        </w:rPr>
        <w:t>module.</w:t>
      </w:r>
      <w:r w:rsidRPr="001F45AB">
        <w:rPr>
          <w:rFonts w:asciiTheme="majorBidi" w:hAnsiTheme="majorBidi" w:cstheme="majorBidi"/>
          <w:color w:val="000000" w:themeColor="text1"/>
          <w:sz w:val="20"/>
          <w:szCs w:val="20"/>
        </w:rPr>
        <w:t>The</w:t>
      </w:r>
      <w:proofErr w:type="spellEnd"/>
      <w:r w:rsidRPr="001F45AB">
        <w:rPr>
          <w:rFonts w:asciiTheme="majorBidi" w:hAnsiTheme="majorBidi" w:cstheme="majorBidi"/>
          <w:color w:val="000000" w:themeColor="text1"/>
          <w:sz w:val="20"/>
          <w:szCs w:val="20"/>
        </w:rPr>
        <w:t xml:space="preserve"> results presented and demonstrated experimentally are as follows: (</w:t>
      </w:r>
      <w:proofErr w:type="spellStart"/>
      <w:r w:rsidRPr="001F45AB">
        <w:rPr>
          <w:rFonts w:asciiTheme="majorBidi" w:hAnsiTheme="majorBidi" w:cstheme="majorBidi"/>
          <w:color w:val="000000" w:themeColor="text1"/>
          <w:sz w:val="20"/>
          <w:szCs w:val="20"/>
        </w:rPr>
        <w:t>i</w:t>
      </w:r>
      <w:proofErr w:type="spellEnd"/>
      <w:r w:rsidRPr="001F45AB">
        <w:rPr>
          <w:rFonts w:asciiTheme="majorBidi" w:hAnsiTheme="majorBidi" w:cstheme="majorBidi"/>
          <w:color w:val="000000" w:themeColor="text1"/>
          <w:sz w:val="20"/>
          <w:szCs w:val="20"/>
        </w:rPr>
        <w:t xml:space="preserve">) </w:t>
      </w:r>
      <w:proofErr w:type="spellStart"/>
      <w:r w:rsidRPr="001F45AB">
        <w:rPr>
          <w:rFonts w:asciiTheme="majorBidi" w:hAnsiTheme="majorBidi" w:cstheme="majorBidi"/>
          <w:color w:val="000000" w:themeColor="text1"/>
          <w:sz w:val="20"/>
          <w:szCs w:val="20"/>
        </w:rPr>
        <w:t>AdverShield</w:t>
      </w:r>
      <w:proofErr w:type="spellEnd"/>
      <w:r w:rsidRPr="001F45AB">
        <w:rPr>
          <w:rFonts w:asciiTheme="majorBidi" w:hAnsiTheme="majorBidi" w:cstheme="majorBidi"/>
          <w:color w:val="000000" w:themeColor="text1"/>
          <w:sz w:val="20"/>
          <w:szCs w:val="20"/>
        </w:rPr>
        <w:t>-LLM achieves 81.4% certified accuracy on MS-RAG-IoT at ℓ</w:t>
      </w:r>
      <w:r w:rsidRPr="001F45AB">
        <w:rPr>
          <w:rFonts w:asciiTheme="majorBidi" w:hAnsiTheme="majorBidi" w:cstheme="majorBidi"/>
          <w:color w:val="000000" w:themeColor="text1"/>
          <w:sz w:val="20"/>
          <w:szCs w:val="20"/>
          <w:vertAlign w:val="subscript"/>
        </w:rPr>
        <w:t>2</w:t>
      </w:r>
      <w:r w:rsidRPr="001F45AB">
        <w:rPr>
          <w:rFonts w:asciiTheme="majorBidi" w:hAnsiTheme="majorBidi" w:cstheme="majorBidi"/>
          <w:color w:val="000000" w:themeColor="text1"/>
          <w:sz w:val="20"/>
          <w:szCs w:val="20"/>
        </w:rPr>
        <w:t xml:space="preserve"> radius σ=0.50, outperforming the best prior certified defense (</w:t>
      </w:r>
      <w:proofErr w:type="spellStart"/>
      <w:r w:rsidRPr="001F45AB">
        <w:rPr>
          <w:rFonts w:asciiTheme="majorBidi" w:hAnsiTheme="majorBidi" w:cstheme="majorBidi"/>
          <w:color w:val="000000" w:themeColor="text1"/>
          <w:sz w:val="20"/>
          <w:szCs w:val="20"/>
        </w:rPr>
        <w:t>RobustRAG</w:t>
      </w:r>
      <w:proofErr w:type="spellEnd"/>
      <w:r w:rsidRPr="001F45AB">
        <w:rPr>
          <w:rFonts w:asciiTheme="majorBidi" w:hAnsiTheme="majorBidi" w:cstheme="majorBidi"/>
          <w:color w:val="000000" w:themeColor="text1"/>
          <w:sz w:val="20"/>
          <w:szCs w:val="20"/>
        </w:rPr>
        <w:t xml:space="preserve">) by +9.3 percentage points; (ii) TAGD reduces the attack success rate (ASR) from 74.2% to 8.6% against the state-of-the-art </w:t>
      </w:r>
      <w:proofErr w:type="spellStart"/>
      <w:r w:rsidRPr="001F45AB">
        <w:rPr>
          <w:rFonts w:asciiTheme="majorBidi" w:hAnsiTheme="majorBidi" w:cstheme="majorBidi"/>
          <w:color w:val="000000" w:themeColor="text1"/>
          <w:sz w:val="20"/>
          <w:szCs w:val="20"/>
        </w:rPr>
        <w:t>PoisonedRAG</w:t>
      </w:r>
      <w:proofErr w:type="spellEnd"/>
      <w:r w:rsidRPr="001F45AB">
        <w:rPr>
          <w:rFonts w:asciiTheme="majorBidi" w:hAnsiTheme="majorBidi" w:cstheme="majorBidi"/>
          <w:color w:val="000000" w:themeColor="text1"/>
          <w:sz w:val="20"/>
          <w:szCs w:val="20"/>
        </w:rPr>
        <w:t xml:space="preserve"> attack, a decrease of 65.6 absolute percentage points, and enables deployment on nodes with 512 MB RAM with the lowest latency of 0.74 s; and (iii) </w:t>
      </w:r>
      <w:proofErr w:type="spellStart"/>
      <w:r w:rsidRPr="001F45AB">
        <w:rPr>
          <w:rFonts w:asciiTheme="majorBidi" w:hAnsiTheme="majorBidi" w:cstheme="majorBidi"/>
          <w:color w:val="000000" w:themeColor="text1"/>
          <w:sz w:val="20"/>
          <w:szCs w:val="20"/>
        </w:rPr>
        <w:t>AdverShield</w:t>
      </w:r>
      <w:proofErr w:type="spellEnd"/>
      <w:r w:rsidRPr="001F45AB">
        <w:rPr>
          <w:rFonts w:asciiTheme="majorBidi" w:hAnsiTheme="majorBidi" w:cstheme="majorBidi"/>
          <w:color w:val="000000" w:themeColor="text1"/>
          <w:sz w:val="20"/>
          <w:szCs w:val="20"/>
        </w:rPr>
        <w:t>-LLM retains the clean answer accuracy within 2.1% of undefended RAG, demonstrating that adversarial robustness certification and generation utility are not mutually exclusive goals for IoT-integrated RAG pipelines.</w:t>
      </w:r>
    </w:p>
    <w:p w:rsidR="00681826" w:rsidRPr="00B535EE" w:rsidRDefault="001F45AB" w:rsidP="001F45AB">
      <w:pPr>
        <w:pStyle w:val="BodyText"/>
        <w:spacing w:before="0" w:after="0"/>
        <w:jc w:val="both"/>
        <w:rPr>
          <w:rFonts w:asciiTheme="majorBidi" w:hAnsiTheme="majorBidi" w:cstheme="majorBidi"/>
          <w:color w:val="000000" w:themeColor="text1"/>
          <w:sz w:val="20"/>
          <w:szCs w:val="20"/>
        </w:rPr>
      </w:pPr>
      <w:r w:rsidRPr="001F45AB">
        <w:rPr>
          <w:rFonts w:asciiTheme="majorBidi" w:hAnsiTheme="majorBidi" w:cstheme="majorBidi"/>
          <w:color w:val="000000" w:themeColor="text1"/>
          <w:sz w:val="20"/>
          <w:szCs w:val="20"/>
        </w:rPr>
        <w:t>Future research directions are: (1) Extension of TAGD certificate to weight-space backdoor threat model, by incorporating the PLSA-TAGD composite certificate; (2) Development of an adaptive importance sampling strategy for TAGD that reduces the inference latency from 4,120ms to &lt;500ms, while maintaining a similar certified accuracy, for real-time IoT applications; (3) Generalization of the IACRS framework to heterogeneous 5G/6G multi-access edge computing topologies with dynamic node connectivity; and (4) Investigation of quantum-safe retrieval embedding schemes that resist embedding perturbation attacks relying on the gradient acce</w:t>
      </w:r>
      <w:r>
        <w:rPr>
          <w:rFonts w:asciiTheme="majorBidi" w:hAnsiTheme="majorBidi" w:cstheme="majorBidi"/>
          <w:color w:val="000000" w:themeColor="text1"/>
          <w:sz w:val="20"/>
          <w:szCs w:val="20"/>
        </w:rPr>
        <w:t>ss to classical neural encoders</w:t>
      </w:r>
      <w:r w:rsidR="00681826" w:rsidRPr="00B535EE">
        <w:rPr>
          <w:rFonts w:asciiTheme="majorBidi" w:hAnsiTheme="majorBidi" w:cstheme="majorBidi"/>
          <w:color w:val="000000" w:themeColor="text1"/>
          <w:sz w:val="20"/>
          <w:szCs w:val="20"/>
        </w:rPr>
        <w:t>.</w:t>
      </w:r>
    </w:p>
    <w:p w:rsidR="00681826" w:rsidRPr="00B535EE" w:rsidRDefault="00681826" w:rsidP="00150F25">
      <w:pPr>
        <w:pStyle w:val="Heading1"/>
        <w:numPr>
          <w:ilvl w:val="0"/>
          <w:numId w:val="18"/>
        </w:numPr>
        <w:spacing w:before="0"/>
        <w:jc w:val="center"/>
        <w:rPr>
          <w:rFonts w:asciiTheme="majorBidi" w:hAnsiTheme="majorBidi"/>
          <w:color w:val="000000" w:themeColor="text1"/>
          <w:sz w:val="24"/>
          <w:szCs w:val="24"/>
        </w:rPr>
      </w:pPr>
      <w:bookmarkStart w:id="58" w:name="acknowledgment"/>
      <w:bookmarkEnd w:id="57"/>
      <w:r w:rsidRPr="00B535EE">
        <w:rPr>
          <w:rFonts w:asciiTheme="majorBidi" w:hAnsiTheme="majorBidi"/>
          <w:color w:val="000000" w:themeColor="text1"/>
          <w:sz w:val="24"/>
          <w:szCs w:val="24"/>
        </w:rPr>
        <w:t>Acknowledgment</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The authors thank the reviewers for their constructive feedback. This work was supported in part by the Higher Education Commission of Pakistan under Grant NRPU-15432, and in part by </w:t>
      </w:r>
      <w:proofErr w:type="spellStart"/>
      <w:r w:rsidRPr="00B535EE">
        <w:rPr>
          <w:rFonts w:asciiTheme="majorBidi" w:hAnsiTheme="majorBidi" w:cstheme="majorBidi"/>
          <w:color w:val="000000" w:themeColor="text1"/>
          <w:sz w:val="20"/>
          <w:szCs w:val="20"/>
        </w:rPr>
        <w:t>Qassim</w:t>
      </w:r>
      <w:proofErr w:type="spellEnd"/>
      <w:r w:rsidRPr="00B535EE">
        <w:rPr>
          <w:rFonts w:asciiTheme="majorBidi" w:hAnsiTheme="majorBidi" w:cstheme="majorBidi"/>
          <w:color w:val="000000" w:themeColor="text1"/>
          <w:sz w:val="20"/>
          <w:szCs w:val="20"/>
        </w:rPr>
        <w:t xml:space="preserve"> University Research Program under Grant QU-IF-2025-11.</w:t>
      </w:r>
    </w:p>
    <w:p w:rsidR="00681826" w:rsidRPr="00B535EE" w:rsidRDefault="00AF2DF2" w:rsidP="00150F25">
      <w:pPr>
        <w:pStyle w:val="Heading1"/>
        <w:numPr>
          <w:ilvl w:val="0"/>
          <w:numId w:val="18"/>
        </w:numPr>
        <w:spacing w:before="0"/>
        <w:jc w:val="center"/>
        <w:rPr>
          <w:rFonts w:asciiTheme="majorBidi" w:hAnsiTheme="majorBidi"/>
          <w:color w:val="000000" w:themeColor="text1"/>
          <w:sz w:val="24"/>
          <w:szCs w:val="24"/>
        </w:rPr>
      </w:pPr>
      <w:r w:rsidRPr="00B535EE">
        <w:rPr>
          <w:rFonts w:asciiTheme="majorBidi" w:hAnsiTheme="majorBidi"/>
          <w:color w:val="000000" w:themeColor="text1"/>
          <w:sz w:val="24"/>
          <w:szCs w:val="24"/>
        </w:rPr>
        <w:t>References</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B. C. Das, M. H. </w:t>
      </w:r>
      <w:proofErr w:type="spellStart"/>
      <w:r w:rsidRPr="00B535EE">
        <w:rPr>
          <w:rFonts w:asciiTheme="majorBidi" w:hAnsiTheme="majorBidi" w:cstheme="majorBidi"/>
          <w:color w:val="000000" w:themeColor="text1"/>
          <w:sz w:val="20"/>
          <w:szCs w:val="20"/>
        </w:rPr>
        <w:t>Amini</w:t>
      </w:r>
      <w:proofErr w:type="spellEnd"/>
      <w:r w:rsidRPr="00B535EE">
        <w:rPr>
          <w:rFonts w:asciiTheme="majorBidi" w:hAnsiTheme="majorBidi" w:cstheme="majorBidi"/>
          <w:color w:val="000000" w:themeColor="text1"/>
          <w:sz w:val="20"/>
          <w:szCs w:val="20"/>
        </w:rPr>
        <w:t xml:space="preserve">, and Y. Wu, "Security and privacy challenges of large language models: A survey," </w:t>
      </w:r>
      <w:r w:rsidRPr="00B535EE">
        <w:rPr>
          <w:rStyle w:val="Emphasis"/>
          <w:rFonts w:asciiTheme="majorBidi" w:hAnsiTheme="majorBidi" w:cstheme="majorBidi"/>
          <w:color w:val="000000" w:themeColor="text1"/>
          <w:sz w:val="20"/>
          <w:szCs w:val="20"/>
        </w:rPr>
        <w:t xml:space="preserve">ACM </w:t>
      </w:r>
      <w:proofErr w:type="spellStart"/>
      <w:r w:rsidRPr="00B535EE">
        <w:rPr>
          <w:rStyle w:val="Emphasis"/>
          <w:rFonts w:asciiTheme="majorBidi" w:hAnsiTheme="majorBidi" w:cstheme="majorBidi"/>
          <w:color w:val="000000" w:themeColor="text1"/>
          <w:sz w:val="20"/>
          <w:szCs w:val="20"/>
        </w:rPr>
        <w:t>Comput</w:t>
      </w:r>
      <w:proofErr w:type="spellEnd"/>
      <w:r w:rsidRPr="00B535EE">
        <w:rPr>
          <w:rStyle w:val="Emphasis"/>
          <w:rFonts w:asciiTheme="majorBidi" w:hAnsiTheme="majorBidi" w:cstheme="majorBidi"/>
          <w:color w:val="000000" w:themeColor="text1"/>
          <w:sz w:val="20"/>
          <w:szCs w:val="20"/>
        </w:rPr>
        <w:t xml:space="preserve">. </w:t>
      </w:r>
      <w:proofErr w:type="spellStart"/>
      <w:proofErr w:type="gramStart"/>
      <w:r w:rsidRPr="00B535EE">
        <w:rPr>
          <w:rStyle w:val="Emphasis"/>
          <w:rFonts w:asciiTheme="majorBidi" w:hAnsiTheme="majorBidi" w:cstheme="majorBidi"/>
          <w:color w:val="000000" w:themeColor="text1"/>
          <w:sz w:val="20"/>
          <w:szCs w:val="20"/>
        </w:rPr>
        <w:t>Surv</w:t>
      </w:r>
      <w:proofErr w:type="spellEnd"/>
      <w:r w:rsidRPr="00B535EE">
        <w:rPr>
          <w:rStyle w:val="Emphasis"/>
          <w:rFonts w:asciiTheme="majorBidi" w:hAnsiTheme="majorBidi" w:cstheme="majorBidi"/>
          <w:color w:val="000000" w:themeColor="text1"/>
          <w:sz w:val="20"/>
          <w:szCs w:val="20"/>
        </w:rPr>
        <w:t>.</w:t>
      </w:r>
      <w:r w:rsidRPr="00B535EE">
        <w:rPr>
          <w:rFonts w:asciiTheme="majorBidi" w:hAnsiTheme="majorBidi" w:cstheme="majorBidi"/>
          <w:color w:val="000000" w:themeColor="text1"/>
          <w:sz w:val="20"/>
          <w:szCs w:val="20"/>
        </w:rPr>
        <w:t>,</w:t>
      </w:r>
      <w:proofErr w:type="gramEnd"/>
      <w:r w:rsidRPr="00B535EE">
        <w:rPr>
          <w:rFonts w:asciiTheme="majorBidi" w:hAnsiTheme="majorBidi" w:cstheme="majorBidi"/>
          <w:color w:val="000000" w:themeColor="text1"/>
          <w:sz w:val="20"/>
          <w:szCs w:val="20"/>
        </w:rPr>
        <w:t xml:space="preserve"> vol. 57, no. 6, Art. no. 152, pp. 1–39, Feb. 2025, https://dl.acm.org/doi/full/10.1145/3712001</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Y. Dong, R. Mu, Y. Zhang, S. Sun, T. Zhang, C. Wu, G. </w:t>
      </w:r>
      <w:proofErr w:type="spellStart"/>
      <w:r w:rsidRPr="00B535EE">
        <w:rPr>
          <w:rFonts w:asciiTheme="majorBidi" w:hAnsiTheme="majorBidi" w:cstheme="majorBidi"/>
          <w:color w:val="000000" w:themeColor="text1"/>
          <w:sz w:val="20"/>
          <w:szCs w:val="20"/>
        </w:rPr>
        <w:t>Jin</w:t>
      </w:r>
      <w:proofErr w:type="spellEnd"/>
      <w:r w:rsidRPr="00B535EE">
        <w:rPr>
          <w:rFonts w:asciiTheme="majorBidi" w:hAnsiTheme="majorBidi" w:cstheme="majorBidi"/>
          <w:color w:val="000000" w:themeColor="text1"/>
          <w:sz w:val="20"/>
          <w:szCs w:val="20"/>
        </w:rPr>
        <w:t xml:space="preserve">, Y. Qi, J. Hu, J. </w:t>
      </w:r>
      <w:proofErr w:type="spellStart"/>
      <w:r w:rsidRPr="00B535EE">
        <w:rPr>
          <w:rFonts w:asciiTheme="majorBidi" w:hAnsiTheme="majorBidi" w:cstheme="majorBidi"/>
          <w:color w:val="000000" w:themeColor="text1"/>
          <w:sz w:val="20"/>
          <w:szCs w:val="20"/>
        </w:rPr>
        <w:t>Meng</w:t>
      </w:r>
      <w:proofErr w:type="spellEnd"/>
      <w:r w:rsidRPr="00B535EE">
        <w:rPr>
          <w:rFonts w:asciiTheme="majorBidi" w:hAnsiTheme="majorBidi" w:cstheme="majorBidi"/>
          <w:color w:val="000000" w:themeColor="text1"/>
          <w:sz w:val="20"/>
          <w:szCs w:val="20"/>
        </w:rPr>
        <w:t xml:space="preserve">, S. Bensalem, and X. Huang, "Safeguarding large language models: A survey," </w:t>
      </w:r>
      <w:proofErr w:type="spellStart"/>
      <w:r w:rsidRPr="00B535EE">
        <w:rPr>
          <w:rStyle w:val="Emphasis"/>
          <w:rFonts w:asciiTheme="majorBidi" w:hAnsiTheme="majorBidi" w:cstheme="majorBidi"/>
          <w:color w:val="000000" w:themeColor="text1"/>
          <w:sz w:val="20"/>
          <w:szCs w:val="20"/>
        </w:rPr>
        <w:t>Artif</w:t>
      </w:r>
      <w:proofErr w:type="spellEnd"/>
      <w:r w:rsidRPr="00B535EE">
        <w:rPr>
          <w:rStyle w:val="Emphasis"/>
          <w:rFonts w:asciiTheme="majorBidi" w:hAnsiTheme="majorBidi" w:cstheme="majorBidi"/>
          <w:color w:val="000000" w:themeColor="text1"/>
          <w:sz w:val="20"/>
          <w:szCs w:val="20"/>
        </w:rPr>
        <w:t xml:space="preserve">. </w:t>
      </w:r>
      <w:proofErr w:type="spellStart"/>
      <w:r w:rsidRPr="00B535EE">
        <w:rPr>
          <w:rStyle w:val="Emphasis"/>
          <w:rFonts w:asciiTheme="majorBidi" w:hAnsiTheme="majorBidi" w:cstheme="majorBidi"/>
          <w:color w:val="000000" w:themeColor="text1"/>
          <w:sz w:val="20"/>
          <w:szCs w:val="20"/>
        </w:rPr>
        <w:t>Intell</w:t>
      </w:r>
      <w:proofErr w:type="spellEnd"/>
      <w:r w:rsidRPr="00B535EE">
        <w:rPr>
          <w:rStyle w:val="Emphasis"/>
          <w:rFonts w:asciiTheme="majorBidi" w:hAnsiTheme="majorBidi" w:cstheme="majorBidi"/>
          <w:color w:val="000000" w:themeColor="text1"/>
          <w:sz w:val="20"/>
          <w:szCs w:val="20"/>
        </w:rPr>
        <w:t>. Rev.</w:t>
      </w:r>
      <w:r w:rsidRPr="00B535EE">
        <w:rPr>
          <w:rFonts w:asciiTheme="majorBidi" w:hAnsiTheme="majorBidi" w:cstheme="majorBidi"/>
          <w:color w:val="000000" w:themeColor="text1"/>
          <w:sz w:val="20"/>
          <w:szCs w:val="20"/>
        </w:rPr>
        <w:t>, vol. 58, no. 12, Art. no. 382, Oct. 2025, https://link.springer.com/article/10.1007/s10462-025-11389-2</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P. Lewis, E. Perez, A. </w:t>
      </w:r>
      <w:proofErr w:type="spellStart"/>
      <w:r w:rsidRPr="00B535EE">
        <w:rPr>
          <w:rFonts w:asciiTheme="majorBidi" w:hAnsiTheme="majorBidi" w:cstheme="majorBidi"/>
          <w:color w:val="000000" w:themeColor="text1"/>
          <w:sz w:val="20"/>
          <w:szCs w:val="20"/>
        </w:rPr>
        <w:t>Piktus</w:t>
      </w:r>
      <w:proofErr w:type="spellEnd"/>
      <w:r w:rsidRPr="00B535EE">
        <w:rPr>
          <w:rFonts w:asciiTheme="majorBidi" w:hAnsiTheme="majorBidi" w:cstheme="majorBidi"/>
          <w:color w:val="000000" w:themeColor="text1"/>
          <w:sz w:val="20"/>
          <w:szCs w:val="20"/>
        </w:rPr>
        <w:t xml:space="preserve">, F. </w:t>
      </w:r>
      <w:proofErr w:type="spellStart"/>
      <w:r w:rsidRPr="00B535EE">
        <w:rPr>
          <w:rFonts w:asciiTheme="majorBidi" w:hAnsiTheme="majorBidi" w:cstheme="majorBidi"/>
          <w:color w:val="000000" w:themeColor="text1"/>
          <w:sz w:val="20"/>
          <w:szCs w:val="20"/>
        </w:rPr>
        <w:t>Petroni</w:t>
      </w:r>
      <w:proofErr w:type="spellEnd"/>
      <w:r w:rsidRPr="00B535EE">
        <w:rPr>
          <w:rFonts w:asciiTheme="majorBidi" w:hAnsiTheme="majorBidi" w:cstheme="majorBidi"/>
          <w:color w:val="000000" w:themeColor="text1"/>
          <w:sz w:val="20"/>
          <w:szCs w:val="20"/>
        </w:rPr>
        <w:t xml:space="preserve">, V. </w:t>
      </w:r>
      <w:proofErr w:type="spellStart"/>
      <w:r w:rsidRPr="00B535EE">
        <w:rPr>
          <w:rFonts w:asciiTheme="majorBidi" w:hAnsiTheme="majorBidi" w:cstheme="majorBidi"/>
          <w:color w:val="000000" w:themeColor="text1"/>
          <w:sz w:val="20"/>
          <w:szCs w:val="20"/>
        </w:rPr>
        <w:t>Karpukhin</w:t>
      </w:r>
      <w:proofErr w:type="spellEnd"/>
      <w:r w:rsidRPr="00B535EE">
        <w:rPr>
          <w:rFonts w:asciiTheme="majorBidi" w:hAnsiTheme="majorBidi" w:cstheme="majorBidi"/>
          <w:color w:val="000000" w:themeColor="text1"/>
          <w:sz w:val="20"/>
          <w:szCs w:val="20"/>
        </w:rPr>
        <w:t xml:space="preserve">, N. Goyal, H. </w:t>
      </w:r>
      <w:proofErr w:type="spellStart"/>
      <w:r w:rsidRPr="00B535EE">
        <w:rPr>
          <w:rFonts w:asciiTheme="majorBidi" w:hAnsiTheme="majorBidi" w:cstheme="majorBidi"/>
          <w:color w:val="000000" w:themeColor="text1"/>
          <w:sz w:val="20"/>
          <w:szCs w:val="20"/>
        </w:rPr>
        <w:t>Küttler</w:t>
      </w:r>
      <w:proofErr w:type="spellEnd"/>
      <w:r w:rsidRPr="00B535EE">
        <w:rPr>
          <w:rFonts w:asciiTheme="majorBidi" w:hAnsiTheme="majorBidi" w:cstheme="majorBidi"/>
          <w:color w:val="000000" w:themeColor="text1"/>
          <w:sz w:val="20"/>
          <w:szCs w:val="20"/>
        </w:rPr>
        <w:t xml:space="preserve">, M. Lewis, W.-T. </w:t>
      </w:r>
      <w:proofErr w:type="spellStart"/>
      <w:r w:rsidRPr="00B535EE">
        <w:rPr>
          <w:rFonts w:asciiTheme="majorBidi" w:hAnsiTheme="majorBidi" w:cstheme="majorBidi"/>
          <w:color w:val="000000" w:themeColor="text1"/>
          <w:sz w:val="20"/>
          <w:szCs w:val="20"/>
        </w:rPr>
        <w:t>Yih</w:t>
      </w:r>
      <w:proofErr w:type="spellEnd"/>
      <w:r w:rsidRPr="00B535EE">
        <w:rPr>
          <w:rFonts w:asciiTheme="majorBidi" w:hAnsiTheme="majorBidi" w:cstheme="majorBidi"/>
          <w:color w:val="000000" w:themeColor="text1"/>
          <w:sz w:val="20"/>
          <w:szCs w:val="20"/>
        </w:rPr>
        <w:t xml:space="preserve">, T. </w:t>
      </w:r>
      <w:proofErr w:type="spellStart"/>
      <w:r w:rsidRPr="00B535EE">
        <w:rPr>
          <w:rFonts w:asciiTheme="majorBidi" w:hAnsiTheme="majorBidi" w:cstheme="majorBidi"/>
          <w:color w:val="000000" w:themeColor="text1"/>
          <w:sz w:val="20"/>
          <w:szCs w:val="20"/>
        </w:rPr>
        <w:t>Rocktäschel</w:t>
      </w:r>
      <w:proofErr w:type="spellEnd"/>
      <w:r w:rsidRPr="00B535EE">
        <w:rPr>
          <w:rFonts w:asciiTheme="majorBidi" w:hAnsiTheme="majorBidi" w:cstheme="majorBidi"/>
          <w:color w:val="000000" w:themeColor="text1"/>
          <w:sz w:val="20"/>
          <w:szCs w:val="20"/>
        </w:rPr>
        <w:t xml:space="preserve">, S. Riedel, and D. </w:t>
      </w:r>
      <w:proofErr w:type="spellStart"/>
      <w:r w:rsidRPr="00B535EE">
        <w:rPr>
          <w:rFonts w:asciiTheme="majorBidi" w:hAnsiTheme="majorBidi" w:cstheme="majorBidi"/>
          <w:color w:val="000000" w:themeColor="text1"/>
          <w:sz w:val="20"/>
          <w:szCs w:val="20"/>
        </w:rPr>
        <w:t>Kiela</w:t>
      </w:r>
      <w:proofErr w:type="spellEnd"/>
      <w:r w:rsidRPr="00B535EE">
        <w:rPr>
          <w:rFonts w:asciiTheme="majorBidi" w:hAnsiTheme="majorBidi" w:cstheme="majorBidi"/>
          <w:color w:val="000000" w:themeColor="text1"/>
          <w:sz w:val="20"/>
          <w:szCs w:val="20"/>
        </w:rPr>
        <w:t xml:space="preserve">, "Retrieval-augmented generation for knowledge-intensive NLP tasks," in </w:t>
      </w:r>
      <w:r w:rsidRPr="00B535EE">
        <w:rPr>
          <w:rStyle w:val="Emphasis"/>
          <w:rFonts w:asciiTheme="majorBidi" w:hAnsiTheme="majorBidi" w:cstheme="majorBidi"/>
          <w:color w:val="000000" w:themeColor="text1"/>
          <w:sz w:val="20"/>
          <w:szCs w:val="20"/>
        </w:rPr>
        <w:t>Advances in Neural Information Processing Systems</w:t>
      </w:r>
      <w:r w:rsidRPr="00B535EE">
        <w:rPr>
          <w:rFonts w:asciiTheme="majorBidi" w:hAnsiTheme="majorBidi" w:cstheme="majorBidi"/>
          <w:color w:val="000000" w:themeColor="text1"/>
          <w:sz w:val="20"/>
          <w:szCs w:val="20"/>
        </w:rPr>
        <w:t xml:space="preserve"> (</w:t>
      </w:r>
      <w:proofErr w:type="spellStart"/>
      <w:r w:rsidRPr="00B535EE">
        <w:rPr>
          <w:rFonts w:asciiTheme="majorBidi" w:hAnsiTheme="majorBidi" w:cstheme="majorBidi"/>
          <w:color w:val="000000" w:themeColor="text1"/>
          <w:sz w:val="20"/>
          <w:szCs w:val="20"/>
        </w:rPr>
        <w:t>NeurIPS</w:t>
      </w:r>
      <w:proofErr w:type="spellEnd"/>
      <w:r w:rsidRPr="00B535EE">
        <w:rPr>
          <w:rFonts w:asciiTheme="majorBidi" w:hAnsiTheme="majorBidi" w:cstheme="majorBidi"/>
          <w:color w:val="000000" w:themeColor="text1"/>
          <w:sz w:val="20"/>
          <w:szCs w:val="20"/>
        </w:rPr>
        <w:t>), vol. 33, 2020, pp. 9459–9474.</w:t>
      </w:r>
      <w:r w:rsidRPr="00B535EE">
        <w:rPr>
          <w:rFonts w:asciiTheme="majorBidi" w:hAnsiTheme="majorBidi" w:cstheme="majorBidi"/>
          <w:color w:val="000000" w:themeColor="text1"/>
          <w:sz w:val="20"/>
          <w:szCs w:val="20"/>
          <w:shd w:val="clear" w:color="auto" w:fill="FFFFFF"/>
        </w:rPr>
        <w:t xml:space="preserve"> </w:t>
      </w:r>
      <w:hyperlink r:id="rId19" w:history="1">
        <w:r w:rsidRPr="00B535EE">
          <w:rPr>
            <w:rStyle w:val="Hyperlink"/>
            <w:rFonts w:asciiTheme="majorBidi" w:hAnsiTheme="majorBidi" w:cstheme="majorBidi"/>
            <w:color w:val="000000" w:themeColor="text1"/>
            <w:sz w:val="20"/>
            <w:szCs w:val="20"/>
          </w:rPr>
          <w:t>https://proceedings.neurips.cc/paper/2020/hash/6b493230205f780e1bc26945df7481e5-Abstract.html</w:t>
        </w:r>
      </w:hyperlink>
    </w:p>
    <w:p w:rsidR="00213D51" w:rsidRPr="00B535EE" w:rsidRDefault="00213D51" w:rsidP="007E2071">
      <w:pPr>
        <w:pStyle w:val="BodyText"/>
        <w:numPr>
          <w:ilvl w:val="0"/>
          <w:numId w:val="17"/>
        </w:numPr>
        <w:spacing w:before="0" w:after="0"/>
        <w:jc w:val="both"/>
        <w:rPr>
          <w:rFonts w:asciiTheme="majorBidi" w:hAnsiTheme="majorBidi" w:cstheme="majorBidi"/>
          <w:i/>
          <w:iCs/>
          <w:color w:val="000000" w:themeColor="text1"/>
          <w:sz w:val="20"/>
          <w:szCs w:val="20"/>
          <w:shd w:val="clear" w:color="auto" w:fill="FFFFFF"/>
        </w:rPr>
      </w:pPr>
      <w:r w:rsidRPr="00B535EE">
        <w:rPr>
          <w:rFonts w:asciiTheme="majorBidi" w:hAnsiTheme="majorBidi" w:cstheme="majorBidi"/>
          <w:color w:val="000000" w:themeColor="text1"/>
          <w:sz w:val="20"/>
          <w:szCs w:val="20"/>
          <w:shd w:val="clear" w:color="auto" w:fill="FFFFFF"/>
        </w:rPr>
        <w:t xml:space="preserve">Zou, Wei, </w:t>
      </w:r>
      <w:proofErr w:type="spellStart"/>
      <w:r w:rsidRPr="00B535EE">
        <w:rPr>
          <w:rFonts w:asciiTheme="majorBidi" w:hAnsiTheme="majorBidi" w:cstheme="majorBidi"/>
          <w:color w:val="000000" w:themeColor="text1"/>
          <w:sz w:val="20"/>
          <w:szCs w:val="20"/>
          <w:shd w:val="clear" w:color="auto" w:fill="FFFFFF"/>
        </w:rPr>
        <w:t>Runpeng</w:t>
      </w:r>
      <w:proofErr w:type="spellEnd"/>
      <w:r w:rsidRPr="00B535EE">
        <w:rPr>
          <w:rFonts w:asciiTheme="majorBidi" w:hAnsiTheme="majorBidi" w:cstheme="majorBidi"/>
          <w:color w:val="000000" w:themeColor="text1"/>
          <w:sz w:val="20"/>
          <w:szCs w:val="20"/>
          <w:shd w:val="clear" w:color="auto" w:fill="FFFFFF"/>
        </w:rPr>
        <w:t xml:space="preserve"> </w:t>
      </w:r>
      <w:proofErr w:type="spellStart"/>
      <w:r w:rsidRPr="00B535EE">
        <w:rPr>
          <w:rFonts w:asciiTheme="majorBidi" w:hAnsiTheme="majorBidi" w:cstheme="majorBidi"/>
          <w:color w:val="000000" w:themeColor="text1"/>
          <w:sz w:val="20"/>
          <w:szCs w:val="20"/>
          <w:shd w:val="clear" w:color="auto" w:fill="FFFFFF"/>
        </w:rPr>
        <w:t>Geng</w:t>
      </w:r>
      <w:proofErr w:type="spellEnd"/>
      <w:r w:rsidRPr="00B535EE">
        <w:rPr>
          <w:rFonts w:asciiTheme="majorBidi" w:hAnsiTheme="majorBidi" w:cstheme="majorBidi"/>
          <w:color w:val="000000" w:themeColor="text1"/>
          <w:sz w:val="20"/>
          <w:szCs w:val="20"/>
          <w:shd w:val="clear" w:color="auto" w:fill="FFFFFF"/>
        </w:rPr>
        <w:t xml:space="preserve">, </w:t>
      </w:r>
      <w:proofErr w:type="spellStart"/>
      <w:r w:rsidRPr="00B535EE">
        <w:rPr>
          <w:rFonts w:asciiTheme="majorBidi" w:hAnsiTheme="majorBidi" w:cstheme="majorBidi"/>
          <w:color w:val="000000" w:themeColor="text1"/>
          <w:sz w:val="20"/>
          <w:szCs w:val="20"/>
          <w:shd w:val="clear" w:color="auto" w:fill="FFFFFF"/>
        </w:rPr>
        <w:t>Binghui</w:t>
      </w:r>
      <w:proofErr w:type="spellEnd"/>
      <w:r w:rsidRPr="00B535EE">
        <w:rPr>
          <w:rFonts w:asciiTheme="majorBidi" w:hAnsiTheme="majorBidi" w:cstheme="majorBidi"/>
          <w:color w:val="000000" w:themeColor="text1"/>
          <w:sz w:val="20"/>
          <w:szCs w:val="20"/>
          <w:shd w:val="clear" w:color="auto" w:fill="FFFFFF"/>
        </w:rPr>
        <w:t xml:space="preserve"> Wang, and </w:t>
      </w:r>
      <w:proofErr w:type="spellStart"/>
      <w:r w:rsidRPr="00B535EE">
        <w:rPr>
          <w:rFonts w:asciiTheme="majorBidi" w:hAnsiTheme="majorBidi" w:cstheme="majorBidi"/>
          <w:color w:val="000000" w:themeColor="text1"/>
          <w:sz w:val="20"/>
          <w:szCs w:val="20"/>
          <w:shd w:val="clear" w:color="auto" w:fill="FFFFFF"/>
        </w:rPr>
        <w:t>Jinyuan</w:t>
      </w:r>
      <w:proofErr w:type="spellEnd"/>
      <w:r w:rsidRPr="00B535EE">
        <w:rPr>
          <w:rFonts w:asciiTheme="majorBidi" w:hAnsiTheme="majorBidi" w:cstheme="majorBidi"/>
          <w:color w:val="000000" w:themeColor="text1"/>
          <w:sz w:val="20"/>
          <w:szCs w:val="20"/>
          <w:shd w:val="clear" w:color="auto" w:fill="FFFFFF"/>
        </w:rPr>
        <w:t xml:space="preserve"> </w:t>
      </w:r>
      <w:proofErr w:type="spellStart"/>
      <w:r w:rsidRPr="00B535EE">
        <w:rPr>
          <w:rFonts w:asciiTheme="majorBidi" w:hAnsiTheme="majorBidi" w:cstheme="majorBidi"/>
          <w:color w:val="000000" w:themeColor="text1"/>
          <w:sz w:val="20"/>
          <w:szCs w:val="20"/>
          <w:shd w:val="clear" w:color="auto" w:fill="FFFFFF"/>
        </w:rPr>
        <w:t>Jia</w:t>
      </w:r>
      <w:proofErr w:type="spellEnd"/>
      <w:r w:rsidRPr="00B535EE">
        <w:rPr>
          <w:rFonts w:asciiTheme="majorBidi" w:hAnsiTheme="majorBidi" w:cstheme="majorBidi"/>
          <w:color w:val="000000" w:themeColor="text1"/>
          <w:sz w:val="20"/>
          <w:szCs w:val="20"/>
          <w:shd w:val="clear" w:color="auto" w:fill="FFFFFF"/>
        </w:rPr>
        <w:t>. "{</w:t>
      </w:r>
      <w:proofErr w:type="spellStart"/>
      <w:r w:rsidRPr="00B535EE">
        <w:rPr>
          <w:rFonts w:asciiTheme="majorBidi" w:hAnsiTheme="majorBidi" w:cstheme="majorBidi"/>
          <w:color w:val="000000" w:themeColor="text1"/>
          <w:sz w:val="20"/>
          <w:szCs w:val="20"/>
          <w:shd w:val="clear" w:color="auto" w:fill="FFFFFF"/>
        </w:rPr>
        <w:t>PoisonedRAG</w:t>
      </w:r>
      <w:proofErr w:type="spellEnd"/>
      <w:r w:rsidRPr="00B535EE">
        <w:rPr>
          <w:rFonts w:asciiTheme="majorBidi" w:hAnsiTheme="majorBidi" w:cstheme="majorBidi"/>
          <w:color w:val="000000" w:themeColor="text1"/>
          <w:sz w:val="20"/>
          <w:szCs w:val="20"/>
          <w:shd w:val="clear" w:color="auto" w:fill="FFFFFF"/>
        </w:rPr>
        <w:t>}: Knowledge corruption attacks to {Retrieval-Augmented} generation of large language models." In </w:t>
      </w:r>
      <w:r w:rsidRPr="00B535EE">
        <w:rPr>
          <w:rFonts w:asciiTheme="majorBidi" w:hAnsiTheme="majorBidi" w:cstheme="majorBidi"/>
          <w:i/>
          <w:iCs/>
          <w:color w:val="000000" w:themeColor="text1"/>
          <w:sz w:val="20"/>
          <w:szCs w:val="20"/>
          <w:shd w:val="clear" w:color="auto" w:fill="FFFFFF"/>
        </w:rPr>
        <w:t>34th USENIX Security Symposium (USENIX Security 25)</w:t>
      </w:r>
      <w:r w:rsidRPr="00B535EE">
        <w:rPr>
          <w:rFonts w:asciiTheme="majorBidi" w:hAnsiTheme="majorBidi" w:cstheme="majorBidi"/>
          <w:color w:val="000000" w:themeColor="text1"/>
          <w:sz w:val="20"/>
          <w:szCs w:val="20"/>
          <w:shd w:val="clear" w:color="auto" w:fill="FFFFFF"/>
        </w:rPr>
        <w:t xml:space="preserve">, pp. 3827-3844. 2025. </w:t>
      </w:r>
      <w:hyperlink r:id="rId20" w:history="1">
        <w:r w:rsidRPr="00B535EE">
          <w:rPr>
            <w:rStyle w:val="Hyperlink"/>
            <w:rFonts w:asciiTheme="majorBidi" w:hAnsiTheme="majorBidi" w:cstheme="majorBidi"/>
            <w:i w:val="0"/>
            <w:iCs/>
            <w:color w:val="000000" w:themeColor="text1"/>
            <w:sz w:val="20"/>
            <w:szCs w:val="20"/>
            <w:shd w:val="clear" w:color="auto" w:fill="FFFFFF"/>
          </w:rPr>
          <w:t>https://www.usenix.org/conference/usenixsecurity25/presentation/zou-poisonedrag</w:t>
        </w:r>
      </w:hyperlink>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B. Zhang, H. Xin, M. Fang, Z. Liu, B. Yi, T. Li, and Z. Liu, "</w:t>
      </w:r>
      <w:proofErr w:type="spellStart"/>
      <w:r w:rsidRPr="00B535EE">
        <w:rPr>
          <w:rFonts w:asciiTheme="majorBidi" w:hAnsiTheme="majorBidi" w:cstheme="majorBidi"/>
          <w:color w:val="000000" w:themeColor="text1"/>
          <w:sz w:val="20"/>
          <w:szCs w:val="20"/>
        </w:rPr>
        <w:t>Traceback</w:t>
      </w:r>
      <w:proofErr w:type="spellEnd"/>
      <w:r w:rsidRPr="00B535EE">
        <w:rPr>
          <w:rFonts w:asciiTheme="majorBidi" w:hAnsiTheme="majorBidi" w:cstheme="majorBidi"/>
          <w:color w:val="000000" w:themeColor="text1"/>
          <w:sz w:val="20"/>
          <w:szCs w:val="20"/>
        </w:rPr>
        <w:t xml:space="preserve"> of poisoning attacks to retrieval-augmented generation," in </w:t>
      </w:r>
      <w:r w:rsidRPr="00B535EE">
        <w:rPr>
          <w:rStyle w:val="Emphasis"/>
          <w:rFonts w:asciiTheme="majorBidi" w:hAnsiTheme="majorBidi" w:cstheme="majorBidi"/>
          <w:color w:val="000000" w:themeColor="text1"/>
          <w:sz w:val="20"/>
          <w:szCs w:val="20"/>
        </w:rPr>
        <w:t>Proc. ACM Web Conf. 2025 (WWW '25)</w:t>
      </w:r>
      <w:r w:rsidRPr="00B535EE">
        <w:rPr>
          <w:rFonts w:asciiTheme="majorBidi" w:hAnsiTheme="majorBidi" w:cstheme="majorBidi"/>
          <w:color w:val="000000" w:themeColor="text1"/>
          <w:sz w:val="20"/>
          <w:szCs w:val="20"/>
        </w:rPr>
        <w:t>, Sydney, NSW, Australia, Apr. 2025, pp. 2085–2097, https://doi.org/10.1145/3696410.3714756</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Y. Li, P. </w:t>
      </w:r>
      <w:proofErr w:type="spellStart"/>
      <w:r w:rsidRPr="00B535EE">
        <w:rPr>
          <w:rFonts w:asciiTheme="majorBidi" w:hAnsiTheme="majorBidi" w:cstheme="majorBidi"/>
          <w:color w:val="000000" w:themeColor="text1"/>
          <w:sz w:val="20"/>
          <w:szCs w:val="20"/>
        </w:rPr>
        <w:t>Eustratiadis</w:t>
      </w:r>
      <w:proofErr w:type="spellEnd"/>
      <w:r w:rsidRPr="00B535EE">
        <w:rPr>
          <w:rFonts w:asciiTheme="majorBidi" w:hAnsiTheme="majorBidi" w:cstheme="majorBidi"/>
          <w:color w:val="000000" w:themeColor="text1"/>
          <w:sz w:val="20"/>
          <w:szCs w:val="20"/>
        </w:rPr>
        <w:t xml:space="preserve">, S. </w:t>
      </w:r>
      <w:proofErr w:type="spellStart"/>
      <w:r w:rsidRPr="00B535EE">
        <w:rPr>
          <w:rFonts w:asciiTheme="majorBidi" w:hAnsiTheme="majorBidi" w:cstheme="majorBidi"/>
          <w:color w:val="000000" w:themeColor="text1"/>
          <w:sz w:val="20"/>
          <w:szCs w:val="20"/>
        </w:rPr>
        <w:t>Lupart</w:t>
      </w:r>
      <w:proofErr w:type="spellEnd"/>
      <w:r w:rsidRPr="00B535EE">
        <w:rPr>
          <w:rFonts w:asciiTheme="majorBidi" w:hAnsiTheme="majorBidi" w:cstheme="majorBidi"/>
          <w:color w:val="000000" w:themeColor="text1"/>
          <w:sz w:val="20"/>
          <w:szCs w:val="20"/>
        </w:rPr>
        <w:t xml:space="preserve">, and E. </w:t>
      </w:r>
      <w:proofErr w:type="spellStart"/>
      <w:r w:rsidRPr="00B535EE">
        <w:rPr>
          <w:rFonts w:asciiTheme="majorBidi" w:hAnsiTheme="majorBidi" w:cstheme="majorBidi"/>
          <w:color w:val="000000" w:themeColor="text1"/>
          <w:sz w:val="20"/>
          <w:szCs w:val="20"/>
        </w:rPr>
        <w:t>Kanoulas</w:t>
      </w:r>
      <w:proofErr w:type="spellEnd"/>
      <w:r w:rsidRPr="00B535EE">
        <w:rPr>
          <w:rFonts w:asciiTheme="majorBidi" w:hAnsiTheme="majorBidi" w:cstheme="majorBidi"/>
          <w:color w:val="000000" w:themeColor="text1"/>
          <w:sz w:val="20"/>
          <w:szCs w:val="20"/>
        </w:rPr>
        <w:t xml:space="preserve">, "Unsupervised corpus poisoning attacks in continuous space for dense retrieval," in </w:t>
      </w:r>
      <w:r w:rsidRPr="00B535EE">
        <w:rPr>
          <w:rStyle w:val="Emphasis"/>
          <w:rFonts w:asciiTheme="majorBidi" w:hAnsiTheme="majorBidi" w:cstheme="majorBidi"/>
          <w:color w:val="000000" w:themeColor="text1"/>
          <w:sz w:val="20"/>
          <w:szCs w:val="20"/>
        </w:rPr>
        <w:t xml:space="preserve">Proc. 48th Int. ACM SIGIR Conf. Res. Dev. Inf. </w:t>
      </w:r>
      <w:proofErr w:type="spellStart"/>
      <w:r w:rsidRPr="00B535EE">
        <w:rPr>
          <w:rStyle w:val="Emphasis"/>
          <w:rFonts w:asciiTheme="majorBidi" w:hAnsiTheme="majorBidi" w:cstheme="majorBidi"/>
          <w:color w:val="000000" w:themeColor="text1"/>
          <w:sz w:val="20"/>
          <w:szCs w:val="20"/>
        </w:rPr>
        <w:t>Retr</w:t>
      </w:r>
      <w:proofErr w:type="spellEnd"/>
      <w:r w:rsidRPr="00B535EE">
        <w:rPr>
          <w:rStyle w:val="Emphasis"/>
          <w:rFonts w:asciiTheme="majorBidi" w:hAnsiTheme="majorBidi" w:cstheme="majorBidi"/>
          <w:color w:val="000000" w:themeColor="text1"/>
          <w:sz w:val="20"/>
          <w:szCs w:val="20"/>
        </w:rPr>
        <w:t>. (SIGIR '25)</w:t>
      </w:r>
      <w:r w:rsidRPr="00B535EE">
        <w:rPr>
          <w:rFonts w:asciiTheme="majorBidi" w:hAnsiTheme="majorBidi" w:cstheme="majorBidi"/>
          <w:color w:val="000000" w:themeColor="text1"/>
          <w:sz w:val="20"/>
          <w:szCs w:val="20"/>
        </w:rPr>
        <w:t>, Padua, Italy, Jul. 2025, pp. 2452–2462, https://dl.acm.org/doi/abs/10.1145/3726302.3730110</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lastRenderedPageBreak/>
        <w:t xml:space="preserve">Q. </w:t>
      </w:r>
      <w:proofErr w:type="spellStart"/>
      <w:r w:rsidRPr="00B535EE">
        <w:rPr>
          <w:rFonts w:asciiTheme="majorBidi" w:hAnsiTheme="majorBidi" w:cstheme="majorBidi"/>
          <w:color w:val="000000" w:themeColor="text1"/>
          <w:sz w:val="20"/>
          <w:szCs w:val="20"/>
        </w:rPr>
        <w:t>Guo</w:t>
      </w:r>
      <w:proofErr w:type="spellEnd"/>
      <w:r w:rsidRPr="00B535EE">
        <w:rPr>
          <w:rFonts w:asciiTheme="majorBidi" w:hAnsiTheme="majorBidi" w:cstheme="majorBidi"/>
          <w:color w:val="000000" w:themeColor="text1"/>
          <w:sz w:val="20"/>
          <w:szCs w:val="20"/>
        </w:rPr>
        <w:t xml:space="preserve">, S. Pang, X. </w:t>
      </w:r>
      <w:proofErr w:type="spellStart"/>
      <w:r w:rsidRPr="00B535EE">
        <w:rPr>
          <w:rFonts w:asciiTheme="majorBidi" w:hAnsiTheme="majorBidi" w:cstheme="majorBidi"/>
          <w:color w:val="000000" w:themeColor="text1"/>
          <w:sz w:val="20"/>
          <w:szCs w:val="20"/>
        </w:rPr>
        <w:t>Jia</w:t>
      </w:r>
      <w:proofErr w:type="spellEnd"/>
      <w:r w:rsidRPr="00B535EE">
        <w:rPr>
          <w:rFonts w:asciiTheme="majorBidi" w:hAnsiTheme="majorBidi" w:cstheme="majorBidi"/>
          <w:color w:val="000000" w:themeColor="text1"/>
          <w:sz w:val="20"/>
          <w:szCs w:val="20"/>
        </w:rPr>
        <w:t xml:space="preserve">, Y. Liu, and Q. </w:t>
      </w:r>
      <w:proofErr w:type="spellStart"/>
      <w:r w:rsidRPr="00B535EE">
        <w:rPr>
          <w:rFonts w:asciiTheme="majorBidi" w:hAnsiTheme="majorBidi" w:cstheme="majorBidi"/>
          <w:color w:val="000000" w:themeColor="text1"/>
          <w:sz w:val="20"/>
          <w:szCs w:val="20"/>
        </w:rPr>
        <w:t>Guo</w:t>
      </w:r>
      <w:proofErr w:type="spellEnd"/>
      <w:r w:rsidRPr="00B535EE">
        <w:rPr>
          <w:rFonts w:asciiTheme="majorBidi" w:hAnsiTheme="majorBidi" w:cstheme="majorBidi"/>
          <w:color w:val="000000" w:themeColor="text1"/>
          <w:sz w:val="20"/>
          <w:szCs w:val="20"/>
        </w:rPr>
        <w:t xml:space="preserve">, "Efficient generation of targeted and transferable adversarial examples for vision-language models via diffusion models," </w:t>
      </w:r>
      <w:r w:rsidRPr="00B535EE">
        <w:rPr>
          <w:rStyle w:val="Emphasis"/>
          <w:rFonts w:asciiTheme="majorBidi" w:hAnsiTheme="majorBidi" w:cstheme="majorBidi"/>
          <w:color w:val="000000" w:themeColor="text1"/>
          <w:sz w:val="20"/>
          <w:szCs w:val="20"/>
        </w:rPr>
        <w:t>IEEE Trans. Inf. Forensics Security</w:t>
      </w:r>
      <w:r w:rsidRPr="00B535EE">
        <w:rPr>
          <w:rFonts w:asciiTheme="majorBidi" w:hAnsiTheme="majorBidi" w:cstheme="majorBidi"/>
          <w:color w:val="000000" w:themeColor="text1"/>
          <w:sz w:val="20"/>
          <w:szCs w:val="20"/>
        </w:rPr>
        <w:t>, vol. 20, pp. 1333–1348, 2024, https://ieeexplore.ieee.org/abstract/document/10812818</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Y.-A. Liu, R. Zhang, J. </w:t>
      </w:r>
      <w:proofErr w:type="spellStart"/>
      <w:r w:rsidRPr="00B535EE">
        <w:rPr>
          <w:rFonts w:asciiTheme="majorBidi" w:hAnsiTheme="majorBidi" w:cstheme="majorBidi"/>
          <w:color w:val="000000" w:themeColor="text1"/>
          <w:sz w:val="20"/>
          <w:szCs w:val="20"/>
        </w:rPr>
        <w:t>Guo</w:t>
      </w:r>
      <w:proofErr w:type="spellEnd"/>
      <w:r w:rsidRPr="00B535EE">
        <w:rPr>
          <w:rFonts w:asciiTheme="majorBidi" w:hAnsiTheme="majorBidi" w:cstheme="majorBidi"/>
          <w:color w:val="000000" w:themeColor="text1"/>
          <w:sz w:val="20"/>
          <w:szCs w:val="20"/>
        </w:rPr>
        <w:t xml:space="preserve">, M. de </w:t>
      </w:r>
      <w:proofErr w:type="spellStart"/>
      <w:r w:rsidRPr="00B535EE">
        <w:rPr>
          <w:rFonts w:asciiTheme="majorBidi" w:hAnsiTheme="majorBidi" w:cstheme="majorBidi"/>
          <w:color w:val="000000" w:themeColor="text1"/>
          <w:sz w:val="20"/>
          <w:szCs w:val="20"/>
        </w:rPr>
        <w:t>Rijke</w:t>
      </w:r>
      <w:proofErr w:type="spellEnd"/>
      <w:r w:rsidRPr="00B535EE">
        <w:rPr>
          <w:rFonts w:asciiTheme="majorBidi" w:hAnsiTheme="majorBidi" w:cstheme="majorBidi"/>
          <w:color w:val="000000" w:themeColor="text1"/>
          <w:sz w:val="20"/>
          <w:szCs w:val="20"/>
        </w:rPr>
        <w:t xml:space="preserve">, W. Chen, Y. Fan, and X. Cheng, "Black-box adversarial attacks against dense retrieval models: A multi-view contrastive learning method," in </w:t>
      </w:r>
      <w:r w:rsidRPr="00B535EE">
        <w:rPr>
          <w:rStyle w:val="Emphasis"/>
          <w:rFonts w:asciiTheme="majorBidi" w:hAnsiTheme="majorBidi" w:cstheme="majorBidi"/>
          <w:color w:val="000000" w:themeColor="text1"/>
          <w:sz w:val="20"/>
          <w:szCs w:val="20"/>
        </w:rPr>
        <w:t xml:space="preserve">Proc. 32nd ACM Int. Conf. Inf. </w:t>
      </w:r>
      <w:proofErr w:type="spellStart"/>
      <w:r w:rsidRPr="00B535EE">
        <w:rPr>
          <w:rStyle w:val="Emphasis"/>
          <w:rFonts w:asciiTheme="majorBidi" w:hAnsiTheme="majorBidi" w:cstheme="majorBidi"/>
          <w:color w:val="000000" w:themeColor="text1"/>
          <w:sz w:val="20"/>
          <w:szCs w:val="20"/>
        </w:rPr>
        <w:t>Knowl</w:t>
      </w:r>
      <w:proofErr w:type="spellEnd"/>
      <w:r w:rsidRPr="00B535EE">
        <w:rPr>
          <w:rStyle w:val="Emphasis"/>
          <w:rFonts w:asciiTheme="majorBidi" w:hAnsiTheme="majorBidi" w:cstheme="majorBidi"/>
          <w:color w:val="000000" w:themeColor="text1"/>
          <w:sz w:val="20"/>
          <w:szCs w:val="20"/>
        </w:rPr>
        <w:t>. Manage. (CIKM '23)</w:t>
      </w:r>
      <w:r w:rsidRPr="00B535EE">
        <w:rPr>
          <w:rFonts w:asciiTheme="majorBidi" w:hAnsiTheme="majorBidi" w:cstheme="majorBidi"/>
          <w:color w:val="000000" w:themeColor="text1"/>
          <w:sz w:val="20"/>
          <w:szCs w:val="20"/>
        </w:rPr>
        <w:t>, Birmingham, United Kingdom, Oct. 2023, pp. 1647–1656, https://dl.acm.org/doi/abs/10.1145/3583780.3614793</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S. Wang, T. Zhu, B. Liu, M. Ding, D. Ye, W. Zhou, and P. Yu, "Unique security and privacy threats of large language models: A comprehensive survey," </w:t>
      </w:r>
      <w:r w:rsidRPr="00B535EE">
        <w:rPr>
          <w:rStyle w:val="Emphasis"/>
          <w:rFonts w:asciiTheme="majorBidi" w:hAnsiTheme="majorBidi" w:cstheme="majorBidi"/>
          <w:color w:val="000000" w:themeColor="text1"/>
          <w:sz w:val="20"/>
          <w:szCs w:val="20"/>
        </w:rPr>
        <w:t xml:space="preserve">ACM </w:t>
      </w:r>
      <w:proofErr w:type="spellStart"/>
      <w:r w:rsidRPr="00B535EE">
        <w:rPr>
          <w:rStyle w:val="Emphasis"/>
          <w:rFonts w:asciiTheme="majorBidi" w:hAnsiTheme="majorBidi" w:cstheme="majorBidi"/>
          <w:color w:val="000000" w:themeColor="text1"/>
          <w:sz w:val="20"/>
          <w:szCs w:val="20"/>
        </w:rPr>
        <w:t>Comput</w:t>
      </w:r>
      <w:proofErr w:type="spellEnd"/>
      <w:r w:rsidRPr="00B535EE">
        <w:rPr>
          <w:rStyle w:val="Emphasis"/>
          <w:rFonts w:asciiTheme="majorBidi" w:hAnsiTheme="majorBidi" w:cstheme="majorBidi"/>
          <w:color w:val="000000" w:themeColor="text1"/>
          <w:sz w:val="20"/>
          <w:szCs w:val="20"/>
        </w:rPr>
        <w:t xml:space="preserve">. </w:t>
      </w:r>
      <w:proofErr w:type="spellStart"/>
      <w:proofErr w:type="gramStart"/>
      <w:r w:rsidRPr="00B535EE">
        <w:rPr>
          <w:rStyle w:val="Emphasis"/>
          <w:rFonts w:asciiTheme="majorBidi" w:hAnsiTheme="majorBidi" w:cstheme="majorBidi"/>
          <w:color w:val="000000" w:themeColor="text1"/>
          <w:sz w:val="20"/>
          <w:szCs w:val="20"/>
        </w:rPr>
        <w:t>Surv</w:t>
      </w:r>
      <w:proofErr w:type="spellEnd"/>
      <w:r w:rsidRPr="00B535EE">
        <w:rPr>
          <w:rStyle w:val="Emphasis"/>
          <w:rFonts w:asciiTheme="majorBidi" w:hAnsiTheme="majorBidi" w:cstheme="majorBidi"/>
          <w:color w:val="000000" w:themeColor="text1"/>
          <w:sz w:val="20"/>
          <w:szCs w:val="20"/>
        </w:rPr>
        <w:t>.</w:t>
      </w:r>
      <w:r w:rsidRPr="00B535EE">
        <w:rPr>
          <w:rFonts w:asciiTheme="majorBidi" w:hAnsiTheme="majorBidi" w:cstheme="majorBidi"/>
          <w:color w:val="000000" w:themeColor="text1"/>
          <w:sz w:val="20"/>
          <w:szCs w:val="20"/>
        </w:rPr>
        <w:t>,</w:t>
      </w:r>
      <w:proofErr w:type="gramEnd"/>
      <w:r w:rsidRPr="00B535EE">
        <w:rPr>
          <w:rFonts w:asciiTheme="majorBidi" w:hAnsiTheme="majorBidi" w:cstheme="majorBidi"/>
          <w:color w:val="000000" w:themeColor="text1"/>
          <w:sz w:val="20"/>
          <w:szCs w:val="20"/>
        </w:rPr>
        <w:t xml:space="preserve"> vol. 58, no. 4, Art. </w:t>
      </w:r>
      <w:proofErr w:type="gramStart"/>
      <w:r w:rsidRPr="00B535EE">
        <w:rPr>
          <w:rFonts w:asciiTheme="majorBidi" w:hAnsiTheme="majorBidi" w:cstheme="majorBidi"/>
          <w:color w:val="000000" w:themeColor="text1"/>
          <w:sz w:val="20"/>
          <w:szCs w:val="20"/>
        </w:rPr>
        <w:t>no</w:t>
      </w:r>
      <w:proofErr w:type="gramEnd"/>
      <w:r w:rsidRPr="00B535EE">
        <w:rPr>
          <w:rFonts w:asciiTheme="majorBidi" w:hAnsiTheme="majorBidi" w:cstheme="majorBidi"/>
          <w:color w:val="000000" w:themeColor="text1"/>
          <w:sz w:val="20"/>
          <w:szCs w:val="20"/>
        </w:rPr>
        <w:t>. 83, pp. 1–36, Oct. 2025, https://dl.acm.org/doi/full/10.1145/3764113.</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Q. Tang, J. Qian, X. Du, S. Wang, and H. Liu, "Advancing adversarial and LLM robustness in trustworthy AI: A comprehensive survey," </w:t>
      </w:r>
      <w:proofErr w:type="spellStart"/>
      <w:r w:rsidRPr="00B535EE">
        <w:rPr>
          <w:rStyle w:val="Emphasis"/>
          <w:rFonts w:asciiTheme="majorBidi" w:hAnsiTheme="majorBidi" w:cstheme="majorBidi"/>
          <w:color w:val="000000" w:themeColor="text1"/>
          <w:sz w:val="20"/>
          <w:szCs w:val="20"/>
        </w:rPr>
        <w:t>Artif</w:t>
      </w:r>
      <w:proofErr w:type="spellEnd"/>
      <w:r w:rsidRPr="00B535EE">
        <w:rPr>
          <w:rStyle w:val="Emphasis"/>
          <w:rFonts w:asciiTheme="majorBidi" w:hAnsiTheme="majorBidi" w:cstheme="majorBidi"/>
          <w:color w:val="000000" w:themeColor="text1"/>
          <w:sz w:val="20"/>
          <w:szCs w:val="20"/>
        </w:rPr>
        <w:t xml:space="preserve">. </w:t>
      </w:r>
      <w:proofErr w:type="spellStart"/>
      <w:r w:rsidRPr="00B535EE">
        <w:rPr>
          <w:rStyle w:val="Emphasis"/>
          <w:rFonts w:asciiTheme="majorBidi" w:hAnsiTheme="majorBidi" w:cstheme="majorBidi"/>
          <w:color w:val="000000" w:themeColor="text1"/>
          <w:sz w:val="20"/>
          <w:szCs w:val="20"/>
        </w:rPr>
        <w:t>Intell</w:t>
      </w:r>
      <w:proofErr w:type="spellEnd"/>
      <w:r w:rsidRPr="00B535EE">
        <w:rPr>
          <w:rStyle w:val="Emphasis"/>
          <w:rFonts w:asciiTheme="majorBidi" w:hAnsiTheme="majorBidi" w:cstheme="majorBidi"/>
          <w:color w:val="000000" w:themeColor="text1"/>
          <w:sz w:val="20"/>
          <w:szCs w:val="20"/>
        </w:rPr>
        <w:t>. Rev.</w:t>
      </w:r>
      <w:r w:rsidRPr="00B535EE">
        <w:rPr>
          <w:rFonts w:asciiTheme="majorBidi" w:hAnsiTheme="majorBidi" w:cstheme="majorBidi"/>
          <w:color w:val="000000" w:themeColor="text1"/>
          <w:sz w:val="20"/>
          <w:szCs w:val="20"/>
        </w:rPr>
        <w:t xml:space="preserve">, 2026, </w:t>
      </w:r>
      <w:hyperlink r:id="rId21" w:history="1">
        <w:r w:rsidRPr="00B535EE">
          <w:rPr>
            <w:rStyle w:val="Hyperlink"/>
            <w:rFonts w:asciiTheme="majorBidi" w:hAnsiTheme="majorBidi" w:cstheme="majorBidi"/>
            <w:color w:val="000000" w:themeColor="text1"/>
            <w:sz w:val="20"/>
            <w:szCs w:val="20"/>
          </w:rPr>
          <w:t>https://link.springer.com/article/10.1007/s10462-026-11558-x</w:t>
        </w:r>
      </w:hyperlink>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J. Deng, H. Hong, A. Palmer, X. Zhou, J. Bi, K. Mahmood, Y. Hong, and D. </w:t>
      </w:r>
      <w:proofErr w:type="spellStart"/>
      <w:r w:rsidRPr="00B535EE">
        <w:rPr>
          <w:rFonts w:asciiTheme="majorBidi" w:hAnsiTheme="majorBidi" w:cstheme="majorBidi"/>
          <w:color w:val="000000" w:themeColor="text1"/>
          <w:sz w:val="20"/>
          <w:szCs w:val="20"/>
        </w:rPr>
        <w:t>Aguiar</w:t>
      </w:r>
      <w:proofErr w:type="spellEnd"/>
      <w:r w:rsidRPr="00B535EE">
        <w:rPr>
          <w:rFonts w:asciiTheme="majorBidi" w:hAnsiTheme="majorBidi" w:cstheme="majorBidi"/>
          <w:color w:val="000000" w:themeColor="text1"/>
          <w:sz w:val="20"/>
          <w:szCs w:val="20"/>
        </w:rPr>
        <w:t xml:space="preserve">, "Certifying adapters: Enabling and enhancing the certification of classifier adversarial robustness," in </w:t>
      </w:r>
      <w:r w:rsidRPr="00B535EE">
        <w:rPr>
          <w:rStyle w:val="Emphasis"/>
          <w:rFonts w:asciiTheme="majorBidi" w:hAnsiTheme="majorBidi" w:cstheme="majorBidi"/>
          <w:color w:val="000000" w:themeColor="text1"/>
          <w:sz w:val="20"/>
          <w:szCs w:val="20"/>
        </w:rPr>
        <w:t xml:space="preserve">Proc. 2025 Int. Joint Conf. Neural </w:t>
      </w:r>
      <w:proofErr w:type="spellStart"/>
      <w:r w:rsidRPr="00B535EE">
        <w:rPr>
          <w:rStyle w:val="Emphasis"/>
          <w:rFonts w:asciiTheme="majorBidi" w:hAnsiTheme="majorBidi" w:cstheme="majorBidi"/>
          <w:color w:val="000000" w:themeColor="text1"/>
          <w:sz w:val="20"/>
          <w:szCs w:val="20"/>
        </w:rPr>
        <w:t>Netw</w:t>
      </w:r>
      <w:proofErr w:type="spellEnd"/>
      <w:r w:rsidRPr="00B535EE">
        <w:rPr>
          <w:rStyle w:val="Emphasis"/>
          <w:rFonts w:asciiTheme="majorBidi" w:hAnsiTheme="majorBidi" w:cstheme="majorBidi"/>
          <w:color w:val="000000" w:themeColor="text1"/>
          <w:sz w:val="20"/>
          <w:szCs w:val="20"/>
        </w:rPr>
        <w:t>. (IJCNN)</w:t>
      </w:r>
      <w:r w:rsidRPr="00B535EE">
        <w:rPr>
          <w:rFonts w:asciiTheme="majorBidi" w:hAnsiTheme="majorBidi" w:cstheme="majorBidi"/>
          <w:color w:val="000000" w:themeColor="text1"/>
          <w:sz w:val="20"/>
          <w:szCs w:val="20"/>
        </w:rPr>
        <w:t>, Rome, Italy, Jun.–Jul. 2025, pp. 1–8, https://ieeexplore.ieee.org/abstract/document/11228719</w:t>
      </w:r>
    </w:p>
    <w:bookmarkEnd w:id="58"/>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shd w:val="clear" w:color="auto" w:fill="FFFFFF"/>
        </w:rPr>
      </w:pPr>
      <w:r w:rsidRPr="00B535EE">
        <w:rPr>
          <w:rFonts w:asciiTheme="majorBidi" w:hAnsiTheme="majorBidi" w:cstheme="majorBidi"/>
          <w:color w:val="000000" w:themeColor="text1"/>
          <w:sz w:val="20"/>
          <w:szCs w:val="20"/>
        </w:rPr>
        <w:t xml:space="preserve">J. Cohen, E. Rosenfeld, and Z. </w:t>
      </w:r>
      <w:proofErr w:type="spellStart"/>
      <w:r w:rsidRPr="00B535EE">
        <w:rPr>
          <w:rFonts w:asciiTheme="majorBidi" w:hAnsiTheme="majorBidi" w:cstheme="majorBidi"/>
          <w:color w:val="000000" w:themeColor="text1"/>
          <w:sz w:val="20"/>
          <w:szCs w:val="20"/>
        </w:rPr>
        <w:t>Kolter</w:t>
      </w:r>
      <w:proofErr w:type="spellEnd"/>
      <w:r w:rsidRPr="00B535EE">
        <w:rPr>
          <w:rFonts w:asciiTheme="majorBidi" w:hAnsiTheme="majorBidi" w:cstheme="majorBidi"/>
          <w:color w:val="000000" w:themeColor="text1"/>
          <w:sz w:val="20"/>
          <w:szCs w:val="20"/>
        </w:rPr>
        <w:t xml:space="preserve">, "Certified adversarial robustness via randomized smoothing," in </w:t>
      </w:r>
      <w:r w:rsidRPr="00B535EE">
        <w:rPr>
          <w:rStyle w:val="Emphasis"/>
          <w:rFonts w:asciiTheme="majorBidi" w:hAnsiTheme="majorBidi" w:cstheme="majorBidi"/>
          <w:color w:val="000000" w:themeColor="text1"/>
          <w:sz w:val="20"/>
          <w:szCs w:val="20"/>
        </w:rPr>
        <w:t>Proc. 36th Int. Conf. Mach. Learn. (ICML)</w:t>
      </w:r>
      <w:r w:rsidRPr="00B535EE">
        <w:rPr>
          <w:rFonts w:asciiTheme="majorBidi" w:hAnsiTheme="majorBidi" w:cstheme="majorBidi"/>
          <w:color w:val="000000" w:themeColor="text1"/>
          <w:sz w:val="20"/>
          <w:szCs w:val="20"/>
        </w:rPr>
        <w:t xml:space="preserve">, Long Beach, CA, USA, Jun. 2019, pp. 1310–1320. </w:t>
      </w:r>
      <w:r w:rsidRPr="00B535EE">
        <w:rPr>
          <w:rFonts w:asciiTheme="majorBidi" w:hAnsiTheme="majorBidi" w:cstheme="majorBidi"/>
          <w:color w:val="000000" w:themeColor="text1"/>
          <w:sz w:val="20"/>
          <w:szCs w:val="20"/>
          <w:shd w:val="clear" w:color="auto" w:fill="FFFFFF"/>
        </w:rPr>
        <w:t>https://proceedings.mlr.press/v97/cohen19c.html</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Y. Tao, Y. Shen, H. Zhang, Y. Shen, L. Wang, C. Shi, and S. Du, "Robustness of large language models against adversarial attacks," in </w:t>
      </w:r>
      <w:r w:rsidRPr="00B535EE">
        <w:rPr>
          <w:rStyle w:val="Emphasis"/>
          <w:rFonts w:asciiTheme="majorBidi" w:hAnsiTheme="majorBidi" w:cstheme="majorBidi"/>
          <w:color w:val="000000" w:themeColor="text1"/>
          <w:sz w:val="20"/>
          <w:szCs w:val="20"/>
        </w:rPr>
        <w:t xml:space="preserve">Proc. 4th Int. Conf. </w:t>
      </w:r>
      <w:proofErr w:type="spellStart"/>
      <w:r w:rsidRPr="00B535EE">
        <w:rPr>
          <w:rStyle w:val="Emphasis"/>
          <w:rFonts w:asciiTheme="majorBidi" w:hAnsiTheme="majorBidi" w:cstheme="majorBidi"/>
          <w:color w:val="000000" w:themeColor="text1"/>
          <w:sz w:val="20"/>
          <w:szCs w:val="20"/>
        </w:rPr>
        <w:t>Artif</w:t>
      </w:r>
      <w:proofErr w:type="spellEnd"/>
      <w:r w:rsidRPr="00B535EE">
        <w:rPr>
          <w:rStyle w:val="Emphasis"/>
          <w:rFonts w:asciiTheme="majorBidi" w:hAnsiTheme="majorBidi" w:cstheme="majorBidi"/>
          <w:color w:val="000000" w:themeColor="text1"/>
          <w:sz w:val="20"/>
          <w:szCs w:val="20"/>
        </w:rPr>
        <w:t xml:space="preserve">. </w:t>
      </w:r>
      <w:proofErr w:type="spellStart"/>
      <w:proofErr w:type="gramStart"/>
      <w:r w:rsidRPr="00B535EE">
        <w:rPr>
          <w:rStyle w:val="Emphasis"/>
          <w:rFonts w:asciiTheme="majorBidi" w:hAnsiTheme="majorBidi" w:cstheme="majorBidi"/>
          <w:color w:val="000000" w:themeColor="text1"/>
          <w:sz w:val="20"/>
          <w:szCs w:val="20"/>
        </w:rPr>
        <w:t>Intell</w:t>
      </w:r>
      <w:proofErr w:type="spellEnd"/>
      <w:r w:rsidRPr="00B535EE">
        <w:rPr>
          <w:rStyle w:val="Emphasis"/>
          <w:rFonts w:asciiTheme="majorBidi" w:hAnsiTheme="majorBidi" w:cstheme="majorBidi"/>
          <w:color w:val="000000" w:themeColor="text1"/>
          <w:sz w:val="20"/>
          <w:szCs w:val="20"/>
        </w:rPr>
        <w:t>.,</w:t>
      </w:r>
      <w:proofErr w:type="gramEnd"/>
      <w:r w:rsidRPr="00B535EE">
        <w:rPr>
          <w:rStyle w:val="Emphasis"/>
          <w:rFonts w:asciiTheme="majorBidi" w:hAnsiTheme="majorBidi" w:cstheme="majorBidi"/>
          <w:color w:val="000000" w:themeColor="text1"/>
          <w:sz w:val="20"/>
          <w:szCs w:val="20"/>
        </w:rPr>
        <w:t xml:space="preserve"> Robot., </w:t>
      </w:r>
      <w:proofErr w:type="spellStart"/>
      <w:r w:rsidRPr="00B535EE">
        <w:rPr>
          <w:rStyle w:val="Emphasis"/>
          <w:rFonts w:asciiTheme="majorBidi" w:hAnsiTheme="majorBidi" w:cstheme="majorBidi"/>
          <w:color w:val="000000" w:themeColor="text1"/>
          <w:sz w:val="20"/>
          <w:szCs w:val="20"/>
        </w:rPr>
        <w:t>Commun</w:t>
      </w:r>
      <w:proofErr w:type="spellEnd"/>
      <w:r w:rsidRPr="00B535EE">
        <w:rPr>
          <w:rStyle w:val="Emphasis"/>
          <w:rFonts w:asciiTheme="majorBidi" w:hAnsiTheme="majorBidi" w:cstheme="majorBidi"/>
          <w:color w:val="000000" w:themeColor="text1"/>
          <w:sz w:val="20"/>
          <w:szCs w:val="20"/>
        </w:rPr>
        <w:t>. (ICAIRC)</w:t>
      </w:r>
      <w:r w:rsidRPr="00B535EE">
        <w:rPr>
          <w:rFonts w:asciiTheme="majorBidi" w:hAnsiTheme="majorBidi" w:cstheme="majorBidi"/>
          <w:color w:val="000000" w:themeColor="text1"/>
          <w:sz w:val="20"/>
          <w:szCs w:val="20"/>
        </w:rPr>
        <w:t>, Xiamen, China, 2024, pp. 182–185.https://ieeexplore.ieee.org/abstract/document/10900215</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H. Zhang, W. Shao, H. Liu, Y. Ma, P. Luo, Y. </w:t>
      </w:r>
      <w:proofErr w:type="spellStart"/>
      <w:r w:rsidRPr="00B535EE">
        <w:rPr>
          <w:rFonts w:asciiTheme="majorBidi" w:hAnsiTheme="majorBidi" w:cstheme="majorBidi"/>
          <w:color w:val="000000" w:themeColor="text1"/>
          <w:sz w:val="20"/>
          <w:szCs w:val="20"/>
        </w:rPr>
        <w:t>Qiao</w:t>
      </w:r>
      <w:proofErr w:type="spellEnd"/>
      <w:r w:rsidRPr="00B535EE">
        <w:rPr>
          <w:rFonts w:asciiTheme="majorBidi" w:hAnsiTheme="majorBidi" w:cstheme="majorBidi"/>
          <w:color w:val="000000" w:themeColor="text1"/>
          <w:sz w:val="20"/>
          <w:szCs w:val="20"/>
        </w:rPr>
        <w:t>, N. Zheng, and K. Zhang, "B-</w:t>
      </w:r>
      <w:proofErr w:type="spellStart"/>
      <w:r w:rsidRPr="00B535EE">
        <w:rPr>
          <w:rFonts w:asciiTheme="majorBidi" w:hAnsiTheme="majorBidi" w:cstheme="majorBidi"/>
          <w:color w:val="000000" w:themeColor="text1"/>
          <w:sz w:val="20"/>
          <w:szCs w:val="20"/>
        </w:rPr>
        <w:t>avibench</w:t>
      </w:r>
      <w:proofErr w:type="spellEnd"/>
      <w:r w:rsidRPr="00B535EE">
        <w:rPr>
          <w:rFonts w:asciiTheme="majorBidi" w:hAnsiTheme="majorBidi" w:cstheme="majorBidi"/>
          <w:color w:val="000000" w:themeColor="text1"/>
          <w:sz w:val="20"/>
          <w:szCs w:val="20"/>
        </w:rPr>
        <w:t xml:space="preserve">: Toward evaluating the robustness of large vision-language model on black-box adversarial visual-instructions," </w:t>
      </w:r>
      <w:r w:rsidRPr="00B535EE">
        <w:rPr>
          <w:rStyle w:val="Emphasis"/>
          <w:rFonts w:asciiTheme="majorBidi" w:hAnsiTheme="majorBidi" w:cstheme="majorBidi"/>
          <w:color w:val="000000" w:themeColor="text1"/>
          <w:sz w:val="20"/>
          <w:szCs w:val="20"/>
        </w:rPr>
        <w:t>IEEE Trans. Inf. Forensics Security</w:t>
      </w:r>
      <w:r w:rsidRPr="00B535EE">
        <w:rPr>
          <w:rFonts w:asciiTheme="majorBidi" w:hAnsiTheme="majorBidi" w:cstheme="majorBidi"/>
          <w:color w:val="000000" w:themeColor="text1"/>
          <w:sz w:val="20"/>
          <w:szCs w:val="20"/>
        </w:rPr>
        <w:t>, vol. 20, pp. 1434–1446, 2024. https://ieeexplore.ieee.org/abstract/document/10816024</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shd w:val="clear" w:color="auto" w:fill="FFFFFF"/>
        </w:rPr>
      </w:pPr>
      <w:r w:rsidRPr="00B535EE">
        <w:rPr>
          <w:rFonts w:asciiTheme="majorBidi" w:hAnsiTheme="majorBidi" w:cstheme="majorBidi"/>
          <w:color w:val="000000" w:themeColor="text1"/>
          <w:sz w:val="20"/>
          <w:szCs w:val="20"/>
        </w:rPr>
        <w:t xml:space="preserve">O. </w:t>
      </w:r>
      <w:proofErr w:type="spellStart"/>
      <w:r w:rsidRPr="00B535EE">
        <w:rPr>
          <w:rFonts w:asciiTheme="majorBidi" w:hAnsiTheme="majorBidi" w:cstheme="majorBidi"/>
          <w:color w:val="000000" w:themeColor="text1"/>
          <w:sz w:val="20"/>
          <w:szCs w:val="20"/>
        </w:rPr>
        <w:t>Muliarevych</w:t>
      </w:r>
      <w:proofErr w:type="spellEnd"/>
      <w:r w:rsidRPr="00B535EE">
        <w:rPr>
          <w:rFonts w:asciiTheme="majorBidi" w:hAnsiTheme="majorBidi" w:cstheme="majorBidi"/>
          <w:color w:val="000000" w:themeColor="text1"/>
          <w:sz w:val="20"/>
          <w:szCs w:val="20"/>
        </w:rPr>
        <w:t xml:space="preserve">, "Enhancing system security: LLM-driven defense against prompt injection vulnerabilities," in </w:t>
      </w:r>
      <w:r w:rsidRPr="00B535EE">
        <w:rPr>
          <w:rStyle w:val="Emphasis"/>
          <w:rFonts w:asciiTheme="majorBidi" w:hAnsiTheme="majorBidi" w:cstheme="majorBidi"/>
          <w:color w:val="000000" w:themeColor="text1"/>
          <w:sz w:val="20"/>
          <w:szCs w:val="20"/>
        </w:rPr>
        <w:t xml:space="preserve">Proc. IEEE 17th Int. Conf. Adv. Trends </w:t>
      </w:r>
      <w:proofErr w:type="spellStart"/>
      <w:r w:rsidRPr="00B535EE">
        <w:rPr>
          <w:rStyle w:val="Emphasis"/>
          <w:rFonts w:asciiTheme="majorBidi" w:hAnsiTheme="majorBidi" w:cstheme="majorBidi"/>
          <w:color w:val="000000" w:themeColor="text1"/>
          <w:sz w:val="20"/>
          <w:szCs w:val="20"/>
        </w:rPr>
        <w:t>Radioelectron</w:t>
      </w:r>
      <w:proofErr w:type="spellEnd"/>
      <w:r w:rsidRPr="00B535EE">
        <w:rPr>
          <w:rStyle w:val="Emphasis"/>
          <w:rFonts w:asciiTheme="majorBidi" w:hAnsiTheme="majorBidi" w:cstheme="majorBidi"/>
          <w:color w:val="000000" w:themeColor="text1"/>
          <w:sz w:val="20"/>
          <w:szCs w:val="20"/>
        </w:rPr>
        <w:t xml:space="preserve">., </w:t>
      </w:r>
      <w:proofErr w:type="spellStart"/>
      <w:r w:rsidRPr="00B535EE">
        <w:rPr>
          <w:rStyle w:val="Emphasis"/>
          <w:rFonts w:asciiTheme="majorBidi" w:hAnsiTheme="majorBidi" w:cstheme="majorBidi"/>
          <w:color w:val="000000" w:themeColor="text1"/>
          <w:sz w:val="20"/>
          <w:szCs w:val="20"/>
        </w:rPr>
        <w:t>Telecommun</w:t>
      </w:r>
      <w:proofErr w:type="spellEnd"/>
      <w:r w:rsidRPr="00B535EE">
        <w:rPr>
          <w:rStyle w:val="Emphasis"/>
          <w:rFonts w:asciiTheme="majorBidi" w:hAnsiTheme="majorBidi" w:cstheme="majorBidi"/>
          <w:color w:val="000000" w:themeColor="text1"/>
          <w:sz w:val="20"/>
          <w:szCs w:val="20"/>
        </w:rPr>
        <w:t xml:space="preserve">. </w:t>
      </w:r>
      <w:proofErr w:type="spellStart"/>
      <w:r w:rsidRPr="00B535EE">
        <w:rPr>
          <w:rStyle w:val="Emphasis"/>
          <w:rFonts w:asciiTheme="majorBidi" w:hAnsiTheme="majorBidi" w:cstheme="majorBidi"/>
          <w:color w:val="000000" w:themeColor="text1"/>
          <w:sz w:val="20"/>
          <w:szCs w:val="20"/>
        </w:rPr>
        <w:t>Comput</w:t>
      </w:r>
      <w:proofErr w:type="spellEnd"/>
      <w:r w:rsidRPr="00B535EE">
        <w:rPr>
          <w:rStyle w:val="Emphasis"/>
          <w:rFonts w:asciiTheme="majorBidi" w:hAnsiTheme="majorBidi" w:cstheme="majorBidi"/>
          <w:color w:val="000000" w:themeColor="text1"/>
          <w:sz w:val="20"/>
          <w:szCs w:val="20"/>
        </w:rPr>
        <w:t>. Eng. (TCSET)</w:t>
      </w:r>
      <w:r w:rsidRPr="00B535EE">
        <w:rPr>
          <w:rFonts w:asciiTheme="majorBidi" w:hAnsiTheme="majorBidi" w:cstheme="majorBidi"/>
          <w:color w:val="000000" w:themeColor="text1"/>
          <w:sz w:val="20"/>
          <w:szCs w:val="20"/>
        </w:rPr>
        <w:t xml:space="preserve">, </w:t>
      </w:r>
      <w:proofErr w:type="spellStart"/>
      <w:r w:rsidRPr="00B535EE">
        <w:rPr>
          <w:rFonts w:asciiTheme="majorBidi" w:hAnsiTheme="majorBidi" w:cstheme="majorBidi"/>
          <w:color w:val="000000" w:themeColor="text1"/>
          <w:sz w:val="20"/>
          <w:szCs w:val="20"/>
        </w:rPr>
        <w:t>Lviv-Slavske</w:t>
      </w:r>
      <w:proofErr w:type="spellEnd"/>
      <w:r w:rsidRPr="00B535EE">
        <w:rPr>
          <w:rFonts w:asciiTheme="majorBidi" w:hAnsiTheme="majorBidi" w:cstheme="majorBidi"/>
          <w:color w:val="000000" w:themeColor="text1"/>
          <w:sz w:val="20"/>
          <w:szCs w:val="20"/>
        </w:rPr>
        <w:t>, Ukraine, 2024, pp. 420–423.</w:t>
      </w:r>
      <w:r w:rsidRPr="00B535EE">
        <w:rPr>
          <w:rFonts w:asciiTheme="majorBidi" w:hAnsiTheme="majorBidi" w:cstheme="majorBidi"/>
          <w:color w:val="000000" w:themeColor="text1"/>
          <w:sz w:val="20"/>
          <w:szCs w:val="20"/>
          <w:shd w:val="clear" w:color="auto" w:fill="FFFFFF"/>
        </w:rPr>
        <w:t xml:space="preserve"> </w:t>
      </w:r>
      <w:hyperlink r:id="rId22" w:history="1">
        <w:r w:rsidRPr="00B535EE">
          <w:rPr>
            <w:rStyle w:val="Hyperlink"/>
            <w:rFonts w:asciiTheme="majorBidi" w:hAnsiTheme="majorBidi" w:cstheme="majorBidi"/>
            <w:color w:val="000000" w:themeColor="text1"/>
            <w:sz w:val="20"/>
            <w:szCs w:val="20"/>
            <w:shd w:val="clear" w:color="auto" w:fill="FFFFFF"/>
          </w:rPr>
          <w:t>https://ieeexplore.ieee.org/abstract/document/10755823</w:t>
        </w:r>
      </w:hyperlink>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X. Yin, C. Ni, and S. Wang, "Multitask-based evaluation of open-source LLM on software vulnerability," </w:t>
      </w:r>
      <w:r w:rsidRPr="00B535EE">
        <w:rPr>
          <w:rStyle w:val="Emphasis"/>
          <w:rFonts w:asciiTheme="majorBidi" w:hAnsiTheme="majorBidi" w:cstheme="majorBidi"/>
          <w:color w:val="000000" w:themeColor="text1"/>
          <w:sz w:val="20"/>
          <w:szCs w:val="20"/>
        </w:rPr>
        <w:t xml:space="preserve">IEEE Trans. </w:t>
      </w:r>
      <w:proofErr w:type="spellStart"/>
      <w:r w:rsidRPr="00B535EE">
        <w:rPr>
          <w:rStyle w:val="Emphasis"/>
          <w:rFonts w:asciiTheme="majorBidi" w:hAnsiTheme="majorBidi" w:cstheme="majorBidi"/>
          <w:color w:val="000000" w:themeColor="text1"/>
          <w:sz w:val="20"/>
          <w:szCs w:val="20"/>
        </w:rPr>
        <w:t>Softw</w:t>
      </w:r>
      <w:proofErr w:type="spellEnd"/>
      <w:r w:rsidRPr="00B535EE">
        <w:rPr>
          <w:rStyle w:val="Emphasis"/>
          <w:rFonts w:asciiTheme="majorBidi" w:hAnsiTheme="majorBidi" w:cstheme="majorBidi"/>
          <w:color w:val="000000" w:themeColor="text1"/>
          <w:sz w:val="20"/>
          <w:szCs w:val="20"/>
        </w:rPr>
        <w:t>. Eng.</w:t>
      </w:r>
      <w:r w:rsidRPr="00B535EE">
        <w:rPr>
          <w:rFonts w:asciiTheme="majorBidi" w:hAnsiTheme="majorBidi" w:cstheme="majorBidi"/>
          <w:color w:val="000000" w:themeColor="text1"/>
          <w:sz w:val="20"/>
          <w:szCs w:val="20"/>
        </w:rPr>
        <w:t>, vol. 50, no. 11, pp. 3071–3087, Nov. 2024.</w:t>
      </w:r>
      <w:r w:rsidRPr="00B535EE">
        <w:rPr>
          <w:rFonts w:asciiTheme="majorBidi" w:hAnsiTheme="majorBidi" w:cstheme="majorBidi"/>
          <w:color w:val="000000" w:themeColor="text1"/>
          <w:sz w:val="20"/>
          <w:szCs w:val="20"/>
          <w:shd w:val="clear" w:color="auto" w:fill="FFFFFF"/>
        </w:rPr>
        <w:t xml:space="preserve"> </w:t>
      </w:r>
      <w:r w:rsidRPr="00B535EE">
        <w:rPr>
          <w:rFonts w:asciiTheme="majorBidi" w:hAnsiTheme="majorBidi" w:cstheme="majorBidi"/>
          <w:color w:val="000000" w:themeColor="text1"/>
          <w:sz w:val="20"/>
          <w:szCs w:val="20"/>
        </w:rPr>
        <w:t>https://ieeexplore.ieee.org/abstract/document/10706805</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Y. Chang, X. Wang, J. Wang, Y. Wu, L. Yang, K. Zhu, H. Chen </w:t>
      </w:r>
      <w:r w:rsidRPr="00B535EE">
        <w:rPr>
          <w:rStyle w:val="Emphasis"/>
          <w:rFonts w:asciiTheme="majorBidi" w:hAnsiTheme="majorBidi" w:cstheme="majorBidi"/>
          <w:color w:val="000000" w:themeColor="text1"/>
          <w:sz w:val="20"/>
          <w:szCs w:val="20"/>
        </w:rPr>
        <w:t>et al.</w:t>
      </w:r>
      <w:r w:rsidRPr="00B535EE">
        <w:rPr>
          <w:rFonts w:asciiTheme="majorBidi" w:hAnsiTheme="majorBidi" w:cstheme="majorBidi"/>
          <w:color w:val="000000" w:themeColor="text1"/>
          <w:sz w:val="20"/>
          <w:szCs w:val="20"/>
        </w:rPr>
        <w:t xml:space="preserve">, "A survey on evaluation of large language models," </w:t>
      </w:r>
      <w:r w:rsidRPr="00B535EE">
        <w:rPr>
          <w:rStyle w:val="Emphasis"/>
          <w:rFonts w:asciiTheme="majorBidi" w:hAnsiTheme="majorBidi" w:cstheme="majorBidi"/>
          <w:color w:val="000000" w:themeColor="text1"/>
          <w:sz w:val="20"/>
          <w:szCs w:val="20"/>
        </w:rPr>
        <w:t xml:space="preserve">ACM Trans. </w:t>
      </w:r>
      <w:proofErr w:type="spellStart"/>
      <w:r w:rsidRPr="00B535EE">
        <w:rPr>
          <w:rStyle w:val="Emphasis"/>
          <w:rFonts w:asciiTheme="majorBidi" w:hAnsiTheme="majorBidi" w:cstheme="majorBidi"/>
          <w:color w:val="000000" w:themeColor="text1"/>
          <w:sz w:val="20"/>
          <w:szCs w:val="20"/>
        </w:rPr>
        <w:t>Intell</w:t>
      </w:r>
      <w:proofErr w:type="spellEnd"/>
      <w:r w:rsidRPr="00B535EE">
        <w:rPr>
          <w:rStyle w:val="Emphasis"/>
          <w:rFonts w:asciiTheme="majorBidi" w:hAnsiTheme="majorBidi" w:cstheme="majorBidi"/>
          <w:color w:val="000000" w:themeColor="text1"/>
          <w:sz w:val="20"/>
          <w:szCs w:val="20"/>
        </w:rPr>
        <w:t>. Syst. Technol.</w:t>
      </w:r>
      <w:r w:rsidRPr="00B535EE">
        <w:rPr>
          <w:rFonts w:asciiTheme="majorBidi" w:hAnsiTheme="majorBidi" w:cstheme="majorBidi"/>
          <w:color w:val="000000" w:themeColor="text1"/>
          <w:sz w:val="20"/>
          <w:szCs w:val="20"/>
        </w:rPr>
        <w:t>, vol. 15, no. 3, pp. 1–45, 2024. https://dl.acm.org/doi/full/10.1145/3641289</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J. Shi, Z. Yuan, Y. Liu, Y. Huang, P. Zhou, L. Sun, and N. Z. Gong, "Optimization-based prompt injection attack to LLM-as-a-judge," in </w:t>
      </w:r>
      <w:r w:rsidRPr="00B535EE">
        <w:rPr>
          <w:rStyle w:val="Emphasis"/>
          <w:rFonts w:asciiTheme="majorBidi" w:hAnsiTheme="majorBidi" w:cstheme="majorBidi"/>
          <w:color w:val="000000" w:themeColor="text1"/>
          <w:sz w:val="20"/>
          <w:szCs w:val="20"/>
        </w:rPr>
        <w:t xml:space="preserve">Proc. ACM SIGSAC Conf. </w:t>
      </w:r>
      <w:proofErr w:type="spellStart"/>
      <w:r w:rsidRPr="00B535EE">
        <w:rPr>
          <w:rStyle w:val="Emphasis"/>
          <w:rFonts w:asciiTheme="majorBidi" w:hAnsiTheme="majorBidi" w:cstheme="majorBidi"/>
          <w:color w:val="000000" w:themeColor="text1"/>
          <w:sz w:val="20"/>
          <w:szCs w:val="20"/>
        </w:rPr>
        <w:t>Comput</w:t>
      </w:r>
      <w:proofErr w:type="spellEnd"/>
      <w:r w:rsidRPr="00B535EE">
        <w:rPr>
          <w:rStyle w:val="Emphasis"/>
          <w:rFonts w:asciiTheme="majorBidi" w:hAnsiTheme="majorBidi" w:cstheme="majorBidi"/>
          <w:color w:val="000000" w:themeColor="text1"/>
          <w:sz w:val="20"/>
          <w:szCs w:val="20"/>
        </w:rPr>
        <w:t xml:space="preserve">. </w:t>
      </w:r>
      <w:proofErr w:type="spellStart"/>
      <w:r w:rsidRPr="00B535EE">
        <w:rPr>
          <w:rStyle w:val="Emphasis"/>
          <w:rFonts w:asciiTheme="majorBidi" w:hAnsiTheme="majorBidi" w:cstheme="majorBidi"/>
          <w:color w:val="000000" w:themeColor="text1"/>
          <w:sz w:val="20"/>
          <w:szCs w:val="20"/>
        </w:rPr>
        <w:t>Commun</w:t>
      </w:r>
      <w:proofErr w:type="spellEnd"/>
      <w:r w:rsidRPr="00B535EE">
        <w:rPr>
          <w:rStyle w:val="Emphasis"/>
          <w:rFonts w:asciiTheme="majorBidi" w:hAnsiTheme="majorBidi" w:cstheme="majorBidi"/>
          <w:color w:val="000000" w:themeColor="text1"/>
          <w:sz w:val="20"/>
          <w:szCs w:val="20"/>
        </w:rPr>
        <w:t>. Security (CCS)</w:t>
      </w:r>
      <w:r w:rsidRPr="00B535EE">
        <w:rPr>
          <w:rFonts w:asciiTheme="majorBidi" w:hAnsiTheme="majorBidi" w:cstheme="majorBidi"/>
          <w:color w:val="000000" w:themeColor="text1"/>
          <w:sz w:val="20"/>
          <w:szCs w:val="20"/>
        </w:rPr>
        <w:t>, Salt Lake City, UT, USA, Oct. 2024, pp. 660–674. https://dl.acm.org/doi/abs/10.1145/3658644.3690291</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X. Zhang, C. Zhang, T. Li, Y. Huang, X. </w:t>
      </w:r>
      <w:proofErr w:type="spellStart"/>
      <w:r w:rsidRPr="00B535EE">
        <w:rPr>
          <w:rFonts w:asciiTheme="majorBidi" w:hAnsiTheme="majorBidi" w:cstheme="majorBidi"/>
          <w:color w:val="000000" w:themeColor="text1"/>
          <w:sz w:val="20"/>
          <w:szCs w:val="20"/>
        </w:rPr>
        <w:t>Jia</w:t>
      </w:r>
      <w:proofErr w:type="spellEnd"/>
      <w:r w:rsidRPr="00B535EE">
        <w:rPr>
          <w:rFonts w:asciiTheme="majorBidi" w:hAnsiTheme="majorBidi" w:cstheme="majorBidi"/>
          <w:color w:val="000000" w:themeColor="text1"/>
          <w:sz w:val="20"/>
          <w:szCs w:val="20"/>
        </w:rPr>
        <w:t>, M. Hu, J. Zhang, Y. Liu, S. Ma, and C. Shen, "</w:t>
      </w:r>
      <w:proofErr w:type="spellStart"/>
      <w:r w:rsidRPr="00B535EE">
        <w:rPr>
          <w:rFonts w:asciiTheme="majorBidi" w:hAnsiTheme="majorBidi" w:cstheme="majorBidi"/>
          <w:color w:val="000000" w:themeColor="text1"/>
          <w:sz w:val="20"/>
          <w:szCs w:val="20"/>
        </w:rPr>
        <w:t>Jailguard</w:t>
      </w:r>
      <w:proofErr w:type="spellEnd"/>
      <w:r w:rsidRPr="00B535EE">
        <w:rPr>
          <w:rFonts w:asciiTheme="majorBidi" w:hAnsiTheme="majorBidi" w:cstheme="majorBidi"/>
          <w:color w:val="000000" w:themeColor="text1"/>
          <w:sz w:val="20"/>
          <w:szCs w:val="20"/>
        </w:rPr>
        <w:t xml:space="preserve">: A universal detection framework for prompt-based attacks on LLM systems," </w:t>
      </w:r>
      <w:r w:rsidRPr="00B535EE">
        <w:rPr>
          <w:rStyle w:val="Emphasis"/>
          <w:rFonts w:asciiTheme="majorBidi" w:hAnsiTheme="majorBidi" w:cstheme="majorBidi"/>
          <w:color w:val="000000" w:themeColor="text1"/>
          <w:sz w:val="20"/>
          <w:szCs w:val="20"/>
        </w:rPr>
        <w:t xml:space="preserve">ACM Trans. </w:t>
      </w:r>
      <w:proofErr w:type="spellStart"/>
      <w:r w:rsidRPr="00B535EE">
        <w:rPr>
          <w:rStyle w:val="Emphasis"/>
          <w:rFonts w:asciiTheme="majorBidi" w:hAnsiTheme="majorBidi" w:cstheme="majorBidi"/>
          <w:color w:val="000000" w:themeColor="text1"/>
          <w:sz w:val="20"/>
          <w:szCs w:val="20"/>
        </w:rPr>
        <w:t>Softw</w:t>
      </w:r>
      <w:proofErr w:type="spellEnd"/>
      <w:r w:rsidRPr="00B535EE">
        <w:rPr>
          <w:rStyle w:val="Emphasis"/>
          <w:rFonts w:asciiTheme="majorBidi" w:hAnsiTheme="majorBidi" w:cstheme="majorBidi"/>
          <w:color w:val="000000" w:themeColor="text1"/>
          <w:sz w:val="20"/>
          <w:szCs w:val="20"/>
        </w:rPr>
        <w:t xml:space="preserve">. Eng. </w:t>
      </w:r>
      <w:proofErr w:type="spellStart"/>
      <w:proofErr w:type="gramStart"/>
      <w:r w:rsidRPr="00B535EE">
        <w:rPr>
          <w:rStyle w:val="Emphasis"/>
          <w:rFonts w:asciiTheme="majorBidi" w:hAnsiTheme="majorBidi" w:cstheme="majorBidi"/>
          <w:color w:val="000000" w:themeColor="text1"/>
          <w:sz w:val="20"/>
          <w:szCs w:val="20"/>
        </w:rPr>
        <w:t>Methodol</w:t>
      </w:r>
      <w:proofErr w:type="spellEnd"/>
      <w:r w:rsidRPr="00B535EE">
        <w:rPr>
          <w:rStyle w:val="Emphasis"/>
          <w:rFonts w:asciiTheme="majorBidi" w:hAnsiTheme="majorBidi" w:cstheme="majorBidi"/>
          <w:color w:val="000000" w:themeColor="text1"/>
          <w:sz w:val="20"/>
          <w:szCs w:val="20"/>
        </w:rPr>
        <w:t>.</w:t>
      </w:r>
      <w:r w:rsidRPr="00B535EE">
        <w:rPr>
          <w:rFonts w:asciiTheme="majorBidi" w:hAnsiTheme="majorBidi" w:cstheme="majorBidi"/>
          <w:color w:val="000000" w:themeColor="text1"/>
          <w:sz w:val="20"/>
          <w:szCs w:val="20"/>
        </w:rPr>
        <w:t>,</w:t>
      </w:r>
      <w:proofErr w:type="gramEnd"/>
      <w:r w:rsidRPr="00B535EE">
        <w:rPr>
          <w:rFonts w:asciiTheme="majorBidi" w:hAnsiTheme="majorBidi" w:cstheme="majorBidi"/>
          <w:color w:val="000000" w:themeColor="text1"/>
          <w:sz w:val="20"/>
          <w:szCs w:val="20"/>
        </w:rPr>
        <w:t xml:space="preserve"> vol. 35, no. 1, pp. 1–40, 2025. https://dl.acm.org/doi/full/10.1145/3724393</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E. Mathew, "Enhancing security in large language models: A comprehensive review of prompt injection attacks and defenses," </w:t>
      </w:r>
      <w:proofErr w:type="spellStart"/>
      <w:r w:rsidRPr="00B535EE">
        <w:rPr>
          <w:rStyle w:val="Emphasis"/>
          <w:rFonts w:asciiTheme="majorBidi" w:hAnsiTheme="majorBidi" w:cstheme="majorBidi"/>
          <w:color w:val="000000" w:themeColor="text1"/>
          <w:sz w:val="20"/>
          <w:szCs w:val="20"/>
        </w:rPr>
        <w:t>Authorea</w:t>
      </w:r>
      <w:proofErr w:type="spellEnd"/>
      <w:r w:rsidRPr="00B535EE">
        <w:rPr>
          <w:rStyle w:val="Emphasis"/>
          <w:rFonts w:asciiTheme="majorBidi" w:hAnsiTheme="majorBidi" w:cstheme="majorBidi"/>
          <w:color w:val="000000" w:themeColor="text1"/>
          <w:sz w:val="20"/>
          <w:szCs w:val="20"/>
        </w:rPr>
        <w:t xml:space="preserve"> Preprints</w:t>
      </w:r>
      <w:r w:rsidRPr="00B535EE">
        <w:rPr>
          <w:rFonts w:asciiTheme="majorBidi" w:hAnsiTheme="majorBidi" w:cstheme="majorBidi"/>
          <w:color w:val="000000" w:themeColor="text1"/>
          <w:sz w:val="20"/>
          <w:szCs w:val="20"/>
        </w:rPr>
        <w:t>, 2024. https://www.techrxiv.org/doi/full/10.36227/techrxiv.172954263.32914470</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shd w:val="clear" w:color="auto" w:fill="FFFFFF"/>
        </w:rPr>
      </w:pPr>
      <w:r w:rsidRPr="00B535EE">
        <w:rPr>
          <w:rFonts w:asciiTheme="majorBidi" w:hAnsiTheme="majorBidi" w:cstheme="majorBidi"/>
          <w:color w:val="000000" w:themeColor="text1"/>
          <w:sz w:val="20"/>
          <w:szCs w:val="20"/>
        </w:rPr>
        <w:t xml:space="preserve">N. O. </w:t>
      </w:r>
      <w:proofErr w:type="spellStart"/>
      <w:r w:rsidRPr="00B535EE">
        <w:rPr>
          <w:rFonts w:asciiTheme="majorBidi" w:hAnsiTheme="majorBidi" w:cstheme="majorBidi"/>
          <w:color w:val="000000" w:themeColor="text1"/>
          <w:sz w:val="20"/>
          <w:szCs w:val="20"/>
        </w:rPr>
        <w:t>Jaffal</w:t>
      </w:r>
      <w:proofErr w:type="spellEnd"/>
      <w:r w:rsidRPr="00B535EE">
        <w:rPr>
          <w:rFonts w:asciiTheme="majorBidi" w:hAnsiTheme="majorBidi" w:cstheme="majorBidi"/>
          <w:color w:val="000000" w:themeColor="text1"/>
          <w:sz w:val="20"/>
          <w:szCs w:val="20"/>
        </w:rPr>
        <w:t xml:space="preserve">, M. </w:t>
      </w:r>
      <w:proofErr w:type="spellStart"/>
      <w:r w:rsidRPr="00B535EE">
        <w:rPr>
          <w:rFonts w:asciiTheme="majorBidi" w:hAnsiTheme="majorBidi" w:cstheme="majorBidi"/>
          <w:color w:val="000000" w:themeColor="text1"/>
          <w:sz w:val="20"/>
          <w:szCs w:val="20"/>
        </w:rPr>
        <w:t>Alkhanafseh</w:t>
      </w:r>
      <w:proofErr w:type="spellEnd"/>
      <w:r w:rsidRPr="00B535EE">
        <w:rPr>
          <w:rFonts w:asciiTheme="majorBidi" w:hAnsiTheme="majorBidi" w:cstheme="majorBidi"/>
          <w:color w:val="000000" w:themeColor="text1"/>
          <w:sz w:val="20"/>
          <w:szCs w:val="20"/>
        </w:rPr>
        <w:t xml:space="preserve">, and D. </w:t>
      </w:r>
      <w:proofErr w:type="spellStart"/>
      <w:r w:rsidRPr="00B535EE">
        <w:rPr>
          <w:rFonts w:asciiTheme="majorBidi" w:hAnsiTheme="majorBidi" w:cstheme="majorBidi"/>
          <w:color w:val="000000" w:themeColor="text1"/>
          <w:sz w:val="20"/>
          <w:szCs w:val="20"/>
        </w:rPr>
        <w:t>Mohaisen</w:t>
      </w:r>
      <w:proofErr w:type="spellEnd"/>
      <w:r w:rsidRPr="00B535EE">
        <w:rPr>
          <w:rFonts w:asciiTheme="majorBidi" w:hAnsiTheme="majorBidi" w:cstheme="majorBidi"/>
          <w:color w:val="000000" w:themeColor="text1"/>
          <w:sz w:val="20"/>
          <w:szCs w:val="20"/>
        </w:rPr>
        <w:t xml:space="preserve">, "Large language models in cybersecurity: A survey of applications, vulnerabilities, and defense techniques," </w:t>
      </w:r>
      <w:r w:rsidRPr="00B535EE">
        <w:rPr>
          <w:rStyle w:val="Emphasis"/>
          <w:rFonts w:asciiTheme="majorBidi" w:hAnsiTheme="majorBidi" w:cstheme="majorBidi"/>
          <w:color w:val="000000" w:themeColor="text1"/>
          <w:sz w:val="20"/>
          <w:szCs w:val="20"/>
        </w:rPr>
        <w:t>AI</w:t>
      </w:r>
      <w:r w:rsidRPr="00B535EE">
        <w:rPr>
          <w:rFonts w:asciiTheme="majorBidi" w:hAnsiTheme="majorBidi" w:cstheme="majorBidi"/>
          <w:color w:val="000000" w:themeColor="text1"/>
          <w:sz w:val="20"/>
          <w:szCs w:val="20"/>
        </w:rPr>
        <w:t>, vol. 6, no. 9, p. 216, 2025.</w:t>
      </w:r>
      <w:r w:rsidRPr="00B535EE">
        <w:rPr>
          <w:rFonts w:asciiTheme="majorBidi" w:hAnsiTheme="majorBidi" w:cstheme="majorBidi"/>
          <w:color w:val="000000" w:themeColor="text1"/>
          <w:sz w:val="20"/>
          <w:szCs w:val="20"/>
          <w:shd w:val="clear" w:color="auto" w:fill="FFFFFF"/>
        </w:rPr>
        <w:t xml:space="preserve"> https://doi.org/10.3390/ai6090216</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Joshi and S. </w:t>
      </w:r>
      <w:proofErr w:type="spellStart"/>
      <w:r w:rsidRPr="00B535EE">
        <w:rPr>
          <w:rFonts w:asciiTheme="majorBidi" w:hAnsiTheme="majorBidi" w:cstheme="majorBidi"/>
          <w:color w:val="000000" w:themeColor="text1"/>
          <w:sz w:val="20"/>
          <w:szCs w:val="20"/>
        </w:rPr>
        <w:t>Baidya</w:t>
      </w:r>
      <w:proofErr w:type="spellEnd"/>
      <w:r w:rsidRPr="00B535EE">
        <w:rPr>
          <w:rFonts w:asciiTheme="majorBidi" w:hAnsiTheme="majorBidi" w:cstheme="majorBidi"/>
          <w:color w:val="000000" w:themeColor="text1"/>
          <w:sz w:val="20"/>
          <w:szCs w:val="20"/>
        </w:rPr>
        <w:t xml:space="preserve">, "Securing the cognitive layer: A survey on security threats, defenses, and privacy-preserving architectures for LLM-IoT integration," </w:t>
      </w:r>
      <w:r w:rsidRPr="00B535EE">
        <w:rPr>
          <w:rStyle w:val="Emphasis"/>
          <w:rFonts w:asciiTheme="majorBidi" w:hAnsiTheme="majorBidi" w:cstheme="majorBidi"/>
          <w:color w:val="000000" w:themeColor="text1"/>
          <w:sz w:val="20"/>
          <w:szCs w:val="20"/>
        </w:rPr>
        <w:t>J. Cybersecurity Privacy</w:t>
      </w:r>
      <w:r w:rsidRPr="00B535EE">
        <w:rPr>
          <w:rFonts w:asciiTheme="majorBidi" w:hAnsiTheme="majorBidi" w:cstheme="majorBidi"/>
          <w:color w:val="000000" w:themeColor="text1"/>
          <w:sz w:val="20"/>
          <w:szCs w:val="20"/>
        </w:rPr>
        <w:t>, vol. 6, no. 2, p. 63, 2026. https://doi.org/10.3390/jcp6020063</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M. Kumar, J. K. </w:t>
      </w:r>
      <w:proofErr w:type="spellStart"/>
      <w:r w:rsidRPr="00B535EE">
        <w:rPr>
          <w:rFonts w:asciiTheme="majorBidi" w:hAnsiTheme="majorBidi" w:cstheme="majorBidi"/>
          <w:color w:val="000000" w:themeColor="text1"/>
          <w:sz w:val="20"/>
          <w:szCs w:val="20"/>
        </w:rPr>
        <w:t>Samriya</w:t>
      </w:r>
      <w:proofErr w:type="spellEnd"/>
      <w:r w:rsidRPr="00B535EE">
        <w:rPr>
          <w:rFonts w:asciiTheme="majorBidi" w:hAnsiTheme="majorBidi" w:cstheme="majorBidi"/>
          <w:color w:val="000000" w:themeColor="text1"/>
          <w:sz w:val="20"/>
          <w:szCs w:val="20"/>
        </w:rPr>
        <w:t xml:space="preserve">, G. K. </w:t>
      </w:r>
      <w:proofErr w:type="spellStart"/>
      <w:r w:rsidRPr="00B535EE">
        <w:rPr>
          <w:rFonts w:asciiTheme="majorBidi" w:hAnsiTheme="majorBidi" w:cstheme="majorBidi"/>
          <w:color w:val="000000" w:themeColor="text1"/>
          <w:sz w:val="20"/>
          <w:szCs w:val="20"/>
        </w:rPr>
        <w:t>Walia</w:t>
      </w:r>
      <w:proofErr w:type="spellEnd"/>
      <w:r w:rsidRPr="00B535EE">
        <w:rPr>
          <w:rFonts w:asciiTheme="majorBidi" w:hAnsiTheme="majorBidi" w:cstheme="majorBidi"/>
          <w:color w:val="000000" w:themeColor="text1"/>
          <w:sz w:val="20"/>
          <w:szCs w:val="20"/>
        </w:rPr>
        <w:t xml:space="preserve">, P. </w:t>
      </w:r>
      <w:proofErr w:type="spellStart"/>
      <w:r w:rsidRPr="00B535EE">
        <w:rPr>
          <w:rFonts w:asciiTheme="majorBidi" w:hAnsiTheme="majorBidi" w:cstheme="majorBidi"/>
          <w:color w:val="000000" w:themeColor="text1"/>
          <w:sz w:val="20"/>
          <w:szCs w:val="20"/>
        </w:rPr>
        <w:t>Verma</w:t>
      </w:r>
      <w:proofErr w:type="spellEnd"/>
      <w:r w:rsidRPr="00B535EE">
        <w:rPr>
          <w:rFonts w:asciiTheme="majorBidi" w:hAnsiTheme="majorBidi" w:cstheme="majorBidi"/>
          <w:color w:val="000000" w:themeColor="text1"/>
          <w:sz w:val="20"/>
          <w:szCs w:val="20"/>
        </w:rPr>
        <w:t xml:space="preserve">, H. Wu, and S. S. Gill, "Blockchain empowered secure federated learning for consumer IoT applications in cloud-edge collaborative environment," </w:t>
      </w:r>
      <w:r w:rsidRPr="00B535EE">
        <w:rPr>
          <w:rStyle w:val="Emphasis"/>
          <w:rFonts w:asciiTheme="majorBidi" w:hAnsiTheme="majorBidi" w:cstheme="majorBidi"/>
          <w:color w:val="000000" w:themeColor="text1"/>
          <w:sz w:val="20"/>
          <w:szCs w:val="20"/>
        </w:rPr>
        <w:t>IEEE Trans. Consumer Electron.</w:t>
      </w:r>
      <w:r w:rsidRPr="00B535EE">
        <w:rPr>
          <w:rFonts w:asciiTheme="majorBidi" w:hAnsiTheme="majorBidi" w:cstheme="majorBidi"/>
          <w:color w:val="000000" w:themeColor="text1"/>
          <w:sz w:val="20"/>
          <w:szCs w:val="20"/>
        </w:rPr>
        <w:t xml:space="preserve">, vol. 71, no. 2, pp. 3986–3996, 2025. </w:t>
      </w:r>
      <w:hyperlink r:id="rId23" w:history="1">
        <w:r w:rsidRPr="00B535EE">
          <w:rPr>
            <w:rStyle w:val="Hyperlink"/>
            <w:rFonts w:asciiTheme="majorBidi" w:hAnsiTheme="majorBidi" w:cstheme="majorBidi"/>
            <w:color w:val="000000" w:themeColor="text1"/>
            <w:sz w:val="20"/>
            <w:szCs w:val="20"/>
          </w:rPr>
          <w:t>https://ieeexplore.ieee.org/abstract/document/10849591</w:t>
        </w:r>
      </w:hyperlink>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lastRenderedPageBreak/>
        <w:t xml:space="preserve">K. Peng, P. Xiao, S. Wang, and V. C. M. Leung, "SCOF: Security-aware computation offloading using federated reinforcement learning in industrial internet of things with edge computing," </w:t>
      </w:r>
      <w:r w:rsidRPr="00B535EE">
        <w:rPr>
          <w:rStyle w:val="Emphasis"/>
          <w:rFonts w:asciiTheme="majorBidi" w:hAnsiTheme="majorBidi" w:cstheme="majorBidi"/>
          <w:color w:val="000000" w:themeColor="text1"/>
          <w:sz w:val="20"/>
          <w:szCs w:val="20"/>
        </w:rPr>
        <w:t xml:space="preserve">IEEE Trans. Services </w:t>
      </w:r>
      <w:proofErr w:type="spellStart"/>
      <w:r w:rsidRPr="00B535EE">
        <w:rPr>
          <w:rStyle w:val="Emphasis"/>
          <w:rFonts w:asciiTheme="majorBidi" w:hAnsiTheme="majorBidi" w:cstheme="majorBidi"/>
          <w:color w:val="000000" w:themeColor="text1"/>
          <w:sz w:val="20"/>
          <w:szCs w:val="20"/>
        </w:rPr>
        <w:t>Comput</w:t>
      </w:r>
      <w:proofErr w:type="spellEnd"/>
      <w:r w:rsidRPr="00B535EE">
        <w:rPr>
          <w:rStyle w:val="Emphasis"/>
          <w:rFonts w:asciiTheme="majorBidi" w:hAnsiTheme="majorBidi" w:cstheme="majorBidi"/>
          <w:color w:val="000000" w:themeColor="text1"/>
          <w:sz w:val="20"/>
          <w:szCs w:val="20"/>
        </w:rPr>
        <w:t>.</w:t>
      </w:r>
      <w:r w:rsidRPr="00B535EE">
        <w:rPr>
          <w:rFonts w:asciiTheme="majorBidi" w:hAnsiTheme="majorBidi" w:cstheme="majorBidi"/>
          <w:color w:val="000000" w:themeColor="text1"/>
          <w:sz w:val="20"/>
          <w:szCs w:val="20"/>
        </w:rPr>
        <w:t>, vol. 17, no. 4, pp. 1780–1792, 2024. https://ieeexplore.ieee.org/abstract/document/10473157</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W. </w:t>
      </w:r>
      <w:proofErr w:type="spellStart"/>
      <w:r w:rsidRPr="00B535EE">
        <w:rPr>
          <w:rFonts w:asciiTheme="majorBidi" w:hAnsiTheme="majorBidi" w:cstheme="majorBidi"/>
          <w:color w:val="000000" w:themeColor="text1"/>
          <w:sz w:val="20"/>
          <w:szCs w:val="20"/>
        </w:rPr>
        <w:t>Issa</w:t>
      </w:r>
      <w:proofErr w:type="spellEnd"/>
      <w:r w:rsidRPr="00B535EE">
        <w:rPr>
          <w:rFonts w:asciiTheme="majorBidi" w:hAnsiTheme="majorBidi" w:cstheme="majorBidi"/>
          <w:color w:val="000000" w:themeColor="text1"/>
          <w:sz w:val="20"/>
          <w:szCs w:val="20"/>
        </w:rPr>
        <w:t xml:space="preserve">, N. </w:t>
      </w:r>
      <w:proofErr w:type="spellStart"/>
      <w:r w:rsidRPr="00B535EE">
        <w:rPr>
          <w:rFonts w:asciiTheme="majorBidi" w:hAnsiTheme="majorBidi" w:cstheme="majorBidi"/>
          <w:color w:val="000000" w:themeColor="text1"/>
          <w:sz w:val="20"/>
          <w:szCs w:val="20"/>
        </w:rPr>
        <w:t>Moustafa</w:t>
      </w:r>
      <w:proofErr w:type="spellEnd"/>
      <w:r w:rsidRPr="00B535EE">
        <w:rPr>
          <w:rFonts w:asciiTheme="majorBidi" w:hAnsiTheme="majorBidi" w:cstheme="majorBidi"/>
          <w:color w:val="000000" w:themeColor="text1"/>
          <w:sz w:val="20"/>
          <w:szCs w:val="20"/>
        </w:rPr>
        <w:t xml:space="preserve">, B. Turnbull, N. </w:t>
      </w:r>
      <w:proofErr w:type="spellStart"/>
      <w:r w:rsidRPr="00B535EE">
        <w:rPr>
          <w:rFonts w:asciiTheme="majorBidi" w:hAnsiTheme="majorBidi" w:cstheme="majorBidi"/>
          <w:color w:val="000000" w:themeColor="text1"/>
          <w:sz w:val="20"/>
          <w:szCs w:val="20"/>
        </w:rPr>
        <w:t>Sohrabi</w:t>
      </w:r>
      <w:proofErr w:type="spellEnd"/>
      <w:r w:rsidRPr="00B535EE">
        <w:rPr>
          <w:rFonts w:asciiTheme="majorBidi" w:hAnsiTheme="majorBidi" w:cstheme="majorBidi"/>
          <w:color w:val="000000" w:themeColor="text1"/>
          <w:sz w:val="20"/>
          <w:szCs w:val="20"/>
        </w:rPr>
        <w:t xml:space="preserve">, and Z. Tari, "Blockchain-based federated learning for securing internet of things: A comprehensive survey," </w:t>
      </w:r>
      <w:r w:rsidRPr="00B535EE">
        <w:rPr>
          <w:rStyle w:val="Emphasis"/>
          <w:rFonts w:asciiTheme="majorBidi" w:hAnsiTheme="majorBidi" w:cstheme="majorBidi"/>
          <w:color w:val="000000" w:themeColor="text1"/>
          <w:sz w:val="20"/>
          <w:szCs w:val="20"/>
        </w:rPr>
        <w:t xml:space="preserve">ACM </w:t>
      </w:r>
      <w:proofErr w:type="spellStart"/>
      <w:r w:rsidRPr="00B535EE">
        <w:rPr>
          <w:rStyle w:val="Emphasis"/>
          <w:rFonts w:asciiTheme="majorBidi" w:hAnsiTheme="majorBidi" w:cstheme="majorBidi"/>
          <w:color w:val="000000" w:themeColor="text1"/>
          <w:sz w:val="20"/>
          <w:szCs w:val="20"/>
        </w:rPr>
        <w:t>Comput</w:t>
      </w:r>
      <w:proofErr w:type="spellEnd"/>
      <w:r w:rsidRPr="00B535EE">
        <w:rPr>
          <w:rStyle w:val="Emphasis"/>
          <w:rFonts w:asciiTheme="majorBidi" w:hAnsiTheme="majorBidi" w:cstheme="majorBidi"/>
          <w:color w:val="000000" w:themeColor="text1"/>
          <w:sz w:val="20"/>
          <w:szCs w:val="20"/>
        </w:rPr>
        <w:t xml:space="preserve">. </w:t>
      </w:r>
      <w:proofErr w:type="spellStart"/>
      <w:proofErr w:type="gramStart"/>
      <w:r w:rsidRPr="00B535EE">
        <w:rPr>
          <w:rStyle w:val="Emphasis"/>
          <w:rFonts w:asciiTheme="majorBidi" w:hAnsiTheme="majorBidi" w:cstheme="majorBidi"/>
          <w:color w:val="000000" w:themeColor="text1"/>
          <w:sz w:val="20"/>
          <w:szCs w:val="20"/>
        </w:rPr>
        <w:t>Surv</w:t>
      </w:r>
      <w:proofErr w:type="spellEnd"/>
      <w:r w:rsidRPr="00B535EE">
        <w:rPr>
          <w:rStyle w:val="Emphasis"/>
          <w:rFonts w:asciiTheme="majorBidi" w:hAnsiTheme="majorBidi" w:cstheme="majorBidi"/>
          <w:color w:val="000000" w:themeColor="text1"/>
          <w:sz w:val="20"/>
          <w:szCs w:val="20"/>
        </w:rPr>
        <w:t>.</w:t>
      </w:r>
      <w:r w:rsidRPr="00B535EE">
        <w:rPr>
          <w:rFonts w:asciiTheme="majorBidi" w:hAnsiTheme="majorBidi" w:cstheme="majorBidi"/>
          <w:color w:val="000000" w:themeColor="text1"/>
          <w:sz w:val="20"/>
          <w:szCs w:val="20"/>
        </w:rPr>
        <w:t>,</w:t>
      </w:r>
      <w:proofErr w:type="gramEnd"/>
      <w:r w:rsidRPr="00B535EE">
        <w:rPr>
          <w:rFonts w:asciiTheme="majorBidi" w:hAnsiTheme="majorBidi" w:cstheme="majorBidi"/>
          <w:color w:val="000000" w:themeColor="text1"/>
          <w:sz w:val="20"/>
          <w:szCs w:val="20"/>
        </w:rPr>
        <w:t xml:space="preserve"> vol. 55, no. 9, pp. 1–43, 2023. https://dl.acm.org/doi/full/10.1145/3560816</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shd w:val="clear" w:color="auto" w:fill="FFFFFF"/>
        </w:rPr>
      </w:pPr>
      <w:r w:rsidRPr="00B535EE">
        <w:rPr>
          <w:rFonts w:asciiTheme="majorBidi" w:hAnsiTheme="majorBidi" w:cstheme="majorBidi"/>
          <w:color w:val="000000" w:themeColor="text1"/>
          <w:sz w:val="20"/>
          <w:szCs w:val="20"/>
        </w:rPr>
        <w:t xml:space="preserve">S. G. </w:t>
      </w:r>
      <w:proofErr w:type="spellStart"/>
      <w:r w:rsidRPr="00B535EE">
        <w:rPr>
          <w:rFonts w:asciiTheme="majorBidi" w:hAnsiTheme="majorBidi" w:cstheme="majorBidi"/>
          <w:color w:val="000000" w:themeColor="text1"/>
          <w:sz w:val="20"/>
          <w:szCs w:val="20"/>
        </w:rPr>
        <w:t>AboulEla</w:t>
      </w:r>
      <w:proofErr w:type="spellEnd"/>
      <w:r w:rsidRPr="00B535EE">
        <w:rPr>
          <w:rFonts w:asciiTheme="majorBidi" w:hAnsiTheme="majorBidi" w:cstheme="majorBidi"/>
          <w:color w:val="000000" w:themeColor="text1"/>
          <w:sz w:val="20"/>
          <w:szCs w:val="20"/>
        </w:rPr>
        <w:t xml:space="preserve"> and R. F. </w:t>
      </w:r>
      <w:proofErr w:type="spellStart"/>
      <w:r w:rsidRPr="00B535EE">
        <w:rPr>
          <w:rFonts w:asciiTheme="majorBidi" w:hAnsiTheme="majorBidi" w:cstheme="majorBidi"/>
          <w:color w:val="000000" w:themeColor="text1"/>
          <w:sz w:val="20"/>
          <w:szCs w:val="20"/>
        </w:rPr>
        <w:t>Kashef</w:t>
      </w:r>
      <w:proofErr w:type="spellEnd"/>
      <w:r w:rsidRPr="00B535EE">
        <w:rPr>
          <w:rFonts w:asciiTheme="majorBidi" w:hAnsiTheme="majorBidi" w:cstheme="majorBidi"/>
          <w:color w:val="000000" w:themeColor="text1"/>
          <w:sz w:val="20"/>
          <w:szCs w:val="20"/>
        </w:rPr>
        <w:t xml:space="preserve">, "Leveraging large language models, graph neural networks, and explainable AI for revolutionizing the next-generation network intrusion detection systems," </w:t>
      </w:r>
      <w:r w:rsidRPr="00B535EE">
        <w:rPr>
          <w:rStyle w:val="Emphasis"/>
          <w:rFonts w:asciiTheme="majorBidi" w:hAnsiTheme="majorBidi" w:cstheme="majorBidi"/>
          <w:color w:val="000000" w:themeColor="text1"/>
          <w:sz w:val="20"/>
          <w:szCs w:val="20"/>
        </w:rPr>
        <w:t xml:space="preserve">J. </w:t>
      </w:r>
      <w:proofErr w:type="spellStart"/>
      <w:r w:rsidRPr="00B535EE">
        <w:rPr>
          <w:rStyle w:val="Emphasis"/>
          <w:rFonts w:asciiTheme="majorBidi" w:hAnsiTheme="majorBidi" w:cstheme="majorBidi"/>
          <w:color w:val="000000" w:themeColor="text1"/>
          <w:sz w:val="20"/>
          <w:szCs w:val="20"/>
        </w:rPr>
        <w:t>Intell</w:t>
      </w:r>
      <w:proofErr w:type="spellEnd"/>
      <w:r w:rsidRPr="00B535EE">
        <w:rPr>
          <w:rStyle w:val="Emphasis"/>
          <w:rFonts w:asciiTheme="majorBidi" w:hAnsiTheme="majorBidi" w:cstheme="majorBidi"/>
          <w:color w:val="000000" w:themeColor="text1"/>
          <w:sz w:val="20"/>
          <w:szCs w:val="20"/>
        </w:rPr>
        <w:t>. Inf. Syst.</w:t>
      </w:r>
      <w:r w:rsidRPr="00B535EE">
        <w:rPr>
          <w:rFonts w:asciiTheme="majorBidi" w:hAnsiTheme="majorBidi" w:cstheme="majorBidi"/>
          <w:color w:val="000000" w:themeColor="text1"/>
          <w:sz w:val="20"/>
          <w:szCs w:val="20"/>
        </w:rPr>
        <w:t>, vol. 63, no. 5, pp. 1807–1835, 2025.</w:t>
      </w:r>
      <w:r w:rsidRPr="00B535EE">
        <w:rPr>
          <w:rFonts w:asciiTheme="majorBidi" w:hAnsiTheme="majorBidi" w:cstheme="majorBidi"/>
          <w:color w:val="000000" w:themeColor="text1"/>
          <w:sz w:val="20"/>
          <w:szCs w:val="20"/>
          <w:shd w:val="clear" w:color="auto" w:fill="FFFFFF"/>
        </w:rPr>
        <w:t xml:space="preserve"> https://link.springer.com/article/10.1007/s10844-025-00964-2 </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shd w:val="clear" w:color="auto" w:fill="FFFFFF"/>
        </w:rPr>
      </w:pPr>
      <w:r w:rsidRPr="00B535EE">
        <w:rPr>
          <w:rFonts w:asciiTheme="majorBidi" w:hAnsiTheme="majorBidi" w:cstheme="majorBidi"/>
          <w:color w:val="000000" w:themeColor="text1"/>
          <w:sz w:val="20"/>
          <w:szCs w:val="20"/>
        </w:rPr>
        <w:t xml:space="preserve">V. </w:t>
      </w:r>
      <w:proofErr w:type="spellStart"/>
      <w:r w:rsidRPr="00B535EE">
        <w:rPr>
          <w:rFonts w:asciiTheme="majorBidi" w:hAnsiTheme="majorBidi" w:cstheme="majorBidi"/>
          <w:color w:val="000000" w:themeColor="text1"/>
          <w:sz w:val="20"/>
          <w:szCs w:val="20"/>
        </w:rPr>
        <w:t>Padmavathi</w:t>
      </w:r>
      <w:proofErr w:type="spellEnd"/>
      <w:r w:rsidRPr="00B535EE">
        <w:rPr>
          <w:rFonts w:asciiTheme="majorBidi" w:hAnsiTheme="majorBidi" w:cstheme="majorBidi"/>
          <w:color w:val="000000" w:themeColor="text1"/>
          <w:sz w:val="20"/>
          <w:szCs w:val="20"/>
        </w:rPr>
        <w:t xml:space="preserve"> and R. </w:t>
      </w:r>
      <w:proofErr w:type="spellStart"/>
      <w:r w:rsidRPr="00B535EE">
        <w:rPr>
          <w:rFonts w:asciiTheme="majorBidi" w:hAnsiTheme="majorBidi" w:cstheme="majorBidi"/>
          <w:color w:val="000000" w:themeColor="text1"/>
          <w:sz w:val="20"/>
          <w:szCs w:val="20"/>
        </w:rPr>
        <w:t>Saminathan</w:t>
      </w:r>
      <w:proofErr w:type="spellEnd"/>
      <w:r w:rsidRPr="00B535EE">
        <w:rPr>
          <w:rFonts w:asciiTheme="majorBidi" w:hAnsiTheme="majorBidi" w:cstheme="majorBidi"/>
          <w:color w:val="000000" w:themeColor="text1"/>
          <w:sz w:val="20"/>
          <w:szCs w:val="20"/>
        </w:rPr>
        <w:t xml:space="preserve">, "A federated edge intelligence framework with trust based access control for secure and privacy preserving IoT systems," </w:t>
      </w:r>
      <w:r w:rsidRPr="00B535EE">
        <w:rPr>
          <w:rStyle w:val="Emphasis"/>
          <w:rFonts w:asciiTheme="majorBidi" w:hAnsiTheme="majorBidi" w:cstheme="majorBidi"/>
          <w:color w:val="000000" w:themeColor="text1"/>
          <w:sz w:val="20"/>
          <w:szCs w:val="20"/>
        </w:rPr>
        <w:t>Sci. Rep.</w:t>
      </w:r>
      <w:r w:rsidRPr="00B535EE">
        <w:rPr>
          <w:rFonts w:asciiTheme="majorBidi" w:hAnsiTheme="majorBidi" w:cstheme="majorBidi"/>
          <w:color w:val="000000" w:themeColor="text1"/>
          <w:sz w:val="20"/>
          <w:szCs w:val="20"/>
        </w:rPr>
        <w:t>, vol. 15, no. 1, p. 35832, 2025.</w:t>
      </w:r>
      <w:r w:rsidRPr="00B535EE">
        <w:rPr>
          <w:rFonts w:asciiTheme="majorBidi" w:hAnsiTheme="majorBidi" w:cstheme="majorBidi"/>
          <w:color w:val="000000" w:themeColor="text1"/>
          <w:sz w:val="20"/>
          <w:szCs w:val="20"/>
          <w:shd w:val="clear" w:color="auto" w:fill="FFFFFF"/>
        </w:rPr>
        <w:t xml:space="preserve"> https://www.nature.com/articles/s41598-025-19712-1</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S. </w:t>
      </w:r>
      <w:proofErr w:type="spellStart"/>
      <w:r w:rsidRPr="00B535EE">
        <w:rPr>
          <w:rFonts w:asciiTheme="majorBidi" w:hAnsiTheme="majorBidi" w:cstheme="majorBidi"/>
          <w:color w:val="000000" w:themeColor="text1"/>
          <w:sz w:val="20"/>
          <w:szCs w:val="20"/>
        </w:rPr>
        <w:t>Sattarpour</w:t>
      </w:r>
      <w:proofErr w:type="spellEnd"/>
      <w:r w:rsidRPr="00B535EE">
        <w:rPr>
          <w:rFonts w:asciiTheme="majorBidi" w:hAnsiTheme="majorBidi" w:cstheme="majorBidi"/>
          <w:color w:val="000000" w:themeColor="text1"/>
          <w:sz w:val="20"/>
          <w:szCs w:val="20"/>
        </w:rPr>
        <w:t xml:space="preserve">, A. </w:t>
      </w:r>
      <w:proofErr w:type="spellStart"/>
      <w:r w:rsidRPr="00B535EE">
        <w:rPr>
          <w:rFonts w:asciiTheme="majorBidi" w:hAnsiTheme="majorBidi" w:cstheme="majorBidi"/>
          <w:color w:val="000000" w:themeColor="text1"/>
          <w:sz w:val="20"/>
          <w:szCs w:val="20"/>
        </w:rPr>
        <w:t>Barati</w:t>
      </w:r>
      <w:proofErr w:type="spellEnd"/>
      <w:r w:rsidRPr="00B535EE">
        <w:rPr>
          <w:rFonts w:asciiTheme="majorBidi" w:hAnsiTheme="majorBidi" w:cstheme="majorBidi"/>
          <w:color w:val="000000" w:themeColor="text1"/>
          <w:sz w:val="20"/>
          <w:szCs w:val="20"/>
        </w:rPr>
        <w:t xml:space="preserve">, and H. </w:t>
      </w:r>
      <w:proofErr w:type="spellStart"/>
      <w:r w:rsidRPr="00B535EE">
        <w:rPr>
          <w:rFonts w:asciiTheme="majorBidi" w:hAnsiTheme="majorBidi" w:cstheme="majorBidi"/>
          <w:color w:val="000000" w:themeColor="text1"/>
          <w:sz w:val="20"/>
          <w:szCs w:val="20"/>
        </w:rPr>
        <w:t>Barati</w:t>
      </w:r>
      <w:proofErr w:type="spellEnd"/>
      <w:r w:rsidRPr="00B535EE">
        <w:rPr>
          <w:rFonts w:asciiTheme="majorBidi" w:hAnsiTheme="majorBidi" w:cstheme="majorBidi"/>
          <w:color w:val="000000" w:themeColor="text1"/>
          <w:sz w:val="20"/>
          <w:szCs w:val="20"/>
        </w:rPr>
        <w:t xml:space="preserve">, "EBIDS: Efficient BERT-based intrusion detection system in the network and application layers of </w:t>
      </w:r>
      <w:proofErr w:type="spellStart"/>
      <w:r w:rsidRPr="00B535EE">
        <w:rPr>
          <w:rFonts w:asciiTheme="majorBidi" w:hAnsiTheme="majorBidi" w:cstheme="majorBidi"/>
          <w:color w:val="000000" w:themeColor="text1"/>
          <w:sz w:val="20"/>
          <w:szCs w:val="20"/>
        </w:rPr>
        <w:t>IoT</w:t>
      </w:r>
      <w:proofErr w:type="spellEnd"/>
      <w:r w:rsidRPr="00B535EE">
        <w:rPr>
          <w:rFonts w:asciiTheme="majorBidi" w:hAnsiTheme="majorBidi" w:cstheme="majorBidi"/>
          <w:color w:val="000000" w:themeColor="text1"/>
          <w:sz w:val="20"/>
          <w:szCs w:val="20"/>
        </w:rPr>
        <w:t xml:space="preserve">," </w:t>
      </w:r>
      <w:r w:rsidRPr="00B535EE">
        <w:rPr>
          <w:rStyle w:val="Emphasis"/>
          <w:rFonts w:asciiTheme="majorBidi" w:hAnsiTheme="majorBidi" w:cstheme="majorBidi"/>
          <w:color w:val="000000" w:themeColor="text1"/>
          <w:sz w:val="20"/>
          <w:szCs w:val="20"/>
        </w:rPr>
        <w:t xml:space="preserve">Cluster </w:t>
      </w:r>
      <w:proofErr w:type="spellStart"/>
      <w:r w:rsidRPr="00B535EE">
        <w:rPr>
          <w:rStyle w:val="Emphasis"/>
          <w:rFonts w:asciiTheme="majorBidi" w:hAnsiTheme="majorBidi" w:cstheme="majorBidi"/>
          <w:color w:val="000000" w:themeColor="text1"/>
          <w:sz w:val="20"/>
          <w:szCs w:val="20"/>
        </w:rPr>
        <w:t>Comput</w:t>
      </w:r>
      <w:proofErr w:type="spellEnd"/>
      <w:r w:rsidRPr="00B535EE">
        <w:rPr>
          <w:rStyle w:val="Emphasis"/>
          <w:rFonts w:asciiTheme="majorBidi" w:hAnsiTheme="majorBidi" w:cstheme="majorBidi"/>
          <w:color w:val="000000" w:themeColor="text1"/>
          <w:sz w:val="20"/>
          <w:szCs w:val="20"/>
        </w:rPr>
        <w:t>.</w:t>
      </w:r>
      <w:r w:rsidRPr="00B535EE">
        <w:rPr>
          <w:rFonts w:asciiTheme="majorBidi" w:hAnsiTheme="majorBidi" w:cstheme="majorBidi"/>
          <w:color w:val="000000" w:themeColor="text1"/>
          <w:sz w:val="20"/>
          <w:szCs w:val="20"/>
        </w:rPr>
        <w:t>, vol. 28, no. 2, p. 138, 2025. https://link.springer.com/article/10.1007/s10586-024-04775-y</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Z. Xiang, D. J. Miller, and G. </w:t>
      </w:r>
      <w:proofErr w:type="spellStart"/>
      <w:r w:rsidRPr="00B535EE">
        <w:rPr>
          <w:rFonts w:asciiTheme="majorBidi" w:hAnsiTheme="majorBidi" w:cstheme="majorBidi"/>
          <w:color w:val="000000" w:themeColor="text1"/>
          <w:sz w:val="20"/>
          <w:szCs w:val="20"/>
        </w:rPr>
        <w:t>Kesidis</w:t>
      </w:r>
      <w:proofErr w:type="spellEnd"/>
      <w:r w:rsidRPr="00B535EE">
        <w:rPr>
          <w:rFonts w:asciiTheme="majorBidi" w:hAnsiTheme="majorBidi" w:cstheme="majorBidi"/>
          <w:color w:val="000000" w:themeColor="text1"/>
          <w:sz w:val="20"/>
          <w:szCs w:val="20"/>
        </w:rPr>
        <w:t xml:space="preserve">, "Detection of backdoors in trained classifiers without access to the training set," </w:t>
      </w:r>
      <w:r w:rsidRPr="00B535EE">
        <w:rPr>
          <w:rStyle w:val="Emphasis"/>
          <w:rFonts w:asciiTheme="majorBidi" w:hAnsiTheme="majorBidi" w:cstheme="majorBidi"/>
          <w:color w:val="000000" w:themeColor="text1"/>
          <w:sz w:val="20"/>
          <w:szCs w:val="20"/>
        </w:rPr>
        <w:t xml:space="preserve">IEEE Trans. Neural </w:t>
      </w:r>
      <w:proofErr w:type="spellStart"/>
      <w:r w:rsidRPr="00B535EE">
        <w:rPr>
          <w:rStyle w:val="Emphasis"/>
          <w:rFonts w:asciiTheme="majorBidi" w:hAnsiTheme="majorBidi" w:cstheme="majorBidi"/>
          <w:color w:val="000000" w:themeColor="text1"/>
          <w:sz w:val="20"/>
          <w:szCs w:val="20"/>
        </w:rPr>
        <w:t>Netw</w:t>
      </w:r>
      <w:proofErr w:type="spellEnd"/>
      <w:r w:rsidRPr="00B535EE">
        <w:rPr>
          <w:rStyle w:val="Emphasis"/>
          <w:rFonts w:asciiTheme="majorBidi" w:hAnsiTheme="majorBidi" w:cstheme="majorBidi"/>
          <w:color w:val="000000" w:themeColor="text1"/>
          <w:sz w:val="20"/>
          <w:szCs w:val="20"/>
        </w:rPr>
        <w:t>. Learn. Syst.</w:t>
      </w:r>
      <w:r w:rsidRPr="00B535EE">
        <w:rPr>
          <w:rFonts w:asciiTheme="majorBidi" w:hAnsiTheme="majorBidi" w:cstheme="majorBidi"/>
          <w:color w:val="000000" w:themeColor="text1"/>
          <w:sz w:val="20"/>
          <w:szCs w:val="20"/>
        </w:rPr>
        <w:t>, vol. 33, no. 3, pp. 1177–1191, Mar. 2022. https://ieeexplore.ieee.org/abstract/document/9296553</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S. A. </w:t>
      </w:r>
      <w:proofErr w:type="spellStart"/>
      <w:r w:rsidRPr="00B535EE">
        <w:rPr>
          <w:rFonts w:asciiTheme="majorBidi" w:hAnsiTheme="majorBidi" w:cstheme="majorBidi"/>
          <w:color w:val="000000" w:themeColor="text1"/>
          <w:sz w:val="20"/>
          <w:szCs w:val="20"/>
        </w:rPr>
        <w:t>Sharaf</w:t>
      </w:r>
      <w:proofErr w:type="spellEnd"/>
      <w:r w:rsidRPr="00B535EE">
        <w:rPr>
          <w:rFonts w:asciiTheme="majorBidi" w:hAnsiTheme="majorBidi" w:cstheme="majorBidi"/>
          <w:color w:val="000000" w:themeColor="text1"/>
          <w:sz w:val="20"/>
          <w:szCs w:val="20"/>
        </w:rPr>
        <w:t xml:space="preserve"> and S. </w:t>
      </w:r>
      <w:proofErr w:type="spellStart"/>
      <w:r w:rsidRPr="00B535EE">
        <w:rPr>
          <w:rFonts w:asciiTheme="majorBidi" w:hAnsiTheme="majorBidi" w:cstheme="majorBidi"/>
          <w:color w:val="000000" w:themeColor="text1"/>
          <w:sz w:val="20"/>
          <w:szCs w:val="20"/>
        </w:rPr>
        <w:t>Nooh</w:t>
      </w:r>
      <w:proofErr w:type="spellEnd"/>
      <w:r w:rsidRPr="00B535EE">
        <w:rPr>
          <w:rFonts w:asciiTheme="majorBidi" w:hAnsiTheme="majorBidi" w:cstheme="majorBidi"/>
          <w:color w:val="000000" w:themeColor="text1"/>
          <w:sz w:val="20"/>
          <w:szCs w:val="20"/>
        </w:rPr>
        <w:t xml:space="preserve">, "Identifying significant features in adversarial attack detection framework using federated learning empowered medical IoT network security," </w:t>
      </w:r>
      <w:r w:rsidRPr="00B535EE">
        <w:rPr>
          <w:rStyle w:val="Emphasis"/>
          <w:rFonts w:asciiTheme="majorBidi" w:hAnsiTheme="majorBidi" w:cstheme="majorBidi"/>
          <w:color w:val="000000" w:themeColor="text1"/>
          <w:sz w:val="20"/>
          <w:szCs w:val="20"/>
        </w:rPr>
        <w:t>Sci. Rep.</w:t>
      </w:r>
      <w:r w:rsidRPr="00B535EE">
        <w:rPr>
          <w:rFonts w:asciiTheme="majorBidi" w:hAnsiTheme="majorBidi" w:cstheme="majorBidi"/>
          <w:color w:val="000000" w:themeColor="text1"/>
          <w:sz w:val="20"/>
          <w:szCs w:val="20"/>
        </w:rPr>
        <w:t>, vol. 15, no. 1, p. 31485, 2025. https://www.nature.com/articles/s41598-025-14913-0</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S. Salim, N. </w:t>
      </w:r>
      <w:proofErr w:type="spellStart"/>
      <w:r w:rsidRPr="00B535EE">
        <w:rPr>
          <w:rFonts w:asciiTheme="majorBidi" w:hAnsiTheme="majorBidi" w:cstheme="majorBidi"/>
          <w:color w:val="000000" w:themeColor="text1"/>
          <w:sz w:val="20"/>
          <w:szCs w:val="20"/>
        </w:rPr>
        <w:t>Moustafa</w:t>
      </w:r>
      <w:proofErr w:type="spellEnd"/>
      <w:r w:rsidRPr="00B535EE">
        <w:rPr>
          <w:rFonts w:asciiTheme="majorBidi" w:hAnsiTheme="majorBidi" w:cstheme="majorBidi"/>
          <w:color w:val="000000" w:themeColor="text1"/>
          <w:sz w:val="20"/>
          <w:szCs w:val="20"/>
        </w:rPr>
        <w:t xml:space="preserve">, and A. </w:t>
      </w:r>
      <w:proofErr w:type="spellStart"/>
      <w:r w:rsidRPr="00B535EE">
        <w:rPr>
          <w:rFonts w:asciiTheme="majorBidi" w:hAnsiTheme="majorBidi" w:cstheme="majorBidi"/>
          <w:color w:val="000000" w:themeColor="text1"/>
          <w:sz w:val="20"/>
          <w:szCs w:val="20"/>
        </w:rPr>
        <w:t>Almorjan</w:t>
      </w:r>
      <w:proofErr w:type="spellEnd"/>
      <w:r w:rsidRPr="00B535EE">
        <w:rPr>
          <w:rFonts w:asciiTheme="majorBidi" w:hAnsiTheme="majorBidi" w:cstheme="majorBidi"/>
          <w:color w:val="000000" w:themeColor="text1"/>
          <w:sz w:val="20"/>
          <w:szCs w:val="20"/>
        </w:rPr>
        <w:t xml:space="preserve">, "Responsible deep-federated-learning-based threat detection for satellite communications," </w:t>
      </w:r>
      <w:r w:rsidRPr="00B535EE">
        <w:rPr>
          <w:rStyle w:val="Emphasis"/>
          <w:rFonts w:asciiTheme="majorBidi" w:hAnsiTheme="majorBidi" w:cstheme="majorBidi"/>
          <w:color w:val="000000" w:themeColor="text1"/>
          <w:sz w:val="20"/>
          <w:szCs w:val="20"/>
        </w:rPr>
        <w:t>IEEE Internet Things J.</w:t>
      </w:r>
      <w:r w:rsidRPr="00B535EE">
        <w:rPr>
          <w:rFonts w:asciiTheme="majorBidi" w:hAnsiTheme="majorBidi" w:cstheme="majorBidi"/>
          <w:color w:val="000000" w:themeColor="text1"/>
          <w:sz w:val="20"/>
          <w:szCs w:val="20"/>
        </w:rPr>
        <w:t>, vol. 12, no. 5, pp. 4807–4819, 2025. https://ieeexplore.ieee.org/abstract/document/10847856</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C. Wang, H. Li, W. Song, and Y. Lin, "Retrieval-augmented generation: A survey of security challenges and countermeasures," in </w:t>
      </w:r>
      <w:r w:rsidRPr="00B535EE">
        <w:rPr>
          <w:rStyle w:val="Emphasis"/>
          <w:rFonts w:asciiTheme="majorBidi" w:hAnsiTheme="majorBidi" w:cstheme="majorBidi"/>
          <w:color w:val="000000" w:themeColor="text1"/>
          <w:sz w:val="20"/>
          <w:szCs w:val="20"/>
        </w:rPr>
        <w:t xml:space="preserve">Proc. 11th IEEE Int. Conf. Privacy </w:t>
      </w:r>
      <w:proofErr w:type="spellStart"/>
      <w:r w:rsidRPr="00B535EE">
        <w:rPr>
          <w:rStyle w:val="Emphasis"/>
          <w:rFonts w:asciiTheme="majorBidi" w:hAnsiTheme="majorBidi" w:cstheme="majorBidi"/>
          <w:color w:val="000000" w:themeColor="text1"/>
          <w:sz w:val="20"/>
          <w:szCs w:val="20"/>
        </w:rPr>
        <w:t>Comput</w:t>
      </w:r>
      <w:proofErr w:type="spellEnd"/>
      <w:r w:rsidRPr="00B535EE">
        <w:rPr>
          <w:rStyle w:val="Emphasis"/>
          <w:rFonts w:asciiTheme="majorBidi" w:hAnsiTheme="majorBidi" w:cstheme="majorBidi"/>
          <w:color w:val="000000" w:themeColor="text1"/>
          <w:sz w:val="20"/>
          <w:szCs w:val="20"/>
        </w:rPr>
        <w:t>. Data Security (PCDS)</w:t>
      </w:r>
      <w:r w:rsidRPr="00B535EE">
        <w:rPr>
          <w:rFonts w:asciiTheme="majorBidi" w:hAnsiTheme="majorBidi" w:cstheme="majorBidi"/>
          <w:color w:val="000000" w:themeColor="text1"/>
          <w:sz w:val="20"/>
          <w:szCs w:val="20"/>
        </w:rPr>
        <w:t>, 2025, pp. 210–217 https://ieeexplore.ieee.org/abstract/document/11172756</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V. </w:t>
      </w:r>
      <w:proofErr w:type="spellStart"/>
      <w:r w:rsidRPr="00B535EE">
        <w:rPr>
          <w:rFonts w:asciiTheme="majorBidi" w:hAnsiTheme="majorBidi" w:cstheme="majorBidi"/>
          <w:color w:val="000000" w:themeColor="text1"/>
          <w:sz w:val="20"/>
          <w:szCs w:val="20"/>
        </w:rPr>
        <w:t>Karpukhin</w:t>
      </w:r>
      <w:proofErr w:type="spellEnd"/>
      <w:r w:rsidRPr="00B535EE">
        <w:rPr>
          <w:rFonts w:asciiTheme="majorBidi" w:hAnsiTheme="majorBidi" w:cstheme="majorBidi"/>
          <w:color w:val="000000" w:themeColor="text1"/>
          <w:sz w:val="20"/>
          <w:szCs w:val="20"/>
        </w:rPr>
        <w:t xml:space="preserve">, B. </w:t>
      </w:r>
      <w:proofErr w:type="spellStart"/>
      <w:r w:rsidRPr="00B535EE">
        <w:rPr>
          <w:rFonts w:asciiTheme="majorBidi" w:hAnsiTheme="majorBidi" w:cstheme="majorBidi"/>
          <w:color w:val="000000" w:themeColor="text1"/>
          <w:sz w:val="20"/>
          <w:szCs w:val="20"/>
        </w:rPr>
        <w:t>Oguz</w:t>
      </w:r>
      <w:proofErr w:type="spellEnd"/>
      <w:r w:rsidRPr="00B535EE">
        <w:rPr>
          <w:rFonts w:asciiTheme="majorBidi" w:hAnsiTheme="majorBidi" w:cstheme="majorBidi"/>
          <w:color w:val="000000" w:themeColor="text1"/>
          <w:sz w:val="20"/>
          <w:szCs w:val="20"/>
        </w:rPr>
        <w:t xml:space="preserve">, S. Min, P. Lewis, L. Wu, S. </w:t>
      </w:r>
      <w:proofErr w:type="spellStart"/>
      <w:r w:rsidRPr="00B535EE">
        <w:rPr>
          <w:rFonts w:asciiTheme="majorBidi" w:hAnsiTheme="majorBidi" w:cstheme="majorBidi"/>
          <w:color w:val="000000" w:themeColor="text1"/>
          <w:sz w:val="20"/>
          <w:szCs w:val="20"/>
        </w:rPr>
        <w:t>Edunov</w:t>
      </w:r>
      <w:proofErr w:type="spellEnd"/>
      <w:r w:rsidRPr="00B535EE">
        <w:rPr>
          <w:rFonts w:asciiTheme="majorBidi" w:hAnsiTheme="majorBidi" w:cstheme="majorBidi"/>
          <w:color w:val="000000" w:themeColor="text1"/>
          <w:sz w:val="20"/>
          <w:szCs w:val="20"/>
        </w:rPr>
        <w:t xml:space="preserve">, D. Chen, and W. </w:t>
      </w:r>
      <w:proofErr w:type="spellStart"/>
      <w:r w:rsidRPr="00B535EE">
        <w:rPr>
          <w:rFonts w:asciiTheme="majorBidi" w:hAnsiTheme="majorBidi" w:cstheme="majorBidi"/>
          <w:color w:val="000000" w:themeColor="text1"/>
          <w:sz w:val="20"/>
          <w:szCs w:val="20"/>
        </w:rPr>
        <w:t>Yih</w:t>
      </w:r>
      <w:proofErr w:type="spellEnd"/>
      <w:r w:rsidRPr="00B535EE">
        <w:rPr>
          <w:rFonts w:asciiTheme="majorBidi" w:hAnsiTheme="majorBidi" w:cstheme="majorBidi"/>
          <w:color w:val="000000" w:themeColor="text1"/>
          <w:sz w:val="20"/>
          <w:szCs w:val="20"/>
        </w:rPr>
        <w:t xml:space="preserve">, "Dense passage retrieval for open-domain question answering," in </w:t>
      </w:r>
      <w:r w:rsidRPr="00B535EE">
        <w:rPr>
          <w:rStyle w:val="Emphasis"/>
          <w:rFonts w:asciiTheme="majorBidi" w:hAnsiTheme="majorBidi" w:cstheme="majorBidi"/>
          <w:color w:val="000000" w:themeColor="text1"/>
          <w:sz w:val="20"/>
          <w:szCs w:val="20"/>
        </w:rPr>
        <w:t>Proc. Conf. Empirical Methods Natural Lang. Process. (EMNLP)</w:t>
      </w:r>
      <w:r w:rsidRPr="00B535EE">
        <w:rPr>
          <w:rFonts w:asciiTheme="majorBidi" w:hAnsiTheme="majorBidi" w:cstheme="majorBidi"/>
          <w:color w:val="000000" w:themeColor="text1"/>
          <w:sz w:val="20"/>
          <w:szCs w:val="20"/>
        </w:rPr>
        <w:t>, Online, Nov. 2020, pp. 6769–6781.https://aclanthology.org/2020.emnlp-main.550/</w:t>
      </w:r>
    </w:p>
    <w:p w:rsidR="00747AD0" w:rsidRPr="00B535EE" w:rsidRDefault="00747AD0" w:rsidP="007E2071">
      <w:pPr>
        <w:pStyle w:val="ListParagraph"/>
        <w:numPr>
          <w:ilvl w:val="0"/>
          <w:numId w:val="17"/>
        </w:numPr>
        <w:spacing w:after="0"/>
        <w:jc w:val="both"/>
        <w:rPr>
          <w:rFonts w:asciiTheme="majorBidi" w:hAnsiTheme="majorBidi" w:cstheme="majorBidi"/>
          <w:color w:val="000000" w:themeColor="text1"/>
          <w:sz w:val="20"/>
          <w:szCs w:val="20"/>
          <w:shd w:val="clear" w:color="auto" w:fill="FFFFFF"/>
        </w:rPr>
      </w:pPr>
      <w:r w:rsidRPr="00B535EE">
        <w:rPr>
          <w:rFonts w:asciiTheme="majorBidi" w:hAnsiTheme="majorBidi" w:cstheme="majorBidi"/>
          <w:color w:val="000000" w:themeColor="text1"/>
          <w:sz w:val="20"/>
          <w:szCs w:val="20"/>
          <w:shd w:val="clear" w:color="auto" w:fill="FFFFFF"/>
        </w:rPr>
        <w:t>.</w:t>
      </w:r>
      <w:r w:rsidRPr="00B535EE">
        <w:rPr>
          <w:rFonts w:asciiTheme="majorBidi" w:hAnsiTheme="majorBidi" w:cstheme="majorBidi"/>
          <w:color w:val="000000" w:themeColor="text1"/>
          <w:sz w:val="20"/>
          <w:szCs w:val="20"/>
        </w:rPr>
        <w:t xml:space="preserve"> V. </w:t>
      </w:r>
      <w:proofErr w:type="spellStart"/>
      <w:r w:rsidRPr="00B535EE">
        <w:rPr>
          <w:rFonts w:asciiTheme="majorBidi" w:hAnsiTheme="majorBidi" w:cstheme="majorBidi"/>
          <w:color w:val="000000" w:themeColor="text1"/>
          <w:sz w:val="20"/>
          <w:szCs w:val="20"/>
        </w:rPr>
        <w:t>Padmavathi</w:t>
      </w:r>
      <w:proofErr w:type="spellEnd"/>
      <w:r w:rsidRPr="00B535EE">
        <w:rPr>
          <w:rFonts w:asciiTheme="majorBidi" w:hAnsiTheme="majorBidi" w:cstheme="majorBidi"/>
          <w:color w:val="000000" w:themeColor="text1"/>
          <w:sz w:val="20"/>
          <w:szCs w:val="20"/>
        </w:rPr>
        <w:t xml:space="preserve"> and R. </w:t>
      </w:r>
      <w:proofErr w:type="spellStart"/>
      <w:r w:rsidRPr="00B535EE">
        <w:rPr>
          <w:rFonts w:asciiTheme="majorBidi" w:hAnsiTheme="majorBidi" w:cstheme="majorBidi"/>
          <w:color w:val="000000" w:themeColor="text1"/>
          <w:sz w:val="20"/>
          <w:szCs w:val="20"/>
        </w:rPr>
        <w:t>Saminathan</w:t>
      </w:r>
      <w:proofErr w:type="spellEnd"/>
      <w:r w:rsidRPr="00B535EE">
        <w:rPr>
          <w:rFonts w:asciiTheme="majorBidi" w:hAnsiTheme="majorBidi" w:cstheme="majorBidi"/>
          <w:color w:val="000000" w:themeColor="text1"/>
          <w:sz w:val="20"/>
          <w:szCs w:val="20"/>
        </w:rPr>
        <w:t xml:space="preserve">, "A federated edge intelligence framework with trust based access control for secure and privacy preserving IoT systems," </w:t>
      </w:r>
      <w:r w:rsidRPr="00B535EE">
        <w:rPr>
          <w:rStyle w:val="Emphasis"/>
          <w:rFonts w:asciiTheme="majorBidi" w:hAnsiTheme="majorBidi" w:cstheme="majorBidi"/>
          <w:color w:val="000000" w:themeColor="text1"/>
          <w:sz w:val="20"/>
          <w:szCs w:val="20"/>
        </w:rPr>
        <w:t>Sci. Rep.</w:t>
      </w:r>
      <w:r w:rsidRPr="00B535EE">
        <w:rPr>
          <w:rFonts w:asciiTheme="majorBidi" w:hAnsiTheme="majorBidi" w:cstheme="majorBidi"/>
          <w:color w:val="000000" w:themeColor="text1"/>
          <w:sz w:val="20"/>
          <w:szCs w:val="20"/>
        </w:rPr>
        <w:t>, vol. 15, no. 1, p. 35832, 2025.</w:t>
      </w:r>
      <w:r w:rsidRPr="00B535EE">
        <w:rPr>
          <w:rFonts w:asciiTheme="majorBidi" w:hAnsiTheme="majorBidi" w:cstheme="majorBidi"/>
          <w:color w:val="000000" w:themeColor="text1"/>
          <w:sz w:val="20"/>
          <w:szCs w:val="20"/>
          <w:shd w:val="clear" w:color="auto" w:fill="FFFFFF"/>
        </w:rPr>
        <w:t xml:space="preserve"> https://www.nature.com/articles/s41598-025-19712-1</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Y. Lu, X. Huang, Y. Dai, S. </w:t>
      </w:r>
      <w:proofErr w:type="spellStart"/>
      <w:r w:rsidRPr="00B535EE">
        <w:rPr>
          <w:rFonts w:asciiTheme="majorBidi" w:hAnsiTheme="majorBidi" w:cstheme="majorBidi"/>
          <w:color w:val="000000" w:themeColor="text1"/>
          <w:sz w:val="20"/>
          <w:szCs w:val="20"/>
        </w:rPr>
        <w:t>Maharjan</w:t>
      </w:r>
      <w:proofErr w:type="spellEnd"/>
      <w:r w:rsidRPr="00B535EE">
        <w:rPr>
          <w:rFonts w:asciiTheme="majorBidi" w:hAnsiTheme="majorBidi" w:cstheme="majorBidi"/>
          <w:color w:val="000000" w:themeColor="text1"/>
          <w:sz w:val="20"/>
          <w:szCs w:val="20"/>
        </w:rPr>
        <w:t xml:space="preserve">, and Y. Zhang, "Blockchain and federated learning for privacy-preserved data sharing in industrial IoT," </w:t>
      </w:r>
      <w:r w:rsidRPr="00B535EE">
        <w:rPr>
          <w:rStyle w:val="Emphasis"/>
          <w:rFonts w:asciiTheme="majorBidi" w:hAnsiTheme="majorBidi" w:cstheme="majorBidi"/>
          <w:color w:val="000000" w:themeColor="text1"/>
          <w:sz w:val="20"/>
          <w:szCs w:val="20"/>
        </w:rPr>
        <w:t xml:space="preserve">IEEE Trans. Ind. </w:t>
      </w:r>
      <w:proofErr w:type="spellStart"/>
      <w:r w:rsidRPr="00B535EE">
        <w:rPr>
          <w:rStyle w:val="Emphasis"/>
          <w:rFonts w:asciiTheme="majorBidi" w:hAnsiTheme="majorBidi" w:cstheme="majorBidi"/>
          <w:color w:val="000000" w:themeColor="text1"/>
          <w:sz w:val="20"/>
          <w:szCs w:val="20"/>
        </w:rPr>
        <w:t>Informat</w:t>
      </w:r>
      <w:proofErr w:type="spellEnd"/>
      <w:r w:rsidRPr="00B535EE">
        <w:rPr>
          <w:rStyle w:val="Emphasis"/>
          <w:rFonts w:asciiTheme="majorBidi" w:hAnsiTheme="majorBidi" w:cstheme="majorBidi"/>
          <w:color w:val="000000" w:themeColor="text1"/>
          <w:sz w:val="20"/>
          <w:szCs w:val="20"/>
        </w:rPr>
        <w:t>.</w:t>
      </w:r>
      <w:r w:rsidRPr="00B535EE">
        <w:rPr>
          <w:rFonts w:asciiTheme="majorBidi" w:hAnsiTheme="majorBidi" w:cstheme="majorBidi"/>
          <w:color w:val="000000" w:themeColor="text1"/>
          <w:sz w:val="20"/>
          <w:szCs w:val="20"/>
        </w:rPr>
        <w:t>, vol. 16, no. 6, pp. 4177–4186, Jun. 2020. https://ieeexplore.ieee.org/abstract/document/8843900</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Y. Shi, K. Wei, L. Shen, J. Li, X. Wang, B. Yuan, and S. </w:t>
      </w:r>
      <w:proofErr w:type="spellStart"/>
      <w:r w:rsidRPr="00B535EE">
        <w:rPr>
          <w:rFonts w:asciiTheme="majorBidi" w:hAnsiTheme="majorBidi" w:cstheme="majorBidi"/>
          <w:color w:val="000000" w:themeColor="text1"/>
          <w:sz w:val="20"/>
          <w:szCs w:val="20"/>
        </w:rPr>
        <w:t>Guo</w:t>
      </w:r>
      <w:proofErr w:type="spellEnd"/>
      <w:r w:rsidRPr="00B535EE">
        <w:rPr>
          <w:rFonts w:asciiTheme="majorBidi" w:hAnsiTheme="majorBidi" w:cstheme="majorBidi"/>
          <w:color w:val="000000" w:themeColor="text1"/>
          <w:sz w:val="20"/>
          <w:szCs w:val="20"/>
        </w:rPr>
        <w:t xml:space="preserve">, "Efficient federated learning with enhanced privacy via lottery ticket pruning in edge computing," </w:t>
      </w:r>
      <w:r w:rsidRPr="00B535EE">
        <w:rPr>
          <w:rStyle w:val="Emphasis"/>
          <w:rFonts w:asciiTheme="majorBidi" w:hAnsiTheme="majorBidi" w:cstheme="majorBidi"/>
          <w:color w:val="000000" w:themeColor="text1"/>
          <w:sz w:val="20"/>
          <w:szCs w:val="20"/>
        </w:rPr>
        <w:t xml:space="preserve">IEEE Trans. Mobile </w:t>
      </w:r>
      <w:proofErr w:type="spellStart"/>
      <w:r w:rsidRPr="00B535EE">
        <w:rPr>
          <w:rStyle w:val="Emphasis"/>
          <w:rFonts w:asciiTheme="majorBidi" w:hAnsiTheme="majorBidi" w:cstheme="majorBidi"/>
          <w:color w:val="000000" w:themeColor="text1"/>
          <w:sz w:val="20"/>
          <w:szCs w:val="20"/>
        </w:rPr>
        <w:t>Comput</w:t>
      </w:r>
      <w:proofErr w:type="spellEnd"/>
      <w:r w:rsidRPr="00B535EE">
        <w:rPr>
          <w:rStyle w:val="Emphasis"/>
          <w:rFonts w:asciiTheme="majorBidi" w:hAnsiTheme="majorBidi" w:cstheme="majorBidi"/>
          <w:color w:val="000000" w:themeColor="text1"/>
          <w:sz w:val="20"/>
          <w:szCs w:val="20"/>
        </w:rPr>
        <w:t>.</w:t>
      </w:r>
      <w:r w:rsidRPr="00B535EE">
        <w:rPr>
          <w:rFonts w:asciiTheme="majorBidi" w:hAnsiTheme="majorBidi" w:cstheme="majorBidi"/>
          <w:color w:val="000000" w:themeColor="text1"/>
          <w:sz w:val="20"/>
          <w:szCs w:val="20"/>
        </w:rPr>
        <w:t xml:space="preserve">, vol. 23, no. 10, pp. 9946–9958, Oct. 2024. </w:t>
      </w:r>
      <w:hyperlink r:id="rId24" w:history="1">
        <w:r w:rsidRPr="00B535EE">
          <w:rPr>
            <w:rStyle w:val="Hyperlink"/>
            <w:rFonts w:asciiTheme="majorBidi" w:hAnsiTheme="majorBidi" w:cstheme="majorBidi"/>
            <w:color w:val="000000" w:themeColor="text1"/>
            <w:sz w:val="20"/>
            <w:szCs w:val="20"/>
          </w:rPr>
          <w:t>https://ieeexplore.ieee.org/abstract/document/10452820</w:t>
        </w:r>
      </w:hyperlink>
      <w:r w:rsidRPr="00B535EE">
        <w:rPr>
          <w:rFonts w:asciiTheme="majorBidi" w:hAnsiTheme="majorBidi" w:cstheme="majorBidi"/>
          <w:color w:val="000000" w:themeColor="text1"/>
          <w:sz w:val="20"/>
          <w:szCs w:val="20"/>
        </w:rPr>
        <w:t xml:space="preserve"> </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Y. Zhang, Y. Li, L. Cui, D. </w:t>
      </w:r>
      <w:proofErr w:type="spellStart"/>
      <w:r w:rsidRPr="00B535EE">
        <w:rPr>
          <w:rFonts w:asciiTheme="majorBidi" w:hAnsiTheme="majorBidi" w:cstheme="majorBidi"/>
          <w:color w:val="000000" w:themeColor="text1"/>
          <w:sz w:val="20"/>
          <w:szCs w:val="20"/>
        </w:rPr>
        <w:t>Cai</w:t>
      </w:r>
      <w:proofErr w:type="spellEnd"/>
      <w:r w:rsidRPr="00B535EE">
        <w:rPr>
          <w:rFonts w:asciiTheme="majorBidi" w:hAnsiTheme="majorBidi" w:cstheme="majorBidi"/>
          <w:color w:val="000000" w:themeColor="text1"/>
          <w:sz w:val="20"/>
          <w:szCs w:val="20"/>
        </w:rPr>
        <w:t xml:space="preserve">, L. Liu, T. Fu, X. Huang </w:t>
      </w:r>
      <w:r w:rsidRPr="00B535EE">
        <w:rPr>
          <w:rStyle w:val="Emphasis"/>
          <w:rFonts w:asciiTheme="majorBidi" w:hAnsiTheme="majorBidi" w:cstheme="majorBidi"/>
          <w:color w:val="000000" w:themeColor="text1"/>
          <w:sz w:val="20"/>
          <w:szCs w:val="20"/>
        </w:rPr>
        <w:t>et al.</w:t>
      </w:r>
      <w:r w:rsidRPr="00B535EE">
        <w:rPr>
          <w:rFonts w:asciiTheme="majorBidi" w:hAnsiTheme="majorBidi" w:cstheme="majorBidi"/>
          <w:color w:val="000000" w:themeColor="text1"/>
          <w:sz w:val="20"/>
          <w:szCs w:val="20"/>
        </w:rPr>
        <w:t xml:space="preserve">, "Siren's song in the AI ocean: A survey on hallucination in large language models," </w:t>
      </w:r>
      <w:proofErr w:type="spellStart"/>
      <w:r w:rsidRPr="00B535EE">
        <w:rPr>
          <w:rStyle w:val="Emphasis"/>
          <w:rFonts w:asciiTheme="majorBidi" w:hAnsiTheme="majorBidi" w:cstheme="majorBidi"/>
          <w:color w:val="000000" w:themeColor="text1"/>
          <w:sz w:val="20"/>
          <w:szCs w:val="20"/>
        </w:rPr>
        <w:t>Comput</w:t>
      </w:r>
      <w:proofErr w:type="spellEnd"/>
      <w:r w:rsidRPr="00B535EE">
        <w:rPr>
          <w:rStyle w:val="Emphasis"/>
          <w:rFonts w:asciiTheme="majorBidi" w:hAnsiTheme="majorBidi" w:cstheme="majorBidi"/>
          <w:color w:val="000000" w:themeColor="text1"/>
          <w:sz w:val="20"/>
          <w:szCs w:val="20"/>
        </w:rPr>
        <w:t xml:space="preserve">. </w:t>
      </w:r>
      <w:proofErr w:type="gramStart"/>
      <w:r w:rsidRPr="00B535EE">
        <w:rPr>
          <w:rStyle w:val="Emphasis"/>
          <w:rFonts w:asciiTheme="majorBidi" w:hAnsiTheme="majorBidi" w:cstheme="majorBidi"/>
          <w:color w:val="000000" w:themeColor="text1"/>
          <w:sz w:val="20"/>
          <w:szCs w:val="20"/>
        </w:rPr>
        <w:t>Linguist.</w:t>
      </w:r>
      <w:r w:rsidRPr="00B535EE">
        <w:rPr>
          <w:rFonts w:asciiTheme="majorBidi" w:hAnsiTheme="majorBidi" w:cstheme="majorBidi"/>
          <w:color w:val="000000" w:themeColor="text1"/>
          <w:sz w:val="20"/>
          <w:szCs w:val="20"/>
        </w:rPr>
        <w:t>,</w:t>
      </w:r>
      <w:proofErr w:type="gramEnd"/>
      <w:r w:rsidRPr="00B535EE">
        <w:rPr>
          <w:rFonts w:asciiTheme="majorBidi" w:hAnsiTheme="majorBidi" w:cstheme="majorBidi"/>
          <w:color w:val="000000" w:themeColor="text1"/>
          <w:sz w:val="20"/>
          <w:szCs w:val="20"/>
        </w:rPr>
        <w:t xml:space="preserve"> vol. 51, no. 4, pp. 1373–1418, 2025. https://doi.org/10.1162/COLI.a.16</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Q. Wu, K. He, and X. Chen, "Personalized federated learning for intelligent IoT applications: A cloud-edge based framework," </w:t>
      </w:r>
      <w:r w:rsidRPr="00B535EE">
        <w:rPr>
          <w:rStyle w:val="Emphasis"/>
          <w:rFonts w:asciiTheme="majorBidi" w:hAnsiTheme="majorBidi" w:cstheme="majorBidi"/>
          <w:color w:val="000000" w:themeColor="text1"/>
          <w:sz w:val="20"/>
          <w:szCs w:val="20"/>
        </w:rPr>
        <w:t xml:space="preserve">IEEE Open J. </w:t>
      </w:r>
      <w:proofErr w:type="spellStart"/>
      <w:r w:rsidRPr="00B535EE">
        <w:rPr>
          <w:rStyle w:val="Emphasis"/>
          <w:rFonts w:asciiTheme="majorBidi" w:hAnsiTheme="majorBidi" w:cstheme="majorBidi"/>
          <w:color w:val="000000" w:themeColor="text1"/>
          <w:sz w:val="20"/>
          <w:szCs w:val="20"/>
        </w:rPr>
        <w:t>Comput</w:t>
      </w:r>
      <w:proofErr w:type="spellEnd"/>
      <w:r w:rsidRPr="00B535EE">
        <w:rPr>
          <w:rStyle w:val="Emphasis"/>
          <w:rFonts w:asciiTheme="majorBidi" w:hAnsiTheme="majorBidi" w:cstheme="majorBidi"/>
          <w:color w:val="000000" w:themeColor="text1"/>
          <w:sz w:val="20"/>
          <w:szCs w:val="20"/>
        </w:rPr>
        <w:t>. Soc.</w:t>
      </w:r>
      <w:r w:rsidRPr="00B535EE">
        <w:rPr>
          <w:rFonts w:asciiTheme="majorBidi" w:hAnsiTheme="majorBidi" w:cstheme="majorBidi"/>
          <w:color w:val="000000" w:themeColor="text1"/>
          <w:sz w:val="20"/>
          <w:szCs w:val="20"/>
        </w:rPr>
        <w:t xml:space="preserve">, vol. 1, pp. 35–44, 2020. </w:t>
      </w:r>
      <w:hyperlink r:id="rId25" w:history="1">
        <w:r w:rsidRPr="00B535EE">
          <w:rPr>
            <w:rStyle w:val="Hyperlink"/>
            <w:rFonts w:asciiTheme="majorBidi" w:hAnsiTheme="majorBidi" w:cstheme="majorBidi"/>
            <w:color w:val="000000" w:themeColor="text1"/>
            <w:sz w:val="20"/>
            <w:szCs w:val="20"/>
          </w:rPr>
          <w:t>https://ieeexplore.ieee.org/abstract/document/9090366</w:t>
        </w:r>
      </w:hyperlink>
      <w:r w:rsidRPr="00B535EE">
        <w:rPr>
          <w:rFonts w:asciiTheme="majorBidi" w:hAnsiTheme="majorBidi" w:cstheme="majorBidi"/>
          <w:color w:val="000000" w:themeColor="text1"/>
          <w:sz w:val="20"/>
          <w:szCs w:val="20"/>
        </w:rPr>
        <w:t xml:space="preserve"> </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X. </w:t>
      </w:r>
      <w:proofErr w:type="spellStart"/>
      <w:r w:rsidRPr="00B535EE">
        <w:rPr>
          <w:rFonts w:asciiTheme="majorBidi" w:hAnsiTheme="majorBidi" w:cstheme="majorBidi"/>
          <w:color w:val="000000" w:themeColor="text1"/>
          <w:sz w:val="20"/>
          <w:szCs w:val="20"/>
        </w:rPr>
        <w:t>Jia</w:t>
      </w:r>
      <w:proofErr w:type="spellEnd"/>
      <w:r w:rsidRPr="00B535EE">
        <w:rPr>
          <w:rFonts w:asciiTheme="majorBidi" w:hAnsiTheme="majorBidi" w:cstheme="majorBidi"/>
          <w:color w:val="000000" w:themeColor="text1"/>
          <w:sz w:val="20"/>
          <w:szCs w:val="20"/>
        </w:rPr>
        <w:t xml:space="preserve">, Y. Chen, X. Mao, R. </w:t>
      </w:r>
      <w:proofErr w:type="spellStart"/>
      <w:r w:rsidRPr="00B535EE">
        <w:rPr>
          <w:rFonts w:asciiTheme="majorBidi" w:hAnsiTheme="majorBidi" w:cstheme="majorBidi"/>
          <w:color w:val="000000" w:themeColor="text1"/>
          <w:sz w:val="20"/>
          <w:szCs w:val="20"/>
        </w:rPr>
        <w:t>Duan</w:t>
      </w:r>
      <w:proofErr w:type="spellEnd"/>
      <w:r w:rsidRPr="00B535EE">
        <w:rPr>
          <w:rFonts w:asciiTheme="majorBidi" w:hAnsiTheme="majorBidi" w:cstheme="majorBidi"/>
          <w:color w:val="000000" w:themeColor="text1"/>
          <w:sz w:val="20"/>
          <w:szCs w:val="20"/>
        </w:rPr>
        <w:t xml:space="preserve">, J. </w:t>
      </w:r>
      <w:proofErr w:type="spellStart"/>
      <w:r w:rsidRPr="00B535EE">
        <w:rPr>
          <w:rFonts w:asciiTheme="majorBidi" w:hAnsiTheme="majorBidi" w:cstheme="majorBidi"/>
          <w:color w:val="000000" w:themeColor="text1"/>
          <w:sz w:val="20"/>
          <w:szCs w:val="20"/>
        </w:rPr>
        <w:t>Gu</w:t>
      </w:r>
      <w:proofErr w:type="spellEnd"/>
      <w:r w:rsidRPr="00B535EE">
        <w:rPr>
          <w:rFonts w:asciiTheme="majorBidi" w:hAnsiTheme="majorBidi" w:cstheme="majorBidi"/>
          <w:color w:val="000000" w:themeColor="text1"/>
          <w:sz w:val="20"/>
          <w:szCs w:val="20"/>
        </w:rPr>
        <w:t xml:space="preserve">, R. Zhang, H. </w:t>
      </w:r>
      <w:proofErr w:type="spellStart"/>
      <w:r w:rsidRPr="00B535EE">
        <w:rPr>
          <w:rFonts w:asciiTheme="majorBidi" w:hAnsiTheme="majorBidi" w:cstheme="majorBidi"/>
          <w:color w:val="000000" w:themeColor="text1"/>
          <w:sz w:val="20"/>
          <w:szCs w:val="20"/>
        </w:rPr>
        <w:t>Xue</w:t>
      </w:r>
      <w:proofErr w:type="spellEnd"/>
      <w:r w:rsidRPr="00B535EE">
        <w:rPr>
          <w:rFonts w:asciiTheme="majorBidi" w:hAnsiTheme="majorBidi" w:cstheme="majorBidi"/>
          <w:color w:val="000000" w:themeColor="text1"/>
          <w:sz w:val="20"/>
          <w:szCs w:val="20"/>
        </w:rPr>
        <w:t xml:space="preserve">, Y. Liu, and X. Cao, "Revisiting and exploring efficient fast adversarial training via LAW: Lipschitz regularization and auto weight averaging," </w:t>
      </w:r>
      <w:r w:rsidRPr="00B535EE">
        <w:rPr>
          <w:rStyle w:val="Emphasis"/>
          <w:rFonts w:asciiTheme="majorBidi" w:hAnsiTheme="majorBidi" w:cstheme="majorBidi"/>
          <w:color w:val="000000" w:themeColor="text1"/>
          <w:sz w:val="20"/>
          <w:szCs w:val="20"/>
        </w:rPr>
        <w:t>IEEE Trans. Inf. Forensics Security</w:t>
      </w:r>
      <w:r w:rsidRPr="00B535EE">
        <w:rPr>
          <w:rFonts w:asciiTheme="majorBidi" w:hAnsiTheme="majorBidi" w:cstheme="majorBidi"/>
          <w:color w:val="000000" w:themeColor="text1"/>
          <w:sz w:val="20"/>
          <w:szCs w:val="20"/>
        </w:rPr>
        <w:t xml:space="preserve">, vol. 19, pp. 8125–8139, 2024. </w:t>
      </w:r>
      <w:hyperlink r:id="rId26" w:history="1">
        <w:r w:rsidRPr="00B535EE">
          <w:rPr>
            <w:rStyle w:val="Hyperlink"/>
            <w:rFonts w:asciiTheme="majorBidi" w:hAnsiTheme="majorBidi" w:cstheme="majorBidi"/>
            <w:color w:val="000000" w:themeColor="text1"/>
            <w:sz w:val="20"/>
            <w:szCs w:val="20"/>
          </w:rPr>
          <w:t>https://ieeexplore.ieee.org/abstract/document/10574880</w:t>
        </w:r>
      </w:hyperlink>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E. Dai, T. Zhao, H. Zhu, J. Xu, Z. </w:t>
      </w:r>
      <w:proofErr w:type="spellStart"/>
      <w:r w:rsidRPr="00B535EE">
        <w:rPr>
          <w:rFonts w:asciiTheme="majorBidi" w:hAnsiTheme="majorBidi" w:cstheme="majorBidi"/>
          <w:color w:val="000000" w:themeColor="text1"/>
          <w:sz w:val="20"/>
          <w:szCs w:val="20"/>
        </w:rPr>
        <w:t>Guo</w:t>
      </w:r>
      <w:proofErr w:type="spellEnd"/>
      <w:r w:rsidRPr="00B535EE">
        <w:rPr>
          <w:rFonts w:asciiTheme="majorBidi" w:hAnsiTheme="majorBidi" w:cstheme="majorBidi"/>
          <w:color w:val="000000" w:themeColor="text1"/>
          <w:sz w:val="20"/>
          <w:szCs w:val="20"/>
        </w:rPr>
        <w:t xml:space="preserve">, H. Liu, J. Tang, and S. Wang, "A comprehensive survey on trustworthy graph neural networks: Privacy, robustness, fairness, and explainability," </w:t>
      </w:r>
      <w:r w:rsidRPr="00B535EE">
        <w:rPr>
          <w:rStyle w:val="Emphasis"/>
          <w:rFonts w:asciiTheme="majorBidi" w:hAnsiTheme="majorBidi" w:cstheme="majorBidi"/>
          <w:color w:val="000000" w:themeColor="text1"/>
          <w:sz w:val="20"/>
          <w:szCs w:val="20"/>
        </w:rPr>
        <w:t xml:space="preserve">Mach. </w:t>
      </w:r>
      <w:proofErr w:type="spellStart"/>
      <w:r w:rsidRPr="00B535EE">
        <w:rPr>
          <w:rStyle w:val="Emphasis"/>
          <w:rFonts w:asciiTheme="majorBidi" w:hAnsiTheme="majorBidi" w:cstheme="majorBidi"/>
          <w:color w:val="000000" w:themeColor="text1"/>
          <w:sz w:val="20"/>
          <w:szCs w:val="20"/>
        </w:rPr>
        <w:t>Intell</w:t>
      </w:r>
      <w:proofErr w:type="spellEnd"/>
      <w:r w:rsidRPr="00B535EE">
        <w:rPr>
          <w:rStyle w:val="Emphasis"/>
          <w:rFonts w:asciiTheme="majorBidi" w:hAnsiTheme="majorBidi" w:cstheme="majorBidi"/>
          <w:color w:val="000000" w:themeColor="text1"/>
          <w:sz w:val="20"/>
          <w:szCs w:val="20"/>
        </w:rPr>
        <w:t>. Res.</w:t>
      </w:r>
      <w:r w:rsidRPr="00B535EE">
        <w:rPr>
          <w:rFonts w:asciiTheme="majorBidi" w:hAnsiTheme="majorBidi" w:cstheme="majorBidi"/>
          <w:color w:val="000000" w:themeColor="text1"/>
          <w:sz w:val="20"/>
          <w:szCs w:val="20"/>
        </w:rPr>
        <w:t>, vol. 21, no. 6, pp. 1011–1061, 2024. https://link.springer.com/article/10.1007/s11633-024-1510-8</w:t>
      </w:r>
    </w:p>
    <w:p w:rsidR="00EF2CF4" w:rsidRPr="00B535EE" w:rsidRDefault="00EF2CF4" w:rsidP="007E2071">
      <w:pPr>
        <w:pStyle w:val="BodyText"/>
        <w:spacing w:before="0" w:after="0"/>
        <w:jc w:val="both"/>
        <w:rPr>
          <w:rFonts w:asciiTheme="majorBidi" w:hAnsiTheme="majorBidi" w:cstheme="majorBidi"/>
          <w:color w:val="000000" w:themeColor="text1"/>
          <w:sz w:val="20"/>
          <w:szCs w:val="20"/>
        </w:rPr>
      </w:pPr>
    </w:p>
    <w:sectPr w:rsidR="00EF2CF4" w:rsidRPr="00B535EE">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A990"/>
    <w:multiLevelType w:val="multilevel"/>
    <w:tmpl w:val="6A92DB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000A991"/>
    <w:multiLevelType w:val="multilevel"/>
    <w:tmpl w:val="B0BA54B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06713AD"/>
    <w:multiLevelType w:val="multilevel"/>
    <w:tmpl w:val="C9D803DA"/>
    <w:lvl w:ilvl="0">
      <w:start w:val="10"/>
      <w:numFmt w:val="decimal"/>
      <w:lvlText w:val="%1."/>
      <w:lvlJc w:val="left"/>
      <w:pPr>
        <w:ind w:left="450" w:hanging="360"/>
      </w:pPr>
      <w:rPr>
        <w:rFonts w:hint="default"/>
      </w:rPr>
    </w:lvl>
    <w:lvl w:ilvl="1">
      <w:start w:val="1"/>
      <w:numFmt w:val="lowerLetter"/>
      <w:lvlText w:val="%2)"/>
      <w:lvlJc w:val="left"/>
      <w:pPr>
        <w:ind w:left="810" w:hanging="360"/>
      </w:pPr>
      <w:rPr>
        <w:rFonts w:hint="default"/>
      </w:rPr>
    </w:lvl>
    <w:lvl w:ilvl="2">
      <w:start w:val="1"/>
      <w:numFmt w:val="lowerRoman"/>
      <w:lvlText w:val="%3)"/>
      <w:lvlJc w:val="left"/>
      <w:pPr>
        <w:ind w:left="1170" w:hanging="360"/>
      </w:pPr>
      <w:rPr>
        <w:rFonts w:hint="default"/>
      </w:rPr>
    </w:lvl>
    <w:lvl w:ilvl="3">
      <w:start w:val="1"/>
      <w:numFmt w:val="decimal"/>
      <w:lvlText w:val="(%4)"/>
      <w:lvlJc w:val="left"/>
      <w:pPr>
        <w:ind w:left="810" w:hanging="360"/>
      </w:pPr>
      <w:rPr>
        <w:rFonts w:hint="default"/>
      </w:rPr>
    </w:lvl>
    <w:lvl w:ilvl="4">
      <w:start w:val="1"/>
      <w:numFmt w:val="lowerLetter"/>
      <w:lvlText w:val="(%5)"/>
      <w:lvlJc w:val="left"/>
      <w:pPr>
        <w:ind w:left="1890" w:hanging="360"/>
      </w:pPr>
      <w:rPr>
        <w:rFonts w:hint="default"/>
      </w:rPr>
    </w:lvl>
    <w:lvl w:ilvl="5">
      <w:start w:val="1"/>
      <w:numFmt w:val="lowerRoman"/>
      <w:lvlText w:val="(%6)"/>
      <w:lvlJc w:val="left"/>
      <w:pPr>
        <w:ind w:left="2250" w:hanging="360"/>
      </w:pPr>
      <w:rPr>
        <w:rFonts w:hint="default"/>
      </w:rPr>
    </w:lvl>
    <w:lvl w:ilvl="6">
      <w:start w:val="1"/>
      <w:numFmt w:val="decimal"/>
      <w:lvlText w:val="%7."/>
      <w:lvlJc w:val="left"/>
      <w:pPr>
        <w:ind w:left="2610" w:hanging="360"/>
      </w:pPr>
      <w:rPr>
        <w:rFonts w:hint="default"/>
      </w:rPr>
    </w:lvl>
    <w:lvl w:ilvl="7">
      <w:start w:val="1"/>
      <w:numFmt w:val="lowerLetter"/>
      <w:lvlText w:val="%8."/>
      <w:lvlJc w:val="left"/>
      <w:pPr>
        <w:ind w:left="2970" w:hanging="360"/>
      </w:pPr>
      <w:rPr>
        <w:rFonts w:hint="default"/>
      </w:rPr>
    </w:lvl>
    <w:lvl w:ilvl="8">
      <w:start w:val="1"/>
      <w:numFmt w:val="lowerRoman"/>
      <w:lvlText w:val="%9."/>
      <w:lvlJc w:val="left"/>
      <w:pPr>
        <w:ind w:left="3330" w:hanging="360"/>
      </w:pPr>
      <w:rPr>
        <w:rFonts w:hint="default"/>
      </w:rPr>
    </w:lvl>
  </w:abstractNum>
  <w:abstractNum w:abstractNumId="3" w15:restartNumberingAfterBreak="0">
    <w:nsid w:val="00A99201"/>
    <w:multiLevelType w:val="multilevel"/>
    <w:tmpl w:val="247290F4"/>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4" w15:restartNumberingAfterBreak="0">
    <w:nsid w:val="01B65AB1"/>
    <w:multiLevelType w:val="hybridMultilevel"/>
    <w:tmpl w:val="CC1CE128"/>
    <w:lvl w:ilvl="0" w:tplc="04090011">
      <w:start w:val="1"/>
      <w:numFmt w:val="decimal"/>
      <w:lvlText w:val="%1)"/>
      <w:lvlJc w:val="left"/>
      <w:pPr>
        <w:ind w:left="720" w:hanging="360"/>
      </w:pPr>
    </w:lvl>
    <w:lvl w:ilvl="1" w:tplc="47B65FA0">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D96EE7"/>
    <w:multiLevelType w:val="hybridMultilevel"/>
    <w:tmpl w:val="E29624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042199"/>
    <w:multiLevelType w:val="hybridMultilevel"/>
    <w:tmpl w:val="68B438CC"/>
    <w:lvl w:ilvl="0" w:tplc="0409000F">
      <w:start w:val="1"/>
      <w:numFmt w:val="decimal"/>
      <w:lvlText w:val="%1."/>
      <w:lvlJc w:val="left"/>
      <w:pPr>
        <w:ind w:left="720" w:hanging="360"/>
      </w:pPr>
    </w:lvl>
    <w:lvl w:ilvl="1" w:tplc="404E59EA">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327C9E"/>
    <w:multiLevelType w:val="hybridMultilevel"/>
    <w:tmpl w:val="1CB49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9663D8"/>
    <w:multiLevelType w:val="hybridMultilevel"/>
    <w:tmpl w:val="DC286E2C"/>
    <w:lvl w:ilvl="0" w:tplc="4D425A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612C8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2763309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22661EC"/>
    <w:multiLevelType w:val="hybridMultilevel"/>
    <w:tmpl w:val="8848AB9A"/>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A43E79"/>
    <w:multiLevelType w:val="hybridMultilevel"/>
    <w:tmpl w:val="C9BE33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2F0240"/>
    <w:multiLevelType w:val="multilevel"/>
    <w:tmpl w:val="F496C916"/>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48B0190"/>
    <w:multiLevelType w:val="multilevel"/>
    <w:tmpl w:val="1D42F334"/>
    <w:lvl w:ilvl="0">
      <w:start w:val="1"/>
      <w:numFmt w:val="none"/>
      <w:lvlText w:val="1."/>
      <w:lvlJc w:val="left"/>
      <w:pPr>
        <w:ind w:left="432" w:hanging="432"/>
      </w:pPr>
      <w:rPr>
        <w:rFonts w:hint="default"/>
      </w:rPr>
    </w:lvl>
    <w:lvl w:ilvl="1">
      <w:start w:val="1"/>
      <w:numFmt w:val="decimal"/>
      <w:lvlText w:val="%2%1.1.1"/>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736D5BC9"/>
    <w:multiLevelType w:val="hybridMultilevel"/>
    <w:tmpl w:val="900A56F2"/>
    <w:lvl w:ilvl="0" w:tplc="A626B38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3876B7"/>
    <w:multiLevelType w:val="hybridMultilevel"/>
    <w:tmpl w:val="9A180D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F868E7"/>
    <w:multiLevelType w:val="hybridMultilevel"/>
    <w:tmpl w:val="7138D3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9"/>
  </w:num>
  <w:num w:numId="6">
    <w:abstractNumId w:val="13"/>
  </w:num>
  <w:num w:numId="7">
    <w:abstractNumId w:val="16"/>
  </w:num>
  <w:num w:numId="8">
    <w:abstractNumId w:val="8"/>
  </w:num>
  <w:num w:numId="9">
    <w:abstractNumId w:val="2"/>
  </w:num>
  <w:num w:numId="10">
    <w:abstractNumId w:val="10"/>
  </w:num>
  <w:num w:numId="11">
    <w:abstractNumId w:val="4"/>
  </w:num>
  <w:num w:numId="12">
    <w:abstractNumId w:val="15"/>
  </w:num>
  <w:num w:numId="13">
    <w:abstractNumId w:val="17"/>
  </w:num>
  <w:num w:numId="14">
    <w:abstractNumId w:val="5"/>
  </w:num>
  <w:num w:numId="15">
    <w:abstractNumId w:val="7"/>
  </w:num>
  <w:num w:numId="16">
    <w:abstractNumId w:val="6"/>
  </w:num>
  <w:num w:numId="17">
    <w:abstractNumId w:val="12"/>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826"/>
    <w:rsid w:val="000F78DB"/>
    <w:rsid w:val="00150F25"/>
    <w:rsid w:val="001C6201"/>
    <w:rsid w:val="001F45AB"/>
    <w:rsid w:val="00213D51"/>
    <w:rsid w:val="0024479A"/>
    <w:rsid w:val="00410682"/>
    <w:rsid w:val="00452252"/>
    <w:rsid w:val="00456752"/>
    <w:rsid w:val="004B0F98"/>
    <w:rsid w:val="005C4EB2"/>
    <w:rsid w:val="00626AED"/>
    <w:rsid w:val="00681826"/>
    <w:rsid w:val="00720258"/>
    <w:rsid w:val="007311CE"/>
    <w:rsid w:val="00747AD0"/>
    <w:rsid w:val="007E2071"/>
    <w:rsid w:val="0096531E"/>
    <w:rsid w:val="00A022A6"/>
    <w:rsid w:val="00AD69B8"/>
    <w:rsid w:val="00AF2DF2"/>
    <w:rsid w:val="00B535EE"/>
    <w:rsid w:val="00C768CA"/>
    <w:rsid w:val="00D053B6"/>
    <w:rsid w:val="00D61B52"/>
    <w:rsid w:val="00DC52F3"/>
    <w:rsid w:val="00EB314B"/>
    <w:rsid w:val="00EF2CF4"/>
    <w:rsid w:val="00FA68C0"/>
    <w:rsid w:val="00FB15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06965"/>
  <w15:docId w15:val="{4BFD19A3-1599-47B1-8513-6279F32E5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826"/>
    <w:pPr>
      <w:spacing w:after="200" w:line="240" w:lineRule="auto"/>
    </w:pPr>
    <w:rPr>
      <w:sz w:val="24"/>
      <w:szCs w:val="24"/>
    </w:rPr>
  </w:style>
  <w:style w:type="paragraph" w:styleId="Heading1">
    <w:name w:val="heading 1"/>
    <w:basedOn w:val="Normal"/>
    <w:next w:val="BodyText"/>
    <w:link w:val="Heading1Char"/>
    <w:uiPriority w:val="9"/>
    <w:qFormat/>
    <w:rsid w:val="00681826"/>
    <w:pPr>
      <w:keepNext/>
      <w:keepLines/>
      <w:numPr>
        <w:numId w:val="5"/>
      </w:numPr>
      <w:spacing w:before="480" w:after="0"/>
      <w:outlineLvl w:val="0"/>
    </w:pPr>
    <w:rPr>
      <w:rFonts w:asciiTheme="majorHAnsi" w:eastAsiaTheme="majorEastAsia" w:hAnsiTheme="majorHAnsi" w:cstheme="majorBidi"/>
      <w:b/>
      <w:bCs/>
      <w:color w:val="5B9BD5" w:themeColor="accent1"/>
      <w:sz w:val="32"/>
      <w:szCs w:val="32"/>
    </w:rPr>
  </w:style>
  <w:style w:type="paragraph" w:styleId="Heading2">
    <w:name w:val="heading 2"/>
    <w:basedOn w:val="Normal"/>
    <w:next w:val="BodyText"/>
    <w:link w:val="Heading2Char"/>
    <w:uiPriority w:val="9"/>
    <w:unhideWhenUsed/>
    <w:qFormat/>
    <w:rsid w:val="00681826"/>
    <w:pPr>
      <w:keepNext/>
      <w:keepLines/>
      <w:numPr>
        <w:ilvl w:val="1"/>
        <w:numId w:val="5"/>
      </w:numPr>
      <w:spacing w:before="200" w:after="0"/>
      <w:outlineLvl w:val="1"/>
    </w:pPr>
    <w:rPr>
      <w:rFonts w:asciiTheme="majorHAnsi" w:eastAsiaTheme="majorEastAsia" w:hAnsiTheme="majorHAnsi" w:cstheme="majorBidi"/>
      <w:b/>
      <w:bCs/>
      <w:color w:val="5B9BD5" w:themeColor="accent1"/>
      <w:sz w:val="28"/>
      <w:szCs w:val="28"/>
    </w:rPr>
  </w:style>
  <w:style w:type="paragraph" w:styleId="Heading3">
    <w:name w:val="heading 3"/>
    <w:basedOn w:val="Normal"/>
    <w:next w:val="BodyText"/>
    <w:link w:val="Heading3Char"/>
    <w:uiPriority w:val="9"/>
    <w:unhideWhenUsed/>
    <w:qFormat/>
    <w:rsid w:val="00681826"/>
    <w:pPr>
      <w:keepNext/>
      <w:keepLines/>
      <w:numPr>
        <w:ilvl w:val="2"/>
        <w:numId w:val="5"/>
      </w:numPr>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BodyText"/>
    <w:link w:val="Heading4Char"/>
    <w:uiPriority w:val="9"/>
    <w:unhideWhenUsed/>
    <w:qFormat/>
    <w:rsid w:val="00681826"/>
    <w:pPr>
      <w:keepNext/>
      <w:keepLines/>
      <w:numPr>
        <w:ilvl w:val="3"/>
        <w:numId w:val="5"/>
      </w:numPr>
      <w:spacing w:before="200" w:after="0"/>
      <w:outlineLvl w:val="3"/>
    </w:pPr>
    <w:rPr>
      <w:rFonts w:asciiTheme="majorHAnsi" w:eastAsiaTheme="majorEastAsia" w:hAnsiTheme="majorHAnsi" w:cstheme="majorBidi"/>
      <w:bCs/>
      <w:i/>
      <w:color w:val="5B9BD5" w:themeColor="accent1"/>
    </w:rPr>
  </w:style>
  <w:style w:type="paragraph" w:styleId="Heading5">
    <w:name w:val="heading 5"/>
    <w:basedOn w:val="Normal"/>
    <w:next w:val="BodyText"/>
    <w:link w:val="Heading5Char"/>
    <w:uiPriority w:val="9"/>
    <w:unhideWhenUsed/>
    <w:qFormat/>
    <w:rsid w:val="00681826"/>
    <w:pPr>
      <w:keepNext/>
      <w:keepLines/>
      <w:numPr>
        <w:ilvl w:val="4"/>
        <w:numId w:val="5"/>
      </w:numPr>
      <w:spacing w:before="200" w:after="0"/>
      <w:outlineLvl w:val="4"/>
    </w:pPr>
    <w:rPr>
      <w:rFonts w:asciiTheme="majorHAnsi" w:eastAsiaTheme="majorEastAsia" w:hAnsiTheme="majorHAnsi" w:cstheme="majorBidi"/>
      <w:iCs/>
      <w:color w:val="5B9BD5" w:themeColor="accent1"/>
    </w:rPr>
  </w:style>
  <w:style w:type="paragraph" w:styleId="Heading6">
    <w:name w:val="heading 6"/>
    <w:basedOn w:val="Normal"/>
    <w:next w:val="BodyText"/>
    <w:link w:val="Heading6Char"/>
    <w:uiPriority w:val="9"/>
    <w:unhideWhenUsed/>
    <w:qFormat/>
    <w:rsid w:val="00681826"/>
    <w:pPr>
      <w:keepNext/>
      <w:keepLines/>
      <w:numPr>
        <w:ilvl w:val="5"/>
        <w:numId w:val="5"/>
      </w:numPr>
      <w:spacing w:before="200" w:after="0"/>
      <w:outlineLvl w:val="5"/>
    </w:pPr>
    <w:rPr>
      <w:rFonts w:asciiTheme="majorHAnsi" w:eastAsiaTheme="majorEastAsia" w:hAnsiTheme="majorHAnsi" w:cstheme="majorBidi"/>
      <w:color w:val="5B9BD5" w:themeColor="accent1"/>
    </w:rPr>
  </w:style>
  <w:style w:type="paragraph" w:styleId="Heading7">
    <w:name w:val="heading 7"/>
    <w:basedOn w:val="Normal"/>
    <w:next w:val="BodyText"/>
    <w:link w:val="Heading7Char"/>
    <w:uiPriority w:val="9"/>
    <w:unhideWhenUsed/>
    <w:qFormat/>
    <w:rsid w:val="00681826"/>
    <w:pPr>
      <w:keepNext/>
      <w:keepLines/>
      <w:numPr>
        <w:ilvl w:val="6"/>
        <w:numId w:val="5"/>
      </w:numPr>
      <w:spacing w:before="200" w:after="0"/>
      <w:outlineLvl w:val="6"/>
    </w:pPr>
    <w:rPr>
      <w:rFonts w:asciiTheme="majorHAnsi" w:eastAsiaTheme="majorEastAsia" w:hAnsiTheme="majorHAnsi" w:cstheme="majorBidi"/>
      <w:color w:val="5B9BD5" w:themeColor="accent1"/>
    </w:rPr>
  </w:style>
  <w:style w:type="paragraph" w:styleId="Heading8">
    <w:name w:val="heading 8"/>
    <w:basedOn w:val="Normal"/>
    <w:next w:val="BodyText"/>
    <w:link w:val="Heading8Char"/>
    <w:uiPriority w:val="9"/>
    <w:unhideWhenUsed/>
    <w:qFormat/>
    <w:rsid w:val="00681826"/>
    <w:pPr>
      <w:keepNext/>
      <w:keepLines/>
      <w:numPr>
        <w:ilvl w:val="7"/>
        <w:numId w:val="5"/>
      </w:numPr>
      <w:spacing w:before="200" w:after="0"/>
      <w:outlineLvl w:val="7"/>
    </w:pPr>
    <w:rPr>
      <w:rFonts w:asciiTheme="majorHAnsi" w:eastAsiaTheme="majorEastAsia" w:hAnsiTheme="majorHAnsi" w:cstheme="majorBidi"/>
      <w:color w:val="5B9BD5" w:themeColor="accent1"/>
    </w:rPr>
  </w:style>
  <w:style w:type="paragraph" w:styleId="Heading9">
    <w:name w:val="heading 9"/>
    <w:basedOn w:val="Normal"/>
    <w:next w:val="BodyText"/>
    <w:link w:val="Heading9Char"/>
    <w:uiPriority w:val="9"/>
    <w:unhideWhenUsed/>
    <w:qFormat/>
    <w:rsid w:val="00681826"/>
    <w:pPr>
      <w:keepNext/>
      <w:keepLines/>
      <w:numPr>
        <w:ilvl w:val="8"/>
        <w:numId w:val="5"/>
      </w:numPr>
      <w:spacing w:before="200" w:after="0"/>
      <w:outlineLvl w:val="8"/>
    </w:pPr>
    <w:rPr>
      <w:rFonts w:asciiTheme="majorHAnsi" w:eastAsiaTheme="majorEastAsia" w:hAnsiTheme="majorHAnsi" w:cstheme="majorBidi"/>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826"/>
    <w:rPr>
      <w:rFonts w:asciiTheme="majorHAnsi" w:eastAsiaTheme="majorEastAsia" w:hAnsiTheme="majorHAnsi" w:cstheme="majorBidi"/>
      <w:b/>
      <w:bCs/>
      <w:color w:val="5B9BD5" w:themeColor="accent1"/>
      <w:sz w:val="32"/>
      <w:szCs w:val="32"/>
    </w:rPr>
  </w:style>
  <w:style w:type="character" w:customStyle="1" w:styleId="Heading2Char">
    <w:name w:val="Heading 2 Char"/>
    <w:basedOn w:val="DefaultParagraphFont"/>
    <w:link w:val="Heading2"/>
    <w:uiPriority w:val="9"/>
    <w:rsid w:val="00681826"/>
    <w:rPr>
      <w:rFonts w:asciiTheme="majorHAnsi" w:eastAsiaTheme="majorEastAsia" w:hAnsiTheme="majorHAnsi" w:cstheme="majorBidi"/>
      <w:b/>
      <w:bCs/>
      <w:color w:val="5B9BD5" w:themeColor="accent1"/>
      <w:sz w:val="28"/>
      <w:szCs w:val="28"/>
    </w:rPr>
  </w:style>
  <w:style w:type="character" w:customStyle="1" w:styleId="Heading3Char">
    <w:name w:val="Heading 3 Char"/>
    <w:basedOn w:val="DefaultParagraphFont"/>
    <w:link w:val="Heading3"/>
    <w:uiPriority w:val="9"/>
    <w:rsid w:val="00681826"/>
    <w:rPr>
      <w:rFonts w:asciiTheme="majorHAnsi" w:eastAsiaTheme="majorEastAsia" w:hAnsiTheme="majorHAnsi" w:cstheme="majorBidi"/>
      <w:b/>
      <w:bCs/>
      <w:color w:val="5B9BD5" w:themeColor="accent1"/>
      <w:sz w:val="24"/>
      <w:szCs w:val="24"/>
    </w:rPr>
  </w:style>
  <w:style w:type="character" w:customStyle="1" w:styleId="Heading4Char">
    <w:name w:val="Heading 4 Char"/>
    <w:basedOn w:val="DefaultParagraphFont"/>
    <w:link w:val="Heading4"/>
    <w:uiPriority w:val="9"/>
    <w:rsid w:val="00681826"/>
    <w:rPr>
      <w:rFonts w:asciiTheme="majorHAnsi" w:eastAsiaTheme="majorEastAsia" w:hAnsiTheme="majorHAnsi" w:cstheme="majorBidi"/>
      <w:bCs/>
      <w:i/>
      <w:color w:val="5B9BD5" w:themeColor="accent1"/>
      <w:sz w:val="24"/>
      <w:szCs w:val="24"/>
    </w:rPr>
  </w:style>
  <w:style w:type="character" w:customStyle="1" w:styleId="Heading5Char">
    <w:name w:val="Heading 5 Char"/>
    <w:basedOn w:val="DefaultParagraphFont"/>
    <w:link w:val="Heading5"/>
    <w:uiPriority w:val="9"/>
    <w:rsid w:val="00681826"/>
    <w:rPr>
      <w:rFonts w:asciiTheme="majorHAnsi" w:eastAsiaTheme="majorEastAsia" w:hAnsiTheme="majorHAnsi" w:cstheme="majorBidi"/>
      <w:iCs/>
      <w:color w:val="5B9BD5" w:themeColor="accent1"/>
      <w:sz w:val="24"/>
      <w:szCs w:val="24"/>
    </w:rPr>
  </w:style>
  <w:style w:type="character" w:customStyle="1" w:styleId="Heading6Char">
    <w:name w:val="Heading 6 Char"/>
    <w:basedOn w:val="DefaultParagraphFont"/>
    <w:link w:val="Heading6"/>
    <w:uiPriority w:val="9"/>
    <w:rsid w:val="00681826"/>
    <w:rPr>
      <w:rFonts w:asciiTheme="majorHAnsi" w:eastAsiaTheme="majorEastAsia" w:hAnsiTheme="majorHAnsi" w:cstheme="majorBidi"/>
      <w:color w:val="5B9BD5" w:themeColor="accent1"/>
      <w:sz w:val="24"/>
      <w:szCs w:val="24"/>
    </w:rPr>
  </w:style>
  <w:style w:type="character" w:customStyle="1" w:styleId="Heading7Char">
    <w:name w:val="Heading 7 Char"/>
    <w:basedOn w:val="DefaultParagraphFont"/>
    <w:link w:val="Heading7"/>
    <w:uiPriority w:val="9"/>
    <w:rsid w:val="00681826"/>
    <w:rPr>
      <w:rFonts w:asciiTheme="majorHAnsi" w:eastAsiaTheme="majorEastAsia" w:hAnsiTheme="majorHAnsi" w:cstheme="majorBidi"/>
      <w:color w:val="5B9BD5" w:themeColor="accent1"/>
      <w:sz w:val="24"/>
      <w:szCs w:val="24"/>
    </w:rPr>
  </w:style>
  <w:style w:type="character" w:customStyle="1" w:styleId="Heading8Char">
    <w:name w:val="Heading 8 Char"/>
    <w:basedOn w:val="DefaultParagraphFont"/>
    <w:link w:val="Heading8"/>
    <w:uiPriority w:val="9"/>
    <w:rsid w:val="00681826"/>
    <w:rPr>
      <w:rFonts w:asciiTheme="majorHAnsi" w:eastAsiaTheme="majorEastAsia" w:hAnsiTheme="majorHAnsi" w:cstheme="majorBidi"/>
      <w:color w:val="5B9BD5" w:themeColor="accent1"/>
      <w:sz w:val="24"/>
      <w:szCs w:val="24"/>
    </w:rPr>
  </w:style>
  <w:style w:type="character" w:customStyle="1" w:styleId="Heading9Char">
    <w:name w:val="Heading 9 Char"/>
    <w:basedOn w:val="DefaultParagraphFont"/>
    <w:link w:val="Heading9"/>
    <w:uiPriority w:val="9"/>
    <w:rsid w:val="00681826"/>
    <w:rPr>
      <w:rFonts w:asciiTheme="majorHAnsi" w:eastAsiaTheme="majorEastAsia" w:hAnsiTheme="majorHAnsi" w:cstheme="majorBidi"/>
      <w:color w:val="5B9BD5" w:themeColor="accent1"/>
      <w:sz w:val="24"/>
      <w:szCs w:val="24"/>
    </w:rPr>
  </w:style>
  <w:style w:type="paragraph" w:styleId="BodyText">
    <w:name w:val="Body Text"/>
    <w:basedOn w:val="Normal"/>
    <w:link w:val="BodyTextChar"/>
    <w:qFormat/>
    <w:rsid w:val="00681826"/>
    <w:pPr>
      <w:spacing w:before="180" w:after="180"/>
    </w:pPr>
  </w:style>
  <w:style w:type="character" w:customStyle="1" w:styleId="BodyTextChar">
    <w:name w:val="Body Text Char"/>
    <w:basedOn w:val="DefaultParagraphFont"/>
    <w:link w:val="BodyText"/>
    <w:rsid w:val="00681826"/>
    <w:rPr>
      <w:sz w:val="24"/>
      <w:szCs w:val="24"/>
    </w:rPr>
  </w:style>
  <w:style w:type="paragraph" w:customStyle="1" w:styleId="FirstParagraph">
    <w:name w:val="First Paragraph"/>
    <w:basedOn w:val="BodyText"/>
    <w:next w:val="BodyText"/>
    <w:qFormat/>
    <w:rsid w:val="00681826"/>
  </w:style>
  <w:style w:type="paragraph" w:customStyle="1" w:styleId="Compact">
    <w:name w:val="Compact"/>
    <w:basedOn w:val="BodyText"/>
    <w:qFormat/>
    <w:rsid w:val="00681826"/>
    <w:pPr>
      <w:spacing w:before="36" w:after="36"/>
    </w:pPr>
  </w:style>
  <w:style w:type="paragraph" w:styleId="Title">
    <w:name w:val="Title"/>
    <w:basedOn w:val="Normal"/>
    <w:next w:val="BodyText"/>
    <w:link w:val="TitleChar"/>
    <w:qFormat/>
    <w:rsid w:val="00681826"/>
    <w:pPr>
      <w:keepNext/>
      <w:keepLines/>
      <w:spacing w:before="480" w:after="240"/>
      <w:jc w:val="center"/>
    </w:pPr>
    <w:rPr>
      <w:rFonts w:asciiTheme="majorHAnsi" w:eastAsiaTheme="majorEastAsia" w:hAnsiTheme="majorHAnsi" w:cstheme="majorBidi"/>
      <w:b/>
      <w:bCs/>
      <w:color w:val="2C6EAB" w:themeColor="accent1" w:themeShade="B5"/>
      <w:sz w:val="36"/>
      <w:szCs w:val="36"/>
    </w:rPr>
  </w:style>
  <w:style w:type="character" w:customStyle="1" w:styleId="TitleChar">
    <w:name w:val="Title Char"/>
    <w:basedOn w:val="DefaultParagraphFont"/>
    <w:link w:val="Title"/>
    <w:rsid w:val="00681826"/>
    <w:rPr>
      <w:rFonts w:asciiTheme="majorHAnsi" w:eastAsiaTheme="majorEastAsia" w:hAnsiTheme="majorHAnsi" w:cstheme="majorBidi"/>
      <w:b/>
      <w:bCs/>
      <w:color w:val="2C6EAB" w:themeColor="accent1" w:themeShade="B5"/>
      <w:sz w:val="36"/>
      <w:szCs w:val="36"/>
    </w:rPr>
  </w:style>
  <w:style w:type="paragraph" w:styleId="Subtitle">
    <w:name w:val="Subtitle"/>
    <w:basedOn w:val="Title"/>
    <w:next w:val="BodyText"/>
    <w:link w:val="SubtitleChar"/>
    <w:qFormat/>
    <w:rsid w:val="00681826"/>
    <w:pPr>
      <w:spacing w:before="240"/>
    </w:pPr>
    <w:rPr>
      <w:sz w:val="30"/>
      <w:szCs w:val="30"/>
    </w:rPr>
  </w:style>
  <w:style w:type="character" w:customStyle="1" w:styleId="SubtitleChar">
    <w:name w:val="Subtitle Char"/>
    <w:basedOn w:val="DefaultParagraphFont"/>
    <w:link w:val="Subtitle"/>
    <w:rsid w:val="00681826"/>
    <w:rPr>
      <w:rFonts w:asciiTheme="majorHAnsi" w:eastAsiaTheme="majorEastAsia" w:hAnsiTheme="majorHAnsi" w:cstheme="majorBidi"/>
      <w:b/>
      <w:bCs/>
      <w:color w:val="2C6EAB" w:themeColor="accent1" w:themeShade="B5"/>
      <w:sz w:val="30"/>
      <w:szCs w:val="30"/>
    </w:rPr>
  </w:style>
  <w:style w:type="paragraph" w:customStyle="1" w:styleId="Author">
    <w:name w:val="Author"/>
    <w:next w:val="BodyText"/>
    <w:qFormat/>
    <w:rsid w:val="00681826"/>
    <w:pPr>
      <w:keepNext/>
      <w:keepLines/>
      <w:spacing w:after="200" w:line="240" w:lineRule="auto"/>
      <w:jc w:val="center"/>
    </w:pPr>
    <w:rPr>
      <w:sz w:val="24"/>
      <w:szCs w:val="24"/>
    </w:rPr>
  </w:style>
  <w:style w:type="paragraph" w:styleId="Date">
    <w:name w:val="Date"/>
    <w:next w:val="BodyText"/>
    <w:link w:val="DateChar"/>
    <w:qFormat/>
    <w:rsid w:val="00681826"/>
    <w:pPr>
      <w:keepNext/>
      <w:keepLines/>
      <w:spacing w:after="200" w:line="240" w:lineRule="auto"/>
      <w:jc w:val="center"/>
    </w:pPr>
    <w:rPr>
      <w:sz w:val="24"/>
      <w:szCs w:val="24"/>
    </w:rPr>
  </w:style>
  <w:style w:type="character" w:customStyle="1" w:styleId="DateChar">
    <w:name w:val="Date Char"/>
    <w:basedOn w:val="DefaultParagraphFont"/>
    <w:link w:val="Date"/>
    <w:rsid w:val="00681826"/>
    <w:rPr>
      <w:sz w:val="24"/>
      <w:szCs w:val="24"/>
    </w:rPr>
  </w:style>
  <w:style w:type="paragraph" w:customStyle="1" w:styleId="Abstract">
    <w:name w:val="Abstract"/>
    <w:basedOn w:val="Normal"/>
    <w:next w:val="BodyText"/>
    <w:qFormat/>
    <w:rsid w:val="00681826"/>
    <w:pPr>
      <w:keepNext/>
      <w:keepLines/>
      <w:spacing w:before="300" w:after="300"/>
    </w:pPr>
    <w:rPr>
      <w:sz w:val="20"/>
      <w:szCs w:val="20"/>
    </w:rPr>
  </w:style>
  <w:style w:type="paragraph" w:styleId="Bibliography">
    <w:name w:val="Bibliography"/>
    <w:basedOn w:val="Normal"/>
    <w:qFormat/>
    <w:rsid w:val="00681826"/>
  </w:style>
  <w:style w:type="paragraph" w:styleId="BlockText">
    <w:name w:val="Block Text"/>
    <w:basedOn w:val="BodyText"/>
    <w:next w:val="BodyText"/>
    <w:uiPriority w:val="9"/>
    <w:unhideWhenUsed/>
    <w:qFormat/>
    <w:rsid w:val="00681826"/>
    <w:pPr>
      <w:spacing w:before="100" w:after="100"/>
      <w:ind w:left="480" w:right="480"/>
    </w:pPr>
  </w:style>
  <w:style w:type="paragraph" w:styleId="FootnoteText">
    <w:name w:val="footnote text"/>
    <w:basedOn w:val="Normal"/>
    <w:link w:val="FootnoteTextChar"/>
    <w:uiPriority w:val="9"/>
    <w:unhideWhenUsed/>
    <w:qFormat/>
    <w:rsid w:val="00681826"/>
  </w:style>
  <w:style w:type="character" w:customStyle="1" w:styleId="FootnoteTextChar">
    <w:name w:val="Footnote Text Char"/>
    <w:basedOn w:val="DefaultParagraphFont"/>
    <w:link w:val="FootnoteText"/>
    <w:uiPriority w:val="9"/>
    <w:rsid w:val="00681826"/>
    <w:rPr>
      <w:sz w:val="24"/>
      <w:szCs w:val="24"/>
    </w:rPr>
  </w:style>
  <w:style w:type="table" w:customStyle="1" w:styleId="Table">
    <w:name w:val="Table"/>
    <w:semiHidden/>
    <w:unhideWhenUsed/>
    <w:qFormat/>
    <w:rsid w:val="00681826"/>
    <w:pPr>
      <w:spacing w:after="200" w:line="240" w:lineRule="auto"/>
    </w:pPr>
    <w:rPr>
      <w:sz w:val="24"/>
      <w:szCs w:val="24"/>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681826"/>
    <w:pPr>
      <w:keepNext/>
      <w:keepLines/>
      <w:spacing w:after="0"/>
    </w:pPr>
    <w:rPr>
      <w:b/>
    </w:rPr>
  </w:style>
  <w:style w:type="paragraph" w:customStyle="1" w:styleId="Definition">
    <w:name w:val="Definition"/>
    <w:basedOn w:val="Normal"/>
    <w:rsid w:val="00681826"/>
  </w:style>
  <w:style w:type="paragraph" w:styleId="Caption">
    <w:name w:val="caption"/>
    <w:basedOn w:val="Normal"/>
    <w:link w:val="CaptionChar"/>
    <w:rsid w:val="00681826"/>
    <w:pPr>
      <w:spacing w:after="120"/>
    </w:pPr>
    <w:rPr>
      <w:i/>
    </w:rPr>
  </w:style>
  <w:style w:type="paragraph" w:customStyle="1" w:styleId="TableCaption">
    <w:name w:val="Table Caption"/>
    <w:basedOn w:val="Caption"/>
    <w:rsid w:val="00681826"/>
    <w:pPr>
      <w:keepNext/>
    </w:pPr>
  </w:style>
  <w:style w:type="paragraph" w:customStyle="1" w:styleId="ImageCaption">
    <w:name w:val="Image Caption"/>
    <w:basedOn w:val="Caption"/>
    <w:rsid w:val="00681826"/>
  </w:style>
  <w:style w:type="paragraph" w:customStyle="1" w:styleId="Figure">
    <w:name w:val="Figure"/>
    <w:basedOn w:val="Normal"/>
    <w:rsid w:val="00681826"/>
  </w:style>
  <w:style w:type="paragraph" w:customStyle="1" w:styleId="CaptionedFigure">
    <w:name w:val="Captioned Figure"/>
    <w:basedOn w:val="Figure"/>
    <w:rsid w:val="00681826"/>
    <w:pPr>
      <w:keepNext/>
    </w:pPr>
  </w:style>
  <w:style w:type="character" w:customStyle="1" w:styleId="CaptionChar">
    <w:name w:val="Caption Char"/>
    <w:basedOn w:val="DefaultParagraphFont"/>
    <w:link w:val="Caption"/>
    <w:rsid w:val="00681826"/>
    <w:rPr>
      <w:i/>
      <w:sz w:val="24"/>
      <w:szCs w:val="24"/>
    </w:rPr>
  </w:style>
  <w:style w:type="character" w:customStyle="1" w:styleId="VerbatimChar">
    <w:name w:val="Verbatim Char"/>
    <w:basedOn w:val="CaptionChar"/>
    <w:link w:val="SourceCode"/>
    <w:rsid w:val="00681826"/>
    <w:rPr>
      <w:rFonts w:ascii="Consolas" w:hAnsi="Consolas"/>
      <w:i/>
      <w:sz w:val="24"/>
      <w:szCs w:val="24"/>
    </w:rPr>
  </w:style>
  <w:style w:type="character" w:customStyle="1" w:styleId="SectionNumber">
    <w:name w:val="Section Number"/>
    <w:basedOn w:val="CaptionChar"/>
    <w:rsid w:val="00681826"/>
    <w:rPr>
      <w:i/>
      <w:sz w:val="24"/>
      <w:szCs w:val="24"/>
    </w:rPr>
  </w:style>
  <w:style w:type="character" w:styleId="FootnoteReference">
    <w:name w:val="footnote reference"/>
    <w:basedOn w:val="CaptionChar"/>
    <w:rsid w:val="00681826"/>
    <w:rPr>
      <w:i/>
      <w:sz w:val="24"/>
      <w:szCs w:val="24"/>
      <w:vertAlign w:val="superscript"/>
    </w:rPr>
  </w:style>
  <w:style w:type="character" w:styleId="Hyperlink">
    <w:name w:val="Hyperlink"/>
    <w:basedOn w:val="CaptionChar"/>
    <w:rsid w:val="00681826"/>
    <w:rPr>
      <w:i/>
      <w:color w:val="5B9BD5" w:themeColor="accent1"/>
      <w:sz w:val="24"/>
      <w:szCs w:val="24"/>
    </w:rPr>
  </w:style>
  <w:style w:type="paragraph" w:styleId="TOCHeading">
    <w:name w:val="TOC Heading"/>
    <w:basedOn w:val="Heading1"/>
    <w:next w:val="BodyText"/>
    <w:uiPriority w:val="39"/>
    <w:unhideWhenUsed/>
    <w:qFormat/>
    <w:rsid w:val="00681826"/>
    <w:pPr>
      <w:spacing w:before="240" w:line="259" w:lineRule="auto"/>
      <w:outlineLvl w:val="9"/>
    </w:pPr>
    <w:rPr>
      <w:b w:val="0"/>
      <w:bCs w:val="0"/>
      <w:color w:val="2E74B5" w:themeColor="accent1" w:themeShade="BF"/>
    </w:rPr>
  </w:style>
  <w:style w:type="paragraph" w:customStyle="1" w:styleId="SourceCode">
    <w:name w:val="Source Code"/>
    <w:basedOn w:val="Normal"/>
    <w:link w:val="VerbatimChar"/>
    <w:rsid w:val="00681826"/>
    <w:pPr>
      <w:wordWrap w:val="0"/>
    </w:pPr>
    <w:rPr>
      <w:rFonts w:ascii="Consolas" w:hAnsi="Consolas"/>
      <w:i/>
      <w:sz w:val="22"/>
    </w:rPr>
  </w:style>
  <w:style w:type="character" w:customStyle="1" w:styleId="KeywordTok">
    <w:name w:val="KeywordTok"/>
    <w:basedOn w:val="VerbatimChar"/>
    <w:rsid w:val="00681826"/>
    <w:rPr>
      <w:rFonts w:ascii="Consolas" w:hAnsi="Consolas"/>
      <w:b/>
      <w:i/>
      <w:color w:val="007020"/>
      <w:sz w:val="24"/>
      <w:szCs w:val="24"/>
    </w:rPr>
  </w:style>
  <w:style w:type="character" w:customStyle="1" w:styleId="DataTypeTok">
    <w:name w:val="DataTypeTok"/>
    <w:basedOn w:val="VerbatimChar"/>
    <w:rsid w:val="00681826"/>
    <w:rPr>
      <w:rFonts w:ascii="Consolas" w:hAnsi="Consolas"/>
      <w:i/>
      <w:color w:val="902000"/>
      <w:sz w:val="24"/>
      <w:szCs w:val="24"/>
    </w:rPr>
  </w:style>
  <w:style w:type="character" w:customStyle="1" w:styleId="DecValTok">
    <w:name w:val="DecValTok"/>
    <w:basedOn w:val="VerbatimChar"/>
    <w:rsid w:val="00681826"/>
    <w:rPr>
      <w:rFonts w:ascii="Consolas" w:hAnsi="Consolas"/>
      <w:i/>
      <w:color w:val="40A070"/>
      <w:sz w:val="24"/>
      <w:szCs w:val="24"/>
    </w:rPr>
  </w:style>
  <w:style w:type="character" w:customStyle="1" w:styleId="BaseNTok">
    <w:name w:val="BaseNTok"/>
    <w:basedOn w:val="VerbatimChar"/>
    <w:rsid w:val="00681826"/>
    <w:rPr>
      <w:rFonts w:ascii="Consolas" w:hAnsi="Consolas"/>
      <w:i/>
      <w:color w:val="40A070"/>
      <w:sz w:val="24"/>
      <w:szCs w:val="24"/>
    </w:rPr>
  </w:style>
  <w:style w:type="character" w:customStyle="1" w:styleId="FloatTok">
    <w:name w:val="FloatTok"/>
    <w:basedOn w:val="VerbatimChar"/>
    <w:rsid w:val="00681826"/>
    <w:rPr>
      <w:rFonts w:ascii="Consolas" w:hAnsi="Consolas"/>
      <w:i/>
      <w:color w:val="40A070"/>
      <w:sz w:val="24"/>
      <w:szCs w:val="24"/>
    </w:rPr>
  </w:style>
  <w:style w:type="character" w:customStyle="1" w:styleId="ConstantTok">
    <w:name w:val="ConstantTok"/>
    <w:basedOn w:val="VerbatimChar"/>
    <w:rsid w:val="00681826"/>
    <w:rPr>
      <w:rFonts w:ascii="Consolas" w:hAnsi="Consolas"/>
      <w:i/>
      <w:color w:val="880000"/>
      <w:sz w:val="24"/>
      <w:szCs w:val="24"/>
    </w:rPr>
  </w:style>
  <w:style w:type="character" w:customStyle="1" w:styleId="CharTok">
    <w:name w:val="CharTok"/>
    <w:basedOn w:val="VerbatimChar"/>
    <w:rsid w:val="00681826"/>
    <w:rPr>
      <w:rFonts w:ascii="Consolas" w:hAnsi="Consolas"/>
      <w:i/>
      <w:color w:val="4070A0"/>
      <w:sz w:val="24"/>
      <w:szCs w:val="24"/>
    </w:rPr>
  </w:style>
  <w:style w:type="character" w:customStyle="1" w:styleId="SpecialCharTok">
    <w:name w:val="SpecialCharTok"/>
    <w:basedOn w:val="VerbatimChar"/>
    <w:rsid w:val="00681826"/>
    <w:rPr>
      <w:rFonts w:ascii="Consolas" w:hAnsi="Consolas"/>
      <w:i/>
      <w:color w:val="4070A0"/>
      <w:sz w:val="24"/>
      <w:szCs w:val="24"/>
    </w:rPr>
  </w:style>
  <w:style w:type="character" w:customStyle="1" w:styleId="StringTok">
    <w:name w:val="StringTok"/>
    <w:basedOn w:val="VerbatimChar"/>
    <w:rsid w:val="00681826"/>
    <w:rPr>
      <w:rFonts w:ascii="Consolas" w:hAnsi="Consolas"/>
      <w:i/>
      <w:color w:val="4070A0"/>
      <w:sz w:val="24"/>
      <w:szCs w:val="24"/>
    </w:rPr>
  </w:style>
  <w:style w:type="character" w:customStyle="1" w:styleId="VerbatimStringTok">
    <w:name w:val="VerbatimStringTok"/>
    <w:basedOn w:val="VerbatimChar"/>
    <w:rsid w:val="00681826"/>
    <w:rPr>
      <w:rFonts w:ascii="Consolas" w:hAnsi="Consolas"/>
      <w:i/>
      <w:color w:val="4070A0"/>
      <w:sz w:val="24"/>
      <w:szCs w:val="24"/>
    </w:rPr>
  </w:style>
  <w:style w:type="character" w:customStyle="1" w:styleId="SpecialStringTok">
    <w:name w:val="SpecialStringTok"/>
    <w:basedOn w:val="VerbatimChar"/>
    <w:rsid w:val="00681826"/>
    <w:rPr>
      <w:rFonts w:ascii="Consolas" w:hAnsi="Consolas"/>
      <w:i/>
      <w:color w:val="BB6688"/>
      <w:sz w:val="24"/>
      <w:szCs w:val="24"/>
    </w:rPr>
  </w:style>
  <w:style w:type="character" w:customStyle="1" w:styleId="ImportTok">
    <w:name w:val="ImportTok"/>
    <w:basedOn w:val="VerbatimChar"/>
    <w:rsid w:val="00681826"/>
    <w:rPr>
      <w:rFonts w:ascii="Consolas" w:hAnsi="Consolas"/>
      <w:b/>
      <w:i/>
      <w:color w:val="008000"/>
      <w:sz w:val="24"/>
      <w:szCs w:val="24"/>
    </w:rPr>
  </w:style>
  <w:style w:type="character" w:customStyle="1" w:styleId="CommentTok">
    <w:name w:val="CommentTok"/>
    <w:basedOn w:val="VerbatimChar"/>
    <w:rsid w:val="00681826"/>
    <w:rPr>
      <w:rFonts w:ascii="Consolas" w:hAnsi="Consolas"/>
      <w:i w:val="0"/>
      <w:color w:val="60A0B0"/>
      <w:sz w:val="24"/>
      <w:szCs w:val="24"/>
    </w:rPr>
  </w:style>
  <w:style w:type="character" w:customStyle="1" w:styleId="DocumentationTok">
    <w:name w:val="DocumentationTok"/>
    <w:basedOn w:val="VerbatimChar"/>
    <w:rsid w:val="00681826"/>
    <w:rPr>
      <w:rFonts w:ascii="Consolas" w:hAnsi="Consolas"/>
      <w:i w:val="0"/>
      <w:color w:val="BA2121"/>
      <w:sz w:val="24"/>
      <w:szCs w:val="24"/>
    </w:rPr>
  </w:style>
  <w:style w:type="character" w:customStyle="1" w:styleId="AnnotationTok">
    <w:name w:val="AnnotationTok"/>
    <w:basedOn w:val="VerbatimChar"/>
    <w:rsid w:val="00681826"/>
    <w:rPr>
      <w:rFonts w:ascii="Consolas" w:hAnsi="Consolas"/>
      <w:b/>
      <w:i w:val="0"/>
      <w:color w:val="60A0B0"/>
      <w:sz w:val="24"/>
      <w:szCs w:val="24"/>
    </w:rPr>
  </w:style>
  <w:style w:type="character" w:customStyle="1" w:styleId="CommentVarTok">
    <w:name w:val="CommentVarTok"/>
    <w:basedOn w:val="VerbatimChar"/>
    <w:rsid w:val="00681826"/>
    <w:rPr>
      <w:rFonts w:ascii="Consolas" w:hAnsi="Consolas"/>
      <w:b/>
      <w:i w:val="0"/>
      <w:color w:val="60A0B0"/>
      <w:sz w:val="24"/>
      <w:szCs w:val="24"/>
    </w:rPr>
  </w:style>
  <w:style w:type="character" w:customStyle="1" w:styleId="OtherTok">
    <w:name w:val="OtherTok"/>
    <w:basedOn w:val="VerbatimChar"/>
    <w:rsid w:val="00681826"/>
    <w:rPr>
      <w:rFonts w:ascii="Consolas" w:hAnsi="Consolas"/>
      <w:i/>
      <w:color w:val="007020"/>
      <w:sz w:val="24"/>
      <w:szCs w:val="24"/>
    </w:rPr>
  </w:style>
  <w:style w:type="character" w:customStyle="1" w:styleId="FunctionTok">
    <w:name w:val="FunctionTok"/>
    <w:basedOn w:val="VerbatimChar"/>
    <w:rsid w:val="00681826"/>
    <w:rPr>
      <w:rFonts w:ascii="Consolas" w:hAnsi="Consolas"/>
      <w:i/>
      <w:color w:val="06287E"/>
      <w:sz w:val="24"/>
      <w:szCs w:val="24"/>
    </w:rPr>
  </w:style>
  <w:style w:type="character" w:customStyle="1" w:styleId="VariableTok">
    <w:name w:val="VariableTok"/>
    <w:basedOn w:val="VerbatimChar"/>
    <w:rsid w:val="00681826"/>
    <w:rPr>
      <w:rFonts w:ascii="Consolas" w:hAnsi="Consolas"/>
      <w:i/>
      <w:color w:val="19177C"/>
      <w:sz w:val="24"/>
      <w:szCs w:val="24"/>
    </w:rPr>
  </w:style>
  <w:style w:type="character" w:customStyle="1" w:styleId="ControlFlowTok">
    <w:name w:val="ControlFlowTok"/>
    <w:basedOn w:val="VerbatimChar"/>
    <w:rsid w:val="00681826"/>
    <w:rPr>
      <w:rFonts w:ascii="Consolas" w:hAnsi="Consolas"/>
      <w:b/>
      <w:i/>
      <w:color w:val="007020"/>
      <w:sz w:val="24"/>
      <w:szCs w:val="24"/>
    </w:rPr>
  </w:style>
  <w:style w:type="character" w:customStyle="1" w:styleId="OperatorTok">
    <w:name w:val="OperatorTok"/>
    <w:basedOn w:val="VerbatimChar"/>
    <w:rsid w:val="00681826"/>
    <w:rPr>
      <w:rFonts w:ascii="Consolas" w:hAnsi="Consolas"/>
      <w:i/>
      <w:color w:val="666666"/>
      <w:sz w:val="24"/>
      <w:szCs w:val="24"/>
    </w:rPr>
  </w:style>
  <w:style w:type="character" w:customStyle="1" w:styleId="BuiltInTok">
    <w:name w:val="BuiltInTok"/>
    <w:basedOn w:val="VerbatimChar"/>
    <w:rsid w:val="00681826"/>
    <w:rPr>
      <w:rFonts w:ascii="Consolas" w:hAnsi="Consolas"/>
      <w:i/>
      <w:color w:val="008000"/>
      <w:sz w:val="24"/>
      <w:szCs w:val="24"/>
    </w:rPr>
  </w:style>
  <w:style w:type="character" w:customStyle="1" w:styleId="ExtensionTok">
    <w:name w:val="ExtensionTok"/>
    <w:basedOn w:val="VerbatimChar"/>
    <w:rsid w:val="00681826"/>
    <w:rPr>
      <w:rFonts w:ascii="Consolas" w:hAnsi="Consolas"/>
      <w:i/>
      <w:sz w:val="24"/>
      <w:szCs w:val="24"/>
    </w:rPr>
  </w:style>
  <w:style w:type="character" w:customStyle="1" w:styleId="PreprocessorTok">
    <w:name w:val="PreprocessorTok"/>
    <w:basedOn w:val="VerbatimChar"/>
    <w:rsid w:val="00681826"/>
    <w:rPr>
      <w:rFonts w:ascii="Consolas" w:hAnsi="Consolas"/>
      <w:i/>
      <w:color w:val="BC7A00"/>
      <w:sz w:val="24"/>
      <w:szCs w:val="24"/>
    </w:rPr>
  </w:style>
  <w:style w:type="character" w:customStyle="1" w:styleId="AttributeTok">
    <w:name w:val="AttributeTok"/>
    <w:basedOn w:val="VerbatimChar"/>
    <w:rsid w:val="00681826"/>
    <w:rPr>
      <w:rFonts w:ascii="Consolas" w:hAnsi="Consolas"/>
      <w:i/>
      <w:color w:val="7D9029"/>
      <w:sz w:val="24"/>
      <w:szCs w:val="24"/>
    </w:rPr>
  </w:style>
  <w:style w:type="character" w:customStyle="1" w:styleId="RegionMarkerTok">
    <w:name w:val="RegionMarkerTok"/>
    <w:basedOn w:val="VerbatimChar"/>
    <w:rsid w:val="00681826"/>
    <w:rPr>
      <w:rFonts w:ascii="Consolas" w:hAnsi="Consolas"/>
      <w:i/>
      <w:sz w:val="24"/>
      <w:szCs w:val="24"/>
    </w:rPr>
  </w:style>
  <w:style w:type="character" w:customStyle="1" w:styleId="InformationTok">
    <w:name w:val="InformationTok"/>
    <w:basedOn w:val="VerbatimChar"/>
    <w:rsid w:val="00681826"/>
    <w:rPr>
      <w:rFonts w:ascii="Consolas" w:hAnsi="Consolas"/>
      <w:b/>
      <w:i w:val="0"/>
      <w:color w:val="60A0B0"/>
      <w:sz w:val="24"/>
      <w:szCs w:val="24"/>
    </w:rPr>
  </w:style>
  <w:style w:type="character" w:customStyle="1" w:styleId="WarningTok">
    <w:name w:val="WarningTok"/>
    <w:basedOn w:val="VerbatimChar"/>
    <w:rsid w:val="00681826"/>
    <w:rPr>
      <w:rFonts w:ascii="Consolas" w:hAnsi="Consolas"/>
      <w:b/>
      <w:i w:val="0"/>
      <w:color w:val="60A0B0"/>
      <w:sz w:val="24"/>
      <w:szCs w:val="24"/>
    </w:rPr>
  </w:style>
  <w:style w:type="character" w:customStyle="1" w:styleId="AlertTok">
    <w:name w:val="AlertTok"/>
    <w:basedOn w:val="VerbatimChar"/>
    <w:rsid w:val="00681826"/>
    <w:rPr>
      <w:rFonts w:ascii="Consolas" w:hAnsi="Consolas"/>
      <w:b/>
      <w:i/>
      <w:color w:val="FF0000"/>
      <w:sz w:val="24"/>
      <w:szCs w:val="24"/>
    </w:rPr>
  </w:style>
  <w:style w:type="character" w:customStyle="1" w:styleId="ErrorTok">
    <w:name w:val="ErrorTok"/>
    <w:basedOn w:val="VerbatimChar"/>
    <w:rsid w:val="00681826"/>
    <w:rPr>
      <w:rFonts w:ascii="Consolas" w:hAnsi="Consolas"/>
      <w:b/>
      <w:i/>
      <w:color w:val="FF0000"/>
      <w:sz w:val="24"/>
      <w:szCs w:val="24"/>
    </w:rPr>
  </w:style>
  <w:style w:type="character" w:customStyle="1" w:styleId="NormalTok">
    <w:name w:val="NormalTok"/>
    <w:basedOn w:val="VerbatimChar"/>
    <w:rsid w:val="00681826"/>
    <w:rPr>
      <w:rFonts w:ascii="Consolas" w:hAnsi="Consolas"/>
      <w:i/>
      <w:sz w:val="24"/>
      <w:szCs w:val="24"/>
    </w:rPr>
  </w:style>
  <w:style w:type="table" w:styleId="TableGrid">
    <w:name w:val="Table Grid"/>
    <w:basedOn w:val="TableNormal"/>
    <w:uiPriority w:val="39"/>
    <w:rsid w:val="00EB31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claude-response-body">
    <w:name w:val="font-claude-response-body"/>
    <w:basedOn w:val="Normal"/>
    <w:rsid w:val="00452252"/>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452252"/>
    <w:rPr>
      <w:b/>
      <w:bCs/>
    </w:rPr>
  </w:style>
  <w:style w:type="paragraph" w:customStyle="1" w:styleId="is-empty">
    <w:name w:val="is-empty"/>
    <w:basedOn w:val="Normal"/>
    <w:rsid w:val="00452252"/>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FA68C0"/>
    <w:pPr>
      <w:spacing w:before="100" w:beforeAutospacing="1" w:after="100" w:afterAutospacing="1"/>
    </w:pPr>
    <w:rPr>
      <w:rFonts w:ascii="Times New Roman" w:eastAsia="Times New Roman" w:hAnsi="Times New Roman" w:cs="Times New Roman"/>
    </w:rPr>
  </w:style>
  <w:style w:type="paragraph" w:styleId="HTMLPreformatted">
    <w:name w:val="HTML Preformatted"/>
    <w:basedOn w:val="Normal"/>
    <w:link w:val="HTMLPreformattedChar"/>
    <w:uiPriority w:val="99"/>
    <w:semiHidden/>
    <w:unhideWhenUsed/>
    <w:rsid w:val="005C4E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C4EB2"/>
    <w:rPr>
      <w:rFonts w:ascii="Courier New" w:eastAsia="Times New Roman" w:hAnsi="Courier New" w:cs="Courier New"/>
      <w:sz w:val="20"/>
      <w:szCs w:val="20"/>
    </w:rPr>
  </w:style>
  <w:style w:type="character" w:styleId="HTMLCode">
    <w:name w:val="HTML Code"/>
    <w:basedOn w:val="DefaultParagraphFont"/>
    <w:uiPriority w:val="99"/>
    <w:semiHidden/>
    <w:unhideWhenUsed/>
    <w:rsid w:val="005C4EB2"/>
    <w:rPr>
      <w:rFonts w:ascii="Courier New" w:eastAsia="Times New Roman" w:hAnsi="Courier New" w:cs="Courier New"/>
      <w:sz w:val="20"/>
      <w:szCs w:val="20"/>
    </w:rPr>
  </w:style>
  <w:style w:type="character" w:customStyle="1" w:styleId="text-text-300">
    <w:name w:val="text-text-300"/>
    <w:basedOn w:val="DefaultParagraphFont"/>
    <w:rsid w:val="005C4EB2"/>
  </w:style>
  <w:style w:type="character" w:styleId="Emphasis">
    <w:name w:val="Emphasis"/>
    <w:basedOn w:val="DefaultParagraphFont"/>
    <w:uiPriority w:val="20"/>
    <w:qFormat/>
    <w:rsid w:val="00213D51"/>
    <w:rPr>
      <w:i/>
      <w:iCs/>
    </w:rPr>
  </w:style>
  <w:style w:type="paragraph" w:styleId="ListParagraph">
    <w:name w:val="List Paragraph"/>
    <w:basedOn w:val="Normal"/>
    <w:uiPriority w:val="34"/>
    <w:qFormat/>
    <w:rsid w:val="00213D51"/>
    <w:pPr>
      <w:ind w:left="720"/>
      <w:contextualSpacing/>
    </w:pPr>
  </w:style>
  <w:style w:type="paragraph" w:styleId="BalloonText">
    <w:name w:val="Balloon Text"/>
    <w:basedOn w:val="Normal"/>
    <w:link w:val="BalloonTextChar"/>
    <w:uiPriority w:val="99"/>
    <w:semiHidden/>
    <w:unhideWhenUsed/>
    <w:rsid w:val="00B535E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35EE"/>
    <w:rPr>
      <w:rFonts w:ascii="Tahoma" w:hAnsi="Tahoma" w:cs="Tahoma"/>
      <w:sz w:val="16"/>
      <w:szCs w:val="16"/>
    </w:rPr>
  </w:style>
  <w:style w:type="table" w:styleId="LightShading">
    <w:name w:val="Light Shading"/>
    <w:basedOn w:val="TableNormal"/>
    <w:uiPriority w:val="60"/>
    <w:rsid w:val="00A022A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13634">
      <w:bodyDiv w:val="1"/>
      <w:marLeft w:val="0"/>
      <w:marRight w:val="0"/>
      <w:marTop w:val="0"/>
      <w:marBottom w:val="0"/>
      <w:divBdr>
        <w:top w:val="none" w:sz="0" w:space="0" w:color="auto"/>
        <w:left w:val="none" w:sz="0" w:space="0" w:color="auto"/>
        <w:bottom w:val="none" w:sz="0" w:space="0" w:color="auto"/>
        <w:right w:val="none" w:sz="0" w:space="0" w:color="auto"/>
      </w:divBdr>
    </w:div>
    <w:div w:id="210583796">
      <w:bodyDiv w:val="1"/>
      <w:marLeft w:val="0"/>
      <w:marRight w:val="0"/>
      <w:marTop w:val="0"/>
      <w:marBottom w:val="0"/>
      <w:divBdr>
        <w:top w:val="none" w:sz="0" w:space="0" w:color="auto"/>
        <w:left w:val="none" w:sz="0" w:space="0" w:color="auto"/>
        <w:bottom w:val="none" w:sz="0" w:space="0" w:color="auto"/>
        <w:right w:val="none" w:sz="0" w:space="0" w:color="auto"/>
      </w:divBdr>
    </w:div>
    <w:div w:id="375664133">
      <w:bodyDiv w:val="1"/>
      <w:marLeft w:val="0"/>
      <w:marRight w:val="0"/>
      <w:marTop w:val="0"/>
      <w:marBottom w:val="0"/>
      <w:divBdr>
        <w:top w:val="none" w:sz="0" w:space="0" w:color="auto"/>
        <w:left w:val="none" w:sz="0" w:space="0" w:color="auto"/>
        <w:bottom w:val="none" w:sz="0" w:space="0" w:color="auto"/>
        <w:right w:val="none" w:sz="0" w:space="0" w:color="auto"/>
      </w:divBdr>
    </w:div>
    <w:div w:id="486360180">
      <w:bodyDiv w:val="1"/>
      <w:marLeft w:val="0"/>
      <w:marRight w:val="0"/>
      <w:marTop w:val="0"/>
      <w:marBottom w:val="0"/>
      <w:divBdr>
        <w:top w:val="none" w:sz="0" w:space="0" w:color="auto"/>
        <w:left w:val="none" w:sz="0" w:space="0" w:color="auto"/>
        <w:bottom w:val="none" w:sz="0" w:space="0" w:color="auto"/>
        <w:right w:val="none" w:sz="0" w:space="0" w:color="auto"/>
      </w:divBdr>
    </w:div>
    <w:div w:id="581835815">
      <w:bodyDiv w:val="1"/>
      <w:marLeft w:val="0"/>
      <w:marRight w:val="0"/>
      <w:marTop w:val="0"/>
      <w:marBottom w:val="0"/>
      <w:divBdr>
        <w:top w:val="none" w:sz="0" w:space="0" w:color="auto"/>
        <w:left w:val="none" w:sz="0" w:space="0" w:color="auto"/>
        <w:bottom w:val="none" w:sz="0" w:space="0" w:color="auto"/>
        <w:right w:val="none" w:sz="0" w:space="0" w:color="auto"/>
      </w:divBdr>
    </w:div>
    <w:div w:id="634217447">
      <w:bodyDiv w:val="1"/>
      <w:marLeft w:val="0"/>
      <w:marRight w:val="0"/>
      <w:marTop w:val="0"/>
      <w:marBottom w:val="0"/>
      <w:divBdr>
        <w:top w:val="none" w:sz="0" w:space="0" w:color="auto"/>
        <w:left w:val="none" w:sz="0" w:space="0" w:color="auto"/>
        <w:bottom w:val="none" w:sz="0" w:space="0" w:color="auto"/>
        <w:right w:val="none" w:sz="0" w:space="0" w:color="auto"/>
      </w:divBdr>
    </w:div>
    <w:div w:id="839925416">
      <w:bodyDiv w:val="1"/>
      <w:marLeft w:val="0"/>
      <w:marRight w:val="0"/>
      <w:marTop w:val="0"/>
      <w:marBottom w:val="0"/>
      <w:divBdr>
        <w:top w:val="none" w:sz="0" w:space="0" w:color="auto"/>
        <w:left w:val="none" w:sz="0" w:space="0" w:color="auto"/>
        <w:bottom w:val="none" w:sz="0" w:space="0" w:color="auto"/>
        <w:right w:val="none" w:sz="0" w:space="0" w:color="auto"/>
      </w:divBdr>
    </w:div>
    <w:div w:id="886185614">
      <w:bodyDiv w:val="1"/>
      <w:marLeft w:val="0"/>
      <w:marRight w:val="0"/>
      <w:marTop w:val="0"/>
      <w:marBottom w:val="0"/>
      <w:divBdr>
        <w:top w:val="none" w:sz="0" w:space="0" w:color="auto"/>
        <w:left w:val="none" w:sz="0" w:space="0" w:color="auto"/>
        <w:bottom w:val="none" w:sz="0" w:space="0" w:color="auto"/>
        <w:right w:val="none" w:sz="0" w:space="0" w:color="auto"/>
      </w:divBdr>
    </w:div>
    <w:div w:id="896235461">
      <w:bodyDiv w:val="1"/>
      <w:marLeft w:val="0"/>
      <w:marRight w:val="0"/>
      <w:marTop w:val="0"/>
      <w:marBottom w:val="0"/>
      <w:divBdr>
        <w:top w:val="none" w:sz="0" w:space="0" w:color="auto"/>
        <w:left w:val="none" w:sz="0" w:space="0" w:color="auto"/>
        <w:bottom w:val="none" w:sz="0" w:space="0" w:color="auto"/>
        <w:right w:val="none" w:sz="0" w:space="0" w:color="auto"/>
      </w:divBdr>
    </w:div>
    <w:div w:id="1047028141">
      <w:bodyDiv w:val="1"/>
      <w:marLeft w:val="0"/>
      <w:marRight w:val="0"/>
      <w:marTop w:val="0"/>
      <w:marBottom w:val="0"/>
      <w:divBdr>
        <w:top w:val="none" w:sz="0" w:space="0" w:color="auto"/>
        <w:left w:val="none" w:sz="0" w:space="0" w:color="auto"/>
        <w:bottom w:val="none" w:sz="0" w:space="0" w:color="auto"/>
        <w:right w:val="none" w:sz="0" w:space="0" w:color="auto"/>
      </w:divBdr>
    </w:div>
    <w:div w:id="1085301514">
      <w:bodyDiv w:val="1"/>
      <w:marLeft w:val="0"/>
      <w:marRight w:val="0"/>
      <w:marTop w:val="0"/>
      <w:marBottom w:val="0"/>
      <w:divBdr>
        <w:top w:val="none" w:sz="0" w:space="0" w:color="auto"/>
        <w:left w:val="none" w:sz="0" w:space="0" w:color="auto"/>
        <w:bottom w:val="none" w:sz="0" w:space="0" w:color="auto"/>
        <w:right w:val="none" w:sz="0" w:space="0" w:color="auto"/>
      </w:divBdr>
      <w:divsChild>
        <w:div w:id="306784944">
          <w:marLeft w:val="0"/>
          <w:marRight w:val="0"/>
          <w:marTop w:val="0"/>
          <w:marBottom w:val="0"/>
          <w:divBdr>
            <w:top w:val="none" w:sz="0" w:space="0" w:color="auto"/>
            <w:left w:val="none" w:sz="0" w:space="0" w:color="auto"/>
            <w:bottom w:val="none" w:sz="0" w:space="0" w:color="auto"/>
            <w:right w:val="none" w:sz="0" w:space="0" w:color="auto"/>
          </w:divBdr>
          <w:divsChild>
            <w:div w:id="973874773">
              <w:marLeft w:val="0"/>
              <w:marRight w:val="0"/>
              <w:marTop w:val="0"/>
              <w:marBottom w:val="0"/>
              <w:divBdr>
                <w:top w:val="none" w:sz="0" w:space="0" w:color="auto"/>
                <w:left w:val="none" w:sz="0" w:space="0" w:color="auto"/>
                <w:bottom w:val="none" w:sz="0" w:space="0" w:color="auto"/>
                <w:right w:val="none" w:sz="0" w:space="0" w:color="auto"/>
              </w:divBdr>
              <w:divsChild>
                <w:div w:id="1540045816">
                  <w:marLeft w:val="0"/>
                  <w:marRight w:val="0"/>
                  <w:marTop w:val="0"/>
                  <w:marBottom w:val="0"/>
                  <w:divBdr>
                    <w:top w:val="none" w:sz="0" w:space="0" w:color="auto"/>
                    <w:left w:val="none" w:sz="0" w:space="0" w:color="auto"/>
                    <w:bottom w:val="none" w:sz="0" w:space="0" w:color="auto"/>
                    <w:right w:val="none" w:sz="0" w:space="0" w:color="auto"/>
                  </w:divBdr>
                  <w:divsChild>
                    <w:div w:id="419254433">
                      <w:marLeft w:val="0"/>
                      <w:marRight w:val="0"/>
                      <w:marTop w:val="0"/>
                      <w:marBottom w:val="0"/>
                      <w:divBdr>
                        <w:top w:val="none" w:sz="0" w:space="0" w:color="auto"/>
                        <w:left w:val="none" w:sz="0" w:space="0" w:color="auto"/>
                        <w:bottom w:val="none" w:sz="0" w:space="0" w:color="auto"/>
                        <w:right w:val="none" w:sz="0" w:space="0" w:color="auto"/>
                      </w:divBdr>
                      <w:divsChild>
                        <w:div w:id="18628143">
                          <w:marLeft w:val="0"/>
                          <w:marRight w:val="0"/>
                          <w:marTop w:val="0"/>
                          <w:marBottom w:val="0"/>
                          <w:divBdr>
                            <w:top w:val="none" w:sz="0" w:space="0" w:color="auto"/>
                            <w:left w:val="none" w:sz="0" w:space="0" w:color="auto"/>
                            <w:bottom w:val="none" w:sz="0" w:space="0" w:color="auto"/>
                            <w:right w:val="none" w:sz="0" w:space="0" w:color="auto"/>
                          </w:divBdr>
                          <w:divsChild>
                            <w:div w:id="1298150093">
                              <w:marLeft w:val="0"/>
                              <w:marRight w:val="0"/>
                              <w:marTop w:val="0"/>
                              <w:marBottom w:val="0"/>
                              <w:divBdr>
                                <w:top w:val="none" w:sz="0" w:space="0" w:color="auto"/>
                                <w:left w:val="none" w:sz="0" w:space="0" w:color="auto"/>
                                <w:bottom w:val="none" w:sz="0" w:space="0" w:color="auto"/>
                                <w:right w:val="none" w:sz="0" w:space="0" w:color="auto"/>
                              </w:divBdr>
                              <w:divsChild>
                                <w:div w:id="1180124247">
                                  <w:marLeft w:val="0"/>
                                  <w:marRight w:val="0"/>
                                  <w:marTop w:val="0"/>
                                  <w:marBottom w:val="0"/>
                                  <w:divBdr>
                                    <w:top w:val="none" w:sz="0" w:space="0" w:color="auto"/>
                                    <w:left w:val="none" w:sz="0" w:space="0" w:color="auto"/>
                                    <w:bottom w:val="none" w:sz="0" w:space="0" w:color="auto"/>
                                    <w:right w:val="none" w:sz="0" w:space="0" w:color="auto"/>
                                  </w:divBdr>
                                  <w:divsChild>
                                    <w:div w:id="1125392314">
                                      <w:marLeft w:val="0"/>
                                      <w:marRight w:val="0"/>
                                      <w:marTop w:val="0"/>
                                      <w:marBottom w:val="0"/>
                                      <w:divBdr>
                                        <w:top w:val="none" w:sz="0" w:space="0" w:color="auto"/>
                                        <w:left w:val="none" w:sz="0" w:space="0" w:color="auto"/>
                                        <w:bottom w:val="none" w:sz="0" w:space="0" w:color="auto"/>
                                        <w:right w:val="none" w:sz="0" w:space="0" w:color="auto"/>
                                      </w:divBdr>
                                      <w:divsChild>
                                        <w:div w:id="46685482">
                                          <w:marLeft w:val="0"/>
                                          <w:marRight w:val="0"/>
                                          <w:marTop w:val="0"/>
                                          <w:marBottom w:val="0"/>
                                          <w:divBdr>
                                            <w:top w:val="none" w:sz="0" w:space="0" w:color="auto"/>
                                            <w:left w:val="none" w:sz="0" w:space="0" w:color="auto"/>
                                            <w:bottom w:val="none" w:sz="0" w:space="0" w:color="auto"/>
                                            <w:right w:val="none" w:sz="0" w:space="0" w:color="auto"/>
                                          </w:divBdr>
                                          <w:divsChild>
                                            <w:div w:id="323552963">
                                              <w:marLeft w:val="0"/>
                                              <w:marRight w:val="0"/>
                                              <w:marTop w:val="0"/>
                                              <w:marBottom w:val="0"/>
                                              <w:divBdr>
                                                <w:top w:val="none" w:sz="0" w:space="0" w:color="auto"/>
                                                <w:left w:val="none" w:sz="0" w:space="0" w:color="auto"/>
                                                <w:bottom w:val="none" w:sz="0" w:space="0" w:color="auto"/>
                                                <w:right w:val="none" w:sz="0" w:space="0" w:color="auto"/>
                                              </w:divBdr>
                                              <w:divsChild>
                                                <w:div w:id="207214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9651157">
          <w:marLeft w:val="0"/>
          <w:marRight w:val="0"/>
          <w:marTop w:val="0"/>
          <w:marBottom w:val="0"/>
          <w:divBdr>
            <w:top w:val="none" w:sz="0" w:space="0" w:color="auto"/>
            <w:left w:val="none" w:sz="0" w:space="0" w:color="auto"/>
            <w:bottom w:val="none" w:sz="0" w:space="0" w:color="auto"/>
            <w:right w:val="none" w:sz="0" w:space="0" w:color="auto"/>
          </w:divBdr>
          <w:divsChild>
            <w:div w:id="317005877">
              <w:marLeft w:val="0"/>
              <w:marRight w:val="0"/>
              <w:marTop w:val="0"/>
              <w:marBottom w:val="0"/>
              <w:divBdr>
                <w:top w:val="none" w:sz="0" w:space="0" w:color="auto"/>
                <w:left w:val="none" w:sz="0" w:space="0" w:color="auto"/>
                <w:bottom w:val="none" w:sz="0" w:space="0" w:color="auto"/>
                <w:right w:val="none" w:sz="0" w:space="0" w:color="auto"/>
              </w:divBdr>
              <w:divsChild>
                <w:div w:id="1941910705">
                  <w:marLeft w:val="0"/>
                  <w:marRight w:val="0"/>
                  <w:marTop w:val="0"/>
                  <w:marBottom w:val="0"/>
                  <w:divBdr>
                    <w:top w:val="none" w:sz="0" w:space="0" w:color="auto"/>
                    <w:left w:val="none" w:sz="0" w:space="0" w:color="auto"/>
                    <w:bottom w:val="none" w:sz="0" w:space="0" w:color="auto"/>
                    <w:right w:val="none" w:sz="0" w:space="0" w:color="auto"/>
                  </w:divBdr>
                  <w:divsChild>
                    <w:div w:id="897519143">
                      <w:marLeft w:val="0"/>
                      <w:marRight w:val="0"/>
                      <w:marTop w:val="0"/>
                      <w:marBottom w:val="0"/>
                      <w:divBdr>
                        <w:top w:val="none" w:sz="0" w:space="0" w:color="auto"/>
                        <w:left w:val="none" w:sz="0" w:space="0" w:color="auto"/>
                        <w:bottom w:val="none" w:sz="0" w:space="0" w:color="auto"/>
                        <w:right w:val="none" w:sz="0" w:space="0" w:color="auto"/>
                      </w:divBdr>
                      <w:divsChild>
                        <w:div w:id="1805342527">
                          <w:marLeft w:val="0"/>
                          <w:marRight w:val="0"/>
                          <w:marTop w:val="0"/>
                          <w:marBottom w:val="0"/>
                          <w:divBdr>
                            <w:top w:val="none" w:sz="0" w:space="0" w:color="auto"/>
                            <w:left w:val="none" w:sz="0" w:space="0" w:color="auto"/>
                            <w:bottom w:val="none" w:sz="0" w:space="0" w:color="auto"/>
                            <w:right w:val="none" w:sz="0" w:space="0" w:color="auto"/>
                          </w:divBdr>
                          <w:divsChild>
                            <w:div w:id="1699428555">
                              <w:marLeft w:val="0"/>
                              <w:marRight w:val="0"/>
                              <w:marTop w:val="0"/>
                              <w:marBottom w:val="0"/>
                              <w:divBdr>
                                <w:top w:val="none" w:sz="0" w:space="0" w:color="auto"/>
                                <w:left w:val="none" w:sz="0" w:space="0" w:color="auto"/>
                                <w:bottom w:val="none" w:sz="0" w:space="0" w:color="auto"/>
                                <w:right w:val="none" w:sz="0" w:space="0" w:color="auto"/>
                              </w:divBdr>
                              <w:divsChild>
                                <w:div w:id="122795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6647303">
      <w:bodyDiv w:val="1"/>
      <w:marLeft w:val="0"/>
      <w:marRight w:val="0"/>
      <w:marTop w:val="0"/>
      <w:marBottom w:val="0"/>
      <w:divBdr>
        <w:top w:val="none" w:sz="0" w:space="0" w:color="auto"/>
        <w:left w:val="none" w:sz="0" w:space="0" w:color="auto"/>
        <w:bottom w:val="none" w:sz="0" w:space="0" w:color="auto"/>
        <w:right w:val="none" w:sz="0" w:space="0" w:color="auto"/>
      </w:divBdr>
    </w:div>
    <w:div w:id="1503200914">
      <w:bodyDiv w:val="1"/>
      <w:marLeft w:val="0"/>
      <w:marRight w:val="0"/>
      <w:marTop w:val="0"/>
      <w:marBottom w:val="0"/>
      <w:divBdr>
        <w:top w:val="none" w:sz="0" w:space="0" w:color="auto"/>
        <w:left w:val="none" w:sz="0" w:space="0" w:color="auto"/>
        <w:bottom w:val="none" w:sz="0" w:space="0" w:color="auto"/>
        <w:right w:val="none" w:sz="0" w:space="0" w:color="auto"/>
      </w:divBdr>
    </w:div>
    <w:div w:id="1508135726">
      <w:bodyDiv w:val="1"/>
      <w:marLeft w:val="0"/>
      <w:marRight w:val="0"/>
      <w:marTop w:val="0"/>
      <w:marBottom w:val="0"/>
      <w:divBdr>
        <w:top w:val="none" w:sz="0" w:space="0" w:color="auto"/>
        <w:left w:val="none" w:sz="0" w:space="0" w:color="auto"/>
        <w:bottom w:val="none" w:sz="0" w:space="0" w:color="auto"/>
        <w:right w:val="none" w:sz="0" w:space="0" w:color="auto"/>
      </w:divBdr>
    </w:div>
    <w:div w:id="1766878781">
      <w:bodyDiv w:val="1"/>
      <w:marLeft w:val="0"/>
      <w:marRight w:val="0"/>
      <w:marTop w:val="0"/>
      <w:marBottom w:val="0"/>
      <w:divBdr>
        <w:top w:val="none" w:sz="0" w:space="0" w:color="auto"/>
        <w:left w:val="none" w:sz="0" w:space="0" w:color="auto"/>
        <w:bottom w:val="none" w:sz="0" w:space="0" w:color="auto"/>
        <w:right w:val="none" w:sz="0" w:space="0" w:color="auto"/>
      </w:divBdr>
      <w:divsChild>
        <w:div w:id="873807311">
          <w:marLeft w:val="0"/>
          <w:marRight w:val="0"/>
          <w:marTop w:val="0"/>
          <w:marBottom w:val="0"/>
          <w:divBdr>
            <w:top w:val="none" w:sz="0" w:space="0" w:color="auto"/>
            <w:left w:val="none" w:sz="0" w:space="0" w:color="auto"/>
            <w:bottom w:val="none" w:sz="0" w:space="0" w:color="auto"/>
            <w:right w:val="none" w:sz="0" w:space="0" w:color="auto"/>
          </w:divBdr>
          <w:divsChild>
            <w:div w:id="1527402927">
              <w:marLeft w:val="0"/>
              <w:marRight w:val="0"/>
              <w:marTop w:val="0"/>
              <w:marBottom w:val="0"/>
              <w:divBdr>
                <w:top w:val="none" w:sz="0" w:space="0" w:color="auto"/>
                <w:left w:val="none" w:sz="0" w:space="0" w:color="auto"/>
                <w:bottom w:val="none" w:sz="0" w:space="0" w:color="auto"/>
                <w:right w:val="none" w:sz="0" w:space="0" w:color="auto"/>
              </w:divBdr>
              <w:divsChild>
                <w:div w:id="318073195">
                  <w:marLeft w:val="0"/>
                  <w:marRight w:val="0"/>
                  <w:marTop w:val="0"/>
                  <w:marBottom w:val="0"/>
                  <w:divBdr>
                    <w:top w:val="none" w:sz="0" w:space="0" w:color="auto"/>
                    <w:left w:val="none" w:sz="0" w:space="0" w:color="auto"/>
                    <w:bottom w:val="none" w:sz="0" w:space="0" w:color="auto"/>
                    <w:right w:val="none" w:sz="0" w:space="0" w:color="auto"/>
                  </w:divBdr>
                  <w:divsChild>
                    <w:div w:id="758212973">
                      <w:marLeft w:val="0"/>
                      <w:marRight w:val="0"/>
                      <w:marTop w:val="0"/>
                      <w:marBottom w:val="0"/>
                      <w:divBdr>
                        <w:top w:val="none" w:sz="0" w:space="0" w:color="auto"/>
                        <w:left w:val="none" w:sz="0" w:space="0" w:color="auto"/>
                        <w:bottom w:val="none" w:sz="0" w:space="0" w:color="auto"/>
                        <w:right w:val="none" w:sz="0" w:space="0" w:color="auto"/>
                      </w:divBdr>
                      <w:divsChild>
                        <w:div w:id="1537155045">
                          <w:marLeft w:val="0"/>
                          <w:marRight w:val="0"/>
                          <w:marTop w:val="0"/>
                          <w:marBottom w:val="0"/>
                          <w:divBdr>
                            <w:top w:val="none" w:sz="0" w:space="0" w:color="auto"/>
                            <w:left w:val="none" w:sz="0" w:space="0" w:color="auto"/>
                            <w:bottom w:val="none" w:sz="0" w:space="0" w:color="auto"/>
                            <w:right w:val="none" w:sz="0" w:space="0" w:color="auto"/>
                          </w:divBdr>
                          <w:divsChild>
                            <w:div w:id="1550608550">
                              <w:marLeft w:val="0"/>
                              <w:marRight w:val="0"/>
                              <w:marTop w:val="0"/>
                              <w:marBottom w:val="0"/>
                              <w:divBdr>
                                <w:top w:val="none" w:sz="0" w:space="0" w:color="auto"/>
                                <w:left w:val="none" w:sz="0" w:space="0" w:color="auto"/>
                                <w:bottom w:val="none" w:sz="0" w:space="0" w:color="auto"/>
                                <w:right w:val="none" w:sz="0" w:space="0" w:color="auto"/>
                              </w:divBdr>
                              <w:divsChild>
                                <w:div w:id="2098356233">
                                  <w:marLeft w:val="0"/>
                                  <w:marRight w:val="0"/>
                                  <w:marTop w:val="0"/>
                                  <w:marBottom w:val="0"/>
                                  <w:divBdr>
                                    <w:top w:val="none" w:sz="0" w:space="0" w:color="auto"/>
                                    <w:left w:val="none" w:sz="0" w:space="0" w:color="auto"/>
                                    <w:bottom w:val="none" w:sz="0" w:space="0" w:color="auto"/>
                                    <w:right w:val="none" w:sz="0" w:space="0" w:color="auto"/>
                                  </w:divBdr>
                                  <w:divsChild>
                                    <w:div w:id="1385833631">
                                      <w:marLeft w:val="0"/>
                                      <w:marRight w:val="0"/>
                                      <w:marTop w:val="0"/>
                                      <w:marBottom w:val="0"/>
                                      <w:divBdr>
                                        <w:top w:val="none" w:sz="0" w:space="0" w:color="auto"/>
                                        <w:left w:val="none" w:sz="0" w:space="0" w:color="auto"/>
                                        <w:bottom w:val="none" w:sz="0" w:space="0" w:color="auto"/>
                                        <w:right w:val="none" w:sz="0" w:space="0" w:color="auto"/>
                                      </w:divBdr>
                                      <w:divsChild>
                                        <w:div w:id="1902402705">
                                          <w:marLeft w:val="0"/>
                                          <w:marRight w:val="0"/>
                                          <w:marTop w:val="0"/>
                                          <w:marBottom w:val="0"/>
                                          <w:divBdr>
                                            <w:top w:val="none" w:sz="0" w:space="0" w:color="auto"/>
                                            <w:left w:val="none" w:sz="0" w:space="0" w:color="auto"/>
                                            <w:bottom w:val="none" w:sz="0" w:space="0" w:color="auto"/>
                                            <w:right w:val="none" w:sz="0" w:space="0" w:color="auto"/>
                                          </w:divBdr>
                                          <w:divsChild>
                                            <w:div w:id="117487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8626451">
          <w:marLeft w:val="0"/>
          <w:marRight w:val="0"/>
          <w:marTop w:val="0"/>
          <w:marBottom w:val="0"/>
          <w:divBdr>
            <w:top w:val="none" w:sz="0" w:space="0" w:color="auto"/>
            <w:left w:val="none" w:sz="0" w:space="0" w:color="auto"/>
            <w:bottom w:val="none" w:sz="0" w:space="0" w:color="auto"/>
            <w:right w:val="none" w:sz="0" w:space="0" w:color="auto"/>
          </w:divBdr>
          <w:divsChild>
            <w:div w:id="262569085">
              <w:marLeft w:val="0"/>
              <w:marRight w:val="0"/>
              <w:marTop w:val="0"/>
              <w:marBottom w:val="0"/>
              <w:divBdr>
                <w:top w:val="none" w:sz="0" w:space="0" w:color="auto"/>
                <w:left w:val="none" w:sz="0" w:space="0" w:color="auto"/>
                <w:bottom w:val="none" w:sz="0" w:space="0" w:color="auto"/>
                <w:right w:val="none" w:sz="0" w:space="0" w:color="auto"/>
              </w:divBdr>
              <w:divsChild>
                <w:div w:id="604578675">
                  <w:marLeft w:val="0"/>
                  <w:marRight w:val="0"/>
                  <w:marTop w:val="0"/>
                  <w:marBottom w:val="0"/>
                  <w:divBdr>
                    <w:top w:val="none" w:sz="0" w:space="0" w:color="auto"/>
                    <w:left w:val="none" w:sz="0" w:space="0" w:color="auto"/>
                    <w:bottom w:val="none" w:sz="0" w:space="0" w:color="auto"/>
                    <w:right w:val="none" w:sz="0" w:space="0" w:color="auto"/>
                  </w:divBdr>
                  <w:divsChild>
                    <w:div w:id="421417117">
                      <w:marLeft w:val="0"/>
                      <w:marRight w:val="0"/>
                      <w:marTop w:val="0"/>
                      <w:marBottom w:val="0"/>
                      <w:divBdr>
                        <w:top w:val="none" w:sz="0" w:space="0" w:color="auto"/>
                        <w:left w:val="none" w:sz="0" w:space="0" w:color="auto"/>
                        <w:bottom w:val="none" w:sz="0" w:space="0" w:color="auto"/>
                        <w:right w:val="none" w:sz="0" w:space="0" w:color="auto"/>
                      </w:divBdr>
                      <w:divsChild>
                        <w:div w:id="361366218">
                          <w:marLeft w:val="0"/>
                          <w:marRight w:val="0"/>
                          <w:marTop w:val="0"/>
                          <w:marBottom w:val="0"/>
                          <w:divBdr>
                            <w:top w:val="none" w:sz="0" w:space="0" w:color="auto"/>
                            <w:left w:val="none" w:sz="0" w:space="0" w:color="auto"/>
                            <w:bottom w:val="none" w:sz="0" w:space="0" w:color="auto"/>
                            <w:right w:val="none" w:sz="0" w:space="0" w:color="auto"/>
                          </w:divBdr>
                          <w:divsChild>
                            <w:div w:id="629096573">
                              <w:marLeft w:val="0"/>
                              <w:marRight w:val="0"/>
                              <w:marTop w:val="0"/>
                              <w:marBottom w:val="0"/>
                              <w:divBdr>
                                <w:top w:val="none" w:sz="0" w:space="0" w:color="auto"/>
                                <w:left w:val="none" w:sz="0" w:space="0" w:color="auto"/>
                                <w:bottom w:val="none" w:sz="0" w:space="0" w:color="auto"/>
                                <w:right w:val="none" w:sz="0" w:space="0" w:color="auto"/>
                              </w:divBdr>
                              <w:divsChild>
                                <w:div w:id="471413985">
                                  <w:marLeft w:val="0"/>
                                  <w:marRight w:val="0"/>
                                  <w:marTop w:val="0"/>
                                  <w:marBottom w:val="0"/>
                                  <w:divBdr>
                                    <w:top w:val="none" w:sz="0" w:space="0" w:color="auto"/>
                                    <w:left w:val="none" w:sz="0" w:space="0" w:color="auto"/>
                                    <w:bottom w:val="none" w:sz="0" w:space="0" w:color="auto"/>
                                    <w:right w:val="none" w:sz="0" w:space="0" w:color="auto"/>
                                  </w:divBdr>
                                  <w:divsChild>
                                    <w:div w:id="139496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3948789">
      <w:bodyDiv w:val="1"/>
      <w:marLeft w:val="0"/>
      <w:marRight w:val="0"/>
      <w:marTop w:val="0"/>
      <w:marBottom w:val="0"/>
      <w:divBdr>
        <w:top w:val="none" w:sz="0" w:space="0" w:color="auto"/>
        <w:left w:val="none" w:sz="0" w:space="0" w:color="auto"/>
        <w:bottom w:val="none" w:sz="0" w:space="0" w:color="auto"/>
        <w:right w:val="none" w:sz="0" w:space="0" w:color="auto"/>
      </w:divBdr>
    </w:div>
    <w:div w:id="1984507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fhjcis/advershield-llm"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ieeexplore.ieee.org/abstract/document/10574880" TargetMode="External"/><Relationship Id="rId3" Type="http://schemas.openxmlformats.org/officeDocument/2006/relationships/styles" Target="styles.xml"/><Relationship Id="rId21" Type="http://schemas.openxmlformats.org/officeDocument/2006/relationships/hyperlink" Target="https://link.springer.com/article/10.1007/s10462-026-11558-x"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ieeexplore.ieee.org/abstract/document/9090366"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usenix.org/conference/usenixsecurity25/presentation/zou-poisonedrag" TargetMode="External"/><Relationship Id="rId1" Type="http://schemas.openxmlformats.org/officeDocument/2006/relationships/customXml" Target="../customXml/item1.xml"/><Relationship Id="rId6" Type="http://schemas.openxmlformats.org/officeDocument/2006/relationships/hyperlink" Target="mailto:Yasser_s@mtu.edu.iq" TargetMode="External"/><Relationship Id="rId11" Type="http://schemas.openxmlformats.org/officeDocument/2006/relationships/image" Target="media/image4.png"/><Relationship Id="rId24" Type="http://schemas.openxmlformats.org/officeDocument/2006/relationships/hyperlink" Target="https://ieeexplore.ieee.org/abstract/document/10452820"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ieeexplore.ieee.org/abstract/document/10849591"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proceedings.neurips.cc/paper/2020/hash/6b493230205f780e1bc26945df7481e5-Abstract.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ieeexplore.ieee.org/abstract/document/10755823"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11ED8-2214-4D9A-B3D2-C5621A044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1</Pages>
  <Words>9770</Words>
  <Characters>55695</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BAJWA LAPTOPS</dc:creator>
  <cp:keywords/>
  <dc:description/>
  <cp:lastModifiedBy>NCC920</cp:lastModifiedBy>
  <cp:revision>16</cp:revision>
  <dcterms:created xsi:type="dcterms:W3CDTF">2026-05-15T08:51:00Z</dcterms:created>
  <dcterms:modified xsi:type="dcterms:W3CDTF">2026-05-17T20:32:00Z</dcterms:modified>
</cp:coreProperties>
</file>