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217A" w14:textId="119ABEC1" w:rsidR="000159AB" w:rsidRPr="00F554CB" w:rsidRDefault="00F554CB" w:rsidP="00F554CB">
      <w:pPr>
        <w:spacing w:after="0" w:line="240" w:lineRule="auto"/>
        <w:jc w:val="center"/>
        <w:rPr>
          <w:rFonts w:ascii="Times New Roman" w:hAnsi="Times New Roman" w:cs="Times New Roman"/>
          <w:b/>
          <w:sz w:val="36"/>
          <w:szCs w:val="36"/>
        </w:rPr>
      </w:pPr>
      <w:r w:rsidRPr="00F554CB">
        <w:rPr>
          <w:rFonts w:ascii="Times New Roman" w:hAnsi="Times New Roman" w:cs="Times New Roman"/>
          <w:b/>
          <w:sz w:val="36"/>
          <w:szCs w:val="36"/>
        </w:rPr>
        <w:t xml:space="preserve">The Implication </w:t>
      </w:r>
      <w:r>
        <w:rPr>
          <w:rFonts w:ascii="Times New Roman" w:hAnsi="Times New Roman" w:cs="Times New Roman"/>
          <w:b/>
          <w:sz w:val="36"/>
          <w:szCs w:val="36"/>
        </w:rPr>
        <w:t>o</w:t>
      </w:r>
      <w:r w:rsidRPr="00F554CB">
        <w:rPr>
          <w:rFonts w:ascii="Times New Roman" w:hAnsi="Times New Roman" w:cs="Times New Roman"/>
          <w:b/>
          <w:sz w:val="36"/>
          <w:szCs w:val="36"/>
        </w:rPr>
        <w:t xml:space="preserve">f </w:t>
      </w:r>
      <w:r>
        <w:rPr>
          <w:rFonts w:ascii="Times New Roman" w:hAnsi="Times New Roman" w:cs="Times New Roman"/>
          <w:b/>
          <w:sz w:val="36"/>
          <w:szCs w:val="36"/>
        </w:rPr>
        <w:t>t</w:t>
      </w:r>
      <w:r w:rsidRPr="00F554CB">
        <w:rPr>
          <w:rFonts w:ascii="Times New Roman" w:hAnsi="Times New Roman" w:cs="Times New Roman"/>
          <w:b/>
          <w:sz w:val="36"/>
          <w:szCs w:val="36"/>
        </w:rPr>
        <w:t xml:space="preserve">he Conduct </w:t>
      </w:r>
      <w:r>
        <w:rPr>
          <w:rFonts w:ascii="Times New Roman" w:hAnsi="Times New Roman" w:cs="Times New Roman"/>
          <w:b/>
          <w:sz w:val="36"/>
          <w:szCs w:val="36"/>
        </w:rPr>
        <w:t>o</w:t>
      </w:r>
      <w:r w:rsidRPr="00F554CB">
        <w:rPr>
          <w:rFonts w:ascii="Times New Roman" w:hAnsi="Times New Roman" w:cs="Times New Roman"/>
          <w:b/>
          <w:sz w:val="36"/>
          <w:szCs w:val="36"/>
        </w:rPr>
        <w:t xml:space="preserve">f Parallel Civil </w:t>
      </w:r>
      <w:r>
        <w:rPr>
          <w:rFonts w:ascii="Times New Roman" w:hAnsi="Times New Roman" w:cs="Times New Roman"/>
          <w:b/>
          <w:sz w:val="36"/>
          <w:szCs w:val="36"/>
        </w:rPr>
        <w:t>a</w:t>
      </w:r>
      <w:r w:rsidRPr="00F554CB">
        <w:rPr>
          <w:rFonts w:ascii="Times New Roman" w:hAnsi="Times New Roman" w:cs="Times New Roman"/>
          <w:b/>
          <w:sz w:val="36"/>
          <w:szCs w:val="36"/>
        </w:rPr>
        <w:t xml:space="preserve">nd Criminal Proceedings </w:t>
      </w:r>
      <w:r>
        <w:rPr>
          <w:rFonts w:ascii="Times New Roman" w:hAnsi="Times New Roman" w:cs="Times New Roman"/>
          <w:b/>
          <w:sz w:val="36"/>
          <w:szCs w:val="36"/>
        </w:rPr>
        <w:t>o</w:t>
      </w:r>
      <w:r w:rsidRPr="00F554CB">
        <w:rPr>
          <w:rFonts w:ascii="Times New Roman" w:hAnsi="Times New Roman" w:cs="Times New Roman"/>
          <w:b/>
          <w:sz w:val="36"/>
          <w:szCs w:val="36"/>
        </w:rPr>
        <w:t xml:space="preserve">n Land Ownership Rights </w:t>
      </w:r>
      <w:r>
        <w:rPr>
          <w:rFonts w:ascii="Times New Roman" w:hAnsi="Times New Roman" w:cs="Times New Roman"/>
          <w:b/>
          <w:sz w:val="36"/>
          <w:szCs w:val="36"/>
        </w:rPr>
        <w:t>i</w:t>
      </w:r>
      <w:r w:rsidRPr="00F554CB">
        <w:rPr>
          <w:rFonts w:ascii="Times New Roman" w:hAnsi="Times New Roman" w:cs="Times New Roman"/>
          <w:b/>
          <w:sz w:val="36"/>
          <w:szCs w:val="36"/>
        </w:rPr>
        <w:t>n Uganda</w:t>
      </w:r>
    </w:p>
    <w:p w14:paraId="65E50408" w14:textId="77777777" w:rsidR="00C612BD" w:rsidRDefault="00C612BD" w:rsidP="00C612BD">
      <w:pPr>
        <w:spacing w:line="240" w:lineRule="auto"/>
        <w:jc w:val="center"/>
        <w:rPr>
          <w:rFonts w:ascii="Times New Roman" w:hAnsi="Times New Roman" w:cs="Times New Roman"/>
          <w:b/>
          <w:i/>
          <w:sz w:val="24"/>
          <w:szCs w:val="24"/>
        </w:rPr>
      </w:pPr>
    </w:p>
    <w:p w14:paraId="4B7527ED" w14:textId="75A213F8" w:rsidR="000159AB" w:rsidRPr="001B3B9E" w:rsidRDefault="000159AB" w:rsidP="00C612BD">
      <w:pPr>
        <w:spacing w:line="240" w:lineRule="auto"/>
        <w:jc w:val="center"/>
        <w:rPr>
          <w:rFonts w:ascii="Times New Roman" w:hAnsi="Times New Roman" w:cs="Times New Roman"/>
          <w:b/>
          <w:i/>
          <w:sz w:val="24"/>
          <w:szCs w:val="24"/>
          <w:vertAlign w:val="superscript"/>
        </w:rPr>
      </w:pPr>
      <w:proofErr w:type="spellStart"/>
      <w:r w:rsidRPr="001B3B9E">
        <w:rPr>
          <w:rFonts w:ascii="Times New Roman" w:hAnsi="Times New Roman" w:cs="Times New Roman"/>
          <w:b/>
          <w:i/>
          <w:sz w:val="24"/>
          <w:szCs w:val="24"/>
        </w:rPr>
        <w:t/>
      </w:r>
      <w:proofErr w:type="spellEnd"/>
      <w:r w:rsidRPr="001B3B9E">
        <w:rPr>
          <w:rFonts w:ascii="Times New Roman" w:hAnsi="Times New Roman" w:cs="Times New Roman"/>
          <w:b/>
          <w:i/>
          <w:sz w:val="24"/>
          <w:szCs w:val="24"/>
        </w:rPr>
        <w:t xml:space="preserve"/>
      </w:r>
      <w:r w:rsidR="00C612BD" w:rsidRPr="001B3B9E">
        <w:rPr>
          <w:rFonts w:ascii="Times New Roman" w:hAnsi="Times New Roman" w:cs="Times New Roman"/>
          <w:b/>
          <w:i/>
          <w:sz w:val="24"/>
          <w:szCs w:val="24"/>
          <w:vertAlign w:val="superscript"/>
        </w:rPr>
        <w:t/>
      </w:r>
      <w:r w:rsidR="00F554CB" w:rsidRPr="001B3B9E">
        <w:rPr>
          <w:rFonts w:ascii="Times New Roman" w:hAnsi="Times New Roman" w:cs="Times New Roman"/>
          <w:b/>
          <w:i/>
          <w:sz w:val="24"/>
          <w:szCs w:val="24"/>
        </w:rPr>
        <w:t xml:space="preserve"/>
      </w:r>
      <w:r w:rsidR="00C612BD" w:rsidRPr="001B3B9E">
        <w:rPr>
          <w:rFonts w:ascii="Times New Roman" w:hAnsi="Times New Roman" w:cs="Times New Roman"/>
          <w:b/>
          <w:i/>
          <w:sz w:val="24"/>
          <w:szCs w:val="24"/>
        </w:rPr>
        <w:t xml:space="preserve"/>
      </w:r>
      <w:r w:rsidR="00F554CB" w:rsidRPr="001B3B9E">
        <w:rPr>
          <w:rFonts w:ascii="Times New Roman" w:hAnsi="Times New Roman" w:cs="Times New Roman"/>
          <w:b/>
          <w:i/>
          <w:sz w:val="24"/>
          <w:szCs w:val="24"/>
        </w:rPr>
        <w:t/>
      </w:r>
      <w:r w:rsidR="00C612BD" w:rsidRPr="001B3B9E">
        <w:rPr>
          <w:rFonts w:ascii="Times New Roman" w:hAnsi="Times New Roman" w:cs="Times New Roman"/>
          <w:b/>
          <w:i/>
          <w:sz w:val="24"/>
          <w:szCs w:val="24"/>
          <w:vertAlign w:val="superscript"/>
        </w:rPr>
        <w:t/>
      </w:r>
      <w:r w:rsidR="00F554CB" w:rsidRPr="001B3B9E">
        <w:rPr>
          <w:rFonts w:ascii="Times New Roman" w:hAnsi="Times New Roman" w:cs="Times New Roman"/>
          <w:b/>
          <w:i/>
          <w:sz w:val="24"/>
          <w:szCs w:val="24"/>
        </w:rPr>
        <w:t xml:space="preserve"/>
      </w:r>
      <w:r w:rsidR="00C612BD" w:rsidRPr="001B3B9E">
        <w:rPr>
          <w:rFonts w:ascii="Times New Roman" w:hAnsi="Times New Roman" w:cs="Times New Roman"/>
          <w:b/>
          <w:i/>
          <w:sz w:val="24"/>
          <w:szCs w:val="24"/>
        </w:rPr>
        <w:t xml:space="preserve"/>
      </w:r>
      <w:proofErr w:type="spellStart"/>
      <w:r w:rsidR="00F554CB" w:rsidRPr="001B3B9E">
        <w:rPr>
          <w:rFonts w:ascii="Times New Roman" w:hAnsi="Times New Roman" w:cs="Times New Roman"/>
          <w:b/>
          <w:i/>
          <w:sz w:val="24"/>
          <w:szCs w:val="24"/>
        </w:rPr>
        <w:t/>
      </w:r>
      <w:proofErr w:type="spellEnd"/>
      <w:r w:rsidR="00F554CB" w:rsidRPr="001B3B9E">
        <w:rPr>
          <w:rFonts w:ascii="Times New Roman" w:hAnsi="Times New Roman" w:cs="Times New Roman"/>
          <w:b/>
          <w:i/>
          <w:sz w:val="24"/>
          <w:szCs w:val="24"/>
        </w:rPr>
        <w:t xml:space="preserve"/>
      </w:r>
      <w:r w:rsidR="00C612BD" w:rsidRPr="001B3B9E">
        <w:rPr>
          <w:rFonts w:ascii="Times New Roman" w:hAnsi="Times New Roman" w:cs="Times New Roman"/>
          <w:b/>
          <w:i/>
          <w:sz w:val="24"/>
          <w:szCs w:val="24"/>
          <w:vertAlign w:val="superscript"/>
        </w:rPr>
        <w:t/>
      </w:r>
    </w:p>
    <w:p w14:paraId="179223CA" w14:textId="5929C1A2" w:rsidR="00C612BD" w:rsidRPr="001B3B9E" w:rsidRDefault="00C612BD" w:rsidP="00C612BD">
      <w:pPr>
        <w:pStyle w:val="ListParagraph"/>
        <w:numPr>
          <w:ilvl w:val="0"/>
          <w:numId w:val="8"/>
        </w:numPr>
        <w:spacing w:line="240" w:lineRule="auto"/>
        <w:jc w:val="center"/>
        <w:rPr>
          <w:rFonts w:ascii="Times New Roman" w:hAnsi="Times New Roman" w:cs="Times New Roman"/>
          <w:b/>
          <w:sz w:val="24"/>
          <w:szCs w:val="24"/>
          <w:vertAlign w:val="superscript"/>
        </w:rPr>
      </w:pPr>
      <w:r w:rsidRPr="001B3B9E">
        <w:rPr>
          <w:rFonts w:ascii="Times New Roman" w:hAnsi="Times New Roman" w:cs="Times New Roman"/>
          <w:b/>
          <w:i/>
          <w:sz w:val="24"/>
          <w:szCs w:val="24"/>
          <w:vertAlign w:val="superscript"/>
        </w:rPr>
        <w:t xml:space="preserve"/>
      </w:r>
      <w:r w:rsidRPr="001B3B9E">
        <w:rPr>
          <w:rFonts w:ascii="Times New Roman" w:hAnsi="Times New Roman" w:cs="Times New Roman"/>
          <w:b/>
          <w:sz w:val="24"/>
          <w:szCs w:val="24"/>
          <w:vertAlign w:val="superscript"/>
        </w:rPr>
        <w:t/>
      </w:r>
      <w:r w:rsidR="001B3B9E" w:rsidRPr="001B3B9E">
        <w:rPr>
          <w:rFonts w:ascii="Times New Roman" w:hAnsi="Times New Roman" w:cs="Times New Roman"/>
          <w:b/>
          <w:sz w:val="24"/>
          <w:szCs w:val="24"/>
          <w:vertAlign w:val="superscript"/>
        </w:rPr>
        <w:t/>
      </w:r>
    </w:p>
    <w:p w14:paraId="1BE1B6E3" w14:textId="665EADC6" w:rsidR="00C612BD" w:rsidRPr="001B3B9E" w:rsidRDefault="00C612BD" w:rsidP="00C612BD">
      <w:pPr>
        <w:pStyle w:val="ListParagraph"/>
        <w:numPr>
          <w:ilvl w:val="0"/>
          <w:numId w:val="8"/>
        </w:numPr>
        <w:spacing w:line="240" w:lineRule="auto"/>
        <w:jc w:val="center"/>
        <w:rPr>
          <w:rFonts w:ascii="Times New Roman" w:hAnsi="Times New Roman" w:cs="Times New Roman"/>
          <w:b/>
          <w:sz w:val="24"/>
          <w:szCs w:val="24"/>
          <w:vertAlign w:val="superscript"/>
        </w:rPr>
      </w:pPr>
      <w:r w:rsidRPr="001B3B9E">
        <w:rPr>
          <w:rFonts w:ascii="Times New Roman" w:hAnsi="Times New Roman" w:cs="Times New Roman"/>
          <w:b/>
          <w:i/>
          <w:sz w:val="24"/>
          <w:szCs w:val="24"/>
          <w:vertAlign w:val="superscript"/>
        </w:rPr>
        <w:t xml:space="preserve"/>
      </w:r>
      <w:r w:rsidRPr="001B3B9E">
        <w:rPr>
          <w:rFonts w:ascii="Times New Roman" w:hAnsi="Times New Roman" w:cs="Times New Roman"/>
          <w:b/>
          <w:sz w:val="24"/>
          <w:szCs w:val="24"/>
          <w:vertAlign w:val="superscript"/>
        </w:rPr>
        <w:t/>
      </w:r>
      <w:r w:rsidR="001B3B9E" w:rsidRPr="001B3B9E">
        <w:rPr>
          <w:rFonts w:ascii="Times New Roman" w:hAnsi="Times New Roman" w:cs="Times New Roman"/>
          <w:b/>
          <w:sz w:val="24"/>
          <w:szCs w:val="24"/>
          <w:vertAlign w:val="superscript"/>
        </w:rPr>
        <w:t/>
      </w:r>
    </w:p>
    <w:p w14:paraId="2E628A67" w14:textId="1899A797" w:rsidR="00C612BD" w:rsidRPr="001B3B9E" w:rsidRDefault="00C612BD" w:rsidP="00C612BD">
      <w:pPr>
        <w:pStyle w:val="ListParagraph"/>
        <w:numPr>
          <w:ilvl w:val="0"/>
          <w:numId w:val="8"/>
        </w:numPr>
        <w:spacing w:line="240" w:lineRule="auto"/>
        <w:jc w:val="center"/>
        <w:rPr>
          <w:rFonts w:ascii="Times New Roman" w:hAnsi="Times New Roman" w:cs="Times New Roman"/>
          <w:b/>
          <w:sz w:val="24"/>
          <w:szCs w:val="24"/>
          <w:vertAlign w:val="superscript"/>
        </w:rPr>
      </w:pPr>
      <w:r w:rsidRPr="001B3B9E">
        <w:rPr>
          <w:rFonts w:ascii="Times New Roman" w:hAnsi="Times New Roman" w:cs="Times New Roman"/>
          <w:b/>
          <w:i/>
          <w:sz w:val="24"/>
          <w:szCs w:val="24"/>
          <w:vertAlign w:val="superscript"/>
        </w:rPr>
        <w:t xml:space="preserve"/>
      </w:r>
      <w:r w:rsidRPr="001B3B9E">
        <w:rPr>
          <w:rFonts w:ascii="Times New Roman" w:hAnsi="Times New Roman" w:cs="Times New Roman"/>
          <w:b/>
          <w:sz w:val="24"/>
          <w:szCs w:val="24"/>
          <w:vertAlign w:val="superscript"/>
        </w:rPr>
        <w:t/>
      </w:r>
      <w:r w:rsidR="001B3B9E" w:rsidRPr="001B3B9E">
        <w:rPr>
          <w:rFonts w:ascii="Times New Roman" w:hAnsi="Times New Roman" w:cs="Times New Roman"/>
          <w:b/>
          <w:sz w:val="24"/>
          <w:szCs w:val="24"/>
          <w:vertAlign w:val="superscript"/>
        </w:rPr>
        <w:t/>
      </w:r>
    </w:p>
    <w:p w14:paraId="3CD2F0EE" w14:textId="199E98B1" w:rsidR="00C612BD" w:rsidRPr="001B3B9E" w:rsidRDefault="00C612BD" w:rsidP="00C612BD">
      <w:pPr>
        <w:pStyle w:val="ListParagraph"/>
        <w:spacing w:line="240" w:lineRule="auto"/>
        <w:rPr>
          <w:rFonts w:ascii="Times New Roman" w:hAnsi="Times New Roman" w:cs="Times New Roman"/>
          <w:b/>
          <w:sz w:val="24"/>
          <w:szCs w:val="24"/>
          <w:vertAlign w:val="superscript"/>
        </w:rPr>
      </w:pPr>
      <w:r w:rsidRPr="001B3B9E">
        <w:rPr>
          <w:rFonts w:ascii="Times New Roman" w:hAnsi="Times New Roman" w:cs="Times New Roman"/>
          <w:b/>
          <w:sz w:val="24"/>
          <w:szCs w:val="24"/>
          <w:vertAlign w:val="superscript"/>
        </w:rPr>
        <w:t xml:space="preserve"/>
      </w:r>
      <w:proofErr w:type="spellStart"/>
      <w:r w:rsidRPr="001B3B9E">
        <w:rPr>
          <w:rFonts w:ascii="Times New Roman" w:hAnsi="Times New Roman" w:cs="Times New Roman"/>
          <w:b/>
          <w:sz w:val="24"/>
          <w:szCs w:val="24"/>
          <w:vertAlign w:val="superscript"/>
        </w:rPr>
        <w:t/>
      </w:r>
      <w:proofErr w:type="spellEnd"/>
      <w:r w:rsidRPr="001B3B9E">
        <w:rPr>
          <w:rFonts w:ascii="Times New Roman" w:hAnsi="Times New Roman" w:cs="Times New Roman"/>
          <w:b/>
          <w:sz w:val="24"/>
          <w:szCs w:val="24"/>
          <w:vertAlign w:val="superscript"/>
        </w:rPr>
        <w:t xml:space="preserve"/>
      </w:r>
      <w:proofErr w:type="spellStart"/>
      <w:r w:rsidRPr="001B3B9E">
        <w:rPr>
          <w:rFonts w:ascii="Times New Roman" w:hAnsi="Times New Roman" w:cs="Times New Roman"/>
          <w:b/>
          <w:sz w:val="24"/>
          <w:szCs w:val="24"/>
          <w:vertAlign w:val="superscript"/>
        </w:rPr>
        <w:t/>
      </w:r>
      <w:proofErr w:type="spellEnd"/>
      <w:r w:rsidRPr="001B3B9E">
        <w:rPr>
          <w:rFonts w:ascii="Times New Roman" w:hAnsi="Times New Roman" w:cs="Times New Roman"/>
          <w:b/>
          <w:sz w:val="24"/>
          <w:szCs w:val="24"/>
          <w:vertAlign w:val="superscript"/>
        </w:rPr>
        <w:t xml:space="preserve"/>
      </w:r>
      <w:hyperlink r:id="rId8" w:history="1">
        <w:r w:rsidRPr="001B3B9E">
          <w:rPr>
            <w:rStyle w:val="Hyperlink"/>
            <w:rFonts w:ascii="Times New Roman" w:hAnsi="Times New Roman" w:cs="Times New Roman"/>
            <w:b/>
            <w:sz w:val="24"/>
            <w:szCs w:val="24"/>
            <w:vertAlign w:val="superscript"/>
          </w:rPr>
          <w:t/>
        </w:r>
      </w:hyperlink>
      <w:r w:rsidRPr="001B3B9E">
        <w:rPr>
          <w:rFonts w:ascii="Times New Roman" w:hAnsi="Times New Roman" w:cs="Times New Roman"/>
          <w:b/>
          <w:sz w:val="24"/>
          <w:szCs w:val="24"/>
          <w:vertAlign w:val="superscript"/>
        </w:rPr>
        <w:t xml:space="preserve"/>
      </w:r>
    </w:p>
    <w:p w14:paraId="197EC6A4" w14:textId="3F08FC98" w:rsidR="00C612BD" w:rsidRPr="005A0A2C" w:rsidRDefault="00C612BD" w:rsidP="005A0A2C">
      <w:pPr>
        <w:spacing w:line="240" w:lineRule="auto"/>
        <w:rPr>
          <w:rFonts w:ascii="Times New Roman" w:hAnsi="Times New Roman" w:cs="Times New Roman"/>
          <w:b/>
          <w:iCs/>
          <w:sz w:val="28"/>
          <w:szCs w:val="28"/>
        </w:rPr>
      </w:pPr>
      <w:r w:rsidRPr="005A0A2C">
        <w:rPr>
          <w:rFonts w:ascii="Times New Roman" w:hAnsi="Times New Roman" w:cs="Times New Roman"/>
          <w:b/>
          <w:iCs/>
          <w:sz w:val="28"/>
          <w:szCs w:val="28"/>
        </w:rPr>
        <w:t>ABSTRACT</w:t>
      </w:r>
    </w:p>
    <w:p w14:paraId="1F5E3598" w14:textId="1DD89953" w:rsidR="006D07B6" w:rsidRPr="00B70E70" w:rsidRDefault="006D07B6" w:rsidP="006D07B6">
      <w:pPr>
        <w:spacing w:line="240" w:lineRule="auto"/>
        <w:jc w:val="both"/>
        <w:rPr>
          <w:rFonts w:ascii="Times New Roman" w:hAnsi="Times New Roman" w:cs="Times New Roman"/>
          <w:i/>
          <w:sz w:val="24"/>
          <w:szCs w:val="24"/>
        </w:rPr>
      </w:pPr>
      <w:r w:rsidRPr="00B70E70">
        <w:rPr>
          <w:rFonts w:ascii="Times New Roman" w:hAnsi="Times New Roman" w:cs="Times New Roman"/>
          <w:i/>
          <w:sz w:val="24"/>
          <w:szCs w:val="24"/>
        </w:rPr>
        <w:t>The conduct of parallel civil and criminal proceedings in Uganda is legally permissible, arising from the distinct nature and remedies offered by each process. While this dual pursuit can serve as a legitimate means of safeguarding land ownership rights, it has increasingly been prone to abuse. Parties sometimes institute criminal proceedings alongside ongoing civil suits over land, often with the intent of intimidating adversaries, delaying justice, or coercing the surrender of lawful land interests. Such practices can undermine the constitutional right to own and enjoy property and impose significant procedural and financial burdens on the parties and the courts. This paper, adopting a doctrinal research approach, examines the conduct of parallel proceedings, the legal framework permitting them, the challenges they create</w:t>
      </w:r>
      <w:r>
        <w:rPr>
          <w:rFonts w:ascii="Times New Roman" w:hAnsi="Times New Roman" w:cs="Times New Roman"/>
          <w:i/>
          <w:sz w:val="24"/>
          <w:szCs w:val="24"/>
        </w:rPr>
        <w:t xml:space="preserve"> </w:t>
      </w:r>
      <w:r w:rsidRPr="00B70E70">
        <w:rPr>
          <w:rFonts w:ascii="Times New Roman" w:hAnsi="Times New Roman" w:cs="Times New Roman"/>
          <w:i/>
          <w:sz w:val="24"/>
          <w:szCs w:val="24"/>
        </w:rPr>
        <w:t>including evidential intersections, abuse of process, and impacts on fair trial rights</w:t>
      </w:r>
      <w:r>
        <w:rPr>
          <w:rFonts w:ascii="Times New Roman" w:hAnsi="Times New Roman" w:cs="Times New Roman"/>
          <w:i/>
          <w:sz w:val="24"/>
          <w:szCs w:val="24"/>
        </w:rPr>
        <w:t xml:space="preserve"> </w:t>
      </w:r>
      <w:r w:rsidRPr="00B70E70">
        <w:rPr>
          <w:rFonts w:ascii="Times New Roman" w:hAnsi="Times New Roman" w:cs="Times New Roman"/>
          <w:i/>
          <w:sz w:val="24"/>
          <w:szCs w:val="24"/>
        </w:rPr>
        <w:t xml:space="preserve">and their implications for land ownership in Uganda. The study </w:t>
      </w:r>
      <w:r>
        <w:rPr>
          <w:rFonts w:ascii="Times New Roman" w:hAnsi="Times New Roman" w:cs="Times New Roman"/>
          <w:i/>
          <w:sz w:val="24"/>
          <w:szCs w:val="24"/>
        </w:rPr>
        <w:t>u</w:t>
      </w:r>
      <w:r w:rsidRPr="00B70E70">
        <w:rPr>
          <w:rFonts w:ascii="Times New Roman" w:hAnsi="Times New Roman" w:cs="Times New Roman"/>
          <w:i/>
          <w:sz w:val="24"/>
          <w:szCs w:val="24"/>
        </w:rPr>
        <w:t>rges judicial vigilance, legislative reforms, and improved land management mechanisms to curtail the abuse of parallel proceedings and ensure timely protection of lawful land rights</w:t>
      </w:r>
    </w:p>
    <w:p w14:paraId="7C3AC2CF" w14:textId="5EBD14A8" w:rsidR="006D07B6" w:rsidRPr="00C77F53" w:rsidRDefault="006D07B6" w:rsidP="006D07B6">
      <w:pPr>
        <w:spacing w:line="240" w:lineRule="auto"/>
        <w:jc w:val="both"/>
        <w:rPr>
          <w:rFonts w:ascii="Times New Roman" w:hAnsi="Times New Roman" w:cs="Times New Roman"/>
          <w:i/>
          <w:sz w:val="24"/>
          <w:szCs w:val="24"/>
        </w:rPr>
      </w:pPr>
      <w:r>
        <w:rPr>
          <w:rFonts w:ascii="Times New Roman" w:hAnsi="Times New Roman" w:cs="Times New Roman"/>
          <w:i/>
          <w:sz w:val="24"/>
          <w:szCs w:val="24"/>
        </w:rPr>
        <w:t>Keywords</w:t>
      </w:r>
      <w:r w:rsidR="005A0A2C">
        <w:rPr>
          <w:rFonts w:ascii="Times New Roman" w:hAnsi="Times New Roman" w:cs="Times New Roman"/>
          <w:i/>
          <w:sz w:val="24"/>
          <w:szCs w:val="24"/>
        </w:rPr>
        <w:t>,</w:t>
      </w:r>
      <w:r>
        <w:rPr>
          <w:rFonts w:ascii="Times New Roman" w:hAnsi="Times New Roman" w:cs="Times New Roman"/>
          <w:i/>
          <w:sz w:val="24"/>
          <w:szCs w:val="24"/>
        </w:rPr>
        <w:t xml:space="preserve"> Parallel proceedings, Abuse of court process, </w:t>
      </w:r>
      <w:proofErr w:type="gramStart"/>
      <w:r>
        <w:rPr>
          <w:rFonts w:ascii="Times New Roman" w:hAnsi="Times New Roman" w:cs="Times New Roman"/>
          <w:i/>
          <w:sz w:val="24"/>
          <w:szCs w:val="24"/>
        </w:rPr>
        <w:t>Right</w:t>
      </w:r>
      <w:proofErr w:type="gramEnd"/>
      <w:r>
        <w:rPr>
          <w:rFonts w:ascii="Times New Roman" w:hAnsi="Times New Roman" w:cs="Times New Roman"/>
          <w:i/>
          <w:sz w:val="24"/>
          <w:szCs w:val="24"/>
        </w:rPr>
        <w:t xml:space="preserve"> to ownership of land, Uganda.   </w:t>
      </w:r>
    </w:p>
    <w:p w14:paraId="6C7A871F" w14:textId="4F33AC79" w:rsidR="000159AB" w:rsidRPr="00D35CF6" w:rsidRDefault="005A0A2C" w:rsidP="005A0A2C">
      <w:pPr>
        <w:spacing w:line="240" w:lineRule="auto"/>
        <w:jc w:val="both"/>
        <w:rPr>
          <w:rFonts w:ascii="Times New Roman" w:hAnsi="Times New Roman" w:cs="Times New Roman"/>
          <w:b/>
          <w:sz w:val="28"/>
          <w:szCs w:val="28"/>
        </w:rPr>
      </w:pPr>
      <w:r w:rsidRPr="00D35CF6">
        <w:rPr>
          <w:rFonts w:ascii="Times New Roman" w:hAnsi="Times New Roman" w:cs="Times New Roman"/>
          <w:b/>
          <w:sz w:val="28"/>
          <w:szCs w:val="28"/>
        </w:rPr>
        <w:t>INTRODUCTION</w:t>
      </w:r>
    </w:p>
    <w:p w14:paraId="339EAC6B" w14:textId="3A2158F1" w:rsidR="000159AB" w:rsidRDefault="000159AB" w:rsidP="00861813">
      <w:pPr>
        <w:spacing w:line="240" w:lineRule="auto"/>
        <w:jc w:val="both"/>
        <w:rPr>
          <w:rFonts w:ascii="Times New Roman" w:hAnsi="Times New Roman" w:cs="Times New Roman"/>
          <w:sz w:val="24"/>
          <w:szCs w:val="24"/>
        </w:rPr>
      </w:pPr>
      <w:r>
        <w:rPr>
          <w:rFonts w:ascii="Times New Roman" w:hAnsi="Times New Roman" w:cs="Times New Roman"/>
          <w:sz w:val="24"/>
          <w:szCs w:val="24"/>
        </w:rPr>
        <w:t>Land is an immutable resource that is crucial to the political, economic, social and cultural spheres of life of people in agrarian societies such as Uganda (Quan, 2004). It is from the utilization of land that people derive a</w:t>
      </w:r>
      <w:r w:rsidRPr="00241BEA">
        <w:rPr>
          <w:rFonts w:ascii="Times New Roman" w:hAnsi="Times New Roman" w:cs="Times New Roman"/>
          <w:sz w:val="24"/>
          <w:szCs w:val="24"/>
        </w:rPr>
        <w:t xml:space="preserve"> livelihood, </w:t>
      </w:r>
      <w:r>
        <w:rPr>
          <w:rFonts w:ascii="Times New Roman" w:hAnsi="Times New Roman" w:cs="Times New Roman"/>
          <w:sz w:val="24"/>
          <w:szCs w:val="24"/>
        </w:rPr>
        <w:t xml:space="preserve">attain </w:t>
      </w:r>
      <w:r w:rsidRPr="00241BEA">
        <w:rPr>
          <w:rFonts w:ascii="Times New Roman" w:hAnsi="Times New Roman" w:cs="Times New Roman"/>
          <w:sz w:val="24"/>
          <w:szCs w:val="24"/>
        </w:rPr>
        <w:t xml:space="preserve">food security, income, employment and </w:t>
      </w:r>
      <w:r>
        <w:rPr>
          <w:rFonts w:ascii="Times New Roman" w:hAnsi="Times New Roman" w:cs="Times New Roman"/>
          <w:sz w:val="24"/>
          <w:szCs w:val="24"/>
        </w:rPr>
        <w:t>o</w:t>
      </w:r>
      <w:r w:rsidR="005A0A2C">
        <w:rPr>
          <w:rFonts w:ascii="Times New Roman" w:hAnsi="Times New Roman" w:cs="Times New Roman"/>
          <w:sz w:val="24"/>
          <w:szCs w:val="24"/>
        </w:rPr>
        <w:t>ther</w:t>
      </w:r>
      <w:r>
        <w:rPr>
          <w:rFonts w:ascii="Times New Roman" w:hAnsi="Times New Roman" w:cs="Times New Roman"/>
          <w:sz w:val="24"/>
          <w:szCs w:val="24"/>
        </w:rPr>
        <w:t xml:space="preserve"> </w:t>
      </w:r>
      <w:r w:rsidRPr="00241BEA">
        <w:rPr>
          <w:rFonts w:ascii="Times New Roman" w:hAnsi="Times New Roman" w:cs="Times New Roman"/>
          <w:sz w:val="24"/>
          <w:szCs w:val="24"/>
        </w:rPr>
        <w:t>historical and spiritual significance to its inhabitants</w:t>
      </w:r>
      <w:r w:rsidR="00E24635">
        <w:rPr>
          <w:rFonts w:ascii="Times New Roman" w:hAnsi="Times New Roman" w:cs="Times New Roman"/>
          <w:sz w:val="24"/>
          <w:szCs w:val="24"/>
        </w:rPr>
        <w:t xml:space="preserve"> (Quan, 2004). </w:t>
      </w:r>
      <w:r>
        <w:rPr>
          <w:rFonts w:ascii="Times New Roman" w:hAnsi="Times New Roman" w:cs="Times New Roman"/>
          <w:sz w:val="24"/>
          <w:szCs w:val="24"/>
        </w:rPr>
        <w:t>According to the recent Uganda Bureau of Statistics report, 62.3% of the 10,698,913 households nationally are engaged in agriculture, 61% in crop production, 37% in livestock farming while 53% are engaged in subsistence farming</w:t>
      </w:r>
      <w:r w:rsidR="00E24635">
        <w:rPr>
          <w:rFonts w:ascii="Times New Roman" w:hAnsi="Times New Roman" w:cs="Times New Roman"/>
          <w:sz w:val="24"/>
          <w:szCs w:val="24"/>
        </w:rPr>
        <w:t xml:space="preserve"> (UBOS 2024)</w:t>
      </w:r>
      <w:r>
        <w:rPr>
          <w:rFonts w:ascii="Times New Roman" w:hAnsi="Times New Roman" w:cs="Times New Roman"/>
          <w:sz w:val="24"/>
          <w:szCs w:val="24"/>
        </w:rPr>
        <w:t xml:space="preserve">. Therefore, depriving </w:t>
      </w:r>
      <w:r w:rsidR="00E24635">
        <w:rPr>
          <w:rFonts w:ascii="Times New Roman" w:hAnsi="Times New Roman" w:cs="Times New Roman"/>
          <w:sz w:val="24"/>
          <w:szCs w:val="24"/>
        </w:rPr>
        <w:t>such a</w:t>
      </w:r>
      <w:r>
        <w:rPr>
          <w:rFonts w:ascii="Times New Roman" w:hAnsi="Times New Roman" w:cs="Times New Roman"/>
          <w:sz w:val="24"/>
          <w:szCs w:val="24"/>
        </w:rPr>
        <w:t xml:space="preserve"> huge part of the population of land would not only amount to denying them of a livelihood but also other benefits which can be derived from it</w:t>
      </w:r>
      <w:r w:rsidR="00E24635">
        <w:rPr>
          <w:rFonts w:ascii="Times New Roman" w:hAnsi="Times New Roman" w:cs="Times New Roman"/>
          <w:sz w:val="24"/>
          <w:szCs w:val="24"/>
        </w:rPr>
        <w:t xml:space="preserve"> (</w:t>
      </w:r>
      <w:proofErr w:type="spellStart"/>
      <w:r w:rsidR="00E24635">
        <w:rPr>
          <w:rFonts w:ascii="Times New Roman" w:hAnsi="Times New Roman" w:cs="Times New Roman"/>
          <w:sz w:val="24"/>
          <w:szCs w:val="24"/>
        </w:rPr>
        <w:t>Nangula</w:t>
      </w:r>
      <w:proofErr w:type="spellEnd"/>
      <w:r w:rsidR="00E24635">
        <w:rPr>
          <w:rFonts w:ascii="Times New Roman" w:hAnsi="Times New Roman" w:cs="Times New Roman"/>
          <w:sz w:val="24"/>
          <w:szCs w:val="24"/>
        </w:rPr>
        <w:t>, 2016)</w:t>
      </w:r>
      <w:r>
        <w:rPr>
          <w:rFonts w:ascii="Times New Roman" w:hAnsi="Times New Roman" w:cs="Times New Roman"/>
          <w:sz w:val="24"/>
          <w:szCs w:val="24"/>
        </w:rPr>
        <w:t xml:space="preserve">. This in essence has made land an invaluable asset and an area of a do or die contestation.  </w:t>
      </w:r>
    </w:p>
    <w:p w14:paraId="69495DF5" w14:textId="74330D64" w:rsidR="000159AB" w:rsidRDefault="000159AB" w:rsidP="005F3C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Constitution of the Republic of Uganda vests the ownership of land to its citizens</w:t>
      </w:r>
      <w:r w:rsidR="00861813">
        <w:rPr>
          <w:rFonts w:ascii="Times New Roman" w:hAnsi="Times New Roman" w:cs="Times New Roman"/>
          <w:sz w:val="24"/>
          <w:szCs w:val="24"/>
        </w:rPr>
        <w:t xml:space="preserve"> (Constitution of the Republic of Uganda, 1995 as amended, Art. 237 (1) &amp; (3))</w:t>
      </w:r>
      <w:r>
        <w:rPr>
          <w:rFonts w:ascii="Times New Roman" w:hAnsi="Times New Roman" w:cs="Times New Roman"/>
          <w:sz w:val="24"/>
          <w:szCs w:val="24"/>
        </w:rPr>
        <w:t>. This in addition to the situation of right to own property which includes land in the broad spectrum of bill of rights provided for within the Constitution</w:t>
      </w:r>
      <w:r w:rsidR="00861813">
        <w:rPr>
          <w:rFonts w:ascii="Times New Roman" w:hAnsi="Times New Roman" w:cs="Times New Roman"/>
          <w:sz w:val="24"/>
          <w:szCs w:val="24"/>
        </w:rPr>
        <w:t xml:space="preserve"> (Art. 26)</w:t>
      </w:r>
      <w:r>
        <w:rPr>
          <w:rFonts w:ascii="Times New Roman" w:hAnsi="Times New Roman" w:cs="Times New Roman"/>
          <w:sz w:val="24"/>
          <w:szCs w:val="24"/>
        </w:rPr>
        <w:t>.</w:t>
      </w:r>
      <w:r w:rsidR="00BF6D9C" w:rsidRPr="00BF6D9C">
        <w:t xml:space="preserve"> </w:t>
      </w:r>
      <w:r w:rsidR="00BF6D9C" w:rsidRPr="00BF6D9C">
        <w:rPr>
          <w:rFonts w:ascii="Times New Roman" w:hAnsi="Times New Roman" w:cs="Times New Roman"/>
          <w:sz w:val="24"/>
          <w:szCs w:val="24"/>
        </w:rPr>
        <w:t xml:space="preserve">Uganda has further enacted legislation </w:t>
      </w:r>
      <w:proofErr w:type="spellStart"/>
      <w:r w:rsidR="00BF6D9C" w:rsidRPr="00BF6D9C">
        <w:rPr>
          <w:rFonts w:ascii="Times New Roman" w:hAnsi="Times New Roman" w:cs="Times New Roman"/>
          <w:sz w:val="24"/>
          <w:szCs w:val="24"/>
        </w:rPr>
        <w:t>criminalising</w:t>
      </w:r>
      <w:proofErr w:type="spellEnd"/>
      <w:r w:rsidR="00BF6D9C" w:rsidRPr="00BF6D9C">
        <w:rPr>
          <w:rFonts w:ascii="Times New Roman" w:hAnsi="Times New Roman" w:cs="Times New Roman"/>
          <w:sz w:val="24"/>
          <w:szCs w:val="24"/>
        </w:rPr>
        <w:t xml:space="preserve"> acts that interfere with or undermine a landowner's right to the exclusive possession and enjoyment of land. These include offences such as criminal trespass, malicious damage to property, removal of boundary marks, forgery, and uttering false documents (</w:t>
      </w:r>
      <w:r w:rsidR="00BF6D9C" w:rsidRPr="00BF6D9C">
        <w:rPr>
          <w:rFonts w:ascii="Times New Roman" w:hAnsi="Times New Roman" w:cs="Times New Roman"/>
          <w:i/>
          <w:iCs/>
          <w:sz w:val="24"/>
          <w:szCs w:val="24"/>
        </w:rPr>
        <w:t>Penal Code Act</w:t>
      </w:r>
      <w:r w:rsidR="00BF6D9C" w:rsidRPr="00BF6D9C">
        <w:rPr>
          <w:rFonts w:ascii="Times New Roman" w:hAnsi="Times New Roman" w:cs="Times New Roman"/>
          <w:sz w:val="24"/>
          <w:szCs w:val="24"/>
        </w:rPr>
        <w:t xml:space="preserve">, </w:t>
      </w:r>
      <w:r w:rsidR="005F3C3F" w:rsidRPr="00BF6D9C">
        <w:rPr>
          <w:rFonts w:ascii="Times New Roman" w:hAnsi="Times New Roman" w:cs="Times New Roman"/>
          <w:sz w:val="24"/>
          <w:szCs w:val="24"/>
        </w:rPr>
        <w:t>Cap. 128</w:t>
      </w:r>
      <w:r w:rsidR="005F3C3F">
        <w:rPr>
          <w:rFonts w:ascii="Times New Roman" w:hAnsi="Times New Roman" w:cs="Times New Roman"/>
          <w:sz w:val="24"/>
          <w:szCs w:val="24"/>
        </w:rPr>
        <w:t>, Sections 77, 257, 259, 282, 312, 315, 324, &amp; 328</w:t>
      </w:r>
      <w:r w:rsidR="00BF6D9C" w:rsidRPr="00BF6D9C">
        <w:rPr>
          <w:rFonts w:ascii="Times New Roman" w:hAnsi="Times New Roman" w:cs="Times New Roman"/>
          <w:sz w:val="24"/>
          <w:szCs w:val="24"/>
        </w:rPr>
        <w:t>)</w:t>
      </w:r>
      <w:r>
        <w:rPr>
          <w:rFonts w:ascii="Times New Roman" w:hAnsi="Times New Roman" w:cs="Times New Roman"/>
          <w:sz w:val="24"/>
          <w:szCs w:val="24"/>
        </w:rPr>
        <w:t xml:space="preserve"> Provisions have further been made by way of civil proceedings to enable any aggrieved party to claim and recover either land or its possession majorly through established courts of law</w:t>
      </w:r>
      <w:r w:rsidR="005F3C3F">
        <w:rPr>
          <w:rFonts w:ascii="Times New Roman" w:hAnsi="Times New Roman" w:cs="Times New Roman"/>
          <w:sz w:val="24"/>
          <w:szCs w:val="24"/>
        </w:rPr>
        <w:t xml:space="preserve"> (</w:t>
      </w:r>
      <w:proofErr w:type="spellStart"/>
      <w:r w:rsidR="005F3C3F">
        <w:rPr>
          <w:rFonts w:ascii="Times New Roman" w:hAnsi="Times New Roman" w:cs="Times New Roman"/>
          <w:sz w:val="24"/>
          <w:szCs w:val="24"/>
        </w:rPr>
        <w:t>Nakayi</w:t>
      </w:r>
      <w:proofErr w:type="spellEnd"/>
      <w:r w:rsidR="005F3C3F">
        <w:rPr>
          <w:rFonts w:ascii="Times New Roman" w:hAnsi="Times New Roman" w:cs="Times New Roman"/>
          <w:sz w:val="24"/>
          <w:szCs w:val="24"/>
        </w:rPr>
        <w:t>, 2023</w:t>
      </w:r>
      <w:r w:rsidR="00D35CF6">
        <w:rPr>
          <w:rFonts w:ascii="Times New Roman" w:hAnsi="Times New Roman" w:cs="Times New Roman"/>
          <w:sz w:val="24"/>
          <w:szCs w:val="24"/>
        </w:rPr>
        <w:t>, p.180</w:t>
      </w:r>
      <w:r w:rsidR="005F3C3F">
        <w:rPr>
          <w:rFonts w:ascii="Times New Roman" w:hAnsi="Times New Roman" w:cs="Times New Roman"/>
          <w:sz w:val="24"/>
          <w:szCs w:val="24"/>
        </w:rPr>
        <w:t>)</w:t>
      </w:r>
      <w:r>
        <w:rPr>
          <w:rFonts w:ascii="Times New Roman" w:hAnsi="Times New Roman" w:cs="Times New Roman"/>
          <w:sz w:val="24"/>
          <w:szCs w:val="24"/>
        </w:rPr>
        <w:t>.</w:t>
      </w:r>
      <w:r w:rsidRPr="00224C8A">
        <w:rPr>
          <w:rFonts w:ascii="Times New Roman" w:hAnsi="Times New Roman" w:cs="Times New Roman"/>
          <w:sz w:val="24"/>
          <w:szCs w:val="24"/>
        </w:rPr>
        <w:t xml:space="preserve"> This </w:t>
      </w:r>
      <w:r>
        <w:rPr>
          <w:rFonts w:ascii="Times New Roman" w:hAnsi="Times New Roman" w:cs="Times New Roman"/>
          <w:sz w:val="24"/>
          <w:szCs w:val="24"/>
        </w:rPr>
        <w:t xml:space="preserve">in essence translates </w:t>
      </w:r>
      <w:r w:rsidRPr="00224C8A">
        <w:rPr>
          <w:rFonts w:ascii="Times New Roman" w:hAnsi="Times New Roman" w:cs="Times New Roman"/>
          <w:sz w:val="24"/>
          <w:szCs w:val="24"/>
        </w:rPr>
        <w:t>that in</w:t>
      </w:r>
      <w:r>
        <w:rPr>
          <w:rFonts w:ascii="Times New Roman" w:hAnsi="Times New Roman" w:cs="Times New Roman"/>
          <w:sz w:val="24"/>
          <w:szCs w:val="24"/>
        </w:rPr>
        <w:t xml:space="preserve"> a bid to </w:t>
      </w:r>
      <w:r w:rsidRPr="00224C8A">
        <w:rPr>
          <w:rFonts w:ascii="Times New Roman" w:hAnsi="Times New Roman" w:cs="Times New Roman"/>
          <w:sz w:val="24"/>
          <w:szCs w:val="24"/>
        </w:rPr>
        <w:t>preserv</w:t>
      </w:r>
      <w:r>
        <w:rPr>
          <w:rFonts w:ascii="Times New Roman" w:hAnsi="Times New Roman" w:cs="Times New Roman"/>
          <w:sz w:val="24"/>
          <w:szCs w:val="24"/>
        </w:rPr>
        <w:t xml:space="preserve">e </w:t>
      </w:r>
      <w:r w:rsidRPr="00224C8A">
        <w:rPr>
          <w:rFonts w:ascii="Times New Roman" w:hAnsi="Times New Roman" w:cs="Times New Roman"/>
          <w:sz w:val="24"/>
          <w:szCs w:val="24"/>
        </w:rPr>
        <w:t xml:space="preserve">land </w:t>
      </w:r>
      <w:r>
        <w:rPr>
          <w:rFonts w:ascii="Times New Roman" w:hAnsi="Times New Roman" w:cs="Times New Roman"/>
          <w:sz w:val="24"/>
          <w:szCs w:val="24"/>
        </w:rPr>
        <w:t xml:space="preserve">ownership </w:t>
      </w:r>
      <w:r w:rsidRPr="00224C8A">
        <w:rPr>
          <w:rFonts w:ascii="Times New Roman" w:hAnsi="Times New Roman" w:cs="Times New Roman"/>
          <w:sz w:val="24"/>
          <w:szCs w:val="24"/>
        </w:rPr>
        <w:t xml:space="preserve">rights, nothing </w:t>
      </w:r>
      <w:r>
        <w:rPr>
          <w:rFonts w:ascii="Times New Roman" w:hAnsi="Times New Roman" w:cs="Times New Roman"/>
          <w:sz w:val="24"/>
          <w:szCs w:val="24"/>
        </w:rPr>
        <w:t>that</w:t>
      </w:r>
      <w:r w:rsidRPr="00224C8A">
        <w:rPr>
          <w:rFonts w:ascii="Times New Roman" w:hAnsi="Times New Roman" w:cs="Times New Roman"/>
          <w:sz w:val="24"/>
          <w:szCs w:val="24"/>
        </w:rPr>
        <w:t xml:space="preserve"> can deter an individual </w:t>
      </w:r>
      <w:r>
        <w:rPr>
          <w:rFonts w:ascii="Times New Roman" w:hAnsi="Times New Roman" w:cs="Times New Roman"/>
          <w:sz w:val="24"/>
          <w:szCs w:val="24"/>
        </w:rPr>
        <w:t>from</w:t>
      </w:r>
      <w:r w:rsidRPr="00224C8A">
        <w:rPr>
          <w:rFonts w:ascii="Times New Roman" w:hAnsi="Times New Roman" w:cs="Times New Roman"/>
          <w:sz w:val="24"/>
          <w:szCs w:val="24"/>
        </w:rPr>
        <w:t xml:space="preserve"> pursu</w:t>
      </w:r>
      <w:r>
        <w:rPr>
          <w:rFonts w:ascii="Times New Roman" w:hAnsi="Times New Roman" w:cs="Times New Roman"/>
          <w:sz w:val="24"/>
          <w:szCs w:val="24"/>
        </w:rPr>
        <w:t>ing</w:t>
      </w:r>
      <w:r w:rsidRPr="00224C8A">
        <w:rPr>
          <w:rFonts w:ascii="Times New Roman" w:hAnsi="Times New Roman" w:cs="Times New Roman"/>
          <w:sz w:val="24"/>
          <w:szCs w:val="24"/>
        </w:rPr>
        <w:t xml:space="preserve"> </w:t>
      </w:r>
      <w:r>
        <w:rPr>
          <w:rFonts w:ascii="Times New Roman" w:hAnsi="Times New Roman" w:cs="Times New Roman"/>
          <w:sz w:val="24"/>
          <w:szCs w:val="24"/>
        </w:rPr>
        <w:t>parallel</w:t>
      </w:r>
      <w:r w:rsidRPr="00224C8A">
        <w:rPr>
          <w:rFonts w:ascii="Times New Roman" w:hAnsi="Times New Roman" w:cs="Times New Roman"/>
          <w:sz w:val="24"/>
          <w:szCs w:val="24"/>
        </w:rPr>
        <w:t xml:space="preserve"> civ</w:t>
      </w:r>
      <w:r>
        <w:rPr>
          <w:rFonts w:ascii="Times New Roman" w:hAnsi="Times New Roman" w:cs="Times New Roman"/>
          <w:sz w:val="24"/>
          <w:szCs w:val="24"/>
        </w:rPr>
        <w:t>il and criminal remedies while they arise from the same subject matter.</w:t>
      </w:r>
      <w:r w:rsidRPr="00224C8A">
        <w:rPr>
          <w:rFonts w:ascii="Times New Roman" w:hAnsi="Times New Roman" w:cs="Times New Roman"/>
          <w:sz w:val="24"/>
          <w:szCs w:val="24"/>
        </w:rPr>
        <w:t xml:space="preserve"> </w:t>
      </w:r>
    </w:p>
    <w:p w14:paraId="3EA67F15" w14:textId="1033EF70" w:rsidR="000159AB" w:rsidRDefault="000159AB" w:rsidP="005F3C3F">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Indeed, this is acceptable as both proceedings have clear cut out distinctions and ultimately offer distinctive remedies that a litigant would be in need of pursuit. Predominantly, criminal proceedings in Uganda are public in nature and brought in the names of the state</w:t>
      </w:r>
      <w:r w:rsidR="005F3C3F">
        <w:rPr>
          <w:rFonts w:ascii="Times New Roman" w:hAnsi="Times New Roman" w:cs="Times New Roman"/>
          <w:sz w:val="24"/>
          <w:szCs w:val="24"/>
        </w:rPr>
        <w:t xml:space="preserve"> (</w:t>
      </w:r>
      <w:proofErr w:type="spellStart"/>
      <w:r w:rsidR="005F3C3F">
        <w:rPr>
          <w:rFonts w:ascii="Times New Roman" w:hAnsi="Times New Roman" w:cs="Times New Roman"/>
          <w:sz w:val="24"/>
          <w:szCs w:val="24"/>
        </w:rPr>
        <w:t>Ssekaana</w:t>
      </w:r>
      <w:proofErr w:type="spellEnd"/>
      <w:r w:rsidR="005F3C3F">
        <w:rPr>
          <w:rFonts w:ascii="Times New Roman" w:hAnsi="Times New Roman" w:cs="Times New Roman"/>
          <w:sz w:val="24"/>
          <w:szCs w:val="24"/>
        </w:rPr>
        <w:t>, 2010, p.2)</w:t>
      </w:r>
      <w:r>
        <w:rPr>
          <w:rFonts w:ascii="Times New Roman" w:hAnsi="Times New Roman" w:cs="Times New Roman"/>
          <w:sz w:val="24"/>
          <w:szCs w:val="24"/>
        </w:rPr>
        <w:t xml:space="preserve"> </w:t>
      </w:r>
      <w:r w:rsidRPr="00C6030F">
        <w:rPr>
          <w:rFonts w:ascii="Times New Roman" w:hAnsi="Times New Roman" w:cs="Times New Roman"/>
          <w:sz w:val="24"/>
          <w:szCs w:val="24"/>
          <w:lang w:val="en-GB"/>
        </w:rPr>
        <w:t>The</w:t>
      </w:r>
      <w:r>
        <w:rPr>
          <w:rFonts w:ascii="Times New Roman" w:hAnsi="Times New Roman" w:cs="Times New Roman"/>
          <w:sz w:val="24"/>
          <w:szCs w:val="24"/>
          <w:lang w:val="en-GB"/>
        </w:rPr>
        <w:t xml:space="preserve">ir </w:t>
      </w:r>
      <w:r w:rsidRPr="00C6030F">
        <w:rPr>
          <w:rFonts w:ascii="Times New Roman" w:hAnsi="Times New Roman" w:cs="Times New Roman"/>
          <w:sz w:val="24"/>
          <w:szCs w:val="24"/>
          <w:lang w:val="en-GB"/>
        </w:rPr>
        <w:t>main objective is to punish, deter, rehabilitate</w:t>
      </w:r>
      <w:r>
        <w:rPr>
          <w:rFonts w:ascii="Times New Roman" w:hAnsi="Times New Roman" w:cs="Times New Roman"/>
          <w:sz w:val="24"/>
          <w:szCs w:val="24"/>
          <w:lang w:val="en-GB"/>
        </w:rPr>
        <w:t xml:space="preserve"> the convicted wrong doer. </w:t>
      </w:r>
      <w:r w:rsidR="00490491">
        <w:rPr>
          <w:rFonts w:ascii="Times New Roman" w:hAnsi="Times New Roman" w:cs="Times New Roman"/>
          <w:sz w:val="24"/>
          <w:szCs w:val="24"/>
          <w:lang w:val="en-GB"/>
        </w:rPr>
        <w:t>T</w:t>
      </w:r>
      <w:r>
        <w:rPr>
          <w:rFonts w:ascii="Times New Roman" w:hAnsi="Times New Roman" w:cs="Times New Roman"/>
          <w:sz w:val="24"/>
          <w:szCs w:val="24"/>
          <w:lang w:val="en-GB"/>
        </w:rPr>
        <w:t>his is not the case with civil proceedings which are private in nature and seek to award a fair compensation for the injury inflicted on an aggrieved person</w:t>
      </w:r>
      <w:r w:rsidR="00490491">
        <w:rPr>
          <w:rFonts w:ascii="Times New Roman" w:hAnsi="Times New Roman" w:cs="Times New Roman"/>
          <w:sz w:val="24"/>
          <w:szCs w:val="24"/>
          <w:lang w:val="en-GB"/>
        </w:rPr>
        <w:t xml:space="preserve"> (Ahmad, 2022)</w:t>
      </w:r>
      <w:r>
        <w:rPr>
          <w:rFonts w:ascii="Times New Roman" w:hAnsi="Times New Roman" w:cs="Times New Roman"/>
          <w:sz w:val="24"/>
          <w:szCs w:val="24"/>
          <w:lang w:val="en-GB"/>
        </w:rPr>
        <w:t>.</w:t>
      </w:r>
      <w:r w:rsidR="0049049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Consequently, </w:t>
      </w:r>
      <w:r>
        <w:rPr>
          <w:rFonts w:ascii="Times New Roman" w:hAnsi="Times New Roman" w:cs="Times New Roman"/>
          <w:sz w:val="24"/>
          <w:szCs w:val="24"/>
          <w:lang w:val="en-GB"/>
        </w:rPr>
        <w:lastRenderedPageBreak/>
        <w:t xml:space="preserve">with these well laid down distinctions </w:t>
      </w:r>
      <w:r w:rsidR="00490491" w:rsidRPr="00FC56D2">
        <w:rPr>
          <w:rFonts w:ascii="Times New Roman" w:hAnsi="Times New Roman" w:cs="Times New Roman"/>
          <w:sz w:val="24"/>
          <w:szCs w:val="24"/>
        </w:rPr>
        <w:t xml:space="preserve">in character, purpose, and remedies, </w:t>
      </w:r>
      <w:r>
        <w:rPr>
          <w:rFonts w:ascii="Times New Roman" w:hAnsi="Times New Roman" w:cs="Times New Roman"/>
          <w:sz w:val="24"/>
          <w:szCs w:val="24"/>
          <w:lang w:val="en-GB"/>
        </w:rPr>
        <w:t>a party would be at liberty to pursue what suits him or her without</w:t>
      </w:r>
      <w:r w:rsidR="00490491">
        <w:rPr>
          <w:rFonts w:ascii="Times New Roman" w:hAnsi="Times New Roman" w:cs="Times New Roman"/>
          <w:sz w:val="24"/>
          <w:szCs w:val="24"/>
          <w:lang w:val="en-GB"/>
        </w:rPr>
        <w:t xml:space="preserve"> any doctrinal inconsistency or</w:t>
      </w:r>
      <w:r>
        <w:rPr>
          <w:rFonts w:ascii="Times New Roman" w:hAnsi="Times New Roman" w:cs="Times New Roman"/>
          <w:sz w:val="24"/>
          <w:szCs w:val="24"/>
          <w:lang w:val="en-GB"/>
        </w:rPr>
        <w:t xml:space="preserve"> confusion.</w:t>
      </w:r>
    </w:p>
    <w:p w14:paraId="2DA12321" w14:textId="142F572F" w:rsidR="000159AB" w:rsidRDefault="000159AB" w:rsidP="00DA77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noteworthy that in </w:t>
      </w:r>
      <w:r w:rsidR="00490491">
        <w:rPr>
          <w:rFonts w:ascii="Times New Roman" w:hAnsi="Times New Roman" w:cs="Times New Roman"/>
          <w:sz w:val="24"/>
          <w:szCs w:val="24"/>
        </w:rPr>
        <w:t>a bid to withstand the bottleneck competition and assert their claim over a given piece of land</w:t>
      </w:r>
      <w:r>
        <w:rPr>
          <w:rFonts w:ascii="Times New Roman" w:hAnsi="Times New Roman" w:cs="Times New Roman"/>
          <w:sz w:val="24"/>
          <w:szCs w:val="24"/>
        </w:rPr>
        <w:t xml:space="preserve">, parties have embraced the approach of instituting parallel civil and criminal proceedings. However, this process is not free from abuse as proceedings are brought not only with the intention of preservation of the legitimate rights over land but also to suppress and ultimately defeat any other </w:t>
      </w:r>
      <w:proofErr w:type="spellStart"/>
      <w:r>
        <w:rPr>
          <w:rFonts w:ascii="Times New Roman" w:hAnsi="Times New Roman" w:cs="Times New Roman"/>
          <w:sz w:val="24"/>
          <w:szCs w:val="24"/>
        </w:rPr>
        <w:t>bonafide</w:t>
      </w:r>
      <w:proofErr w:type="spellEnd"/>
      <w:r>
        <w:rPr>
          <w:rFonts w:ascii="Times New Roman" w:hAnsi="Times New Roman" w:cs="Times New Roman"/>
          <w:sz w:val="24"/>
          <w:szCs w:val="24"/>
        </w:rPr>
        <w:t xml:space="preserve"> claims that can be antagonistic to their interest. This practice has become so tense to the extent of which parties staging trumped up charges to have an ill advantage over their opponents</w:t>
      </w:r>
      <w:r w:rsidR="00DA7791">
        <w:rPr>
          <w:rFonts w:ascii="Times New Roman" w:hAnsi="Times New Roman" w:cs="Times New Roman"/>
          <w:sz w:val="24"/>
          <w:szCs w:val="24"/>
        </w:rPr>
        <w:t xml:space="preserve"> (</w:t>
      </w:r>
      <w:proofErr w:type="spellStart"/>
      <w:r w:rsidR="00DA7791">
        <w:rPr>
          <w:rFonts w:ascii="Times New Roman" w:hAnsi="Times New Roman" w:cs="Times New Roman"/>
          <w:sz w:val="24"/>
          <w:szCs w:val="24"/>
        </w:rPr>
        <w:t>Nakayi</w:t>
      </w:r>
      <w:proofErr w:type="spellEnd"/>
      <w:r w:rsidR="00DA7791">
        <w:rPr>
          <w:rFonts w:ascii="Times New Roman" w:hAnsi="Times New Roman" w:cs="Times New Roman"/>
          <w:sz w:val="24"/>
          <w:szCs w:val="24"/>
        </w:rPr>
        <w:t>, 2023, p.182)</w:t>
      </w:r>
      <w:r>
        <w:rPr>
          <w:rFonts w:ascii="Times New Roman" w:hAnsi="Times New Roman" w:cs="Times New Roman"/>
          <w:sz w:val="24"/>
          <w:szCs w:val="24"/>
        </w:rPr>
        <w:t xml:space="preserve">. </w:t>
      </w:r>
      <w:r w:rsidR="00490491">
        <w:rPr>
          <w:rFonts w:ascii="Times New Roman" w:hAnsi="Times New Roman" w:cs="Times New Roman"/>
          <w:sz w:val="24"/>
          <w:szCs w:val="24"/>
        </w:rPr>
        <w:t xml:space="preserve">This stems from the fact </w:t>
      </w:r>
      <w:r>
        <w:rPr>
          <w:rFonts w:ascii="Times New Roman" w:hAnsi="Times New Roman" w:cs="Times New Roman"/>
          <w:sz w:val="24"/>
          <w:szCs w:val="24"/>
        </w:rPr>
        <w:t>that litigation over land in the Ugandan courts is protractive averaging 2years,</w:t>
      </w:r>
      <w:r w:rsidRPr="00BA36D9">
        <w:rPr>
          <w:rStyle w:val="FootnoteReference"/>
          <w:rFonts w:ascii="Times New Roman" w:hAnsi="Times New Roman" w:cs="Times New Roman"/>
          <w:sz w:val="24"/>
          <w:szCs w:val="24"/>
        </w:rPr>
        <w:t xml:space="preserve"> </w:t>
      </w:r>
      <w:r>
        <w:rPr>
          <w:rFonts w:ascii="Times New Roman" w:hAnsi="Times New Roman" w:cs="Times New Roman"/>
          <w:sz w:val="24"/>
          <w:szCs w:val="24"/>
        </w:rPr>
        <w:t>the institution of several criminal proceedings against the adversary would put the pursuer at an advantage over the other disputant given the underlying consequences</w:t>
      </w:r>
      <w:r w:rsidR="00DA7791">
        <w:rPr>
          <w:rFonts w:ascii="Times New Roman" w:hAnsi="Times New Roman" w:cs="Times New Roman"/>
          <w:sz w:val="24"/>
          <w:szCs w:val="24"/>
        </w:rPr>
        <w:t xml:space="preserve"> (Langa, 2025, p.3)</w:t>
      </w:r>
      <w:r>
        <w:rPr>
          <w:rFonts w:ascii="Times New Roman" w:hAnsi="Times New Roman" w:cs="Times New Roman"/>
          <w:sz w:val="24"/>
          <w:szCs w:val="24"/>
        </w:rPr>
        <w:t xml:space="preserve">. Apparently, they can lead to remand to prison of the adversary which will provide an opportunity to take over possession of the suit land or in the alternative use it as a bargaining tool to cause their adversaries to surrender their lawful claims over land. </w:t>
      </w:r>
    </w:p>
    <w:p w14:paraId="19CD7199" w14:textId="00B2091B" w:rsidR="000159AB" w:rsidRDefault="000159AB" w:rsidP="00DA7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the high levels of land disputes in Uganda and the daunting task faced by the courts in resolving the same, this paper by taking a doctrinal research approach where the existing literature on the subject, internet sources, relevant laws and case law are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examines the impact of the conduct of parallel civil and criminal proceedings to land ownership rights guaranteed under the constitution. This paper argues that </w:t>
      </w:r>
      <w:r w:rsidR="00DA7791">
        <w:rPr>
          <w:rFonts w:ascii="Times New Roman" w:hAnsi="Times New Roman" w:cs="Times New Roman"/>
          <w:sz w:val="24"/>
          <w:szCs w:val="24"/>
        </w:rPr>
        <w:t>al</w:t>
      </w:r>
      <w:r>
        <w:rPr>
          <w:rFonts w:ascii="Times New Roman" w:hAnsi="Times New Roman" w:cs="Times New Roman"/>
          <w:sz w:val="24"/>
          <w:szCs w:val="24"/>
        </w:rPr>
        <w:t>though th</w:t>
      </w:r>
      <w:r w:rsidR="00DA7791">
        <w:rPr>
          <w:rFonts w:ascii="Times New Roman" w:hAnsi="Times New Roman" w:cs="Times New Roman"/>
          <w:sz w:val="24"/>
          <w:szCs w:val="24"/>
        </w:rPr>
        <w:t xml:space="preserve">e pursuit of parallel proceedings </w:t>
      </w:r>
      <w:r>
        <w:rPr>
          <w:rFonts w:ascii="Times New Roman" w:hAnsi="Times New Roman" w:cs="Times New Roman"/>
          <w:sz w:val="24"/>
          <w:szCs w:val="24"/>
        </w:rPr>
        <w:t>is legally entrenched within our laws, it is not immune from abuse which can in one way or the other impact on the peoples’ right to own land. This paper is divided into four sections that is introduction, general remarks on parallel civil and criminal proceedings in Uganda, intersection between parallel proceedings and the right to own land in Uganda and lastly conclusion.</w:t>
      </w:r>
    </w:p>
    <w:p w14:paraId="3828F932" w14:textId="42ECD50B" w:rsidR="00D35CF6" w:rsidRDefault="00D35CF6" w:rsidP="00D35CF6">
      <w:pPr>
        <w:autoSpaceDE w:val="0"/>
        <w:autoSpaceDN w:val="0"/>
        <w:adjustRightInd w:val="0"/>
        <w:spacing w:after="0" w:line="240" w:lineRule="auto"/>
        <w:rPr>
          <w:rFonts w:ascii="Times New Roman" w:hAnsi="Times New Roman" w:cs="Times New Roman"/>
          <w:b/>
          <w:bCs/>
          <w:sz w:val="28"/>
          <w:szCs w:val="28"/>
        </w:rPr>
      </w:pPr>
      <w:r w:rsidRPr="00D35CF6">
        <w:rPr>
          <w:rFonts w:ascii="Times New Roman" w:hAnsi="Times New Roman" w:cs="Times New Roman"/>
          <w:b/>
          <w:bCs/>
          <w:sz w:val="28"/>
          <w:szCs w:val="28"/>
        </w:rPr>
        <w:t>METHODOLOGY</w:t>
      </w:r>
    </w:p>
    <w:p w14:paraId="6E6D33AC" w14:textId="419AC099" w:rsidR="00D35CF6" w:rsidRDefault="004366E9" w:rsidP="00CC6F80">
      <w:pPr>
        <w:autoSpaceDE w:val="0"/>
        <w:autoSpaceDN w:val="0"/>
        <w:adjustRightInd w:val="0"/>
        <w:spacing w:after="0" w:line="240" w:lineRule="auto"/>
        <w:jc w:val="both"/>
        <w:rPr>
          <w:rFonts w:ascii="Times New Roman" w:hAnsi="Times New Roman" w:cs="Times New Roman"/>
          <w:sz w:val="24"/>
          <w:szCs w:val="24"/>
        </w:rPr>
      </w:pPr>
      <w:r w:rsidRPr="00CC6F80">
        <w:rPr>
          <w:rFonts w:ascii="Times New Roman" w:hAnsi="Times New Roman" w:cs="Times New Roman"/>
          <w:sz w:val="24"/>
          <w:szCs w:val="24"/>
        </w:rPr>
        <w:t xml:space="preserve">This study adopts a doctrinal research methodology where a systematic examination of the legal system governing the conduct of parallel proceedings and its implication on land ownership rights in Uganda is </w:t>
      </w:r>
      <w:proofErr w:type="spellStart"/>
      <w:r w:rsidRPr="00CC6F80">
        <w:rPr>
          <w:rFonts w:ascii="Times New Roman" w:hAnsi="Times New Roman" w:cs="Times New Roman"/>
          <w:sz w:val="24"/>
          <w:szCs w:val="24"/>
        </w:rPr>
        <w:t>analysed</w:t>
      </w:r>
      <w:proofErr w:type="spellEnd"/>
      <w:r w:rsidRPr="00CC6F80">
        <w:rPr>
          <w:rFonts w:ascii="Times New Roman" w:hAnsi="Times New Roman" w:cs="Times New Roman"/>
          <w:sz w:val="24"/>
          <w:szCs w:val="24"/>
        </w:rPr>
        <w:t>. Th</w:t>
      </w:r>
      <w:r w:rsidR="00CC6F80" w:rsidRPr="00CC6F80">
        <w:rPr>
          <w:rFonts w:ascii="Times New Roman" w:hAnsi="Times New Roman" w:cs="Times New Roman"/>
          <w:sz w:val="24"/>
          <w:szCs w:val="24"/>
        </w:rPr>
        <w:t xml:space="preserve">e study draws </w:t>
      </w:r>
      <w:r w:rsidR="00CC6F80" w:rsidRPr="00CC6F80">
        <w:rPr>
          <w:rFonts w:ascii="Times New Roman" w:hAnsi="Times New Roman" w:cs="Times New Roman"/>
          <w:sz w:val="24"/>
          <w:szCs w:val="24"/>
        </w:rPr>
        <w:t xml:space="preserve">upon primary legal sources, including the Constitution of Uganda, </w:t>
      </w:r>
      <w:r w:rsidR="00AC1F52">
        <w:rPr>
          <w:rFonts w:ascii="Times New Roman" w:hAnsi="Times New Roman" w:cs="Times New Roman"/>
          <w:sz w:val="24"/>
          <w:szCs w:val="24"/>
        </w:rPr>
        <w:t xml:space="preserve">relevant statutes and case law. </w:t>
      </w:r>
      <w:r w:rsidR="00CC6F80" w:rsidRPr="00CC6F80">
        <w:rPr>
          <w:rFonts w:ascii="Times New Roman" w:hAnsi="Times New Roman" w:cs="Times New Roman"/>
          <w:sz w:val="24"/>
          <w:szCs w:val="24"/>
        </w:rPr>
        <w:t xml:space="preserve">Secondary sources, including books, journal articles, reports, </w:t>
      </w:r>
      <w:r w:rsidR="00AC1F52">
        <w:rPr>
          <w:rFonts w:ascii="Times New Roman" w:hAnsi="Times New Roman" w:cs="Times New Roman"/>
          <w:sz w:val="24"/>
          <w:szCs w:val="24"/>
        </w:rPr>
        <w:t xml:space="preserve">are also </w:t>
      </w:r>
      <w:proofErr w:type="spellStart"/>
      <w:r w:rsidR="00AC1F52">
        <w:rPr>
          <w:rFonts w:ascii="Times New Roman" w:hAnsi="Times New Roman" w:cs="Times New Roman"/>
          <w:sz w:val="24"/>
          <w:szCs w:val="24"/>
        </w:rPr>
        <w:t>analysed</w:t>
      </w:r>
      <w:proofErr w:type="spellEnd"/>
      <w:r w:rsidR="00AC1F52">
        <w:rPr>
          <w:rFonts w:ascii="Times New Roman" w:hAnsi="Times New Roman" w:cs="Times New Roman"/>
          <w:sz w:val="24"/>
          <w:szCs w:val="24"/>
        </w:rPr>
        <w:t xml:space="preserve"> relevant on the subject. Finally, t</w:t>
      </w:r>
      <w:r w:rsidR="00AC1F52" w:rsidRPr="00CA1B75">
        <w:rPr>
          <w:rFonts w:ascii="Times New Roman" w:hAnsi="Times New Roman" w:cs="Times New Roman"/>
        </w:rPr>
        <w:t xml:space="preserve">he collected materials are </w:t>
      </w:r>
      <w:proofErr w:type="spellStart"/>
      <w:r w:rsidR="00AC1F52" w:rsidRPr="00CA1B75">
        <w:rPr>
          <w:rFonts w:ascii="Times New Roman" w:hAnsi="Times New Roman" w:cs="Times New Roman"/>
        </w:rPr>
        <w:t>analysed</w:t>
      </w:r>
      <w:proofErr w:type="spellEnd"/>
      <w:r w:rsidR="00AC1F52" w:rsidRPr="00CA1B75">
        <w:rPr>
          <w:rFonts w:ascii="Times New Roman" w:hAnsi="Times New Roman" w:cs="Times New Roman"/>
        </w:rPr>
        <w:t xml:space="preserve"> through qualitative content analysis with the objective of identifying</w:t>
      </w:r>
      <w:r w:rsidR="00AC1F52">
        <w:rPr>
          <w:rFonts w:ascii="Times New Roman" w:hAnsi="Times New Roman" w:cs="Times New Roman"/>
        </w:rPr>
        <w:t xml:space="preserve"> the impact of the conduct of parallel proceedings on land ownership in Uganda.</w:t>
      </w:r>
      <w:r w:rsidRPr="00CC6F80">
        <w:rPr>
          <w:rFonts w:ascii="Times New Roman" w:hAnsi="Times New Roman" w:cs="Times New Roman"/>
          <w:sz w:val="24"/>
          <w:szCs w:val="24"/>
        </w:rPr>
        <w:t xml:space="preserve"> </w:t>
      </w:r>
    </w:p>
    <w:p w14:paraId="4762FD5D" w14:textId="1C2C5BDF" w:rsidR="00AC1F52" w:rsidRPr="00AC1F52" w:rsidRDefault="00F5201F" w:rsidP="00F5201F">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RESULTS</w:t>
      </w:r>
    </w:p>
    <w:p w14:paraId="798BAE6E" w14:textId="6B9985CB" w:rsidR="000159AB" w:rsidRPr="00F5201F" w:rsidRDefault="000159AB" w:rsidP="00F5201F">
      <w:pPr>
        <w:autoSpaceDE w:val="0"/>
        <w:autoSpaceDN w:val="0"/>
        <w:adjustRightInd w:val="0"/>
        <w:spacing w:after="0" w:line="240" w:lineRule="auto"/>
        <w:jc w:val="both"/>
        <w:rPr>
          <w:rFonts w:ascii="Times New Roman" w:hAnsi="Times New Roman" w:cs="Times New Roman"/>
          <w:b/>
          <w:sz w:val="24"/>
          <w:szCs w:val="24"/>
        </w:rPr>
      </w:pPr>
      <w:r w:rsidRPr="00F5201F">
        <w:rPr>
          <w:rFonts w:ascii="Times New Roman" w:hAnsi="Times New Roman" w:cs="Times New Roman"/>
          <w:b/>
          <w:sz w:val="24"/>
          <w:szCs w:val="24"/>
        </w:rPr>
        <w:t>General Remarks on Parallel civil and Criminal Proceedings in Uganda</w:t>
      </w:r>
    </w:p>
    <w:p w14:paraId="7EAFA679" w14:textId="77777777" w:rsidR="000159AB" w:rsidRPr="00464A2F" w:rsidRDefault="000159AB" w:rsidP="00DA7791">
      <w:pPr>
        <w:autoSpaceDE w:val="0"/>
        <w:autoSpaceDN w:val="0"/>
        <w:adjustRightInd w:val="0"/>
        <w:spacing w:after="0" w:line="240" w:lineRule="auto"/>
        <w:jc w:val="both"/>
        <w:rPr>
          <w:rFonts w:ascii="Times New Roman" w:hAnsi="Times New Roman" w:cs="Times New Roman"/>
          <w:sz w:val="24"/>
          <w:szCs w:val="24"/>
        </w:rPr>
      </w:pPr>
      <w:r w:rsidRPr="00464A2F">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464A2F">
        <w:rPr>
          <w:rFonts w:ascii="Times New Roman" w:hAnsi="Times New Roman" w:cs="Times New Roman"/>
          <w:sz w:val="24"/>
          <w:szCs w:val="24"/>
        </w:rPr>
        <w:t xml:space="preserve">of the </w:t>
      </w:r>
      <w:r>
        <w:rPr>
          <w:rFonts w:ascii="Times New Roman" w:hAnsi="Times New Roman" w:cs="Times New Roman"/>
          <w:sz w:val="24"/>
          <w:szCs w:val="24"/>
        </w:rPr>
        <w:t xml:space="preserve">study </w:t>
      </w:r>
      <w:r w:rsidRPr="00464A2F">
        <w:rPr>
          <w:rFonts w:ascii="Times New Roman" w:hAnsi="Times New Roman" w:cs="Times New Roman"/>
          <w:sz w:val="24"/>
          <w:szCs w:val="24"/>
        </w:rPr>
        <w:t xml:space="preserve">defines parallel proceedings, the law </w:t>
      </w:r>
      <w:r>
        <w:rPr>
          <w:rFonts w:ascii="Times New Roman" w:hAnsi="Times New Roman" w:cs="Times New Roman"/>
          <w:sz w:val="24"/>
          <w:szCs w:val="24"/>
        </w:rPr>
        <w:t>governing the</w:t>
      </w:r>
      <w:r w:rsidRPr="00464A2F">
        <w:rPr>
          <w:rFonts w:ascii="Times New Roman" w:hAnsi="Times New Roman" w:cs="Times New Roman"/>
          <w:sz w:val="24"/>
          <w:szCs w:val="24"/>
        </w:rPr>
        <w:t xml:space="preserve"> conduct of parallel proceedings in Uganda, difficulties arising from the conduct of parallel proceedings over land in Uganda, stay of parallel proceedings in Uganda, and the bar against t</w:t>
      </w:r>
      <w:r>
        <w:rPr>
          <w:rFonts w:ascii="Times New Roman" w:hAnsi="Times New Roman" w:cs="Times New Roman"/>
          <w:sz w:val="24"/>
          <w:szCs w:val="24"/>
        </w:rPr>
        <w:t>he use of evidence admitted in p</w:t>
      </w:r>
      <w:r w:rsidRPr="00464A2F">
        <w:rPr>
          <w:rFonts w:ascii="Times New Roman" w:hAnsi="Times New Roman" w:cs="Times New Roman"/>
          <w:sz w:val="24"/>
          <w:szCs w:val="24"/>
        </w:rPr>
        <w:t>arallel proceedings.</w:t>
      </w:r>
    </w:p>
    <w:p w14:paraId="33925B2E" w14:textId="33B2FFA8" w:rsidR="000159AB" w:rsidRPr="00F5201F" w:rsidRDefault="000159AB" w:rsidP="00F5201F">
      <w:pPr>
        <w:autoSpaceDE w:val="0"/>
        <w:autoSpaceDN w:val="0"/>
        <w:adjustRightInd w:val="0"/>
        <w:spacing w:after="0" w:line="240" w:lineRule="auto"/>
        <w:jc w:val="both"/>
        <w:rPr>
          <w:rFonts w:ascii="Times New Roman" w:hAnsi="Times New Roman" w:cs="Times New Roman"/>
          <w:b/>
          <w:sz w:val="24"/>
          <w:szCs w:val="24"/>
        </w:rPr>
      </w:pPr>
      <w:r w:rsidRPr="00F5201F">
        <w:rPr>
          <w:rFonts w:ascii="Times New Roman" w:hAnsi="Times New Roman" w:cs="Times New Roman"/>
          <w:b/>
          <w:sz w:val="24"/>
          <w:szCs w:val="24"/>
        </w:rPr>
        <w:t>Definition of Parallel Proceedings</w:t>
      </w:r>
    </w:p>
    <w:p w14:paraId="4F32F08D" w14:textId="4D9DAC6B" w:rsidR="000159AB" w:rsidRDefault="000159AB" w:rsidP="00914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EE1855">
        <w:rPr>
          <w:rFonts w:ascii="Times New Roman" w:hAnsi="Times New Roman" w:cs="Times New Roman"/>
          <w:sz w:val="24"/>
          <w:szCs w:val="24"/>
        </w:rPr>
        <w:t xml:space="preserve">arallel proceedings as </w:t>
      </w:r>
      <w:r>
        <w:rPr>
          <w:rFonts w:ascii="Times New Roman" w:hAnsi="Times New Roman" w:cs="Times New Roman"/>
          <w:sz w:val="24"/>
          <w:szCs w:val="24"/>
        </w:rPr>
        <w:t>a</w:t>
      </w:r>
      <w:r w:rsidRPr="00EE1855">
        <w:rPr>
          <w:rFonts w:ascii="Times New Roman" w:hAnsi="Times New Roman" w:cs="Times New Roman"/>
          <w:sz w:val="24"/>
          <w:szCs w:val="24"/>
        </w:rPr>
        <w:t xml:space="preserve"> concept can be more intricate than how one would imagine due to its complexity. </w:t>
      </w:r>
      <w:r>
        <w:rPr>
          <w:rFonts w:ascii="Times New Roman" w:hAnsi="Times New Roman" w:cs="Times New Roman"/>
          <w:sz w:val="24"/>
          <w:szCs w:val="24"/>
        </w:rPr>
        <w:t xml:space="preserve">In this regard, one would ask whether </w:t>
      </w:r>
      <w:r w:rsidRPr="00EE1855">
        <w:rPr>
          <w:rFonts w:ascii="Times New Roman" w:hAnsi="Times New Roman" w:cs="Times New Roman"/>
          <w:sz w:val="24"/>
          <w:szCs w:val="24"/>
        </w:rPr>
        <w:t xml:space="preserve">parallelism </w:t>
      </w:r>
      <w:r>
        <w:rPr>
          <w:rFonts w:ascii="Times New Roman" w:hAnsi="Times New Roman" w:cs="Times New Roman"/>
          <w:sz w:val="24"/>
          <w:szCs w:val="24"/>
        </w:rPr>
        <w:t xml:space="preserve">should </w:t>
      </w:r>
      <w:r w:rsidRPr="00EE1855">
        <w:rPr>
          <w:rFonts w:ascii="Times New Roman" w:hAnsi="Times New Roman" w:cs="Times New Roman"/>
          <w:sz w:val="24"/>
          <w:szCs w:val="24"/>
        </w:rPr>
        <w:t xml:space="preserve">be taken to mean identical claims and identical parties? What about where there are different parties but </w:t>
      </w:r>
      <w:r>
        <w:rPr>
          <w:rFonts w:ascii="Times New Roman" w:hAnsi="Times New Roman" w:cs="Times New Roman"/>
          <w:sz w:val="24"/>
          <w:szCs w:val="24"/>
        </w:rPr>
        <w:t xml:space="preserve">claim their interest from the parties who once held the same interest? How similar should the parties be and their interest to constitute parallel proceedings? For the purposes of this study, parallel proceedings </w:t>
      </w:r>
      <w:r w:rsidR="00F5201F">
        <w:rPr>
          <w:rFonts w:ascii="Times New Roman" w:hAnsi="Times New Roman" w:cs="Times New Roman"/>
          <w:sz w:val="24"/>
          <w:szCs w:val="24"/>
        </w:rPr>
        <w:t>refer</w:t>
      </w:r>
      <w:r>
        <w:rPr>
          <w:rFonts w:ascii="Times New Roman" w:hAnsi="Times New Roman" w:cs="Times New Roman"/>
          <w:sz w:val="24"/>
          <w:szCs w:val="24"/>
        </w:rPr>
        <w:t xml:space="preserve"> to a situation where parties or those who claim under them institute both civil and criminal proceedings arising from the same subject matter before courts of law. It does not matter which of the two proceedings either civil or criminal was instituted earlier than the other provided that at one point in time there are both civil and criminal proceedings instituted by parties or those who are claiming under them before courts of law.</w:t>
      </w:r>
    </w:p>
    <w:p w14:paraId="70432584" w14:textId="46B5F3C7" w:rsidR="000159AB" w:rsidRPr="00F5201F" w:rsidRDefault="000159AB" w:rsidP="00F5201F">
      <w:pPr>
        <w:autoSpaceDE w:val="0"/>
        <w:autoSpaceDN w:val="0"/>
        <w:adjustRightInd w:val="0"/>
        <w:spacing w:after="0" w:line="240" w:lineRule="auto"/>
        <w:jc w:val="both"/>
        <w:rPr>
          <w:rFonts w:ascii="Times New Roman" w:hAnsi="Times New Roman" w:cs="Times New Roman"/>
          <w:b/>
          <w:sz w:val="24"/>
          <w:szCs w:val="24"/>
        </w:rPr>
      </w:pPr>
      <w:r w:rsidRPr="00F5201F">
        <w:rPr>
          <w:rFonts w:ascii="Times New Roman" w:hAnsi="Times New Roman" w:cs="Times New Roman"/>
          <w:b/>
          <w:sz w:val="24"/>
          <w:szCs w:val="24"/>
        </w:rPr>
        <w:t>The Law on the Conduct of Parallel Civil and Criminal Proceedings in Uganda</w:t>
      </w:r>
    </w:p>
    <w:p w14:paraId="5B03200E" w14:textId="39A4E1EC" w:rsidR="000159AB" w:rsidRDefault="000159AB" w:rsidP="00914D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first modern distinction of civil and criminal proceedings under the English law emerged following the conquest of England by Duke William of Normandy in 1066</w:t>
      </w:r>
      <w:r w:rsidR="00914D5E">
        <w:rPr>
          <w:rFonts w:ascii="Times New Roman" w:hAnsi="Times New Roman" w:cs="Times New Roman"/>
          <w:sz w:val="24"/>
          <w:szCs w:val="24"/>
        </w:rPr>
        <w:t xml:space="preserve"> (Baclay, 1990)</w:t>
      </w:r>
      <w:r>
        <w:rPr>
          <w:rFonts w:ascii="Times New Roman" w:hAnsi="Times New Roman" w:cs="Times New Roman"/>
          <w:sz w:val="24"/>
          <w:szCs w:val="24"/>
        </w:rPr>
        <w:t>. Prior to that, there was nothing called criminal law within the English law but rather the law of wrongs or torts</w:t>
      </w:r>
      <w:r w:rsidR="00914D5E">
        <w:rPr>
          <w:rFonts w:ascii="Times New Roman" w:hAnsi="Times New Roman" w:cs="Times New Roman"/>
          <w:sz w:val="24"/>
          <w:szCs w:val="24"/>
        </w:rPr>
        <w:t xml:space="preserve"> (Bathurst, 2017, p.3)</w:t>
      </w:r>
      <w:r>
        <w:rPr>
          <w:rFonts w:ascii="Times New Roman" w:hAnsi="Times New Roman" w:cs="Times New Roman"/>
          <w:sz w:val="24"/>
          <w:szCs w:val="24"/>
        </w:rPr>
        <w:t xml:space="preserve">. It was under this regulatory framework that victims of crimes would be compensated instead of being punished and death or mutilation were reserved for the worst offenses. However, following the Norman conquest of England, modern structures of criminal law as they are currently began to emerge. These include; the creation of police, prosecution of the offenses in the names of the crown, trial by jury and the establishment of the office of the </w:t>
      </w:r>
      <w:r>
        <w:rPr>
          <w:rFonts w:ascii="Times New Roman" w:hAnsi="Times New Roman" w:cs="Times New Roman"/>
          <w:sz w:val="24"/>
          <w:szCs w:val="24"/>
        </w:rPr>
        <w:lastRenderedPageBreak/>
        <w:t>prosecutor among others</w:t>
      </w:r>
      <w:r w:rsidR="00825DAF">
        <w:rPr>
          <w:rFonts w:ascii="Times New Roman" w:hAnsi="Times New Roman" w:cs="Times New Roman"/>
          <w:sz w:val="24"/>
          <w:szCs w:val="24"/>
        </w:rPr>
        <w:t xml:space="preserve"> (Bathurst, 2017, p.11)</w:t>
      </w:r>
      <w:r>
        <w:rPr>
          <w:rFonts w:ascii="Times New Roman" w:hAnsi="Times New Roman" w:cs="Times New Roman"/>
          <w:sz w:val="24"/>
          <w:szCs w:val="24"/>
        </w:rPr>
        <w:t>.</w:t>
      </w:r>
      <w:r w:rsidR="00825DAF">
        <w:rPr>
          <w:rFonts w:ascii="Times New Roman" w:hAnsi="Times New Roman" w:cs="Times New Roman"/>
          <w:sz w:val="24"/>
          <w:szCs w:val="24"/>
        </w:rPr>
        <w:t xml:space="preserve"> These reforms marked the doctrinal separation of criminal and civil proceedings that prevails today.</w:t>
      </w:r>
    </w:p>
    <w:p w14:paraId="21F19088" w14:textId="195DF025" w:rsidR="000159AB" w:rsidRDefault="000159AB" w:rsidP="007D73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not a secret that Uganda was once a British Protectorate who by virtue of the founding legal instruments with Britain became a common law country</w:t>
      </w:r>
      <w:r w:rsidR="00825DAF">
        <w:rPr>
          <w:rFonts w:ascii="Times New Roman" w:hAnsi="Times New Roman" w:cs="Times New Roman"/>
          <w:sz w:val="24"/>
          <w:szCs w:val="24"/>
        </w:rPr>
        <w:t xml:space="preserve"> (</w:t>
      </w:r>
      <w:proofErr w:type="spellStart"/>
      <w:r w:rsidR="00825DAF">
        <w:rPr>
          <w:rFonts w:ascii="Times New Roman" w:hAnsi="Times New Roman" w:cs="Times New Roman"/>
          <w:sz w:val="24"/>
          <w:szCs w:val="24"/>
        </w:rPr>
        <w:t>Oloka</w:t>
      </w:r>
      <w:proofErr w:type="spellEnd"/>
      <w:r w:rsidR="00825DAF">
        <w:rPr>
          <w:rFonts w:ascii="Times New Roman" w:hAnsi="Times New Roman" w:cs="Times New Roman"/>
          <w:sz w:val="24"/>
          <w:szCs w:val="24"/>
        </w:rPr>
        <w:t xml:space="preserve"> Onyango, 2015)</w:t>
      </w:r>
      <w:r>
        <w:rPr>
          <w:rFonts w:ascii="Times New Roman" w:hAnsi="Times New Roman" w:cs="Times New Roman"/>
          <w:sz w:val="24"/>
          <w:szCs w:val="24"/>
        </w:rPr>
        <w:t>. Of much importance is the 1902 Order in Council which empowered the Commissioner to make Ordinances for the proper administration of justice, raising of revenues and generally for peace, order and good governance of all persons in Uganda</w:t>
      </w:r>
      <w:r w:rsidR="00825DAF">
        <w:rPr>
          <w:rFonts w:ascii="Times New Roman" w:hAnsi="Times New Roman" w:cs="Times New Roman"/>
          <w:sz w:val="24"/>
          <w:szCs w:val="24"/>
        </w:rPr>
        <w:t xml:space="preserve"> (Parliament of Uganda n.d</w:t>
      </w:r>
      <w:r w:rsidR="007D735D">
        <w:rPr>
          <w:rFonts w:ascii="Times New Roman" w:hAnsi="Times New Roman" w:cs="Times New Roman"/>
          <w:sz w:val="24"/>
          <w:szCs w:val="24"/>
        </w:rPr>
        <w:t>.</w:t>
      </w:r>
      <w:r w:rsidR="00825DAF">
        <w:rPr>
          <w:rFonts w:ascii="Times New Roman" w:hAnsi="Times New Roman" w:cs="Times New Roman"/>
          <w:sz w:val="24"/>
          <w:szCs w:val="24"/>
        </w:rPr>
        <w:t>)</w:t>
      </w:r>
      <w:r>
        <w:rPr>
          <w:rFonts w:ascii="Times New Roman" w:hAnsi="Times New Roman" w:cs="Times New Roman"/>
          <w:sz w:val="24"/>
          <w:szCs w:val="24"/>
        </w:rPr>
        <w:t>.  The Order in Council further provided for the application of the existing laws in England and in some countries such as India to constitute part of the Ugandan laws</w:t>
      </w:r>
      <w:r w:rsidR="007D735D">
        <w:rPr>
          <w:rFonts w:ascii="Times New Roman" w:hAnsi="Times New Roman" w:cs="Times New Roman"/>
          <w:sz w:val="24"/>
          <w:szCs w:val="24"/>
        </w:rPr>
        <w:t xml:space="preserve"> (Order in Council, 1902, Art. 15(2))</w:t>
      </w:r>
      <w:r>
        <w:rPr>
          <w:rFonts w:ascii="Times New Roman" w:hAnsi="Times New Roman" w:cs="Times New Roman"/>
          <w:sz w:val="24"/>
          <w:szCs w:val="24"/>
        </w:rPr>
        <w:t xml:space="preserve">. This is how some of the present statutes such as the Evidence Act, Penal Code Act, Magistrates Court Act, Trial on Indictment Act became part of the Ugandan law. The best expression of this position was laid by Sir Kenneth O’Connor in </w:t>
      </w:r>
      <w:r w:rsidRPr="00CC4A00">
        <w:rPr>
          <w:rFonts w:ascii="Times New Roman" w:hAnsi="Times New Roman" w:cs="Times New Roman"/>
          <w:i/>
          <w:sz w:val="24"/>
          <w:szCs w:val="24"/>
        </w:rPr>
        <w:t xml:space="preserve">Kiriri Cotton Ltd </w:t>
      </w:r>
      <w:r>
        <w:rPr>
          <w:rFonts w:ascii="Times New Roman" w:hAnsi="Times New Roman" w:cs="Times New Roman"/>
          <w:i/>
          <w:sz w:val="24"/>
          <w:szCs w:val="24"/>
        </w:rPr>
        <w:t>v</w:t>
      </w:r>
      <w:r w:rsidRPr="00CC4A00">
        <w:rPr>
          <w:rFonts w:ascii="Times New Roman" w:hAnsi="Times New Roman" w:cs="Times New Roman"/>
          <w:i/>
          <w:sz w:val="24"/>
          <w:szCs w:val="24"/>
        </w:rPr>
        <w:t xml:space="preserve"> R.K Dewani</w:t>
      </w:r>
      <w:r>
        <w:rPr>
          <w:rFonts w:ascii="Times New Roman" w:hAnsi="Times New Roman" w:cs="Times New Roman"/>
          <w:sz w:val="24"/>
          <w:szCs w:val="24"/>
        </w:rPr>
        <w:t xml:space="preserve"> when the court held:</w:t>
      </w:r>
    </w:p>
    <w:p w14:paraId="4B4263E8" w14:textId="0728EDBC" w:rsidR="000159AB"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15(2) of the Uganda Order in Council provides inter alia, that the jurisdiction of the High Court should be exercised in conformity with the substance of the common law and doctrines of equity in force in England on August 11, 1902. As I have already said I think that established decisions of the superior courts of England which declared the substance of the common law or doctrines of equity which were declared before that date are binding on the courts of Uganda and on this </w:t>
      </w:r>
      <w:r w:rsidR="007D735D">
        <w:rPr>
          <w:rFonts w:ascii="Times New Roman" w:hAnsi="Times New Roman" w:cs="Times New Roman"/>
          <w:sz w:val="24"/>
          <w:szCs w:val="24"/>
        </w:rPr>
        <w:t>court. (</w:t>
      </w:r>
      <w:r w:rsidR="0033054B">
        <w:rPr>
          <w:rFonts w:ascii="Times New Roman" w:hAnsi="Times New Roman" w:cs="Times New Roman"/>
          <w:sz w:val="24"/>
          <w:szCs w:val="24"/>
        </w:rPr>
        <w:t>Kiriri Cotton Ltd v R.K Dewani (</w:t>
      </w:r>
      <w:r w:rsidR="007D735D" w:rsidRPr="00583B36">
        <w:rPr>
          <w:rFonts w:ascii="Times New Roman" w:hAnsi="Times New Roman" w:cs="Times New Roman"/>
          <w:lang w:val="en-GB"/>
        </w:rPr>
        <w:t>1958</w:t>
      </w:r>
      <w:r w:rsidR="0033054B">
        <w:rPr>
          <w:rFonts w:ascii="Times New Roman" w:hAnsi="Times New Roman" w:cs="Times New Roman"/>
          <w:lang w:val="en-GB"/>
        </w:rPr>
        <w:t>)</w:t>
      </w:r>
      <w:r w:rsidR="007D735D" w:rsidRPr="00583B36">
        <w:rPr>
          <w:rFonts w:ascii="Times New Roman" w:hAnsi="Times New Roman" w:cs="Times New Roman"/>
          <w:lang w:val="en-GB"/>
        </w:rPr>
        <w:t xml:space="preserve"> E.A</w:t>
      </w:r>
      <w:r w:rsidR="007D735D">
        <w:rPr>
          <w:rFonts w:ascii="Times New Roman" w:hAnsi="Times New Roman" w:cs="Times New Roman"/>
          <w:lang w:val="en-GB"/>
        </w:rPr>
        <w:t>, p.</w:t>
      </w:r>
      <w:r w:rsidR="007D735D" w:rsidRPr="00583B36">
        <w:rPr>
          <w:rFonts w:ascii="Times New Roman" w:hAnsi="Times New Roman" w:cs="Times New Roman"/>
          <w:lang w:val="en-GB"/>
        </w:rPr>
        <w:t xml:space="preserve"> 239</w:t>
      </w:r>
      <w:r w:rsidR="007D735D">
        <w:rPr>
          <w:rFonts w:ascii="Times New Roman" w:hAnsi="Times New Roman" w:cs="Times New Roman"/>
          <w:sz w:val="24"/>
          <w:szCs w:val="24"/>
        </w:rPr>
        <w:t>)</w:t>
      </w:r>
    </w:p>
    <w:p w14:paraId="03AF2FFC" w14:textId="77777777" w:rsidR="00356B79" w:rsidRDefault="000159AB" w:rsidP="00356B79">
      <w:pPr>
        <w:spacing w:line="240" w:lineRule="auto"/>
        <w:jc w:val="both"/>
        <w:rPr>
          <w:rFonts w:ascii="Times New Roman" w:hAnsi="Times New Roman" w:cs="Times New Roman"/>
          <w:sz w:val="24"/>
          <w:szCs w:val="24"/>
        </w:rPr>
      </w:pPr>
      <w:r>
        <w:rPr>
          <w:rFonts w:ascii="Times New Roman" w:hAnsi="Times New Roman" w:cs="Times New Roman"/>
          <w:sz w:val="24"/>
          <w:szCs w:val="24"/>
        </w:rPr>
        <w:t>The conduct of parallel civil and criminal proceedings within the Ugandan courts does not exist in a vacuum, but ultimately depends on being permitted by the laws of Uganda to prevail. The Judicature Act provides for the laws which are applicable by the High Court in exercising its unlimited original jurisdiction</w:t>
      </w:r>
      <w:r w:rsidR="007D735D">
        <w:rPr>
          <w:rFonts w:ascii="Times New Roman" w:hAnsi="Times New Roman" w:cs="Times New Roman"/>
          <w:sz w:val="24"/>
          <w:szCs w:val="24"/>
        </w:rPr>
        <w:t xml:space="preserve"> (Judicature Act Cap. 16, section 14(2))</w:t>
      </w:r>
      <w:r>
        <w:rPr>
          <w:rFonts w:ascii="Times New Roman" w:hAnsi="Times New Roman" w:cs="Times New Roman"/>
          <w:sz w:val="24"/>
          <w:szCs w:val="24"/>
        </w:rPr>
        <w:t xml:space="preserve">. They are; the Constitution, written or statutory law, common law and doctrines of equity, custom or usage and the principles of justice, equity and conscience where no express law or rule is applicable to the matter. </w:t>
      </w:r>
      <w:r w:rsidR="00356B79">
        <w:rPr>
          <w:rFonts w:ascii="Times New Roman" w:hAnsi="Times New Roman" w:cs="Times New Roman"/>
          <w:sz w:val="24"/>
          <w:szCs w:val="24"/>
        </w:rPr>
        <w:t>Although, t</w:t>
      </w:r>
      <w:r>
        <w:rPr>
          <w:rFonts w:ascii="Times New Roman" w:hAnsi="Times New Roman" w:cs="Times New Roman"/>
          <w:sz w:val="24"/>
          <w:szCs w:val="24"/>
        </w:rPr>
        <w:t xml:space="preserve">his provision refers to the laws which are applicable to High Court, </w:t>
      </w:r>
      <w:r w:rsidR="00356B79" w:rsidRPr="00CD0BCF">
        <w:rPr>
          <w:rFonts w:ascii="Times New Roman" w:hAnsi="Times New Roman" w:cs="Times New Roman"/>
          <w:sz w:val="24"/>
          <w:szCs w:val="24"/>
        </w:rPr>
        <w:t>reflects the general hierarchy and sources of law applied across all courts of judicature in Uganda.</w:t>
      </w:r>
    </w:p>
    <w:p w14:paraId="40AFB161" w14:textId="21B8AA62" w:rsidR="000159AB" w:rsidRDefault="00356B79" w:rsidP="00356B7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judicial precedent, </w:t>
      </w:r>
      <w:r w:rsidR="000159AB">
        <w:rPr>
          <w:rFonts w:ascii="Times New Roman" w:hAnsi="Times New Roman" w:cs="Times New Roman"/>
          <w:sz w:val="24"/>
          <w:szCs w:val="24"/>
        </w:rPr>
        <w:t xml:space="preserve">the High Court in the case of </w:t>
      </w:r>
      <w:r w:rsidR="000159AB" w:rsidRPr="001157A8">
        <w:rPr>
          <w:rFonts w:ascii="Times New Roman" w:hAnsi="Times New Roman" w:cs="Times New Roman"/>
          <w:bCs/>
          <w:i/>
          <w:iCs/>
          <w:sz w:val="24"/>
          <w:szCs w:val="24"/>
        </w:rPr>
        <w:t xml:space="preserve">Joseph Agenda v </w:t>
      </w:r>
      <w:r w:rsidR="00517F39" w:rsidRPr="001157A8">
        <w:rPr>
          <w:rFonts w:ascii="Times New Roman" w:hAnsi="Times New Roman" w:cs="Times New Roman"/>
          <w:bCs/>
          <w:i/>
          <w:iCs/>
          <w:sz w:val="24"/>
          <w:szCs w:val="24"/>
        </w:rPr>
        <w:t>Uganda</w:t>
      </w:r>
      <w:r w:rsidR="00517F39" w:rsidRPr="000D4E71">
        <w:rPr>
          <w:rFonts w:ascii="Times New Roman" w:hAnsi="Times New Roman" w:cs="Times New Roman"/>
          <w:bCs/>
          <w:iCs/>
          <w:sz w:val="24"/>
          <w:szCs w:val="24"/>
        </w:rPr>
        <w:t xml:space="preserve"> confirmed</w:t>
      </w:r>
      <w:r w:rsidR="000159AB">
        <w:rPr>
          <w:rFonts w:ascii="Times New Roman" w:hAnsi="Times New Roman" w:cs="Times New Roman"/>
          <w:bCs/>
          <w:iCs/>
          <w:sz w:val="24"/>
          <w:szCs w:val="24"/>
        </w:rPr>
        <w:t xml:space="preserve"> </w:t>
      </w:r>
      <w:r w:rsidR="000159AB" w:rsidRPr="000D4E71">
        <w:rPr>
          <w:rFonts w:ascii="Times New Roman" w:hAnsi="Times New Roman" w:cs="Times New Roman"/>
          <w:bCs/>
          <w:iCs/>
          <w:sz w:val="24"/>
          <w:szCs w:val="24"/>
        </w:rPr>
        <w:t>the distinction between civil and criminal proceedings.</w:t>
      </w:r>
      <w:r w:rsidR="000159AB">
        <w:rPr>
          <w:rFonts w:ascii="Times New Roman" w:hAnsi="Times New Roman" w:cs="Times New Roman"/>
          <w:b/>
          <w:bCs/>
          <w:i/>
          <w:iCs/>
          <w:sz w:val="24"/>
          <w:szCs w:val="24"/>
        </w:rPr>
        <w:t xml:space="preserve"> </w:t>
      </w:r>
      <w:r w:rsidR="000159AB" w:rsidRPr="008D3179">
        <w:rPr>
          <w:rFonts w:ascii="Times New Roman" w:hAnsi="Times New Roman" w:cs="Times New Roman"/>
          <w:sz w:val="24"/>
          <w:szCs w:val="24"/>
        </w:rPr>
        <w:t xml:space="preserve">Justice Lameck N. Mukasa </w:t>
      </w:r>
      <w:r w:rsidR="000159AB">
        <w:rPr>
          <w:rFonts w:ascii="Times New Roman" w:hAnsi="Times New Roman" w:cs="Times New Roman"/>
          <w:sz w:val="24"/>
          <w:szCs w:val="24"/>
        </w:rPr>
        <w:t xml:space="preserve">who presided over the matter </w:t>
      </w:r>
      <w:r w:rsidR="00517F39" w:rsidRPr="008D3179">
        <w:rPr>
          <w:rFonts w:ascii="Times New Roman" w:hAnsi="Times New Roman" w:cs="Times New Roman"/>
          <w:sz w:val="24"/>
          <w:szCs w:val="24"/>
        </w:rPr>
        <w:t>held</w:t>
      </w:r>
      <w:r w:rsidR="00517F39">
        <w:rPr>
          <w:rFonts w:ascii="Times New Roman" w:hAnsi="Times New Roman" w:cs="Times New Roman"/>
          <w:sz w:val="24"/>
          <w:szCs w:val="24"/>
        </w:rPr>
        <w:t>: -</w:t>
      </w:r>
    </w:p>
    <w:p w14:paraId="2F34A969" w14:textId="423189C8" w:rsidR="000159AB" w:rsidRPr="000D4E71" w:rsidRDefault="000159AB" w:rsidP="000159AB">
      <w:pPr>
        <w:spacing w:line="240" w:lineRule="auto"/>
        <w:ind w:left="720"/>
        <w:jc w:val="both"/>
        <w:rPr>
          <w:rFonts w:ascii="Times New Roman" w:hAnsi="Times New Roman" w:cs="Times New Roman"/>
          <w:sz w:val="24"/>
          <w:szCs w:val="24"/>
        </w:rPr>
      </w:pPr>
      <w:r w:rsidRPr="000D4E71">
        <w:rPr>
          <w:rFonts w:ascii="Times New Roman" w:hAnsi="Times New Roman" w:cs="Times New Roman"/>
          <w:bCs/>
          <w:iCs/>
          <w:sz w:val="24"/>
          <w:szCs w:val="24"/>
        </w:rPr>
        <w:t>There is a clear distinction between civil and criminal actions. The civil proceedings determine civil litigant’s civil claims or liabilities the standard of proof is on balance of probabilities. There is a public interest in the criminal proceedings and the required standard of proof is beyond reasonable doubt. The civil proceedings are individualistic in nature while the criminal proceedings are public in nature.</w:t>
      </w:r>
      <w:r w:rsidR="00356B79">
        <w:rPr>
          <w:rFonts w:ascii="Times New Roman" w:hAnsi="Times New Roman" w:cs="Times New Roman"/>
          <w:bCs/>
          <w:iCs/>
          <w:sz w:val="24"/>
          <w:szCs w:val="24"/>
        </w:rPr>
        <w:t xml:space="preserve"> (</w:t>
      </w:r>
      <w:r w:rsidR="0033054B" w:rsidRPr="0033054B">
        <w:rPr>
          <w:rFonts w:ascii="Times New Roman" w:hAnsi="Times New Roman" w:cs="Times New Roman"/>
          <w:bCs/>
          <w:i/>
          <w:sz w:val="24"/>
          <w:szCs w:val="24"/>
        </w:rPr>
        <w:t>Joseph Agenda v Uganda</w:t>
      </w:r>
      <w:r w:rsidR="0033054B">
        <w:rPr>
          <w:rFonts w:ascii="Times New Roman" w:hAnsi="Times New Roman" w:cs="Times New Roman"/>
          <w:bCs/>
          <w:iCs/>
          <w:sz w:val="24"/>
          <w:szCs w:val="24"/>
        </w:rPr>
        <w:t xml:space="preserve"> (</w:t>
      </w:r>
      <w:r w:rsidR="00356B79">
        <w:rPr>
          <w:rFonts w:ascii="Times New Roman" w:hAnsi="Times New Roman" w:cs="Times New Roman"/>
          <w:bCs/>
          <w:iCs/>
          <w:sz w:val="24"/>
          <w:szCs w:val="24"/>
        </w:rPr>
        <w:t xml:space="preserve">HC Criminal </w:t>
      </w:r>
      <w:proofErr w:type="spellStart"/>
      <w:r w:rsidR="00356B79">
        <w:rPr>
          <w:rFonts w:ascii="Times New Roman" w:hAnsi="Times New Roman" w:cs="Times New Roman"/>
          <w:bCs/>
          <w:iCs/>
          <w:sz w:val="24"/>
          <w:szCs w:val="24"/>
        </w:rPr>
        <w:t>Misc</w:t>
      </w:r>
      <w:proofErr w:type="spellEnd"/>
      <w:r w:rsidR="00356B79">
        <w:rPr>
          <w:rFonts w:ascii="Times New Roman" w:hAnsi="Times New Roman" w:cs="Times New Roman"/>
          <w:bCs/>
          <w:iCs/>
          <w:sz w:val="24"/>
          <w:szCs w:val="24"/>
        </w:rPr>
        <w:t xml:space="preserve"> Application No. 003/2011</w:t>
      </w:r>
      <w:r w:rsidR="0033054B">
        <w:rPr>
          <w:rFonts w:ascii="Times New Roman" w:hAnsi="Times New Roman" w:cs="Times New Roman"/>
          <w:bCs/>
          <w:iCs/>
          <w:sz w:val="24"/>
          <w:szCs w:val="24"/>
        </w:rPr>
        <w:t>)</w:t>
      </w:r>
      <w:r w:rsidR="00356B79">
        <w:rPr>
          <w:rFonts w:ascii="Times New Roman" w:hAnsi="Times New Roman" w:cs="Times New Roman"/>
          <w:bCs/>
          <w:iCs/>
          <w:sz w:val="24"/>
          <w:szCs w:val="24"/>
        </w:rPr>
        <w:t>)</w:t>
      </w:r>
      <w:r w:rsidRPr="000D4E71">
        <w:rPr>
          <w:rFonts w:ascii="Times New Roman" w:hAnsi="Times New Roman" w:cs="Times New Roman"/>
          <w:bCs/>
          <w:iCs/>
          <w:sz w:val="24"/>
          <w:szCs w:val="24"/>
        </w:rPr>
        <w:t xml:space="preserve"> </w:t>
      </w:r>
    </w:p>
    <w:p w14:paraId="38A2C04F" w14:textId="1FDB0B65" w:rsidR="000159AB" w:rsidRDefault="000159AB" w:rsidP="00356B79">
      <w:pPr>
        <w:spacing w:line="240" w:lineRule="auto"/>
        <w:jc w:val="both"/>
        <w:rPr>
          <w:rFonts w:ascii="Times New Roman" w:hAnsi="Times New Roman" w:cs="Times New Roman"/>
          <w:sz w:val="24"/>
          <w:szCs w:val="24"/>
        </w:rPr>
      </w:pPr>
      <w:r w:rsidRPr="00AE0DAB">
        <w:rPr>
          <w:rFonts w:ascii="Times New Roman" w:hAnsi="Times New Roman" w:cs="Times New Roman"/>
          <w:sz w:val="24"/>
          <w:szCs w:val="24"/>
        </w:rPr>
        <w:t xml:space="preserve">Owing to the fact that both civil and criminal proceedings are distinct in nature, it can therefore be rightly inferred that there is nothing that can bar the institution </w:t>
      </w:r>
      <w:r w:rsidRPr="00AE0DAB">
        <w:rPr>
          <w:rFonts w:ascii="Times New Roman" w:hAnsi="Times New Roman" w:cs="Times New Roman"/>
          <w:sz w:val="24"/>
          <w:szCs w:val="24"/>
          <w:lang w:val="en-GB"/>
        </w:rPr>
        <w:t xml:space="preserve">of both criminal and civil proceedings notwithstanding that the two might be emanating from similar facts/subject matter. This position has received the nodding of both the Supreme court and several </w:t>
      </w:r>
      <w:r>
        <w:rPr>
          <w:rFonts w:ascii="Times New Roman" w:hAnsi="Times New Roman" w:cs="Times New Roman"/>
          <w:sz w:val="24"/>
          <w:szCs w:val="24"/>
          <w:lang w:val="en-GB"/>
        </w:rPr>
        <w:t>decisions</w:t>
      </w:r>
      <w:r w:rsidRPr="00AE0DAB">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the </w:t>
      </w:r>
      <w:r w:rsidRPr="00AE0DAB">
        <w:rPr>
          <w:rFonts w:ascii="Times New Roman" w:hAnsi="Times New Roman" w:cs="Times New Roman"/>
          <w:sz w:val="24"/>
          <w:szCs w:val="24"/>
          <w:lang w:val="en-GB"/>
        </w:rPr>
        <w:t xml:space="preserve">Court of Appeal. In the </w:t>
      </w:r>
      <w:r>
        <w:rPr>
          <w:rFonts w:ascii="Times New Roman" w:hAnsi="Times New Roman" w:cs="Times New Roman"/>
          <w:sz w:val="24"/>
          <w:szCs w:val="24"/>
          <w:lang w:val="en-GB"/>
        </w:rPr>
        <w:t xml:space="preserve">case of </w:t>
      </w:r>
      <w:r w:rsidRPr="00FE3492">
        <w:rPr>
          <w:rFonts w:ascii="Times New Roman" w:hAnsi="Times New Roman" w:cs="Times New Roman"/>
          <w:i/>
          <w:sz w:val="24"/>
          <w:szCs w:val="24"/>
          <w:lang w:val="en-GB"/>
        </w:rPr>
        <w:t xml:space="preserve">Sarah </w:t>
      </w:r>
      <w:proofErr w:type="spellStart"/>
      <w:r w:rsidRPr="00FE3492">
        <w:rPr>
          <w:rFonts w:ascii="Times New Roman" w:hAnsi="Times New Roman" w:cs="Times New Roman"/>
          <w:i/>
          <w:sz w:val="24"/>
          <w:szCs w:val="24"/>
          <w:lang w:val="en-GB"/>
        </w:rPr>
        <w:t>Kulata</w:t>
      </w:r>
      <w:proofErr w:type="spellEnd"/>
      <w:r w:rsidRPr="00FE3492">
        <w:rPr>
          <w:rFonts w:ascii="Times New Roman" w:hAnsi="Times New Roman" w:cs="Times New Roman"/>
          <w:i/>
          <w:sz w:val="24"/>
          <w:szCs w:val="24"/>
          <w:lang w:val="en-GB"/>
        </w:rPr>
        <w:t xml:space="preserve"> </w:t>
      </w:r>
      <w:proofErr w:type="spellStart"/>
      <w:r w:rsidRPr="00FE3492">
        <w:rPr>
          <w:rFonts w:ascii="Times New Roman" w:hAnsi="Times New Roman" w:cs="Times New Roman"/>
          <w:bCs/>
          <w:i/>
          <w:iCs/>
          <w:sz w:val="24"/>
          <w:szCs w:val="24"/>
        </w:rPr>
        <w:t>Basangwa</w:t>
      </w:r>
      <w:proofErr w:type="spellEnd"/>
      <w:r w:rsidRPr="00FE3492">
        <w:rPr>
          <w:rFonts w:ascii="Times New Roman" w:hAnsi="Times New Roman" w:cs="Times New Roman"/>
          <w:bCs/>
          <w:i/>
          <w:iCs/>
          <w:sz w:val="24"/>
          <w:szCs w:val="24"/>
        </w:rPr>
        <w:t xml:space="preserve"> v Uganda</w:t>
      </w:r>
      <w:r w:rsidRPr="00AE0DAB">
        <w:rPr>
          <w:rFonts w:ascii="Times New Roman" w:hAnsi="Times New Roman" w:cs="Times New Roman"/>
          <w:b/>
          <w:bCs/>
          <w:i/>
          <w:iCs/>
          <w:sz w:val="24"/>
          <w:szCs w:val="24"/>
        </w:rPr>
        <w:t xml:space="preserve">, </w:t>
      </w:r>
      <w:r w:rsidRPr="00AE0DAB">
        <w:rPr>
          <w:rFonts w:ascii="Times New Roman" w:hAnsi="Times New Roman" w:cs="Times New Roman"/>
          <w:bCs/>
          <w:iCs/>
          <w:sz w:val="24"/>
          <w:szCs w:val="24"/>
        </w:rPr>
        <w:t>the Supreme Court held that</w:t>
      </w:r>
      <w:r w:rsidRPr="00AE0DAB">
        <w:rPr>
          <w:rFonts w:ascii="Times New Roman" w:hAnsi="Times New Roman" w:cs="Times New Roman"/>
          <w:b/>
          <w:bCs/>
          <w:i/>
          <w:iCs/>
          <w:sz w:val="24"/>
          <w:szCs w:val="24"/>
        </w:rPr>
        <w:t xml:space="preserve"> </w:t>
      </w:r>
      <w:r w:rsidRPr="00FE3492">
        <w:rPr>
          <w:rFonts w:ascii="Times New Roman" w:hAnsi="Times New Roman" w:cs="Times New Roman"/>
          <w:bCs/>
          <w:i/>
          <w:iCs/>
          <w:sz w:val="24"/>
          <w:szCs w:val="24"/>
        </w:rPr>
        <w:t>‘</w:t>
      </w:r>
      <w:r w:rsidRPr="0033054B">
        <w:rPr>
          <w:rFonts w:ascii="Times New Roman" w:hAnsi="Times New Roman" w:cs="Times New Roman"/>
          <w:bCs/>
        </w:rPr>
        <w:t>We are in agreement with the Court of Appeal that criminal proceedings may emanate from the same facts but it does not deter prosecutors to institute criminal proceedings because the facts are similar to that of a civil case</w:t>
      </w:r>
      <w:r w:rsidR="00517F39" w:rsidRPr="0033054B">
        <w:rPr>
          <w:rFonts w:ascii="Times New Roman" w:hAnsi="Times New Roman" w:cs="Times New Roman"/>
          <w:bCs/>
        </w:rPr>
        <w:t>’</w:t>
      </w:r>
      <w:r w:rsidR="00517F39" w:rsidRPr="00356B79">
        <w:rPr>
          <w:rFonts w:ascii="Times New Roman" w:hAnsi="Times New Roman" w:cs="Times New Roman"/>
          <w:bCs/>
        </w:rPr>
        <w:t xml:space="preserve"> (</w:t>
      </w:r>
      <w:r w:rsidR="00356B79" w:rsidRPr="00356B79">
        <w:rPr>
          <w:rFonts w:ascii="Times New Roman" w:hAnsi="Times New Roman" w:cs="Times New Roman"/>
          <w:lang w:val="en-GB"/>
        </w:rPr>
        <w:t>SCCA No.31/2018 10</w:t>
      </w:r>
      <w:r w:rsidR="00356B79" w:rsidRPr="00356B79">
        <w:rPr>
          <w:rFonts w:ascii="Times New Roman" w:hAnsi="Times New Roman" w:cs="Times New Roman"/>
          <w:bCs/>
        </w:rPr>
        <w:t>)</w:t>
      </w:r>
      <w:r w:rsidR="00356B79">
        <w:rPr>
          <w:rFonts w:ascii="Times New Roman" w:hAnsi="Times New Roman" w:cs="Times New Roman"/>
          <w:bCs/>
        </w:rPr>
        <w:t xml:space="preserve">. </w:t>
      </w:r>
      <w:r>
        <w:rPr>
          <w:rFonts w:ascii="Times New Roman" w:hAnsi="Times New Roman" w:cs="Times New Roman"/>
          <w:sz w:val="24"/>
          <w:szCs w:val="24"/>
        </w:rPr>
        <w:t xml:space="preserve">Similarly, the Court of Appeal in the case of </w:t>
      </w:r>
      <w:r w:rsidRPr="00FE3492">
        <w:rPr>
          <w:rFonts w:ascii="Times New Roman" w:hAnsi="Times New Roman" w:cs="Times New Roman"/>
          <w:i/>
          <w:sz w:val="24"/>
          <w:szCs w:val="24"/>
        </w:rPr>
        <w:t>Uganda v Kamoga Muhammadi</w:t>
      </w:r>
      <w:r>
        <w:rPr>
          <w:rFonts w:ascii="Times New Roman" w:hAnsi="Times New Roman" w:cs="Times New Roman"/>
          <w:sz w:val="24"/>
          <w:szCs w:val="24"/>
        </w:rPr>
        <w:t xml:space="preserve"> had the same view. Egonda JA who gave the lead judgment held: </w:t>
      </w:r>
    </w:p>
    <w:p w14:paraId="56B869F2" w14:textId="08191375" w:rsidR="000159AB" w:rsidRPr="00593987"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593987">
        <w:rPr>
          <w:rFonts w:ascii="Times New Roman" w:hAnsi="Times New Roman" w:cs="Times New Roman"/>
          <w:sz w:val="24"/>
          <w:szCs w:val="24"/>
        </w:rPr>
        <w:t>Criminal and civil cases serve</w:t>
      </w:r>
      <w:r>
        <w:rPr>
          <w:rFonts w:ascii="Times New Roman" w:hAnsi="Times New Roman" w:cs="Times New Roman"/>
          <w:sz w:val="24"/>
          <w:szCs w:val="24"/>
        </w:rPr>
        <w:t xml:space="preserve"> </w:t>
      </w:r>
      <w:r w:rsidRPr="00593987">
        <w:rPr>
          <w:rFonts w:ascii="Times New Roman" w:hAnsi="Times New Roman" w:cs="Times New Roman"/>
          <w:sz w:val="24"/>
          <w:szCs w:val="24"/>
        </w:rPr>
        <w:t>different purposes and can proceed concurrently. Criminal proceedings</w:t>
      </w:r>
      <w:r>
        <w:rPr>
          <w:rFonts w:ascii="Times New Roman" w:hAnsi="Times New Roman" w:cs="Times New Roman"/>
          <w:sz w:val="24"/>
          <w:szCs w:val="24"/>
        </w:rPr>
        <w:t xml:space="preserve"> </w:t>
      </w:r>
      <w:r w:rsidRPr="00593987">
        <w:rPr>
          <w:rFonts w:ascii="Times New Roman" w:hAnsi="Times New Roman" w:cs="Times New Roman"/>
          <w:sz w:val="24"/>
          <w:szCs w:val="24"/>
        </w:rPr>
        <w:t>emanating from the same facts as civil proceedings, cannot be stayed because of</w:t>
      </w:r>
      <w:r>
        <w:rPr>
          <w:rFonts w:ascii="Times New Roman" w:hAnsi="Times New Roman" w:cs="Times New Roman"/>
          <w:sz w:val="24"/>
          <w:szCs w:val="24"/>
        </w:rPr>
        <w:t xml:space="preserve"> </w:t>
      </w:r>
      <w:r w:rsidRPr="00593987">
        <w:rPr>
          <w:rFonts w:ascii="Times New Roman" w:hAnsi="Times New Roman" w:cs="Times New Roman"/>
          <w:sz w:val="24"/>
          <w:szCs w:val="24"/>
        </w:rPr>
        <w:t>the latter unless there are serious grounds that may affect a party's right to a</w:t>
      </w:r>
      <w:r>
        <w:rPr>
          <w:rFonts w:ascii="Times New Roman" w:hAnsi="Times New Roman" w:cs="Times New Roman"/>
          <w:sz w:val="24"/>
          <w:szCs w:val="24"/>
        </w:rPr>
        <w:t xml:space="preserve"> </w:t>
      </w:r>
      <w:r w:rsidRPr="00593987">
        <w:rPr>
          <w:rFonts w:ascii="Times New Roman" w:hAnsi="Times New Roman" w:cs="Times New Roman"/>
          <w:sz w:val="24"/>
          <w:szCs w:val="24"/>
        </w:rPr>
        <w:t xml:space="preserve">fair hearing as provided for in the </w:t>
      </w:r>
      <w:r>
        <w:rPr>
          <w:rFonts w:ascii="Times New Roman" w:hAnsi="Times New Roman" w:cs="Times New Roman"/>
          <w:sz w:val="24"/>
          <w:szCs w:val="24"/>
        </w:rPr>
        <w:t>constitution</w:t>
      </w:r>
      <w:r w:rsidRPr="00593987">
        <w:rPr>
          <w:rFonts w:ascii="Times New Roman" w:hAnsi="Times New Roman" w:cs="Times New Roman"/>
          <w:sz w:val="24"/>
          <w:szCs w:val="24"/>
        </w:rPr>
        <w:t>…If a party commits a crime in pursuit of its civil rights, he or she</w:t>
      </w:r>
      <w:r>
        <w:rPr>
          <w:rFonts w:ascii="Times New Roman" w:hAnsi="Times New Roman" w:cs="Times New Roman"/>
          <w:sz w:val="24"/>
          <w:szCs w:val="24"/>
        </w:rPr>
        <w:t xml:space="preserve"> </w:t>
      </w:r>
      <w:r w:rsidRPr="00593987">
        <w:rPr>
          <w:rFonts w:ascii="Times New Roman" w:hAnsi="Times New Roman" w:cs="Times New Roman"/>
          <w:sz w:val="24"/>
          <w:szCs w:val="24"/>
        </w:rPr>
        <w:t>can still be prosecuted.</w:t>
      </w:r>
      <w:r w:rsidR="00517F39">
        <w:rPr>
          <w:rFonts w:ascii="Times New Roman" w:hAnsi="Times New Roman" w:cs="Times New Roman"/>
          <w:sz w:val="24"/>
          <w:szCs w:val="24"/>
        </w:rPr>
        <w:t xml:space="preserve"> (</w:t>
      </w:r>
      <w:r w:rsidR="0033054B" w:rsidRPr="0033054B">
        <w:rPr>
          <w:rFonts w:ascii="Times New Roman" w:hAnsi="Times New Roman" w:cs="Times New Roman"/>
          <w:i/>
          <w:iCs/>
          <w:sz w:val="24"/>
          <w:szCs w:val="24"/>
        </w:rPr>
        <w:t>Uganda v Muhammad Kamoga</w:t>
      </w:r>
      <w:r w:rsidR="0033054B">
        <w:rPr>
          <w:rFonts w:ascii="Times New Roman" w:hAnsi="Times New Roman" w:cs="Times New Roman"/>
          <w:sz w:val="24"/>
          <w:szCs w:val="24"/>
        </w:rPr>
        <w:t xml:space="preserve"> (</w:t>
      </w:r>
      <w:r w:rsidR="00517F39" w:rsidRPr="00583B36">
        <w:rPr>
          <w:rFonts w:ascii="Times New Roman" w:hAnsi="Times New Roman" w:cs="Times New Roman"/>
          <w:lang w:val="en-GB"/>
        </w:rPr>
        <w:t xml:space="preserve">Criminal Appeal No. 646/2023 </w:t>
      </w:r>
      <w:r w:rsidR="00517F39">
        <w:rPr>
          <w:rFonts w:ascii="Times New Roman" w:hAnsi="Times New Roman" w:cs="Times New Roman"/>
          <w:lang w:val="en-GB"/>
        </w:rPr>
        <w:t>p.</w:t>
      </w:r>
      <w:r w:rsidR="00517F39" w:rsidRPr="00583B36">
        <w:rPr>
          <w:rFonts w:ascii="Times New Roman" w:hAnsi="Times New Roman" w:cs="Times New Roman"/>
          <w:lang w:val="en-GB"/>
        </w:rPr>
        <w:t>15-17</w:t>
      </w:r>
      <w:r w:rsidR="0033054B">
        <w:rPr>
          <w:rFonts w:ascii="Times New Roman" w:hAnsi="Times New Roman" w:cs="Times New Roman"/>
          <w:lang w:val="en-GB"/>
        </w:rPr>
        <w:t>)</w:t>
      </w:r>
      <w:r w:rsidR="00517F39">
        <w:rPr>
          <w:rFonts w:ascii="Times New Roman" w:hAnsi="Times New Roman" w:cs="Times New Roman"/>
          <w:sz w:val="24"/>
          <w:szCs w:val="24"/>
        </w:rPr>
        <w:t>)</w:t>
      </w:r>
    </w:p>
    <w:p w14:paraId="655B9A66" w14:textId="593337BF" w:rsidR="00517F39" w:rsidRPr="00350205" w:rsidRDefault="000159AB" w:rsidP="00517F3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above position was only confirming the earlier decision delivered by the same court in </w:t>
      </w:r>
      <w:r w:rsidRPr="00FE3492">
        <w:rPr>
          <w:rFonts w:ascii="Times New Roman" w:hAnsi="Times New Roman" w:cs="Times New Roman"/>
          <w:i/>
          <w:sz w:val="24"/>
          <w:szCs w:val="24"/>
        </w:rPr>
        <w:t>Sarah Ssozi &amp; Anor v Uganda</w:t>
      </w:r>
      <w:r>
        <w:rPr>
          <w:rFonts w:ascii="Times New Roman" w:hAnsi="Times New Roman" w:cs="Times New Roman"/>
          <w:sz w:val="24"/>
          <w:szCs w:val="24"/>
        </w:rPr>
        <w:t xml:space="preserve"> in which it was held inter alia; </w:t>
      </w:r>
      <w:r w:rsidRPr="0033054B">
        <w:rPr>
          <w:rFonts w:ascii="Times New Roman" w:hAnsi="Times New Roman" w:cs="Times New Roman"/>
          <w:iCs/>
          <w:sz w:val="24"/>
          <w:szCs w:val="24"/>
        </w:rPr>
        <w:t xml:space="preserve">‘We find that the learned appellate judge properly re-evaluated the evidence on record and properly found that it is possible to have both criminal and civil </w:t>
      </w:r>
      <w:proofErr w:type="gramStart"/>
      <w:r w:rsidR="0033054B" w:rsidRPr="0033054B">
        <w:rPr>
          <w:rFonts w:ascii="Times New Roman" w:hAnsi="Times New Roman" w:cs="Times New Roman"/>
          <w:iCs/>
          <w:sz w:val="24"/>
          <w:szCs w:val="24"/>
        </w:rPr>
        <w:t>proceedings</w:t>
      </w:r>
      <w:r w:rsidR="0033054B">
        <w:rPr>
          <w:rFonts w:ascii="Times New Roman" w:hAnsi="Times New Roman" w:cs="Times New Roman"/>
          <w:iCs/>
          <w:sz w:val="24"/>
          <w:szCs w:val="24"/>
        </w:rPr>
        <w:t>’</w:t>
      </w:r>
      <w:proofErr w:type="gramEnd"/>
      <w:r w:rsidRPr="0033054B">
        <w:rPr>
          <w:rFonts w:ascii="Times New Roman" w:hAnsi="Times New Roman" w:cs="Times New Roman"/>
          <w:iCs/>
          <w:sz w:val="24"/>
          <w:szCs w:val="24"/>
        </w:rPr>
        <w:t>.</w:t>
      </w:r>
      <w:r w:rsidR="00517F39" w:rsidRPr="0033054B">
        <w:rPr>
          <w:rFonts w:ascii="Times New Roman" w:hAnsi="Times New Roman" w:cs="Times New Roman"/>
          <w:iCs/>
          <w:sz w:val="24"/>
          <w:szCs w:val="24"/>
        </w:rPr>
        <w:t xml:space="preserve"> (</w:t>
      </w:r>
      <w:r w:rsidR="00CA69D5" w:rsidRPr="00CA69D5">
        <w:rPr>
          <w:rFonts w:ascii="Times New Roman" w:hAnsi="Times New Roman" w:cs="Times New Roman"/>
          <w:i/>
          <w:sz w:val="24"/>
          <w:szCs w:val="24"/>
        </w:rPr>
        <w:t>Sarah Ssozi &amp; Anor v Uganda</w:t>
      </w:r>
      <w:r w:rsidR="00CA69D5">
        <w:rPr>
          <w:rFonts w:ascii="Times New Roman" w:hAnsi="Times New Roman" w:cs="Times New Roman"/>
          <w:iCs/>
          <w:sz w:val="24"/>
          <w:szCs w:val="24"/>
        </w:rPr>
        <w:t xml:space="preserve"> (</w:t>
      </w:r>
      <w:r w:rsidR="00517F39" w:rsidRPr="00583B36">
        <w:rPr>
          <w:rFonts w:ascii="Times New Roman" w:hAnsi="Times New Roman" w:cs="Times New Roman"/>
          <w:lang w:val="en-GB"/>
        </w:rPr>
        <w:t>Criminal Appeal No. 247/2014</w:t>
      </w:r>
      <w:r w:rsidR="00517F39">
        <w:rPr>
          <w:rFonts w:ascii="Times New Roman" w:hAnsi="Times New Roman" w:cs="Times New Roman"/>
          <w:lang w:val="en-GB"/>
        </w:rPr>
        <w:t>, p.</w:t>
      </w:r>
      <w:r w:rsidR="00517F39" w:rsidRPr="00583B36">
        <w:rPr>
          <w:rFonts w:ascii="Times New Roman" w:hAnsi="Times New Roman" w:cs="Times New Roman"/>
          <w:lang w:val="en-GB"/>
        </w:rPr>
        <w:t>7</w:t>
      </w:r>
      <w:r w:rsidR="00CA69D5">
        <w:rPr>
          <w:rFonts w:ascii="Times New Roman" w:hAnsi="Times New Roman" w:cs="Times New Roman"/>
          <w:lang w:val="en-GB"/>
        </w:rPr>
        <w:t>)</w:t>
      </w:r>
      <w:r w:rsidR="00517F39">
        <w:rPr>
          <w:rFonts w:ascii="Times New Roman" w:hAnsi="Times New Roman" w:cs="Times New Roman"/>
          <w:sz w:val="24"/>
          <w:szCs w:val="24"/>
        </w:rPr>
        <w:t xml:space="preserve">). </w:t>
      </w:r>
      <w:r w:rsidR="00517F39" w:rsidRPr="00350205">
        <w:rPr>
          <w:rFonts w:ascii="Times New Roman" w:hAnsi="Times New Roman" w:cs="Times New Roman"/>
          <w:sz w:val="24"/>
          <w:szCs w:val="24"/>
        </w:rPr>
        <w:t xml:space="preserve">In sum, the settled position of Ugandan law is that nothing bars the institution of both civil and criminal proceedings, even where they arise from the same subject </w:t>
      </w:r>
      <w:r w:rsidR="00517F39" w:rsidRPr="00350205">
        <w:rPr>
          <w:rFonts w:ascii="Times New Roman" w:hAnsi="Times New Roman" w:cs="Times New Roman"/>
          <w:sz w:val="24"/>
          <w:szCs w:val="24"/>
        </w:rPr>
        <w:lastRenderedPageBreak/>
        <w:t>matter. The rationale for this rule is that civil and criminal proceedings are distinct in nature and, accordingly, offer different and complementary remedies to the parties.</w:t>
      </w:r>
    </w:p>
    <w:p w14:paraId="21288CC3" w14:textId="4B984F4E" w:rsidR="000159AB" w:rsidRPr="00CA69D5" w:rsidRDefault="000159AB" w:rsidP="00CA69D5">
      <w:pPr>
        <w:autoSpaceDE w:val="0"/>
        <w:autoSpaceDN w:val="0"/>
        <w:adjustRightInd w:val="0"/>
        <w:spacing w:after="0" w:line="240" w:lineRule="auto"/>
        <w:rPr>
          <w:rFonts w:ascii="Times New Roman" w:hAnsi="Times New Roman" w:cs="Times New Roman"/>
          <w:b/>
          <w:sz w:val="24"/>
          <w:szCs w:val="24"/>
        </w:rPr>
      </w:pPr>
      <w:r w:rsidRPr="00CA69D5">
        <w:rPr>
          <w:rFonts w:ascii="Times New Roman" w:hAnsi="Times New Roman" w:cs="Times New Roman"/>
          <w:b/>
          <w:sz w:val="24"/>
          <w:szCs w:val="24"/>
        </w:rPr>
        <w:t xml:space="preserve">Difficulties Arising from the Conduct of Parallel Proceedings over Land in Uganda </w:t>
      </w:r>
    </w:p>
    <w:p w14:paraId="2BACE6E3" w14:textId="0754B84E" w:rsidR="000159AB" w:rsidRDefault="000159AB" w:rsidP="00517F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institution of parallel proceedings is not free from difficulties or challenges paused against the litigants but also to the courts of law. The first challenge which is systemic in nature, is that parallel proceedings increase the cost of litigation to the parties involved since the cost would ultimately be borne twice. When it comes to civil proceedings which are private in nature, the cost of litigation would entirely be borne by the parties save for the costs incurred by state in running the administration of justice system apparatus. Whereas on the criminal proceedings side, the prosecutorial costs would be borne by the state in addition to further costs where the accused person is held on remand or where he/she is charged with semi-capital or capital offenses</w:t>
      </w:r>
      <w:r w:rsidR="00517F39">
        <w:rPr>
          <w:rFonts w:ascii="Times New Roman" w:hAnsi="Times New Roman" w:cs="Times New Roman"/>
          <w:sz w:val="24"/>
          <w:szCs w:val="24"/>
        </w:rPr>
        <w:t xml:space="preserve"> (Constitution, 1995, Art. 28(3)(c))</w:t>
      </w:r>
      <w:r>
        <w:rPr>
          <w:rFonts w:ascii="Times New Roman" w:hAnsi="Times New Roman" w:cs="Times New Roman"/>
          <w:sz w:val="24"/>
          <w:szCs w:val="24"/>
        </w:rPr>
        <w:t xml:space="preserve">. This does not however rule out the cost that would inherently be incurred by the parties during the pendency of the criminal litigation. Therefore, parallel proceedings lead to the diversion of the scarce resources (time, money and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by investing in resolution of disputes most especially where the proceedings arise from a land dispute</w:t>
      </w:r>
      <w:r w:rsidR="00517F39">
        <w:rPr>
          <w:rFonts w:ascii="Times New Roman" w:hAnsi="Times New Roman" w:cs="Times New Roman"/>
          <w:sz w:val="24"/>
          <w:szCs w:val="24"/>
        </w:rPr>
        <w:t xml:space="preserve"> (</w:t>
      </w:r>
      <w:proofErr w:type="spellStart"/>
      <w:r w:rsidR="00517F39" w:rsidRPr="00E0146B">
        <w:rPr>
          <w:rFonts w:ascii="Times New Roman" w:hAnsi="Times New Roman" w:cs="Times New Roman"/>
          <w:lang w:val="en-GB"/>
        </w:rPr>
        <w:t>Obaikol</w:t>
      </w:r>
      <w:proofErr w:type="spellEnd"/>
      <w:r w:rsidR="00517F39" w:rsidRPr="00E0146B">
        <w:rPr>
          <w:rFonts w:ascii="Times New Roman" w:hAnsi="Times New Roman" w:cs="Times New Roman"/>
          <w:lang w:val="en-GB"/>
        </w:rPr>
        <w:t xml:space="preserve"> Esther &amp; Joseph Ogwapit</w:t>
      </w:r>
      <w:r w:rsidR="00517F39">
        <w:rPr>
          <w:rFonts w:ascii="Times New Roman" w:hAnsi="Times New Roman" w:cs="Times New Roman"/>
          <w:lang w:val="en-GB"/>
        </w:rPr>
        <w:t>, 2017, p.4</w:t>
      </w:r>
      <w:r w:rsidR="00517F39">
        <w:rPr>
          <w:rFonts w:ascii="Times New Roman" w:hAnsi="Times New Roman" w:cs="Times New Roman"/>
          <w:sz w:val="24"/>
          <w:szCs w:val="24"/>
        </w:rPr>
        <w:t>)</w:t>
      </w:r>
      <w:r>
        <w:rPr>
          <w:rFonts w:ascii="Times New Roman" w:hAnsi="Times New Roman" w:cs="Times New Roman"/>
          <w:sz w:val="24"/>
          <w:szCs w:val="24"/>
        </w:rPr>
        <w:t>.</w:t>
      </w:r>
    </w:p>
    <w:p w14:paraId="23226856" w14:textId="25E2DB91" w:rsidR="000159AB" w:rsidRDefault="00517F39" w:rsidP="00517F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Secondly, p</w:t>
      </w:r>
      <w:r w:rsidR="000159AB">
        <w:rPr>
          <w:rFonts w:ascii="Times New Roman" w:hAnsi="Times New Roman" w:cs="Times New Roman"/>
          <w:sz w:val="24"/>
          <w:szCs w:val="24"/>
        </w:rPr>
        <w:t xml:space="preserve">arallel proceedings with the associated costs </w:t>
      </w:r>
      <w:r>
        <w:rPr>
          <w:rFonts w:ascii="Times New Roman" w:hAnsi="Times New Roman" w:cs="Times New Roman"/>
          <w:sz w:val="24"/>
          <w:szCs w:val="24"/>
        </w:rPr>
        <w:t>have</w:t>
      </w:r>
      <w:r w:rsidR="000159AB">
        <w:rPr>
          <w:rFonts w:ascii="Times New Roman" w:hAnsi="Times New Roman" w:cs="Times New Roman"/>
          <w:sz w:val="24"/>
          <w:szCs w:val="24"/>
        </w:rPr>
        <w:t xml:space="preserve"> made courts inaccessible for the poor generally, arising from their inability to sustain the trials which are in every sense protractive. Courts in Uganda have been singled out to be the least effective when it comes to the resolution of disputes related to land</w:t>
      </w:r>
      <w:r w:rsidR="00043967">
        <w:rPr>
          <w:rFonts w:ascii="Times New Roman" w:hAnsi="Times New Roman" w:cs="Times New Roman"/>
          <w:sz w:val="24"/>
          <w:szCs w:val="24"/>
        </w:rPr>
        <w:t xml:space="preserve"> (</w:t>
      </w:r>
      <w:proofErr w:type="spellStart"/>
      <w:r w:rsidR="00043967">
        <w:rPr>
          <w:rFonts w:ascii="Times New Roman" w:hAnsi="Times New Roman" w:cs="Times New Roman"/>
          <w:sz w:val="24"/>
          <w:szCs w:val="24"/>
        </w:rPr>
        <w:t>Obaikol</w:t>
      </w:r>
      <w:proofErr w:type="spellEnd"/>
      <w:r w:rsidR="00043967">
        <w:rPr>
          <w:rFonts w:ascii="Times New Roman" w:hAnsi="Times New Roman" w:cs="Times New Roman"/>
          <w:sz w:val="24"/>
          <w:szCs w:val="24"/>
        </w:rPr>
        <w:t xml:space="preserve"> Esther &amp; Joeseph Ogwapit, 2017, p.4)</w:t>
      </w:r>
      <w:r w:rsidR="000159AB">
        <w:rPr>
          <w:rFonts w:ascii="Times New Roman" w:hAnsi="Times New Roman" w:cs="Times New Roman"/>
          <w:sz w:val="24"/>
          <w:szCs w:val="24"/>
        </w:rPr>
        <w:t>. They only preside over 10% of the total number of disputes as compared to other forms of dispute resolution mechanisms which handle 90% of the disputes</w:t>
      </w:r>
      <w:r w:rsidR="00043967">
        <w:rPr>
          <w:rFonts w:ascii="Times New Roman" w:hAnsi="Times New Roman" w:cs="Times New Roman"/>
          <w:sz w:val="24"/>
          <w:szCs w:val="24"/>
        </w:rPr>
        <w:t xml:space="preserve"> (</w:t>
      </w:r>
      <w:proofErr w:type="spellStart"/>
      <w:r w:rsidR="00043967">
        <w:rPr>
          <w:rFonts w:ascii="Times New Roman" w:hAnsi="Times New Roman" w:cs="Times New Roman"/>
          <w:sz w:val="24"/>
          <w:szCs w:val="24"/>
        </w:rPr>
        <w:t>HiiL</w:t>
      </w:r>
      <w:proofErr w:type="spellEnd"/>
      <w:r w:rsidR="00043967">
        <w:rPr>
          <w:rFonts w:ascii="Times New Roman" w:hAnsi="Times New Roman" w:cs="Times New Roman"/>
          <w:sz w:val="24"/>
          <w:szCs w:val="24"/>
        </w:rPr>
        <w:t>, 2024, p.6)</w:t>
      </w:r>
      <w:r w:rsidR="000159AB">
        <w:rPr>
          <w:rFonts w:ascii="Times New Roman" w:hAnsi="Times New Roman" w:cs="Times New Roman"/>
          <w:sz w:val="24"/>
          <w:szCs w:val="24"/>
        </w:rPr>
        <w:t>. This as well explains the 7% of the people in Uganda who are believed to have encountered legal challenges and took no form of legal actions</w:t>
      </w:r>
      <w:r w:rsidR="00043967">
        <w:rPr>
          <w:rFonts w:ascii="Times New Roman" w:hAnsi="Times New Roman" w:cs="Times New Roman"/>
          <w:sz w:val="24"/>
          <w:szCs w:val="24"/>
        </w:rPr>
        <w:t xml:space="preserve"> (</w:t>
      </w:r>
      <w:proofErr w:type="spellStart"/>
      <w:r w:rsidR="00043967">
        <w:rPr>
          <w:rFonts w:ascii="Times New Roman" w:hAnsi="Times New Roman" w:cs="Times New Roman"/>
          <w:sz w:val="24"/>
          <w:szCs w:val="24"/>
        </w:rPr>
        <w:t>HiiL</w:t>
      </w:r>
      <w:proofErr w:type="spellEnd"/>
      <w:r w:rsidR="00043967">
        <w:rPr>
          <w:rFonts w:ascii="Times New Roman" w:hAnsi="Times New Roman" w:cs="Times New Roman"/>
          <w:sz w:val="24"/>
          <w:szCs w:val="24"/>
        </w:rPr>
        <w:t>, 2024, p.6)</w:t>
      </w:r>
      <w:r w:rsidR="000159AB">
        <w:rPr>
          <w:rFonts w:ascii="Times New Roman" w:hAnsi="Times New Roman" w:cs="Times New Roman"/>
          <w:sz w:val="24"/>
          <w:szCs w:val="24"/>
        </w:rPr>
        <w:t>. The inability to afford the costs of the formal justice mechanisms coupled with the long periods required to resolve the disputes at hand together with the disbelief that they would receive a positive outcome at the end has made such kind of people to stay away from the formal courts systems</w:t>
      </w:r>
      <w:r w:rsidR="00043967">
        <w:rPr>
          <w:rFonts w:ascii="Times New Roman" w:hAnsi="Times New Roman" w:cs="Times New Roman"/>
          <w:sz w:val="24"/>
          <w:szCs w:val="24"/>
        </w:rPr>
        <w:t xml:space="preserve"> (</w:t>
      </w:r>
      <w:proofErr w:type="spellStart"/>
      <w:r w:rsidR="00043967">
        <w:rPr>
          <w:rFonts w:ascii="Times New Roman" w:hAnsi="Times New Roman" w:cs="Times New Roman"/>
          <w:sz w:val="24"/>
          <w:szCs w:val="24"/>
        </w:rPr>
        <w:t>HiiL</w:t>
      </w:r>
      <w:proofErr w:type="spellEnd"/>
      <w:r w:rsidR="00043967">
        <w:rPr>
          <w:rFonts w:ascii="Times New Roman" w:hAnsi="Times New Roman" w:cs="Times New Roman"/>
          <w:sz w:val="24"/>
          <w:szCs w:val="24"/>
        </w:rPr>
        <w:t>, 2020, p.5)</w:t>
      </w:r>
      <w:r w:rsidR="000159AB">
        <w:rPr>
          <w:rFonts w:ascii="Times New Roman" w:hAnsi="Times New Roman" w:cs="Times New Roman"/>
          <w:sz w:val="24"/>
          <w:szCs w:val="24"/>
        </w:rPr>
        <w:t>. This in the long run inhibits the people’s right to access a just, fair and speedy trial process guaranteed under the Constitution</w:t>
      </w:r>
      <w:r w:rsidR="00043967">
        <w:rPr>
          <w:rFonts w:ascii="Times New Roman" w:hAnsi="Times New Roman" w:cs="Times New Roman"/>
          <w:sz w:val="24"/>
          <w:szCs w:val="24"/>
        </w:rPr>
        <w:t xml:space="preserve"> (Constitution, 1995, Art. 28(1))</w:t>
      </w:r>
      <w:r w:rsidR="000159AB">
        <w:rPr>
          <w:rFonts w:ascii="Times New Roman" w:hAnsi="Times New Roman" w:cs="Times New Roman"/>
          <w:sz w:val="24"/>
          <w:szCs w:val="24"/>
        </w:rPr>
        <w:t>.</w:t>
      </w:r>
    </w:p>
    <w:p w14:paraId="7A0964DC" w14:textId="34AEBB3F" w:rsidR="000159AB" w:rsidRDefault="00043967" w:rsidP="00043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Thirdly, p</w:t>
      </w:r>
      <w:r w:rsidR="000159AB">
        <w:rPr>
          <w:rFonts w:ascii="Times New Roman" w:hAnsi="Times New Roman" w:cs="Times New Roman"/>
          <w:sz w:val="24"/>
          <w:szCs w:val="24"/>
        </w:rPr>
        <w:t xml:space="preserve">arallel proceedings are a great cause of inconvenience from at least one party’s point of view. This forms part of the motive as to why one of the parties would initiate parallel proceedings to an already ongoing </w:t>
      </w:r>
      <w:r w:rsidR="00CA69D5">
        <w:rPr>
          <w:rFonts w:ascii="Times New Roman" w:hAnsi="Times New Roman" w:cs="Times New Roman"/>
          <w:sz w:val="24"/>
          <w:szCs w:val="24"/>
        </w:rPr>
        <w:t>suit</w:t>
      </w:r>
      <w:r w:rsidR="000159AB">
        <w:rPr>
          <w:rFonts w:ascii="Times New Roman" w:hAnsi="Times New Roman" w:cs="Times New Roman"/>
          <w:sz w:val="24"/>
          <w:szCs w:val="24"/>
        </w:rPr>
        <w:t>. These proceedings would therefore be initiated with the intention of putting the other counterpart into an inferior position and create great form of inconvenience. Remember, during the pendency of the proceedings either one of the parties or both might have been barred from utilization of the land arising from court injunctive reliefs.</w:t>
      </w:r>
    </w:p>
    <w:p w14:paraId="42FDAE88" w14:textId="4CF09B73" w:rsidR="00043967" w:rsidRPr="00942492" w:rsidRDefault="00043967" w:rsidP="000439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Lastly, p</w:t>
      </w:r>
      <w:r w:rsidR="000159AB">
        <w:rPr>
          <w:rFonts w:ascii="Times New Roman" w:hAnsi="Times New Roman" w:cs="Times New Roman"/>
          <w:sz w:val="24"/>
          <w:szCs w:val="24"/>
        </w:rPr>
        <w:t xml:space="preserve">arallel proceedings present a great form of evidential intersections between the two proceedings thereby running a risk of causing misdirection to the courts of law. There are instances where parallel proceedings present some of form of evidential </w:t>
      </w:r>
      <w:r>
        <w:rPr>
          <w:rFonts w:ascii="Times New Roman" w:hAnsi="Times New Roman" w:cs="Times New Roman"/>
          <w:sz w:val="24"/>
          <w:szCs w:val="24"/>
        </w:rPr>
        <w:t>overlap</w:t>
      </w:r>
      <w:r w:rsidR="000159AB">
        <w:rPr>
          <w:rFonts w:ascii="Times New Roman" w:hAnsi="Times New Roman" w:cs="Times New Roman"/>
          <w:sz w:val="24"/>
          <w:szCs w:val="24"/>
        </w:rPr>
        <w:t xml:space="preserve"> in circumstances where a proper determination of either of them can be arrived at by first determining the other. The best illustration of this is where there is a pending suit seeking for the declaration of trespass and recovery of land yet at the same time there are parallel criminal proceedings where one of the parties is charged with either criminal trespass or malicious damage to property.</w:t>
      </w:r>
      <w:r>
        <w:rPr>
          <w:rFonts w:ascii="Times New Roman" w:hAnsi="Times New Roman" w:cs="Times New Roman"/>
          <w:sz w:val="24"/>
          <w:szCs w:val="24"/>
        </w:rPr>
        <w:t xml:space="preserve"> </w:t>
      </w:r>
      <w:r w:rsidRPr="00942492">
        <w:rPr>
          <w:rFonts w:ascii="Times New Roman" w:hAnsi="Times New Roman" w:cs="Times New Roman"/>
          <w:sz w:val="24"/>
          <w:szCs w:val="24"/>
        </w:rPr>
        <w:t>In such circumstances, the evidential overlap can complicate adjudication and increase the risk of inconsistent findings</w:t>
      </w:r>
      <w:r>
        <w:rPr>
          <w:rFonts w:ascii="Times New Roman" w:hAnsi="Times New Roman" w:cs="Times New Roman"/>
          <w:sz w:val="24"/>
          <w:szCs w:val="24"/>
        </w:rPr>
        <w:t>. It is worth to look at it in details.</w:t>
      </w:r>
    </w:p>
    <w:p w14:paraId="1B04C488" w14:textId="4DF9D5DC" w:rsidR="00043967" w:rsidRPr="00043967" w:rsidRDefault="00043967" w:rsidP="004B2174">
      <w:pPr>
        <w:autoSpaceDE w:val="0"/>
        <w:autoSpaceDN w:val="0"/>
        <w:adjustRightInd w:val="0"/>
        <w:spacing w:after="0" w:line="240" w:lineRule="auto"/>
        <w:jc w:val="both"/>
        <w:rPr>
          <w:rFonts w:ascii="Times New Roman" w:hAnsi="Times New Roman" w:cs="Times New Roman"/>
          <w:b/>
          <w:bCs/>
          <w:sz w:val="24"/>
          <w:szCs w:val="24"/>
        </w:rPr>
      </w:pPr>
      <w:r w:rsidRPr="00043967">
        <w:rPr>
          <w:rFonts w:ascii="Times New Roman" w:hAnsi="Times New Roman" w:cs="Times New Roman"/>
          <w:b/>
          <w:bCs/>
          <w:sz w:val="24"/>
          <w:szCs w:val="24"/>
        </w:rPr>
        <w:t>Criminal and Civil Trespass: Evidential Intersections in Parallel Proceedings</w:t>
      </w:r>
    </w:p>
    <w:p w14:paraId="27F3AE61" w14:textId="1EECE497" w:rsidR="000159AB" w:rsidRPr="00400446" w:rsidRDefault="000D2E2D" w:rsidP="000D2E2D">
      <w:pPr>
        <w:autoSpaceDE w:val="0"/>
        <w:autoSpaceDN w:val="0"/>
        <w:adjustRightInd w:val="0"/>
        <w:spacing w:after="0" w:line="240" w:lineRule="auto"/>
        <w:jc w:val="both"/>
        <w:rPr>
          <w:rFonts w:ascii="Times New Roman" w:hAnsi="Times New Roman" w:cs="Times New Roman"/>
          <w:sz w:val="24"/>
          <w:szCs w:val="24"/>
        </w:rPr>
      </w:pPr>
      <w:r w:rsidRPr="00B13A9D">
        <w:rPr>
          <w:rFonts w:ascii="Times New Roman" w:eastAsia="Times New Roman" w:hAnsi="Times New Roman" w:cs="Times New Roman"/>
          <w:sz w:val="24"/>
          <w:szCs w:val="24"/>
        </w:rPr>
        <w:t xml:space="preserve">The offense of criminal trespass is codified under </w:t>
      </w:r>
      <w:r w:rsidRPr="00B13A9D">
        <w:rPr>
          <w:rFonts w:ascii="Times New Roman" w:eastAsia="Times New Roman" w:hAnsi="Times New Roman" w:cs="Times New Roman"/>
          <w:bCs/>
          <w:sz w:val="24"/>
          <w:szCs w:val="24"/>
        </w:rPr>
        <w:t>section 282 of the Penal Code Act</w:t>
      </w:r>
      <w:r>
        <w:rPr>
          <w:rFonts w:ascii="Times New Roman" w:eastAsia="Times New Roman" w:hAnsi="Times New Roman" w:cs="Times New Roman"/>
          <w:bCs/>
          <w:sz w:val="24"/>
          <w:szCs w:val="24"/>
        </w:rPr>
        <w:t xml:space="preserve"> (Penal Code Act, Cap. 128)</w:t>
      </w:r>
      <w:r w:rsidRPr="00B13A9D">
        <w:rPr>
          <w:rFonts w:ascii="Times New Roman" w:eastAsia="Times New Roman" w:hAnsi="Times New Roman" w:cs="Times New Roman"/>
          <w:sz w:val="24"/>
          <w:szCs w:val="24"/>
        </w:rPr>
        <w:t>.</w:t>
      </w:r>
      <w:r w:rsidRPr="00247A61">
        <w:rPr>
          <w:rFonts w:ascii="Times New Roman" w:hAnsi="Times New Roman" w:cs="Times New Roman"/>
          <w:sz w:val="24"/>
          <w:szCs w:val="24"/>
        </w:rPr>
        <w:t xml:space="preserve"> </w:t>
      </w:r>
      <w:r w:rsidRPr="00B13A9D">
        <w:rPr>
          <w:rFonts w:ascii="Times New Roman" w:eastAsia="Times New Roman" w:hAnsi="Times New Roman" w:cs="Times New Roman"/>
          <w:sz w:val="24"/>
          <w:szCs w:val="24"/>
        </w:rPr>
        <w:t xml:space="preserve">This provision is primarily designed to </w:t>
      </w:r>
      <w:r w:rsidRPr="00B13A9D">
        <w:rPr>
          <w:rFonts w:ascii="Times New Roman" w:eastAsia="Times New Roman" w:hAnsi="Times New Roman" w:cs="Times New Roman"/>
          <w:bCs/>
          <w:sz w:val="24"/>
          <w:szCs w:val="24"/>
        </w:rPr>
        <w:t>protect a person’s lawful possession of property against intruders or trespassers</w:t>
      </w:r>
      <w:r>
        <w:rPr>
          <w:rFonts w:ascii="Times New Roman" w:eastAsia="Times New Roman" w:hAnsi="Times New Roman" w:cs="Times New Roman"/>
          <w:bCs/>
          <w:sz w:val="24"/>
          <w:szCs w:val="24"/>
        </w:rPr>
        <w:t xml:space="preserve"> (</w:t>
      </w:r>
      <w:proofErr w:type="spellStart"/>
      <w:r w:rsidR="00F803D5" w:rsidRPr="00D23B6F">
        <w:rPr>
          <w:rFonts w:ascii="Times New Roman" w:hAnsi="Times New Roman" w:cs="Times New Roman"/>
          <w:i/>
          <w:iCs/>
        </w:rPr>
        <w:t>Sekandi</w:t>
      </w:r>
      <w:proofErr w:type="spellEnd"/>
      <w:r w:rsidR="00F803D5" w:rsidRPr="00D23B6F">
        <w:rPr>
          <w:rFonts w:ascii="Times New Roman" w:hAnsi="Times New Roman" w:cs="Times New Roman"/>
          <w:i/>
          <w:iCs/>
        </w:rPr>
        <w:t xml:space="preserve"> John v Uganda</w:t>
      </w:r>
      <w:r w:rsidR="00F803D5" w:rsidRPr="00E0146B">
        <w:rPr>
          <w:rFonts w:ascii="Times New Roman" w:hAnsi="Times New Roman" w:cs="Times New Roman"/>
        </w:rPr>
        <w:t xml:space="preserve"> (Criminal Appeal No. 40/2023)</w:t>
      </w:r>
      <w:r w:rsidRPr="000D2E2D">
        <w:rPr>
          <w:rFonts w:ascii="Times New Roman" w:eastAsia="Times New Roman" w:hAnsi="Times New Roman" w:cs="Times New Roman"/>
          <w:bCs/>
          <w:sz w:val="24"/>
          <w:szCs w:val="24"/>
        </w:rPr>
        <w:t>, p.9</w:t>
      </w:r>
      <w:r>
        <w:rPr>
          <w:rFonts w:ascii="Times New Roman" w:eastAsia="Times New Roman" w:hAnsi="Times New Roman" w:cs="Times New Roman"/>
          <w:bCs/>
          <w:sz w:val="24"/>
          <w:szCs w:val="24"/>
        </w:rPr>
        <w:t>)</w:t>
      </w:r>
      <w:r w:rsidRPr="00B13A9D">
        <w:rPr>
          <w:rFonts w:ascii="Times New Roman" w:eastAsia="Times New Roman" w:hAnsi="Times New Roman" w:cs="Times New Roman"/>
          <w:sz w:val="24"/>
          <w:szCs w:val="24"/>
        </w:rPr>
        <w:t>.</w:t>
      </w:r>
      <w:r w:rsidRPr="00400446">
        <w:rPr>
          <w:rFonts w:ascii="Times New Roman" w:hAnsi="Times New Roman" w:cs="Times New Roman"/>
          <w:sz w:val="24"/>
          <w:szCs w:val="24"/>
        </w:rPr>
        <w:t xml:space="preserve"> </w:t>
      </w:r>
      <w:r w:rsidRPr="00B13A9D">
        <w:rPr>
          <w:rFonts w:ascii="Times New Roman" w:eastAsia="Times New Roman" w:hAnsi="Times New Roman" w:cs="Times New Roman"/>
          <w:sz w:val="24"/>
          <w:szCs w:val="24"/>
        </w:rPr>
        <w:t>It is particularly relevant in the context of parallel proceedings, where a single act may give rise to both civil claims for trespass to land and criminal liability for criminal trespass.</w:t>
      </w:r>
      <w:r>
        <w:rPr>
          <w:rFonts w:ascii="Times New Roman" w:hAnsi="Times New Roman" w:cs="Times New Roman"/>
          <w:sz w:val="24"/>
          <w:szCs w:val="24"/>
        </w:rPr>
        <w:t xml:space="preserve"> T</w:t>
      </w:r>
      <w:r w:rsidR="000159AB" w:rsidRPr="00400446">
        <w:rPr>
          <w:rFonts w:ascii="Times New Roman" w:hAnsi="Times New Roman" w:cs="Times New Roman"/>
          <w:sz w:val="24"/>
          <w:szCs w:val="24"/>
        </w:rPr>
        <w:t>he provision provides-</w:t>
      </w:r>
    </w:p>
    <w:p w14:paraId="4A7585D2" w14:textId="77777777" w:rsidR="000159AB" w:rsidRPr="00400446" w:rsidRDefault="000159AB" w:rsidP="000159AB">
      <w:pPr>
        <w:pStyle w:val="Default"/>
        <w:ind w:left="720"/>
        <w:rPr>
          <w:rFonts w:ascii="Times New Roman" w:hAnsi="Times New Roman" w:cs="Times New Roman"/>
        </w:rPr>
      </w:pPr>
      <w:r w:rsidRPr="00400446">
        <w:rPr>
          <w:rFonts w:ascii="Times New Roman" w:hAnsi="Times New Roman" w:cs="Times New Roman"/>
        </w:rPr>
        <w:t xml:space="preserve">Any person who— </w:t>
      </w:r>
    </w:p>
    <w:p w14:paraId="199BA72D" w14:textId="77777777" w:rsidR="000159AB" w:rsidRPr="00400446" w:rsidRDefault="000159AB" w:rsidP="000159AB">
      <w:pPr>
        <w:pStyle w:val="Default"/>
        <w:ind w:left="720"/>
        <w:rPr>
          <w:rFonts w:ascii="Times New Roman" w:hAnsi="Times New Roman" w:cs="Times New Roman"/>
        </w:rPr>
      </w:pPr>
      <w:r w:rsidRPr="00400446">
        <w:rPr>
          <w:rFonts w:ascii="Times New Roman" w:hAnsi="Times New Roman" w:cs="Times New Roman"/>
        </w:rPr>
        <w:t xml:space="preserve">(a) enters into or upon property in the possession of another with intent to commit an offence or to intimidate, insult or annoy any person; or </w:t>
      </w:r>
    </w:p>
    <w:p w14:paraId="036933AE" w14:textId="77777777" w:rsidR="000159AB" w:rsidRPr="00400446"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400446">
        <w:rPr>
          <w:rFonts w:ascii="Times New Roman" w:hAnsi="Times New Roman" w:cs="Times New Roman"/>
          <w:sz w:val="24"/>
          <w:szCs w:val="24"/>
        </w:rPr>
        <w:t>(b) having lawfully entered into or upon such property remains there with intent thereby to intimidate, insult or annoy any person or with intent to commit any offence, commits the misdemeanor termed criminal trespass and is liable to imprisonment for one year.</w:t>
      </w:r>
    </w:p>
    <w:p w14:paraId="75F054E0" w14:textId="77777777" w:rsidR="000159AB" w:rsidRPr="00247A61" w:rsidRDefault="000159AB" w:rsidP="000159AB">
      <w:pPr>
        <w:autoSpaceDE w:val="0"/>
        <w:autoSpaceDN w:val="0"/>
        <w:adjustRightInd w:val="0"/>
        <w:spacing w:after="0" w:line="240" w:lineRule="auto"/>
        <w:ind w:left="720"/>
        <w:jc w:val="both"/>
        <w:rPr>
          <w:rFonts w:ascii="Times New Roman" w:hAnsi="Times New Roman" w:cs="Times New Roman"/>
        </w:rPr>
      </w:pPr>
    </w:p>
    <w:p w14:paraId="1FF51E32" w14:textId="1A29592E" w:rsidR="000159AB" w:rsidRDefault="000159AB" w:rsidP="000D2E2D">
      <w:pPr>
        <w:spacing w:line="240" w:lineRule="auto"/>
        <w:jc w:val="both"/>
        <w:rPr>
          <w:rFonts w:ascii="Times New Roman" w:hAnsi="Times New Roman" w:cs="Times New Roman"/>
          <w:sz w:val="24"/>
          <w:szCs w:val="24"/>
        </w:rPr>
      </w:pPr>
      <w:r w:rsidRPr="00247A61">
        <w:rPr>
          <w:rFonts w:ascii="Times New Roman" w:hAnsi="Times New Roman" w:cs="Times New Roman"/>
          <w:sz w:val="24"/>
          <w:szCs w:val="24"/>
        </w:rPr>
        <w:lastRenderedPageBreak/>
        <w:t xml:space="preserve">The ingredients of the offense of criminal trespass as they can </w:t>
      </w:r>
      <w:r>
        <w:rPr>
          <w:rFonts w:ascii="Times New Roman" w:hAnsi="Times New Roman" w:cs="Times New Roman"/>
          <w:sz w:val="24"/>
          <w:szCs w:val="24"/>
        </w:rPr>
        <w:t xml:space="preserve">be </w:t>
      </w:r>
      <w:r w:rsidRPr="00247A61">
        <w:rPr>
          <w:rFonts w:ascii="Times New Roman" w:hAnsi="Times New Roman" w:cs="Times New Roman"/>
          <w:sz w:val="24"/>
          <w:szCs w:val="24"/>
        </w:rPr>
        <w:t>deduced fro</w:t>
      </w:r>
      <w:r>
        <w:rPr>
          <w:rFonts w:ascii="Times New Roman" w:hAnsi="Times New Roman" w:cs="Times New Roman"/>
          <w:sz w:val="24"/>
          <w:szCs w:val="24"/>
        </w:rPr>
        <w:t>m the above provision are; (a) i</w:t>
      </w:r>
      <w:r w:rsidRPr="00247A61">
        <w:rPr>
          <w:rFonts w:ascii="Times New Roman" w:hAnsi="Times New Roman" w:cs="Times New Roman"/>
          <w:sz w:val="24"/>
          <w:szCs w:val="24"/>
        </w:rPr>
        <w:t>ntentional entry onto</w:t>
      </w:r>
      <w:r>
        <w:rPr>
          <w:rFonts w:ascii="Times New Roman" w:hAnsi="Times New Roman" w:cs="Times New Roman"/>
          <w:sz w:val="24"/>
          <w:szCs w:val="24"/>
        </w:rPr>
        <w:t xml:space="preserve"> </w:t>
      </w:r>
      <w:r w:rsidR="000D2E2D">
        <w:rPr>
          <w:rFonts w:ascii="Times New Roman" w:hAnsi="Times New Roman" w:cs="Times New Roman"/>
          <w:sz w:val="24"/>
          <w:szCs w:val="24"/>
        </w:rPr>
        <w:t xml:space="preserve">the </w:t>
      </w:r>
      <w:r w:rsidR="000D2E2D" w:rsidRPr="00247A61">
        <w:rPr>
          <w:rFonts w:ascii="Times New Roman" w:hAnsi="Times New Roman" w:cs="Times New Roman"/>
          <w:sz w:val="24"/>
          <w:szCs w:val="24"/>
        </w:rPr>
        <w:t>property</w:t>
      </w:r>
      <w:r w:rsidRPr="00247A61">
        <w:rPr>
          <w:rFonts w:ascii="Times New Roman" w:hAnsi="Times New Roman" w:cs="Times New Roman"/>
          <w:sz w:val="24"/>
          <w:szCs w:val="24"/>
        </w:rPr>
        <w:t xml:space="preserve"> in the possession of another (b) the entry </w:t>
      </w:r>
      <w:r>
        <w:rPr>
          <w:rFonts w:ascii="Times New Roman" w:hAnsi="Times New Roman" w:cs="Times New Roman"/>
          <w:sz w:val="24"/>
          <w:szCs w:val="24"/>
        </w:rPr>
        <w:t>must be</w:t>
      </w:r>
      <w:r w:rsidRPr="00247A61">
        <w:rPr>
          <w:rFonts w:ascii="Times New Roman" w:hAnsi="Times New Roman" w:cs="Times New Roman"/>
          <w:sz w:val="24"/>
          <w:szCs w:val="24"/>
        </w:rPr>
        <w:t xml:space="preserve"> unlawful or without authorization (c) the entry was for an unlawful purpose and (d) participation of the accused</w:t>
      </w:r>
      <w:r>
        <w:rPr>
          <w:rFonts w:ascii="Times New Roman" w:hAnsi="Times New Roman" w:cs="Times New Roman"/>
          <w:sz w:val="24"/>
          <w:szCs w:val="24"/>
        </w:rPr>
        <w:t xml:space="preserve"> person</w:t>
      </w:r>
      <w:r w:rsidR="000D2E2D">
        <w:rPr>
          <w:rFonts w:ascii="Times New Roman" w:hAnsi="Times New Roman" w:cs="Times New Roman"/>
          <w:sz w:val="24"/>
          <w:szCs w:val="24"/>
        </w:rPr>
        <w:t xml:space="preserve"> </w:t>
      </w:r>
      <w:r w:rsidR="000D2E2D" w:rsidRPr="00F803D5">
        <w:rPr>
          <w:rFonts w:ascii="Times New Roman" w:hAnsi="Times New Roman" w:cs="Times New Roman"/>
          <w:sz w:val="24"/>
          <w:szCs w:val="24"/>
        </w:rPr>
        <w:t>(</w:t>
      </w:r>
      <w:proofErr w:type="spellStart"/>
      <w:r w:rsidR="00F803D5" w:rsidRPr="00F803D5">
        <w:rPr>
          <w:rFonts w:ascii="Times New Roman" w:hAnsi="Times New Roman" w:cs="Times New Roman"/>
          <w:i/>
          <w:iCs/>
          <w:sz w:val="24"/>
          <w:szCs w:val="24"/>
          <w:lang w:val="en-GB"/>
        </w:rPr>
        <w:t>Sebagula</w:t>
      </w:r>
      <w:proofErr w:type="spellEnd"/>
      <w:r w:rsidR="00F803D5" w:rsidRPr="00F803D5">
        <w:rPr>
          <w:rFonts w:ascii="Times New Roman" w:hAnsi="Times New Roman" w:cs="Times New Roman"/>
          <w:i/>
          <w:iCs/>
          <w:sz w:val="24"/>
          <w:szCs w:val="24"/>
          <w:lang w:val="en-GB"/>
        </w:rPr>
        <w:t xml:space="preserve"> Aron v Uganda</w:t>
      </w:r>
      <w:r w:rsidR="00F803D5" w:rsidRPr="00F803D5">
        <w:rPr>
          <w:rFonts w:ascii="Times New Roman" w:hAnsi="Times New Roman" w:cs="Times New Roman"/>
          <w:sz w:val="24"/>
          <w:szCs w:val="24"/>
          <w:lang w:val="en-GB"/>
        </w:rPr>
        <w:t xml:space="preserve"> (Criminal Appeal No. 13/2023)</w:t>
      </w:r>
      <w:r w:rsidR="000D2E2D" w:rsidRPr="00F803D5">
        <w:rPr>
          <w:rFonts w:ascii="Times New Roman" w:hAnsi="Times New Roman" w:cs="Times New Roman"/>
          <w:sz w:val="24"/>
          <w:szCs w:val="24"/>
        </w:rPr>
        <w:t>, p.9)</w:t>
      </w:r>
      <w:r w:rsidRPr="00F803D5">
        <w:rPr>
          <w:rFonts w:ascii="Times New Roman" w:hAnsi="Times New Roman" w:cs="Times New Roman"/>
          <w:sz w:val="24"/>
          <w:szCs w:val="24"/>
        </w:rPr>
        <w:t xml:space="preserve">. </w:t>
      </w:r>
    </w:p>
    <w:p w14:paraId="199431B8" w14:textId="0A564853" w:rsidR="000159AB" w:rsidRPr="00DC1696" w:rsidRDefault="000159AB" w:rsidP="004B2174">
      <w:pPr>
        <w:spacing w:line="240" w:lineRule="auto"/>
        <w:jc w:val="both"/>
        <w:rPr>
          <w:rFonts w:ascii="Times New Roman" w:hAnsi="Times New Roman" w:cs="Times New Roman"/>
          <w:i/>
        </w:rPr>
      </w:pPr>
      <w:r>
        <w:rPr>
          <w:rFonts w:ascii="Times New Roman" w:hAnsi="Times New Roman" w:cs="Times New Roman"/>
          <w:sz w:val="24"/>
          <w:szCs w:val="24"/>
        </w:rPr>
        <w:t xml:space="preserve">It is therefore apparent that the offense of criminal trespass is not concerned with the issue of ownership/title of the land or property in question but with possession of the same. The only difference is that in criminal trespass possession of the property in question must be actual. In the words of Mubiru J in </w:t>
      </w:r>
      <w:r w:rsidRPr="00DC1696">
        <w:rPr>
          <w:rFonts w:ascii="Times New Roman" w:hAnsi="Times New Roman" w:cs="Times New Roman"/>
          <w:i/>
          <w:sz w:val="24"/>
          <w:szCs w:val="24"/>
        </w:rPr>
        <w:t xml:space="preserve">Uganda v </w:t>
      </w:r>
      <w:proofErr w:type="spellStart"/>
      <w:r w:rsidRPr="00DC1696">
        <w:rPr>
          <w:rFonts w:ascii="Times New Roman" w:hAnsi="Times New Roman" w:cs="Times New Roman"/>
          <w:i/>
          <w:sz w:val="24"/>
          <w:szCs w:val="24"/>
        </w:rPr>
        <w:t>Kinyera</w:t>
      </w:r>
      <w:proofErr w:type="spellEnd"/>
      <w:r w:rsidRPr="00DC1696">
        <w:rPr>
          <w:rFonts w:ascii="Times New Roman" w:hAnsi="Times New Roman" w:cs="Times New Roman"/>
          <w:i/>
          <w:sz w:val="24"/>
          <w:szCs w:val="24"/>
        </w:rPr>
        <w:t xml:space="preserve"> &amp; 3 Ors</w:t>
      </w:r>
      <w:r>
        <w:rPr>
          <w:rFonts w:ascii="Times New Roman" w:hAnsi="Times New Roman" w:cs="Times New Roman"/>
          <w:sz w:val="24"/>
          <w:szCs w:val="24"/>
        </w:rPr>
        <w:t xml:space="preserve"> he notes; </w:t>
      </w:r>
      <w:r w:rsidRPr="00DC1696">
        <w:rPr>
          <w:rFonts w:ascii="Times New Roman" w:hAnsi="Times New Roman" w:cs="Times New Roman"/>
          <w:sz w:val="24"/>
          <w:szCs w:val="24"/>
        </w:rPr>
        <w:t>‘</w:t>
      </w:r>
      <w:r w:rsidRPr="00F803D5">
        <w:rPr>
          <w:rFonts w:ascii="Times New Roman" w:hAnsi="Times New Roman" w:cs="Times New Roman"/>
          <w:iCs/>
          <w:sz w:val="24"/>
          <w:szCs w:val="24"/>
        </w:rPr>
        <w:t>Possession within the meaning of this section refers to effective, physical or manual control, or occupation, evidenced by some outward act, sometimes called de facto possession or detention as distinct from a legal right to possession</w:t>
      </w:r>
      <w:r w:rsidR="00F803D5" w:rsidRPr="00F803D5">
        <w:rPr>
          <w:rFonts w:ascii="Times New Roman" w:hAnsi="Times New Roman" w:cs="Times New Roman"/>
          <w:iCs/>
          <w:sz w:val="24"/>
          <w:szCs w:val="24"/>
        </w:rPr>
        <w:t>’</w:t>
      </w:r>
      <w:r w:rsidR="00F803D5" w:rsidRPr="004B2174">
        <w:rPr>
          <w:rFonts w:ascii="Times New Roman" w:hAnsi="Times New Roman" w:cs="Times New Roman"/>
          <w:iCs/>
        </w:rPr>
        <w:t xml:space="preserve"> (</w:t>
      </w:r>
      <w:r w:rsidR="004B2174" w:rsidRPr="00F803D5">
        <w:rPr>
          <w:rFonts w:ascii="Times New Roman" w:hAnsi="Times New Roman" w:cs="Times New Roman"/>
          <w:i/>
          <w:sz w:val="24"/>
          <w:szCs w:val="24"/>
        </w:rPr>
        <w:t xml:space="preserve">Uganda v </w:t>
      </w:r>
      <w:proofErr w:type="spellStart"/>
      <w:r w:rsidR="004B2174" w:rsidRPr="00F803D5">
        <w:rPr>
          <w:rFonts w:ascii="Times New Roman" w:hAnsi="Times New Roman" w:cs="Times New Roman"/>
          <w:i/>
          <w:sz w:val="24"/>
          <w:szCs w:val="24"/>
        </w:rPr>
        <w:t>Kinyera</w:t>
      </w:r>
      <w:proofErr w:type="spellEnd"/>
      <w:r w:rsidR="004B2174" w:rsidRPr="00F803D5">
        <w:rPr>
          <w:rFonts w:ascii="Times New Roman" w:hAnsi="Times New Roman" w:cs="Times New Roman"/>
          <w:i/>
          <w:sz w:val="24"/>
          <w:szCs w:val="24"/>
        </w:rPr>
        <w:t xml:space="preserve"> &amp; 3 Others</w:t>
      </w:r>
      <w:r w:rsidR="00F803D5" w:rsidRPr="00F803D5">
        <w:rPr>
          <w:rFonts w:ascii="Times New Roman" w:hAnsi="Times New Roman" w:cs="Times New Roman"/>
          <w:iCs/>
          <w:sz w:val="24"/>
          <w:szCs w:val="24"/>
        </w:rPr>
        <w:t xml:space="preserve"> (</w:t>
      </w:r>
      <w:r w:rsidR="00F803D5" w:rsidRPr="00F803D5">
        <w:rPr>
          <w:rFonts w:ascii="Times New Roman" w:hAnsi="Times New Roman" w:cs="Times New Roman"/>
          <w:sz w:val="24"/>
          <w:szCs w:val="24"/>
        </w:rPr>
        <w:t>Criminal Sessions Case No. 0374/2018</w:t>
      </w:r>
      <w:r w:rsidR="00F803D5" w:rsidRPr="00F803D5">
        <w:rPr>
          <w:rFonts w:ascii="Times New Roman" w:hAnsi="Times New Roman" w:cs="Times New Roman"/>
          <w:sz w:val="24"/>
          <w:szCs w:val="24"/>
        </w:rPr>
        <w:t>) p.</w:t>
      </w:r>
      <w:r w:rsidR="00F803D5" w:rsidRPr="00F803D5">
        <w:rPr>
          <w:rFonts w:ascii="Times New Roman" w:hAnsi="Times New Roman" w:cs="Times New Roman"/>
          <w:sz w:val="24"/>
          <w:szCs w:val="24"/>
        </w:rPr>
        <w:t>9</w:t>
      </w:r>
      <w:r w:rsidR="004B2174" w:rsidRPr="00F803D5">
        <w:rPr>
          <w:rFonts w:ascii="Times New Roman" w:hAnsi="Times New Roman" w:cs="Times New Roman"/>
          <w:iCs/>
          <w:sz w:val="24"/>
          <w:szCs w:val="24"/>
        </w:rPr>
        <w:t>).</w:t>
      </w:r>
    </w:p>
    <w:p w14:paraId="6544133E" w14:textId="1135ABD0" w:rsidR="000159AB" w:rsidRDefault="000159AB" w:rsidP="00C05CF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different from </w:t>
      </w:r>
      <w:r w:rsidRPr="00C40A75">
        <w:rPr>
          <w:rFonts w:ascii="Times New Roman" w:hAnsi="Times New Roman" w:cs="Times New Roman"/>
          <w:sz w:val="24"/>
          <w:szCs w:val="24"/>
        </w:rPr>
        <w:t>trespass to land where the slightest amount of possession though not actual suffices</w:t>
      </w:r>
      <w:r w:rsidR="004B2174">
        <w:rPr>
          <w:rFonts w:ascii="Times New Roman" w:hAnsi="Times New Roman" w:cs="Times New Roman"/>
          <w:sz w:val="24"/>
          <w:szCs w:val="24"/>
        </w:rPr>
        <w:t xml:space="preserve"> </w:t>
      </w:r>
      <w:r w:rsidR="004B2174" w:rsidRPr="00F803D5">
        <w:rPr>
          <w:rFonts w:ascii="Times New Roman" w:hAnsi="Times New Roman" w:cs="Times New Roman"/>
          <w:sz w:val="24"/>
          <w:szCs w:val="24"/>
        </w:rPr>
        <w:t>(</w:t>
      </w:r>
      <w:r w:rsidR="004B2174" w:rsidRPr="00F803D5">
        <w:rPr>
          <w:rFonts w:ascii="Times New Roman" w:hAnsi="Times New Roman" w:cs="Times New Roman"/>
          <w:i/>
          <w:iCs/>
          <w:sz w:val="24"/>
          <w:szCs w:val="24"/>
          <w:lang w:val="en-GB"/>
        </w:rPr>
        <w:t xml:space="preserve">Justine E.M.N </w:t>
      </w:r>
      <w:proofErr w:type="spellStart"/>
      <w:r w:rsidR="004B2174" w:rsidRPr="00F803D5">
        <w:rPr>
          <w:rFonts w:ascii="Times New Roman" w:hAnsi="Times New Roman" w:cs="Times New Roman"/>
          <w:i/>
          <w:iCs/>
          <w:sz w:val="24"/>
          <w:szCs w:val="24"/>
          <w:lang w:val="en-GB"/>
        </w:rPr>
        <w:t>Lutaya</w:t>
      </w:r>
      <w:proofErr w:type="spellEnd"/>
      <w:r w:rsidR="004B2174" w:rsidRPr="00F803D5">
        <w:rPr>
          <w:rFonts w:ascii="Times New Roman" w:hAnsi="Times New Roman" w:cs="Times New Roman"/>
          <w:i/>
          <w:iCs/>
          <w:sz w:val="24"/>
          <w:szCs w:val="24"/>
          <w:lang w:val="en-GB"/>
        </w:rPr>
        <w:t xml:space="preserve"> v Stirling Civil Engineering Co. Ltd</w:t>
      </w:r>
      <w:r w:rsidR="004B2174" w:rsidRPr="00F803D5">
        <w:rPr>
          <w:rFonts w:ascii="Times New Roman" w:hAnsi="Times New Roman" w:cs="Times New Roman"/>
          <w:sz w:val="24"/>
          <w:szCs w:val="24"/>
          <w:lang w:val="en-GB"/>
        </w:rPr>
        <w:t xml:space="preserve">, </w:t>
      </w:r>
      <w:r w:rsidR="00F803D5">
        <w:rPr>
          <w:rFonts w:ascii="Times New Roman" w:hAnsi="Times New Roman" w:cs="Times New Roman"/>
          <w:lang w:val="en-GB"/>
        </w:rPr>
        <w:t xml:space="preserve">(Supreme Court </w:t>
      </w:r>
      <w:r w:rsidR="00F803D5" w:rsidRPr="00E0146B">
        <w:rPr>
          <w:rFonts w:ascii="Times New Roman" w:hAnsi="Times New Roman" w:cs="Times New Roman"/>
          <w:lang w:val="en-GB"/>
        </w:rPr>
        <w:t>Civil Appeal No. 11/2002)</w:t>
      </w:r>
      <w:r w:rsidR="00F803D5">
        <w:rPr>
          <w:rFonts w:ascii="Times New Roman" w:hAnsi="Times New Roman" w:cs="Times New Roman"/>
          <w:lang w:val="en-GB"/>
        </w:rPr>
        <w:t>,</w:t>
      </w:r>
      <w:r w:rsidR="004B2174">
        <w:rPr>
          <w:rFonts w:ascii="Times New Roman" w:hAnsi="Times New Roman" w:cs="Times New Roman"/>
          <w:lang w:val="en-GB"/>
        </w:rPr>
        <w:t xml:space="preserve"> p.7</w:t>
      </w:r>
      <w:r w:rsidR="004B2174">
        <w:rPr>
          <w:rFonts w:ascii="Times New Roman" w:hAnsi="Times New Roman" w:cs="Times New Roman"/>
          <w:sz w:val="24"/>
          <w:szCs w:val="24"/>
        </w:rPr>
        <w:t>)</w:t>
      </w:r>
      <w:r w:rsidRPr="00C40A75">
        <w:rPr>
          <w:rFonts w:ascii="Times New Roman" w:hAnsi="Times New Roman" w:cs="Times New Roman"/>
          <w:sz w:val="24"/>
          <w:szCs w:val="24"/>
        </w:rPr>
        <w:t>.</w:t>
      </w:r>
      <w:r>
        <w:rPr>
          <w:rFonts w:ascii="Times New Roman" w:hAnsi="Times New Roman" w:cs="Times New Roman"/>
          <w:sz w:val="24"/>
          <w:szCs w:val="24"/>
        </w:rPr>
        <w:t xml:space="preserve"> It should further be noted that though criminal trespass seeks to protect possession of land, the possession must be lawful. It does not protect a trespasser in possession as against a party lawfully entitled to possession</w:t>
      </w:r>
      <w:r w:rsidR="004B2174">
        <w:rPr>
          <w:rFonts w:ascii="Times New Roman" w:hAnsi="Times New Roman" w:cs="Times New Roman"/>
          <w:sz w:val="24"/>
          <w:szCs w:val="24"/>
        </w:rPr>
        <w:t xml:space="preserve"> (</w:t>
      </w:r>
      <w:r w:rsidR="004B2174" w:rsidRPr="00F803D5">
        <w:rPr>
          <w:rFonts w:ascii="Times New Roman" w:hAnsi="Times New Roman" w:cs="Times New Roman"/>
          <w:i/>
          <w:iCs/>
          <w:sz w:val="24"/>
          <w:szCs w:val="24"/>
          <w:lang w:val="en-GB"/>
        </w:rPr>
        <w:t>Sepuya Vicent &amp; Anor v Uganda</w:t>
      </w:r>
      <w:r w:rsidR="004B2174">
        <w:rPr>
          <w:rFonts w:ascii="Times New Roman" w:hAnsi="Times New Roman" w:cs="Times New Roman"/>
          <w:lang w:val="en-GB"/>
        </w:rPr>
        <w:t xml:space="preserve">, </w:t>
      </w:r>
      <w:r w:rsidR="00F803D5">
        <w:rPr>
          <w:rFonts w:ascii="Times New Roman" w:hAnsi="Times New Roman" w:cs="Times New Roman"/>
          <w:lang w:val="en-GB"/>
        </w:rPr>
        <w:t>(</w:t>
      </w:r>
      <w:r w:rsidR="00F803D5" w:rsidRPr="00E0146B">
        <w:rPr>
          <w:rFonts w:ascii="Times New Roman" w:hAnsi="Times New Roman" w:cs="Times New Roman"/>
          <w:lang w:val="en-GB"/>
        </w:rPr>
        <w:t>(Criminal Appeal No. 128/2017)</w:t>
      </w:r>
      <w:r w:rsidR="00F803D5">
        <w:rPr>
          <w:rFonts w:ascii="Times New Roman" w:hAnsi="Times New Roman" w:cs="Times New Roman"/>
          <w:lang w:val="en-GB"/>
        </w:rPr>
        <w:t>,</w:t>
      </w:r>
      <w:r w:rsidR="004B2174">
        <w:rPr>
          <w:rFonts w:ascii="Times New Roman" w:hAnsi="Times New Roman" w:cs="Times New Roman"/>
          <w:lang w:val="en-GB"/>
        </w:rPr>
        <w:t xml:space="preserve"> </w:t>
      </w:r>
      <w:r w:rsidR="00C05CF3">
        <w:rPr>
          <w:rFonts w:ascii="Times New Roman" w:hAnsi="Times New Roman" w:cs="Times New Roman"/>
          <w:lang w:val="en-GB"/>
        </w:rPr>
        <w:t>p.7</w:t>
      </w:r>
      <w:r w:rsidR="004B2174" w:rsidRPr="00583B36">
        <w:rPr>
          <w:rFonts w:ascii="Times New Roman" w:hAnsi="Times New Roman" w:cs="Times New Roman"/>
          <w:lang w:val="en-GB"/>
        </w:rPr>
        <w:t>)</w:t>
      </w:r>
      <w:r w:rsidR="004B2174">
        <w:rPr>
          <w:rFonts w:ascii="Times New Roman" w:hAnsi="Times New Roman" w:cs="Times New Roman"/>
          <w:sz w:val="24"/>
          <w:szCs w:val="24"/>
        </w:rPr>
        <w:t>)</w:t>
      </w:r>
      <w:r>
        <w:rPr>
          <w:rFonts w:ascii="Times New Roman" w:hAnsi="Times New Roman" w:cs="Times New Roman"/>
          <w:sz w:val="24"/>
          <w:szCs w:val="24"/>
        </w:rPr>
        <w:t xml:space="preserve">. To put in simple words possession must coincide with ownership of property as the lawful owner of the property in question cannot be condemned for criminally trespassing on his own property. </w:t>
      </w:r>
      <w:r w:rsidR="004B2174" w:rsidRPr="00D420F4">
        <w:rPr>
          <w:rFonts w:ascii="Times New Roman" w:hAnsi="Times New Roman" w:cs="Times New Roman"/>
          <w:sz w:val="24"/>
          <w:szCs w:val="24"/>
        </w:rPr>
        <w:t xml:space="preserve">This situation can become particularly complex under the </w:t>
      </w:r>
      <w:r w:rsidR="004B2174" w:rsidRPr="00D420F4">
        <w:rPr>
          <w:rStyle w:val="Strong"/>
          <w:rFonts w:ascii="Times New Roman" w:hAnsi="Times New Roman" w:cs="Times New Roman"/>
          <w:b w:val="0"/>
          <w:sz w:val="24"/>
          <w:szCs w:val="24"/>
        </w:rPr>
        <w:t>Mailo land tenure system</w:t>
      </w:r>
      <w:r w:rsidR="004B2174" w:rsidRPr="00D420F4">
        <w:rPr>
          <w:rFonts w:ascii="Times New Roman" w:hAnsi="Times New Roman" w:cs="Times New Roman"/>
          <w:b/>
          <w:sz w:val="24"/>
          <w:szCs w:val="24"/>
        </w:rPr>
        <w:t>,</w:t>
      </w:r>
      <w:r w:rsidR="004B2174" w:rsidRPr="00D420F4">
        <w:rPr>
          <w:rFonts w:ascii="Times New Roman" w:hAnsi="Times New Roman" w:cs="Times New Roman"/>
          <w:sz w:val="24"/>
          <w:szCs w:val="24"/>
        </w:rPr>
        <w:t xml:space="preserve"> where ownership of the land is legally separate from ownership of developments or improvements on it, creating potential conflicts between possession and ownership</w:t>
      </w:r>
      <w:r w:rsidR="00C05CF3">
        <w:rPr>
          <w:rFonts w:ascii="Times New Roman" w:hAnsi="Times New Roman" w:cs="Times New Roman"/>
          <w:sz w:val="24"/>
          <w:szCs w:val="24"/>
        </w:rPr>
        <w:t xml:space="preserve"> (</w:t>
      </w:r>
      <w:proofErr w:type="spellStart"/>
      <w:r w:rsidR="00C05CF3">
        <w:rPr>
          <w:rFonts w:ascii="Times New Roman" w:hAnsi="Times New Roman" w:cs="Times New Roman"/>
          <w:sz w:val="24"/>
          <w:szCs w:val="24"/>
        </w:rPr>
        <w:t>Nakayi</w:t>
      </w:r>
      <w:proofErr w:type="spellEnd"/>
      <w:r w:rsidR="00C05CF3">
        <w:rPr>
          <w:rFonts w:ascii="Times New Roman" w:hAnsi="Times New Roman" w:cs="Times New Roman"/>
          <w:sz w:val="24"/>
          <w:szCs w:val="24"/>
        </w:rPr>
        <w:t>, 2023, p.192)</w:t>
      </w:r>
      <w:r>
        <w:rPr>
          <w:rFonts w:ascii="Times New Roman" w:hAnsi="Times New Roman" w:cs="Times New Roman"/>
          <w:sz w:val="24"/>
          <w:szCs w:val="24"/>
        </w:rPr>
        <w:t>.</w:t>
      </w:r>
    </w:p>
    <w:p w14:paraId="7FA32296" w14:textId="79618CE8" w:rsidR="000159AB" w:rsidRDefault="000159AB" w:rsidP="00C05CF3">
      <w:pPr>
        <w:autoSpaceDE w:val="0"/>
        <w:autoSpaceDN w:val="0"/>
        <w:adjustRightInd w:val="0"/>
        <w:spacing w:after="0" w:line="240" w:lineRule="auto"/>
        <w:jc w:val="both"/>
        <w:rPr>
          <w:rFonts w:ascii="Times New Roman" w:hAnsi="Times New Roman" w:cs="Times New Roman"/>
          <w:sz w:val="24"/>
          <w:szCs w:val="24"/>
        </w:rPr>
      </w:pPr>
      <w:r w:rsidRPr="004F1458">
        <w:rPr>
          <w:rFonts w:ascii="Times New Roman" w:hAnsi="Times New Roman" w:cs="Times New Roman"/>
          <w:sz w:val="24"/>
          <w:szCs w:val="24"/>
        </w:rPr>
        <w:t>It follows therefore, that understanding who is the rightful owner of the property in question is key in determining</w:t>
      </w:r>
      <w:r>
        <w:rPr>
          <w:rFonts w:ascii="Times New Roman" w:hAnsi="Times New Roman" w:cs="Times New Roman"/>
          <w:sz w:val="24"/>
          <w:szCs w:val="24"/>
        </w:rPr>
        <w:t xml:space="preserve"> whose possession </w:t>
      </w:r>
      <w:r w:rsidRPr="004F1458">
        <w:rPr>
          <w:rFonts w:ascii="Times New Roman" w:hAnsi="Times New Roman" w:cs="Times New Roman"/>
          <w:sz w:val="24"/>
          <w:szCs w:val="24"/>
        </w:rPr>
        <w:t>s</w:t>
      </w:r>
      <w:r>
        <w:rPr>
          <w:rFonts w:ascii="Times New Roman" w:hAnsi="Times New Roman" w:cs="Times New Roman"/>
          <w:sz w:val="24"/>
          <w:szCs w:val="24"/>
        </w:rPr>
        <w:t>hould</w:t>
      </w:r>
      <w:r w:rsidRPr="004F1458">
        <w:rPr>
          <w:rFonts w:ascii="Times New Roman" w:hAnsi="Times New Roman" w:cs="Times New Roman"/>
          <w:sz w:val="24"/>
          <w:szCs w:val="24"/>
        </w:rPr>
        <w:t xml:space="preserve"> the </w:t>
      </w:r>
      <w:r>
        <w:rPr>
          <w:rFonts w:ascii="Times New Roman" w:hAnsi="Times New Roman" w:cs="Times New Roman"/>
          <w:sz w:val="24"/>
          <w:szCs w:val="24"/>
        </w:rPr>
        <w:t xml:space="preserve">court </w:t>
      </w:r>
      <w:r w:rsidRPr="004F1458">
        <w:rPr>
          <w:rFonts w:ascii="Times New Roman" w:hAnsi="Times New Roman" w:cs="Times New Roman"/>
          <w:sz w:val="24"/>
          <w:szCs w:val="24"/>
        </w:rPr>
        <w:t>protect. How</w:t>
      </w:r>
      <w:r>
        <w:rPr>
          <w:rFonts w:ascii="Times New Roman" w:hAnsi="Times New Roman" w:cs="Times New Roman"/>
          <w:sz w:val="24"/>
          <w:szCs w:val="24"/>
        </w:rPr>
        <w:t>e</w:t>
      </w:r>
      <w:r w:rsidRPr="004F1458">
        <w:rPr>
          <w:rFonts w:ascii="Times New Roman" w:hAnsi="Times New Roman" w:cs="Times New Roman"/>
          <w:sz w:val="24"/>
          <w:szCs w:val="24"/>
        </w:rPr>
        <w:t>ver</w:t>
      </w:r>
      <w:r>
        <w:rPr>
          <w:rFonts w:ascii="Times New Roman" w:hAnsi="Times New Roman" w:cs="Times New Roman"/>
          <w:sz w:val="24"/>
          <w:szCs w:val="24"/>
        </w:rPr>
        <w:t>,</w:t>
      </w:r>
      <w:r w:rsidRPr="004F1458">
        <w:rPr>
          <w:rFonts w:ascii="Times New Roman" w:hAnsi="Times New Roman" w:cs="Times New Roman"/>
          <w:sz w:val="24"/>
          <w:szCs w:val="24"/>
        </w:rPr>
        <w:t xml:space="preserve"> questions </w:t>
      </w:r>
      <w:r>
        <w:rPr>
          <w:rFonts w:ascii="Times New Roman" w:hAnsi="Times New Roman" w:cs="Times New Roman"/>
          <w:sz w:val="24"/>
          <w:szCs w:val="24"/>
        </w:rPr>
        <w:t xml:space="preserve">as to the determination </w:t>
      </w:r>
      <w:r w:rsidRPr="004F1458">
        <w:rPr>
          <w:rFonts w:ascii="Times New Roman" w:hAnsi="Times New Roman" w:cs="Times New Roman"/>
          <w:sz w:val="24"/>
          <w:szCs w:val="24"/>
        </w:rPr>
        <w:t xml:space="preserve">of </w:t>
      </w:r>
      <w:r>
        <w:rPr>
          <w:rFonts w:ascii="Times New Roman" w:hAnsi="Times New Roman" w:cs="Times New Roman"/>
          <w:sz w:val="24"/>
          <w:szCs w:val="24"/>
        </w:rPr>
        <w:t xml:space="preserve">the rightful party in possession or </w:t>
      </w:r>
      <w:r w:rsidRPr="004F1458">
        <w:rPr>
          <w:rFonts w:ascii="Times New Roman" w:hAnsi="Times New Roman" w:cs="Times New Roman"/>
          <w:sz w:val="24"/>
          <w:szCs w:val="24"/>
        </w:rPr>
        <w:t>ownership fall into the realm of civil proceedings and can best be handled by the civil court and not by way of a criminal action</w:t>
      </w:r>
      <w:r w:rsidR="00C05CF3">
        <w:rPr>
          <w:rFonts w:ascii="Times New Roman" w:hAnsi="Times New Roman" w:cs="Times New Roman"/>
          <w:sz w:val="24"/>
          <w:szCs w:val="24"/>
        </w:rPr>
        <w:t xml:space="preserve"> (</w:t>
      </w:r>
      <w:r w:rsidR="00C05CF3" w:rsidRPr="00F803D5">
        <w:rPr>
          <w:rFonts w:ascii="Times New Roman" w:hAnsi="Times New Roman" w:cs="Times New Roman"/>
          <w:i/>
          <w:iCs/>
          <w:lang w:val="en-GB"/>
        </w:rPr>
        <w:t>Kizito Andrew alias Mbwabwa v Uganda</w:t>
      </w:r>
      <w:r w:rsidR="00C05CF3">
        <w:rPr>
          <w:rFonts w:ascii="Times New Roman" w:hAnsi="Times New Roman" w:cs="Times New Roman"/>
          <w:lang w:val="en-GB"/>
        </w:rPr>
        <w:t xml:space="preserve">, </w:t>
      </w:r>
      <w:r w:rsidR="00F803D5" w:rsidRPr="00F803D5">
        <w:rPr>
          <w:rFonts w:ascii="Times New Roman" w:hAnsi="Times New Roman" w:cs="Times New Roman"/>
          <w:sz w:val="24"/>
          <w:szCs w:val="24"/>
          <w:lang w:val="en-GB"/>
        </w:rPr>
        <w:t>(</w:t>
      </w:r>
      <w:r w:rsidR="00F803D5" w:rsidRPr="00F803D5">
        <w:rPr>
          <w:rFonts w:ascii="Times New Roman" w:hAnsi="Times New Roman" w:cs="Times New Roman"/>
          <w:sz w:val="24"/>
          <w:szCs w:val="24"/>
          <w:lang w:val="en-GB"/>
        </w:rPr>
        <w:t>(Criminal Appeal No. 022/2021)</w:t>
      </w:r>
      <w:r w:rsidR="00C05CF3" w:rsidRPr="00F803D5">
        <w:rPr>
          <w:rFonts w:ascii="Times New Roman" w:hAnsi="Times New Roman" w:cs="Times New Roman"/>
          <w:sz w:val="24"/>
          <w:szCs w:val="24"/>
          <w:lang w:val="en-GB"/>
        </w:rPr>
        <w:t xml:space="preserve">, p.4). </w:t>
      </w:r>
      <w:r w:rsidRPr="004F1458">
        <w:rPr>
          <w:rFonts w:ascii="Times New Roman" w:hAnsi="Times New Roman" w:cs="Times New Roman"/>
          <w:sz w:val="24"/>
          <w:szCs w:val="24"/>
        </w:rPr>
        <w:t xml:space="preserve">Therefore, in </w:t>
      </w:r>
      <w:r>
        <w:rPr>
          <w:rFonts w:ascii="Times New Roman" w:hAnsi="Times New Roman" w:cs="Times New Roman"/>
          <w:sz w:val="24"/>
          <w:szCs w:val="24"/>
        </w:rPr>
        <w:t xml:space="preserve">circumstances </w:t>
      </w:r>
      <w:r w:rsidRPr="004F1458">
        <w:rPr>
          <w:rFonts w:ascii="Times New Roman" w:hAnsi="Times New Roman" w:cs="Times New Roman"/>
          <w:sz w:val="24"/>
          <w:szCs w:val="24"/>
        </w:rPr>
        <w:t>where the suit for determination of ownership is still pending and yet there exist a parallel criminal case of criminal trespass</w:t>
      </w:r>
      <w:r>
        <w:rPr>
          <w:rFonts w:ascii="Times New Roman" w:hAnsi="Times New Roman" w:cs="Times New Roman"/>
          <w:sz w:val="24"/>
          <w:szCs w:val="24"/>
        </w:rPr>
        <w:t>,</w:t>
      </w:r>
      <w:r w:rsidRPr="004F1458">
        <w:rPr>
          <w:rFonts w:ascii="Times New Roman" w:hAnsi="Times New Roman" w:cs="Times New Roman"/>
          <w:sz w:val="24"/>
          <w:szCs w:val="24"/>
        </w:rPr>
        <w:t xml:space="preserve"> it run</w:t>
      </w:r>
      <w:r>
        <w:rPr>
          <w:rFonts w:ascii="Times New Roman" w:hAnsi="Times New Roman" w:cs="Times New Roman"/>
          <w:sz w:val="24"/>
          <w:szCs w:val="24"/>
        </w:rPr>
        <w:t>s</w:t>
      </w:r>
      <w:r w:rsidRPr="004F1458">
        <w:rPr>
          <w:rFonts w:ascii="Times New Roman" w:hAnsi="Times New Roman" w:cs="Times New Roman"/>
          <w:sz w:val="24"/>
          <w:szCs w:val="24"/>
        </w:rPr>
        <w:t xml:space="preserve"> a risk for the criminal court to issue a contradictory judgment to that of a civil court that stands to </w:t>
      </w:r>
      <w:r>
        <w:rPr>
          <w:rFonts w:ascii="Times New Roman" w:hAnsi="Times New Roman" w:cs="Times New Roman"/>
          <w:sz w:val="24"/>
          <w:szCs w:val="24"/>
        </w:rPr>
        <w:t>finally</w:t>
      </w:r>
      <w:r w:rsidRPr="004F1458">
        <w:rPr>
          <w:rFonts w:ascii="Times New Roman" w:hAnsi="Times New Roman" w:cs="Times New Roman"/>
          <w:sz w:val="24"/>
          <w:szCs w:val="24"/>
        </w:rPr>
        <w:t xml:space="preserve"> determine the issue of ownership. It </w:t>
      </w:r>
      <w:r>
        <w:rPr>
          <w:rFonts w:ascii="Times New Roman" w:hAnsi="Times New Roman" w:cs="Times New Roman"/>
          <w:sz w:val="24"/>
          <w:szCs w:val="24"/>
        </w:rPr>
        <w:t>further</w:t>
      </w:r>
      <w:r w:rsidRPr="004F1458">
        <w:rPr>
          <w:rFonts w:ascii="Times New Roman" w:hAnsi="Times New Roman" w:cs="Times New Roman"/>
          <w:sz w:val="24"/>
          <w:szCs w:val="24"/>
        </w:rPr>
        <w:t xml:space="preserve"> pauses a risk of condemning the lawful owner of the land in question as a trespasser</w:t>
      </w:r>
      <w:r>
        <w:rPr>
          <w:rFonts w:ascii="Times New Roman" w:hAnsi="Times New Roman" w:cs="Times New Roman"/>
          <w:sz w:val="24"/>
          <w:szCs w:val="24"/>
        </w:rPr>
        <w:t xml:space="preserve"> thereby </w:t>
      </w:r>
      <w:r w:rsidR="00C05CF3" w:rsidRPr="00B22FCD">
        <w:rPr>
          <w:rFonts w:ascii="Times New Roman" w:hAnsi="Times New Roman" w:cs="Times New Roman"/>
          <w:sz w:val="24"/>
          <w:szCs w:val="24"/>
        </w:rPr>
        <w:t>undermining their constitutional and statutory rights to ownership and possession of the land</w:t>
      </w:r>
      <w:r w:rsidRPr="004F1458">
        <w:rPr>
          <w:rFonts w:ascii="Times New Roman" w:hAnsi="Times New Roman" w:cs="Times New Roman"/>
          <w:sz w:val="24"/>
          <w:szCs w:val="24"/>
        </w:rPr>
        <w:t xml:space="preserve">. </w:t>
      </w:r>
    </w:p>
    <w:p w14:paraId="3072D85E" w14:textId="50D9C760" w:rsidR="000159AB" w:rsidRPr="004F1458" w:rsidRDefault="000159AB" w:rsidP="00C05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from such circumstances that courts </w:t>
      </w:r>
      <w:r w:rsidRPr="004F1458">
        <w:rPr>
          <w:rFonts w:ascii="Times New Roman" w:hAnsi="Times New Roman" w:cs="Times New Roman"/>
          <w:sz w:val="24"/>
          <w:szCs w:val="24"/>
        </w:rPr>
        <w:t>in Tanzania, have maintained that a charge of criminal trespass is only maintainable</w:t>
      </w:r>
      <w:r>
        <w:rPr>
          <w:rFonts w:ascii="Times New Roman" w:hAnsi="Times New Roman" w:cs="Times New Roman"/>
          <w:sz w:val="24"/>
          <w:szCs w:val="24"/>
        </w:rPr>
        <w:t xml:space="preserve"> </w:t>
      </w:r>
      <w:r w:rsidRPr="004F1458">
        <w:rPr>
          <w:rFonts w:ascii="Times New Roman" w:hAnsi="Times New Roman" w:cs="Times New Roman"/>
          <w:sz w:val="24"/>
          <w:szCs w:val="24"/>
        </w:rPr>
        <w:t xml:space="preserve">having determined the issue of ownership. The recent decision of </w:t>
      </w:r>
      <w:proofErr w:type="spellStart"/>
      <w:r w:rsidRPr="004F1458">
        <w:rPr>
          <w:rFonts w:ascii="Times New Roman" w:hAnsi="Times New Roman" w:cs="Times New Roman"/>
          <w:sz w:val="24"/>
          <w:szCs w:val="24"/>
        </w:rPr>
        <w:t>Kilimi</w:t>
      </w:r>
      <w:proofErr w:type="spellEnd"/>
      <w:r w:rsidRPr="004F1458">
        <w:rPr>
          <w:rFonts w:ascii="Times New Roman" w:hAnsi="Times New Roman" w:cs="Times New Roman"/>
          <w:sz w:val="24"/>
          <w:szCs w:val="24"/>
        </w:rPr>
        <w:t xml:space="preserve"> J in </w:t>
      </w:r>
      <w:r w:rsidRPr="00DC1696">
        <w:rPr>
          <w:rFonts w:ascii="Times New Roman" w:hAnsi="Times New Roman" w:cs="Times New Roman"/>
          <w:i/>
          <w:sz w:val="24"/>
          <w:szCs w:val="24"/>
        </w:rPr>
        <w:t xml:space="preserve">Peterson </w:t>
      </w:r>
      <w:proofErr w:type="spellStart"/>
      <w:r w:rsidRPr="00DC1696">
        <w:rPr>
          <w:rFonts w:ascii="Times New Roman" w:hAnsi="Times New Roman" w:cs="Times New Roman"/>
          <w:i/>
          <w:sz w:val="24"/>
          <w:szCs w:val="24"/>
        </w:rPr>
        <w:t>Kabulule</w:t>
      </w:r>
      <w:proofErr w:type="spellEnd"/>
      <w:r w:rsidRPr="00DC1696">
        <w:rPr>
          <w:rFonts w:ascii="Times New Roman" w:hAnsi="Times New Roman" w:cs="Times New Roman"/>
          <w:i/>
          <w:sz w:val="24"/>
          <w:szCs w:val="24"/>
        </w:rPr>
        <w:t xml:space="preserve"> Lema vs. Republi</w:t>
      </w:r>
      <w:r w:rsidR="00C05CF3">
        <w:rPr>
          <w:rFonts w:ascii="Times New Roman" w:hAnsi="Times New Roman" w:cs="Times New Roman"/>
          <w:i/>
          <w:sz w:val="24"/>
          <w:szCs w:val="24"/>
        </w:rPr>
        <w:t xml:space="preserve">c </w:t>
      </w:r>
      <w:r w:rsidR="00C05CF3" w:rsidRPr="00373EE7">
        <w:rPr>
          <w:rFonts w:ascii="Times New Roman" w:hAnsi="Times New Roman" w:cs="Times New Roman"/>
          <w:i/>
          <w:sz w:val="24"/>
          <w:szCs w:val="24"/>
        </w:rPr>
        <w:t>(</w:t>
      </w:r>
      <w:r w:rsidR="00373EE7" w:rsidRPr="00373EE7">
        <w:rPr>
          <w:rFonts w:ascii="Times New Roman" w:hAnsi="Times New Roman" w:cs="Times New Roman"/>
          <w:sz w:val="24"/>
          <w:szCs w:val="24"/>
          <w:lang w:val="en-GB"/>
        </w:rPr>
        <w:t>Criminal Appeal No. 56/2022</w:t>
      </w:r>
      <w:r w:rsidR="00C05CF3" w:rsidRPr="00373EE7">
        <w:rPr>
          <w:rFonts w:ascii="Times New Roman" w:hAnsi="Times New Roman" w:cs="Times New Roman"/>
          <w:i/>
          <w:sz w:val="24"/>
          <w:szCs w:val="24"/>
        </w:rPr>
        <w:t>)</w:t>
      </w:r>
      <w:r w:rsidRPr="00373EE7">
        <w:rPr>
          <w:rFonts w:ascii="Times New Roman" w:hAnsi="Times New Roman" w:cs="Times New Roman"/>
          <w:b/>
          <w:i/>
          <w:sz w:val="24"/>
          <w:szCs w:val="24"/>
        </w:rPr>
        <w:t xml:space="preserve"> </w:t>
      </w:r>
      <w:r w:rsidRPr="004F1458">
        <w:rPr>
          <w:rFonts w:ascii="Times New Roman" w:hAnsi="Times New Roman" w:cs="Times New Roman"/>
          <w:sz w:val="24"/>
          <w:szCs w:val="24"/>
        </w:rPr>
        <w:t xml:space="preserve">wherein the learned judge cited with approval the case of </w:t>
      </w:r>
      <w:proofErr w:type="spellStart"/>
      <w:r w:rsidRPr="00DC1696">
        <w:rPr>
          <w:rFonts w:ascii="Times New Roman" w:hAnsi="Times New Roman" w:cs="Times New Roman"/>
          <w:bCs/>
          <w:i/>
          <w:sz w:val="24"/>
          <w:szCs w:val="24"/>
        </w:rPr>
        <w:t>Sylivery</w:t>
      </w:r>
      <w:proofErr w:type="spellEnd"/>
      <w:r w:rsidRPr="00DC1696">
        <w:rPr>
          <w:rFonts w:ascii="Times New Roman" w:hAnsi="Times New Roman" w:cs="Times New Roman"/>
          <w:bCs/>
          <w:i/>
          <w:sz w:val="24"/>
          <w:szCs w:val="24"/>
        </w:rPr>
        <w:t xml:space="preserve"> </w:t>
      </w:r>
      <w:proofErr w:type="spellStart"/>
      <w:r w:rsidRPr="00DC1696">
        <w:rPr>
          <w:rFonts w:ascii="Times New Roman" w:hAnsi="Times New Roman" w:cs="Times New Roman"/>
          <w:bCs/>
          <w:i/>
          <w:sz w:val="24"/>
          <w:szCs w:val="24"/>
        </w:rPr>
        <w:t>Nkangaa</w:t>
      </w:r>
      <w:proofErr w:type="spellEnd"/>
      <w:r w:rsidRPr="00DC1696">
        <w:rPr>
          <w:rFonts w:ascii="Times New Roman" w:hAnsi="Times New Roman" w:cs="Times New Roman"/>
          <w:bCs/>
          <w:i/>
          <w:sz w:val="24"/>
          <w:szCs w:val="24"/>
        </w:rPr>
        <w:t xml:space="preserve"> v Raphael Albertho</w:t>
      </w:r>
      <w:r w:rsidRPr="004F1458">
        <w:rPr>
          <w:rFonts w:ascii="Times New Roman" w:hAnsi="Times New Roman" w:cs="Times New Roman"/>
          <w:b/>
          <w:i/>
          <w:sz w:val="24"/>
          <w:szCs w:val="24"/>
        </w:rPr>
        <w:t xml:space="preserve"> </w:t>
      </w:r>
      <w:r w:rsidRPr="004F1458">
        <w:rPr>
          <w:rFonts w:ascii="Times New Roman" w:hAnsi="Times New Roman" w:cs="Times New Roman"/>
          <w:sz w:val="24"/>
          <w:szCs w:val="24"/>
        </w:rPr>
        <w:t>confirmed this posi</w:t>
      </w:r>
      <w:r>
        <w:rPr>
          <w:rFonts w:ascii="Times New Roman" w:hAnsi="Times New Roman" w:cs="Times New Roman"/>
          <w:sz w:val="24"/>
          <w:szCs w:val="24"/>
        </w:rPr>
        <w:t>tion. It was held that</w:t>
      </w:r>
      <w:r w:rsidRPr="004F1458">
        <w:rPr>
          <w:rFonts w:ascii="Times New Roman" w:hAnsi="Times New Roman" w:cs="Times New Roman"/>
          <w:sz w:val="24"/>
          <w:szCs w:val="24"/>
        </w:rPr>
        <w:t>:</w:t>
      </w:r>
    </w:p>
    <w:p w14:paraId="40E35C00" w14:textId="20BB6E68" w:rsidR="000159AB" w:rsidRPr="00DC1696" w:rsidRDefault="000159AB" w:rsidP="000159AB">
      <w:pPr>
        <w:autoSpaceDE w:val="0"/>
        <w:autoSpaceDN w:val="0"/>
        <w:adjustRightInd w:val="0"/>
        <w:spacing w:after="0" w:line="240" w:lineRule="auto"/>
        <w:ind w:left="720"/>
        <w:jc w:val="both"/>
        <w:rPr>
          <w:rFonts w:ascii="Times New Roman" w:hAnsi="Times New Roman" w:cs="Times New Roman"/>
          <w:bCs/>
          <w:iCs/>
          <w:sz w:val="24"/>
          <w:szCs w:val="24"/>
        </w:rPr>
      </w:pPr>
      <w:r w:rsidRPr="00DC1696">
        <w:rPr>
          <w:rFonts w:ascii="Times New Roman" w:hAnsi="Times New Roman" w:cs="Times New Roman"/>
          <w:iCs/>
          <w:sz w:val="24"/>
          <w:szCs w:val="24"/>
        </w:rPr>
        <w:t xml:space="preserve">The charge of criminal trespass is not maintainable as the ownership of the land in dispute </w:t>
      </w:r>
      <w:r w:rsidRPr="00DC1696">
        <w:rPr>
          <w:rFonts w:ascii="Times New Roman" w:hAnsi="Times New Roman" w:cs="Times New Roman"/>
          <w:bCs/>
          <w:iCs/>
          <w:sz w:val="24"/>
          <w:szCs w:val="24"/>
        </w:rPr>
        <w:t xml:space="preserve">has not been resolved by a court of law in a civil suit. </w:t>
      </w:r>
      <w:r w:rsidRPr="00DC1696">
        <w:rPr>
          <w:rFonts w:ascii="Times New Roman" w:hAnsi="Times New Roman" w:cs="Times New Roman"/>
          <w:iCs/>
          <w:sz w:val="24"/>
          <w:szCs w:val="24"/>
        </w:rPr>
        <w:t xml:space="preserve">A criminal Court is not the proper forum for determining the rights of those claiming ownership of land. Only a </w:t>
      </w:r>
      <w:r w:rsidRPr="00DC1696">
        <w:rPr>
          <w:rFonts w:ascii="Times New Roman" w:hAnsi="Times New Roman" w:cs="Times New Roman"/>
          <w:bCs/>
          <w:iCs/>
          <w:sz w:val="24"/>
          <w:szCs w:val="24"/>
        </w:rPr>
        <w:t xml:space="preserve">civil court via a civil suit </w:t>
      </w:r>
      <w:r w:rsidRPr="00DC1696">
        <w:rPr>
          <w:rFonts w:ascii="Times New Roman" w:hAnsi="Times New Roman" w:cs="Times New Roman"/>
          <w:iCs/>
          <w:sz w:val="24"/>
          <w:szCs w:val="24"/>
        </w:rPr>
        <w:t xml:space="preserve">can determine </w:t>
      </w:r>
      <w:r w:rsidRPr="00DC1696">
        <w:rPr>
          <w:rFonts w:ascii="Times New Roman" w:hAnsi="Times New Roman" w:cs="Times New Roman"/>
          <w:bCs/>
          <w:iCs/>
          <w:sz w:val="24"/>
          <w:szCs w:val="24"/>
        </w:rPr>
        <w:t>matters of land ownership</w:t>
      </w:r>
      <w:r w:rsidR="00C05CF3">
        <w:rPr>
          <w:rFonts w:ascii="Times New Roman" w:hAnsi="Times New Roman" w:cs="Times New Roman"/>
          <w:bCs/>
          <w:iCs/>
          <w:sz w:val="24"/>
          <w:szCs w:val="24"/>
        </w:rPr>
        <w:t xml:space="preserve"> (</w:t>
      </w:r>
      <w:proofErr w:type="spellStart"/>
      <w:r w:rsidR="00373EE7" w:rsidRPr="00DC1696">
        <w:rPr>
          <w:rFonts w:ascii="Times New Roman" w:hAnsi="Times New Roman" w:cs="Times New Roman"/>
          <w:bCs/>
          <w:i/>
          <w:sz w:val="24"/>
          <w:szCs w:val="24"/>
        </w:rPr>
        <w:t>Sylivery</w:t>
      </w:r>
      <w:proofErr w:type="spellEnd"/>
      <w:r w:rsidR="00373EE7" w:rsidRPr="00DC1696">
        <w:rPr>
          <w:rFonts w:ascii="Times New Roman" w:hAnsi="Times New Roman" w:cs="Times New Roman"/>
          <w:bCs/>
          <w:i/>
          <w:sz w:val="24"/>
          <w:szCs w:val="24"/>
        </w:rPr>
        <w:t xml:space="preserve"> </w:t>
      </w:r>
      <w:proofErr w:type="spellStart"/>
      <w:r w:rsidR="00373EE7" w:rsidRPr="00DC1696">
        <w:rPr>
          <w:rFonts w:ascii="Times New Roman" w:hAnsi="Times New Roman" w:cs="Times New Roman"/>
          <w:bCs/>
          <w:i/>
          <w:sz w:val="24"/>
          <w:szCs w:val="24"/>
        </w:rPr>
        <w:t>Nkangaa</w:t>
      </w:r>
      <w:proofErr w:type="spellEnd"/>
      <w:r w:rsidR="00373EE7" w:rsidRPr="00DC1696">
        <w:rPr>
          <w:rFonts w:ascii="Times New Roman" w:hAnsi="Times New Roman" w:cs="Times New Roman"/>
          <w:bCs/>
          <w:i/>
          <w:sz w:val="24"/>
          <w:szCs w:val="24"/>
        </w:rPr>
        <w:t xml:space="preserve"> v Raphael Albertho</w:t>
      </w:r>
      <w:r w:rsidR="00373EE7" w:rsidRPr="004F1458">
        <w:rPr>
          <w:rFonts w:ascii="Times New Roman" w:hAnsi="Times New Roman" w:cs="Times New Roman"/>
          <w:b/>
          <w:i/>
          <w:sz w:val="24"/>
          <w:szCs w:val="24"/>
        </w:rPr>
        <w:t xml:space="preserve"> </w:t>
      </w:r>
      <w:r w:rsidR="00373EE7" w:rsidRPr="00373EE7">
        <w:rPr>
          <w:rFonts w:ascii="Times New Roman" w:hAnsi="Times New Roman" w:cs="Times New Roman"/>
          <w:bCs/>
          <w:iCs/>
          <w:sz w:val="24"/>
          <w:szCs w:val="24"/>
        </w:rPr>
        <w:t>(</w:t>
      </w:r>
      <w:r w:rsidR="00C05CF3" w:rsidRPr="00373EE7">
        <w:rPr>
          <w:rFonts w:ascii="Times New Roman" w:hAnsi="Times New Roman" w:cs="Times New Roman"/>
          <w:iCs/>
          <w:lang w:val="en-GB"/>
        </w:rPr>
        <w:t>1992</w:t>
      </w:r>
      <w:r w:rsidR="00373EE7" w:rsidRPr="00373EE7">
        <w:rPr>
          <w:rFonts w:ascii="Times New Roman" w:hAnsi="Times New Roman" w:cs="Times New Roman"/>
          <w:iCs/>
          <w:lang w:val="en-GB"/>
        </w:rPr>
        <w:t>)</w:t>
      </w:r>
      <w:r w:rsidR="00C05CF3">
        <w:rPr>
          <w:rFonts w:ascii="Times New Roman" w:hAnsi="Times New Roman" w:cs="Times New Roman"/>
          <w:lang w:val="en-GB"/>
        </w:rPr>
        <w:t>,</w:t>
      </w:r>
      <w:r w:rsidR="00C05CF3" w:rsidRPr="00583B36">
        <w:rPr>
          <w:rFonts w:ascii="Times New Roman" w:hAnsi="Times New Roman" w:cs="Times New Roman"/>
          <w:lang w:val="en-GB"/>
        </w:rPr>
        <w:t xml:space="preserve"> TLR</w:t>
      </w:r>
      <w:r w:rsidR="00C05CF3">
        <w:rPr>
          <w:rFonts w:ascii="Times New Roman" w:hAnsi="Times New Roman" w:cs="Times New Roman"/>
          <w:lang w:val="en-GB"/>
        </w:rPr>
        <w:t>, p.</w:t>
      </w:r>
      <w:r w:rsidR="00C05CF3" w:rsidRPr="00583B36">
        <w:rPr>
          <w:rFonts w:ascii="Times New Roman" w:hAnsi="Times New Roman" w:cs="Times New Roman"/>
          <w:lang w:val="en-GB"/>
        </w:rPr>
        <w:t xml:space="preserve"> 110</w:t>
      </w:r>
      <w:r w:rsidR="00C05CF3">
        <w:rPr>
          <w:rFonts w:ascii="Times New Roman" w:hAnsi="Times New Roman" w:cs="Times New Roman"/>
          <w:bCs/>
          <w:iCs/>
          <w:sz w:val="24"/>
          <w:szCs w:val="24"/>
        </w:rPr>
        <w:t>)</w:t>
      </w:r>
      <w:r w:rsidRPr="00DC1696">
        <w:rPr>
          <w:rFonts w:ascii="Times New Roman" w:hAnsi="Times New Roman" w:cs="Times New Roman"/>
          <w:bCs/>
          <w:iCs/>
          <w:sz w:val="24"/>
          <w:szCs w:val="24"/>
        </w:rPr>
        <w:t>.</w:t>
      </w:r>
    </w:p>
    <w:p w14:paraId="46E7CD03" w14:textId="77777777" w:rsidR="000159AB" w:rsidRDefault="000159AB" w:rsidP="00F00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Moreover, even in circumstances where the proceedings can be stayed to await the determination of the issue of ownership, courts in Uganda would stay civil proceedings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criminal proceedings which are believed to take precedence by virtue of public interest. The only limitation is where the denial of stay of the criminal proceedings would violate the parties right to a fair hearing. Egonda JA made this finding in </w:t>
      </w:r>
      <w:r w:rsidRPr="00866513">
        <w:rPr>
          <w:rFonts w:ascii="Times New Roman" w:hAnsi="Times New Roman" w:cs="Times New Roman"/>
          <w:i/>
          <w:sz w:val="24"/>
          <w:szCs w:val="24"/>
        </w:rPr>
        <w:t>Muhammadi Kamoga v Uganda</w:t>
      </w:r>
      <w:r>
        <w:rPr>
          <w:rFonts w:ascii="Times New Roman" w:hAnsi="Times New Roman" w:cs="Times New Roman"/>
          <w:sz w:val="24"/>
          <w:szCs w:val="24"/>
        </w:rPr>
        <w:t xml:space="preserve"> in which he held:</w:t>
      </w:r>
    </w:p>
    <w:p w14:paraId="45B0CB2C" w14:textId="33D6C7EA" w:rsidR="000159AB" w:rsidRPr="001A21B5"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1A21B5">
        <w:rPr>
          <w:rFonts w:ascii="Times New Roman" w:hAnsi="Times New Roman" w:cs="Times New Roman"/>
          <w:sz w:val="24"/>
          <w:szCs w:val="24"/>
        </w:rPr>
        <w:t>Another point of contention was on the stay of proceeding in the criminal matters</w:t>
      </w:r>
      <w:r>
        <w:rPr>
          <w:rFonts w:ascii="Times New Roman" w:hAnsi="Times New Roman" w:cs="Times New Roman"/>
          <w:sz w:val="24"/>
          <w:szCs w:val="24"/>
        </w:rPr>
        <w:t xml:space="preserve"> </w:t>
      </w:r>
      <w:r w:rsidRPr="001A21B5">
        <w:rPr>
          <w:rFonts w:ascii="Times New Roman" w:hAnsi="Times New Roman" w:cs="Times New Roman"/>
          <w:sz w:val="24"/>
          <w:szCs w:val="24"/>
        </w:rPr>
        <w:t>because of civil suits filed. Criminal cases focus on offenses against the state and</w:t>
      </w:r>
      <w:r>
        <w:rPr>
          <w:rFonts w:ascii="Times New Roman" w:hAnsi="Times New Roman" w:cs="Times New Roman"/>
          <w:sz w:val="24"/>
          <w:szCs w:val="24"/>
        </w:rPr>
        <w:t xml:space="preserve"> </w:t>
      </w:r>
      <w:r w:rsidRPr="001A21B5">
        <w:rPr>
          <w:rFonts w:ascii="Times New Roman" w:hAnsi="Times New Roman" w:cs="Times New Roman"/>
          <w:sz w:val="24"/>
          <w:szCs w:val="24"/>
        </w:rPr>
        <w:t>public order, while civil cases address disputes between individuals or entities</w:t>
      </w:r>
      <w:r>
        <w:rPr>
          <w:rFonts w:ascii="Times New Roman" w:hAnsi="Times New Roman" w:cs="Times New Roman"/>
          <w:sz w:val="24"/>
          <w:szCs w:val="24"/>
        </w:rPr>
        <w:t xml:space="preserve"> </w:t>
      </w:r>
      <w:r w:rsidRPr="001A21B5">
        <w:rPr>
          <w:rFonts w:ascii="Times New Roman" w:hAnsi="Times New Roman" w:cs="Times New Roman"/>
          <w:sz w:val="24"/>
          <w:szCs w:val="24"/>
        </w:rPr>
        <w:t>seeking to enforce private interests. Criminal matters are generally considered</w:t>
      </w:r>
      <w:r>
        <w:rPr>
          <w:rFonts w:ascii="Times New Roman" w:hAnsi="Times New Roman" w:cs="Times New Roman"/>
          <w:sz w:val="24"/>
          <w:szCs w:val="24"/>
        </w:rPr>
        <w:t xml:space="preserve"> </w:t>
      </w:r>
      <w:r w:rsidRPr="001A21B5">
        <w:rPr>
          <w:rFonts w:ascii="Times New Roman" w:hAnsi="Times New Roman" w:cs="Times New Roman"/>
          <w:sz w:val="24"/>
          <w:szCs w:val="24"/>
        </w:rPr>
        <w:t>to be of public interest. This is because crimes are viewed as offenses against</w:t>
      </w:r>
      <w:r>
        <w:rPr>
          <w:rFonts w:ascii="Times New Roman" w:hAnsi="Times New Roman" w:cs="Times New Roman"/>
          <w:sz w:val="24"/>
          <w:szCs w:val="24"/>
        </w:rPr>
        <w:t xml:space="preserve"> </w:t>
      </w:r>
      <w:r w:rsidRPr="001A21B5">
        <w:rPr>
          <w:rFonts w:ascii="Times New Roman" w:hAnsi="Times New Roman" w:cs="Times New Roman"/>
          <w:sz w:val="24"/>
          <w:szCs w:val="24"/>
        </w:rPr>
        <w:t>society as a whole, not just against individual victims. It is difficult to discern</w:t>
      </w:r>
      <w:r>
        <w:rPr>
          <w:rFonts w:ascii="Times New Roman" w:hAnsi="Times New Roman" w:cs="Times New Roman"/>
          <w:sz w:val="24"/>
          <w:szCs w:val="24"/>
        </w:rPr>
        <w:t xml:space="preserve"> </w:t>
      </w:r>
      <w:r w:rsidRPr="001A21B5">
        <w:rPr>
          <w:rFonts w:ascii="Times New Roman" w:hAnsi="Times New Roman" w:cs="Times New Roman"/>
          <w:sz w:val="24"/>
          <w:szCs w:val="24"/>
        </w:rPr>
        <w:t>how litigation involving private interests can take precedence over public interest</w:t>
      </w:r>
      <w:r>
        <w:rPr>
          <w:rFonts w:ascii="Times New Roman" w:hAnsi="Times New Roman" w:cs="Times New Roman"/>
          <w:sz w:val="24"/>
          <w:szCs w:val="24"/>
        </w:rPr>
        <w:t xml:space="preserve"> </w:t>
      </w:r>
      <w:r w:rsidRPr="001A21B5">
        <w:rPr>
          <w:rFonts w:ascii="Times New Roman" w:hAnsi="Times New Roman" w:cs="Times New Roman"/>
          <w:sz w:val="24"/>
          <w:szCs w:val="24"/>
        </w:rPr>
        <w:t>litigation</w:t>
      </w:r>
      <w:r>
        <w:rPr>
          <w:rFonts w:ascii="Times New Roman" w:hAnsi="Times New Roman" w:cs="Times New Roman"/>
          <w:sz w:val="24"/>
          <w:szCs w:val="24"/>
        </w:rPr>
        <w:t>…</w:t>
      </w:r>
      <w:r w:rsidRPr="001A21B5">
        <w:rPr>
          <w:rFonts w:ascii="Times New Roman" w:hAnsi="Times New Roman" w:cs="Times New Roman"/>
          <w:sz w:val="24"/>
          <w:szCs w:val="24"/>
        </w:rPr>
        <w:t>Criminal proceedings</w:t>
      </w:r>
      <w:r>
        <w:rPr>
          <w:rFonts w:ascii="Times New Roman" w:hAnsi="Times New Roman" w:cs="Times New Roman"/>
          <w:sz w:val="24"/>
          <w:szCs w:val="24"/>
        </w:rPr>
        <w:t xml:space="preserve"> </w:t>
      </w:r>
      <w:r w:rsidRPr="001A21B5">
        <w:rPr>
          <w:rFonts w:ascii="Times New Roman" w:hAnsi="Times New Roman" w:cs="Times New Roman"/>
          <w:sz w:val="24"/>
          <w:szCs w:val="24"/>
        </w:rPr>
        <w:t>emanating from the same facts as civil proceedings, cannot be stayed because of</w:t>
      </w:r>
      <w:r>
        <w:rPr>
          <w:rFonts w:ascii="Times New Roman" w:hAnsi="Times New Roman" w:cs="Times New Roman"/>
          <w:sz w:val="24"/>
          <w:szCs w:val="24"/>
        </w:rPr>
        <w:t xml:space="preserve"> </w:t>
      </w:r>
      <w:r w:rsidRPr="001A21B5">
        <w:rPr>
          <w:rFonts w:ascii="Times New Roman" w:hAnsi="Times New Roman" w:cs="Times New Roman"/>
          <w:sz w:val="24"/>
          <w:szCs w:val="24"/>
        </w:rPr>
        <w:t>the latter unless there are serious grounds that may affect a party's right to a</w:t>
      </w:r>
      <w:r>
        <w:rPr>
          <w:rFonts w:ascii="Times New Roman" w:hAnsi="Times New Roman" w:cs="Times New Roman"/>
          <w:sz w:val="24"/>
          <w:szCs w:val="24"/>
        </w:rPr>
        <w:t xml:space="preserve"> </w:t>
      </w:r>
      <w:r w:rsidRPr="001A21B5">
        <w:rPr>
          <w:rFonts w:ascii="Times New Roman" w:hAnsi="Times New Roman" w:cs="Times New Roman"/>
          <w:sz w:val="24"/>
          <w:szCs w:val="24"/>
        </w:rPr>
        <w:t>fair hearing as provided for in the constitution</w:t>
      </w:r>
      <w:r w:rsidR="00F002D7">
        <w:rPr>
          <w:rFonts w:ascii="Times New Roman" w:hAnsi="Times New Roman" w:cs="Times New Roman"/>
          <w:sz w:val="24"/>
          <w:szCs w:val="24"/>
        </w:rPr>
        <w:t xml:space="preserve"> (</w:t>
      </w:r>
      <w:r w:rsidR="00F002D7" w:rsidRPr="00373EE7">
        <w:rPr>
          <w:rFonts w:ascii="Times New Roman" w:hAnsi="Times New Roman" w:cs="Times New Roman"/>
          <w:i/>
          <w:iCs/>
          <w:sz w:val="24"/>
          <w:szCs w:val="24"/>
        </w:rPr>
        <w:t>Muhammad Kamoga v Uganda</w:t>
      </w:r>
      <w:r w:rsidR="00F002D7">
        <w:rPr>
          <w:rFonts w:ascii="Times New Roman" w:hAnsi="Times New Roman" w:cs="Times New Roman"/>
          <w:sz w:val="24"/>
          <w:szCs w:val="24"/>
        </w:rPr>
        <w:t xml:space="preserve">, </w:t>
      </w:r>
      <w:r w:rsidR="00373EE7">
        <w:rPr>
          <w:rFonts w:ascii="Times New Roman" w:hAnsi="Times New Roman" w:cs="Times New Roman"/>
          <w:sz w:val="24"/>
          <w:szCs w:val="24"/>
        </w:rPr>
        <w:t>(</w:t>
      </w:r>
      <w:r w:rsidR="00373EE7" w:rsidRPr="00E0146B">
        <w:rPr>
          <w:rFonts w:ascii="Times New Roman" w:hAnsi="Times New Roman" w:cs="Times New Roman"/>
        </w:rPr>
        <w:t>Criminal Appeal No. 646/2023</w:t>
      </w:r>
      <w:r w:rsidR="00373EE7">
        <w:rPr>
          <w:rFonts w:ascii="Times New Roman" w:hAnsi="Times New Roman" w:cs="Times New Roman"/>
        </w:rPr>
        <w:t xml:space="preserve">), </w:t>
      </w:r>
      <w:r w:rsidR="00F002D7">
        <w:rPr>
          <w:rFonts w:ascii="Times New Roman" w:hAnsi="Times New Roman" w:cs="Times New Roman"/>
          <w:sz w:val="24"/>
          <w:szCs w:val="24"/>
        </w:rPr>
        <w:t>p.16)</w:t>
      </w:r>
      <w:r w:rsidRPr="001A21B5">
        <w:rPr>
          <w:rFonts w:ascii="Times New Roman" w:hAnsi="Times New Roman" w:cs="Times New Roman"/>
          <w:sz w:val="24"/>
          <w:szCs w:val="24"/>
        </w:rPr>
        <w:t>.</w:t>
      </w:r>
    </w:p>
    <w:p w14:paraId="770B0A97" w14:textId="57146841" w:rsidR="00F002D7" w:rsidRDefault="00F002D7" w:rsidP="00F002D7">
      <w:pPr>
        <w:autoSpaceDE w:val="0"/>
        <w:autoSpaceDN w:val="0"/>
        <w:adjustRightInd w:val="0"/>
        <w:spacing w:after="0" w:line="240" w:lineRule="auto"/>
        <w:jc w:val="both"/>
        <w:rPr>
          <w:rFonts w:ascii="Times New Roman" w:hAnsi="Times New Roman" w:cs="Times New Roman"/>
          <w:b/>
          <w:sz w:val="24"/>
          <w:szCs w:val="24"/>
        </w:rPr>
      </w:pPr>
      <w:r w:rsidRPr="00D0387E">
        <w:rPr>
          <w:rFonts w:ascii="Times New Roman" w:hAnsi="Times New Roman" w:cs="Times New Roman"/>
          <w:b/>
          <w:sz w:val="24"/>
          <w:szCs w:val="24"/>
        </w:rPr>
        <w:lastRenderedPageBreak/>
        <w:t xml:space="preserve">Intricacies </w:t>
      </w:r>
      <w:r>
        <w:rPr>
          <w:rFonts w:ascii="Times New Roman" w:hAnsi="Times New Roman" w:cs="Times New Roman"/>
          <w:b/>
          <w:sz w:val="24"/>
          <w:szCs w:val="24"/>
        </w:rPr>
        <w:t>a</w:t>
      </w:r>
      <w:r w:rsidRPr="00D0387E">
        <w:rPr>
          <w:rFonts w:ascii="Times New Roman" w:hAnsi="Times New Roman" w:cs="Times New Roman"/>
          <w:b/>
          <w:sz w:val="24"/>
          <w:szCs w:val="24"/>
        </w:rPr>
        <w:t xml:space="preserve">rising from the Defense of a Bona Fide Claim of Right in Parallel </w:t>
      </w:r>
      <w:r>
        <w:rPr>
          <w:rFonts w:ascii="Times New Roman" w:hAnsi="Times New Roman" w:cs="Times New Roman"/>
          <w:b/>
          <w:sz w:val="24"/>
          <w:szCs w:val="24"/>
        </w:rPr>
        <w:t>Property</w:t>
      </w:r>
      <w:r w:rsidRPr="00D0387E">
        <w:rPr>
          <w:rFonts w:ascii="Times New Roman" w:hAnsi="Times New Roman" w:cs="Times New Roman"/>
          <w:b/>
          <w:sz w:val="24"/>
          <w:szCs w:val="24"/>
        </w:rPr>
        <w:t xml:space="preserve"> Disputes</w:t>
      </w:r>
    </w:p>
    <w:p w14:paraId="09939F17" w14:textId="657A0058" w:rsidR="000159AB" w:rsidRDefault="008441F1" w:rsidP="008441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should be noted that crimes against property fall into three categories: taking it, damaging it or destroying it and invading it (Samaha, 2014, p.232). It is always a complete defense for the accused person in such offenses where they raise a defense of </w:t>
      </w:r>
      <w:proofErr w:type="spellStart"/>
      <w:r>
        <w:rPr>
          <w:rFonts w:ascii="Times New Roman" w:hAnsi="Times New Roman" w:cs="Times New Roman"/>
          <w:sz w:val="24"/>
          <w:szCs w:val="24"/>
        </w:rPr>
        <w:t>bonafide</w:t>
      </w:r>
      <w:proofErr w:type="spellEnd"/>
      <w:r>
        <w:rPr>
          <w:rFonts w:ascii="Times New Roman" w:hAnsi="Times New Roman" w:cs="Times New Roman"/>
          <w:sz w:val="24"/>
          <w:szCs w:val="24"/>
        </w:rPr>
        <w:t xml:space="preserve"> claim of right. </w:t>
      </w:r>
      <w:r w:rsidRPr="00D0387E">
        <w:rPr>
          <w:rFonts w:ascii="Times New Roman" w:eastAsia="Times New Roman" w:hAnsi="Times New Roman" w:cs="Times New Roman"/>
          <w:sz w:val="24"/>
          <w:szCs w:val="24"/>
        </w:rPr>
        <w:t>This introduces additional intricacies, as the validity of the defense often depends on matters concurrently under consideration in civil proceedings, particularly the determination of ownership</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0159AB">
        <w:rPr>
          <w:rFonts w:ascii="Times New Roman" w:hAnsi="Times New Roman" w:cs="Times New Roman"/>
          <w:sz w:val="24"/>
          <w:szCs w:val="24"/>
        </w:rPr>
        <w:t>Section 7 of the Penal Code Act provides:</w:t>
      </w:r>
    </w:p>
    <w:p w14:paraId="7F4AF770" w14:textId="599E7506" w:rsidR="000159AB" w:rsidRPr="00410B76" w:rsidRDefault="000159AB" w:rsidP="000159AB">
      <w:pPr>
        <w:spacing w:line="240" w:lineRule="auto"/>
        <w:ind w:left="720"/>
        <w:jc w:val="both"/>
        <w:rPr>
          <w:rFonts w:ascii="Times New Roman" w:hAnsi="Times New Roman" w:cs="Times New Roman"/>
          <w:sz w:val="24"/>
          <w:szCs w:val="24"/>
        </w:rPr>
      </w:pPr>
      <w:r w:rsidRPr="00410B76">
        <w:rPr>
          <w:rFonts w:ascii="Times New Roman" w:hAnsi="Times New Roman" w:cs="Times New Roman"/>
          <w:sz w:val="24"/>
          <w:szCs w:val="24"/>
        </w:rPr>
        <w:t>A person is not criminally responsible in respect of an offence relating to property if the act done or omitted to be done by the person with respect to the property was done in the exercise of an honest claim of right and without intention to defraud.</w:t>
      </w:r>
      <w:r w:rsidR="008441F1">
        <w:rPr>
          <w:rFonts w:ascii="Times New Roman" w:hAnsi="Times New Roman" w:cs="Times New Roman"/>
          <w:sz w:val="24"/>
          <w:szCs w:val="24"/>
        </w:rPr>
        <w:t xml:space="preserve"> (Penal Code Act, Cap, 128).</w:t>
      </w:r>
    </w:p>
    <w:p w14:paraId="7A038BD4" w14:textId="00D5CD91" w:rsidR="000159AB" w:rsidRDefault="000159AB" w:rsidP="00C036D8">
      <w:pPr>
        <w:autoSpaceDE w:val="0"/>
        <w:autoSpaceDN w:val="0"/>
        <w:adjustRightInd w:val="0"/>
        <w:spacing w:after="0" w:line="240" w:lineRule="auto"/>
        <w:jc w:val="both"/>
        <w:rPr>
          <w:rFonts w:ascii="Times New Roman" w:hAnsi="Times New Roman" w:cs="Times New Roman"/>
          <w:sz w:val="24"/>
          <w:szCs w:val="24"/>
        </w:rPr>
      </w:pPr>
      <w:r w:rsidRPr="00625CD2">
        <w:rPr>
          <w:rFonts w:ascii="Times New Roman" w:hAnsi="Times New Roman" w:cs="Times New Roman"/>
          <w:sz w:val="24"/>
          <w:szCs w:val="24"/>
        </w:rPr>
        <w:t>The</w:t>
      </w:r>
      <w:r>
        <w:rPr>
          <w:rFonts w:ascii="Times New Roman" w:hAnsi="Times New Roman" w:cs="Times New Roman"/>
          <w:sz w:val="24"/>
          <w:szCs w:val="24"/>
        </w:rPr>
        <w:t>refore, the</w:t>
      </w:r>
      <w:r w:rsidRPr="00625CD2">
        <w:rPr>
          <w:rFonts w:ascii="Times New Roman" w:hAnsi="Times New Roman" w:cs="Times New Roman"/>
          <w:sz w:val="24"/>
          <w:szCs w:val="24"/>
        </w:rPr>
        <w:t xml:space="preserve"> defense of claim of right is not only available </w:t>
      </w:r>
      <w:r>
        <w:rPr>
          <w:rFonts w:ascii="Times New Roman" w:hAnsi="Times New Roman" w:cs="Times New Roman"/>
          <w:sz w:val="24"/>
          <w:szCs w:val="24"/>
        </w:rPr>
        <w:t>in</w:t>
      </w:r>
      <w:r w:rsidRPr="00625CD2">
        <w:rPr>
          <w:rFonts w:ascii="Times New Roman" w:hAnsi="Times New Roman" w:cs="Times New Roman"/>
          <w:sz w:val="24"/>
          <w:szCs w:val="24"/>
        </w:rPr>
        <w:t xml:space="preserve"> situations in which the accused</w:t>
      </w:r>
      <w:r>
        <w:rPr>
          <w:rFonts w:ascii="Times New Roman" w:hAnsi="Times New Roman" w:cs="Times New Roman"/>
          <w:sz w:val="24"/>
          <w:szCs w:val="24"/>
        </w:rPr>
        <w:t xml:space="preserve"> person</w:t>
      </w:r>
      <w:r w:rsidRPr="00625CD2">
        <w:rPr>
          <w:rFonts w:ascii="Times New Roman" w:hAnsi="Times New Roman" w:cs="Times New Roman"/>
          <w:sz w:val="24"/>
          <w:szCs w:val="24"/>
        </w:rPr>
        <w:t xml:space="preserve"> believes to have owned the property but also includes those situations in which the accused</w:t>
      </w:r>
      <w:r>
        <w:rPr>
          <w:rFonts w:ascii="Times New Roman" w:hAnsi="Times New Roman" w:cs="Times New Roman"/>
          <w:sz w:val="24"/>
          <w:szCs w:val="24"/>
        </w:rPr>
        <w:t xml:space="preserve"> person</w:t>
      </w:r>
      <w:r w:rsidRPr="00625CD2">
        <w:rPr>
          <w:rFonts w:ascii="Times New Roman" w:hAnsi="Times New Roman" w:cs="Times New Roman"/>
          <w:sz w:val="24"/>
          <w:szCs w:val="24"/>
        </w:rPr>
        <w:t xml:space="preserve"> honestly, although not necessarily correctly, believed that he/she had either a right in the said property to either receive, use, take, acquire, or dispose of the same</w:t>
      </w:r>
      <w:r w:rsidR="006462B2">
        <w:rPr>
          <w:rFonts w:ascii="Times New Roman" w:hAnsi="Times New Roman" w:cs="Times New Roman"/>
          <w:sz w:val="24"/>
          <w:szCs w:val="24"/>
        </w:rPr>
        <w:t xml:space="preserve"> (</w:t>
      </w:r>
      <w:r w:rsidR="006462B2" w:rsidRPr="00373EE7">
        <w:rPr>
          <w:rFonts w:ascii="Times New Roman" w:hAnsi="Times New Roman" w:cs="Times New Roman"/>
          <w:i/>
          <w:iCs/>
          <w:sz w:val="24"/>
          <w:szCs w:val="24"/>
        </w:rPr>
        <w:t>Andine Ali Tembo v The People</w:t>
      </w:r>
      <w:r w:rsidR="006462B2">
        <w:rPr>
          <w:rFonts w:ascii="Times New Roman" w:hAnsi="Times New Roman" w:cs="Times New Roman"/>
        </w:rPr>
        <w:t xml:space="preserve"> </w:t>
      </w:r>
      <w:r w:rsidR="00373EE7" w:rsidRPr="00E0146B">
        <w:rPr>
          <w:rFonts w:ascii="Times New Roman" w:hAnsi="Times New Roman" w:cs="Times New Roman"/>
        </w:rPr>
        <w:t>(High Court of Zambia HJA 12/2011)</w:t>
      </w:r>
      <w:r w:rsidR="006462B2">
        <w:rPr>
          <w:rFonts w:ascii="Times New Roman" w:hAnsi="Times New Roman" w:cs="Times New Roman"/>
          <w:sz w:val="24"/>
          <w:szCs w:val="24"/>
        </w:rPr>
        <w:t>)</w:t>
      </w:r>
      <w:r w:rsidRPr="00625CD2">
        <w:rPr>
          <w:rFonts w:ascii="Times New Roman" w:hAnsi="Times New Roman" w:cs="Times New Roman"/>
          <w:sz w:val="24"/>
          <w:szCs w:val="24"/>
        </w:rPr>
        <w:t>.</w:t>
      </w:r>
      <w:r>
        <w:rPr>
          <w:rFonts w:ascii="Times New Roman" w:hAnsi="Times New Roman" w:cs="Times New Roman"/>
          <w:sz w:val="24"/>
          <w:szCs w:val="24"/>
        </w:rPr>
        <w:t xml:space="preserve"> Where this defense is raised, it successful vitiates all the criminal intentions</w:t>
      </w:r>
      <w:r w:rsidR="006462B2">
        <w:rPr>
          <w:rFonts w:ascii="Times New Roman" w:hAnsi="Times New Roman" w:cs="Times New Roman"/>
          <w:sz w:val="24"/>
          <w:szCs w:val="24"/>
        </w:rPr>
        <w:t xml:space="preserve"> </w:t>
      </w:r>
      <w:r w:rsidR="00373EE7" w:rsidRPr="00373EE7">
        <w:rPr>
          <w:rFonts w:ascii="Times New Roman" w:hAnsi="Times New Roman" w:cs="Times New Roman"/>
          <w:sz w:val="24"/>
          <w:szCs w:val="24"/>
        </w:rPr>
        <w:t>(</w:t>
      </w:r>
      <w:r w:rsidR="006462B2" w:rsidRPr="00373EE7">
        <w:rPr>
          <w:rFonts w:ascii="Times New Roman" w:hAnsi="Times New Roman" w:cs="Times New Roman"/>
          <w:sz w:val="24"/>
          <w:szCs w:val="24"/>
          <w:lang w:val="en-GB"/>
        </w:rPr>
        <w:t xml:space="preserve">Uganda v Sepuya Vicent &amp; </w:t>
      </w:r>
      <w:r w:rsidR="00373EE7" w:rsidRPr="00373EE7">
        <w:rPr>
          <w:rFonts w:ascii="Times New Roman" w:hAnsi="Times New Roman" w:cs="Times New Roman"/>
          <w:sz w:val="24"/>
          <w:szCs w:val="24"/>
          <w:lang w:val="en-GB"/>
        </w:rPr>
        <w:t>Anor, p.8</w:t>
      </w:r>
      <w:r w:rsidR="006462B2" w:rsidRPr="00373EE7">
        <w:rPr>
          <w:rFonts w:ascii="Times New Roman" w:hAnsi="Times New Roman" w:cs="Times New Roman"/>
          <w:sz w:val="24"/>
          <w:szCs w:val="24"/>
          <w:lang w:val="en-GB"/>
        </w:rPr>
        <w:t>)</w:t>
      </w:r>
      <w:r w:rsidRPr="00373EE7">
        <w:rPr>
          <w:rFonts w:ascii="Times New Roman" w:hAnsi="Times New Roman" w:cs="Times New Roman"/>
          <w:sz w:val="24"/>
          <w:szCs w:val="24"/>
        </w:rPr>
        <w:t xml:space="preserve">. </w:t>
      </w:r>
      <w:r>
        <w:rPr>
          <w:rFonts w:ascii="Times New Roman" w:hAnsi="Times New Roman" w:cs="Times New Roman"/>
          <w:sz w:val="24"/>
          <w:szCs w:val="24"/>
        </w:rPr>
        <w:t xml:space="preserve">Ostensibly, it is the duty of the prosecution to disprove this defense whenever it arises from the evidence of </w:t>
      </w:r>
      <w:r w:rsidR="00C036D8">
        <w:rPr>
          <w:rFonts w:ascii="Times New Roman" w:hAnsi="Times New Roman" w:cs="Times New Roman"/>
          <w:sz w:val="24"/>
          <w:szCs w:val="24"/>
        </w:rPr>
        <w:t>the defense</w:t>
      </w:r>
      <w:r w:rsidR="006462B2">
        <w:rPr>
          <w:rFonts w:ascii="Times New Roman" w:hAnsi="Times New Roman" w:cs="Times New Roman"/>
          <w:sz w:val="24"/>
          <w:szCs w:val="24"/>
        </w:rPr>
        <w:t xml:space="preserve"> (</w:t>
      </w:r>
      <w:r w:rsidR="006462B2" w:rsidRPr="00D3418C">
        <w:rPr>
          <w:rFonts w:ascii="Times New Roman" w:hAnsi="Times New Roman" w:cs="Times New Roman"/>
          <w:i/>
          <w:iCs/>
        </w:rPr>
        <w:t xml:space="preserve">Uganda v </w:t>
      </w:r>
      <w:proofErr w:type="spellStart"/>
      <w:r w:rsidR="006462B2" w:rsidRPr="00D3418C">
        <w:rPr>
          <w:rFonts w:ascii="Times New Roman" w:hAnsi="Times New Roman" w:cs="Times New Roman"/>
          <w:i/>
          <w:iCs/>
        </w:rPr>
        <w:t>Ajiozi</w:t>
      </w:r>
      <w:proofErr w:type="spellEnd"/>
      <w:r w:rsidR="006462B2" w:rsidRPr="00D3418C">
        <w:rPr>
          <w:rFonts w:ascii="Times New Roman" w:hAnsi="Times New Roman" w:cs="Times New Roman"/>
          <w:i/>
          <w:iCs/>
        </w:rPr>
        <w:t xml:space="preserve"> &amp; Ors</w:t>
      </w:r>
      <w:r w:rsidR="006462B2">
        <w:rPr>
          <w:rFonts w:ascii="Times New Roman" w:hAnsi="Times New Roman" w:cs="Times New Roman"/>
        </w:rPr>
        <w:t xml:space="preserve">, </w:t>
      </w:r>
      <w:r w:rsidR="00D3418C" w:rsidRPr="00D3418C">
        <w:rPr>
          <w:rFonts w:ascii="Times New Roman" w:hAnsi="Times New Roman" w:cs="Times New Roman"/>
          <w:sz w:val="24"/>
          <w:szCs w:val="24"/>
        </w:rPr>
        <w:t>(Criminal Case No. 218/2019)</w:t>
      </w:r>
      <w:r w:rsidR="006462B2" w:rsidRPr="00D3418C">
        <w:rPr>
          <w:rFonts w:ascii="Times New Roman" w:hAnsi="Times New Roman" w:cs="Times New Roman"/>
          <w:sz w:val="24"/>
          <w:szCs w:val="24"/>
        </w:rPr>
        <w:t>)</w:t>
      </w:r>
      <w:r w:rsidRPr="00D3418C">
        <w:rPr>
          <w:rFonts w:ascii="Times New Roman" w:hAnsi="Times New Roman" w:cs="Times New Roman"/>
          <w:sz w:val="24"/>
          <w:szCs w:val="24"/>
        </w:rPr>
        <w:t xml:space="preserve">. </w:t>
      </w:r>
      <w:r>
        <w:rPr>
          <w:rFonts w:ascii="Times New Roman" w:hAnsi="Times New Roman" w:cs="Times New Roman"/>
          <w:sz w:val="24"/>
          <w:szCs w:val="24"/>
        </w:rPr>
        <w:t>The reasoning behind the existence of this defense is simple to find</w:t>
      </w:r>
      <w:r w:rsidR="006462B2">
        <w:rPr>
          <w:rFonts w:ascii="Times New Roman" w:hAnsi="Times New Roman" w:cs="Times New Roman"/>
          <w:sz w:val="24"/>
          <w:szCs w:val="24"/>
        </w:rPr>
        <w:t>. A</w:t>
      </w:r>
      <w:r>
        <w:rPr>
          <w:rFonts w:ascii="Times New Roman" w:hAnsi="Times New Roman" w:cs="Times New Roman"/>
          <w:sz w:val="24"/>
          <w:szCs w:val="24"/>
        </w:rPr>
        <w:t xml:space="preserve"> person should not be criminally held responsible for the offenses against property in circumstances where he or she honestly believed to have had a legal right to it</w:t>
      </w:r>
      <w:r w:rsidR="00C036D8">
        <w:rPr>
          <w:rFonts w:ascii="Times New Roman" w:hAnsi="Times New Roman" w:cs="Times New Roman"/>
          <w:sz w:val="24"/>
          <w:szCs w:val="24"/>
        </w:rPr>
        <w:t xml:space="preserve"> (Johnson, 2022)</w:t>
      </w:r>
      <w:r>
        <w:rPr>
          <w:rFonts w:ascii="Times New Roman" w:hAnsi="Times New Roman" w:cs="Times New Roman"/>
          <w:sz w:val="24"/>
          <w:szCs w:val="24"/>
        </w:rPr>
        <w:t>. Therefore, where there are parallel proceedings and the defense of claim of right is raised in respect of the offenses against property, the criminal proceedings would hardly be successful unless the claim is fraudulent and non-existent.</w:t>
      </w:r>
    </w:p>
    <w:p w14:paraId="4458A8B3" w14:textId="311E76BD" w:rsidR="00C036D8" w:rsidRPr="00C036D8" w:rsidRDefault="00C036D8" w:rsidP="00C036D8">
      <w:pPr>
        <w:spacing w:after="0" w:line="240" w:lineRule="auto"/>
        <w:jc w:val="both"/>
        <w:rPr>
          <w:rFonts w:ascii="Times New Roman" w:hAnsi="Times New Roman" w:cs="Times New Roman"/>
          <w:b/>
          <w:bCs/>
          <w:sz w:val="24"/>
          <w:szCs w:val="24"/>
        </w:rPr>
      </w:pPr>
      <w:r w:rsidRPr="00C036D8">
        <w:rPr>
          <w:rFonts w:ascii="Times New Roman" w:hAnsi="Times New Roman" w:cs="Times New Roman"/>
          <w:b/>
          <w:bCs/>
          <w:sz w:val="24"/>
          <w:szCs w:val="24"/>
        </w:rPr>
        <w:t>Parallel Proceedings and the Privilege Against Self-Incrimination</w:t>
      </w:r>
    </w:p>
    <w:p w14:paraId="454B836E" w14:textId="67490E29" w:rsidR="00C036D8" w:rsidRPr="00C036D8" w:rsidRDefault="00C036D8" w:rsidP="005B456F">
      <w:pPr>
        <w:spacing w:line="240" w:lineRule="auto"/>
        <w:jc w:val="both"/>
        <w:rPr>
          <w:rFonts w:ascii="Times New Roman" w:hAnsi="Times New Roman" w:cs="Times New Roman"/>
          <w:sz w:val="24"/>
          <w:szCs w:val="24"/>
        </w:rPr>
      </w:pPr>
      <w:r w:rsidRPr="00C036D8">
        <w:rPr>
          <w:rFonts w:ascii="Times New Roman" w:hAnsi="Times New Roman" w:cs="Times New Roman"/>
          <w:sz w:val="24"/>
          <w:szCs w:val="24"/>
        </w:rPr>
        <w:t xml:space="preserve">Parallel proceedings can, in certain circumstances, prejudice an accused person’s </w:t>
      </w:r>
      <w:r w:rsidRPr="00C036D8">
        <w:rPr>
          <w:rStyle w:val="Strong"/>
          <w:rFonts w:ascii="Times New Roman" w:hAnsi="Times New Roman" w:cs="Times New Roman"/>
          <w:b w:val="0"/>
          <w:sz w:val="24"/>
          <w:szCs w:val="24"/>
        </w:rPr>
        <w:t>right to remain silent</w:t>
      </w:r>
      <w:r w:rsidRPr="00C036D8">
        <w:rPr>
          <w:rFonts w:ascii="Times New Roman" w:hAnsi="Times New Roman" w:cs="Times New Roman"/>
          <w:sz w:val="24"/>
          <w:szCs w:val="24"/>
        </w:rPr>
        <w:t xml:space="preserve"> and </w:t>
      </w:r>
      <w:r w:rsidRPr="00C036D8">
        <w:rPr>
          <w:rStyle w:val="Strong"/>
          <w:rFonts w:ascii="Times New Roman" w:hAnsi="Times New Roman" w:cs="Times New Roman"/>
          <w:b w:val="0"/>
          <w:sz w:val="24"/>
          <w:szCs w:val="24"/>
        </w:rPr>
        <w:t>breach the evidential privilege against self-incrimination</w:t>
      </w:r>
      <w:r w:rsidRPr="00C036D8">
        <w:rPr>
          <w:rFonts w:ascii="Times New Roman" w:hAnsi="Times New Roman" w:cs="Times New Roman"/>
          <w:sz w:val="24"/>
          <w:szCs w:val="24"/>
        </w:rPr>
        <w:t xml:space="preserve">. </w:t>
      </w:r>
      <w:r w:rsidR="000159AB" w:rsidRPr="00C036D8">
        <w:rPr>
          <w:rFonts w:ascii="Times New Roman" w:hAnsi="Times New Roman" w:cs="Times New Roman"/>
          <w:sz w:val="24"/>
          <w:szCs w:val="24"/>
        </w:rPr>
        <w:t>The Constitution of the Republic of Uganda bestows onto the accused person or his or her spouse a right not to be compelled to give self-incriminating evidence</w:t>
      </w:r>
      <w:r>
        <w:rPr>
          <w:rFonts w:ascii="Times New Roman" w:hAnsi="Times New Roman" w:cs="Times New Roman"/>
          <w:sz w:val="24"/>
          <w:szCs w:val="24"/>
        </w:rPr>
        <w:t xml:space="preserve"> (</w:t>
      </w:r>
      <w:r w:rsidR="005B456F">
        <w:rPr>
          <w:rFonts w:ascii="Times New Roman" w:hAnsi="Times New Roman" w:cs="Times New Roman"/>
          <w:sz w:val="24"/>
          <w:szCs w:val="24"/>
        </w:rPr>
        <w:t>Constitution, 1995, Art, 28(11)</w:t>
      </w:r>
      <w:r>
        <w:rPr>
          <w:rFonts w:ascii="Times New Roman" w:hAnsi="Times New Roman" w:cs="Times New Roman"/>
          <w:sz w:val="24"/>
          <w:szCs w:val="24"/>
        </w:rPr>
        <w:t>)</w:t>
      </w:r>
      <w:r w:rsidR="000159AB" w:rsidRPr="00C036D8">
        <w:rPr>
          <w:rFonts w:ascii="Times New Roman" w:hAnsi="Times New Roman" w:cs="Times New Roman"/>
          <w:sz w:val="24"/>
          <w:szCs w:val="24"/>
        </w:rPr>
        <w:t>. Further the Evidence Act also provides that the husband and the wife of the accused person are competent but not compellable witnesses for the state without the consent of the accused person</w:t>
      </w:r>
      <w:r w:rsidR="005B456F">
        <w:rPr>
          <w:rFonts w:ascii="Times New Roman" w:hAnsi="Times New Roman" w:cs="Times New Roman"/>
          <w:sz w:val="24"/>
          <w:szCs w:val="24"/>
        </w:rPr>
        <w:t xml:space="preserve"> (Evidence Act, Cap.8, Section 120 (1)(a)).</w:t>
      </w:r>
    </w:p>
    <w:p w14:paraId="751845DD" w14:textId="2426356E" w:rsidR="000159AB" w:rsidRDefault="005B456F" w:rsidP="005B456F">
      <w:pPr>
        <w:jc w:val="both"/>
        <w:rPr>
          <w:rFonts w:ascii="Times New Roman" w:hAnsi="Times New Roman" w:cs="Times New Roman"/>
          <w:sz w:val="24"/>
          <w:szCs w:val="24"/>
        </w:rPr>
      </w:pPr>
      <w:r>
        <w:rPr>
          <w:rFonts w:ascii="Times New Roman" w:hAnsi="Times New Roman" w:cs="Times New Roman"/>
          <w:sz w:val="24"/>
          <w:szCs w:val="24"/>
        </w:rPr>
        <w:t>Although t</w:t>
      </w:r>
      <w:r w:rsidR="000159AB">
        <w:rPr>
          <w:rFonts w:ascii="Times New Roman" w:hAnsi="Times New Roman" w:cs="Times New Roman"/>
          <w:sz w:val="24"/>
          <w:szCs w:val="24"/>
        </w:rPr>
        <w:t>he right to remain silent and the privilege against self-incrimination are sometime used interchangeably to refer to the same thing</w:t>
      </w:r>
      <w:r>
        <w:rPr>
          <w:rFonts w:ascii="Times New Roman" w:hAnsi="Times New Roman" w:cs="Times New Roman"/>
          <w:sz w:val="24"/>
          <w:szCs w:val="24"/>
        </w:rPr>
        <w:t>, h</w:t>
      </w:r>
      <w:r w:rsidR="000159AB">
        <w:rPr>
          <w:rFonts w:ascii="Times New Roman" w:hAnsi="Times New Roman" w:cs="Times New Roman"/>
          <w:sz w:val="24"/>
          <w:szCs w:val="24"/>
        </w:rPr>
        <w:t>owever, broadly speaking the two are quite different</w:t>
      </w:r>
      <w:r>
        <w:rPr>
          <w:rFonts w:ascii="Times New Roman" w:hAnsi="Times New Roman" w:cs="Times New Roman"/>
          <w:sz w:val="24"/>
          <w:szCs w:val="24"/>
        </w:rPr>
        <w:t xml:space="preserve"> (Keane &amp; Paul, 2012, p.595)</w:t>
      </w:r>
      <w:r w:rsidR="000159AB">
        <w:rPr>
          <w:rFonts w:ascii="Times New Roman" w:hAnsi="Times New Roman" w:cs="Times New Roman"/>
          <w:sz w:val="24"/>
          <w:szCs w:val="24"/>
        </w:rPr>
        <w:t>. The privilege against self-incrimination deals with questions of direct compulsion of an accused person to provide answers against him/herself whereas the right to remain silent covers certain situation of indirect compulsion</w:t>
      </w:r>
      <w:r>
        <w:rPr>
          <w:rFonts w:ascii="Times New Roman" w:hAnsi="Times New Roman" w:cs="Times New Roman"/>
          <w:sz w:val="24"/>
          <w:szCs w:val="24"/>
        </w:rPr>
        <w:t xml:space="preserve"> (Dennis, 2013, p.150)</w:t>
      </w:r>
      <w:r w:rsidR="000159AB">
        <w:rPr>
          <w:rFonts w:ascii="Times New Roman" w:hAnsi="Times New Roman" w:cs="Times New Roman"/>
          <w:sz w:val="24"/>
          <w:szCs w:val="24"/>
        </w:rPr>
        <w:t xml:space="preserve">. The classic formulation of the rule against self-incrimination was set Godard LJ in </w:t>
      </w:r>
      <w:r w:rsidR="000159AB" w:rsidRPr="00151A38">
        <w:rPr>
          <w:rFonts w:ascii="Times New Roman" w:hAnsi="Times New Roman" w:cs="Times New Roman"/>
          <w:i/>
          <w:sz w:val="24"/>
          <w:szCs w:val="24"/>
        </w:rPr>
        <w:t>Blunt v Park Lane Hotel</w:t>
      </w:r>
      <w:r w:rsidR="000159AB">
        <w:rPr>
          <w:rFonts w:ascii="Times New Roman" w:hAnsi="Times New Roman" w:cs="Times New Roman"/>
          <w:sz w:val="24"/>
          <w:szCs w:val="24"/>
        </w:rPr>
        <w:t xml:space="preserve"> where he held:</w:t>
      </w:r>
    </w:p>
    <w:p w14:paraId="3F3D273F" w14:textId="015F5268" w:rsidR="000159AB"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101067">
        <w:rPr>
          <w:rFonts w:ascii="Times New Roman" w:hAnsi="Times New Roman" w:cs="Times New Roman"/>
          <w:sz w:val="24"/>
          <w:szCs w:val="24"/>
        </w:rPr>
        <w:t>The rule is that no-one is bound to answer any question if the answer thereto would, in the opinion</w:t>
      </w:r>
      <w:r>
        <w:rPr>
          <w:rFonts w:ascii="Times New Roman" w:hAnsi="Times New Roman" w:cs="Times New Roman"/>
          <w:sz w:val="24"/>
          <w:szCs w:val="24"/>
        </w:rPr>
        <w:t xml:space="preserve"> </w:t>
      </w:r>
      <w:r w:rsidRPr="00101067">
        <w:rPr>
          <w:rFonts w:ascii="Times New Roman" w:hAnsi="Times New Roman" w:cs="Times New Roman"/>
          <w:sz w:val="24"/>
          <w:szCs w:val="24"/>
        </w:rPr>
        <w:t>of the judge, have a tendency to expose [him] to any criminal charge, penalty or forfeiture</w:t>
      </w:r>
      <w:r>
        <w:rPr>
          <w:rFonts w:ascii="Times New Roman" w:hAnsi="Times New Roman" w:cs="Times New Roman"/>
          <w:sz w:val="24"/>
          <w:szCs w:val="24"/>
        </w:rPr>
        <w:t xml:space="preserve"> </w:t>
      </w:r>
      <w:r w:rsidRPr="00101067">
        <w:rPr>
          <w:rFonts w:ascii="Times New Roman" w:hAnsi="Times New Roman" w:cs="Times New Roman"/>
          <w:sz w:val="24"/>
          <w:szCs w:val="24"/>
        </w:rPr>
        <w:t>which the judge regards as reasonably likely to be preferred or sued for</w:t>
      </w:r>
      <w:r w:rsidR="005B456F">
        <w:rPr>
          <w:rFonts w:ascii="Times New Roman" w:hAnsi="Times New Roman" w:cs="Times New Roman"/>
          <w:sz w:val="24"/>
          <w:szCs w:val="24"/>
        </w:rPr>
        <w:t xml:space="preserve"> (</w:t>
      </w:r>
      <w:r w:rsidR="00D3418C" w:rsidRPr="00151A38">
        <w:rPr>
          <w:rFonts w:ascii="Times New Roman" w:hAnsi="Times New Roman" w:cs="Times New Roman"/>
          <w:i/>
          <w:sz w:val="24"/>
          <w:szCs w:val="24"/>
        </w:rPr>
        <w:t>Blunt v Park Lane Hotel</w:t>
      </w:r>
      <w:r w:rsidR="00D3418C">
        <w:rPr>
          <w:rFonts w:ascii="Times New Roman" w:hAnsi="Times New Roman" w:cs="Times New Roman"/>
          <w:sz w:val="24"/>
          <w:szCs w:val="24"/>
        </w:rPr>
        <w:t xml:space="preserve"> </w:t>
      </w:r>
      <w:r w:rsidR="00D3418C">
        <w:rPr>
          <w:rFonts w:ascii="Times New Roman" w:hAnsi="Times New Roman" w:cs="Times New Roman"/>
          <w:sz w:val="24"/>
          <w:szCs w:val="24"/>
        </w:rPr>
        <w:t>(</w:t>
      </w:r>
      <w:r w:rsidR="005B456F">
        <w:rPr>
          <w:rFonts w:ascii="Times New Roman" w:hAnsi="Times New Roman" w:cs="Times New Roman"/>
          <w:sz w:val="24"/>
          <w:szCs w:val="24"/>
        </w:rPr>
        <w:t>1942</w:t>
      </w:r>
      <w:r w:rsidR="00D3418C">
        <w:rPr>
          <w:rFonts w:ascii="Times New Roman" w:hAnsi="Times New Roman" w:cs="Times New Roman"/>
          <w:sz w:val="24"/>
          <w:szCs w:val="24"/>
        </w:rPr>
        <w:t>)</w:t>
      </w:r>
      <w:r w:rsidR="005B456F">
        <w:rPr>
          <w:rFonts w:ascii="Times New Roman" w:hAnsi="Times New Roman" w:cs="Times New Roman"/>
          <w:sz w:val="24"/>
          <w:szCs w:val="24"/>
        </w:rPr>
        <w:t xml:space="preserve"> KB, 253 at p.257)</w:t>
      </w:r>
      <w:r w:rsidRPr="00101067">
        <w:rPr>
          <w:rFonts w:ascii="Times New Roman" w:hAnsi="Times New Roman" w:cs="Times New Roman"/>
          <w:sz w:val="24"/>
          <w:szCs w:val="24"/>
        </w:rPr>
        <w:t>.</w:t>
      </w:r>
      <w:r>
        <w:rPr>
          <w:rFonts w:ascii="Times New Roman" w:hAnsi="Times New Roman" w:cs="Times New Roman"/>
          <w:sz w:val="24"/>
          <w:szCs w:val="24"/>
        </w:rPr>
        <w:t xml:space="preserve"> </w:t>
      </w:r>
    </w:p>
    <w:p w14:paraId="25F27EEB" w14:textId="5A997610" w:rsidR="000159AB" w:rsidRDefault="000159AB" w:rsidP="005B45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follows that whereas the accused person has a right to remain silent during the pendency of criminal proceedings, this privilege does not exist when it comes to civil proceedings</w:t>
      </w:r>
      <w:r w:rsidR="005B456F">
        <w:rPr>
          <w:rFonts w:ascii="Times New Roman" w:hAnsi="Times New Roman" w:cs="Times New Roman"/>
          <w:sz w:val="24"/>
          <w:szCs w:val="24"/>
        </w:rPr>
        <w:t xml:space="preserve"> (Kenae and Paul, 2012, p.595)</w:t>
      </w:r>
      <w:r>
        <w:rPr>
          <w:rFonts w:ascii="Times New Roman" w:hAnsi="Times New Roman" w:cs="Times New Roman"/>
          <w:sz w:val="24"/>
          <w:szCs w:val="24"/>
        </w:rPr>
        <w:t>. It is for this reason that under the Evidence Act parties to the suit, their wives and husbands are all considered to be competent and compellable witnesses</w:t>
      </w:r>
      <w:r w:rsidR="0077352A">
        <w:rPr>
          <w:rFonts w:ascii="Times New Roman" w:hAnsi="Times New Roman" w:cs="Times New Roman"/>
          <w:sz w:val="24"/>
          <w:szCs w:val="24"/>
        </w:rPr>
        <w:t xml:space="preserve"> (Evidence Act, Cap. 8, Section 120)</w:t>
      </w:r>
      <w:r>
        <w:rPr>
          <w:rFonts w:ascii="Times New Roman" w:hAnsi="Times New Roman" w:cs="Times New Roman"/>
          <w:sz w:val="24"/>
          <w:szCs w:val="24"/>
        </w:rPr>
        <w:t>. Therefore, the accused person who is the defendant in parallel civil suit would be required to file his written statement of defense on matters for which the criminal proceedings arose</w:t>
      </w:r>
      <w:r w:rsidR="0077352A">
        <w:rPr>
          <w:rFonts w:ascii="Times New Roman" w:hAnsi="Times New Roman" w:cs="Times New Roman"/>
          <w:sz w:val="24"/>
          <w:szCs w:val="24"/>
        </w:rPr>
        <w:t xml:space="preserve"> (Civil Procedure Rules</w:t>
      </w:r>
      <w:r w:rsidR="00693D19">
        <w:rPr>
          <w:rFonts w:ascii="Times New Roman" w:hAnsi="Times New Roman" w:cs="Times New Roman"/>
          <w:sz w:val="24"/>
          <w:szCs w:val="24"/>
        </w:rPr>
        <w:t>, S.I</w:t>
      </w:r>
      <w:r w:rsidR="0077352A">
        <w:rPr>
          <w:rFonts w:ascii="Times New Roman" w:hAnsi="Times New Roman" w:cs="Times New Roman"/>
          <w:sz w:val="24"/>
          <w:szCs w:val="24"/>
        </w:rPr>
        <w:t>,</w:t>
      </w:r>
      <w:r w:rsidR="00693D19">
        <w:rPr>
          <w:rFonts w:ascii="Times New Roman" w:hAnsi="Times New Roman" w:cs="Times New Roman"/>
          <w:sz w:val="24"/>
          <w:szCs w:val="24"/>
        </w:rPr>
        <w:t xml:space="preserve"> 71-1,</w:t>
      </w:r>
      <w:r w:rsidR="0077352A">
        <w:rPr>
          <w:rFonts w:ascii="Times New Roman" w:hAnsi="Times New Roman" w:cs="Times New Roman"/>
          <w:sz w:val="24"/>
          <w:szCs w:val="24"/>
        </w:rPr>
        <w:t xml:space="preserve"> Order 8 rule, 1)</w:t>
      </w:r>
      <w:r>
        <w:rPr>
          <w:rFonts w:ascii="Times New Roman" w:hAnsi="Times New Roman" w:cs="Times New Roman"/>
          <w:sz w:val="24"/>
          <w:szCs w:val="24"/>
        </w:rPr>
        <w:t xml:space="preserve">. In case of any failure, it would entitle the plaintiff to either a default or </w:t>
      </w:r>
      <w:proofErr w:type="spellStart"/>
      <w:r>
        <w:rPr>
          <w:rFonts w:ascii="Times New Roman" w:hAnsi="Times New Roman" w:cs="Times New Roman"/>
          <w:sz w:val="24"/>
          <w:szCs w:val="24"/>
        </w:rPr>
        <w:t>exparte</w:t>
      </w:r>
      <w:proofErr w:type="spellEnd"/>
      <w:r>
        <w:rPr>
          <w:rFonts w:ascii="Times New Roman" w:hAnsi="Times New Roman" w:cs="Times New Roman"/>
          <w:sz w:val="24"/>
          <w:szCs w:val="24"/>
        </w:rPr>
        <w:t xml:space="preserve"> judgement whichever the case</w:t>
      </w:r>
      <w:r w:rsidR="0077352A">
        <w:rPr>
          <w:rFonts w:ascii="Times New Roman" w:hAnsi="Times New Roman" w:cs="Times New Roman"/>
          <w:sz w:val="24"/>
          <w:szCs w:val="24"/>
        </w:rPr>
        <w:t xml:space="preserve"> (Civil Procedure Rules, Order 9 rules 5,6,8,10 and 11(2))</w:t>
      </w:r>
      <w:r>
        <w:rPr>
          <w:rFonts w:ascii="Times New Roman" w:hAnsi="Times New Roman" w:cs="Times New Roman"/>
          <w:sz w:val="24"/>
          <w:szCs w:val="24"/>
        </w:rPr>
        <w:t>. This would in a long run prejudice the accused person’s right to remain silent and the privilege against self-incrimination.</w:t>
      </w:r>
    </w:p>
    <w:p w14:paraId="62FBC4A0" w14:textId="77777777" w:rsidR="000159AB" w:rsidRPr="00693D19" w:rsidRDefault="000159AB" w:rsidP="00693D19">
      <w:pPr>
        <w:autoSpaceDE w:val="0"/>
        <w:autoSpaceDN w:val="0"/>
        <w:adjustRightInd w:val="0"/>
        <w:spacing w:after="0" w:line="240" w:lineRule="auto"/>
        <w:jc w:val="both"/>
        <w:rPr>
          <w:rFonts w:ascii="Times New Roman" w:hAnsi="Times New Roman" w:cs="Times New Roman"/>
          <w:b/>
          <w:sz w:val="24"/>
          <w:szCs w:val="24"/>
        </w:rPr>
      </w:pPr>
      <w:r w:rsidRPr="00693D19">
        <w:rPr>
          <w:rFonts w:ascii="Times New Roman" w:hAnsi="Times New Roman" w:cs="Times New Roman"/>
          <w:b/>
          <w:sz w:val="24"/>
          <w:szCs w:val="24"/>
        </w:rPr>
        <w:t>Stay of Parallel Proceedings in Uganda</w:t>
      </w:r>
    </w:p>
    <w:p w14:paraId="6FB3245C" w14:textId="49454856" w:rsidR="000159AB" w:rsidRDefault="000159AB" w:rsidP="0077352A">
      <w:pPr>
        <w:autoSpaceDE w:val="0"/>
        <w:autoSpaceDN w:val="0"/>
        <w:adjustRightInd w:val="0"/>
        <w:spacing w:after="0" w:line="240" w:lineRule="auto"/>
        <w:jc w:val="both"/>
        <w:rPr>
          <w:rFonts w:ascii="Times New Roman" w:hAnsi="Times New Roman" w:cs="Times New Roman"/>
          <w:sz w:val="24"/>
          <w:szCs w:val="24"/>
        </w:rPr>
      </w:pPr>
      <w:r w:rsidRPr="00032402">
        <w:rPr>
          <w:rFonts w:ascii="Times New Roman" w:hAnsi="Times New Roman" w:cs="Times New Roman"/>
          <w:sz w:val="24"/>
          <w:szCs w:val="24"/>
        </w:rPr>
        <w:t>There are challenges encountered during the conduct of parallel proceedings can be resolved by way of stay of either civil or criminal proceedings. These challenges are majorly th</w:t>
      </w:r>
      <w:r>
        <w:rPr>
          <w:rFonts w:ascii="Times New Roman" w:hAnsi="Times New Roman" w:cs="Times New Roman"/>
          <w:sz w:val="24"/>
          <w:szCs w:val="24"/>
        </w:rPr>
        <w:t>os</w:t>
      </w:r>
      <w:r w:rsidRPr="00032402">
        <w:rPr>
          <w:rFonts w:ascii="Times New Roman" w:hAnsi="Times New Roman" w:cs="Times New Roman"/>
          <w:sz w:val="24"/>
          <w:szCs w:val="24"/>
        </w:rPr>
        <w:t>e that can in</w:t>
      </w:r>
      <w:r>
        <w:rPr>
          <w:rFonts w:ascii="Times New Roman" w:hAnsi="Times New Roman" w:cs="Times New Roman"/>
          <w:sz w:val="24"/>
          <w:szCs w:val="24"/>
        </w:rPr>
        <w:t xml:space="preserve"> one way or the other impede </w:t>
      </w:r>
      <w:r w:rsidRPr="00032402">
        <w:rPr>
          <w:rFonts w:ascii="Times New Roman" w:hAnsi="Times New Roman" w:cs="Times New Roman"/>
          <w:sz w:val="24"/>
          <w:szCs w:val="24"/>
        </w:rPr>
        <w:t>the parties right to a fair hearing</w:t>
      </w:r>
      <w:r>
        <w:rPr>
          <w:rFonts w:ascii="Times New Roman" w:hAnsi="Times New Roman" w:cs="Times New Roman"/>
          <w:sz w:val="24"/>
          <w:szCs w:val="24"/>
        </w:rPr>
        <w:t xml:space="preserve"> if </w:t>
      </w:r>
      <w:r w:rsidR="0077352A">
        <w:rPr>
          <w:rFonts w:ascii="Times New Roman" w:hAnsi="Times New Roman" w:cs="Times New Roman"/>
          <w:sz w:val="24"/>
          <w:szCs w:val="24"/>
        </w:rPr>
        <w:t>either proceeding</w:t>
      </w:r>
      <w:r>
        <w:rPr>
          <w:rFonts w:ascii="Times New Roman" w:hAnsi="Times New Roman" w:cs="Times New Roman"/>
          <w:sz w:val="24"/>
          <w:szCs w:val="24"/>
        </w:rPr>
        <w:t xml:space="preserve"> are not stayed</w:t>
      </w:r>
      <w:r w:rsidRPr="00032402">
        <w:rPr>
          <w:rFonts w:ascii="Times New Roman" w:hAnsi="Times New Roman" w:cs="Times New Roman"/>
          <w:sz w:val="24"/>
          <w:szCs w:val="24"/>
        </w:rPr>
        <w:t>.</w:t>
      </w:r>
      <w:r>
        <w:rPr>
          <w:rFonts w:ascii="Times New Roman" w:hAnsi="Times New Roman" w:cs="Times New Roman"/>
          <w:sz w:val="24"/>
          <w:szCs w:val="24"/>
        </w:rPr>
        <w:t xml:space="preserve"> To begin with there is no </w:t>
      </w:r>
      <w:r w:rsidR="0077352A">
        <w:rPr>
          <w:rFonts w:ascii="Times New Roman" w:hAnsi="Times New Roman" w:cs="Times New Roman"/>
          <w:sz w:val="24"/>
          <w:szCs w:val="24"/>
        </w:rPr>
        <w:t xml:space="preserve">specific provision </w:t>
      </w:r>
      <w:r w:rsidR="0077352A">
        <w:rPr>
          <w:rFonts w:ascii="Times New Roman" w:hAnsi="Times New Roman" w:cs="Times New Roman"/>
          <w:sz w:val="24"/>
          <w:szCs w:val="24"/>
        </w:rPr>
        <w:lastRenderedPageBreak/>
        <w:t xml:space="preserve">under the </w:t>
      </w:r>
      <w:r>
        <w:rPr>
          <w:rFonts w:ascii="Times New Roman" w:hAnsi="Times New Roman" w:cs="Times New Roman"/>
          <w:sz w:val="24"/>
          <w:szCs w:val="24"/>
        </w:rPr>
        <w:t xml:space="preserve">law in Uganda that governs the stay of either civil or criminal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each other</w:t>
      </w:r>
      <w:r w:rsidR="0077352A">
        <w:rPr>
          <w:rFonts w:ascii="Times New Roman" w:hAnsi="Times New Roman" w:cs="Times New Roman"/>
          <w:sz w:val="24"/>
          <w:szCs w:val="24"/>
        </w:rPr>
        <w:t xml:space="preserve"> (</w:t>
      </w:r>
      <w:proofErr w:type="spellStart"/>
      <w:r w:rsidR="0077352A" w:rsidRPr="00693D19">
        <w:rPr>
          <w:rFonts w:ascii="Times New Roman" w:hAnsi="Times New Roman" w:cs="Times New Roman"/>
          <w:i/>
          <w:iCs/>
          <w:sz w:val="24"/>
          <w:szCs w:val="24"/>
          <w:lang w:val="en-GB"/>
        </w:rPr>
        <w:t>Uweera</w:t>
      </w:r>
      <w:proofErr w:type="spellEnd"/>
      <w:r w:rsidR="0077352A" w:rsidRPr="00693D19">
        <w:rPr>
          <w:rFonts w:ascii="Times New Roman" w:hAnsi="Times New Roman" w:cs="Times New Roman"/>
          <w:i/>
          <w:iCs/>
          <w:sz w:val="24"/>
          <w:szCs w:val="24"/>
          <w:lang w:val="en-GB"/>
        </w:rPr>
        <w:t xml:space="preserve"> Agnes v Uganda</w:t>
      </w:r>
      <w:r w:rsidR="0077352A">
        <w:rPr>
          <w:rFonts w:ascii="Times New Roman" w:hAnsi="Times New Roman" w:cs="Times New Roman"/>
          <w:lang w:val="en-GB"/>
        </w:rPr>
        <w:t xml:space="preserve">, </w:t>
      </w:r>
      <w:r w:rsidR="00693D19" w:rsidRPr="00693D19">
        <w:rPr>
          <w:rFonts w:ascii="Times New Roman" w:hAnsi="Times New Roman" w:cs="Times New Roman"/>
          <w:sz w:val="24"/>
          <w:szCs w:val="24"/>
          <w:lang w:val="en-GB"/>
        </w:rPr>
        <w:t>(Criminal Revision No. 031/2022)</w:t>
      </w:r>
      <w:r w:rsidR="0077352A" w:rsidRPr="00693D19">
        <w:rPr>
          <w:rFonts w:ascii="Times New Roman" w:hAnsi="Times New Roman" w:cs="Times New Roman"/>
          <w:sz w:val="24"/>
          <w:szCs w:val="24"/>
          <w:lang w:val="en-GB"/>
        </w:rPr>
        <w:t>, p.3</w:t>
      </w:r>
      <w:r w:rsidR="0077352A">
        <w:rPr>
          <w:rFonts w:ascii="Times New Roman" w:hAnsi="Times New Roman" w:cs="Times New Roman"/>
          <w:sz w:val="24"/>
          <w:szCs w:val="24"/>
        </w:rPr>
        <w:t>)</w:t>
      </w:r>
      <w:r>
        <w:rPr>
          <w:rFonts w:ascii="Times New Roman" w:hAnsi="Times New Roman" w:cs="Times New Roman"/>
          <w:sz w:val="24"/>
          <w:szCs w:val="24"/>
        </w:rPr>
        <w:t>. The only guidance that is available is provided for under section 209 of the Magistrates Courts Act. The provision reads:</w:t>
      </w:r>
    </w:p>
    <w:p w14:paraId="4686CF63" w14:textId="78DA638C" w:rsidR="000159AB" w:rsidRDefault="000159AB" w:rsidP="000159AB">
      <w:pPr>
        <w:pStyle w:val="Default"/>
        <w:ind w:left="720"/>
        <w:jc w:val="both"/>
        <w:rPr>
          <w:rFonts w:ascii="Times New Roman" w:hAnsi="Times New Roman" w:cs="Times New Roman"/>
          <w:iCs/>
          <w:color w:val="auto"/>
        </w:rPr>
      </w:pPr>
      <w:r w:rsidRPr="00AB7633">
        <w:rPr>
          <w:rFonts w:ascii="Times New Roman" w:hAnsi="Times New Roman" w:cs="Times New Roman"/>
          <w:iCs/>
        </w:rPr>
        <w:t xml:space="preserve">No magistrate’s court shall proceed with the trial of any suit or proceeding in which the matter in issue is also directly and substantially in issue in a previously instituted suit or proceeding between the same parties, or between parties under whom they or any of them claim, litigating under the same title, where that suit or proceeding is </w:t>
      </w:r>
      <w:r w:rsidRPr="00AB7633">
        <w:rPr>
          <w:rFonts w:ascii="Times New Roman" w:hAnsi="Times New Roman" w:cs="Times New Roman"/>
          <w:iCs/>
          <w:color w:val="auto"/>
        </w:rPr>
        <w:t>pending in the same or any other court having original or appellate jurisdiction in Uganda to grant the relief claimed</w:t>
      </w:r>
      <w:r>
        <w:rPr>
          <w:rFonts w:ascii="Times New Roman" w:hAnsi="Times New Roman" w:cs="Times New Roman"/>
          <w:iCs/>
          <w:color w:val="auto"/>
        </w:rPr>
        <w:t>.</w:t>
      </w:r>
      <w:r w:rsidR="00E376B0">
        <w:rPr>
          <w:rFonts w:ascii="Times New Roman" w:hAnsi="Times New Roman" w:cs="Times New Roman"/>
          <w:iCs/>
          <w:color w:val="auto"/>
        </w:rPr>
        <w:t xml:space="preserve"> (Magistrates Courts Act Cap.19, Section 209).</w:t>
      </w:r>
    </w:p>
    <w:p w14:paraId="3CCEED72" w14:textId="77777777" w:rsidR="000159AB" w:rsidRPr="00AB7633" w:rsidRDefault="000159AB" w:rsidP="000159AB">
      <w:pPr>
        <w:pStyle w:val="Default"/>
        <w:ind w:left="720"/>
        <w:jc w:val="both"/>
        <w:rPr>
          <w:rFonts w:ascii="Times New Roman" w:hAnsi="Times New Roman" w:cs="Times New Roman"/>
        </w:rPr>
      </w:pPr>
    </w:p>
    <w:p w14:paraId="6977F824" w14:textId="77777777" w:rsidR="000159AB" w:rsidRDefault="000159AB" w:rsidP="0077352A">
      <w:pPr>
        <w:tabs>
          <w:tab w:val="left" w:pos="103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8B196A">
        <w:rPr>
          <w:rFonts w:ascii="Times New Roman" w:hAnsi="Times New Roman" w:cs="Times New Roman"/>
          <w:i/>
          <w:sz w:val="24"/>
          <w:szCs w:val="24"/>
        </w:rPr>
        <w:t xml:space="preserve">Uganda v </w:t>
      </w:r>
      <w:proofErr w:type="spellStart"/>
      <w:r w:rsidRPr="008B196A">
        <w:rPr>
          <w:rFonts w:ascii="Times New Roman" w:hAnsi="Times New Roman" w:cs="Times New Roman"/>
          <w:i/>
          <w:sz w:val="24"/>
          <w:szCs w:val="24"/>
        </w:rPr>
        <w:t>Ssonko</w:t>
      </w:r>
      <w:proofErr w:type="spellEnd"/>
      <w:r w:rsidRPr="008B196A">
        <w:rPr>
          <w:rFonts w:ascii="Times New Roman" w:hAnsi="Times New Roman" w:cs="Times New Roman"/>
          <w:i/>
          <w:sz w:val="24"/>
          <w:szCs w:val="24"/>
        </w:rPr>
        <w:t xml:space="preserve"> Edward</w:t>
      </w:r>
      <w:r>
        <w:rPr>
          <w:rFonts w:ascii="Times New Roman" w:hAnsi="Times New Roman" w:cs="Times New Roman"/>
          <w:sz w:val="24"/>
          <w:szCs w:val="24"/>
        </w:rPr>
        <w:t xml:space="preserve"> Mutonyi J laid down the constituent elements of the above provision to be; </w:t>
      </w:r>
    </w:p>
    <w:p w14:paraId="3A777317" w14:textId="57702476" w:rsidR="000159AB" w:rsidRDefault="000159AB" w:rsidP="0077352A">
      <w:pPr>
        <w:tabs>
          <w:tab w:val="left" w:pos="1032"/>
        </w:tabs>
        <w:spacing w:line="240" w:lineRule="auto"/>
        <w:ind w:left="720"/>
        <w:jc w:val="both"/>
        <w:rPr>
          <w:rFonts w:ascii="Times New Roman" w:hAnsi="Times New Roman" w:cs="Times New Roman"/>
          <w:sz w:val="24"/>
          <w:szCs w:val="24"/>
        </w:rPr>
      </w:pPr>
      <w:r w:rsidRPr="00BF01B6">
        <w:rPr>
          <w:rFonts w:ascii="Times New Roman" w:hAnsi="Times New Roman" w:cs="Times New Roman"/>
          <w:sz w:val="24"/>
          <w:szCs w:val="24"/>
        </w:rPr>
        <w:t xml:space="preserve">(1)That there are two concurrent suits or proceeding one of which is previous or filed earlier than the other before  the same court or any other court  vested with jurisdiction to hear the  suit or proceeding (2) The suit or proceeding is between the same parties or parties under whom they claim or litigate </w:t>
      </w:r>
      <w:r>
        <w:rPr>
          <w:rFonts w:ascii="Times New Roman" w:hAnsi="Times New Roman" w:cs="Times New Roman"/>
          <w:sz w:val="24"/>
          <w:szCs w:val="24"/>
        </w:rPr>
        <w:t xml:space="preserve">and </w:t>
      </w:r>
      <w:r w:rsidRPr="00BF01B6">
        <w:rPr>
          <w:rFonts w:ascii="Times New Roman" w:hAnsi="Times New Roman" w:cs="Times New Roman"/>
          <w:sz w:val="24"/>
          <w:szCs w:val="24"/>
        </w:rPr>
        <w:t>(3) The subject matter of the suit or proceedings are directly or substantially the same</w:t>
      </w:r>
      <w:r w:rsidR="0077352A">
        <w:rPr>
          <w:rFonts w:ascii="Times New Roman" w:hAnsi="Times New Roman" w:cs="Times New Roman"/>
          <w:sz w:val="24"/>
          <w:szCs w:val="24"/>
        </w:rPr>
        <w:t xml:space="preserve"> (</w:t>
      </w:r>
      <w:r w:rsidR="00E376B0" w:rsidRPr="00693D19">
        <w:rPr>
          <w:rFonts w:ascii="Times New Roman" w:hAnsi="Times New Roman" w:cs="Times New Roman"/>
          <w:i/>
          <w:iCs/>
          <w:sz w:val="24"/>
          <w:szCs w:val="24"/>
        </w:rPr>
        <w:t xml:space="preserve">Uganda v </w:t>
      </w:r>
      <w:proofErr w:type="spellStart"/>
      <w:r w:rsidR="00E376B0" w:rsidRPr="00693D19">
        <w:rPr>
          <w:rFonts w:ascii="Times New Roman" w:hAnsi="Times New Roman" w:cs="Times New Roman"/>
          <w:i/>
          <w:iCs/>
          <w:sz w:val="24"/>
          <w:szCs w:val="24"/>
        </w:rPr>
        <w:t>Ssonko</w:t>
      </w:r>
      <w:proofErr w:type="spellEnd"/>
      <w:r w:rsidR="00E376B0" w:rsidRPr="00693D19">
        <w:rPr>
          <w:rFonts w:ascii="Times New Roman" w:hAnsi="Times New Roman" w:cs="Times New Roman"/>
          <w:i/>
          <w:iCs/>
          <w:sz w:val="24"/>
          <w:szCs w:val="24"/>
        </w:rPr>
        <w:t>,</w:t>
      </w:r>
      <w:r w:rsidR="00693D19">
        <w:rPr>
          <w:rFonts w:ascii="Times New Roman" w:hAnsi="Times New Roman" w:cs="Times New Roman"/>
          <w:sz w:val="24"/>
          <w:szCs w:val="24"/>
        </w:rPr>
        <w:t xml:space="preserve"> </w:t>
      </w:r>
      <w:r w:rsidR="00693D19" w:rsidRPr="00693D19">
        <w:rPr>
          <w:rFonts w:ascii="Times New Roman" w:hAnsi="Times New Roman" w:cs="Times New Roman"/>
          <w:sz w:val="24"/>
          <w:szCs w:val="24"/>
        </w:rPr>
        <w:t xml:space="preserve">(Criminal </w:t>
      </w:r>
      <w:proofErr w:type="spellStart"/>
      <w:r w:rsidR="00693D19" w:rsidRPr="00693D19">
        <w:rPr>
          <w:rFonts w:ascii="Times New Roman" w:hAnsi="Times New Roman" w:cs="Times New Roman"/>
          <w:sz w:val="24"/>
          <w:szCs w:val="24"/>
        </w:rPr>
        <w:t>Misc</w:t>
      </w:r>
      <w:proofErr w:type="spellEnd"/>
      <w:r w:rsidR="00693D19" w:rsidRPr="00693D19">
        <w:rPr>
          <w:rFonts w:ascii="Times New Roman" w:hAnsi="Times New Roman" w:cs="Times New Roman"/>
          <w:sz w:val="24"/>
          <w:szCs w:val="24"/>
        </w:rPr>
        <w:t xml:space="preserve"> Application No. 12/2019)</w:t>
      </w:r>
      <w:r w:rsidR="00E376B0" w:rsidRPr="00693D19">
        <w:rPr>
          <w:rFonts w:ascii="Times New Roman" w:hAnsi="Times New Roman" w:cs="Times New Roman"/>
          <w:sz w:val="24"/>
          <w:szCs w:val="24"/>
        </w:rPr>
        <w:t>, p.6</w:t>
      </w:r>
      <w:r w:rsidR="0077352A" w:rsidRPr="00693D19">
        <w:rPr>
          <w:rFonts w:ascii="Times New Roman" w:hAnsi="Times New Roman" w:cs="Times New Roman"/>
          <w:sz w:val="24"/>
          <w:szCs w:val="24"/>
        </w:rPr>
        <w:t>)</w:t>
      </w:r>
      <w:r w:rsidRPr="00693D19">
        <w:rPr>
          <w:rFonts w:ascii="Times New Roman" w:hAnsi="Times New Roman" w:cs="Times New Roman"/>
          <w:sz w:val="24"/>
          <w:szCs w:val="24"/>
        </w:rPr>
        <w:t>.</w:t>
      </w:r>
    </w:p>
    <w:p w14:paraId="1387166B" w14:textId="1954B673" w:rsidR="000159AB" w:rsidRPr="00693D19" w:rsidRDefault="000159AB" w:rsidP="00AA68DD">
      <w:pPr>
        <w:pStyle w:val="FootnoteText"/>
        <w:jc w:val="both"/>
        <w:rPr>
          <w:rFonts w:ascii="Times New Roman" w:hAnsi="Times New Roman" w:cs="Times New Roman"/>
          <w:lang w:val="en-GB"/>
        </w:rPr>
      </w:pPr>
      <w:r>
        <w:rPr>
          <w:rFonts w:ascii="Times New Roman" w:hAnsi="Times New Roman" w:cs="Times New Roman"/>
          <w:sz w:val="24"/>
          <w:szCs w:val="24"/>
        </w:rPr>
        <w:t xml:space="preserve">It is therefore apparent and as observed further by Mutonyi J in </w:t>
      </w:r>
      <w:r w:rsidRPr="008B196A">
        <w:rPr>
          <w:rFonts w:ascii="Times New Roman" w:hAnsi="Times New Roman" w:cs="Times New Roman"/>
          <w:i/>
          <w:sz w:val="24"/>
          <w:szCs w:val="24"/>
        </w:rPr>
        <w:t xml:space="preserve">Uganda v </w:t>
      </w:r>
      <w:proofErr w:type="spellStart"/>
      <w:r w:rsidRPr="008B196A">
        <w:rPr>
          <w:rFonts w:ascii="Times New Roman" w:hAnsi="Times New Roman" w:cs="Times New Roman"/>
          <w:i/>
          <w:sz w:val="24"/>
          <w:szCs w:val="24"/>
        </w:rPr>
        <w:t>Ssonko</w:t>
      </w:r>
      <w:proofErr w:type="spellEnd"/>
      <w:r w:rsidRPr="008B196A">
        <w:rPr>
          <w:rFonts w:ascii="Times New Roman" w:hAnsi="Times New Roman" w:cs="Times New Roman"/>
          <w:i/>
          <w:sz w:val="24"/>
          <w:szCs w:val="24"/>
        </w:rPr>
        <w:t xml:space="preserve"> Edward</w:t>
      </w:r>
      <w:r w:rsidR="00693D19">
        <w:rPr>
          <w:rFonts w:ascii="Times New Roman" w:hAnsi="Times New Roman" w:cs="Times New Roman"/>
          <w:i/>
          <w:sz w:val="24"/>
          <w:szCs w:val="24"/>
        </w:rPr>
        <w:t xml:space="preserve"> </w:t>
      </w:r>
      <w:r w:rsidR="00693D19" w:rsidRPr="00693D19">
        <w:rPr>
          <w:rFonts w:ascii="Times New Roman" w:hAnsi="Times New Roman" w:cs="Times New Roman"/>
          <w:sz w:val="24"/>
          <w:szCs w:val="24"/>
        </w:rPr>
        <w:t xml:space="preserve">(Criminal </w:t>
      </w:r>
      <w:proofErr w:type="spellStart"/>
      <w:r w:rsidR="00693D19" w:rsidRPr="00693D19">
        <w:rPr>
          <w:rFonts w:ascii="Times New Roman" w:hAnsi="Times New Roman" w:cs="Times New Roman"/>
          <w:sz w:val="24"/>
          <w:szCs w:val="24"/>
        </w:rPr>
        <w:t>Misc</w:t>
      </w:r>
      <w:proofErr w:type="spellEnd"/>
      <w:r w:rsidR="00693D19" w:rsidRPr="00693D19">
        <w:rPr>
          <w:rFonts w:ascii="Times New Roman" w:hAnsi="Times New Roman" w:cs="Times New Roman"/>
          <w:sz w:val="24"/>
          <w:szCs w:val="24"/>
        </w:rPr>
        <w:t xml:space="preserve"> Application No. 12/2019), p.6</w:t>
      </w:r>
      <w:r w:rsidR="00E376B0" w:rsidRPr="00693D19">
        <w:rPr>
          <w:rFonts w:ascii="Times New Roman" w:hAnsi="Times New Roman" w:cs="Times New Roman"/>
          <w:iCs/>
          <w:sz w:val="24"/>
          <w:szCs w:val="24"/>
        </w:rPr>
        <w:t>)</w:t>
      </w:r>
      <w:r>
        <w:rPr>
          <w:rFonts w:ascii="Times New Roman" w:hAnsi="Times New Roman" w:cs="Times New Roman"/>
          <w:sz w:val="24"/>
          <w:szCs w:val="24"/>
        </w:rPr>
        <w:t xml:space="preserve"> that section 209 of the Magistrates Courts Act is applicable to both civil and criminal proceedings. Consequently, the court should only be made to understand which of the two suits was filled earlier than the other in order to stay the latter proceedings. This approach has as well been followed in the subsequent decisions in </w:t>
      </w:r>
      <w:r w:rsidRPr="00A32790">
        <w:rPr>
          <w:rFonts w:ascii="Times New Roman" w:hAnsi="Times New Roman" w:cs="Times New Roman"/>
          <w:i/>
          <w:sz w:val="24"/>
          <w:szCs w:val="24"/>
        </w:rPr>
        <w:t>Ssali Vicent v Uganda</w:t>
      </w:r>
      <w:r w:rsidR="00693D19" w:rsidRPr="00693D19">
        <w:rPr>
          <w:rFonts w:ascii="Times New Roman" w:hAnsi="Times New Roman" w:cs="Times New Roman"/>
          <w:i/>
          <w:sz w:val="24"/>
          <w:szCs w:val="24"/>
        </w:rPr>
        <w:t xml:space="preserve"> </w:t>
      </w:r>
      <w:r w:rsidR="00693D19" w:rsidRPr="00693D19">
        <w:rPr>
          <w:rFonts w:ascii="Times New Roman" w:hAnsi="Times New Roman" w:cs="Times New Roman"/>
          <w:sz w:val="24"/>
          <w:szCs w:val="24"/>
          <w:lang w:val="en-GB"/>
        </w:rPr>
        <w:t xml:space="preserve">(Criminal </w:t>
      </w:r>
      <w:proofErr w:type="spellStart"/>
      <w:r w:rsidR="00693D19" w:rsidRPr="00693D19">
        <w:rPr>
          <w:rFonts w:ascii="Times New Roman" w:hAnsi="Times New Roman" w:cs="Times New Roman"/>
          <w:sz w:val="24"/>
          <w:szCs w:val="24"/>
          <w:lang w:val="en-GB"/>
        </w:rPr>
        <w:t>Misc</w:t>
      </w:r>
      <w:proofErr w:type="spellEnd"/>
      <w:r w:rsidR="00693D19" w:rsidRPr="00693D19">
        <w:rPr>
          <w:rFonts w:ascii="Times New Roman" w:hAnsi="Times New Roman" w:cs="Times New Roman"/>
          <w:sz w:val="24"/>
          <w:szCs w:val="24"/>
          <w:lang w:val="en-GB"/>
        </w:rPr>
        <w:t xml:space="preserve"> Application No. 035/2022)</w:t>
      </w:r>
      <w:r w:rsidR="00693D19" w:rsidRPr="00693D19">
        <w:rPr>
          <w:rFonts w:ascii="Times New Roman" w:hAnsi="Times New Roman" w:cs="Times New Roman"/>
          <w:sz w:val="24"/>
          <w:szCs w:val="24"/>
          <w:lang w:val="en-GB"/>
        </w:rPr>
        <w:t>;</w:t>
      </w:r>
      <w:r w:rsidRPr="00693D19">
        <w:rPr>
          <w:rFonts w:ascii="Times New Roman" w:hAnsi="Times New Roman" w:cs="Times New Roman"/>
          <w:sz w:val="24"/>
          <w:szCs w:val="24"/>
        </w:rPr>
        <w:t xml:space="preserve"> </w:t>
      </w:r>
      <w:r w:rsidRPr="00A32790">
        <w:rPr>
          <w:rFonts w:ascii="Times New Roman" w:hAnsi="Times New Roman" w:cs="Times New Roman"/>
          <w:i/>
          <w:sz w:val="24"/>
          <w:szCs w:val="24"/>
        </w:rPr>
        <w:t xml:space="preserve">Kafeero Paul &amp; 2 Ors </w:t>
      </w:r>
      <w:r w:rsidR="00464BB5" w:rsidRPr="00A32790">
        <w:rPr>
          <w:rFonts w:ascii="Times New Roman" w:hAnsi="Times New Roman" w:cs="Times New Roman"/>
          <w:i/>
          <w:sz w:val="24"/>
          <w:szCs w:val="24"/>
        </w:rPr>
        <w:t>v Uganda</w:t>
      </w:r>
      <w:r w:rsidR="00E376B0">
        <w:rPr>
          <w:rFonts w:ascii="Times New Roman" w:hAnsi="Times New Roman" w:cs="Times New Roman"/>
          <w:i/>
          <w:sz w:val="24"/>
          <w:szCs w:val="24"/>
        </w:rPr>
        <w:t xml:space="preserve"> </w:t>
      </w:r>
      <w:r w:rsidR="00693D19" w:rsidRPr="00693D19">
        <w:rPr>
          <w:rFonts w:ascii="Times New Roman" w:hAnsi="Times New Roman" w:cs="Times New Roman"/>
          <w:sz w:val="24"/>
          <w:szCs w:val="24"/>
          <w:lang w:val="en-GB"/>
        </w:rPr>
        <w:t>(Criminal Revision Cause No. 003/2022)</w:t>
      </w:r>
      <w:r w:rsidR="00693D19">
        <w:rPr>
          <w:rFonts w:ascii="Times New Roman" w:hAnsi="Times New Roman" w:cs="Times New Roman"/>
          <w:sz w:val="24"/>
          <w:szCs w:val="24"/>
          <w:lang w:val="en-GB"/>
        </w:rPr>
        <w:t xml:space="preserve"> </w:t>
      </w:r>
      <w:r>
        <w:rPr>
          <w:rFonts w:ascii="Times New Roman" w:hAnsi="Times New Roman" w:cs="Times New Roman"/>
          <w:sz w:val="24"/>
          <w:szCs w:val="24"/>
        </w:rPr>
        <w:t xml:space="preserve">and </w:t>
      </w:r>
      <w:r w:rsidRPr="00A32790">
        <w:rPr>
          <w:rFonts w:ascii="Times New Roman" w:hAnsi="Times New Roman" w:cs="Times New Roman"/>
          <w:i/>
          <w:sz w:val="24"/>
          <w:szCs w:val="24"/>
        </w:rPr>
        <w:t>Alinda Peter &amp; 2 Ors v Uganda</w:t>
      </w:r>
      <w:r w:rsidR="00693D19">
        <w:rPr>
          <w:rFonts w:ascii="Times New Roman" w:hAnsi="Times New Roman" w:cs="Times New Roman"/>
          <w:i/>
          <w:sz w:val="24"/>
          <w:szCs w:val="24"/>
        </w:rPr>
        <w:t xml:space="preserve"> </w:t>
      </w:r>
      <w:r w:rsidR="00693D19" w:rsidRPr="00693D19">
        <w:rPr>
          <w:rFonts w:ascii="Times New Roman" w:hAnsi="Times New Roman" w:cs="Times New Roman"/>
          <w:sz w:val="24"/>
          <w:szCs w:val="24"/>
          <w:lang w:val="en-GB"/>
        </w:rPr>
        <w:t>(Civil Appeal No. 12/2021)</w:t>
      </w:r>
      <w:r w:rsidR="00E376B0">
        <w:rPr>
          <w:rFonts w:ascii="Times New Roman" w:hAnsi="Times New Roman" w:cs="Times New Roman"/>
          <w:i/>
          <w:sz w:val="24"/>
          <w:szCs w:val="24"/>
        </w:rPr>
        <w:t xml:space="preserve"> </w:t>
      </w:r>
      <w:r w:rsidRPr="002D5487">
        <w:rPr>
          <w:rFonts w:ascii="Times New Roman" w:hAnsi="Times New Roman" w:cs="Times New Roman"/>
          <w:sz w:val="24"/>
          <w:szCs w:val="24"/>
        </w:rPr>
        <w:t>where criminal proceedings had been filled earlier</w:t>
      </w:r>
      <w:r>
        <w:rPr>
          <w:rFonts w:ascii="Times New Roman" w:hAnsi="Times New Roman" w:cs="Times New Roman"/>
          <w:sz w:val="24"/>
          <w:szCs w:val="24"/>
        </w:rPr>
        <w:t xml:space="preserve"> and the courts refused to grant an order of stay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civil proceedings. The other reasoning followed by the court in the above decisions is that under common law, criminal proceedings take precedents over civil proceedings and there is no way the former proceedings could be stayed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latter. Additionally, that nothing could impede the determination of both suits concurrently and that the Director of Public Prosecution cannot be deterred to institute criminal proceedings for the sole reason of the existence of the pending civil suit arising from the same facts.</w:t>
      </w:r>
    </w:p>
    <w:p w14:paraId="4073D146" w14:textId="77777777" w:rsidR="000159AB" w:rsidRDefault="000159AB" w:rsidP="00464BB5">
      <w:pPr>
        <w:tabs>
          <w:tab w:val="left" w:pos="1032"/>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there are instances where courts have stayed criminal proceedings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civil proceedings. This has been majorly on grounds that concurrent proceedings could best be handled by determining the issue of ownership of the land in question first by the civil court. A case in point is </w:t>
      </w:r>
      <w:proofErr w:type="spellStart"/>
      <w:r w:rsidRPr="00A32790">
        <w:rPr>
          <w:rFonts w:ascii="Times New Roman" w:hAnsi="Times New Roman" w:cs="Times New Roman"/>
          <w:i/>
          <w:sz w:val="24"/>
          <w:szCs w:val="24"/>
        </w:rPr>
        <w:t>Ssebulime</w:t>
      </w:r>
      <w:proofErr w:type="spellEnd"/>
      <w:r w:rsidRPr="00A32790">
        <w:rPr>
          <w:rFonts w:ascii="Times New Roman" w:hAnsi="Times New Roman" w:cs="Times New Roman"/>
          <w:i/>
          <w:sz w:val="24"/>
          <w:szCs w:val="24"/>
        </w:rPr>
        <w:t xml:space="preserve"> Baker v Uganda</w:t>
      </w:r>
      <w:r>
        <w:rPr>
          <w:rFonts w:ascii="Times New Roman" w:hAnsi="Times New Roman" w:cs="Times New Roman"/>
          <w:sz w:val="24"/>
          <w:szCs w:val="24"/>
        </w:rPr>
        <w:t xml:space="preserve"> in which </w:t>
      </w:r>
      <w:proofErr w:type="spellStart"/>
      <w:r>
        <w:rPr>
          <w:rFonts w:ascii="Times New Roman" w:hAnsi="Times New Roman" w:cs="Times New Roman"/>
          <w:sz w:val="24"/>
          <w:szCs w:val="24"/>
        </w:rPr>
        <w:t>Senoga</w:t>
      </w:r>
      <w:proofErr w:type="spellEnd"/>
      <w:r>
        <w:rPr>
          <w:rFonts w:ascii="Times New Roman" w:hAnsi="Times New Roman" w:cs="Times New Roman"/>
          <w:sz w:val="24"/>
          <w:szCs w:val="24"/>
        </w:rPr>
        <w:t xml:space="preserve"> J held:</w:t>
      </w:r>
    </w:p>
    <w:p w14:paraId="3630526E" w14:textId="368FCA7B" w:rsidR="000159AB" w:rsidRPr="00F40098" w:rsidRDefault="000159AB" w:rsidP="00464BB5">
      <w:pPr>
        <w:tabs>
          <w:tab w:val="left" w:pos="1032"/>
        </w:tabs>
        <w:spacing w:line="240" w:lineRule="auto"/>
        <w:ind w:left="720"/>
        <w:jc w:val="both"/>
        <w:rPr>
          <w:rFonts w:ascii="Times New Roman" w:hAnsi="Times New Roman" w:cs="Times New Roman"/>
          <w:sz w:val="24"/>
          <w:szCs w:val="24"/>
        </w:rPr>
      </w:pPr>
      <w:r w:rsidRPr="00F40098">
        <w:rPr>
          <w:rFonts w:ascii="Times New Roman" w:hAnsi="Times New Roman" w:cs="Times New Roman"/>
          <w:iCs/>
          <w:sz w:val="23"/>
          <w:szCs w:val="23"/>
        </w:rPr>
        <w:t>There is no universal principle that proceedings in a criminal case must necessarily be stayed when a similar or identical matter is pending before a civil court. However, in the present case, the criminal proceedings arise out of complaints for offences allegedly committed during the pendency of the civil suit, involving the same facts and allegations. The issue of ownership of the disputed land is pending decision before the Land Division and the Court of Appeal. The dispute involved in the criminal proceedings is purely of a civil nature, and if allowed to continue while the civil matters are pending, it will create complications instead of facilitating the matter</w:t>
      </w:r>
      <w:r>
        <w:rPr>
          <w:rFonts w:ascii="Times New Roman" w:hAnsi="Times New Roman" w:cs="Times New Roman"/>
          <w:iCs/>
          <w:sz w:val="23"/>
          <w:szCs w:val="23"/>
        </w:rPr>
        <w:t>.</w:t>
      </w:r>
      <w:r w:rsidR="00464BB5">
        <w:rPr>
          <w:rFonts w:ascii="Times New Roman" w:hAnsi="Times New Roman" w:cs="Times New Roman"/>
          <w:iCs/>
          <w:sz w:val="23"/>
          <w:szCs w:val="23"/>
        </w:rPr>
        <w:t xml:space="preserve"> (</w:t>
      </w:r>
      <w:proofErr w:type="spellStart"/>
      <w:r w:rsidR="00464BB5">
        <w:rPr>
          <w:rFonts w:ascii="Times New Roman" w:hAnsi="Times New Roman" w:cs="Times New Roman"/>
          <w:iCs/>
          <w:sz w:val="23"/>
          <w:szCs w:val="23"/>
        </w:rPr>
        <w:t>Ssebulime</w:t>
      </w:r>
      <w:proofErr w:type="spellEnd"/>
      <w:r w:rsidR="00464BB5">
        <w:rPr>
          <w:rFonts w:ascii="Times New Roman" w:hAnsi="Times New Roman" w:cs="Times New Roman"/>
          <w:iCs/>
          <w:sz w:val="23"/>
          <w:szCs w:val="23"/>
        </w:rPr>
        <w:t xml:space="preserve"> Baker v Uganda, </w:t>
      </w:r>
      <w:r w:rsidR="00AA68DD">
        <w:rPr>
          <w:rFonts w:ascii="Times New Roman" w:hAnsi="Times New Roman" w:cs="Times New Roman"/>
          <w:iCs/>
          <w:sz w:val="23"/>
          <w:szCs w:val="23"/>
        </w:rPr>
        <w:t>(</w:t>
      </w:r>
      <w:r w:rsidR="00AA68DD" w:rsidRPr="00E0146B">
        <w:rPr>
          <w:rFonts w:ascii="Times New Roman" w:hAnsi="Times New Roman" w:cs="Times New Roman"/>
          <w:lang w:val="en-GB"/>
        </w:rPr>
        <w:t>Criminal Appeal No. 21/2018</w:t>
      </w:r>
      <w:r w:rsidR="00AA68DD">
        <w:rPr>
          <w:rFonts w:ascii="Times New Roman" w:hAnsi="Times New Roman" w:cs="Times New Roman"/>
          <w:lang w:val="en-GB"/>
        </w:rPr>
        <w:t>)</w:t>
      </w:r>
      <w:r w:rsidR="00464BB5">
        <w:rPr>
          <w:rFonts w:ascii="Times New Roman" w:hAnsi="Times New Roman" w:cs="Times New Roman"/>
          <w:iCs/>
          <w:sz w:val="23"/>
          <w:szCs w:val="23"/>
        </w:rPr>
        <w:t>, p.7)</w:t>
      </w:r>
      <w:r w:rsidRPr="00F40098">
        <w:rPr>
          <w:rFonts w:ascii="Times New Roman" w:hAnsi="Times New Roman" w:cs="Times New Roman"/>
          <w:sz w:val="24"/>
          <w:szCs w:val="24"/>
        </w:rPr>
        <w:t xml:space="preserve"> </w:t>
      </w:r>
    </w:p>
    <w:p w14:paraId="76D7244B" w14:textId="77777777" w:rsidR="000159AB" w:rsidRDefault="000159AB" w:rsidP="00464BB5">
      <w:pPr>
        <w:tabs>
          <w:tab w:val="left" w:pos="1032"/>
        </w:tabs>
        <w:spacing w:line="240" w:lineRule="auto"/>
        <w:jc w:val="both"/>
        <w:rPr>
          <w:rFonts w:ascii="Times New Roman" w:hAnsi="Times New Roman" w:cs="Times New Roman"/>
          <w:b/>
          <w:i/>
          <w:sz w:val="24"/>
          <w:szCs w:val="24"/>
        </w:rPr>
      </w:pPr>
      <w:r w:rsidRPr="00FF5F89">
        <w:rPr>
          <w:rFonts w:ascii="Times New Roman" w:hAnsi="Times New Roman" w:cs="Times New Roman"/>
          <w:sz w:val="24"/>
          <w:szCs w:val="24"/>
        </w:rPr>
        <w:t>Similarly,</w:t>
      </w:r>
      <w:r w:rsidRPr="00FF5F89">
        <w:rPr>
          <w:rFonts w:ascii="Times New Roman" w:hAnsi="Times New Roman" w:cs="Times New Roman"/>
          <w:i/>
          <w:sz w:val="24"/>
          <w:szCs w:val="24"/>
        </w:rPr>
        <w:t xml:space="preserve"> </w:t>
      </w:r>
      <w:r w:rsidRPr="00FF5F89">
        <w:rPr>
          <w:rFonts w:ascii="Times New Roman" w:hAnsi="Times New Roman" w:cs="Times New Roman"/>
          <w:sz w:val="24"/>
          <w:szCs w:val="24"/>
        </w:rPr>
        <w:t>in</w:t>
      </w:r>
      <w:r w:rsidRPr="00FF5F89">
        <w:rPr>
          <w:rFonts w:ascii="Times New Roman" w:hAnsi="Times New Roman" w:cs="Times New Roman"/>
          <w:i/>
          <w:sz w:val="24"/>
          <w:szCs w:val="24"/>
        </w:rPr>
        <w:t xml:space="preserve"> Kakande Aloysious v Uganda </w:t>
      </w:r>
      <w:r w:rsidRPr="00FF5F89">
        <w:rPr>
          <w:rFonts w:ascii="Times New Roman" w:hAnsi="Times New Roman" w:cs="Times New Roman"/>
          <w:sz w:val="24"/>
          <w:szCs w:val="24"/>
        </w:rPr>
        <w:t>Tadeo J held</w:t>
      </w:r>
      <w:r>
        <w:rPr>
          <w:rFonts w:ascii="Times New Roman" w:hAnsi="Times New Roman" w:cs="Times New Roman"/>
          <w:b/>
          <w:i/>
          <w:sz w:val="24"/>
          <w:szCs w:val="24"/>
        </w:rPr>
        <w:t>:</w:t>
      </w:r>
    </w:p>
    <w:p w14:paraId="36984563" w14:textId="2D68773E" w:rsidR="000159AB" w:rsidRPr="00903EA8" w:rsidRDefault="000159AB" w:rsidP="00464BB5">
      <w:pPr>
        <w:tabs>
          <w:tab w:val="left" w:pos="1032"/>
        </w:tabs>
        <w:spacing w:line="240" w:lineRule="auto"/>
        <w:ind w:left="720"/>
        <w:jc w:val="both"/>
        <w:rPr>
          <w:rFonts w:ascii="Times New Roman" w:hAnsi="Times New Roman" w:cs="Times New Roman"/>
          <w:sz w:val="24"/>
          <w:szCs w:val="24"/>
        </w:rPr>
      </w:pPr>
      <w:r w:rsidRPr="00903EA8">
        <w:rPr>
          <w:rFonts w:ascii="Times New Roman" w:hAnsi="Times New Roman" w:cs="Times New Roman"/>
          <w:sz w:val="24"/>
          <w:szCs w:val="24"/>
        </w:rPr>
        <w:t>I wish to state that in case where an investigation can satisfactorily be investigated by both the civil and criminal court, there is absolutely no reason to stay criminal proceedings. The reverse is only true in cases that involve the determination of ownership rights</w:t>
      </w:r>
      <w:r w:rsidR="00464BB5">
        <w:rPr>
          <w:rFonts w:ascii="Times New Roman" w:hAnsi="Times New Roman" w:cs="Times New Roman"/>
          <w:sz w:val="24"/>
          <w:szCs w:val="24"/>
        </w:rPr>
        <w:t xml:space="preserve"> (Kakande Aloysious v Uganda, </w:t>
      </w:r>
      <w:r w:rsidR="00AA68DD">
        <w:rPr>
          <w:rFonts w:ascii="Times New Roman" w:hAnsi="Times New Roman" w:cs="Times New Roman"/>
          <w:sz w:val="24"/>
          <w:szCs w:val="24"/>
        </w:rPr>
        <w:t>(</w:t>
      </w:r>
      <w:r w:rsidR="00AA68DD" w:rsidRPr="00E0146B">
        <w:rPr>
          <w:rFonts w:ascii="Times New Roman" w:hAnsi="Times New Roman" w:cs="Times New Roman"/>
          <w:lang w:val="en-GB"/>
        </w:rPr>
        <w:t>Criminal Miscellaneous Application No. 03/2022</w:t>
      </w:r>
      <w:r w:rsidR="00AA68DD">
        <w:rPr>
          <w:rFonts w:ascii="Times New Roman" w:hAnsi="Times New Roman" w:cs="Times New Roman"/>
          <w:lang w:val="en-GB"/>
        </w:rPr>
        <w:t>)</w:t>
      </w:r>
      <w:r w:rsidR="00464BB5">
        <w:rPr>
          <w:rFonts w:ascii="Times New Roman" w:hAnsi="Times New Roman" w:cs="Times New Roman"/>
          <w:sz w:val="24"/>
          <w:szCs w:val="24"/>
        </w:rPr>
        <w:t>, p.5)</w:t>
      </w:r>
      <w:r w:rsidRPr="00903EA8">
        <w:rPr>
          <w:rFonts w:ascii="Times New Roman" w:hAnsi="Times New Roman" w:cs="Times New Roman"/>
          <w:sz w:val="24"/>
          <w:szCs w:val="24"/>
        </w:rPr>
        <w:t>.</w:t>
      </w:r>
    </w:p>
    <w:p w14:paraId="0AAAAF6D" w14:textId="4837CDB1" w:rsidR="000159AB" w:rsidRPr="00114723" w:rsidRDefault="000159AB" w:rsidP="00464BB5">
      <w:pPr>
        <w:tabs>
          <w:tab w:val="left" w:pos="1032"/>
        </w:tabs>
        <w:spacing w:line="240" w:lineRule="auto"/>
        <w:jc w:val="both"/>
        <w:rPr>
          <w:rFonts w:ascii="Times New Roman" w:hAnsi="Times New Roman" w:cs="Times New Roman"/>
          <w:sz w:val="24"/>
          <w:szCs w:val="24"/>
        </w:rPr>
      </w:pPr>
      <w:r w:rsidRPr="00114723">
        <w:rPr>
          <w:rFonts w:ascii="Times New Roman" w:hAnsi="Times New Roman" w:cs="Times New Roman"/>
          <w:sz w:val="24"/>
          <w:szCs w:val="24"/>
        </w:rPr>
        <w:t>Besides the elements set out by the Court</w:t>
      </w:r>
      <w:r>
        <w:rPr>
          <w:rFonts w:ascii="Times New Roman" w:hAnsi="Times New Roman" w:cs="Times New Roman"/>
          <w:sz w:val="24"/>
          <w:szCs w:val="24"/>
        </w:rPr>
        <w:t>,</w:t>
      </w:r>
      <w:r w:rsidRPr="00114723">
        <w:rPr>
          <w:rFonts w:ascii="Times New Roman" w:hAnsi="Times New Roman" w:cs="Times New Roman"/>
          <w:sz w:val="24"/>
          <w:szCs w:val="24"/>
        </w:rPr>
        <w:t xml:space="preserve"> in </w:t>
      </w:r>
      <w:r w:rsidRPr="00114723">
        <w:rPr>
          <w:rFonts w:ascii="Times New Roman" w:hAnsi="Times New Roman" w:cs="Times New Roman"/>
          <w:i/>
          <w:sz w:val="24"/>
          <w:szCs w:val="24"/>
        </w:rPr>
        <w:t>Uganda v Edward Ssonko</w:t>
      </w:r>
      <w:r w:rsidRPr="00114723">
        <w:rPr>
          <w:rFonts w:ascii="Times New Roman" w:hAnsi="Times New Roman" w:cs="Times New Roman"/>
          <w:sz w:val="24"/>
          <w:szCs w:val="24"/>
        </w:rPr>
        <w:t xml:space="preserve"> for the stay of parallel proceedings, </w:t>
      </w:r>
      <w:proofErr w:type="spellStart"/>
      <w:r w:rsidRPr="00114723">
        <w:rPr>
          <w:rFonts w:ascii="Times New Roman" w:hAnsi="Times New Roman" w:cs="Times New Roman"/>
          <w:sz w:val="24"/>
          <w:szCs w:val="24"/>
        </w:rPr>
        <w:t>Gadenya</w:t>
      </w:r>
      <w:proofErr w:type="spellEnd"/>
      <w:r w:rsidRPr="00114723">
        <w:rPr>
          <w:rFonts w:ascii="Times New Roman" w:hAnsi="Times New Roman" w:cs="Times New Roman"/>
          <w:sz w:val="24"/>
          <w:szCs w:val="24"/>
        </w:rPr>
        <w:t xml:space="preserve"> J </w:t>
      </w:r>
      <w:r w:rsidRPr="00114723">
        <w:rPr>
          <w:rFonts w:ascii="Times New Roman" w:hAnsi="Times New Roman" w:cs="Times New Roman"/>
          <w:i/>
          <w:sz w:val="24"/>
          <w:szCs w:val="24"/>
        </w:rPr>
        <w:t>Uweera Agnes v Uganda</w:t>
      </w:r>
      <w:r w:rsidR="003F6EFE">
        <w:rPr>
          <w:rFonts w:ascii="Times New Roman" w:hAnsi="Times New Roman" w:cs="Times New Roman"/>
          <w:i/>
          <w:sz w:val="24"/>
          <w:szCs w:val="24"/>
        </w:rPr>
        <w:t xml:space="preserve"> </w:t>
      </w:r>
      <w:r w:rsidR="003F6EFE" w:rsidRPr="00AA68DD">
        <w:rPr>
          <w:rFonts w:ascii="Times New Roman" w:hAnsi="Times New Roman" w:cs="Times New Roman"/>
          <w:iCs/>
          <w:sz w:val="24"/>
          <w:szCs w:val="24"/>
        </w:rPr>
        <w:t>(</w:t>
      </w:r>
      <w:r w:rsidR="00AA68DD" w:rsidRPr="00E0146B">
        <w:rPr>
          <w:rFonts w:ascii="Times New Roman" w:hAnsi="Times New Roman" w:cs="Times New Roman"/>
          <w:lang w:val="en-GB"/>
        </w:rPr>
        <w:t>Criminal Revision No. 031/2022</w:t>
      </w:r>
      <w:r w:rsidR="003F6EFE" w:rsidRPr="00AA68DD">
        <w:rPr>
          <w:rFonts w:ascii="Times New Roman" w:hAnsi="Times New Roman" w:cs="Times New Roman"/>
          <w:iCs/>
          <w:sz w:val="24"/>
          <w:szCs w:val="24"/>
        </w:rPr>
        <w:t>)</w:t>
      </w:r>
      <w:r w:rsidRPr="00114723">
        <w:rPr>
          <w:rFonts w:ascii="Times New Roman" w:hAnsi="Times New Roman" w:cs="Times New Roman"/>
          <w:sz w:val="24"/>
          <w:szCs w:val="24"/>
        </w:rPr>
        <w:t xml:space="preserve"> following the decision in </w:t>
      </w:r>
      <w:proofErr w:type="spellStart"/>
      <w:r w:rsidRPr="00114723">
        <w:rPr>
          <w:rFonts w:ascii="Times New Roman" w:hAnsi="Times New Roman" w:cs="Times New Roman"/>
          <w:bCs/>
          <w:i/>
          <w:sz w:val="24"/>
          <w:szCs w:val="24"/>
        </w:rPr>
        <w:t>Debenho</w:t>
      </w:r>
      <w:proofErr w:type="spellEnd"/>
      <w:r w:rsidRPr="00114723">
        <w:rPr>
          <w:rFonts w:ascii="Times New Roman" w:hAnsi="Times New Roman" w:cs="Times New Roman"/>
          <w:bCs/>
          <w:i/>
          <w:sz w:val="24"/>
          <w:szCs w:val="24"/>
        </w:rPr>
        <w:t xml:space="preserve"> Pte Ltd and Another v Envy Global Pte Ltd and Another</w:t>
      </w:r>
      <w:r w:rsidR="003F6EFE">
        <w:rPr>
          <w:rFonts w:ascii="Times New Roman" w:hAnsi="Times New Roman" w:cs="Times New Roman"/>
          <w:bCs/>
          <w:i/>
          <w:sz w:val="24"/>
          <w:szCs w:val="24"/>
        </w:rPr>
        <w:t xml:space="preserve"> </w:t>
      </w:r>
      <w:r w:rsidR="00AA68DD" w:rsidRPr="00AA68DD">
        <w:rPr>
          <w:rFonts w:ascii="Times New Roman" w:hAnsi="Times New Roman" w:cs="Times New Roman"/>
          <w:bCs/>
          <w:iCs/>
          <w:sz w:val="24"/>
          <w:szCs w:val="24"/>
        </w:rPr>
        <w:t>(</w:t>
      </w:r>
      <w:r w:rsidR="003F6EFE" w:rsidRPr="00AA68DD">
        <w:rPr>
          <w:rFonts w:ascii="Times New Roman" w:hAnsi="Times New Roman" w:cs="Times New Roman"/>
          <w:bCs/>
          <w:iCs/>
          <w:sz w:val="24"/>
          <w:szCs w:val="24"/>
        </w:rPr>
        <w:t>(</w:t>
      </w:r>
      <w:r w:rsidR="00AA68DD" w:rsidRPr="00E0146B">
        <w:rPr>
          <w:rFonts w:ascii="Times New Roman" w:hAnsi="Times New Roman" w:cs="Times New Roman"/>
          <w:lang w:val="en-GB"/>
        </w:rPr>
        <w:t>2022</w:t>
      </w:r>
      <w:r w:rsidR="00AA68DD">
        <w:rPr>
          <w:rFonts w:ascii="Times New Roman" w:hAnsi="Times New Roman" w:cs="Times New Roman"/>
          <w:lang w:val="en-GB"/>
        </w:rPr>
        <w:t>)</w:t>
      </w:r>
      <w:r w:rsidR="00AA68DD" w:rsidRPr="00E0146B">
        <w:rPr>
          <w:rFonts w:ascii="Times New Roman" w:hAnsi="Times New Roman" w:cs="Times New Roman"/>
          <w:lang w:val="en-GB"/>
        </w:rPr>
        <w:t xml:space="preserve"> SGH7</w:t>
      </w:r>
      <w:r w:rsidR="00AA68DD">
        <w:rPr>
          <w:rFonts w:ascii="Times New Roman" w:hAnsi="Times New Roman" w:cs="Times New Roman"/>
          <w:lang w:val="en-GB"/>
        </w:rPr>
        <w:t>)</w:t>
      </w:r>
      <w:r w:rsidRPr="00114723">
        <w:rPr>
          <w:rFonts w:ascii="Times New Roman" w:hAnsi="Times New Roman" w:cs="Times New Roman"/>
          <w:bCs/>
          <w:sz w:val="24"/>
          <w:szCs w:val="24"/>
        </w:rPr>
        <w:t xml:space="preserve"> and </w:t>
      </w:r>
      <w:r w:rsidRPr="00114723">
        <w:rPr>
          <w:rFonts w:ascii="Times New Roman" w:hAnsi="Times New Roman" w:cs="Times New Roman"/>
          <w:bCs/>
          <w:i/>
          <w:sz w:val="24"/>
          <w:szCs w:val="24"/>
        </w:rPr>
        <w:t xml:space="preserve">Jefferson Ltd vs </w:t>
      </w:r>
      <w:proofErr w:type="spellStart"/>
      <w:r w:rsidRPr="00114723">
        <w:rPr>
          <w:rFonts w:ascii="Times New Roman" w:hAnsi="Times New Roman" w:cs="Times New Roman"/>
          <w:bCs/>
          <w:i/>
          <w:sz w:val="24"/>
          <w:szCs w:val="24"/>
        </w:rPr>
        <w:t>Bhetcha</w:t>
      </w:r>
      <w:proofErr w:type="spellEnd"/>
      <w:r w:rsidR="003F6EFE">
        <w:rPr>
          <w:rFonts w:ascii="Times New Roman" w:hAnsi="Times New Roman" w:cs="Times New Roman"/>
          <w:bCs/>
          <w:i/>
          <w:sz w:val="24"/>
          <w:szCs w:val="24"/>
        </w:rPr>
        <w:t xml:space="preserve"> </w:t>
      </w:r>
      <w:r w:rsidR="00AA68DD" w:rsidRPr="00AA68DD">
        <w:rPr>
          <w:rFonts w:ascii="Times New Roman" w:hAnsi="Times New Roman" w:cs="Times New Roman"/>
          <w:bCs/>
          <w:iCs/>
          <w:sz w:val="24"/>
          <w:szCs w:val="24"/>
        </w:rPr>
        <w:t>(</w:t>
      </w:r>
      <w:r w:rsidR="00AA68DD" w:rsidRPr="00E0146B">
        <w:rPr>
          <w:rFonts w:ascii="Times New Roman" w:hAnsi="Times New Roman" w:cs="Times New Roman"/>
        </w:rPr>
        <w:t>(1979) WLR</w:t>
      </w:r>
      <w:r w:rsidR="00AA68DD">
        <w:rPr>
          <w:rFonts w:ascii="Times New Roman" w:hAnsi="Times New Roman" w:cs="Times New Roman"/>
        </w:rPr>
        <w:t>,</w:t>
      </w:r>
      <w:r w:rsidR="00AA68DD" w:rsidRPr="00E0146B">
        <w:rPr>
          <w:rFonts w:ascii="Times New Roman" w:hAnsi="Times New Roman" w:cs="Times New Roman"/>
        </w:rPr>
        <w:t xml:space="preserve"> </w:t>
      </w:r>
      <w:r w:rsidR="00AA68DD">
        <w:rPr>
          <w:rFonts w:ascii="Times New Roman" w:hAnsi="Times New Roman" w:cs="Times New Roman"/>
        </w:rPr>
        <w:t>p.</w:t>
      </w:r>
      <w:r w:rsidR="00AA68DD" w:rsidRPr="00E0146B">
        <w:rPr>
          <w:rFonts w:ascii="Times New Roman" w:hAnsi="Times New Roman" w:cs="Times New Roman"/>
        </w:rPr>
        <w:t>898</w:t>
      </w:r>
      <w:r w:rsidR="00AA68DD">
        <w:rPr>
          <w:rFonts w:ascii="Times New Roman" w:hAnsi="Times New Roman" w:cs="Times New Roman"/>
        </w:rPr>
        <w:t>)</w:t>
      </w:r>
      <w:r w:rsidR="00AA68DD">
        <w:rPr>
          <w:rFonts w:ascii="Times New Roman" w:hAnsi="Times New Roman" w:cs="Times New Roman"/>
          <w:bCs/>
          <w:i/>
          <w:sz w:val="24"/>
          <w:szCs w:val="24"/>
        </w:rPr>
        <w:t xml:space="preserve"> </w:t>
      </w:r>
      <w:r w:rsidRPr="00114723">
        <w:rPr>
          <w:rFonts w:ascii="Times New Roman" w:hAnsi="Times New Roman" w:cs="Times New Roman"/>
          <w:bCs/>
          <w:sz w:val="24"/>
          <w:szCs w:val="24"/>
        </w:rPr>
        <w:t xml:space="preserve">added one more element in determining whether or not to stay criminal proceedings. That is, </w:t>
      </w:r>
      <w:r w:rsidRPr="00114723">
        <w:rPr>
          <w:rFonts w:ascii="Times New Roman" w:hAnsi="Times New Roman" w:cs="Times New Roman"/>
          <w:sz w:val="24"/>
          <w:szCs w:val="24"/>
        </w:rPr>
        <w:t>the existence of a real danger of the applicant being prejudiced if concurrent proceedings are allowed to continue.</w:t>
      </w:r>
    </w:p>
    <w:p w14:paraId="0222BF15" w14:textId="77777777" w:rsidR="003F6EFE" w:rsidRPr="00826571" w:rsidRDefault="000159AB" w:rsidP="003F6EFE">
      <w:pPr>
        <w:tabs>
          <w:tab w:val="left" w:pos="1032"/>
        </w:tabs>
        <w:spacing w:line="240" w:lineRule="auto"/>
        <w:jc w:val="both"/>
        <w:rPr>
          <w:rFonts w:ascii="Times New Roman" w:hAnsi="Times New Roman" w:cs="Times New Roman"/>
          <w:sz w:val="24"/>
          <w:szCs w:val="24"/>
        </w:rPr>
      </w:pPr>
      <w:r w:rsidRPr="00114723">
        <w:rPr>
          <w:rFonts w:ascii="Times New Roman" w:hAnsi="Times New Roman" w:cs="Times New Roman"/>
          <w:sz w:val="24"/>
          <w:szCs w:val="24"/>
        </w:rPr>
        <w:lastRenderedPageBreak/>
        <w:t xml:space="preserve">It should be noted however, that the decisions which were relied on by </w:t>
      </w:r>
      <w:proofErr w:type="spellStart"/>
      <w:r w:rsidRPr="00114723">
        <w:rPr>
          <w:rFonts w:ascii="Times New Roman" w:hAnsi="Times New Roman" w:cs="Times New Roman"/>
          <w:sz w:val="24"/>
          <w:szCs w:val="24"/>
        </w:rPr>
        <w:t>Gadenya</w:t>
      </w:r>
      <w:proofErr w:type="spellEnd"/>
      <w:r w:rsidRPr="00114723">
        <w:rPr>
          <w:rFonts w:ascii="Times New Roman" w:hAnsi="Times New Roman" w:cs="Times New Roman"/>
          <w:sz w:val="24"/>
          <w:szCs w:val="24"/>
        </w:rPr>
        <w:t xml:space="preserve"> J in </w:t>
      </w:r>
      <w:proofErr w:type="spellStart"/>
      <w:r w:rsidRPr="00114723">
        <w:rPr>
          <w:rFonts w:ascii="Times New Roman" w:hAnsi="Times New Roman" w:cs="Times New Roman"/>
          <w:sz w:val="24"/>
          <w:szCs w:val="24"/>
        </w:rPr>
        <w:t>Uweera</w:t>
      </w:r>
      <w:proofErr w:type="spellEnd"/>
      <w:r w:rsidRPr="00114723">
        <w:rPr>
          <w:rFonts w:ascii="Times New Roman" w:hAnsi="Times New Roman" w:cs="Times New Roman"/>
          <w:sz w:val="24"/>
          <w:szCs w:val="24"/>
        </w:rPr>
        <w:t xml:space="preserve"> Agnes v Uganda that is</w:t>
      </w:r>
      <w:r w:rsidRPr="00114723">
        <w:rPr>
          <w:rFonts w:ascii="Times New Roman" w:hAnsi="Times New Roman" w:cs="Times New Roman"/>
          <w:bCs/>
          <w:sz w:val="24"/>
          <w:szCs w:val="24"/>
        </w:rPr>
        <w:t xml:space="preserve"> </w:t>
      </w:r>
      <w:proofErr w:type="spellStart"/>
      <w:r w:rsidRPr="00114723">
        <w:rPr>
          <w:rFonts w:ascii="Times New Roman" w:hAnsi="Times New Roman" w:cs="Times New Roman"/>
          <w:bCs/>
          <w:i/>
          <w:sz w:val="24"/>
          <w:szCs w:val="24"/>
        </w:rPr>
        <w:t>Debenho</w:t>
      </w:r>
      <w:proofErr w:type="spellEnd"/>
      <w:r w:rsidRPr="00114723">
        <w:rPr>
          <w:rFonts w:ascii="Times New Roman" w:hAnsi="Times New Roman" w:cs="Times New Roman"/>
          <w:bCs/>
          <w:i/>
          <w:sz w:val="24"/>
          <w:szCs w:val="24"/>
        </w:rPr>
        <w:t xml:space="preserve"> Pte Ltd and Another v Envy Global Pte Ltd and Another </w:t>
      </w:r>
      <w:r w:rsidRPr="00114723">
        <w:rPr>
          <w:rFonts w:ascii="Times New Roman" w:hAnsi="Times New Roman" w:cs="Times New Roman"/>
          <w:bCs/>
          <w:sz w:val="24"/>
          <w:szCs w:val="24"/>
        </w:rPr>
        <w:t>and</w:t>
      </w:r>
      <w:r w:rsidRPr="00114723">
        <w:rPr>
          <w:rFonts w:ascii="Times New Roman" w:hAnsi="Times New Roman" w:cs="Times New Roman"/>
          <w:bCs/>
          <w:i/>
          <w:sz w:val="24"/>
          <w:szCs w:val="24"/>
        </w:rPr>
        <w:t xml:space="preserve"> Jefferson Ltd vs Bhetcha, </w:t>
      </w:r>
      <w:r w:rsidRPr="00114723">
        <w:rPr>
          <w:rFonts w:ascii="Times New Roman" w:hAnsi="Times New Roman" w:cs="Times New Roman"/>
          <w:bCs/>
          <w:sz w:val="24"/>
          <w:szCs w:val="24"/>
        </w:rPr>
        <w:t xml:space="preserve">the courts in those respective cases were asked to stay civil proceedings in </w:t>
      </w:r>
      <w:proofErr w:type="spellStart"/>
      <w:r w:rsidRPr="00114723">
        <w:rPr>
          <w:rFonts w:ascii="Times New Roman" w:hAnsi="Times New Roman" w:cs="Times New Roman"/>
          <w:bCs/>
          <w:sz w:val="24"/>
          <w:szCs w:val="24"/>
        </w:rPr>
        <w:t>favour</w:t>
      </w:r>
      <w:proofErr w:type="spellEnd"/>
      <w:r w:rsidRPr="00114723">
        <w:rPr>
          <w:rFonts w:ascii="Times New Roman" w:hAnsi="Times New Roman" w:cs="Times New Roman"/>
          <w:bCs/>
          <w:sz w:val="24"/>
          <w:szCs w:val="24"/>
        </w:rPr>
        <w:t xml:space="preserve"> of criminal proceedings. The underlying requirement set by the courts in those decisions for the stay of civil proceedings was whether the defendant would suffer a real danger of injustice or prejudice that is not notional as a result of concurrent proceedings. </w:t>
      </w:r>
      <w:r w:rsidR="003F6EFE" w:rsidRPr="00826571">
        <w:rPr>
          <w:rFonts w:ascii="Times New Roman" w:hAnsi="Times New Roman" w:cs="Times New Roman"/>
          <w:sz w:val="24"/>
          <w:szCs w:val="24"/>
        </w:rPr>
        <w:t xml:space="preserve">Despite the fact that these authorities dealt with the stay of civil proceedings, </w:t>
      </w:r>
      <w:proofErr w:type="spellStart"/>
      <w:r w:rsidR="003F6EFE" w:rsidRPr="00826571">
        <w:rPr>
          <w:rFonts w:ascii="Times New Roman" w:hAnsi="Times New Roman" w:cs="Times New Roman"/>
          <w:sz w:val="24"/>
          <w:szCs w:val="24"/>
        </w:rPr>
        <w:t>Gadenya</w:t>
      </w:r>
      <w:proofErr w:type="spellEnd"/>
      <w:r w:rsidR="003F6EFE" w:rsidRPr="00826571">
        <w:rPr>
          <w:rFonts w:ascii="Times New Roman" w:hAnsi="Times New Roman" w:cs="Times New Roman"/>
          <w:sz w:val="24"/>
          <w:szCs w:val="24"/>
        </w:rPr>
        <w:t xml:space="preserve"> J held that the same </w:t>
      </w:r>
      <w:r w:rsidR="003F6EFE" w:rsidRPr="00826571">
        <w:rPr>
          <w:rStyle w:val="Strong"/>
          <w:rFonts w:ascii="Times New Roman" w:hAnsi="Times New Roman" w:cs="Times New Roman"/>
          <w:b w:val="0"/>
          <w:sz w:val="24"/>
          <w:szCs w:val="24"/>
        </w:rPr>
        <w:t>principle applies with equal force</w:t>
      </w:r>
      <w:r w:rsidR="003F6EFE" w:rsidRPr="00826571">
        <w:rPr>
          <w:rFonts w:ascii="Times New Roman" w:hAnsi="Times New Roman" w:cs="Times New Roman"/>
          <w:sz w:val="24"/>
          <w:szCs w:val="24"/>
        </w:rPr>
        <w:t xml:space="preserve"> when courts are considering whether to stay criminal proceedings.</w:t>
      </w:r>
    </w:p>
    <w:p w14:paraId="36200DFC" w14:textId="0A092AA6" w:rsidR="000159AB" w:rsidRPr="00D17A5E" w:rsidRDefault="000159AB" w:rsidP="00464BB5">
      <w:pPr>
        <w:tabs>
          <w:tab w:val="left" w:pos="1032"/>
        </w:tabs>
        <w:spacing w:line="240" w:lineRule="auto"/>
        <w:jc w:val="both"/>
        <w:rPr>
          <w:rFonts w:ascii="Times New Roman" w:hAnsi="Times New Roman" w:cs="Times New Roman"/>
          <w:bCs/>
          <w:i/>
          <w:sz w:val="24"/>
          <w:szCs w:val="24"/>
        </w:rPr>
      </w:pPr>
      <w:r w:rsidRPr="00D17A5E">
        <w:rPr>
          <w:rFonts w:ascii="Times New Roman" w:hAnsi="Times New Roman" w:cs="Times New Roman"/>
          <w:bCs/>
          <w:sz w:val="24"/>
          <w:szCs w:val="24"/>
        </w:rPr>
        <w:t>The reasoning in the above case rhymes exactly with that of</w:t>
      </w:r>
      <w:r w:rsidRPr="00D17A5E">
        <w:rPr>
          <w:rFonts w:ascii="Times New Roman" w:hAnsi="Times New Roman" w:cs="Times New Roman"/>
          <w:bCs/>
          <w:i/>
          <w:sz w:val="24"/>
          <w:szCs w:val="24"/>
        </w:rPr>
        <w:t xml:space="preserve"> Egonda JA in Uganda v Kamoga Muhammad </w:t>
      </w:r>
      <w:r w:rsidRPr="00D17A5E">
        <w:rPr>
          <w:rFonts w:ascii="Times New Roman" w:hAnsi="Times New Roman" w:cs="Times New Roman"/>
          <w:bCs/>
          <w:sz w:val="24"/>
          <w:szCs w:val="24"/>
        </w:rPr>
        <w:t xml:space="preserve">where the court held that criminal proceedings can only be stayed in </w:t>
      </w:r>
      <w:proofErr w:type="spellStart"/>
      <w:r w:rsidRPr="00D17A5E">
        <w:rPr>
          <w:rFonts w:ascii="Times New Roman" w:hAnsi="Times New Roman" w:cs="Times New Roman"/>
          <w:bCs/>
          <w:sz w:val="24"/>
          <w:szCs w:val="24"/>
        </w:rPr>
        <w:t>favour</w:t>
      </w:r>
      <w:proofErr w:type="spellEnd"/>
      <w:r w:rsidRPr="00D17A5E">
        <w:rPr>
          <w:rFonts w:ascii="Times New Roman" w:hAnsi="Times New Roman" w:cs="Times New Roman"/>
          <w:bCs/>
          <w:sz w:val="24"/>
          <w:szCs w:val="24"/>
        </w:rPr>
        <w:t xml:space="preserve"> of civil proceedings where the refusal to stay would prejudice the party’s right to a fair hearing as guaranteed under the Constitution. It should be added that the party who seeks to stay proceedings will be required to prove by way of evidence how </w:t>
      </w:r>
      <w:r>
        <w:rPr>
          <w:rFonts w:ascii="Times New Roman" w:hAnsi="Times New Roman" w:cs="Times New Roman"/>
          <w:bCs/>
          <w:sz w:val="24"/>
          <w:szCs w:val="24"/>
        </w:rPr>
        <w:t xml:space="preserve">the </w:t>
      </w:r>
      <w:r w:rsidRPr="00D17A5E">
        <w:rPr>
          <w:rFonts w:ascii="Times New Roman" w:hAnsi="Times New Roman" w:cs="Times New Roman"/>
          <w:bCs/>
          <w:sz w:val="24"/>
          <w:szCs w:val="24"/>
        </w:rPr>
        <w:t>continuous conduct of parallel proceedings would infringe on his or her right to a fair hearing. Sweeping statement</w:t>
      </w:r>
      <w:r>
        <w:rPr>
          <w:rFonts w:ascii="Times New Roman" w:hAnsi="Times New Roman" w:cs="Times New Roman"/>
          <w:bCs/>
          <w:sz w:val="24"/>
          <w:szCs w:val="24"/>
        </w:rPr>
        <w:t>s</w:t>
      </w:r>
      <w:r w:rsidRPr="00D17A5E">
        <w:rPr>
          <w:rFonts w:ascii="Times New Roman" w:hAnsi="Times New Roman" w:cs="Times New Roman"/>
          <w:bCs/>
          <w:sz w:val="24"/>
          <w:szCs w:val="24"/>
        </w:rPr>
        <w:t xml:space="preserve"> would not be enough to secure the order of stay.</w:t>
      </w:r>
      <w:r w:rsidRPr="00D17A5E">
        <w:rPr>
          <w:rFonts w:ascii="Times New Roman" w:hAnsi="Times New Roman" w:cs="Times New Roman"/>
          <w:bCs/>
          <w:i/>
          <w:sz w:val="24"/>
          <w:szCs w:val="24"/>
        </w:rPr>
        <w:t xml:space="preserve"> </w:t>
      </w:r>
    </w:p>
    <w:p w14:paraId="06C54096" w14:textId="3D672521" w:rsidR="000159AB" w:rsidRPr="00794C9F" w:rsidRDefault="000159AB" w:rsidP="00464BB5">
      <w:pPr>
        <w:tabs>
          <w:tab w:val="left" w:pos="1032"/>
        </w:tabs>
        <w:spacing w:line="240" w:lineRule="auto"/>
        <w:jc w:val="both"/>
        <w:rPr>
          <w:rFonts w:ascii="Times New Roman" w:hAnsi="Times New Roman" w:cs="Times New Roman"/>
          <w:sz w:val="24"/>
          <w:szCs w:val="24"/>
        </w:rPr>
      </w:pPr>
      <w:r w:rsidRPr="00D17A5E">
        <w:rPr>
          <w:rFonts w:ascii="Times New Roman" w:hAnsi="Times New Roman" w:cs="Times New Roman"/>
          <w:bCs/>
          <w:sz w:val="24"/>
          <w:szCs w:val="24"/>
        </w:rPr>
        <w:t xml:space="preserve">In all, stay of proceedings is a welcome tool when it comes to addressing the challenges which are likely to be encountered during the conduct of parallel proceedings most especially </w:t>
      </w:r>
      <w:r>
        <w:rPr>
          <w:rFonts w:ascii="Times New Roman" w:hAnsi="Times New Roman" w:cs="Times New Roman"/>
          <w:bCs/>
          <w:sz w:val="24"/>
          <w:szCs w:val="24"/>
        </w:rPr>
        <w:t xml:space="preserve">when they are </w:t>
      </w:r>
      <w:r w:rsidRPr="00D17A5E">
        <w:rPr>
          <w:rFonts w:ascii="Times New Roman" w:hAnsi="Times New Roman" w:cs="Times New Roman"/>
          <w:bCs/>
          <w:sz w:val="24"/>
          <w:szCs w:val="24"/>
        </w:rPr>
        <w:t>likely to infringe on party’s right to a fair hearing. The court will therefore be required to weigh the competing interest of the parties right to have their respective cases be heard in a just a</w:t>
      </w:r>
      <w:r>
        <w:rPr>
          <w:rFonts w:ascii="Times New Roman" w:hAnsi="Times New Roman" w:cs="Times New Roman"/>
          <w:bCs/>
          <w:sz w:val="24"/>
          <w:szCs w:val="24"/>
        </w:rPr>
        <w:t>nd</w:t>
      </w:r>
      <w:r w:rsidRPr="00D17A5E">
        <w:rPr>
          <w:rFonts w:ascii="Times New Roman" w:hAnsi="Times New Roman" w:cs="Times New Roman"/>
          <w:bCs/>
          <w:sz w:val="24"/>
          <w:szCs w:val="24"/>
        </w:rPr>
        <w:t xml:space="preserve"> speedy manner over the other. This would be a matter of </w:t>
      </w:r>
      <w:r>
        <w:rPr>
          <w:rFonts w:ascii="Times New Roman" w:hAnsi="Times New Roman" w:cs="Times New Roman"/>
          <w:bCs/>
          <w:sz w:val="24"/>
          <w:szCs w:val="24"/>
        </w:rPr>
        <w:t xml:space="preserve">exercise of judicial </w:t>
      </w:r>
      <w:r w:rsidRPr="00D17A5E">
        <w:rPr>
          <w:rFonts w:ascii="Times New Roman" w:hAnsi="Times New Roman" w:cs="Times New Roman"/>
          <w:bCs/>
          <w:sz w:val="24"/>
          <w:szCs w:val="24"/>
        </w:rPr>
        <w:t xml:space="preserve">discretion </w:t>
      </w:r>
      <w:r>
        <w:rPr>
          <w:rFonts w:ascii="Times New Roman" w:hAnsi="Times New Roman" w:cs="Times New Roman"/>
          <w:bCs/>
          <w:sz w:val="24"/>
          <w:szCs w:val="24"/>
        </w:rPr>
        <w:t xml:space="preserve">on whether </w:t>
      </w:r>
      <w:r w:rsidRPr="00D17A5E">
        <w:rPr>
          <w:rFonts w:ascii="Times New Roman" w:hAnsi="Times New Roman" w:cs="Times New Roman"/>
          <w:bCs/>
          <w:sz w:val="24"/>
          <w:szCs w:val="24"/>
        </w:rPr>
        <w:t>to grant or not</w:t>
      </w:r>
      <w:r w:rsidR="003F6EFE">
        <w:rPr>
          <w:rFonts w:ascii="Times New Roman" w:hAnsi="Times New Roman" w:cs="Times New Roman"/>
          <w:bCs/>
          <w:sz w:val="24"/>
          <w:szCs w:val="24"/>
        </w:rPr>
        <w:t xml:space="preserve"> </w:t>
      </w:r>
      <w:r w:rsidR="003F6EFE" w:rsidRPr="00794C9F">
        <w:rPr>
          <w:rFonts w:ascii="Times New Roman" w:hAnsi="Times New Roman" w:cs="Times New Roman"/>
          <w:bCs/>
          <w:sz w:val="24"/>
          <w:szCs w:val="24"/>
        </w:rPr>
        <w:t>(</w:t>
      </w:r>
      <w:proofErr w:type="spellStart"/>
      <w:r w:rsidR="003F6EFE" w:rsidRPr="00794C9F">
        <w:rPr>
          <w:rFonts w:ascii="Times New Roman" w:hAnsi="Times New Roman" w:cs="Times New Roman"/>
          <w:i/>
          <w:iCs/>
          <w:sz w:val="24"/>
          <w:szCs w:val="24"/>
          <w:lang w:val="en-GB"/>
        </w:rPr>
        <w:t>Metroploitan</w:t>
      </w:r>
      <w:proofErr w:type="spellEnd"/>
      <w:r w:rsidR="003F6EFE" w:rsidRPr="00794C9F">
        <w:rPr>
          <w:rFonts w:ascii="Times New Roman" w:hAnsi="Times New Roman" w:cs="Times New Roman"/>
          <w:i/>
          <w:iCs/>
          <w:sz w:val="24"/>
          <w:szCs w:val="24"/>
          <w:lang w:val="en-GB"/>
        </w:rPr>
        <w:t xml:space="preserve"> Bank v Pooley</w:t>
      </w:r>
      <w:r w:rsidR="003F6EFE" w:rsidRPr="00794C9F">
        <w:rPr>
          <w:rFonts w:ascii="Times New Roman" w:hAnsi="Times New Roman" w:cs="Times New Roman"/>
          <w:sz w:val="24"/>
          <w:szCs w:val="24"/>
          <w:lang w:val="en-GB"/>
        </w:rPr>
        <w:t xml:space="preserve">, </w:t>
      </w:r>
      <w:r w:rsidR="00794C9F" w:rsidRPr="00794C9F">
        <w:rPr>
          <w:rFonts w:ascii="Times New Roman" w:hAnsi="Times New Roman" w:cs="Times New Roman"/>
          <w:sz w:val="24"/>
          <w:szCs w:val="24"/>
          <w:lang w:val="en-GB"/>
        </w:rPr>
        <w:t xml:space="preserve">(1884-5) LR 10 App Cas </w:t>
      </w:r>
      <w:r w:rsidR="00794C9F" w:rsidRPr="00794C9F">
        <w:rPr>
          <w:rFonts w:ascii="Times New Roman" w:hAnsi="Times New Roman" w:cs="Times New Roman"/>
          <w:sz w:val="24"/>
          <w:szCs w:val="24"/>
          <w:lang w:val="en-GB"/>
        </w:rPr>
        <w:t xml:space="preserve">p. </w:t>
      </w:r>
      <w:r w:rsidR="00794C9F" w:rsidRPr="00794C9F">
        <w:rPr>
          <w:rFonts w:ascii="Times New Roman" w:hAnsi="Times New Roman" w:cs="Times New Roman"/>
          <w:sz w:val="24"/>
          <w:szCs w:val="24"/>
          <w:lang w:val="en-GB"/>
        </w:rPr>
        <w:t>210 at 220-221</w:t>
      </w:r>
      <w:r w:rsidR="003F6EFE" w:rsidRPr="00794C9F">
        <w:rPr>
          <w:rFonts w:ascii="Times New Roman" w:hAnsi="Times New Roman" w:cs="Times New Roman"/>
          <w:bCs/>
          <w:sz w:val="24"/>
          <w:szCs w:val="24"/>
        </w:rPr>
        <w:t>)</w:t>
      </w:r>
      <w:r w:rsidRPr="00794C9F">
        <w:rPr>
          <w:rFonts w:ascii="Times New Roman" w:hAnsi="Times New Roman" w:cs="Times New Roman"/>
          <w:bCs/>
          <w:sz w:val="24"/>
          <w:szCs w:val="24"/>
        </w:rPr>
        <w:t xml:space="preserve">. </w:t>
      </w:r>
    </w:p>
    <w:p w14:paraId="452292B4" w14:textId="62731C0B" w:rsidR="003F6EFE" w:rsidRPr="00794C9F" w:rsidRDefault="003F6EFE" w:rsidP="00794C9F">
      <w:pPr>
        <w:autoSpaceDE w:val="0"/>
        <w:autoSpaceDN w:val="0"/>
        <w:adjustRightInd w:val="0"/>
        <w:spacing w:after="0" w:line="240" w:lineRule="auto"/>
        <w:jc w:val="both"/>
        <w:rPr>
          <w:rFonts w:ascii="Times New Roman" w:hAnsi="Times New Roman" w:cs="Times New Roman"/>
          <w:b/>
          <w:sz w:val="24"/>
          <w:szCs w:val="24"/>
        </w:rPr>
      </w:pPr>
      <w:r w:rsidRPr="00794C9F">
        <w:rPr>
          <w:rFonts w:ascii="Times New Roman" w:hAnsi="Times New Roman" w:cs="Times New Roman"/>
          <w:b/>
          <w:sz w:val="24"/>
          <w:szCs w:val="24"/>
        </w:rPr>
        <w:t>Evidential Bars in Parallel Proceedings</w:t>
      </w:r>
    </w:p>
    <w:p w14:paraId="605F196B" w14:textId="684E5445" w:rsidR="000159AB" w:rsidRPr="0067387D" w:rsidRDefault="000159AB" w:rsidP="00421D6F">
      <w:pPr>
        <w:autoSpaceDE w:val="0"/>
        <w:autoSpaceDN w:val="0"/>
        <w:adjustRightInd w:val="0"/>
        <w:spacing w:after="0" w:line="240" w:lineRule="auto"/>
        <w:jc w:val="both"/>
        <w:rPr>
          <w:rFonts w:ascii="Times New Roman" w:hAnsi="Times New Roman" w:cs="Times New Roman"/>
          <w:sz w:val="24"/>
          <w:szCs w:val="24"/>
        </w:rPr>
      </w:pPr>
      <w:r w:rsidRPr="0067387D">
        <w:rPr>
          <w:rFonts w:ascii="Times New Roman" w:hAnsi="Times New Roman" w:cs="Times New Roman"/>
          <w:sz w:val="24"/>
          <w:szCs w:val="24"/>
        </w:rPr>
        <w:t xml:space="preserve">Parallel proceedings </w:t>
      </w:r>
      <w:r w:rsidR="00421D6F">
        <w:rPr>
          <w:rFonts w:ascii="Times New Roman" w:hAnsi="Times New Roman" w:cs="Times New Roman"/>
          <w:sz w:val="24"/>
          <w:szCs w:val="24"/>
        </w:rPr>
        <w:t xml:space="preserve">may </w:t>
      </w:r>
      <w:r w:rsidRPr="0067387D">
        <w:rPr>
          <w:rFonts w:ascii="Times New Roman" w:hAnsi="Times New Roman" w:cs="Times New Roman"/>
          <w:sz w:val="24"/>
          <w:szCs w:val="24"/>
        </w:rPr>
        <w:t>prejudice the accused person’s right to remain silent and benefit from the privilege against self-incrimination arising from evidential disclosures in the pending civil proceedings. Courts have in some jurisdictions opted instead of staying civil proceedings to safeguard against prejudices that might arise as a result of evidential disclosures</w:t>
      </w:r>
      <w:r>
        <w:rPr>
          <w:rFonts w:ascii="Times New Roman" w:hAnsi="Times New Roman" w:cs="Times New Roman"/>
          <w:sz w:val="24"/>
          <w:szCs w:val="24"/>
        </w:rPr>
        <w:t>,</w:t>
      </w:r>
      <w:r w:rsidRPr="0067387D">
        <w:rPr>
          <w:rFonts w:ascii="Times New Roman" w:hAnsi="Times New Roman" w:cs="Times New Roman"/>
          <w:sz w:val="24"/>
          <w:szCs w:val="24"/>
        </w:rPr>
        <w:t xml:space="preserve"> by barring the use of any evidence adduced by the defendant in his criminal trials. The Supreme Court of Zambia in </w:t>
      </w:r>
      <w:r w:rsidRPr="0067387D">
        <w:rPr>
          <w:rFonts w:ascii="Times New Roman" w:hAnsi="Times New Roman" w:cs="Times New Roman"/>
          <w:i/>
          <w:sz w:val="24"/>
          <w:szCs w:val="24"/>
        </w:rPr>
        <w:t xml:space="preserve">Shoprite Holdings Ltd &amp; Anor v Lewis </w:t>
      </w:r>
      <w:proofErr w:type="spellStart"/>
      <w:r w:rsidRPr="0067387D">
        <w:rPr>
          <w:rFonts w:ascii="Times New Roman" w:hAnsi="Times New Roman" w:cs="Times New Roman"/>
          <w:i/>
          <w:sz w:val="24"/>
          <w:szCs w:val="24"/>
        </w:rPr>
        <w:t>Chesanga</w:t>
      </w:r>
      <w:proofErr w:type="spellEnd"/>
      <w:r w:rsidRPr="0067387D">
        <w:rPr>
          <w:rFonts w:ascii="Times New Roman" w:hAnsi="Times New Roman" w:cs="Times New Roman"/>
          <w:i/>
          <w:sz w:val="24"/>
          <w:szCs w:val="24"/>
        </w:rPr>
        <w:t xml:space="preserve"> Mosho &amp; Anor</w:t>
      </w:r>
      <w:r w:rsidR="00421D6F">
        <w:rPr>
          <w:rFonts w:ascii="Times New Roman" w:hAnsi="Times New Roman" w:cs="Times New Roman"/>
          <w:i/>
          <w:sz w:val="24"/>
          <w:szCs w:val="24"/>
        </w:rPr>
        <w:t xml:space="preserve"> (</w:t>
      </w:r>
      <w:r w:rsidR="00421D6F" w:rsidRPr="00583B36">
        <w:rPr>
          <w:rFonts w:ascii="Times New Roman" w:hAnsi="Times New Roman" w:cs="Times New Roman"/>
        </w:rPr>
        <w:t>Appeal No. 86/2013</w:t>
      </w:r>
      <w:r w:rsidR="00421D6F">
        <w:rPr>
          <w:rFonts w:ascii="Times New Roman" w:hAnsi="Times New Roman" w:cs="Times New Roman"/>
          <w:i/>
          <w:sz w:val="24"/>
          <w:szCs w:val="24"/>
        </w:rPr>
        <w:t>)</w:t>
      </w:r>
      <w:r w:rsidRPr="0067387D">
        <w:rPr>
          <w:rFonts w:ascii="Times New Roman" w:hAnsi="Times New Roman" w:cs="Times New Roman"/>
          <w:sz w:val="24"/>
          <w:szCs w:val="24"/>
        </w:rPr>
        <w:t xml:space="preserve"> cited with approval the decision in the case of </w:t>
      </w:r>
      <w:r w:rsidRPr="0067387D">
        <w:rPr>
          <w:rFonts w:ascii="Times New Roman" w:hAnsi="Times New Roman" w:cs="Times New Roman"/>
          <w:i/>
          <w:sz w:val="24"/>
          <w:szCs w:val="24"/>
        </w:rPr>
        <w:t>Attorney General for Zambia v Meer Care &amp; Desai and 19 Others</w:t>
      </w:r>
      <w:r w:rsidRPr="0067387D">
        <w:rPr>
          <w:rFonts w:ascii="Times New Roman" w:hAnsi="Times New Roman" w:cs="Times New Roman"/>
          <w:sz w:val="24"/>
          <w:szCs w:val="24"/>
        </w:rPr>
        <w:t xml:space="preserve"> for which it was held</w:t>
      </w:r>
      <w:r>
        <w:rPr>
          <w:rFonts w:ascii="Times New Roman" w:hAnsi="Times New Roman" w:cs="Times New Roman"/>
          <w:sz w:val="24"/>
          <w:szCs w:val="24"/>
        </w:rPr>
        <w:t>-</w:t>
      </w:r>
    </w:p>
    <w:p w14:paraId="3B5F1888" w14:textId="53358B31" w:rsidR="000159AB" w:rsidRPr="00D326FC" w:rsidRDefault="000159AB" w:rsidP="00421D6F">
      <w:pPr>
        <w:spacing w:line="240" w:lineRule="auto"/>
        <w:ind w:left="720"/>
        <w:jc w:val="both"/>
        <w:rPr>
          <w:rFonts w:ascii="Times New Roman" w:hAnsi="Times New Roman" w:cs="Times New Roman"/>
          <w:sz w:val="24"/>
          <w:szCs w:val="24"/>
        </w:rPr>
      </w:pPr>
      <w:r w:rsidRPr="00D326FC">
        <w:rPr>
          <w:rFonts w:ascii="Times New Roman" w:hAnsi="Times New Roman" w:cs="Times New Roman"/>
          <w:sz w:val="24"/>
          <w:szCs w:val="24"/>
        </w:rPr>
        <w:t xml:space="preserve">There is a short way to deal with this as I indicated in argument. It is to ring fence the English proceedings [civil proceedings]. </w:t>
      </w:r>
      <w:proofErr w:type="gramStart"/>
      <w:r w:rsidRPr="00D326FC">
        <w:rPr>
          <w:rFonts w:ascii="Times New Roman" w:hAnsi="Times New Roman" w:cs="Times New Roman"/>
          <w:sz w:val="24"/>
          <w:szCs w:val="24"/>
        </w:rPr>
        <w:t>Thus</w:t>
      </w:r>
      <w:proofErr w:type="gramEnd"/>
      <w:r w:rsidRPr="00D326FC">
        <w:rPr>
          <w:rFonts w:ascii="Times New Roman" w:hAnsi="Times New Roman" w:cs="Times New Roman"/>
          <w:sz w:val="24"/>
          <w:szCs w:val="24"/>
        </w:rPr>
        <w:t xml:space="preserve"> the proceedings take place in private and an order is made that none of the evidence adduced by the defendants can be used against them in criminal proceedings nor any of the documents disclosed by them in these proceedings be used in the criminal proceedings, unless they agree or the Court otherwise orders. The result would, therefore, be that there could be no possible abuse of the criminal proceedings and the defendants’ right to silence and the way in which they conducted their criminal </w:t>
      </w:r>
      <w:proofErr w:type="spellStart"/>
      <w:r w:rsidRPr="00D326FC">
        <w:rPr>
          <w:rFonts w:ascii="Times New Roman" w:hAnsi="Times New Roman" w:cs="Times New Roman"/>
          <w:sz w:val="24"/>
          <w:szCs w:val="24"/>
        </w:rPr>
        <w:t>defences</w:t>
      </w:r>
      <w:proofErr w:type="spellEnd"/>
      <w:r w:rsidR="00421D6F">
        <w:rPr>
          <w:rFonts w:ascii="Times New Roman" w:hAnsi="Times New Roman" w:cs="Times New Roman"/>
          <w:sz w:val="24"/>
          <w:szCs w:val="24"/>
        </w:rPr>
        <w:t>. (</w:t>
      </w:r>
      <w:r w:rsidR="00421D6F" w:rsidRPr="0067387D">
        <w:rPr>
          <w:rFonts w:ascii="Times New Roman" w:hAnsi="Times New Roman" w:cs="Times New Roman"/>
          <w:i/>
          <w:sz w:val="24"/>
          <w:szCs w:val="24"/>
        </w:rPr>
        <w:t>Attorney General for Zambia v Meer Care &amp; Desai and 19 Others</w:t>
      </w:r>
      <w:r w:rsidR="00421D6F" w:rsidRPr="00583B36">
        <w:rPr>
          <w:rFonts w:ascii="Times New Roman" w:hAnsi="Times New Roman" w:cs="Times New Roman"/>
        </w:rPr>
        <w:t xml:space="preserve"> (2006) EWCA Civ 390</w:t>
      </w:r>
      <w:r w:rsidR="00421D6F">
        <w:rPr>
          <w:rFonts w:ascii="Times New Roman" w:hAnsi="Times New Roman" w:cs="Times New Roman"/>
          <w:sz w:val="24"/>
          <w:szCs w:val="24"/>
        </w:rPr>
        <w:t>).</w:t>
      </w:r>
    </w:p>
    <w:p w14:paraId="4A3CDA25" w14:textId="77777777" w:rsidR="000159AB" w:rsidRDefault="000159AB" w:rsidP="00421D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Supreme Court of Zambia therefore went ahead to hold that:</w:t>
      </w:r>
    </w:p>
    <w:p w14:paraId="1B8994E3" w14:textId="0C29251D" w:rsidR="000159AB" w:rsidRPr="00D326FC" w:rsidRDefault="000159AB" w:rsidP="00421D6F">
      <w:pPr>
        <w:spacing w:line="240" w:lineRule="auto"/>
        <w:ind w:left="720"/>
        <w:jc w:val="both"/>
        <w:rPr>
          <w:rFonts w:ascii="Times New Roman" w:hAnsi="Times New Roman" w:cs="Times New Roman"/>
          <w:sz w:val="24"/>
          <w:szCs w:val="24"/>
        </w:rPr>
      </w:pPr>
      <w:r w:rsidRPr="00D326FC">
        <w:rPr>
          <w:rFonts w:ascii="Times New Roman" w:hAnsi="Times New Roman" w:cs="Times New Roman"/>
          <w:sz w:val="24"/>
          <w:szCs w:val="24"/>
        </w:rPr>
        <w:t xml:space="preserve">We are, however, of the view that a sensible approach to take in this matter is to adopt the reasoning in </w:t>
      </w:r>
      <w:r w:rsidRPr="00D326FC">
        <w:rPr>
          <w:rFonts w:ascii="Times New Roman" w:hAnsi="Times New Roman" w:cs="Times New Roman"/>
          <w:b/>
          <w:sz w:val="24"/>
          <w:szCs w:val="24"/>
        </w:rPr>
        <w:t>Attorney General for Zambia v Meer Care &amp; Desai and 19 others,</w:t>
      </w:r>
      <w:r w:rsidRPr="00D326FC">
        <w:rPr>
          <w:rFonts w:ascii="Times New Roman" w:hAnsi="Times New Roman" w:cs="Times New Roman"/>
          <w:sz w:val="24"/>
          <w:szCs w:val="24"/>
        </w:rPr>
        <w:t xml:space="preserve"> and ring fence the civil proceedings. We therefore order that none of the evidence adduced by the defendants</w:t>
      </w:r>
      <w:r w:rsidRPr="00D326FC">
        <w:rPr>
          <w:rFonts w:ascii="Times New Roman" w:hAnsi="Times New Roman" w:cs="Times New Roman"/>
          <w:color w:val="000000" w:themeColor="text1"/>
          <w:sz w:val="24"/>
          <w:szCs w:val="24"/>
        </w:rPr>
        <w:t xml:space="preserve"> in the civil proceedings</w:t>
      </w:r>
      <w:r w:rsidRPr="00D326FC">
        <w:rPr>
          <w:rFonts w:ascii="Times New Roman" w:hAnsi="Times New Roman" w:cs="Times New Roman"/>
          <w:sz w:val="24"/>
          <w:szCs w:val="24"/>
        </w:rPr>
        <w:t xml:space="preserve"> can be used against the 1</w:t>
      </w:r>
      <w:r w:rsidRPr="00D326FC">
        <w:rPr>
          <w:rFonts w:ascii="Times New Roman" w:hAnsi="Times New Roman" w:cs="Times New Roman"/>
          <w:sz w:val="24"/>
          <w:szCs w:val="24"/>
          <w:vertAlign w:val="superscript"/>
        </w:rPr>
        <w:t>st</w:t>
      </w:r>
      <w:r w:rsidRPr="00D326FC">
        <w:rPr>
          <w:rFonts w:ascii="Times New Roman" w:hAnsi="Times New Roman" w:cs="Times New Roman"/>
          <w:sz w:val="24"/>
          <w:szCs w:val="24"/>
        </w:rPr>
        <w:t xml:space="preserve"> defendant in criminal proceedings, </w:t>
      </w:r>
      <w:r w:rsidRPr="00D326FC">
        <w:rPr>
          <w:rFonts w:ascii="Times New Roman" w:hAnsi="Times New Roman" w:cs="Times New Roman"/>
          <w:color w:val="000000" w:themeColor="text1"/>
          <w:sz w:val="24"/>
          <w:szCs w:val="24"/>
        </w:rPr>
        <w:t>nor can any of the documents disclosed by him in the proceedings in the court below be used in the criminal proceedings, unless the 1</w:t>
      </w:r>
      <w:r w:rsidRPr="00D326FC">
        <w:rPr>
          <w:rFonts w:ascii="Times New Roman" w:hAnsi="Times New Roman" w:cs="Times New Roman"/>
          <w:color w:val="000000" w:themeColor="text1"/>
          <w:sz w:val="24"/>
          <w:szCs w:val="24"/>
          <w:vertAlign w:val="superscript"/>
        </w:rPr>
        <w:t>st</w:t>
      </w:r>
      <w:r w:rsidRPr="00D326FC">
        <w:rPr>
          <w:rFonts w:ascii="Times New Roman" w:hAnsi="Times New Roman" w:cs="Times New Roman"/>
          <w:color w:val="000000" w:themeColor="text1"/>
          <w:sz w:val="24"/>
          <w:szCs w:val="24"/>
        </w:rPr>
        <w:t xml:space="preserve"> defendant agrees or the court orders otherwise. The order staying the proceedings is set aside and the appeal is allowed</w:t>
      </w:r>
      <w:r w:rsidR="00421D6F">
        <w:rPr>
          <w:rFonts w:ascii="Times New Roman" w:hAnsi="Times New Roman" w:cs="Times New Roman"/>
          <w:color w:val="000000" w:themeColor="text1"/>
          <w:sz w:val="24"/>
          <w:szCs w:val="24"/>
        </w:rPr>
        <w:t xml:space="preserve"> (</w:t>
      </w:r>
      <w:r w:rsidR="00421D6F" w:rsidRPr="00583B36">
        <w:rPr>
          <w:rFonts w:ascii="Times New Roman" w:hAnsi="Times New Roman" w:cs="Times New Roman"/>
        </w:rPr>
        <w:t xml:space="preserve">Shoprite Holdings Limited &amp; Anor v Lewis </w:t>
      </w:r>
      <w:proofErr w:type="spellStart"/>
      <w:r w:rsidR="00421D6F" w:rsidRPr="00583B36">
        <w:rPr>
          <w:rFonts w:ascii="Times New Roman" w:hAnsi="Times New Roman" w:cs="Times New Roman"/>
        </w:rPr>
        <w:t>Chesanga</w:t>
      </w:r>
      <w:proofErr w:type="spellEnd"/>
      <w:r w:rsidR="00421D6F" w:rsidRPr="00583B36">
        <w:rPr>
          <w:rFonts w:ascii="Times New Roman" w:hAnsi="Times New Roman" w:cs="Times New Roman"/>
        </w:rPr>
        <w:t xml:space="preserve"> Mosho &amp; Anor Appeal No.86/2013, 33-34</w:t>
      </w:r>
      <w:r w:rsidR="00421D6F">
        <w:rPr>
          <w:rFonts w:ascii="Times New Roman" w:hAnsi="Times New Roman" w:cs="Times New Roman"/>
        </w:rPr>
        <w:t>)</w:t>
      </w:r>
      <w:r w:rsidRPr="00D326FC">
        <w:rPr>
          <w:rFonts w:ascii="Times New Roman" w:hAnsi="Times New Roman" w:cs="Times New Roman"/>
          <w:color w:val="000000" w:themeColor="text1"/>
          <w:sz w:val="24"/>
          <w:szCs w:val="24"/>
        </w:rPr>
        <w:t>.</w:t>
      </w:r>
      <w:r w:rsidRPr="00D326FC">
        <w:rPr>
          <w:rFonts w:ascii="Times New Roman" w:hAnsi="Times New Roman" w:cs="Times New Roman"/>
          <w:sz w:val="24"/>
          <w:szCs w:val="24"/>
        </w:rPr>
        <w:t xml:space="preserve"> </w:t>
      </w:r>
    </w:p>
    <w:p w14:paraId="4876C14F" w14:textId="43E56F28" w:rsidR="00794C9F" w:rsidRPr="00794C9F" w:rsidRDefault="00794C9F" w:rsidP="00794C9F">
      <w:pPr>
        <w:autoSpaceDE w:val="0"/>
        <w:autoSpaceDN w:val="0"/>
        <w:adjustRightInd w:val="0"/>
        <w:spacing w:after="0" w:line="240" w:lineRule="auto"/>
        <w:rPr>
          <w:rFonts w:ascii="Times New Roman" w:hAnsi="Times New Roman" w:cs="Times New Roman"/>
          <w:b/>
          <w:sz w:val="28"/>
          <w:szCs w:val="28"/>
        </w:rPr>
      </w:pPr>
      <w:r w:rsidRPr="00794C9F">
        <w:rPr>
          <w:rFonts w:ascii="Times New Roman" w:hAnsi="Times New Roman" w:cs="Times New Roman"/>
          <w:b/>
          <w:sz w:val="28"/>
          <w:szCs w:val="28"/>
        </w:rPr>
        <w:t>DISCUSSION</w:t>
      </w:r>
    </w:p>
    <w:p w14:paraId="08217AF8" w14:textId="27D8EFDD" w:rsidR="000159AB" w:rsidRPr="00794C9F" w:rsidRDefault="000159AB" w:rsidP="00794C9F">
      <w:pPr>
        <w:autoSpaceDE w:val="0"/>
        <w:autoSpaceDN w:val="0"/>
        <w:adjustRightInd w:val="0"/>
        <w:spacing w:after="0" w:line="240" w:lineRule="auto"/>
        <w:jc w:val="both"/>
        <w:rPr>
          <w:rFonts w:ascii="Times New Roman" w:hAnsi="Times New Roman" w:cs="Times New Roman"/>
          <w:b/>
          <w:sz w:val="24"/>
          <w:szCs w:val="24"/>
        </w:rPr>
      </w:pPr>
      <w:r w:rsidRPr="00794C9F">
        <w:rPr>
          <w:rFonts w:ascii="Times New Roman" w:hAnsi="Times New Roman" w:cs="Times New Roman"/>
          <w:b/>
          <w:sz w:val="24"/>
          <w:szCs w:val="24"/>
        </w:rPr>
        <w:t>Intersection Between Parallel Proceedings and the Right to Own Land in Uganda</w:t>
      </w:r>
    </w:p>
    <w:p w14:paraId="04DB6986" w14:textId="5278D0CE" w:rsidR="000159AB" w:rsidRDefault="000159AB" w:rsidP="00735F8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an increase in land disputes in Uganda which continue to threaten the people’s right to own land</w:t>
      </w:r>
      <w:r w:rsidR="00421D6F">
        <w:rPr>
          <w:rFonts w:ascii="Times New Roman" w:hAnsi="Times New Roman" w:cs="Times New Roman"/>
          <w:sz w:val="24"/>
          <w:szCs w:val="24"/>
        </w:rPr>
        <w:t xml:space="preserve"> (</w:t>
      </w:r>
      <w:proofErr w:type="spellStart"/>
      <w:r w:rsidR="00421D6F">
        <w:rPr>
          <w:rFonts w:ascii="Times New Roman" w:hAnsi="Times New Roman" w:cs="Times New Roman"/>
          <w:sz w:val="24"/>
          <w:szCs w:val="24"/>
        </w:rPr>
        <w:t>Ssenkumba</w:t>
      </w:r>
      <w:proofErr w:type="spellEnd"/>
      <w:r w:rsidR="00421D6F">
        <w:rPr>
          <w:rFonts w:ascii="Times New Roman" w:hAnsi="Times New Roman" w:cs="Times New Roman"/>
          <w:sz w:val="24"/>
          <w:szCs w:val="24"/>
        </w:rPr>
        <w:t xml:space="preserve"> &amp; </w:t>
      </w:r>
      <w:proofErr w:type="spellStart"/>
      <w:r w:rsidR="00421D6F">
        <w:rPr>
          <w:rFonts w:ascii="Times New Roman" w:hAnsi="Times New Roman" w:cs="Times New Roman"/>
          <w:sz w:val="24"/>
          <w:szCs w:val="24"/>
        </w:rPr>
        <w:t>Muyimba</w:t>
      </w:r>
      <w:proofErr w:type="spellEnd"/>
      <w:r w:rsidR="00421D6F">
        <w:rPr>
          <w:rFonts w:ascii="Times New Roman" w:hAnsi="Times New Roman" w:cs="Times New Roman"/>
          <w:sz w:val="24"/>
          <w:szCs w:val="24"/>
        </w:rPr>
        <w:t xml:space="preserve">, </w:t>
      </w:r>
      <w:r w:rsidR="00735F88">
        <w:rPr>
          <w:rFonts w:ascii="Times New Roman" w:hAnsi="Times New Roman" w:cs="Times New Roman"/>
          <w:sz w:val="24"/>
          <w:szCs w:val="24"/>
        </w:rPr>
        <w:t>2024, p.107</w:t>
      </w:r>
      <w:r w:rsidR="00421D6F">
        <w:rPr>
          <w:rFonts w:ascii="Times New Roman" w:hAnsi="Times New Roman" w:cs="Times New Roman"/>
          <w:sz w:val="24"/>
          <w:szCs w:val="24"/>
        </w:rPr>
        <w:t>)</w:t>
      </w:r>
      <w:r>
        <w:rPr>
          <w:rFonts w:ascii="Times New Roman" w:hAnsi="Times New Roman" w:cs="Times New Roman"/>
          <w:sz w:val="24"/>
          <w:szCs w:val="24"/>
        </w:rPr>
        <w:t xml:space="preserve">. The </w:t>
      </w:r>
      <w:r w:rsidR="00421D6F">
        <w:rPr>
          <w:rFonts w:ascii="Times New Roman" w:hAnsi="Times New Roman" w:cs="Times New Roman"/>
          <w:sz w:val="24"/>
          <w:szCs w:val="24"/>
        </w:rPr>
        <w:t>ever-increasing</w:t>
      </w:r>
      <w:r>
        <w:rPr>
          <w:rFonts w:ascii="Times New Roman" w:hAnsi="Times New Roman" w:cs="Times New Roman"/>
          <w:sz w:val="24"/>
          <w:szCs w:val="24"/>
        </w:rPr>
        <w:t xml:space="preserve"> population, the need for land for agriculture and </w:t>
      </w:r>
      <w:r w:rsidR="00735F88">
        <w:rPr>
          <w:rFonts w:ascii="Times New Roman" w:hAnsi="Times New Roman" w:cs="Times New Roman"/>
          <w:sz w:val="24"/>
          <w:szCs w:val="24"/>
        </w:rPr>
        <w:t>large-scale</w:t>
      </w:r>
      <w:r>
        <w:rPr>
          <w:rFonts w:ascii="Times New Roman" w:hAnsi="Times New Roman" w:cs="Times New Roman"/>
          <w:sz w:val="24"/>
          <w:szCs w:val="24"/>
        </w:rPr>
        <w:t xml:space="preserve"> </w:t>
      </w:r>
      <w:proofErr w:type="spellStart"/>
      <w:r>
        <w:rPr>
          <w:rFonts w:ascii="Times New Roman" w:hAnsi="Times New Roman" w:cs="Times New Roman"/>
          <w:sz w:val="24"/>
          <w:szCs w:val="24"/>
        </w:rPr>
        <w:t>industrialisation</w:t>
      </w:r>
      <w:proofErr w:type="spellEnd"/>
      <w:r>
        <w:rPr>
          <w:rFonts w:ascii="Times New Roman" w:hAnsi="Times New Roman" w:cs="Times New Roman"/>
          <w:sz w:val="24"/>
          <w:szCs w:val="24"/>
        </w:rPr>
        <w:t xml:space="preserve"> has led to increased pressure on land as a result of land scarcity</w:t>
      </w:r>
      <w:r w:rsidR="00421D6F">
        <w:rPr>
          <w:rFonts w:ascii="Times New Roman" w:hAnsi="Times New Roman" w:cs="Times New Roman"/>
          <w:sz w:val="24"/>
          <w:szCs w:val="24"/>
        </w:rPr>
        <w:t xml:space="preserve"> (Margaret, 2008)</w:t>
      </w:r>
      <w:r>
        <w:rPr>
          <w:rFonts w:ascii="Times New Roman" w:hAnsi="Times New Roman" w:cs="Times New Roman"/>
          <w:sz w:val="24"/>
          <w:szCs w:val="24"/>
        </w:rPr>
        <w:t xml:space="preserve">. </w:t>
      </w:r>
      <w:r>
        <w:rPr>
          <w:rFonts w:ascii="Times New Roman" w:hAnsi="Times New Roman" w:cs="Times New Roman"/>
          <w:sz w:val="24"/>
          <w:szCs w:val="24"/>
        </w:rPr>
        <w:lastRenderedPageBreak/>
        <w:t>These challenges have made access to justice pathways that resolve peoples’ justice needs quickly and justly as the most pressing need for the preservation of people’s right to own land. Sadly, these effective and efficient judicial mechanisms are still lacking in Uganda. For instance, though statistics have indicated that 26% of the Ugandans faced land related justice challenges in the period of 2018-2020 during the time of the study, 51% of the said disputes had not been resolved or were still a waiting for a resolution</w:t>
      </w:r>
      <w:r w:rsidR="00735F88">
        <w:rPr>
          <w:rFonts w:ascii="Times New Roman" w:hAnsi="Times New Roman" w:cs="Times New Roman"/>
          <w:sz w:val="24"/>
          <w:szCs w:val="24"/>
        </w:rPr>
        <w:t xml:space="preserve"> (</w:t>
      </w:r>
      <w:proofErr w:type="spellStart"/>
      <w:r w:rsidR="00735F88">
        <w:rPr>
          <w:rFonts w:ascii="Times New Roman" w:hAnsi="Times New Roman" w:cs="Times New Roman"/>
          <w:sz w:val="24"/>
          <w:szCs w:val="24"/>
        </w:rPr>
        <w:t>HiiL</w:t>
      </w:r>
      <w:proofErr w:type="spellEnd"/>
      <w:r w:rsidR="00735F88">
        <w:rPr>
          <w:rFonts w:ascii="Times New Roman" w:hAnsi="Times New Roman" w:cs="Times New Roman"/>
          <w:sz w:val="24"/>
          <w:szCs w:val="24"/>
        </w:rPr>
        <w:t>, 2020, p.5)</w:t>
      </w:r>
      <w:r>
        <w:rPr>
          <w:rFonts w:ascii="Times New Roman" w:hAnsi="Times New Roman" w:cs="Times New Roman"/>
          <w:sz w:val="24"/>
          <w:szCs w:val="24"/>
        </w:rPr>
        <w:t xml:space="preserve">. The </w:t>
      </w:r>
      <w:r w:rsidR="00735F88">
        <w:rPr>
          <w:rFonts w:ascii="Times New Roman" w:hAnsi="Times New Roman" w:cs="Times New Roman"/>
          <w:sz w:val="24"/>
          <w:szCs w:val="24"/>
        </w:rPr>
        <w:t>commonest</w:t>
      </w:r>
      <w:r>
        <w:rPr>
          <w:rFonts w:ascii="Times New Roman" w:hAnsi="Times New Roman" w:cs="Times New Roman"/>
          <w:sz w:val="24"/>
          <w:szCs w:val="24"/>
        </w:rPr>
        <w:t xml:space="preserve"> land problems being disputes over boundary, ownership and use of the land and land grabbing</w:t>
      </w:r>
      <w:r w:rsidR="00735F88">
        <w:rPr>
          <w:rFonts w:ascii="Times New Roman" w:hAnsi="Times New Roman" w:cs="Times New Roman"/>
          <w:sz w:val="24"/>
          <w:szCs w:val="24"/>
        </w:rPr>
        <w:t xml:space="preserve"> (</w:t>
      </w:r>
      <w:proofErr w:type="spellStart"/>
      <w:r w:rsidR="00735F88">
        <w:rPr>
          <w:rFonts w:ascii="Times New Roman" w:hAnsi="Times New Roman" w:cs="Times New Roman"/>
          <w:sz w:val="24"/>
          <w:szCs w:val="24"/>
        </w:rPr>
        <w:t>HiiL</w:t>
      </w:r>
      <w:proofErr w:type="spellEnd"/>
      <w:r w:rsidR="00735F88">
        <w:rPr>
          <w:rFonts w:ascii="Times New Roman" w:hAnsi="Times New Roman" w:cs="Times New Roman"/>
          <w:sz w:val="24"/>
          <w:szCs w:val="24"/>
        </w:rPr>
        <w:t>, 2020, p.5)</w:t>
      </w:r>
      <w:r>
        <w:rPr>
          <w:rFonts w:ascii="Times New Roman" w:hAnsi="Times New Roman" w:cs="Times New Roman"/>
          <w:sz w:val="24"/>
          <w:szCs w:val="24"/>
        </w:rPr>
        <w:t>.</w:t>
      </w:r>
    </w:p>
    <w:p w14:paraId="74FD85A7" w14:textId="63BFB741" w:rsidR="000159AB" w:rsidRDefault="000159AB" w:rsidP="00E05C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Ugandan courts are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with a huge case backlog leading to un ending/protractive land litigations</w:t>
      </w:r>
      <w:r w:rsidR="00735F88">
        <w:rPr>
          <w:rFonts w:ascii="Times New Roman" w:hAnsi="Times New Roman" w:cs="Times New Roman"/>
          <w:sz w:val="24"/>
          <w:szCs w:val="24"/>
        </w:rPr>
        <w:t xml:space="preserve"> (Judiciary of Uganda, 2023)</w:t>
      </w:r>
      <w:r>
        <w:rPr>
          <w:rFonts w:ascii="Times New Roman" w:hAnsi="Times New Roman" w:cs="Times New Roman"/>
          <w:sz w:val="24"/>
          <w:szCs w:val="24"/>
        </w:rPr>
        <w:t xml:space="preserve">. This has had huge ramifications of not only making the cost of land litigation more expensive for the poor to maintain but also exposing the entire judicial system to abuse quite </w:t>
      </w:r>
      <w:proofErr w:type="spellStart"/>
      <w:r>
        <w:rPr>
          <w:rFonts w:ascii="Times New Roman" w:hAnsi="Times New Roman" w:cs="Times New Roman"/>
          <w:sz w:val="24"/>
          <w:szCs w:val="24"/>
        </w:rPr>
        <w:t>oftenly</w:t>
      </w:r>
      <w:proofErr w:type="spellEnd"/>
      <w:r>
        <w:rPr>
          <w:rFonts w:ascii="Times New Roman" w:hAnsi="Times New Roman" w:cs="Times New Roman"/>
          <w:sz w:val="24"/>
          <w:szCs w:val="24"/>
        </w:rPr>
        <w:t xml:space="preserve"> by the rich thereby threatening the peoples’ right to own land and property in Uganda. A clear manifestation of system abuse is </w:t>
      </w:r>
      <w:proofErr w:type="spellStart"/>
      <w:r>
        <w:rPr>
          <w:rFonts w:ascii="Times New Roman" w:hAnsi="Times New Roman" w:cs="Times New Roman"/>
          <w:sz w:val="24"/>
          <w:szCs w:val="24"/>
        </w:rPr>
        <w:t>oftenly</w:t>
      </w:r>
      <w:proofErr w:type="spellEnd"/>
      <w:r>
        <w:rPr>
          <w:rFonts w:ascii="Times New Roman" w:hAnsi="Times New Roman" w:cs="Times New Roman"/>
          <w:sz w:val="24"/>
          <w:szCs w:val="24"/>
        </w:rPr>
        <w:t xml:space="preserve"> revealed by the institution of parallel proceeding before the courts of law. It is noteworthy that parties having come to the </w:t>
      </w:r>
      <w:proofErr w:type="spellStart"/>
      <w:r>
        <w:rPr>
          <w:rFonts w:ascii="Times New Roman" w:hAnsi="Times New Roman" w:cs="Times New Roman"/>
          <w:sz w:val="24"/>
          <w:szCs w:val="24"/>
        </w:rPr>
        <w:t>realisation</w:t>
      </w:r>
      <w:proofErr w:type="spellEnd"/>
      <w:r>
        <w:rPr>
          <w:rFonts w:ascii="Times New Roman" w:hAnsi="Times New Roman" w:cs="Times New Roman"/>
          <w:sz w:val="24"/>
          <w:szCs w:val="24"/>
        </w:rPr>
        <w:t xml:space="preserve"> of the </w:t>
      </w:r>
      <w:proofErr w:type="spellStart"/>
      <w:r>
        <w:rPr>
          <w:rFonts w:ascii="Times New Roman" w:hAnsi="Times New Roman" w:cs="Times New Roman"/>
          <w:sz w:val="24"/>
          <w:szCs w:val="24"/>
        </w:rPr>
        <w:t>oftenly</w:t>
      </w:r>
      <w:proofErr w:type="spellEnd"/>
      <w:r>
        <w:rPr>
          <w:rFonts w:ascii="Times New Roman" w:hAnsi="Times New Roman" w:cs="Times New Roman"/>
          <w:sz w:val="24"/>
          <w:szCs w:val="24"/>
        </w:rPr>
        <w:t xml:space="preserve"> protractive litigation over land that eludes them of its benefits, they have resorted to use the court system to gain quick access to land by way of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land matters. This is by way of deliberately turning genuine civil claims over land into criminal matters. The earlier study made by </w:t>
      </w:r>
      <w:proofErr w:type="spellStart"/>
      <w:r>
        <w:rPr>
          <w:rFonts w:ascii="Times New Roman" w:hAnsi="Times New Roman" w:cs="Times New Roman"/>
          <w:sz w:val="24"/>
          <w:szCs w:val="24"/>
        </w:rPr>
        <w:t>Nakayi</w:t>
      </w:r>
      <w:proofErr w:type="spellEnd"/>
      <w:r>
        <w:rPr>
          <w:rFonts w:ascii="Times New Roman" w:hAnsi="Times New Roman" w:cs="Times New Roman"/>
          <w:sz w:val="24"/>
          <w:szCs w:val="24"/>
        </w:rPr>
        <w:t xml:space="preserve"> </w:t>
      </w:r>
      <w:r w:rsidR="00E05C52">
        <w:rPr>
          <w:rFonts w:ascii="Times New Roman" w:hAnsi="Times New Roman" w:cs="Times New Roman"/>
          <w:sz w:val="24"/>
          <w:szCs w:val="24"/>
        </w:rPr>
        <w:t xml:space="preserve">(2023) </w:t>
      </w:r>
      <w:r>
        <w:rPr>
          <w:rFonts w:ascii="Times New Roman" w:hAnsi="Times New Roman" w:cs="Times New Roman"/>
          <w:sz w:val="24"/>
          <w:szCs w:val="24"/>
        </w:rPr>
        <w:t xml:space="preserve">has labelled these attempts as </w:t>
      </w:r>
      <w:r w:rsidR="00E05C52">
        <w:rPr>
          <w:rFonts w:ascii="Times New Roman" w:hAnsi="Times New Roman" w:cs="Times New Roman"/>
          <w:sz w:val="24"/>
          <w:szCs w:val="24"/>
        </w:rPr>
        <w:t>Weaponizations</w:t>
      </w:r>
      <w:r>
        <w:rPr>
          <w:rFonts w:ascii="Times New Roman" w:hAnsi="Times New Roman" w:cs="Times New Roman"/>
          <w:sz w:val="24"/>
          <w:szCs w:val="24"/>
        </w:rPr>
        <w:t xml:space="preserve"> of civil and criminal trespass to land to undermine the property rights of weaker parties.</w:t>
      </w:r>
    </w:p>
    <w:p w14:paraId="3CFD497C" w14:textId="0DEB43D5" w:rsidR="000159AB" w:rsidRDefault="000159AB" w:rsidP="00E05C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believes that these attempts are more than what </w:t>
      </w:r>
      <w:proofErr w:type="spellStart"/>
      <w:r>
        <w:rPr>
          <w:rFonts w:ascii="Times New Roman" w:hAnsi="Times New Roman" w:cs="Times New Roman"/>
          <w:sz w:val="24"/>
          <w:szCs w:val="24"/>
        </w:rPr>
        <w:t>Nakayi</w:t>
      </w:r>
      <w:proofErr w:type="spellEnd"/>
      <w:r>
        <w:rPr>
          <w:rFonts w:ascii="Times New Roman" w:hAnsi="Times New Roman" w:cs="Times New Roman"/>
          <w:sz w:val="24"/>
          <w:szCs w:val="24"/>
        </w:rPr>
        <w:t xml:space="preserve"> </w:t>
      </w:r>
      <w:r w:rsidR="00E05C52">
        <w:rPr>
          <w:rFonts w:ascii="Times New Roman" w:hAnsi="Times New Roman" w:cs="Times New Roman"/>
          <w:sz w:val="24"/>
          <w:szCs w:val="24"/>
        </w:rPr>
        <w:t xml:space="preserve">(2023) </w:t>
      </w:r>
      <w:r>
        <w:rPr>
          <w:rFonts w:ascii="Times New Roman" w:hAnsi="Times New Roman" w:cs="Times New Roman"/>
          <w:sz w:val="24"/>
          <w:szCs w:val="24"/>
        </w:rPr>
        <w:t xml:space="preserve">prescribes to encompass the use of all crimes against property as prescribed within our laws. It follows that as a civil matter meant to resolve a land dispute would be still pending trial, parties resort to the use of the criminal proceedings to suppress genuine interest over land to their advantage. This study does not suggest that genuine crimes cannot be committed by the parties during the pendency of the civil proceedings but rather seeks to point out the rampant practice of the abuse of the judicial system stemming from the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land matters. The </w:t>
      </w:r>
      <w:r w:rsidR="00E05C52">
        <w:rPr>
          <w:rFonts w:ascii="Times New Roman" w:hAnsi="Times New Roman" w:cs="Times New Roman"/>
          <w:sz w:val="24"/>
          <w:szCs w:val="24"/>
        </w:rPr>
        <w:t>ever-increasing</w:t>
      </w:r>
      <w:r>
        <w:rPr>
          <w:rFonts w:ascii="Times New Roman" w:hAnsi="Times New Roman" w:cs="Times New Roman"/>
          <w:sz w:val="24"/>
          <w:szCs w:val="24"/>
        </w:rPr>
        <w:t xml:space="preserve"> number of applications for stay of criminal proceedings </w:t>
      </w:r>
      <w:proofErr w:type="spellStart"/>
      <w:r w:rsidR="00E05C52">
        <w:rPr>
          <w:rFonts w:ascii="Times New Roman" w:hAnsi="Times New Roman" w:cs="Times New Roman"/>
          <w:sz w:val="24"/>
          <w:szCs w:val="24"/>
        </w:rPr>
        <w:t>analysed</w:t>
      </w:r>
      <w:proofErr w:type="spellEnd"/>
      <w:r w:rsidR="00E05C52">
        <w:rPr>
          <w:rFonts w:ascii="Times New Roman" w:hAnsi="Times New Roman" w:cs="Times New Roman"/>
          <w:sz w:val="24"/>
          <w:szCs w:val="24"/>
        </w:rPr>
        <w:t xml:space="preserve"> within this </w:t>
      </w:r>
      <w:r>
        <w:rPr>
          <w:rFonts w:ascii="Times New Roman" w:hAnsi="Times New Roman" w:cs="Times New Roman"/>
          <w:sz w:val="24"/>
          <w:szCs w:val="24"/>
        </w:rPr>
        <w:t>pending the determination of claims for land ownership before the High Court can be an eye opener to this reality.</w:t>
      </w:r>
    </w:p>
    <w:p w14:paraId="7832A2D3" w14:textId="06FB9B96" w:rsidR="000159AB" w:rsidRDefault="000159AB" w:rsidP="00E05C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Nonetheless, nothing much has been done by the courts due to the outright prescription of the law. Apparently, section 209 of the Magistrates Courts Act only allows the stay of parallel proceedings where the suit sought to be stayed was filled subsequent from the one which the party seeks its trial to be expedited. Therefore, in circumstances where a frivolous criminal case was instituted earlier than the civil case, courts have innocently dismissed such applications for stay and ordered that the trial be conducted concurrently.</w:t>
      </w:r>
      <w:r w:rsidR="00E05C52">
        <w:rPr>
          <w:rFonts w:ascii="Times New Roman" w:hAnsi="Times New Roman" w:cs="Times New Roman"/>
          <w:sz w:val="24"/>
          <w:szCs w:val="24"/>
        </w:rPr>
        <w:t xml:space="preserve"> </w:t>
      </w:r>
      <w:r>
        <w:rPr>
          <w:rFonts w:ascii="Times New Roman" w:hAnsi="Times New Roman" w:cs="Times New Roman"/>
          <w:sz w:val="24"/>
          <w:szCs w:val="24"/>
        </w:rPr>
        <w:t xml:space="preserve">The bar is therefore so high for the parties to surmount. Moreover, even where parties have argued before courts that the criminal proceedings were instituted maliciously to suppress their genuine land interests, courts have insisted that this can be cured by either lodging a complaint before the Director of Public Prosecution (DPP), proceed with the criminal trial and raise their defense and lastly by institution of civil proceedings in form of malicious prosecution at the end of the trial. The best illustration of this point was made by Egonda JA in his lead judgment in </w:t>
      </w:r>
      <w:r w:rsidRPr="009971EC">
        <w:rPr>
          <w:rFonts w:ascii="Times New Roman" w:hAnsi="Times New Roman" w:cs="Times New Roman"/>
          <w:i/>
          <w:sz w:val="24"/>
          <w:szCs w:val="24"/>
        </w:rPr>
        <w:t>Uganda v Kamoga Muhammadi</w:t>
      </w:r>
      <w:r>
        <w:rPr>
          <w:rFonts w:ascii="Times New Roman" w:hAnsi="Times New Roman" w:cs="Times New Roman"/>
          <w:sz w:val="24"/>
          <w:szCs w:val="24"/>
        </w:rPr>
        <w:t>. The learned Justice of Appeal held on this point-</w:t>
      </w:r>
    </w:p>
    <w:p w14:paraId="499D6DEA" w14:textId="77777777" w:rsidR="000159AB" w:rsidRPr="009971EC"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DPP</w:t>
      </w:r>
      <w:r w:rsidRPr="009971EC">
        <w:rPr>
          <w:rFonts w:ascii="Times New Roman" w:hAnsi="Times New Roman" w:cs="Times New Roman"/>
          <w:sz w:val="24"/>
          <w:szCs w:val="24"/>
        </w:rPr>
        <w:t xml:space="preserve"> has the authority to initiate, conduct and discontinue criminal prosecutions</w:t>
      </w:r>
      <w:r>
        <w:rPr>
          <w:rFonts w:ascii="Times New Roman" w:hAnsi="Times New Roman" w:cs="Times New Roman"/>
          <w:sz w:val="24"/>
          <w:szCs w:val="24"/>
        </w:rPr>
        <w:t xml:space="preserve"> </w:t>
      </w:r>
      <w:r w:rsidRPr="009971EC">
        <w:rPr>
          <w:rFonts w:ascii="Times New Roman" w:hAnsi="Times New Roman" w:cs="Times New Roman"/>
          <w:sz w:val="24"/>
          <w:szCs w:val="24"/>
        </w:rPr>
        <w:t>without interference. Where a party is aggrieved by the DPP's decision there are</w:t>
      </w:r>
      <w:r>
        <w:rPr>
          <w:rFonts w:ascii="Times New Roman" w:hAnsi="Times New Roman" w:cs="Times New Roman"/>
          <w:sz w:val="24"/>
          <w:szCs w:val="24"/>
        </w:rPr>
        <w:t xml:space="preserve"> </w:t>
      </w:r>
      <w:r w:rsidRPr="009971EC">
        <w:rPr>
          <w:rFonts w:ascii="Times New Roman" w:hAnsi="Times New Roman" w:cs="Times New Roman"/>
          <w:sz w:val="24"/>
          <w:szCs w:val="24"/>
        </w:rPr>
        <w:t>legal remedies provided. A party may inform the DPP about the unfairness of its</w:t>
      </w:r>
      <w:r>
        <w:rPr>
          <w:rFonts w:ascii="Times New Roman" w:hAnsi="Times New Roman" w:cs="Times New Roman"/>
          <w:sz w:val="24"/>
          <w:szCs w:val="24"/>
        </w:rPr>
        <w:t xml:space="preserve"> </w:t>
      </w:r>
      <w:r w:rsidRPr="009971EC">
        <w:rPr>
          <w:rFonts w:ascii="Times New Roman" w:hAnsi="Times New Roman" w:cs="Times New Roman"/>
          <w:sz w:val="24"/>
          <w:szCs w:val="24"/>
        </w:rPr>
        <w:t>decision of prosecution, who if satisfied may apply for a withdrawal or</w:t>
      </w:r>
      <w:r>
        <w:rPr>
          <w:rFonts w:ascii="Times New Roman" w:hAnsi="Times New Roman" w:cs="Times New Roman"/>
          <w:sz w:val="24"/>
          <w:szCs w:val="24"/>
        </w:rPr>
        <w:t xml:space="preserve"> </w:t>
      </w:r>
      <w:r w:rsidRPr="009971EC">
        <w:rPr>
          <w:rFonts w:ascii="Times New Roman" w:hAnsi="Times New Roman" w:cs="Times New Roman"/>
          <w:sz w:val="24"/>
          <w:szCs w:val="24"/>
        </w:rPr>
        <w:t xml:space="preserve">determinate the prosecution or nolle </w:t>
      </w:r>
      <w:r>
        <w:rPr>
          <w:rFonts w:ascii="Times New Roman" w:hAnsi="Times New Roman" w:cs="Times New Roman"/>
          <w:sz w:val="24"/>
          <w:szCs w:val="24"/>
        </w:rPr>
        <w:t>prosequ</w:t>
      </w:r>
      <w:r w:rsidRPr="009971EC">
        <w:rPr>
          <w:rFonts w:ascii="Times New Roman" w:hAnsi="Times New Roman" w:cs="Times New Roman"/>
          <w:sz w:val="24"/>
          <w:szCs w:val="24"/>
        </w:rPr>
        <w:t>i. ln the event of prosecution, a party</w:t>
      </w:r>
      <w:r>
        <w:rPr>
          <w:rFonts w:ascii="Times New Roman" w:hAnsi="Times New Roman" w:cs="Times New Roman"/>
          <w:sz w:val="24"/>
          <w:szCs w:val="24"/>
        </w:rPr>
        <w:t xml:space="preserve"> </w:t>
      </w:r>
      <w:r w:rsidRPr="009971EC">
        <w:rPr>
          <w:rFonts w:ascii="Times New Roman" w:hAnsi="Times New Roman" w:cs="Times New Roman"/>
          <w:sz w:val="24"/>
          <w:szCs w:val="24"/>
        </w:rPr>
        <w:t>may challenge it or provide a defense during a trial. In the event of conviction, a</w:t>
      </w:r>
      <w:r>
        <w:rPr>
          <w:rFonts w:ascii="Times New Roman" w:hAnsi="Times New Roman" w:cs="Times New Roman"/>
          <w:sz w:val="24"/>
          <w:szCs w:val="24"/>
        </w:rPr>
        <w:t xml:space="preserve"> </w:t>
      </w:r>
      <w:r w:rsidRPr="009971EC">
        <w:rPr>
          <w:rFonts w:ascii="Times New Roman" w:hAnsi="Times New Roman" w:cs="Times New Roman"/>
          <w:sz w:val="24"/>
          <w:szCs w:val="24"/>
        </w:rPr>
        <w:t>party may still appeal. An aggrieved party still has an option to file a suit under</w:t>
      </w:r>
      <w:r>
        <w:rPr>
          <w:rFonts w:ascii="Times New Roman" w:hAnsi="Times New Roman" w:cs="Times New Roman"/>
          <w:sz w:val="24"/>
          <w:szCs w:val="24"/>
        </w:rPr>
        <w:t xml:space="preserve"> </w:t>
      </w:r>
      <w:r w:rsidRPr="009971EC">
        <w:rPr>
          <w:rFonts w:ascii="Times New Roman" w:hAnsi="Times New Roman" w:cs="Times New Roman"/>
          <w:sz w:val="24"/>
          <w:szCs w:val="24"/>
        </w:rPr>
        <w:t>the tort of malicious prosecution. There are other mechanisms to ensure that</w:t>
      </w:r>
      <w:r>
        <w:rPr>
          <w:rFonts w:ascii="Times New Roman" w:hAnsi="Times New Roman" w:cs="Times New Roman"/>
          <w:sz w:val="24"/>
          <w:szCs w:val="24"/>
        </w:rPr>
        <w:t xml:space="preserve"> </w:t>
      </w:r>
      <w:r w:rsidRPr="009971EC">
        <w:rPr>
          <w:rFonts w:ascii="Times New Roman" w:hAnsi="Times New Roman" w:cs="Times New Roman"/>
          <w:sz w:val="24"/>
          <w:szCs w:val="24"/>
        </w:rPr>
        <w:t>while the DPP has significant powers there are not absolute. However, to stay</w:t>
      </w:r>
    </w:p>
    <w:p w14:paraId="378E8E30" w14:textId="20E26B84" w:rsidR="000159AB" w:rsidRPr="009971EC"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9971EC">
        <w:rPr>
          <w:rFonts w:ascii="Times New Roman" w:hAnsi="Times New Roman" w:cs="Times New Roman"/>
          <w:sz w:val="24"/>
          <w:szCs w:val="24"/>
        </w:rPr>
        <w:t>criminal proceedings while civil proceedings are continuing is not one of the</w:t>
      </w:r>
      <w:r>
        <w:rPr>
          <w:rFonts w:ascii="Times New Roman" w:hAnsi="Times New Roman" w:cs="Times New Roman"/>
          <w:sz w:val="24"/>
          <w:szCs w:val="24"/>
        </w:rPr>
        <w:t xml:space="preserve"> </w:t>
      </w:r>
      <w:r w:rsidRPr="009971EC">
        <w:rPr>
          <w:rFonts w:ascii="Times New Roman" w:hAnsi="Times New Roman" w:cs="Times New Roman"/>
          <w:sz w:val="24"/>
          <w:szCs w:val="24"/>
        </w:rPr>
        <w:t xml:space="preserve">mechanisms envisaged unless there are exceptional </w:t>
      </w:r>
      <w:r w:rsidR="00E05C52" w:rsidRPr="009971EC">
        <w:rPr>
          <w:rFonts w:ascii="Times New Roman" w:hAnsi="Times New Roman" w:cs="Times New Roman"/>
          <w:sz w:val="24"/>
          <w:szCs w:val="24"/>
        </w:rPr>
        <w:t>circumstances.</w:t>
      </w:r>
      <w:r w:rsidR="00E05C52">
        <w:rPr>
          <w:rFonts w:ascii="Times New Roman" w:hAnsi="Times New Roman" w:cs="Times New Roman"/>
          <w:sz w:val="24"/>
          <w:szCs w:val="24"/>
        </w:rPr>
        <w:t xml:space="preserve"> (</w:t>
      </w:r>
      <w:r w:rsidR="00E05C52" w:rsidRPr="00E05C52">
        <w:rPr>
          <w:rFonts w:ascii="Times New Roman" w:hAnsi="Times New Roman" w:cs="Times New Roman"/>
          <w:i/>
          <w:sz w:val="24"/>
          <w:szCs w:val="24"/>
        </w:rPr>
        <w:t>Uganda</w:t>
      </w:r>
      <w:r w:rsidR="00E05C52" w:rsidRPr="009971EC">
        <w:rPr>
          <w:rFonts w:ascii="Times New Roman" w:hAnsi="Times New Roman" w:cs="Times New Roman"/>
          <w:i/>
          <w:sz w:val="24"/>
          <w:szCs w:val="24"/>
        </w:rPr>
        <w:t xml:space="preserve"> v Kamoga Muhammadi</w:t>
      </w:r>
      <w:r w:rsidR="00E05C52">
        <w:rPr>
          <w:rFonts w:ascii="Times New Roman" w:hAnsi="Times New Roman" w:cs="Times New Roman"/>
          <w:i/>
          <w:sz w:val="24"/>
          <w:szCs w:val="24"/>
        </w:rPr>
        <w:t>,</w:t>
      </w:r>
      <w:r w:rsidR="00E05C52" w:rsidRPr="00E05C52">
        <w:rPr>
          <w:rFonts w:ascii="Times New Roman" w:hAnsi="Times New Roman" w:cs="Times New Roman"/>
        </w:rPr>
        <w:t xml:space="preserve"> </w:t>
      </w:r>
      <w:r w:rsidR="00E05C52">
        <w:rPr>
          <w:rFonts w:ascii="Times New Roman" w:hAnsi="Times New Roman" w:cs="Times New Roman"/>
        </w:rPr>
        <w:t>Criminal Appeal No. 646, 1</w:t>
      </w:r>
      <w:r w:rsidR="00E05C52" w:rsidRPr="00583B36">
        <w:rPr>
          <w:rFonts w:ascii="Times New Roman" w:hAnsi="Times New Roman" w:cs="Times New Roman"/>
          <w:lang w:val="en-GB"/>
        </w:rPr>
        <w:t>6</w:t>
      </w:r>
      <w:r w:rsidR="00E05C52">
        <w:rPr>
          <w:rFonts w:ascii="Times New Roman" w:hAnsi="Times New Roman" w:cs="Times New Roman"/>
          <w:sz w:val="24"/>
          <w:szCs w:val="24"/>
        </w:rPr>
        <w:t>)</w:t>
      </w:r>
    </w:p>
    <w:p w14:paraId="72F19BA7" w14:textId="77777777" w:rsidR="000159AB" w:rsidRDefault="000159AB" w:rsidP="00E05C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utmost respect to the holding of the court, all the remedies suggested by the court can be quite illusive for the poor, illiterates and the </w:t>
      </w:r>
      <w:proofErr w:type="spellStart"/>
      <w:r>
        <w:rPr>
          <w:rFonts w:ascii="Times New Roman" w:hAnsi="Times New Roman" w:cs="Times New Roman"/>
          <w:sz w:val="24"/>
          <w:szCs w:val="24"/>
        </w:rPr>
        <w:t>marginalised</w:t>
      </w:r>
      <w:proofErr w:type="spellEnd"/>
      <w:r>
        <w:rPr>
          <w:rFonts w:ascii="Times New Roman" w:hAnsi="Times New Roman" w:cs="Times New Roman"/>
          <w:sz w:val="24"/>
          <w:szCs w:val="24"/>
        </w:rPr>
        <w:t xml:space="preserve"> people who </w:t>
      </w:r>
      <w:proofErr w:type="spellStart"/>
      <w:r>
        <w:rPr>
          <w:rFonts w:ascii="Times New Roman" w:hAnsi="Times New Roman" w:cs="Times New Roman"/>
          <w:sz w:val="24"/>
          <w:szCs w:val="24"/>
        </w:rPr>
        <w:t>oftenly</w:t>
      </w:r>
      <w:proofErr w:type="spellEnd"/>
      <w:r>
        <w:rPr>
          <w:rFonts w:ascii="Times New Roman" w:hAnsi="Times New Roman" w:cs="Times New Roman"/>
          <w:sz w:val="24"/>
          <w:szCs w:val="24"/>
        </w:rPr>
        <w:t xml:space="preserve"> appear before courts unrepresented with an advocate. Secondly, for the court to suggest that the accused person can appear before court to challenge his or her trial by raising his or her defense and thereafter institute a civil case of malicious prosecution at the conclusion of the trial, these would only work belatedly after the accused person has been remanded and ultimately dispossessed of his land. The remedies proposed by the court cannot therefore timely serve the accused </w:t>
      </w:r>
      <w:r>
        <w:rPr>
          <w:rFonts w:ascii="Times New Roman" w:hAnsi="Times New Roman" w:cs="Times New Roman"/>
          <w:sz w:val="24"/>
          <w:szCs w:val="24"/>
        </w:rPr>
        <w:lastRenderedPageBreak/>
        <w:t>person’s interest of safeguarding his or her rightful claim over land. The timeliest intervention rests with the court which ought to act at the first instance.</w:t>
      </w:r>
    </w:p>
    <w:p w14:paraId="61F592E5" w14:textId="2952EBAC" w:rsidR="000159AB" w:rsidRDefault="000159AB" w:rsidP="009A16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follows therefore that the loopholes within the law, have been exploited by land grabbers to takeover and deny people’s genuine rights over land using the same system that is meant to protect them. The outright preference of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land matters is derived from the fact that it bears a less prosecutorial burden on the complainant since it is borne by the state</w:t>
      </w:r>
      <w:r w:rsidR="00E05C52">
        <w:rPr>
          <w:rFonts w:ascii="Times New Roman" w:hAnsi="Times New Roman" w:cs="Times New Roman"/>
          <w:sz w:val="24"/>
          <w:szCs w:val="24"/>
        </w:rPr>
        <w:t xml:space="preserve"> (</w:t>
      </w:r>
      <w:proofErr w:type="spellStart"/>
      <w:r w:rsidR="00E05C52">
        <w:rPr>
          <w:rFonts w:ascii="Times New Roman" w:hAnsi="Times New Roman" w:cs="Times New Roman"/>
          <w:sz w:val="24"/>
          <w:szCs w:val="24"/>
        </w:rPr>
        <w:t>Nakayi</w:t>
      </w:r>
      <w:proofErr w:type="spellEnd"/>
      <w:r w:rsidR="00E05C52">
        <w:rPr>
          <w:rFonts w:ascii="Times New Roman" w:hAnsi="Times New Roman" w:cs="Times New Roman"/>
          <w:sz w:val="24"/>
          <w:szCs w:val="24"/>
        </w:rPr>
        <w:t>, 2023)</w:t>
      </w:r>
      <w:r>
        <w:rPr>
          <w:rFonts w:ascii="Times New Roman" w:hAnsi="Times New Roman" w:cs="Times New Roman"/>
          <w:sz w:val="24"/>
          <w:szCs w:val="24"/>
        </w:rPr>
        <w:t>. Secondly, the complainant may be aware of his or her weak civil case and chose to torment his adversary by institution of criminal proceedings to secure his arrest and ultimately give up his genuine land rights</w:t>
      </w:r>
      <w:r w:rsidR="009A160F">
        <w:rPr>
          <w:rFonts w:ascii="Times New Roman" w:hAnsi="Times New Roman" w:cs="Times New Roman"/>
          <w:sz w:val="24"/>
          <w:szCs w:val="24"/>
        </w:rPr>
        <w:t xml:space="preserve"> (</w:t>
      </w:r>
      <w:proofErr w:type="spellStart"/>
      <w:r w:rsidR="009A160F">
        <w:rPr>
          <w:rFonts w:ascii="Times New Roman" w:hAnsi="Times New Roman" w:cs="Times New Roman"/>
          <w:sz w:val="24"/>
          <w:szCs w:val="24"/>
        </w:rPr>
        <w:t>Nakayi</w:t>
      </w:r>
      <w:proofErr w:type="spellEnd"/>
      <w:r w:rsidR="009A160F">
        <w:rPr>
          <w:rFonts w:ascii="Times New Roman" w:hAnsi="Times New Roman" w:cs="Times New Roman"/>
          <w:sz w:val="24"/>
          <w:szCs w:val="24"/>
        </w:rPr>
        <w:t>, 2023)</w:t>
      </w:r>
      <w:r>
        <w:rPr>
          <w:rFonts w:ascii="Times New Roman" w:hAnsi="Times New Roman" w:cs="Times New Roman"/>
          <w:sz w:val="24"/>
          <w:szCs w:val="24"/>
        </w:rPr>
        <w:t>.</w:t>
      </w:r>
      <w:r w:rsidR="009A160F">
        <w:rPr>
          <w:rFonts w:ascii="Times New Roman" w:hAnsi="Times New Roman" w:cs="Times New Roman"/>
          <w:sz w:val="24"/>
          <w:szCs w:val="24"/>
        </w:rPr>
        <w:t xml:space="preserve"> </w:t>
      </w:r>
      <w:r>
        <w:rPr>
          <w:rFonts w:ascii="Times New Roman" w:hAnsi="Times New Roman" w:cs="Times New Roman"/>
          <w:sz w:val="24"/>
          <w:szCs w:val="24"/>
        </w:rPr>
        <w:t xml:space="preserve">Courts should therefore trade carefully to differentiate </w:t>
      </w:r>
      <w:proofErr w:type="spellStart"/>
      <w:r>
        <w:rPr>
          <w:rFonts w:ascii="Times New Roman" w:hAnsi="Times New Roman" w:cs="Times New Roman"/>
          <w:sz w:val="24"/>
          <w:szCs w:val="24"/>
        </w:rPr>
        <w:t>malafide</w:t>
      </w:r>
      <w:proofErr w:type="spellEnd"/>
      <w:r>
        <w:rPr>
          <w:rFonts w:ascii="Times New Roman" w:hAnsi="Times New Roman" w:cs="Times New Roman"/>
          <w:sz w:val="24"/>
          <w:szCs w:val="24"/>
        </w:rPr>
        <w:t xml:space="preserve"> claims over land from </w:t>
      </w:r>
      <w:proofErr w:type="spellStart"/>
      <w:r>
        <w:rPr>
          <w:rFonts w:ascii="Times New Roman" w:hAnsi="Times New Roman" w:cs="Times New Roman"/>
          <w:sz w:val="24"/>
          <w:szCs w:val="24"/>
        </w:rPr>
        <w:t>bonafide</w:t>
      </w:r>
      <w:proofErr w:type="spellEnd"/>
      <w:r>
        <w:rPr>
          <w:rFonts w:ascii="Times New Roman" w:hAnsi="Times New Roman" w:cs="Times New Roman"/>
          <w:sz w:val="24"/>
          <w:szCs w:val="24"/>
        </w:rPr>
        <w:t xml:space="preserve"> ones as they are at all times bestowed with the duty to protect the abuse of its processes</w:t>
      </w:r>
      <w:r w:rsidR="009A160F">
        <w:rPr>
          <w:rFonts w:ascii="Times New Roman" w:hAnsi="Times New Roman" w:cs="Times New Roman"/>
          <w:sz w:val="24"/>
          <w:szCs w:val="24"/>
        </w:rPr>
        <w:t xml:space="preserve"> (Judicature Act, Cap, 16, section 17)</w:t>
      </w:r>
      <w:r>
        <w:rPr>
          <w:rFonts w:ascii="Times New Roman" w:hAnsi="Times New Roman" w:cs="Times New Roman"/>
          <w:sz w:val="24"/>
          <w:szCs w:val="24"/>
        </w:rPr>
        <w:t>. Abuse of court process in this regard entails the prevention of the judicial system from being used in a manner that is inconsistent with its cardinal values, principles, vision and purposes</w:t>
      </w:r>
      <w:r w:rsidR="009A160F">
        <w:rPr>
          <w:rFonts w:ascii="Times New Roman" w:hAnsi="Times New Roman" w:cs="Times New Roman"/>
          <w:sz w:val="24"/>
          <w:szCs w:val="24"/>
        </w:rPr>
        <w:t xml:space="preserve"> (Lawrence, 2015)</w:t>
      </w:r>
      <w:r>
        <w:rPr>
          <w:rFonts w:ascii="Times New Roman" w:hAnsi="Times New Roman" w:cs="Times New Roman"/>
          <w:sz w:val="24"/>
          <w:szCs w:val="24"/>
        </w:rPr>
        <w:t xml:space="preserve">. It does not raise any shadow of doubt that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land matters and use of the civil proceedings other than their intended purposes of facilitating the attainment of justice, amounts to an abuse of court process which the courts must at all times desist.</w:t>
      </w:r>
    </w:p>
    <w:p w14:paraId="25113AA7" w14:textId="382D260B" w:rsidR="000159AB" w:rsidRDefault="000159AB" w:rsidP="009A16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When it comes to civil proceedings, abuse of court process has manifested by the delaying tactics employed by the lawyers, litigants and sometimes administratively by the courts in disposing of land matters</w:t>
      </w:r>
      <w:r w:rsidR="009A160F">
        <w:rPr>
          <w:rFonts w:ascii="Times New Roman" w:hAnsi="Times New Roman" w:cs="Times New Roman"/>
          <w:sz w:val="24"/>
          <w:szCs w:val="24"/>
        </w:rPr>
        <w:t xml:space="preserve"> (Opio, 2018)</w:t>
      </w:r>
      <w:r>
        <w:rPr>
          <w:rFonts w:ascii="Times New Roman" w:hAnsi="Times New Roman" w:cs="Times New Roman"/>
          <w:sz w:val="24"/>
          <w:szCs w:val="24"/>
        </w:rPr>
        <w:t>. Fair hearing demands that the determination of disputes either criminal or civil should be done in a speedy and fair manner by all courts and any other established judicial tribunals</w:t>
      </w:r>
      <w:r w:rsidR="009A160F">
        <w:rPr>
          <w:rFonts w:ascii="Times New Roman" w:hAnsi="Times New Roman" w:cs="Times New Roman"/>
          <w:sz w:val="24"/>
          <w:szCs w:val="24"/>
        </w:rPr>
        <w:t xml:space="preserve"> (Constitution, 1995, Art 28(1))</w:t>
      </w:r>
      <w:r>
        <w:rPr>
          <w:rFonts w:ascii="Times New Roman" w:hAnsi="Times New Roman" w:cs="Times New Roman"/>
          <w:sz w:val="24"/>
          <w:szCs w:val="24"/>
        </w:rPr>
        <w:t xml:space="preserve">. This right is indeed non </w:t>
      </w:r>
      <w:proofErr w:type="spellStart"/>
      <w:r>
        <w:rPr>
          <w:rFonts w:ascii="Times New Roman" w:hAnsi="Times New Roman" w:cs="Times New Roman"/>
          <w:sz w:val="24"/>
          <w:szCs w:val="24"/>
        </w:rPr>
        <w:t>derogable</w:t>
      </w:r>
      <w:proofErr w:type="spellEnd"/>
      <w:r>
        <w:rPr>
          <w:rFonts w:ascii="Times New Roman" w:hAnsi="Times New Roman" w:cs="Times New Roman"/>
          <w:sz w:val="24"/>
          <w:szCs w:val="24"/>
        </w:rPr>
        <w:t xml:space="preserve"> and forms one of the core </w:t>
      </w:r>
      <w:r w:rsidR="006D07B6">
        <w:rPr>
          <w:rFonts w:ascii="Times New Roman" w:hAnsi="Times New Roman" w:cs="Times New Roman"/>
          <w:sz w:val="24"/>
          <w:szCs w:val="24"/>
        </w:rPr>
        <w:t>principles</w:t>
      </w:r>
      <w:r>
        <w:rPr>
          <w:rFonts w:ascii="Times New Roman" w:hAnsi="Times New Roman" w:cs="Times New Roman"/>
          <w:sz w:val="24"/>
          <w:szCs w:val="24"/>
        </w:rPr>
        <w:t xml:space="preserve"> of adjudication that justice shall not be delayed</w:t>
      </w:r>
      <w:r w:rsidR="009A160F">
        <w:rPr>
          <w:rFonts w:ascii="Times New Roman" w:hAnsi="Times New Roman" w:cs="Times New Roman"/>
          <w:sz w:val="24"/>
          <w:szCs w:val="24"/>
        </w:rPr>
        <w:t xml:space="preserve"> (Constitution, 1995, Art 44, 126(2)(b))</w:t>
      </w:r>
      <w:r>
        <w:rPr>
          <w:rFonts w:ascii="Times New Roman" w:hAnsi="Times New Roman" w:cs="Times New Roman"/>
          <w:sz w:val="24"/>
          <w:szCs w:val="24"/>
        </w:rPr>
        <w:t>. In specific terms, section 17 (2) of the Judicature Act provides:</w:t>
      </w:r>
    </w:p>
    <w:p w14:paraId="2103DBE2" w14:textId="77777777" w:rsidR="000159AB" w:rsidRPr="000C2E4A"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0C2E4A">
        <w:rPr>
          <w:rFonts w:ascii="Times New Roman" w:hAnsi="Times New Roman" w:cs="Times New Roman"/>
          <w:sz w:val="24"/>
          <w:szCs w:val="24"/>
        </w:rPr>
        <w:t>(2) With regard to its own procedures and those of the magistrates’</w:t>
      </w:r>
      <w:r>
        <w:rPr>
          <w:rFonts w:ascii="Times New Roman" w:hAnsi="Times New Roman" w:cs="Times New Roman"/>
          <w:sz w:val="24"/>
          <w:szCs w:val="24"/>
        </w:rPr>
        <w:t xml:space="preserve"> </w:t>
      </w:r>
      <w:r w:rsidRPr="000C2E4A">
        <w:rPr>
          <w:rFonts w:ascii="Times New Roman" w:hAnsi="Times New Roman" w:cs="Times New Roman"/>
          <w:sz w:val="24"/>
          <w:szCs w:val="24"/>
        </w:rPr>
        <w:t>courts, the High Court shall exercise its inherent powers-</w:t>
      </w:r>
    </w:p>
    <w:p w14:paraId="2C171DF5" w14:textId="77777777" w:rsidR="000159AB" w:rsidRPr="000C2E4A" w:rsidRDefault="000159AB" w:rsidP="000159A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C2E4A">
        <w:rPr>
          <w:rFonts w:ascii="Times New Roman" w:hAnsi="Times New Roman" w:cs="Times New Roman"/>
          <w:sz w:val="24"/>
          <w:szCs w:val="24"/>
        </w:rPr>
        <w:t>to prevent abuse of process of the court by curtailing delays in trials and delivery of judgment, including the power to limit and discontinue delayed prosecutions;</w:t>
      </w:r>
    </w:p>
    <w:p w14:paraId="0DE503F8" w14:textId="1D796EA3" w:rsidR="000159AB" w:rsidRDefault="000159AB" w:rsidP="000159AB">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0C2E4A">
        <w:rPr>
          <w:rFonts w:ascii="Times New Roman" w:hAnsi="Times New Roman" w:cs="Times New Roman"/>
          <w:sz w:val="24"/>
          <w:szCs w:val="24"/>
        </w:rPr>
        <w:t>to make or</w:t>
      </w:r>
      <w:r>
        <w:rPr>
          <w:rFonts w:ascii="Times New Roman" w:hAnsi="Times New Roman" w:cs="Times New Roman"/>
          <w:sz w:val="24"/>
          <w:szCs w:val="24"/>
        </w:rPr>
        <w:t>ders for expeditious trials.</w:t>
      </w:r>
    </w:p>
    <w:p w14:paraId="25D5EAE8" w14:textId="77777777" w:rsidR="000159AB" w:rsidRPr="000C2E4A" w:rsidRDefault="000159AB" w:rsidP="000159AB">
      <w:pPr>
        <w:autoSpaceDE w:val="0"/>
        <w:autoSpaceDN w:val="0"/>
        <w:adjustRightInd w:val="0"/>
        <w:spacing w:after="0" w:line="240" w:lineRule="auto"/>
        <w:jc w:val="both"/>
        <w:rPr>
          <w:rFonts w:ascii="Times New Roman" w:hAnsi="Times New Roman" w:cs="Times New Roman"/>
          <w:sz w:val="24"/>
          <w:szCs w:val="24"/>
        </w:rPr>
      </w:pPr>
    </w:p>
    <w:p w14:paraId="1AA18766" w14:textId="60F94737" w:rsidR="000159AB" w:rsidRPr="0021404B" w:rsidRDefault="000159AB" w:rsidP="009A16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in curtailing the abuse of court processes where there are inexcusable delays, courts are empowered to discontinue and dismiss the proceedings</w:t>
      </w:r>
      <w:r w:rsidR="009A160F">
        <w:rPr>
          <w:rFonts w:ascii="Times New Roman" w:hAnsi="Times New Roman" w:cs="Times New Roman"/>
          <w:sz w:val="24"/>
          <w:szCs w:val="24"/>
        </w:rPr>
        <w:t xml:space="preserve"> (</w:t>
      </w:r>
      <w:r w:rsidR="009A160F" w:rsidRPr="00583B36">
        <w:rPr>
          <w:rFonts w:ascii="Times New Roman" w:hAnsi="Times New Roman" w:cs="Times New Roman"/>
        </w:rPr>
        <w:t xml:space="preserve">D.A Lubega </w:t>
      </w:r>
      <w:proofErr w:type="spellStart"/>
      <w:r w:rsidR="009A160F" w:rsidRPr="00583B36">
        <w:rPr>
          <w:rFonts w:ascii="Times New Roman" w:hAnsi="Times New Roman" w:cs="Times New Roman"/>
        </w:rPr>
        <w:t>Byayi</w:t>
      </w:r>
      <w:proofErr w:type="spellEnd"/>
      <w:r w:rsidR="009A160F" w:rsidRPr="00583B36">
        <w:rPr>
          <w:rFonts w:ascii="Times New Roman" w:hAnsi="Times New Roman" w:cs="Times New Roman"/>
        </w:rPr>
        <w:t xml:space="preserve"> &amp; Another v </w:t>
      </w:r>
      <w:proofErr w:type="spellStart"/>
      <w:r w:rsidR="009A160F" w:rsidRPr="00583B36">
        <w:rPr>
          <w:rFonts w:ascii="Times New Roman" w:hAnsi="Times New Roman" w:cs="Times New Roman"/>
        </w:rPr>
        <w:t>Bakambira</w:t>
      </w:r>
      <w:proofErr w:type="spellEnd"/>
      <w:r w:rsidR="009A160F" w:rsidRPr="00583B36">
        <w:rPr>
          <w:rFonts w:ascii="Times New Roman" w:hAnsi="Times New Roman" w:cs="Times New Roman"/>
        </w:rPr>
        <w:t xml:space="preserve"> Olive Kigongo &amp; Another (</w:t>
      </w:r>
      <w:proofErr w:type="spellStart"/>
      <w:r w:rsidR="009A160F" w:rsidRPr="00583B36">
        <w:rPr>
          <w:rFonts w:ascii="Times New Roman" w:hAnsi="Times New Roman" w:cs="Times New Roman"/>
        </w:rPr>
        <w:t>Misc</w:t>
      </w:r>
      <w:proofErr w:type="spellEnd"/>
      <w:r w:rsidR="009A160F" w:rsidRPr="00583B36">
        <w:rPr>
          <w:rFonts w:ascii="Times New Roman" w:hAnsi="Times New Roman" w:cs="Times New Roman"/>
        </w:rPr>
        <w:t xml:space="preserve"> Application No. 0263/2007)</w:t>
      </w:r>
      <w:r>
        <w:rPr>
          <w:rFonts w:ascii="Times New Roman" w:hAnsi="Times New Roman" w:cs="Times New Roman"/>
          <w:sz w:val="24"/>
          <w:szCs w:val="24"/>
        </w:rPr>
        <w:t xml:space="preserve">. </w:t>
      </w:r>
      <w:r w:rsidRPr="0021404B">
        <w:rPr>
          <w:rFonts w:ascii="Times New Roman" w:hAnsi="Times New Roman" w:cs="Times New Roman"/>
          <w:sz w:val="24"/>
          <w:szCs w:val="24"/>
        </w:rPr>
        <w:t xml:space="preserve">While dismissing </w:t>
      </w:r>
      <w:r w:rsidRPr="0021404B">
        <w:rPr>
          <w:rFonts w:ascii="Times New Roman" w:hAnsi="Times New Roman" w:cs="Times New Roman"/>
          <w:sz w:val="24"/>
          <w:szCs w:val="24"/>
          <w:lang w:val="en-GB"/>
        </w:rPr>
        <w:t>the application for revision in a matter that had persistently been prosecuted for 7 years without conclusion</w:t>
      </w:r>
      <w:r>
        <w:rPr>
          <w:rFonts w:ascii="Times New Roman" w:hAnsi="Times New Roman" w:cs="Times New Roman"/>
          <w:sz w:val="24"/>
          <w:szCs w:val="24"/>
          <w:lang w:val="en-GB"/>
        </w:rPr>
        <w:t>,</w:t>
      </w:r>
      <w:r w:rsidRPr="0021404B">
        <w:rPr>
          <w:rFonts w:ascii="Times New Roman" w:hAnsi="Times New Roman" w:cs="Times New Roman"/>
          <w:sz w:val="24"/>
          <w:szCs w:val="24"/>
          <w:lang w:val="en-GB"/>
        </w:rPr>
        <w:t xml:space="preserve"> Mubiru J in the case of </w:t>
      </w:r>
      <w:proofErr w:type="spellStart"/>
      <w:r w:rsidRPr="0021404B">
        <w:rPr>
          <w:rFonts w:ascii="Times New Roman" w:hAnsi="Times New Roman" w:cs="Times New Roman"/>
          <w:i/>
          <w:sz w:val="24"/>
          <w:szCs w:val="24"/>
          <w:lang w:val="en-GB"/>
        </w:rPr>
        <w:t>Altaff</w:t>
      </w:r>
      <w:proofErr w:type="spellEnd"/>
      <w:r w:rsidRPr="0021404B">
        <w:rPr>
          <w:rFonts w:ascii="Times New Roman" w:hAnsi="Times New Roman" w:cs="Times New Roman"/>
          <w:i/>
          <w:sz w:val="24"/>
          <w:szCs w:val="24"/>
          <w:lang w:val="en-GB"/>
        </w:rPr>
        <w:t xml:space="preserve"> Hussein &amp; 2 Ors v </w:t>
      </w:r>
      <w:proofErr w:type="spellStart"/>
      <w:r w:rsidRPr="0021404B">
        <w:rPr>
          <w:rFonts w:ascii="Times New Roman" w:hAnsi="Times New Roman" w:cs="Times New Roman"/>
          <w:i/>
          <w:sz w:val="24"/>
          <w:szCs w:val="24"/>
          <w:lang w:val="en-GB"/>
        </w:rPr>
        <w:t>Eguma</w:t>
      </w:r>
      <w:proofErr w:type="spellEnd"/>
      <w:r w:rsidRPr="0021404B">
        <w:rPr>
          <w:rFonts w:ascii="Times New Roman" w:hAnsi="Times New Roman" w:cs="Times New Roman"/>
          <w:i/>
          <w:sz w:val="24"/>
          <w:szCs w:val="24"/>
          <w:lang w:val="en-GB"/>
        </w:rPr>
        <w:t xml:space="preserve"> Blasio t/a Zebra Hotel</w:t>
      </w:r>
      <w:r w:rsidR="009A160F">
        <w:rPr>
          <w:rFonts w:ascii="Times New Roman" w:hAnsi="Times New Roman" w:cs="Times New Roman"/>
          <w:i/>
          <w:sz w:val="24"/>
          <w:szCs w:val="24"/>
          <w:lang w:val="en-GB"/>
        </w:rPr>
        <w:t xml:space="preserve"> (</w:t>
      </w:r>
      <w:proofErr w:type="spellStart"/>
      <w:r w:rsidR="009A160F" w:rsidRPr="00583B36">
        <w:rPr>
          <w:rFonts w:ascii="Times New Roman" w:hAnsi="Times New Roman" w:cs="Times New Roman"/>
        </w:rPr>
        <w:t>Misc</w:t>
      </w:r>
      <w:proofErr w:type="spellEnd"/>
      <w:r w:rsidR="009A160F" w:rsidRPr="00583B36">
        <w:rPr>
          <w:rFonts w:ascii="Times New Roman" w:hAnsi="Times New Roman" w:cs="Times New Roman"/>
        </w:rPr>
        <w:t xml:space="preserve"> Application No. 048/2017</w:t>
      </w:r>
      <w:r w:rsidR="009A160F">
        <w:rPr>
          <w:rFonts w:ascii="Times New Roman" w:hAnsi="Times New Roman" w:cs="Times New Roman"/>
          <w:i/>
          <w:sz w:val="24"/>
          <w:szCs w:val="24"/>
          <w:lang w:val="en-GB"/>
        </w:rPr>
        <w:t>)</w:t>
      </w:r>
      <w:r w:rsidRPr="0021404B">
        <w:rPr>
          <w:rFonts w:ascii="Times New Roman" w:hAnsi="Times New Roman" w:cs="Times New Roman"/>
          <w:sz w:val="24"/>
          <w:szCs w:val="24"/>
        </w:rPr>
        <w:t xml:space="preserve"> cited with approval </w:t>
      </w:r>
      <w:r w:rsidRPr="0021404B">
        <w:rPr>
          <w:rFonts w:ascii="Times New Roman" w:hAnsi="Times New Roman" w:cs="Times New Roman"/>
          <w:sz w:val="24"/>
          <w:szCs w:val="24"/>
          <w:lang w:val="en-GB"/>
        </w:rPr>
        <w:t xml:space="preserve">the decision in </w:t>
      </w:r>
      <w:proofErr w:type="spellStart"/>
      <w:r w:rsidRPr="00FF46F3">
        <w:rPr>
          <w:rFonts w:ascii="Times New Roman" w:hAnsi="Times New Roman" w:cs="Times New Roman"/>
          <w:i/>
          <w:sz w:val="24"/>
          <w:szCs w:val="24"/>
        </w:rPr>
        <w:t>Grovit</w:t>
      </w:r>
      <w:proofErr w:type="spellEnd"/>
      <w:r w:rsidRPr="00FF46F3">
        <w:rPr>
          <w:rFonts w:ascii="Times New Roman" w:hAnsi="Times New Roman" w:cs="Times New Roman"/>
          <w:i/>
          <w:sz w:val="24"/>
          <w:szCs w:val="24"/>
        </w:rPr>
        <w:t xml:space="preserve"> v. Doctor</w:t>
      </w:r>
      <w:r w:rsidRPr="0021404B">
        <w:rPr>
          <w:rFonts w:ascii="Times New Roman" w:hAnsi="Times New Roman" w:cs="Times New Roman"/>
          <w:b/>
          <w:i/>
          <w:sz w:val="24"/>
          <w:szCs w:val="24"/>
        </w:rPr>
        <w:t xml:space="preserve"> </w:t>
      </w:r>
      <w:r w:rsidRPr="0021404B">
        <w:rPr>
          <w:rFonts w:ascii="Times New Roman" w:hAnsi="Times New Roman" w:cs="Times New Roman"/>
          <w:sz w:val="24"/>
          <w:szCs w:val="24"/>
        </w:rPr>
        <w:t xml:space="preserve">where </w:t>
      </w:r>
      <w:r w:rsidRPr="0021404B">
        <w:rPr>
          <w:rFonts w:ascii="Times New Roman" w:hAnsi="Times New Roman" w:cs="Times New Roman"/>
          <w:sz w:val="24"/>
          <w:szCs w:val="24"/>
          <w:lang w:val="en-GB"/>
        </w:rPr>
        <w:t xml:space="preserve">Lord </w:t>
      </w:r>
      <w:r w:rsidRPr="0021404B">
        <w:rPr>
          <w:rFonts w:ascii="Times New Roman" w:hAnsi="Times New Roman" w:cs="Times New Roman"/>
          <w:sz w:val="24"/>
          <w:szCs w:val="24"/>
        </w:rPr>
        <w:t>Woolf held as follows-</w:t>
      </w:r>
    </w:p>
    <w:p w14:paraId="41D4019C" w14:textId="627D34C3" w:rsidR="000159AB" w:rsidRDefault="000159AB" w:rsidP="00207C05">
      <w:pPr>
        <w:spacing w:after="0" w:line="240" w:lineRule="auto"/>
        <w:ind w:left="576" w:right="4"/>
        <w:jc w:val="both"/>
        <w:rPr>
          <w:rFonts w:ascii="Times New Roman" w:hAnsi="Times New Roman" w:cs="Times New Roman"/>
          <w:sz w:val="24"/>
          <w:szCs w:val="24"/>
        </w:rPr>
      </w:pPr>
      <w:r w:rsidRPr="0021404B">
        <w:rPr>
          <w:rFonts w:ascii="Times New Roman" w:hAnsi="Times New Roman" w:cs="Times New Roman"/>
          <w:sz w:val="24"/>
          <w:szCs w:val="24"/>
        </w:rPr>
        <w:t xml:space="preserve">The courts exist to enable parties to have their disputes resolved. To commence and to continue litigation which you have no intention to bring to conclusion can amount to an abuse of process. Where this is the situation the party against whom the proceedings </w:t>
      </w:r>
      <w:proofErr w:type="gramStart"/>
      <w:r w:rsidRPr="0021404B">
        <w:rPr>
          <w:rFonts w:ascii="Times New Roman" w:hAnsi="Times New Roman" w:cs="Times New Roman"/>
          <w:sz w:val="24"/>
          <w:szCs w:val="24"/>
        </w:rPr>
        <w:t>is</w:t>
      </w:r>
      <w:proofErr w:type="gramEnd"/>
      <w:r w:rsidRPr="0021404B">
        <w:rPr>
          <w:rFonts w:ascii="Times New Roman" w:hAnsi="Times New Roman" w:cs="Times New Roman"/>
          <w:sz w:val="24"/>
          <w:szCs w:val="24"/>
        </w:rPr>
        <w:t xml:space="preserve"> brought is entitled to apply to have the action struck out and if justice so requires (which will frequently be the case) the courts will dismiss the action. The evidence which was relied upon to establish the abuse of process may be the plaintiff’s inactivity. The same evidence will then no doubt be capable of supporting an application to dismiss for want of prosecution. However, if there is an abuse of process, it is not strictly necessary to establish want of prosecution under either of the limbs identified by Lord Diplock in Birkett v. James [1978] A.C. 297. In this case once the conclusion was reached that the reason for the delay was one which involved abusing the process of the court in maintaining proceedings when there was no intention of carrying the case to trial the court was entitled to dismiss the proceedings.</w:t>
      </w:r>
      <w:r w:rsidR="00207C05">
        <w:rPr>
          <w:rFonts w:ascii="Times New Roman" w:hAnsi="Times New Roman" w:cs="Times New Roman"/>
          <w:sz w:val="24"/>
          <w:szCs w:val="24"/>
        </w:rPr>
        <w:t xml:space="preserve"> (</w:t>
      </w:r>
      <w:proofErr w:type="spellStart"/>
      <w:r w:rsidR="00207C05" w:rsidRPr="00FF46F3">
        <w:rPr>
          <w:rFonts w:ascii="Times New Roman" w:hAnsi="Times New Roman" w:cs="Times New Roman"/>
          <w:i/>
          <w:sz w:val="24"/>
          <w:szCs w:val="24"/>
        </w:rPr>
        <w:t>Grovit</w:t>
      </w:r>
      <w:proofErr w:type="spellEnd"/>
      <w:r w:rsidR="00207C05" w:rsidRPr="00FF46F3">
        <w:rPr>
          <w:rFonts w:ascii="Times New Roman" w:hAnsi="Times New Roman" w:cs="Times New Roman"/>
          <w:i/>
          <w:sz w:val="24"/>
          <w:szCs w:val="24"/>
        </w:rPr>
        <w:t xml:space="preserve"> v. Doctor</w:t>
      </w:r>
      <w:r w:rsidR="00207C05" w:rsidRPr="0021404B">
        <w:rPr>
          <w:rFonts w:ascii="Times New Roman" w:hAnsi="Times New Roman" w:cs="Times New Roman"/>
          <w:b/>
          <w:i/>
          <w:sz w:val="24"/>
          <w:szCs w:val="24"/>
        </w:rPr>
        <w:t xml:space="preserve"> </w:t>
      </w:r>
      <w:r w:rsidR="00207C05" w:rsidRPr="00583B36">
        <w:rPr>
          <w:rFonts w:ascii="Times New Roman" w:hAnsi="Times New Roman" w:cs="Times New Roman"/>
        </w:rPr>
        <w:t>[1997] WLR 640 at 647-648.</w:t>
      </w:r>
      <w:r w:rsidR="00207C05">
        <w:rPr>
          <w:rFonts w:ascii="Times New Roman" w:hAnsi="Times New Roman" w:cs="Times New Roman"/>
          <w:sz w:val="24"/>
          <w:szCs w:val="24"/>
        </w:rPr>
        <w:t>)</w:t>
      </w:r>
    </w:p>
    <w:p w14:paraId="7D4EA84B" w14:textId="77777777" w:rsidR="000159AB" w:rsidRPr="0021404B" w:rsidRDefault="000159AB" w:rsidP="00207C05">
      <w:pPr>
        <w:spacing w:after="0" w:line="240" w:lineRule="auto"/>
        <w:ind w:left="576" w:right="4"/>
        <w:jc w:val="both"/>
        <w:rPr>
          <w:rFonts w:ascii="Times New Roman" w:hAnsi="Times New Roman" w:cs="Times New Roman"/>
          <w:sz w:val="24"/>
          <w:szCs w:val="24"/>
        </w:rPr>
      </w:pPr>
    </w:p>
    <w:p w14:paraId="4D9B314B" w14:textId="77179397" w:rsidR="000159AB" w:rsidRDefault="000159AB"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 still, it is part of the judicial code of conduct and ethics as a solution to curb unnecessary delays that the judicial officer is required to render his or her decision within 60 days from the date of the conclusion of parties’ hearings and submissions unless for good reason it is not possible to do so. Rule 6.2 of the Uganda Judicial Code of Conduct</w:t>
      </w:r>
      <w:r w:rsidR="00207C05">
        <w:rPr>
          <w:rFonts w:ascii="Times New Roman" w:hAnsi="Times New Roman" w:cs="Times New Roman"/>
          <w:sz w:val="24"/>
          <w:szCs w:val="24"/>
        </w:rPr>
        <w:t xml:space="preserve"> (2003)</w:t>
      </w:r>
      <w:r>
        <w:rPr>
          <w:rFonts w:ascii="Times New Roman" w:hAnsi="Times New Roman" w:cs="Times New Roman"/>
          <w:sz w:val="24"/>
          <w:szCs w:val="24"/>
        </w:rPr>
        <w:t xml:space="preserve"> </w:t>
      </w:r>
      <w:r w:rsidR="001B3B9E">
        <w:rPr>
          <w:rFonts w:ascii="Times New Roman" w:hAnsi="Times New Roman" w:cs="Times New Roman"/>
          <w:sz w:val="24"/>
          <w:szCs w:val="24"/>
        </w:rPr>
        <w:t>provides: -</w:t>
      </w:r>
    </w:p>
    <w:p w14:paraId="55BEE163" w14:textId="3BD0424F" w:rsidR="000159AB" w:rsidRDefault="000159AB" w:rsidP="00207C05">
      <w:pPr>
        <w:autoSpaceDE w:val="0"/>
        <w:autoSpaceDN w:val="0"/>
        <w:adjustRightInd w:val="0"/>
        <w:spacing w:after="0" w:line="240" w:lineRule="auto"/>
        <w:ind w:left="720"/>
        <w:jc w:val="both"/>
        <w:rPr>
          <w:rFonts w:ascii="Times New Roman" w:hAnsi="Times New Roman" w:cs="Times New Roman"/>
          <w:sz w:val="24"/>
          <w:szCs w:val="24"/>
        </w:rPr>
      </w:pPr>
      <w:r w:rsidRPr="001C6138">
        <w:rPr>
          <w:rFonts w:ascii="Times New Roman" w:hAnsi="Times New Roman" w:cs="Times New Roman"/>
          <w:sz w:val="24"/>
          <w:szCs w:val="24"/>
        </w:rPr>
        <w:t>A Judicial Officer shall promptly dispose of the business of the court, but in so doing, must ensure that justice prevails. Protracted trial of a case must be avoided wherever possible. Where a judgement is reserved, it should be delivered within 60 days, unless for good reason, it is not possible to do so</w:t>
      </w:r>
      <w:r>
        <w:rPr>
          <w:rFonts w:ascii="Times New Roman" w:hAnsi="Times New Roman" w:cs="Times New Roman"/>
          <w:sz w:val="24"/>
          <w:szCs w:val="24"/>
        </w:rPr>
        <w:t>.</w:t>
      </w:r>
      <w:r w:rsidRPr="001C6138">
        <w:rPr>
          <w:rFonts w:ascii="Times New Roman" w:hAnsi="Times New Roman" w:cs="Times New Roman"/>
          <w:sz w:val="24"/>
          <w:szCs w:val="24"/>
        </w:rPr>
        <w:t xml:space="preserve">  </w:t>
      </w:r>
    </w:p>
    <w:p w14:paraId="16D97653" w14:textId="77777777" w:rsidR="000159AB" w:rsidRPr="001C6138" w:rsidRDefault="000159AB" w:rsidP="00207C05">
      <w:pPr>
        <w:autoSpaceDE w:val="0"/>
        <w:autoSpaceDN w:val="0"/>
        <w:adjustRightInd w:val="0"/>
        <w:spacing w:after="0" w:line="240" w:lineRule="auto"/>
        <w:ind w:left="720"/>
        <w:jc w:val="both"/>
        <w:rPr>
          <w:rFonts w:ascii="Times New Roman" w:hAnsi="Times New Roman" w:cs="Times New Roman"/>
          <w:sz w:val="24"/>
          <w:szCs w:val="24"/>
        </w:rPr>
      </w:pPr>
    </w:p>
    <w:p w14:paraId="2F9CFC16" w14:textId="03513390" w:rsidR="000159AB" w:rsidRPr="00006439" w:rsidRDefault="000159AB" w:rsidP="00207C05">
      <w:pPr>
        <w:autoSpaceDE w:val="0"/>
        <w:autoSpaceDN w:val="0"/>
        <w:adjustRightInd w:val="0"/>
        <w:spacing w:after="0" w:line="240" w:lineRule="auto"/>
        <w:jc w:val="both"/>
        <w:rPr>
          <w:rFonts w:ascii="Times New Roman" w:hAnsi="Times New Roman" w:cs="Times New Roman"/>
          <w:sz w:val="24"/>
          <w:szCs w:val="24"/>
        </w:rPr>
      </w:pPr>
      <w:r w:rsidRPr="00006439">
        <w:rPr>
          <w:rFonts w:ascii="Times New Roman" w:hAnsi="Times New Roman" w:cs="Times New Roman"/>
          <w:sz w:val="24"/>
          <w:szCs w:val="24"/>
        </w:rPr>
        <w:lastRenderedPageBreak/>
        <w:t>At common law where there is abuse of court process</w:t>
      </w:r>
      <w:r>
        <w:rPr>
          <w:rFonts w:ascii="Times New Roman" w:hAnsi="Times New Roman" w:cs="Times New Roman"/>
          <w:sz w:val="24"/>
          <w:szCs w:val="24"/>
        </w:rPr>
        <w:t xml:space="preserve"> within criminal proceedings</w:t>
      </w:r>
      <w:r w:rsidRPr="00006439">
        <w:rPr>
          <w:rFonts w:ascii="Times New Roman" w:hAnsi="Times New Roman" w:cs="Times New Roman"/>
          <w:sz w:val="24"/>
          <w:szCs w:val="24"/>
        </w:rPr>
        <w:t>, the court is endeared to terminate the proceedings pre-emptively either permanently or temporary</w:t>
      </w:r>
      <w:r w:rsidR="00207C05">
        <w:rPr>
          <w:rFonts w:ascii="Times New Roman" w:hAnsi="Times New Roman" w:cs="Times New Roman"/>
          <w:sz w:val="24"/>
          <w:szCs w:val="24"/>
        </w:rPr>
        <w:t xml:space="preserve"> (Corns, 1997, 75)</w:t>
      </w:r>
      <w:r w:rsidRPr="00006439">
        <w:rPr>
          <w:rFonts w:ascii="Times New Roman" w:hAnsi="Times New Roman" w:cs="Times New Roman"/>
          <w:sz w:val="24"/>
          <w:szCs w:val="24"/>
        </w:rPr>
        <w:t xml:space="preserve">.  This position is as well carried under section 209 of the Magistrates Courts Act for which the courts have followed. The best example was demonstrated by the High Court in the case of </w:t>
      </w:r>
      <w:r w:rsidRPr="00006439">
        <w:rPr>
          <w:rFonts w:ascii="Times New Roman" w:hAnsi="Times New Roman" w:cs="Times New Roman"/>
          <w:i/>
          <w:sz w:val="24"/>
          <w:szCs w:val="24"/>
        </w:rPr>
        <w:t>Musumba Yahaya and Another v. Uganda</w:t>
      </w:r>
      <w:r w:rsidRPr="00006439">
        <w:rPr>
          <w:rFonts w:ascii="Times New Roman" w:hAnsi="Times New Roman" w:cs="Times New Roman"/>
          <w:sz w:val="24"/>
          <w:szCs w:val="24"/>
        </w:rPr>
        <w:t xml:space="preserve"> in which the court held:</w:t>
      </w:r>
    </w:p>
    <w:p w14:paraId="347F98BB" w14:textId="58516D7C" w:rsidR="000159AB" w:rsidRDefault="000159AB" w:rsidP="000159AB">
      <w:pPr>
        <w:autoSpaceDE w:val="0"/>
        <w:autoSpaceDN w:val="0"/>
        <w:adjustRightInd w:val="0"/>
        <w:spacing w:after="0" w:line="240" w:lineRule="auto"/>
        <w:ind w:left="720"/>
        <w:jc w:val="both"/>
        <w:rPr>
          <w:rFonts w:ascii="Times New Roman" w:hAnsi="Times New Roman" w:cs="Times New Roman"/>
          <w:sz w:val="24"/>
          <w:szCs w:val="24"/>
        </w:rPr>
      </w:pPr>
      <w:r w:rsidRPr="00006439">
        <w:rPr>
          <w:rFonts w:ascii="Times New Roman" w:hAnsi="Times New Roman" w:cs="Times New Roman"/>
          <w:sz w:val="24"/>
          <w:szCs w:val="24"/>
        </w:rPr>
        <w:t xml:space="preserve">I find that the determination of ownership rights of the suit land which are best resolved through a civil suit will have a direct bearing on the criminal suit. For if Musumba is found to own an interest in the suit land, 15 then this sale to </w:t>
      </w:r>
      <w:proofErr w:type="spellStart"/>
      <w:r w:rsidRPr="00006439">
        <w:rPr>
          <w:rFonts w:ascii="Times New Roman" w:hAnsi="Times New Roman" w:cs="Times New Roman"/>
          <w:sz w:val="24"/>
          <w:szCs w:val="24"/>
        </w:rPr>
        <w:t>Nakakawa</w:t>
      </w:r>
      <w:proofErr w:type="spellEnd"/>
      <w:r w:rsidRPr="00006439">
        <w:rPr>
          <w:rFonts w:ascii="Times New Roman" w:hAnsi="Times New Roman" w:cs="Times New Roman"/>
          <w:sz w:val="24"/>
          <w:szCs w:val="24"/>
        </w:rPr>
        <w:t xml:space="preserve"> would be valid, and the criminal proceedings then rendered moot. The reverse could also support the prosecution’s case. Allowing the criminal proceedings to continue when there is a pending civil suit in the High Court to determine ownership rights will amount to an abuse of court process and can result into conflicting judgments.</w:t>
      </w:r>
      <w:r w:rsidR="00207C05">
        <w:rPr>
          <w:rFonts w:ascii="Times New Roman" w:hAnsi="Times New Roman" w:cs="Times New Roman"/>
          <w:sz w:val="24"/>
          <w:szCs w:val="24"/>
        </w:rPr>
        <w:t xml:space="preserve"> (</w:t>
      </w:r>
      <w:r w:rsidR="00207C05" w:rsidRPr="00006439">
        <w:rPr>
          <w:rFonts w:ascii="Times New Roman" w:hAnsi="Times New Roman" w:cs="Times New Roman"/>
          <w:i/>
          <w:sz w:val="24"/>
          <w:szCs w:val="24"/>
        </w:rPr>
        <w:t>Musumba Yahaya and Another v. Uganda</w:t>
      </w:r>
      <w:r w:rsidR="00207C05">
        <w:rPr>
          <w:rFonts w:ascii="Times New Roman" w:hAnsi="Times New Roman" w:cs="Times New Roman"/>
          <w:i/>
          <w:sz w:val="24"/>
          <w:szCs w:val="24"/>
        </w:rPr>
        <w:t>,</w:t>
      </w:r>
      <w:r w:rsidR="00207C05" w:rsidRPr="00207C05">
        <w:rPr>
          <w:rFonts w:ascii="Times New Roman" w:hAnsi="Times New Roman" w:cs="Times New Roman"/>
          <w:lang w:val="en-GB"/>
        </w:rPr>
        <w:t xml:space="preserve"> </w:t>
      </w:r>
      <w:r w:rsidR="00207C05" w:rsidRPr="00583B36">
        <w:rPr>
          <w:rFonts w:ascii="Times New Roman" w:hAnsi="Times New Roman" w:cs="Times New Roman"/>
          <w:lang w:val="en-GB"/>
        </w:rPr>
        <w:t>Criminal Revision No. 04/2019</w:t>
      </w:r>
      <w:r w:rsidR="00207C05">
        <w:rPr>
          <w:rFonts w:ascii="Times New Roman" w:hAnsi="Times New Roman" w:cs="Times New Roman"/>
          <w:sz w:val="24"/>
          <w:szCs w:val="24"/>
        </w:rPr>
        <w:t>)</w:t>
      </w:r>
    </w:p>
    <w:p w14:paraId="5D27DCBD" w14:textId="3192C67E" w:rsidR="000159AB" w:rsidRDefault="000159AB" w:rsidP="00207C05">
      <w:pPr>
        <w:autoSpaceDE w:val="0"/>
        <w:autoSpaceDN w:val="0"/>
        <w:adjustRightInd w:val="0"/>
        <w:spacing w:after="0" w:line="240" w:lineRule="auto"/>
        <w:jc w:val="both"/>
        <w:rPr>
          <w:rFonts w:ascii="Times New Roman" w:hAnsi="Times New Roman" w:cs="Times New Roman"/>
          <w:sz w:val="24"/>
          <w:szCs w:val="24"/>
        </w:rPr>
      </w:pPr>
      <w:r w:rsidRPr="00006439">
        <w:rPr>
          <w:rFonts w:ascii="Times New Roman" w:hAnsi="Times New Roman" w:cs="Times New Roman"/>
          <w:sz w:val="24"/>
          <w:szCs w:val="24"/>
        </w:rPr>
        <w:t xml:space="preserve">This same reasoning </w:t>
      </w:r>
      <w:r>
        <w:rPr>
          <w:rFonts w:ascii="Times New Roman" w:hAnsi="Times New Roman" w:cs="Times New Roman"/>
          <w:sz w:val="24"/>
          <w:szCs w:val="24"/>
        </w:rPr>
        <w:t xml:space="preserve">was </w:t>
      </w:r>
      <w:r w:rsidRPr="00006439">
        <w:rPr>
          <w:rFonts w:ascii="Times New Roman" w:hAnsi="Times New Roman" w:cs="Times New Roman"/>
          <w:sz w:val="24"/>
          <w:szCs w:val="24"/>
        </w:rPr>
        <w:t xml:space="preserve">carried </w:t>
      </w:r>
      <w:r>
        <w:rPr>
          <w:rFonts w:ascii="Times New Roman" w:hAnsi="Times New Roman" w:cs="Times New Roman"/>
          <w:sz w:val="24"/>
          <w:szCs w:val="24"/>
        </w:rPr>
        <w:t xml:space="preserve">in </w:t>
      </w:r>
      <w:r w:rsidRPr="00006439">
        <w:rPr>
          <w:rFonts w:ascii="Times New Roman" w:hAnsi="Times New Roman" w:cs="Times New Roman"/>
          <w:sz w:val="24"/>
          <w:szCs w:val="24"/>
        </w:rPr>
        <w:t xml:space="preserve">other decisions including </w:t>
      </w:r>
      <w:r w:rsidRPr="00207C05">
        <w:rPr>
          <w:rFonts w:ascii="Times New Roman" w:hAnsi="Times New Roman" w:cs="Times New Roman"/>
          <w:i/>
          <w:iCs/>
          <w:sz w:val="24"/>
          <w:szCs w:val="24"/>
        </w:rPr>
        <w:t>Nalwoga Anna Lilian v Uganda</w:t>
      </w:r>
      <w:r w:rsidR="00207C05">
        <w:rPr>
          <w:rFonts w:ascii="Times New Roman" w:hAnsi="Times New Roman" w:cs="Times New Roman"/>
          <w:sz w:val="24"/>
          <w:szCs w:val="24"/>
        </w:rPr>
        <w:t xml:space="preserve"> (</w:t>
      </w:r>
      <w:r w:rsidR="00207C05" w:rsidRPr="00583B36">
        <w:rPr>
          <w:rFonts w:ascii="Times New Roman" w:hAnsi="Times New Roman" w:cs="Times New Roman"/>
          <w:lang w:val="en-GB"/>
        </w:rPr>
        <w:t>Criminal Revision Case No. 01/2021</w:t>
      </w:r>
      <w:r w:rsidR="00207C05">
        <w:rPr>
          <w:rFonts w:ascii="Times New Roman" w:hAnsi="Times New Roman" w:cs="Times New Roman"/>
          <w:sz w:val="24"/>
          <w:szCs w:val="24"/>
        </w:rPr>
        <w:t>)</w:t>
      </w:r>
      <w:r w:rsidRPr="00006439">
        <w:rPr>
          <w:rFonts w:ascii="Times New Roman" w:hAnsi="Times New Roman" w:cs="Times New Roman"/>
          <w:sz w:val="24"/>
          <w:szCs w:val="24"/>
        </w:rPr>
        <w:t xml:space="preserve">, and </w:t>
      </w:r>
      <w:proofErr w:type="spellStart"/>
      <w:r w:rsidRPr="00207C05">
        <w:rPr>
          <w:rFonts w:ascii="Times New Roman" w:hAnsi="Times New Roman" w:cs="Times New Roman"/>
          <w:i/>
          <w:iCs/>
          <w:sz w:val="24"/>
          <w:szCs w:val="24"/>
        </w:rPr>
        <w:t>Ssebulime</w:t>
      </w:r>
      <w:proofErr w:type="spellEnd"/>
      <w:r w:rsidRPr="00207C05">
        <w:rPr>
          <w:rFonts w:ascii="Times New Roman" w:hAnsi="Times New Roman" w:cs="Times New Roman"/>
          <w:i/>
          <w:iCs/>
          <w:sz w:val="24"/>
          <w:szCs w:val="24"/>
        </w:rPr>
        <w:t xml:space="preserve"> Baker v Uganda</w:t>
      </w:r>
      <w:r w:rsidR="00207C05">
        <w:rPr>
          <w:rFonts w:ascii="Times New Roman" w:hAnsi="Times New Roman" w:cs="Times New Roman"/>
          <w:sz w:val="24"/>
          <w:szCs w:val="24"/>
        </w:rPr>
        <w:t xml:space="preserve"> (</w:t>
      </w:r>
      <w:r w:rsidR="00207C05" w:rsidRPr="00583B36">
        <w:rPr>
          <w:rFonts w:ascii="Times New Roman" w:hAnsi="Times New Roman" w:cs="Times New Roman"/>
          <w:lang w:val="en-GB"/>
        </w:rPr>
        <w:t>Criminal Appeal No. 21/2018</w:t>
      </w:r>
      <w:r w:rsidR="00207C05">
        <w:rPr>
          <w:rFonts w:ascii="Times New Roman" w:hAnsi="Times New Roman" w:cs="Times New Roman"/>
          <w:sz w:val="24"/>
          <w:szCs w:val="24"/>
        </w:rPr>
        <w:t>)</w:t>
      </w:r>
      <w:r w:rsidRPr="00006439">
        <w:rPr>
          <w:rFonts w:ascii="Times New Roman" w:hAnsi="Times New Roman" w:cs="Times New Roman"/>
          <w:sz w:val="24"/>
          <w:szCs w:val="24"/>
        </w:rPr>
        <w:t xml:space="preserve">. </w:t>
      </w:r>
    </w:p>
    <w:p w14:paraId="5D4C28D5" w14:textId="77777777" w:rsidR="000159AB" w:rsidRPr="00006439" w:rsidRDefault="000159AB"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Despite all the tremendous efforts undertaken by the courts, the practice of abuse of the parallel proceedings is still ongoing. Parties who have genuine land interests are in prisons either on remand or serving sentences. These acts definitely tantamount to violation of the peoples’ right to own and use their land as provided for within the conclusion. </w:t>
      </w:r>
    </w:p>
    <w:p w14:paraId="4DC75BFA" w14:textId="3BF25AE7" w:rsidR="000159AB" w:rsidRPr="00794C9F" w:rsidRDefault="00794C9F" w:rsidP="00794C9F">
      <w:pPr>
        <w:autoSpaceDE w:val="0"/>
        <w:autoSpaceDN w:val="0"/>
        <w:adjustRightInd w:val="0"/>
        <w:spacing w:after="0" w:line="240" w:lineRule="auto"/>
        <w:rPr>
          <w:rFonts w:ascii="Times New Roman" w:hAnsi="Times New Roman" w:cs="Times New Roman"/>
          <w:b/>
          <w:sz w:val="28"/>
          <w:szCs w:val="28"/>
        </w:rPr>
      </w:pPr>
      <w:r w:rsidRPr="00794C9F">
        <w:rPr>
          <w:rFonts w:ascii="Times New Roman" w:hAnsi="Times New Roman" w:cs="Times New Roman"/>
          <w:b/>
          <w:sz w:val="28"/>
          <w:szCs w:val="28"/>
        </w:rPr>
        <w:t>CONCLUSION</w:t>
      </w:r>
    </w:p>
    <w:p w14:paraId="74207589" w14:textId="77777777" w:rsidR="000159AB" w:rsidRDefault="000159AB"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practice of conduct of parallel proceedings is part of the Ugandan law which has been embraced by the parties most especially those who are embroiled in land disputes. Partly, it has been used innocently by the parties to attain any remedy available to preserve and protect their land interest. In this regard, parties pursue parallel interest as a way of forum shopping. Others who are the majority conduct parallel interest to deny their adversaries their lawful interest over land. This has manifested by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land matters and deliberate prolonging of the civil proceedings. </w:t>
      </w:r>
    </w:p>
    <w:p w14:paraId="1C4A024E" w14:textId="735DB1E4" w:rsidR="000159AB" w:rsidRPr="00794C9F" w:rsidRDefault="000159AB" w:rsidP="00794C9F">
      <w:pPr>
        <w:autoSpaceDE w:val="0"/>
        <w:autoSpaceDN w:val="0"/>
        <w:adjustRightInd w:val="0"/>
        <w:spacing w:after="0" w:line="240" w:lineRule="auto"/>
        <w:jc w:val="both"/>
        <w:rPr>
          <w:rFonts w:ascii="Times New Roman" w:hAnsi="Times New Roman" w:cs="Times New Roman"/>
          <w:b/>
          <w:bCs/>
          <w:sz w:val="24"/>
          <w:szCs w:val="24"/>
        </w:rPr>
      </w:pPr>
      <w:r w:rsidRPr="00794C9F">
        <w:rPr>
          <w:rFonts w:ascii="Times New Roman" w:hAnsi="Times New Roman" w:cs="Times New Roman"/>
          <w:b/>
          <w:bCs/>
          <w:sz w:val="24"/>
          <w:szCs w:val="24"/>
        </w:rPr>
        <w:t>What then is the way forward?</w:t>
      </w:r>
    </w:p>
    <w:p w14:paraId="5E4735CA" w14:textId="77777777" w:rsidR="000159AB" w:rsidRDefault="000159AB"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the duty of the court as the arbiter to preserve and protect people’s right to own land during its processes. The courts should therefore be steadfast to stamp out any conduct that threaten to abuse its processes. In doing so, the court should be on high alert not stifle genuine claims but rather sieve those in its opinion are intended not only abuse its processes but also violate the party’s rights to fair trial and ownership of property.</w:t>
      </w:r>
    </w:p>
    <w:p w14:paraId="6CE75CD9" w14:textId="77777777" w:rsidR="000159AB" w:rsidRDefault="000159AB"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also need to reform the national land management system to ease the dispute resolution mechanisms. Tenures such as </w:t>
      </w:r>
      <w:proofErr w:type="spellStart"/>
      <w:r>
        <w:rPr>
          <w:rFonts w:ascii="Times New Roman" w:hAnsi="Times New Roman" w:cs="Times New Roman"/>
          <w:sz w:val="24"/>
          <w:szCs w:val="24"/>
        </w:rPr>
        <w:t>mailo</w:t>
      </w:r>
      <w:proofErr w:type="spellEnd"/>
      <w:r>
        <w:rPr>
          <w:rFonts w:ascii="Times New Roman" w:hAnsi="Times New Roman" w:cs="Times New Roman"/>
          <w:sz w:val="24"/>
          <w:szCs w:val="24"/>
        </w:rPr>
        <w:t xml:space="preserve"> land system which allows ownership of land without possession thereof, contradicts the principle of ownership with possession for which actions such trespass, criminal trespass and malicious damage to property were anchored. This makes the resolution of disputes in such a system very difficult and complicated for the courts.</w:t>
      </w:r>
    </w:p>
    <w:p w14:paraId="02E1E234" w14:textId="77777777" w:rsidR="000159AB" w:rsidRDefault="000159AB"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also need to amend the law and deny the institution of crimes such as criminal trespass where there is a land dispute without first resolving the issue of ownership. This approach has been adopted Tanzania and it will obviously reduce on the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land matters.</w:t>
      </w:r>
    </w:p>
    <w:p w14:paraId="3F5BC967" w14:textId="77777777" w:rsidR="006D07B6" w:rsidRDefault="000159AB" w:rsidP="006D07B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Police with the Director of Public Prosecution must always be on the look to prevent the abuse of the criminal processes. It is at this point that they should refer majority of the cases that have underlying land disputes to civil courts for determination of ownership other than aid in </w:t>
      </w:r>
      <w:proofErr w:type="spellStart"/>
      <w:r>
        <w:rPr>
          <w:rFonts w:ascii="Times New Roman" w:hAnsi="Times New Roman" w:cs="Times New Roman"/>
          <w:sz w:val="24"/>
          <w:szCs w:val="24"/>
        </w:rPr>
        <w:t>criminalisation</w:t>
      </w:r>
      <w:proofErr w:type="spellEnd"/>
      <w:r>
        <w:rPr>
          <w:rFonts w:ascii="Times New Roman" w:hAnsi="Times New Roman" w:cs="Times New Roman"/>
          <w:sz w:val="24"/>
          <w:szCs w:val="24"/>
        </w:rPr>
        <w:t xml:space="preserve"> of civil disputes.</w:t>
      </w:r>
      <w:r w:rsidR="006D07B6">
        <w:rPr>
          <w:rFonts w:ascii="Times New Roman" w:hAnsi="Times New Roman" w:cs="Times New Roman"/>
          <w:sz w:val="24"/>
          <w:szCs w:val="24"/>
        </w:rPr>
        <w:t xml:space="preserve"> </w:t>
      </w:r>
    </w:p>
    <w:p w14:paraId="20C930C2" w14:textId="532EA424" w:rsidR="006D07B6" w:rsidRPr="005454B1" w:rsidRDefault="006D07B6" w:rsidP="006D07B6">
      <w:pPr>
        <w:autoSpaceDE w:val="0"/>
        <w:autoSpaceDN w:val="0"/>
        <w:adjustRightInd w:val="0"/>
        <w:spacing w:after="0" w:line="240" w:lineRule="auto"/>
        <w:jc w:val="both"/>
        <w:rPr>
          <w:rFonts w:ascii="Times New Roman" w:eastAsia="Times New Roman" w:hAnsi="Times New Roman" w:cs="Times New Roman"/>
          <w:sz w:val="24"/>
          <w:szCs w:val="24"/>
        </w:rPr>
      </w:pPr>
      <w:r w:rsidRPr="005454B1">
        <w:rPr>
          <w:rFonts w:ascii="Times New Roman" w:eastAsia="Times New Roman" w:hAnsi="Times New Roman" w:cs="Times New Roman"/>
          <w:sz w:val="24"/>
          <w:szCs w:val="24"/>
        </w:rPr>
        <w:t>The Judiciary could develop clear guidelines on the management of parallel civil and criminal proceedings arising from land disputes. This would help judges and magistrates determine when to stay proceedings, how to handle evidential intersections, and how to protect the rights of parties, particularly the marginalized and unrepresented.</w:t>
      </w:r>
    </w:p>
    <w:p w14:paraId="36922CB0" w14:textId="40D65A73" w:rsidR="006D07B6" w:rsidRDefault="00910A51" w:rsidP="00207C0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3E18DB5" w14:textId="0355FDC9" w:rsidR="005148BC" w:rsidRPr="00E0146B" w:rsidRDefault="005148BC" w:rsidP="005148BC">
      <w:pPr>
        <w:pStyle w:val="FootnoteText"/>
        <w:rPr>
          <w:rFonts w:ascii="Times New Roman" w:hAnsi="Times New Roman" w:cs="Times New Roman"/>
          <w:lang w:val="en-GB"/>
        </w:rPr>
      </w:pPr>
      <w:r w:rsidRPr="005148BC">
        <w:rPr>
          <w:rFonts w:ascii="Times New Roman" w:hAnsi="Times New Roman" w:cs="Times New Roman"/>
          <w:b/>
          <w:bCs/>
          <w:sz w:val="28"/>
          <w:szCs w:val="28"/>
        </w:rPr>
        <w:t>REFERENCES</w:t>
      </w:r>
      <w:r w:rsidRPr="00E0146B">
        <w:rPr>
          <w:rFonts w:ascii="Times New Roman" w:hAnsi="Times New Roman" w:cs="Times New Roman"/>
        </w:rPr>
        <w:t xml:space="preserve"> </w:t>
      </w:r>
    </w:p>
    <w:p w14:paraId="7E3038A5" w14:textId="4C93F9D1"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Ahmad, J. (2022). </w:t>
      </w:r>
      <w:r w:rsidRPr="00F36606">
        <w:rPr>
          <w:rFonts w:ascii="Times New Roman" w:hAnsi="Times New Roman" w:cs="Times New Roman"/>
          <w:i/>
          <w:iCs/>
          <w:sz w:val="24"/>
          <w:szCs w:val="24"/>
        </w:rPr>
        <w:t>Disparities between civil law and criminal law: A cohort study</w:t>
      </w:r>
      <w:r w:rsidRPr="00F36606">
        <w:rPr>
          <w:rFonts w:ascii="Times New Roman" w:hAnsi="Times New Roman" w:cs="Times New Roman"/>
          <w:sz w:val="24"/>
          <w:szCs w:val="24"/>
        </w:rPr>
        <w:t xml:space="preserve">. </w:t>
      </w:r>
      <w:r w:rsidRPr="00F36606">
        <w:rPr>
          <w:rFonts w:ascii="Times New Roman" w:hAnsi="Times New Roman" w:cs="Times New Roman"/>
          <w:i/>
          <w:iCs/>
          <w:sz w:val="24"/>
          <w:szCs w:val="24"/>
        </w:rPr>
        <w:t>Global Science Research Journal, 10</w:t>
      </w:r>
      <w:r w:rsidRPr="00F36606">
        <w:rPr>
          <w:rFonts w:ascii="Times New Roman" w:hAnsi="Times New Roman" w:cs="Times New Roman"/>
          <w:sz w:val="24"/>
          <w:szCs w:val="24"/>
        </w:rPr>
        <w:t xml:space="preserve">(2). </w:t>
      </w:r>
      <w:hyperlink r:id="rId9" w:tgtFrame="_new" w:history="1">
        <w:r w:rsidRPr="00F36606">
          <w:rPr>
            <w:rStyle w:val="Hyperlink"/>
            <w:rFonts w:ascii="Times New Roman" w:hAnsi="Times New Roman" w:cs="Times New Roman"/>
            <w:sz w:val="24"/>
            <w:szCs w:val="24"/>
          </w:rPr>
          <w:t>https://www.globalscienceresearchjournals.org/articles/civil-law-and-criminal-law-differences.pdf</w:t>
        </w:r>
      </w:hyperlink>
      <w:r w:rsidRPr="00F36606">
        <w:rPr>
          <w:rFonts w:ascii="Times New Roman" w:hAnsi="Times New Roman" w:cs="Times New Roman"/>
          <w:sz w:val="24"/>
          <w:szCs w:val="24"/>
        </w:rPr>
        <w:t xml:space="preserve"> </w:t>
      </w:r>
    </w:p>
    <w:p w14:paraId="1AFA0542" w14:textId="588D09E7"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lastRenderedPageBreak/>
        <w:t xml:space="preserve">Barclay, G. (1990). </w:t>
      </w:r>
      <w:r w:rsidRPr="00F36606">
        <w:rPr>
          <w:rFonts w:ascii="Times New Roman" w:hAnsi="Times New Roman" w:cs="Times New Roman"/>
          <w:i/>
          <w:iCs/>
          <w:sz w:val="24"/>
          <w:szCs w:val="24"/>
        </w:rPr>
        <w:t>Criminal justice systems in Europe: England and Wales</w:t>
      </w:r>
      <w:r w:rsidRPr="00F36606">
        <w:rPr>
          <w:rFonts w:ascii="Times New Roman" w:hAnsi="Times New Roman" w:cs="Times New Roman"/>
          <w:sz w:val="24"/>
          <w:szCs w:val="24"/>
        </w:rPr>
        <w:t xml:space="preserve">. Helsinki Institute for Crime Prevention and Control, affiliated with the United Nations. </w:t>
      </w:r>
      <w:hyperlink r:id="rId10" w:tgtFrame="_new" w:history="1">
        <w:r w:rsidRPr="00F36606">
          <w:rPr>
            <w:rStyle w:val="Hyperlink"/>
            <w:rFonts w:ascii="Times New Roman" w:hAnsi="Times New Roman" w:cs="Times New Roman"/>
            <w:sz w:val="24"/>
            <w:szCs w:val="24"/>
          </w:rPr>
          <w:t>https://www.ojp.gov/pdffiles1/Digitization/133730NCJRS.pdf</w:t>
        </w:r>
      </w:hyperlink>
      <w:r w:rsidRPr="00F36606">
        <w:rPr>
          <w:rFonts w:ascii="Times New Roman" w:hAnsi="Times New Roman" w:cs="Times New Roman"/>
          <w:sz w:val="24"/>
          <w:szCs w:val="24"/>
        </w:rPr>
        <w:t xml:space="preserve"> </w:t>
      </w:r>
    </w:p>
    <w:p w14:paraId="04A87D70" w14:textId="3F9971DB"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Bathurst, T. F. (2017, October 18). </w:t>
      </w:r>
      <w:r w:rsidRPr="00F36606">
        <w:rPr>
          <w:rFonts w:ascii="Times New Roman" w:hAnsi="Times New Roman" w:cs="Times New Roman"/>
          <w:i/>
          <w:iCs/>
          <w:sz w:val="24"/>
          <w:szCs w:val="24"/>
        </w:rPr>
        <w:t>A short history of criminal law</w:t>
      </w:r>
      <w:r w:rsidRPr="00F36606">
        <w:rPr>
          <w:rFonts w:ascii="Times New Roman" w:hAnsi="Times New Roman" w:cs="Times New Roman"/>
          <w:sz w:val="24"/>
          <w:szCs w:val="24"/>
        </w:rPr>
        <w:t xml:space="preserve">. Francis Forbes Society Australian Legal History Tutorials. </w:t>
      </w:r>
      <w:hyperlink r:id="rId11" w:tgtFrame="_new" w:history="1">
        <w:r w:rsidRPr="00F36606">
          <w:rPr>
            <w:rStyle w:val="Hyperlink"/>
            <w:rFonts w:ascii="Times New Roman" w:hAnsi="Times New Roman" w:cs="Times New Roman"/>
            <w:sz w:val="24"/>
            <w:szCs w:val="24"/>
          </w:rPr>
          <w:t>https://www5.austlii.edu.au/au/journals/NSWBarAssocNews/2021/23.pdf</w:t>
        </w:r>
      </w:hyperlink>
      <w:r w:rsidRPr="00F36606">
        <w:rPr>
          <w:rFonts w:ascii="Times New Roman" w:hAnsi="Times New Roman" w:cs="Times New Roman"/>
          <w:sz w:val="24"/>
          <w:szCs w:val="24"/>
        </w:rPr>
        <w:t xml:space="preserve"> </w:t>
      </w:r>
    </w:p>
    <w:p w14:paraId="4EE0D79A" w14:textId="76EE0F44"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Dennis, I. H. (2013). </w:t>
      </w:r>
      <w:r w:rsidRPr="00F36606">
        <w:rPr>
          <w:rFonts w:ascii="Times New Roman" w:hAnsi="Times New Roman" w:cs="Times New Roman"/>
          <w:i/>
          <w:iCs/>
          <w:sz w:val="24"/>
          <w:szCs w:val="24"/>
        </w:rPr>
        <w:t>The law of evidence</w:t>
      </w:r>
      <w:r w:rsidRPr="00F36606">
        <w:rPr>
          <w:rFonts w:ascii="Times New Roman" w:hAnsi="Times New Roman" w:cs="Times New Roman"/>
          <w:sz w:val="24"/>
          <w:szCs w:val="24"/>
        </w:rPr>
        <w:t xml:space="preserve"> (5th ed.). Sweet &amp; Maxwell. </w:t>
      </w:r>
    </w:p>
    <w:p w14:paraId="22BC0557" w14:textId="7129FDF8"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Esther, O., &amp; </w:t>
      </w:r>
      <w:proofErr w:type="spellStart"/>
      <w:r w:rsidRPr="00F36606">
        <w:rPr>
          <w:rFonts w:ascii="Times New Roman" w:hAnsi="Times New Roman" w:cs="Times New Roman"/>
          <w:sz w:val="24"/>
          <w:szCs w:val="24"/>
        </w:rPr>
        <w:t>Ogwapit</w:t>
      </w:r>
      <w:proofErr w:type="spellEnd"/>
      <w:r w:rsidRPr="00F36606">
        <w:rPr>
          <w:rFonts w:ascii="Times New Roman" w:hAnsi="Times New Roman" w:cs="Times New Roman"/>
          <w:sz w:val="24"/>
          <w:szCs w:val="24"/>
        </w:rPr>
        <w:t xml:space="preserve">, J. (2017). </w:t>
      </w:r>
      <w:r w:rsidRPr="00F36606">
        <w:rPr>
          <w:rFonts w:ascii="Times New Roman" w:hAnsi="Times New Roman" w:cs="Times New Roman"/>
          <w:i/>
          <w:iCs/>
          <w:sz w:val="24"/>
          <w:szCs w:val="24"/>
        </w:rPr>
        <w:t>Dispute resolution: The Land Governance Assessment Framework technical report</w:t>
      </w:r>
      <w:r w:rsidRPr="00F36606">
        <w:rPr>
          <w:rFonts w:ascii="Times New Roman" w:hAnsi="Times New Roman" w:cs="Times New Roman"/>
          <w:sz w:val="24"/>
          <w:szCs w:val="24"/>
        </w:rPr>
        <w:t xml:space="preserve">. </w:t>
      </w:r>
      <w:proofErr w:type="spellStart"/>
      <w:r w:rsidRPr="00F36606">
        <w:rPr>
          <w:rFonts w:ascii="Times New Roman" w:hAnsi="Times New Roman" w:cs="Times New Roman"/>
          <w:sz w:val="24"/>
          <w:szCs w:val="24"/>
        </w:rPr>
        <w:t>Landnet</w:t>
      </w:r>
      <w:proofErr w:type="spellEnd"/>
      <w:r w:rsidRPr="00F36606">
        <w:rPr>
          <w:rFonts w:ascii="Times New Roman" w:hAnsi="Times New Roman" w:cs="Times New Roman"/>
          <w:sz w:val="24"/>
          <w:szCs w:val="24"/>
        </w:rPr>
        <w:t xml:space="preserve"> Uganda. </w:t>
      </w:r>
      <w:hyperlink r:id="rId12" w:tgtFrame="_new" w:history="1">
        <w:r w:rsidRPr="00F36606">
          <w:rPr>
            <w:rStyle w:val="Hyperlink"/>
            <w:rFonts w:ascii="Times New Roman" w:hAnsi="Times New Roman" w:cs="Times New Roman"/>
            <w:sz w:val="24"/>
            <w:szCs w:val="24"/>
          </w:rPr>
          <w:t>https://mubsep.mubs.ac.ug/mod/resource/view.php?id=48949</w:t>
        </w:r>
      </w:hyperlink>
      <w:r w:rsidRPr="00F36606">
        <w:rPr>
          <w:rFonts w:ascii="Times New Roman" w:hAnsi="Times New Roman" w:cs="Times New Roman"/>
          <w:sz w:val="24"/>
          <w:szCs w:val="24"/>
        </w:rPr>
        <w:t xml:space="preserve"> </w:t>
      </w:r>
    </w:p>
    <w:p w14:paraId="22259EA4" w14:textId="51444232"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HiiL</w:t>
      </w:r>
      <w:proofErr w:type="spellEnd"/>
      <w:r w:rsidRPr="00F36606">
        <w:rPr>
          <w:rFonts w:ascii="Times New Roman" w:hAnsi="Times New Roman" w:cs="Times New Roman"/>
          <w:sz w:val="24"/>
          <w:szCs w:val="24"/>
        </w:rPr>
        <w:t xml:space="preserve">. (2020). </w:t>
      </w:r>
      <w:r w:rsidRPr="00F36606">
        <w:rPr>
          <w:rFonts w:ascii="Times New Roman" w:hAnsi="Times New Roman" w:cs="Times New Roman"/>
          <w:i/>
          <w:iCs/>
          <w:sz w:val="24"/>
          <w:szCs w:val="24"/>
        </w:rPr>
        <w:t>Deep delve into land justice in Uganda</w:t>
      </w:r>
      <w:r w:rsidRPr="00F36606">
        <w:rPr>
          <w:rFonts w:ascii="Times New Roman" w:hAnsi="Times New Roman" w:cs="Times New Roman"/>
          <w:sz w:val="24"/>
          <w:szCs w:val="24"/>
        </w:rPr>
        <w:t xml:space="preserve">. </w:t>
      </w:r>
      <w:hyperlink r:id="rId13" w:tgtFrame="_new" w:history="1">
        <w:r w:rsidRPr="00F36606">
          <w:rPr>
            <w:rStyle w:val="Hyperlink"/>
            <w:rFonts w:ascii="Times New Roman" w:hAnsi="Times New Roman" w:cs="Times New Roman"/>
            <w:sz w:val="24"/>
            <w:szCs w:val="24"/>
          </w:rPr>
          <w:t>https://www.hiil.org/wp-content/uploads/2020/10/HiiL-Uganda-Deep-Dive-Land_Online-1.pdf</w:t>
        </w:r>
      </w:hyperlink>
      <w:r w:rsidRPr="00F36606">
        <w:rPr>
          <w:rFonts w:ascii="Times New Roman" w:hAnsi="Times New Roman" w:cs="Times New Roman"/>
          <w:sz w:val="24"/>
          <w:szCs w:val="24"/>
        </w:rPr>
        <w:t xml:space="preserve"> </w:t>
      </w:r>
    </w:p>
    <w:p w14:paraId="1843D0B9" w14:textId="75B3450E"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HiiL</w:t>
      </w:r>
      <w:proofErr w:type="spellEnd"/>
      <w:r w:rsidRPr="00F36606">
        <w:rPr>
          <w:rFonts w:ascii="Times New Roman" w:hAnsi="Times New Roman" w:cs="Times New Roman"/>
          <w:sz w:val="24"/>
          <w:szCs w:val="24"/>
        </w:rPr>
        <w:t xml:space="preserve">. (2024). </w:t>
      </w:r>
      <w:r w:rsidRPr="00F36606">
        <w:rPr>
          <w:rFonts w:ascii="Times New Roman" w:hAnsi="Times New Roman" w:cs="Times New Roman"/>
          <w:i/>
          <w:iCs/>
          <w:sz w:val="24"/>
          <w:szCs w:val="24"/>
        </w:rPr>
        <w:t>Justice needs and satisfaction in Uganda: Legal problems in daily life</w:t>
      </w:r>
      <w:r w:rsidRPr="00F36606">
        <w:rPr>
          <w:rFonts w:ascii="Times New Roman" w:hAnsi="Times New Roman" w:cs="Times New Roman"/>
          <w:sz w:val="24"/>
          <w:szCs w:val="24"/>
        </w:rPr>
        <w:t xml:space="preserve">. </w:t>
      </w:r>
      <w:hyperlink r:id="rId14" w:tgtFrame="_new" w:history="1">
        <w:r w:rsidRPr="00F36606">
          <w:rPr>
            <w:rStyle w:val="Hyperlink"/>
            <w:rFonts w:ascii="Times New Roman" w:hAnsi="Times New Roman" w:cs="Times New Roman"/>
            <w:sz w:val="24"/>
            <w:szCs w:val="24"/>
          </w:rPr>
          <w:t>https://www.hiil.org/wp-content/uploads/2018/07/HiiL-Uganda-JNS-2024-digital.pdf</w:t>
        </w:r>
      </w:hyperlink>
      <w:r w:rsidRPr="00F36606">
        <w:rPr>
          <w:rFonts w:ascii="Times New Roman" w:hAnsi="Times New Roman" w:cs="Times New Roman"/>
          <w:sz w:val="24"/>
          <w:szCs w:val="24"/>
        </w:rPr>
        <w:t xml:space="preserve"> </w:t>
      </w:r>
    </w:p>
    <w:p w14:paraId="7CAB0632" w14:textId="291D8FD1"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Jackson, J. (2022, October 6). </w:t>
      </w:r>
      <w:r w:rsidRPr="00F36606">
        <w:rPr>
          <w:rFonts w:ascii="Times New Roman" w:hAnsi="Times New Roman" w:cs="Times New Roman"/>
          <w:i/>
          <w:iCs/>
          <w:sz w:val="24"/>
          <w:szCs w:val="24"/>
        </w:rPr>
        <w:t>The defense of claim of right</w:t>
      </w:r>
      <w:r w:rsidRPr="00F36606">
        <w:rPr>
          <w:rFonts w:ascii="Times New Roman" w:hAnsi="Times New Roman" w:cs="Times New Roman"/>
          <w:sz w:val="24"/>
          <w:szCs w:val="24"/>
        </w:rPr>
        <w:t xml:space="preserve">. Hugo Law Group. </w:t>
      </w:r>
      <w:hyperlink r:id="rId15" w:tgtFrame="_new" w:history="1">
        <w:r w:rsidRPr="00F36606">
          <w:rPr>
            <w:rStyle w:val="Hyperlink"/>
            <w:rFonts w:ascii="Times New Roman" w:hAnsi="Times New Roman" w:cs="Times New Roman"/>
            <w:sz w:val="24"/>
            <w:szCs w:val="24"/>
          </w:rPr>
          <w:t>https://hugolawgroup.com.au/insights/the-defence-of-claim-of-right-%EF%BF%BC/</w:t>
        </w:r>
      </w:hyperlink>
      <w:r w:rsidRPr="00F36606">
        <w:rPr>
          <w:rFonts w:ascii="Times New Roman" w:hAnsi="Times New Roman" w:cs="Times New Roman"/>
          <w:sz w:val="24"/>
          <w:szCs w:val="24"/>
        </w:rPr>
        <w:t xml:space="preserve"> </w:t>
      </w:r>
    </w:p>
    <w:p w14:paraId="4819A6D2" w14:textId="3F4DDC27"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Judiciary of Uganda. (2023). </w:t>
      </w:r>
      <w:r w:rsidRPr="00F36606">
        <w:rPr>
          <w:rFonts w:ascii="Times New Roman" w:hAnsi="Times New Roman" w:cs="Times New Roman"/>
          <w:i/>
          <w:iCs/>
          <w:sz w:val="24"/>
          <w:szCs w:val="24"/>
        </w:rPr>
        <w:t>Judiciary annual performance report: Financial year 2022/2023</w:t>
      </w:r>
      <w:r w:rsidRPr="00F36606">
        <w:rPr>
          <w:rFonts w:ascii="Times New Roman" w:hAnsi="Times New Roman" w:cs="Times New Roman"/>
          <w:sz w:val="24"/>
          <w:szCs w:val="24"/>
        </w:rPr>
        <w:t xml:space="preserve">. </w:t>
      </w:r>
      <w:hyperlink r:id="rId16" w:tgtFrame="_new" w:history="1">
        <w:r w:rsidRPr="00F36606">
          <w:rPr>
            <w:rStyle w:val="Hyperlink"/>
            <w:rFonts w:ascii="Times New Roman" w:hAnsi="Times New Roman" w:cs="Times New Roman"/>
            <w:sz w:val="24"/>
            <w:szCs w:val="24"/>
          </w:rPr>
          <w:t>https://judiciary.go.ug/files/downloads/Judiciary_Annual_Perfomance_Report_202223_Web_231115_140706.pdf</w:t>
        </w:r>
      </w:hyperlink>
      <w:r w:rsidRPr="00F36606">
        <w:rPr>
          <w:rFonts w:ascii="Times New Roman" w:hAnsi="Times New Roman" w:cs="Times New Roman"/>
          <w:sz w:val="24"/>
          <w:szCs w:val="24"/>
        </w:rPr>
        <w:t xml:space="preserve"> </w:t>
      </w:r>
    </w:p>
    <w:p w14:paraId="1B21AD78" w14:textId="42D3D1DB"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Keane, A., &amp; McKeown, P. (2012). </w:t>
      </w:r>
      <w:r w:rsidRPr="00F36606">
        <w:rPr>
          <w:rFonts w:ascii="Times New Roman" w:hAnsi="Times New Roman" w:cs="Times New Roman"/>
          <w:i/>
          <w:iCs/>
          <w:sz w:val="24"/>
          <w:szCs w:val="24"/>
        </w:rPr>
        <w:t>The modern law of evidence</w:t>
      </w:r>
      <w:r w:rsidRPr="00F36606">
        <w:rPr>
          <w:rFonts w:ascii="Times New Roman" w:hAnsi="Times New Roman" w:cs="Times New Roman"/>
          <w:sz w:val="24"/>
          <w:szCs w:val="24"/>
        </w:rPr>
        <w:t xml:space="preserve"> (9th ed.). Oxford University Press. </w:t>
      </w:r>
    </w:p>
    <w:p w14:paraId="76088CA3" w14:textId="7E903A3E"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Langa Siu, S. (Ed.). (2025). </w:t>
      </w:r>
      <w:r w:rsidRPr="00F36606">
        <w:rPr>
          <w:rFonts w:ascii="Times New Roman" w:hAnsi="Times New Roman" w:cs="Times New Roman"/>
          <w:i/>
          <w:iCs/>
          <w:sz w:val="24"/>
          <w:szCs w:val="24"/>
        </w:rPr>
        <w:t>A glimpse into the Judiciary annual performance report 2023/2024</w:t>
      </w:r>
      <w:r w:rsidRPr="00F36606">
        <w:rPr>
          <w:rFonts w:ascii="Times New Roman" w:hAnsi="Times New Roman" w:cs="Times New Roman"/>
          <w:sz w:val="24"/>
          <w:szCs w:val="24"/>
        </w:rPr>
        <w:t xml:space="preserve">. </w:t>
      </w:r>
      <w:r w:rsidRPr="00F36606">
        <w:rPr>
          <w:rFonts w:ascii="Times New Roman" w:hAnsi="Times New Roman" w:cs="Times New Roman"/>
          <w:i/>
          <w:iCs/>
          <w:sz w:val="24"/>
          <w:szCs w:val="24"/>
        </w:rPr>
        <w:t>The Judiciary Insider</w:t>
      </w:r>
      <w:r w:rsidRPr="00F36606">
        <w:rPr>
          <w:rFonts w:ascii="Times New Roman" w:hAnsi="Times New Roman" w:cs="Times New Roman"/>
          <w:sz w:val="24"/>
          <w:szCs w:val="24"/>
        </w:rPr>
        <w:t xml:space="preserve">, (22), 3. </w:t>
      </w:r>
      <w:hyperlink r:id="rId17" w:tgtFrame="_new" w:history="1">
        <w:r w:rsidRPr="00F36606">
          <w:rPr>
            <w:rStyle w:val="Hyperlink"/>
            <w:rFonts w:ascii="Times New Roman" w:hAnsi="Times New Roman" w:cs="Times New Roman"/>
            <w:sz w:val="24"/>
            <w:szCs w:val="24"/>
          </w:rPr>
          <w:t>https://judiciary.go.ug/files/publications/INSIDER%20ISSUE%2023%20-%20Jan%202025web.pdf</w:t>
        </w:r>
      </w:hyperlink>
      <w:r w:rsidRPr="00F36606">
        <w:rPr>
          <w:rFonts w:ascii="Times New Roman" w:hAnsi="Times New Roman" w:cs="Times New Roman"/>
          <w:sz w:val="24"/>
          <w:szCs w:val="24"/>
        </w:rPr>
        <w:t xml:space="preserve"> </w:t>
      </w:r>
    </w:p>
    <w:p w14:paraId="41084453" w14:textId="5A84C00C"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Nakayi</w:t>
      </w:r>
      <w:proofErr w:type="spellEnd"/>
      <w:r w:rsidRPr="00F36606">
        <w:rPr>
          <w:rFonts w:ascii="Times New Roman" w:hAnsi="Times New Roman" w:cs="Times New Roman"/>
          <w:sz w:val="24"/>
          <w:szCs w:val="24"/>
        </w:rPr>
        <w:t xml:space="preserve">, R. (2023). </w:t>
      </w:r>
      <w:proofErr w:type="spellStart"/>
      <w:r w:rsidRPr="00F36606">
        <w:rPr>
          <w:rFonts w:ascii="Times New Roman" w:hAnsi="Times New Roman" w:cs="Times New Roman"/>
          <w:sz w:val="24"/>
          <w:szCs w:val="24"/>
        </w:rPr>
        <w:t>Weaponisation</w:t>
      </w:r>
      <w:proofErr w:type="spellEnd"/>
      <w:r w:rsidRPr="00F36606">
        <w:rPr>
          <w:rFonts w:ascii="Times New Roman" w:hAnsi="Times New Roman" w:cs="Times New Roman"/>
          <w:sz w:val="24"/>
          <w:szCs w:val="24"/>
        </w:rPr>
        <w:t xml:space="preserve"> of trespass to land and its implication for land justice and enjoyment of property rights in neoliberal Uganda. </w:t>
      </w:r>
      <w:r w:rsidRPr="00F36606">
        <w:rPr>
          <w:rFonts w:ascii="Times New Roman" w:hAnsi="Times New Roman" w:cs="Times New Roman"/>
          <w:i/>
          <w:iCs/>
          <w:sz w:val="24"/>
          <w:szCs w:val="24"/>
        </w:rPr>
        <w:t>Strathmore Law Journal, 7</w:t>
      </w:r>
      <w:r w:rsidRPr="00F36606">
        <w:rPr>
          <w:rFonts w:ascii="Times New Roman" w:hAnsi="Times New Roman" w:cs="Times New Roman"/>
          <w:sz w:val="24"/>
          <w:szCs w:val="24"/>
        </w:rPr>
        <w:t xml:space="preserve">(1). </w:t>
      </w:r>
      <w:hyperlink r:id="rId18" w:tgtFrame="_new" w:history="1">
        <w:r w:rsidRPr="00F36606">
          <w:rPr>
            <w:rStyle w:val="Hyperlink"/>
            <w:rFonts w:ascii="Times New Roman" w:hAnsi="Times New Roman" w:cs="Times New Roman"/>
            <w:sz w:val="24"/>
            <w:szCs w:val="24"/>
          </w:rPr>
          <w:t>https://journal.strathmore.edu/index.php/law/article/view/184</w:t>
        </w:r>
      </w:hyperlink>
      <w:r w:rsidRPr="00F36606">
        <w:rPr>
          <w:rFonts w:ascii="Times New Roman" w:hAnsi="Times New Roman" w:cs="Times New Roman"/>
          <w:sz w:val="24"/>
          <w:szCs w:val="24"/>
        </w:rPr>
        <w:t xml:space="preserve"> </w:t>
      </w:r>
    </w:p>
    <w:p w14:paraId="7531E869" w14:textId="7D020CA7"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Obaikol, E., &amp; </w:t>
      </w:r>
      <w:proofErr w:type="spellStart"/>
      <w:r w:rsidRPr="00F36606">
        <w:rPr>
          <w:rFonts w:ascii="Times New Roman" w:hAnsi="Times New Roman" w:cs="Times New Roman"/>
          <w:sz w:val="24"/>
          <w:szCs w:val="24"/>
        </w:rPr>
        <w:t>Ogwapit</w:t>
      </w:r>
      <w:proofErr w:type="spellEnd"/>
      <w:r w:rsidRPr="00F36606">
        <w:rPr>
          <w:rFonts w:ascii="Times New Roman" w:hAnsi="Times New Roman" w:cs="Times New Roman"/>
          <w:sz w:val="24"/>
          <w:szCs w:val="24"/>
        </w:rPr>
        <w:t xml:space="preserve">, J. (2017). </w:t>
      </w:r>
      <w:r w:rsidRPr="00F36606">
        <w:rPr>
          <w:rFonts w:ascii="Times New Roman" w:hAnsi="Times New Roman" w:cs="Times New Roman"/>
          <w:i/>
          <w:iCs/>
          <w:sz w:val="24"/>
          <w:szCs w:val="24"/>
        </w:rPr>
        <w:t>Dispute resolution: The Land Governance Assessment Framework technical report</w:t>
      </w:r>
      <w:r w:rsidRPr="00F36606">
        <w:rPr>
          <w:rFonts w:ascii="Times New Roman" w:hAnsi="Times New Roman" w:cs="Times New Roman"/>
          <w:sz w:val="24"/>
          <w:szCs w:val="24"/>
        </w:rPr>
        <w:t xml:space="preserve">. </w:t>
      </w:r>
      <w:proofErr w:type="spellStart"/>
      <w:r w:rsidRPr="00F36606">
        <w:rPr>
          <w:rFonts w:ascii="Times New Roman" w:hAnsi="Times New Roman" w:cs="Times New Roman"/>
          <w:sz w:val="24"/>
          <w:szCs w:val="24"/>
        </w:rPr>
        <w:t>Landnet</w:t>
      </w:r>
      <w:proofErr w:type="spellEnd"/>
      <w:r w:rsidRPr="00F36606">
        <w:rPr>
          <w:rFonts w:ascii="Times New Roman" w:hAnsi="Times New Roman" w:cs="Times New Roman"/>
          <w:sz w:val="24"/>
          <w:szCs w:val="24"/>
        </w:rPr>
        <w:t xml:space="preserve"> Uganda. </w:t>
      </w:r>
      <w:hyperlink r:id="rId19" w:tgtFrame="_new" w:history="1">
        <w:r w:rsidRPr="00F36606">
          <w:rPr>
            <w:rStyle w:val="Hyperlink"/>
            <w:rFonts w:ascii="Times New Roman" w:hAnsi="Times New Roman" w:cs="Times New Roman"/>
            <w:sz w:val="24"/>
            <w:szCs w:val="24"/>
          </w:rPr>
          <w:t>https://mubsep.mubs.ac.ug/mod/resource/view.php?id=48949</w:t>
        </w:r>
      </w:hyperlink>
      <w:r w:rsidRPr="00F36606">
        <w:rPr>
          <w:rFonts w:ascii="Times New Roman" w:hAnsi="Times New Roman" w:cs="Times New Roman"/>
          <w:sz w:val="24"/>
          <w:szCs w:val="24"/>
        </w:rPr>
        <w:t xml:space="preserve"> </w:t>
      </w:r>
    </w:p>
    <w:p w14:paraId="16ADF032" w14:textId="29C1D175"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Oloka</w:t>
      </w:r>
      <w:proofErr w:type="spellEnd"/>
      <w:r w:rsidRPr="00F36606">
        <w:rPr>
          <w:rFonts w:ascii="Times New Roman" w:hAnsi="Times New Roman" w:cs="Times New Roman"/>
          <w:sz w:val="24"/>
          <w:szCs w:val="24"/>
        </w:rPr>
        <w:t xml:space="preserve">-Onyango, J. (2015, November 25). </w:t>
      </w:r>
      <w:r w:rsidRPr="00F36606">
        <w:rPr>
          <w:rFonts w:ascii="Times New Roman" w:hAnsi="Times New Roman" w:cs="Times New Roman"/>
          <w:i/>
          <w:iCs/>
          <w:sz w:val="24"/>
          <w:szCs w:val="24"/>
        </w:rPr>
        <w:t>An overview of the legal system in Uganda</w:t>
      </w:r>
      <w:r w:rsidRPr="00F36606">
        <w:rPr>
          <w:rFonts w:ascii="Times New Roman" w:hAnsi="Times New Roman" w:cs="Times New Roman"/>
          <w:sz w:val="24"/>
          <w:szCs w:val="24"/>
        </w:rPr>
        <w:t xml:space="preserve">. Presentation at the China–Africa Legal Forum. </w:t>
      </w:r>
      <w:hyperlink r:id="rId20" w:tgtFrame="_new" w:history="1">
        <w:r w:rsidRPr="00F36606">
          <w:rPr>
            <w:rStyle w:val="Hyperlink"/>
            <w:rFonts w:ascii="Times New Roman" w:hAnsi="Times New Roman" w:cs="Times New Roman"/>
            <w:sz w:val="24"/>
            <w:szCs w:val="24"/>
          </w:rPr>
          <w:t>https://papers.ssrn.com/sol3/papers.cfm?abstract_id=3617283</w:t>
        </w:r>
      </w:hyperlink>
      <w:r w:rsidRPr="00F36606">
        <w:rPr>
          <w:rFonts w:ascii="Times New Roman" w:hAnsi="Times New Roman" w:cs="Times New Roman"/>
          <w:sz w:val="24"/>
          <w:szCs w:val="24"/>
        </w:rPr>
        <w:t xml:space="preserve"> </w:t>
      </w:r>
    </w:p>
    <w:p w14:paraId="29E45EF2" w14:textId="5C0A5F0B"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Opio, R. (2018, January 25). </w:t>
      </w:r>
      <w:r w:rsidRPr="00F36606">
        <w:rPr>
          <w:rFonts w:ascii="Times New Roman" w:hAnsi="Times New Roman" w:cs="Times New Roman"/>
          <w:i/>
          <w:iCs/>
          <w:sz w:val="24"/>
          <w:szCs w:val="24"/>
        </w:rPr>
        <w:t>Impact of land adjudication delays on crime, economic and social development</w:t>
      </w:r>
      <w:r w:rsidRPr="00F36606">
        <w:rPr>
          <w:rFonts w:ascii="Times New Roman" w:hAnsi="Times New Roman" w:cs="Times New Roman"/>
          <w:sz w:val="24"/>
          <w:szCs w:val="24"/>
        </w:rPr>
        <w:t xml:space="preserve">. Paper presented at the 20th Annual Judges' Conference. </w:t>
      </w:r>
      <w:hyperlink r:id="rId21" w:tgtFrame="_new" w:history="1">
        <w:r w:rsidRPr="00F36606">
          <w:rPr>
            <w:rStyle w:val="Hyperlink"/>
            <w:rFonts w:ascii="Times New Roman" w:hAnsi="Times New Roman" w:cs="Times New Roman"/>
            <w:sz w:val="24"/>
            <w:szCs w:val="24"/>
          </w:rPr>
          <w:t>https://judiciary.go.ug/files/downloads/The%20Impact%20of%20Land%20Adjudication%20delays%20on%20Crime,%20Economic%20and%20Social%20Development%20by%20Opio%20Robert.pdf</w:t>
        </w:r>
      </w:hyperlink>
      <w:r w:rsidRPr="00F36606">
        <w:rPr>
          <w:rFonts w:ascii="Times New Roman" w:hAnsi="Times New Roman" w:cs="Times New Roman"/>
          <w:sz w:val="24"/>
          <w:szCs w:val="24"/>
        </w:rPr>
        <w:t xml:space="preserve"> </w:t>
      </w:r>
    </w:p>
    <w:p w14:paraId="391B26E8" w14:textId="144F5654"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Parliament of the Republic of Uganda. (n.d.). </w:t>
      </w:r>
      <w:r w:rsidRPr="00F36606">
        <w:rPr>
          <w:rFonts w:ascii="Times New Roman" w:hAnsi="Times New Roman" w:cs="Times New Roman"/>
          <w:i/>
          <w:iCs/>
          <w:sz w:val="24"/>
          <w:szCs w:val="24"/>
        </w:rPr>
        <w:t>History of Parliament</w:t>
      </w:r>
      <w:r w:rsidRPr="00F36606">
        <w:rPr>
          <w:rFonts w:ascii="Times New Roman" w:hAnsi="Times New Roman" w:cs="Times New Roman"/>
          <w:sz w:val="24"/>
          <w:szCs w:val="24"/>
        </w:rPr>
        <w:t xml:space="preserve">. </w:t>
      </w:r>
      <w:hyperlink r:id="rId22" w:tgtFrame="_new" w:history="1">
        <w:r w:rsidRPr="00F36606">
          <w:rPr>
            <w:rStyle w:val="Hyperlink"/>
            <w:rFonts w:ascii="Times New Roman" w:hAnsi="Times New Roman" w:cs="Times New Roman"/>
            <w:sz w:val="24"/>
            <w:szCs w:val="24"/>
          </w:rPr>
          <w:t>https://www.parliament.go.ug/page/history-parliament</w:t>
        </w:r>
      </w:hyperlink>
      <w:r w:rsidRPr="00F36606">
        <w:rPr>
          <w:rFonts w:ascii="Times New Roman" w:hAnsi="Times New Roman" w:cs="Times New Roman"/>
          <w:sz w:val="24"/>
          <w:szCs w:val="24"/>
        </w:rPr>
        <w:t xml:space="preserve"> </w:t>
      </w:r>
    </w:p>
    <w:p w14:paraId="61B06693" w14:textId="1440CB5E"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Quan, J., et al. (Eds.). (2004). </w:t>
      </w:r>
      <w:r w:rsidRPr="00F36606">
        <w:rPr>
          <w:rFonts w:ascii="Times New Roman" w:hAnsi="Times New Roman" w:cs="Times New Roman"/>
          <w:i/>
          <w:iCs/>
          <w:sz w:val="24"/>
          <w:szCs w:val="24"/>
        </w:rPr>
        <w:t>Land in Africa: Market asset or secure livelihood? Proceedings and summary of conclusions from the Land in Africa Conference held in London, November 8–9, 2004</w:t>
      </w:r>
      <w:r w:rsidRPr="00F36606">
        <w:rPr>
          <w:rFonts w:ascii="Times New Roman" w:hAnsi="Times New Roman" w:cs="Times New Roman"/>
          <w:sz w:val="24"/>
          <w:szCs w:val="24"/>
        </w:rPr>
        <w:t xml:space="preserve">. </w:t>
      </w:r>
      <w:hyperlink r:id="rId23" w:tgtFrame="_new" w:history="1">
        <w:r w:rsidRPr="00F36606">
          <w:rPr>
            <w:rStyle w:val="Hyperlink"/>
            <w:rFonts w:ascii="Times New Roman" w:hAnsi="Times New Roman" w:cs="Times New Roman"/>
            <w:sz w:val="24"/>
            <w:szCs w:val="24"/>
          </w:rPr>
          <w:t>https://www.asfg.org.uk/pdfs/12516IIED.pdf</w:t>
        </w:r>
      </w:hyperlink>
      <w:r w:rsidRPr="00F36606">
        <w:rPr>
          <w:rFonts w:ascii="Times New Roman" w:hAnsi="Times New Roman" w:cs="Times New Roman"/>
          <w:sz w:val="24"/>
          <w:szCs w:val="24"/>
        </w:rPr>
        <w:t xml:space="preserve"> </w:t>
      </w:r>
    </w:p>
    <w:p w14:paraId="475BFC81" w14:textId="699F57C2"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Rugadya</w:t>
      </w:r>
      <w:proofErr w:type="spellEnd"/>
      <w:r w:rsidRPr="00F36606">
        <w:rPr>
          <w:rFonts w:ascii="Times New Roman" w:hAnsi="Times New Roman" w:cs="Times New Roman"/>
          <w:sz w:val="24"/>
          <w:szCs w:val="24"/>
        </w:rPr>
        <w:t xml:space="preserve">, M. A., et al. (2008). </w:t>
      </w:r>
      <w:r w:rsidRPr="00F36606">
        <w:rPr>
          <w:rFonts w:ascii="Times New Roman" w:hAnsi="Times New Roman" w:cs="Times New Roman"/>
          <w:i/>
          <w:iCs/>
          <w:sz w:val="24"/>
          <w:szCs w:val="24"/>
        </w:rPr>
        <w:t>Northern Uganda land study: Analysis of the post-conflict land policy and land administration: A survey of the IDP return and resettlement issues and lessons: Acholi and Lango regions</w:t>
      </w:r>
      <w:r w:rsidRPr="00F36606">
        <w:rPr>
          <w:rFonts w:ascii="Times New Roman" w:hAnsi="Times New Roman" w:cs="Times New Roman"/>
          <w:sz w:val="24"/>
          <w:szCs w:val="24"/>
        </w:rPr>
        <w:t xml:space="preserve">. </w:t>
      </w:r>
      <w:hyperlink r:id="rId24" w:tgtFrame="_new" w:history="1">
        <w:r w:rsidRPr="00F36606">
          <w:rPr>
            <w:rStyle w:val="Hyperlink"/>
            <w:rFonts w:ascii="Times New Roman" w:hAnsi="Times New Roman" w:cs="Times New Roman"/>
            <w:sz w:val="24"/>
            <w:szCs w:val="24"/>
          </w:rPr>
          <w:t>https://mokoro.co.uk/wp-content/uploads/northern_uganda_land_study_acholi_and_lango.pdf</w:t>
        </w:r>
      </w:hyperlink>
      <w:r w:rsidRPr="00F36606">
        <w:rPr>
          <w:rFonts w:ascii="Times New Roman" w:hAnsi="Times New Roman" w:cs="Times New Roman"/>
          <w:sz w:val="24"/>
          <w:szCs w:val="24"/>
        </w:rPr>
        <w:t xml:space="preserve"> </w:t>
      </w:r>
    </w:p>
    <w:p w14:paraId="2EF2B84E" w14:textId="411905C4" w:rsidR="00F53637" w:rsidRPr="00F36606" w:rsidRDefault="00F53637" w:rsidP="00F36606">
      <w:pPr>
        <w:pStyle w:val="FootnoteText"/>
        <w:numPr>
          <w:ilvl w:val="0"/>
          <w:numId w:val="9"/>
        </w:numPr>
        <w:rPr>
          <w:rFonts w:ascii="Times New Roman" w:hAnsi="Times New Roman" w:cs="Times New Roman"/>
          <w:sz w:val="24"/>
          <w:szCs w:val="24"/>
        </w:rPr>
      </w:pPr>
      <w:r w:rsidRPr="00F36606">
        <w:rPr>
          <w:rFonts w:ascii="Times New Roman" w:hAnsi="Times New Roman" w:cs="Times New Roman"/>
          <w:sz w:val="24"/>
          <w:szCs w:val="24"/>
        </w:rPr>
        <w:t xml:space="preserve">Samaha, J. (2014). </w:t>
      </w:r>
      <w:r w:rsidRPr="00F36606">
        <w:rPr>
          <w:rFonts w:ascii="Times New Roman" w:hAnsi="Times New Roman" w:cs="Times New Roman"/>
          <w:i/>
          <w:iCs/>
          <w:sz w:val="24"/>
          <w:szCs w:val="24"/>
        </w:rPr>
        <w:t>Criminal law</w:t>
      </w:r>
      <w:r w:rsidRPr="00F36606">
        <w:rPr>
          <w:rFonts w:ascii="Times New Roman" w:hAnsi="Times New Roman" w:cs="Times New Roman"/>
          <w:sz w:val="24"/>
          <w:szCs w:val="24"/>
        </w:rPr>
        <w:t xml:space="preserve"> (11th ed.). Wadsworth Cengage Learning. </w:t>
      </w:r>
    </w:p>
    <w:p w14:paraId="30956134" w14:textId="146D3BF3"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Shejavali</w:t>
      </w:r>
      <w:proofErr w:type="spellEnd"/>
      <w:r w:rsidRPr="00F36606">
        <w:rPr>
          <w:rFonts w:ascii="Times New Roman" w:hAnsi="Times New Roman" w:cs="Times New Roman"/>
          <w:sz w:val="24"/>
          <w:szCs w:val="24"/>
        </w:rPr>
        <w:t xml:space="preserve">, N. (Ed.). (2016). </w:t>
      </w:r>
      <w:r w:rsidRPr="00F36606">
        <w:rPr>
          <w:rFonts w:ascii="Times New Roman" w:hAnsi="Times New Roman" w:cs="Times New Roman"/>
          <w:i/>
          <w:iCs/>
          <w:sz w:val="24"/>
          <w:szCs w:val="24"/>
        </w:rPr>
        <w:t>Land, food security and agriculture in Uganda</w:t>
      </w:r>
      <w:r w:rsidRPr="00F36606">
        <w:rPr>
          <w:rFonts w:ascii="Times New Roman" w:hAnsi="Times New Roman" w:cs="Times New Roman"/>
          <w:sz w:val="24"/>
          <w:szCs w:val="24"/>
        </w:rPr>
        <w:t xml:space="preserve">. Friedrich-Ebert-Stiftung. </w:t>
      </w:r>
      <w:hyperlink r:id="rId25" w:tgtFrame="_new" w:history="1">
        <w:r w:rsidRPr="00F36606">
          <w:rPr>
            <w:rStyle w:val="Hyperlink"/>
            <w:rFonts w:ascii="Times New Roman" w:hAnsi="Times New Roman" w:cs="Times New Roman"/>
            <w:sz w:val="24"/>
            <w:szCs w:val="24"/>
          </w:rPr>
          <w:t>https://library.fes.de/pdf-files/bueros/uganda/13549.pdf</w:t>
        </w:r>
      </w:hyperlink>
      <w:r w:rsidRPr="00F36606">
        <w:rPr>
          <w:rFonts w:ascii="Times New Roman" w:hAnsi="Times New Roman" w:cs="Times New Roman"/>
          <w:sz w:val="24"/>
          <w:szCs w:val="24"/>
        </w:rPr>
        <w:t xml:space="preserve"> </w:t>
      </w:r>
    </w:p>
    <w:p w14:paraId="6DBECBB3" w14:textId="392D4B00"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Ssekaana</w:t>
      </w:r>
      <w:proofErr w:type="spellEnd"/>
      <w:r w:rsidRPr="00F36606">
        <w:rPr>
          <w:rFonts w:ascii="Times New Roman" w:hAnsi="Times New Roman" w:cs="Times New Roman"/>
          <w:sz w:val="24"/>
          <w:szCs w:val="24"/>
        </w:rPr>
        <w:t>, M. (</w:t>
      </w:r>
      <w:r w:rsidR="00910A51" w:rsidRPr="00F36606">
        <w:rPr>
          <w:rFonts w:ascii="Times New Roman" w:hAnsi="Times New Roman" w:cs="Times New Roman"/>
          <w:sz w:val="24"/>
          <w:szCs w:val="24"/>
        </w:rPr>
        <w:t>2010</w:t>
      </w:r>
      <w:r w:rsidRPr="00F36606">
        <w:rPr>
          <w:rFonts w:ascii="Times New Roman" w:hAnsi="Times New Roman" w:cs="Times New Roman"/>
          <w:sz w:val="24"/>
          <w:szCs w:val="24"/>
        </w:rPr>
        <w:t xml:space="preserve">). </w:t>
      </w:r>
      <w:r w:rsidRPr="00F36606">
        <w:rPr>
          <w:rFonts w:ascii="Times New Roman" w:hAnsi="Times New Roman" w:cs="Times New Roman"/>
          <w:i/>
          <w:iCs/>
          <w:sz w:val="24"/>
          <w:szCs w:val="24"/>
        </w:rPr>
        <w:t>Criminal procedure and practice in Uganda</w:t>
      </w:r>
      <w:r w:rsidRPr="00F36606">
        <w:rPr>
          <w:rFonts w:ascii="Times New Roman" w:hAnsi="Times New Roman" w:cs="Times New Roman"/>
          <w:sz w:val="24"/>
          <w:szCs w:val="24"/>
        </w:rPr>
        <w:t xml:space="preserve"> (2nd ed.). </w:t>
      </w:r>
      <w:proofErr w:type="spellStart"/>
      <w:r w:rsidRPr="00F36606">
        <w:rPr>
          <w:rFonts w:ascii="Times New Roman" w:hAnsi="Times New Roman" w:cs="Times New Roman"/>
          <w:sz w:val="24"/>
          <w:szCs w:val="24"/>
        </w:rPr>
        <w:t>LawAfrica</w:t>
      </w:r>
      <w:proofErr w:type="spellEnd"/>
      <w:r w:rsidRPr="00F36606">
        <w:rPr>
          <w:rFonts w:ascii="Times New Roman" w:hAnsi="Times New Roman" w:cs="Times New Roman"/>
          <w:sz w:val="24"/>
          <w:szCs w:val="24"/>
        </w:rPr>
        <w:t xml:space="preserve"> Publishing. </w:t>
      </w:r>
    </w:p>
    <w:p w14:paraId="4B997AA0" w14:textId="4508DB4E" w:rsidR="00F53637" w:rsidRPr="00F36606" w:rsidRDefault="00F53637" w:rsidP="00F36606">
      <w:pPr>
        <w:pStyle w:val="FootnoteText"/>
        <w:numPr>
          <w:ilvl w:val="0"/>
          <w:numId w:val="9"/>
        </w:numPr>
        <w:rPr>
          <w:rFonts w:ascii="Times New Roman" w:hAnsi="Times New Roman" w:cs="Times New Roman"/>
          <w:sz w:val="24"/>
          <w:szCs w:val="24"/>
        </w:rPr>
      </w:pPr>
      <w:proofErr w:type="spellStart"/>
      <w:r w:rsidRPr="00F36606">
        <w:rPr>
          <w:rFonts w:ascii="Times New Roman" w:hAnsi="Times New Roman" w:cs="Times New Roman"/>
          <w:sz w:val="24"/>
          <w:szCs w:val="24"/>
        </w:rPr>
        <w:t>Ssenkumba</w:t>
      </w:r>
      <w:proofErr w:type="spellEnd"/>
      <w:r w:rsidRPr="00F36606">
        <w:rPr>
          <w:rFonts w:ascii="Times New Roman" w:hAnsi="Times New Roman" w:cs="Times New Roman"/>
          <w:sz w:val="24"/>
          <w:szCs w:val="24"/>
        </w:rPr>
        <w:t xml:space="preserve">, M., &amp; </w:t>
      </w:r>
      <w:proofErr w:type="spellStart"/>
      <w:r w:rsidRPr="00F36606">
        <w:rPr>
          <w:rFonts w:ascii="Times New Roman" w:hAnsi="Times New Roman" w:cs="Times New Roman"/>
          <w:sz w:val="24"/>
          <w:szCs w:val="24"/>
        </w:rPr>
        <w:t>Muyimba</w:t>
      </w:r>
      <w:proofErr w:type="spellEnd"/>
      <w:r w:rsidRPr="00F36606">
        <w:rPr>
          <w:rFonts w:ascii="Times New Roman" w:hAnsi="Times New Roman" w:cs="Times New Roman"/>
          <w:sz w:val="24"/>
          <w:szCs w:val="24"/>
        </w:rPr>
        <w:t xml:space="preserve">, Y. (2024). Land related disputes in Uganda and pathways to addressing them from citizens' perspectives. </w:t>
      </w:r>
      <w:r w:rsidRPr="00F36606">
        <w:rPr>
          <w:rFonts w:ascii="Times New Roman" w:hAnsi="Times New Roman" w:cs="Times New Roman"/>
          <w:i/>
          <w:iCs/>
          <w:sz w:val="24"/>
          <w:szCs w:val="24"/>
        </w:rPr>
        <w:t>Islamic University Journal of Social Sciences, 3</w:t>
      </w:r>
      <w:r w:rsidRPr="00F36606">
        <w:rPr>
          <w:rFonts w:ascii="Times New Roman" w:hAnsi="Times New Roman" w:cs="Times New Roman"/>
          <w:sz w:val="24"/>
          <w:szCs w:val="24"/>
        </w:rPr>
        <w:t xml:space="preserve">(3), 107. </w:t>
      </w:r>
      <w:hyperlink r:id="rId26" w:tgtFrame="_new" w:history="1">
        <w:r w:rsidRPr="00F36606">
          <w:rPr>
            <w:rStyle w:val="Hyperlink"/>
            <w:rFonts w:ascii="Times New Roman" w:hAnsi="Times New Roman" w:cs="Times New Roman"/>
            <w:sz w:val="24"/>
            <w:szCs w:val="24"/>
          </w:rPr>
          <w:t>https://www.journals.iuiu.ac.ug/index.php/iujss/article/view/634/470</w:t>
        </w:r>
      </w:hyperlink>
      <w:r w:rsidRPr="00F36606">
        <w:rPr>
          <w:rFonts w:ascii="Times New Roman" w:hAnsi="Times New Roman" w:cs="Times New Roman"/>
          <w:sz w:val="24"/>
          <w:szCs w:val="24"/>
        </w:rPr>
        <w:t xml:space="preserve"> </w:t>
      </w:r>
    </w:p>
    <w:p w14:paraId="659FF4A5" w14:textId="0F23925F" w:rsidR="005148BC" w:rsidRPr="00F36606" w:rsidRDefault="00F53637" w:rsidP="00F36606">
      <w:pPr>
        <w:pStyle w:val="FootnoteText"/>
        <w:numPr>
          <w:ilvl w:val="0"/>
          <w:numId w:val="9"/>
        </w:numPr>
        <w:rPr>
          <w:rFonts w:ascii="Times New Roman" w:hAnsi="Times New Roman" w:cs="Times New Roman"/>
          <w:sz w:val="24"/>
          <w:szCs w:val="24"/>
          <w:lang w:val="en-GB"/>
        </w:rPr>
      </w:pPr>
      <w:r w:rsidRPr="00F36606">
        <w:rPr>
          <w:rFonts w:ascii="Times New Roman" w:hAnsi="Times New Roman" w:cs="Times New Roman"/>
          <w:sz w:val="24"/>
          <w:szCs w:val="24"/>
        </w:rPr>
        <w:lastRenderedPageBreak/>
        <w:t xml:space="preserve">Uganda Bureau of Statistics. (2024). </w:t>
      </w:r>
      <w:r w:rsidRPr="00F36606">
        <w:rPr>
          <w:rFonts w:ascii="Times New Roman" w:hAnsi="Times New Roman" w:cs="Times New Roman"/>
          <w:i/>
          <w:iCs/>
          <w:sz w:val="24"/>
          <w:szCs w:val="24"/>
        </w:rPr>
        <w:t>National population and housing census 2024: Final report (Vol. 1)</w:t>
      </w:r>
      <w:r w:rsidRPr="00F36606">
        <w:rPr>
          <w:rFonts w:ascii="Times New Roman" w:hAnsi="Times New Roman" w:cs="Times New Roman"/>
          <w:sz w:val="24"/>
          <w:szCs w:val="24"/>
        </w:rPr>
        <w:t xml:space="preserve">. </w:t>
      </w:r>
      <w:hyperlink r:id="rId27" w:tgtFrame="_new" w:history="1">
        <w:r w:rsidRPr="00F36606">
          <w:rPr>
            <w:rStyle w:val="Hyperlink"/>
            <w:rFonts w:ascii="Times New Roman" w:hAnsi="Times New Roman" w:cs="Times New Roman"/>
            <w:sz w:val="24"/>
            <w:szCs w:val="24"/>
          </w:rPr>
          <w:t>https://www.ubos.org/wp-content/uploads/2024/12/National-Population-and-Housing-Census-2024-Final-Report-Volume-1-Main.pdf</w:t>
        </w:r>
      </w:hyperlink>
    </w:p>
    <w:sectPr w:rsidR="005148BC" w:rsidRPr="00F36606" w:rsidSect="009A1BE2">
      <w:headerReference w:type="default" r:id="rId28"/>
      <w:footerReference w:type="default" r:id="rId29"/>
      <w:pgSz w:w="11909" w:h="16834"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89BA" w14:textId="77777777" w:rsidR="00C130EF" w:rsidRDefault="00C130EF" w:rsidP="000159AB">
      <w:pPr>
        <w:spacing w:after="0" w:line="240" w:lineRule="auto"/>
      </w:pPr>
      <w:r>
        <w:separator/>
      </w:r>
    </w:p>
  </w:endnote>
  <w:endnote w:type="continuationSeparator" w:id="0">
    <w:p w14:paraId="3120E307" w14:textId="77777777" w:rsidR="00C130EF" w:rsidRDefault="00C130EF" w:rsidP="0001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74818"/>
      <w:docPartObj>
        <w:docPartGallery w:val="Page Numbers (Bottom of Page)"/>
        <w:docPartUnique/>
      </w:docPartObj>
    </w:sdtPr>
    <w:sdtEndPr>
      <w:rPr>
        <w:noProof/>
      </w:rPr>
    </w:sdtEndPr>
    <w:sdtContent>
      <w:p w14:paraId="135ED4A1" w14:textId="77777777" w:rsidR="000159AB" w:rsidRDefault="000159AB">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80FE753" w14:textId="77777777" w:rsidR="000159AB" w:rsidRDefault="0001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8F74" w14:textId="77777777" w:rsidR="00C130EF" w:rsidRDefault="00C130EF" w:rsidP="000159AB">
      <w:pPr>
        <w:spacing w:after="0" w:line="240" w:lineRule="auto"/>
      </w:pPr>
      <w:r>
        <w:separator/>
      </w:r>
    </w:p>
  </w:footnote>
  <w:footnote w:type="continuationSeparator" w:id="0">
    <w:p w14:paraId="0AD98522" w14:textId="77777777" w:rsidR="00C130EF" w:rsidRDefault="00C130EF" w:rsidP="00015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7A48" w14:textId="77777777" w:rsidR="000C6E2D" w:rsidRDefault="000C6E2D">
    <w:pPr>
      <w:pStyle w:val="Header"/>
    </w:pPr>
  </w:p>
  <w:p w14:paraId="169F6C7D" w14:textId="77777777" w:rsidR="009A1BE2" w:rsidRDefault="009A1BE2">
    <w:pPr>
      <w:pStyle w:val="Header"/>
    </w:pPr>
  </w:p>
  <w:p w14:paraId="3C0E19D9" w14:textId="77777777" w:rsidR="009A1BE2" w:rsidRDefault="009A1BE2">
    <w:pPr>
      <w:pStyle w:val="Header"/>
    </w:pPr>
  </w:p>
  <w:p w14:paraId="5596D104" w14:textId="77777777" w:rsidR="009A1BE2" w:rsidRDefault="009A1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5218"/>
    <w:multiLevelType w:val="hybridMultilevel"/>
    <w:tmpl w:val="59B026F8"/>
    <w:lvl w:ilvl="0" w:tplc="AB7C3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E72D0"/>
    <w:multiLevelType w:val="hybridMultilevel"/>
    <w:tmpl w:val="89DE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20517"/>
    <w:multiLevelType w:val="hybridMultilevel"/>
    <w:tmpl w:val="34A61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E76A5"/>
    <w:multiLevelType w:val="multilevel"/>
    <w:tmpl w:val="0E0AFA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D64AE2"/>
    <w:multiLevelType w:val="multilevel"/>
    <w:tmpl w:val="161EF484"/>
    <w:lvl w:ilvl="0">
      <w:start w:val="2"/>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3"/>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9B701F9"/>
    <w:multiLevelType w:val="multilevel"/>
    <w:tmpl w:val="36AA6E0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C751E0"/>
    <w:multiLevelType w:val="hybridMultilevel"/>
    <w:tmpl w:val="815AE4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AC5D5C"/>
    <w:multiLevelType w:val="hybridMultilevel"/>
    <w:tmpl w:val="B2084E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802CDC"/>
    <w:multiLevelType w:val="hybridMultilevel"/>
    <w:tmpl w:val="F18ADCA8"/>
    <w:lvl w:ilvl="0" w:tplc="60B6930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994061">
    <w:abstractNumId w:val="7"/>
  </w:num>
  <w:num w:numId="2" w16cid:durableId="1755470614">
    <w:abstractNumId w:val="2"/>
  </w:num>
  <w:num w:numId="3" w16cid:durableId="327831033">
    <w:abstractNumId w:val="0"/>
  </w:num>
  <w:num w:numId="4" w16cid:durableId="847406352">
    <w:abstractNumId w:val="3"/>
  </w:num>
  <w:num w:numId="5" w16cid:durableId="359009627">
    <w:abstractNumId w:val="4"/>
  </w:num>
  <w:num w:numId="6" w16cid:durableId="325472713">
    <w:abstractNumId w:val="5"/>
  </w:num>
  <w:num w:numId="7" w16cid:durableId="655495250">
    <w:abstractNumId w:val="1"/>
  </w:num>
  <w:num w:numId="8" w16cid:durableId="1111166847">
    <w:abstractNumId w:val="8"/>
  </w:num>
  <w:num w:numId="9" w16cid:durableId="1416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AB"/>
    <w:rsid w:val="000159AB"/>
    <w:rsid w:val="00043967"/>
    <w:rsid w:val="00054E47"/>
    <w:rsid w:val="000C6E2D"/>
    <w:rsid w:val="000D2E2D"/>
    <w:rsid w:val="001B3B9E"/>
    <w:rsid w:val="001C169A"/>
    <w:rsid w:val="00207C05"/>
    <w:rsid w:val="0033054B"/>
    <w:rsid w:val="00356B79"/>
    <w:rsid w:val="00373EE7"/>
    <w:rsid w:val="003F6EFE"/>
    <w:rsid w:val="00421D6F"/>
    <w:rsid w:val="004366E9"/>
    <w:rsid w:val="00464BB5"/>
    <w:rsid w:val="00490491"/>
    <w:rsid w:val="004B2174"/>
    <w:rsid w:val="005148BC"/>
    <w:rsid w:val="00517F39"/>
    <w:rsid w:val="005A0A2C"/>
    <w:rsid w:val="005B456F"/>
    <w:rsid w:val="005F3C3F"/>
    <w:rsid w:val="006462B2"/>
    <w:rsid w:val="00693D19"/>
    <w:rsid w:val="00697435"/>
    <w:rsid w:val="006B466E"/>
    <w:rsid w:val="006D07B6"/>
    <w:rsid w:val="00723CAA"/>
    <w:rsid w:val="00735F88"/>
    <w:rsid w:val="0077352A"/>
    <w:rsid w:val="00794C9F"/>
    <w:rsid w:val="007D735D"/>
    <w:rsid w:val="007E3F9B"/>
    <w:rsid w:val="00825DAF"/>
    <w:rsid w:val="008441F1"/>
    <w:rsid w:val="0084685D"/>
    <w:rsid w:val="00861813"/>
    <w:rsid w:val="00910A51"/>
    <w:rsid w:val="00914D5E"/>
    <w:rsid w:val="009603FD"/>
    <w:rsid w:val="009A160F"/>
    <w:rsid w:val="009A1BE2"/>
    <w:rsid w:val="009B5AB3"/>
    <w:rsid w:val="00AA68DD"/>
    <w:rsid w:val="00AC1F52"/>
    <w:rsid w:val="00BF6D9C"/>
    <w:rsid w:val="00C036D8"/>
    <w:rsid w:val="00C05CF3"/>
    <w:rsid w:val="00C130EF"/>
    <w:rsid w:val="00C612BD"/>
    <w:rsid w:val="00CA69D5"/>
    <w:rsid w:val="00CC6F80"/>
    <w:rsid w:val="00D3418C"/>
    <w:rsid w:val="00D35CF6"/>
    <w:rsid w:val="00DA7791"/>
    <w:rsid w:val="00E05C52"/>
    <w:rsid w:val="00E24635"/>
    <w:rsid w:val="00E376B0"/>
    <w:rsid w:val="00E40203"/>
    <w:rsid w:val="00F002D7"/>
    <w:rsid w:val="00F20F05"/>
    <w:rsid w:val="00F36606"/>
    <w:rsid w:val="00F5201F"/>
    <w:rsid w:val="00F53637"/>
    <w:rsid w:val="00F554CB"/>
    <w:rsid w:val="00F8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0296E"/>
  <w15:chartTrackingRefBased/>
  <w15:docId w15:val="{29BA1471-E842-4C8B-BB51-EB4F0CDD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AB"/>
    <w:pPr>
      <w:spacing w:line="259" w:lineRule="auto"/>
    </w:pPr>
    <w:rPr>
      <w:kern w:val="0"/>
      <w:sz w:val="22"/>
      <w:szCs w:val="22"/>
      <w14:ligatures w14:val="none"/>
    </w:rPr>
  </w:style>
  <w:style w:type="paragraph" w:styleId="Heading1">
    <w:name w:val="heading 1"/>
    <w:basedOn w:val="Normal"/>
    <w:next w:val="Normal"/>
    <w:link w:val="Heading1Char"/>
    <w:uiPriority w:val="9"/>
    <w:qFormat/>
    <w:rsid w:val="000159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9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9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9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9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9AB"/>
    <w:rPr>
      <w:rFonts w:eastAsiaTheme="majorEastAsia" w:cstheme="majorBidi"/>
      <w:color w:val="272727" w:themeColor="text1" w:themeTint="D8"/>
    </w:rPr>
  </w:style>
  <w:style w:type="paragraph" w:styleId="Title">
    <w:name w:val="Title"/>
    <w:basedOn w:val="Normal"/>
    <w:next w:val="Normal"/>
    <w:link w:val="TitleChar"/>
    <w:uiPriority w:val="10"/>
    <w:qFormat/>
    <w:rsid w:val="00015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9AB"/>
    <w:pPr>
      <w:spacing w:before="160"/>
      <w:jc w:val="center"/>
    </w:pPr>
    <w:rPr>
      <w:i/>
      <w:iCs/>
      <w:color w:val="404040" w:themeColor="text1" w:themeTint="BF"/>
    </w:rPr>
  </w:style>
  <w:style w:type="character" w:customStyle="1" w:styleId="QuoteChar">
    <w:name w:val="Quote Char"/>
    <w:basedOn w:val="DefaultParagraphFont"/>
    <w:link w:val="Quote"/>
    <w:uiPriority w:val="29"/>
    <w:rsid w:val="000159AB"/>
    <w:rPr>
      <w:i/>
      <w:iCs/>
      <w:color w:val="404040" w:themeColor="text1" w:themeTint="BF"/>
    </w:rPr>
  </w:style>
  <w:style w:type="paragraph" w:styleId="ListParagraph">
    <w:name w:val="List Paragraph"/>
    <w:basedOn w:val="Normal"/>
    <w:uiPriority w:val="34"/>
    <w:qFormat/>
    <w:rsid w:val="000159AB"/>
    <w:pPr>
      <w:ind w:left="720"/>
      <w:contextualSpacing/>
    </w:pPr>
  </w:style>
  <w:style w:type="character" w:styleId="IntenseEmphasis">
    <w:name w:val="Intense Emphasis"/>
    <w:basedOn w:val="DefaultParagraphFont"/>
    <w:uiPriority w:val="21"/>
    <w:qFormat/>
    <w:rsid w:val="000159AB"/>
    <w:rPr>
      <w:i/>
      <w:iCs/>
      <w:color w:val="2F5496" w:themeColor="accent1" w:themeShade="BF"/>
    </w:rPr>
  </w:style>
  <w:style w:type="paragraph" w:styleId="IntenseQuote">
    <w:name w:val="Intense Quote"/>
    <w:basedOn w:val="Normal"/>
    <w:next w:val="Normal"/>
    <w:link w:val="IntenseQuoteChar"/>
    <w:uiPriority w:val="30"/>
    <w:qFormat/>
    <w:rsid w:val="00015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AB"/>
    <w:rPr>
      <w:i/>
      <w:iCs/>
      <w:color w:val="2F5496" w:themeColor="accent1" w:themeShade="BF"/>
    </w:rPr>
  </w:style>
  <w:style w:type="character" w:styleId="IntenseReference">
    <w:name w:val="Intense Reference"/>
    <w:basedOn w:val="DefaultParagraphFont"/>
    <w:uiPriority w:val="32"/>
    <w:qFormat/>
    <w:rsid w:val="000159AB"/>
    <w:rPr>
      <w:b/>
      <w:bCs/>
      <w:smallCaps/>
      <w:color w:val="2F5496" w:themeColor="accent1" w:themeShade="BF"/>
      <w:spacing w:val="5"/>
    </w:rPr>
  </w:style>
  <w:style w:type="paragraph" w:styleId="FootnoteText">
    <w:name w:val="footnote text"/>
    <w:basedOn w:val="Normal"/>
    <w:link w:val="FootnoteTextChar"/>
    <w:uiPriority w:val="99"/>
    <w:unhideWhenUsed/>
    <w:rsid w:val="000159AB"/>
    <w:pPr>
      <w:spacing w:after="0" w:line="240" w:lineRule="auto"/>
    </w:pPr>
    <w:rPr>
      <w:sz w:val="20"/>
      <w:szCs w:val="20"/>
    </w:rPr>
  </w:style>
  <w:style w:type="character" w:customStyle="1" w:styleId="FootnoteTextChar">
    <w:name w:val="Footnote Text Char"/>
    <w:basedOn w:val="DefaultParagraphFont"/>
    <w:link w:val="FootnoteText"/>
    <w:uiPriority w:val="99"/>
    <w:rsid w:val="000159AB"/>
    <w:rPr>
      <w:kern w:val="0"/>
      <w:sz w:val="20"/>
      <w:szCs w:val="20"/>
      <w14:ligatures w14:val="none"/>
    </w:rPr>
  </w:style>
  <w:style w:type="character" w:styleId="FootnoteReference">
    <w:name w:val="footnote reference"/>
    <w:basedOn w:val="DefaultParagraphFont"/>
    <w:uiPriority w:val="99"/>
    <w:semiHidden/>
    <w:unhideWhenUsed/>
    <w:rsid w:val="000159AB"/>
    <w:rPr>
      <w:vertAlign w:val="superscript"/>
    </w:rPr>
  </w:style>
  <w:style w:type="character" w:styleId="Hyperlink">
    <w:name w:val="Hyperlink"/>
    <w:basedOn w:val="DefaultParagraphFont"/>
    <w:uiPriority w:val="99"/>
    <w:unhideWhenUsed/>
    <w:rsid w:val="000159AB"/>
    <w:rPr>
      <w:color w:val="0563C1" w:themeColor="hyperlink"/>
      <w:u w:val="single"/>
    </w:rPr>
  </w:style>
  <w:style w:type="paragraph" w:styleId="Footer">
    <w:name w:val="footer"/>
    <w:basedOn w:val="Normal"/>
    <w:link w:val="FooterChar"/>
    <w:uiPriority w:val="99"/>
    <w:unhideWhenUsed/>
    <w:rsid w:val="00015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9AB"/>
    <w:rPr>
      <w:kern w:val="0"/>
      <w:sz w:val="22"/>
      <w:szCs w:val="22"/>
      <w14:ligatures w14:val="none"/>
    </w:rPr>
  </w:style>
  <w:style w:type="paragraph" w:customStyle="1" w:styleId="Default">
    <w:name w:val="Default"/>
    <w:rsid w:val="000159AB"/>
    <w:pPr>
      <w:autoSpaceDE w:val="0"/>
      <w:autoSpaceDN w:val="0"/>
      <w:adjustRightInd w:val="0"/>
      <w:spacing w:after="0" w:line="240" w:lineRule="auto"/>
    </w:pPr>
    <w:rPr>
      <w:rFonts w:ascii="Tahoma" w:hAnsi="Tahoma" w:cs="Tahoma"/>
      <w:color w:val="000000"/>
      <w:kern w:val="0"/>
      <w14:ligatures w14:val="none"/>
    </w:rPr>
  </w:style>
  <w:style w:type="character" w:styleId="Strong">
    <w:name w:val="Strong"/>
    <w:basedOn w:val="DefaultParagraphFont"/>
    <w:uiPriority w:val="22"/>
    <w:qFormat/>
    <w:rsid w:val="004B2174"/>
    <w:rPr>
      <w:b/>
      <w:bCs/>
    </w:rPr>
  </w:style>
  <w:style w:type="paragraph" w:styleId="Header">
    <w:name w:val="header"/>
    <w:basedOn w:val="Normal"/>
    <w:link w:val="HeaderChar"/>
    <w:uiPriority w:val="99"/>
    <w:unhideWhenUsed/>
    <w:rsid w:val="000C6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E2D"/>
    <w:rPr>
      <w:kern w:val="0"/>
      <w:sz w:val="22"/>
      <w:szCs w:val="22"/>
      <w14:ligatures w14:val="none"/>
    </w:rPr>
  </w:style>
  <w:style w:type="character" w:styleId="UnresolvedMention">
    <w:name w:val="Unresolved Mention"/>
    <w:basedOn w:val="DefaultParagraphFont"/>
    <w:uiPriority w:val="99"/>
    <w:semiHidden/>
    <w:unhideWhenUsed/>
    <w:rsid w:val="00C6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yungaziwa2000@gmail.com" TargetMode="External"/><Relationship Id="rId13" Type="http://schemas.openxmlformats.org/officeDocument/2006/relationships/hyperlink" Target="https://www.hiil.org/wp-content/uploads/2020/10/HiiL-Uganda-Deep-Dive-Land_Online-1.pdf" TargetMode="External"/><Relationship Id="rId18" Type="http://schemas.openxmlformats.org/officeDocument/2006/relationships/hyperlink" Target="https://journal.strathmore.edu/index.php/law/article/view/184" TargetMode="External"/><Relationship Id="rId26" Type="http://schemas.openxmlformats.org/officeDocument/2006/relationships/hyperlink" Target="https://www.journals.iuiu.ac.ug/index.php/iujss/article/view/634/470" TargetMode="External"/><Relationship Id="rId3" Type="http://schemas.openxmlformats.org/officeDocument/2006/relationships/styles" Target="styles.xml"/><Relationship Id="rId21" Type="http://schemas.openxmlformats.org/officeDocument/2006/relationships/hyperlink" Target="https://judiciary.go.ug/files/downloads/The%20Impact%20of%20Land%20Adjudication%20delays%20on%20Crime,%20Economic%20and%20Social%20Development%20by%20Opio%20Robert.pdf" TargetMode="External"/><Relationship Id="rId7" Type="http://schemas.openxmlformats.org/officeDocument/2006/relationships/endnotes" Target="endnotes.xml"/><Relationship Id="rId12" Type="http://schemas.openxmlformats.org/officeDocument/2006/relationships/hyperlink" Target="https://mubsep.mubs.ac.ug/mod/resource/view.php?id=48949" TargetMode="External"/><Relationship Id="rId17" Type="http://schemas.openxmlformats.org/officeDocument/2006/relationships/hyperlink" Target="https://judiciary.go.ug/files/publications/INSIDER%20ISSUE%2023%20-%20Jan%202025web.pdf" TargetMode="External"/><Relationship Id="rId25" Type="http://schemas.openxmlformats.org/officeDocument/2006/relationships/hyperlink" Target="https://library.fes.de/pdf-files/bueros/uganda/13549.pdf" TargetMode="External"/><Relationship Id="rId2" Type="http://schemas.openxmlformats.org/officeDocument/2006/relationships/numbering" Target="numbering.xml"/><Relationship Id="rId16" Type="http://schemas.openxmlformats.org/officeDocument/2006/relationships/hyperlink" Target="https://judiciary.go.ug/files/downloads/Judiciary_Annual_Perfomance_Report_202223_Web_231115_140706.pdf" TargetMode="External"/><Relationship Id="rId20" Type="http://schemas.openxmlformats.org/officeDocument/2006/relationships/hyperlink" Target="https://papers.ssrn.com/sol3/papers.cfm?abstract_id=361728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5.austlii.edu.au/au/journals/NSWBarAssocNews/2021/23.pdf" TargetMode="External"/><Relationship Id="rId24" Type="http://schemas.openxmlformats.org/officeDocument/2006/relationships/hyperlink" Target="https://mokoro.co.uk/wp-content/uploads/northern_uganda_land_study_acholi_and_lango.pdf" TargetMode="External"/><Relationship Id="rId5" Type="http://schemas.openxmlformats.org/officeDocument/2006/relationships/webSettings" Target="webSettings.xml"/><Relationship Id="rId15" Type="http://schemas.openxmlformats.org/officeDocument/2006/relationships/hyperlink" Target="https://hugolawgroup.com.au/insights/the-defence-of-claim-of-right-%EF%BF%BC/" TargetMode="External"/><Relationship Id="rId23" Type="http://schemas.openxmlformats.org/officeDocument/2006/relationships/hyperlink" Target="https://www.asfg.org.uk/pdfs/12516IIED.pdf" TargetMode="External"/><Relationship Id="rId28" Type="http://schemas.openxmlformats.org/officeDocument/2006/relationships/header" Target="header1.xml"/><Relationship Id="rId10" Type="http://schemas.openxmlformats.org/officeDocument/2006/relationships/hyperlink" Target="https://www.ojp.gov/pdffiles1/Digitization/133730NCJRS.pdf" TargetMode="External"/><Relationship Id="rId19" Type="http://schemas.openxmlformats.org/officeDocument/2006/relationships/hyperlink" Target="https://mubsep.mubs.ac.ug/mod/resource/view.php?id=4894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lobalscienceresearchjournals.org/articles/civil-law-and-criminal-law-differences.pdf" TargetMode="External"/><Relationship Id="rId14" Type="http://schemas.openxmlformats.org/officeDocument/2006/relationships/hyperlink" Target="https://www.hiil.org/wp-content/uploads/2018/07/HiiL-Uganda-JNS-2024-digital.pdf" TargetMode="External"/><Relationship Id="rId22" Type="http://schemas.openxmlformats.org/officeDocument/2006/relationships/hyperlink" Target="https://www.parliament.go.ug/page/history-parliament" TargetMode="External"/><Relationship Id="rId27" Type="http://schemas.openxmlformats.org/officeDocument/2006/relationships/hyperlink" Target="https://www.ubos.org/wp-content/uploads/2024/12/National-Population-and-Housing-Census-2024-Final-Report-Volume-1-Main.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2CFD9-9D73-4421-ACF7-06F1C12C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13</Pages>
  <Words>8893</Words>
  <Characters>50691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Kyewalyanga Alex</dc:creator>
  <cp:keywords/>
  <dc:description/>
  <cp:lastModifiedBy>Kyewalyanga Alex</cp:lastModifiedBy>
  <cp:revision>10</cp:revision>
  <dcterms:created xsi:type="dcterms:W3CDTF">2026-06-29T16:00:00Z</dcterms:created>
  <dcterms:modified xsi:type="dcterms:W3CDTF">2026-06-30T10:46:00Z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bab62d76-75f0-4f33-aa12-6ae7f894e1fc</vt:lpwstr>
  </property>
</Properties>
</file>