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9C014" w14:textId="77777777" w:rsidR="00AC3724" w:rsidRPr="00A05F80" w:rsidRDefault="00AC3724" w:rsidP="00AC372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HOW </w:t>
      </w:r>
      <w:r w:rsidRPr="00A05F80">
        <w:rPr>
          <w:rFonts w:ascii="Times New Roman" w:hAnsi="Times New Roman" w:cs="Times New Roman"/>
          <w:b/>
          <w:bCs/>
          <w:sz w:val="28"/>
          <w:szCs w:val="28"/>
        </w:rPr>
        <w:t>CROWD FUNDING</w:t>
      </w:r>
      <w:r>
        <w:rPr>
          <w:rFonts w:ascii="Times New Roman" w:hAnsi="Times New Roman" w:cs="Times New Roman"/>
          <w:b/>
          <w:bCs/>
          <w:sz w:val="28"/>
          <w:szCs w:val="28"/>
        </w:rPr>
        <w:t xml:space="preserve"> </w:t>
      </w:r>
      <w:r w:rsidRPr="00A05F80">
        <w:rPr>
          <w:rFonts w:ascii="Times New Roman" w:hAnsi="Times New Roman" w:cs="Times New Roman"/>
          <w:b/>
          <w:bCs/>
          <w:sz w:val="28"/>
          <w:szCs w:val="28"/>
        </w:rPr>
        <w:t>A</w:t>
      </w:r>
      <w:r>
        <w:rPr>
          <w:rFonts w:ascii="Times New Roman" w:hAnsi="Times New Roman" w:cs="Times New Roman"/>
          <w:b/>
          <w:bCs/>
          <w:sz w:val="28"/>
          <w:szCs w:val="28"/>
        </w:rPr>
        <w:t>CT AS A STRATEGIC</w:t>
      </w:r>
      <w:r w:rsidRPr="00A05F80">
        <w:rPr>
          <w:rFonts w:ascii="Times New Roman" w:hAnsi="Times New Roman" w:cs="Times New Roman"/>
          <w:b/>
          <w:bCs/>
          <w:sz w:val="28"/>
          <w:szCs w:val="28"/>
        </w:rPr>
        <w:t xml:space="preserve"> </w:t>
      </w:r>
      <w:r w:rsidRPr="00E4337B">
        <w:rPr>
          <w:rFonts w:ascii="Times New Roman" w:hAnsi="Times New Roman" w:cs="Times New Roman"/>
          <w:b/>
          <w:bCs/>
          <w:sz w:val="28"/>
          <w:szCs w:val="28"/>
        </w:rPr>
        <w:t>SPRINGBOARD</w:t>
      </w:r>
      <w:r w:rsidRPr="00A05F80">
        <w:rPr>
          <w:rFonts w:ascii="Times New Roman" w:hAnsi="Times New Roman" w:cs="Times New Roman"/>
          <w:b/>
          <w:bCs/>
          <w:sz w:val="28"/>
          <w:szCs w:val="28"/>
        </w:rPr>
        <w:t xml:space="preserve"> </w:t>
      </w:r>
      <w:r>
        <w:rPr>
          <w:rFonts w:ascii="Times New Roman" w:hAnsi="Times New Roman" w:cs="Times New Roman"/>
          <w:b/>
          <w:bCs/>
          <w:sz w:val="28"/>
          <w:szCs w:val="28"/>
        </w:rPr>
        <w:t xml:space="preserve">TO </w:t>
      </w:r>
      <w:r w:rsidRPr="00A05F80">
        <w:rPr>
          <w:rFonts w:ascii="Times New Roman" w:hAnsi="Times New Roman" w:cs="Times New Roman"/>
          <w:b/>
          <w:bCs/>
          <w:sz w:val="28"/>
          <w:szCs w:val="28"/>
        </w:rPr>
        <w:t>EMPOWE</w:t>
      </w:r>
      <w:r>
        <w:rPr>
          <w:rFonts w:ascii="Times New Roman" w:hAnsi="Times New Roman" w:cs="Times New Roman"/>
          <w:b/>
          <w:bCs/>
          <w:sz w:val="28"/>
          <w:szCs w:val="28"/>
        </w:rPr>
        <w:t xml:space="preserve">R </w:t>
      </w:r>
      <w:r w:rsidRPr="00A05F80">
        <w:rPr>
          <w:rFonts w:ascii="Times New Roman" w:hAnsi="Times New Roman" w:cs="Times New Roman"/>
          <w:b/>
          <w:bCs/>
          <w:sz w:val="28"/>
          <w:szCs w:val="28"/>
        </w:rPr>
        <w:t>WOMEN</w:t>
      </w:r>
      <w:r>
        <w:rPr>
          <w:rFonts w:ascii="Times New Roman" w:hAnsi="Times New Roman" w:cs="Times New Roman"/>
          <w:b/>
          <w:bCs/>
          <w:sz w:val="28"/>
          <w:szCs w:val="28"/>
        </w:rPr>
        <w:t>?</w:t>
      </w:r>
    </w:p>
    <w:p w14:paraId="62B8883B" w14:textId="77777777" w:rsidR="00601790" w:rsidRPr="00A05F80" w:rsidRDefault="00601790" w:rsidP="00601790">
      <w:pPr>
        <w:spacing w:after="0" w:line="240" w:lineRule="auto"/>
        <w:jc w:val="center"/>
        <w:rPr>
          <w:rFonts w:ascii="Times New Roman" w:hAnsi="Times New Roman" w:cs="Times New Roman"/>
          <w:vertAlign w:val="superscript"/>
        </w:rPr>
      </w:pPr>
      <w:r w:rsidRPr="00A05F80">
        <w:rPr>
          <w:rFonts w:ascii="Times New Roman" w:hAnsi="Times New Roman" w:cs="Times New Roman"/>
        </w:rPr>
        <w:t/>
      </w:r>
    </w:p>
    <w:p w14:paraId="5C4F25A2" w14:textId="77777777" w:rsidR="00601790" w:rsidRPr="00A05F80" w:rsidRDefault="00601790" w:rsidP="00601790">
      <w:pPr>
        <w:spacing w:after="0" w:line="240" w:lineRule="auto"/>
        <w:jc w:val="center"/>
        <w:rPr>
          <w:rFonts w:ascii="Times New Roman" w:hAnsi="Times New Roman" w:cs="Times New Roman"/>
        </w:rPr>
      </w:pPr>
      <w:r w:rsidRPr="00A05F80">
        <w:rPr>
          <w:rFonts w:ascii="Times New Roman" w:hAnsi="Times New Roman" w:cs="Times New Roman"/>
        </w:rPr>
        <w:t xml:space="preserve"/>
      </w:r>
    </w:p>
    <w:p w14:paraId="6363AEC3" w14:textId="77777777" w:rsidR="00601790" w:rsidRPr="00A05F80" w:rsidRDefault="00601790" w:rsidP="00601790">
      <w:pPr>
        <w:spacing w:after="0" w:line="240" w:lineRule="auto"/>
        <w:jc w:val="center"/>
        <w:rPr>
          <w:rFonts w:ascii="Times New Roman" w:hAnsi="Times New Roman" w:cs="Times New Roman"/>
        </w:rPr>
      </w:pPr>
      <w:r w:rsidRPr="00A05F80">
        <w:rPr>
          <w:rFonts w:ascii="Times New Roman" w:hAnsi="Times New Roman" w:cs="Times New Roman"/>
        </w:rPr>
        <w:t xml:space="preserve"/>
      </w:r>
      <w:r>
        <w:rPr>
          <w:rFonts w:ascii="Times New Roman" w:hAnsi="Times New Roman" w:cs="Times New Roman"/>
        </w:rPr>
        <w:t/>
      </w:r>
      <w:r w:rsidRPr="00A05F80">
        <w:rPr>
          <w:rFonts w:ascii="Times New Roman" w:hAnsi="Times New Roman" w:cs="Times New Roman"/>
        </w:rPr>
        <w:t xml:space="preserve"/>
      </w:r>
    </w:p>
    <w:p w14:paraId="023452CC" w14:textId="77777777" w:rsidR="00601790" w:rsidRDefault="00601790" w:rsidP="00601790">
      <w:pPr>
        <w:spacing w:after="0" w:line="240" w:lineRule="auto"/>
        <w:jc w:val="center"/>
        <w:rPr>
          <w:rFonts w:ascii="Times New Roman" w:hAnsi="Times New Roman" w:cs="Times New Roman"/>
        </w:rPr>
      </w:pPr>
      <w:r w:rsidRPr="00A05F80">
        <w:rPr>
          <w:rFonts w:ascii="Times New Roman" w:hAnsi="Times New Roman" w:cs="Times New Roman"/>
        </w:rPr>
        <w:t xml:space="preserve"/>
      </w:r>
      <w:hyperlink r:id="rId7" w:history="1">
        <w:r w:rsidRPr="00F71B9F">
          <w:rPr>
            <w:rStyle w:val="Hyperlink"/>
            <w:rFonts w:ascii="Times New Roman" w:hAnsi="Times New Roman" w:cs="Times New Roman"/>
          </w:rPr>
          <w:t/>
        </w:r>
      </w:hyperlink>
    </w:p>
    <w:p w14:paraId="2C591B6D" w14:textId="77777777" w:rsidR="00601790" w:rsidRDefault="00601790" w:rsidP="00601790">
      <w:pPr>
        <w:spacing w:after="0" w:line="240" w:lineRule="auto"/>
        <w:jc w:val="center"/>
        <w:rPr>
          <w:rFonts w:ascii="Times New Roman" w:hAnsi="Times New Roman" w:cs="Times New Roman"/>
        </w:rPr>
      </w:pPr>
    </w:p>
    <w:p w14:paraId="717DEABB" w14:textId="77777777" w:rsidR="00601790" w:rsidRPr="00A05F80" w:rsidRDefault="00601790" w:rsidP="00601790">
      <w:pPr>
        <w:spacing w:after="0" w:line="240" w:lineRule="auto"/>
        <w:jc w:val="center"/>
        <w:rPr>
          <w:rFonts w:ascii="Times New Roman" w:hAnsi="Times New Roman" w:cs="Times New Roman"/>
          <w:vertAlign w:val="superscript"/>
        </w:rPr>
      </w:pPr>
      <w:r>
        <w:rPr>
          <w:rFonts w:ascii="Times New Roman" w:hAnsi="Times New Roman" w:cs="Times New Roman"/>
        </w:rPr>
        <w:t/>
      </w:r>
    </w:p>
    <w:p w14:paraId="06A2F961" w14:textId="77777777" w:rsidR="00601790" w:rsidRPr="00A05F80" w:rsidRDefault="00601790" w:rsidP="00601790">
      <w:pPr>
        <w:spacing w:after="0" w:line="240" w:lineRule="auto"/>
        <w:jc w:val="center"/>
        <w:rPr>
          <w:rFonts w:ascii="Times New Roman" w:hAnsi="Times New Roman" w:cs="Times New Roman"/>
        </w:rPr>
      </w:pPr>
      <w:r w:rsidRPr="00A05F80">
        <w:rPr>
          <w:rFonts w:ascii="Times New Roman" w:hAnsi="Times New Roman" w:cs="Times New Roman"/>
        </w:rPr>
        <w:t/>
      </w:r>
    </w:p>
    <w:p w14:paraId="3545B204" w14:textId="77777777" w:rsidR="00601790" w:rsidRPr="00A05F80" w:rsidRDefault="00601790" w:rsidP="00601790">
      <w:pPr>
        <w:spacing w:after="0" w:line="240" w:lineRule="auto"/>
        <w:jc w:val="center"/>
        <w:rPr>
          <w:rFonts w:ascii="Times New Roman" w:hAnsi="Times New Roman" w:cs="Times New Roman"/>
        </w:rPr>
      </w:pPr>
      <w:r w:rsidRPr="00A05F80">
        <w:rPr>
          <w:rFonts w:ascii="Times New Roman" w:hAnsi="Times New Roman" w:cs="Times New Roman"/>
        </w:rPr>
        <w:t xml:space="preserve"/>
      </w:r>
      <w:r>
        <w:rPr>
          <w:rFonts w:ascii="Times New Roman" w:hAnsi="Times New Roman" w:cs="Times New Roman"/>
        </w:rPr>
        <w:t/>
      </w:r>
      <w:r w:rsidRPr="00A05F80">
        <w:rPr>
          <w:rFonts w:ascii="Times New Roman" w:hAnsi="Times New Roman" w:cs="Times New Roman"/>
        </w:rPr>
        <w:t/>
      </w:r>
    </w:p>
    <w:p w14:paraId="4DCB0AA2" w14:textId="77777777" w:rsidR="00601790" w:rsidRPr="00A05F80" w:rsidRDefault="00601790" w:rsidP="00601790">
      <w:pPr>
        <w:spacing w:after="0" w:line="240" w:lineRule="auto"/>
        <w:jc w:val="center"/>
        <w:rPr>
          <w:rFonts w:ascii="Times New Roman" w:hAnsi="Times New Roman" w:cs="Times New Roman"/>
        </w:rPr>
      </w:pPr>
      <w:r>
        <w:rPr>
          <w:rFonts w:ascii="Times New Roman" w:hAnsi="Times New Roman" w:cs="Times New Roman"/>
        </w:rPr>
        <w:t/>
      </w:r>
      <w:r w:rsidRPr="00A05F80">
        <w:rPr>
          <w:rFonts w:ascii="Times New Roman" w:hAnsi="Times New Roman" w:cs="Times New Roman"/>
        </w:rPr>
        <w:t xml:space="preserve"/>
      </w:r>
    </w:p>
    <w:p w14:paraId="0163D820" w14:textId="77777777" w:rsidR="00601790" w:rsidRDefault="00601790" w:rsidP="00601790">
      <w:pPr>
        <w:spacing w:after="0" w:line="240" w:lineRule="auto"/>
        <w:jc w:val="center"/>
        <w:rPr>
          <w:rFonts w:ascii="Times New Roman" w:hAnsi="Times New Roman" w:cs="Times New Roman"/>
        </w:rPr>
      </w:pPr>
      <w:r w:rsidRPr="00A05F80">
        <w:rPr>
          <w:rFonts w:ascii="Times New Roman" w:hAnsi="Times New Roman" w:cs="Times New Roman"/>
        </w:rPr>
        <w:t xml:space="preserve"/>
      </w:r>
      <w:hyperlink r:id="rId8" w:history="1">
        <w:r w:rsidRPr="00852D82">
          <w:rPr>
            <w:rStyle w:val="Hyperlink"/>
            <w:rFonts w:ascii="Times New Roman" w:hAnsi="Times New Roman" w:cs="Times New Roman"/>
          </w:rPr>
          <w:t xml:space="preserve"/>
        </w:r>
      </w:hyperlink>
    </w:p>
    <w:p w14:paraId="6E66ECFC" w14:textId="77777777" w:rsidR="00601790" w:rsidRDefault="00601790" w:rsidP="00601790">
      <w:pPr>
        <w:spacing w:after="0" w:line="240" w:lineRule="auto"/>
        <w:jc w:val="center"/>
        <w:rPr>
          <w:rFonts w:ascii="Times New Roman" w:hAnsi="Times New Roman" w:cs="Times New Roman"/>
        </w:rPr>
      </w:pPr>
    </w:p>
    <w:p w14:paraId="7D9E6393" w14:textId="77777777" w:rsidR="00601790" w:rsidRPr="00A05F80" w:rsidRDefault="00601790" w:rsidP="00601790">
      <w:pPr>
        <w:spacing w:after="0" w:line="240" w:lineRule="auto"/>
        <w:jc w:val="center"/>
        <w:rPr>
          <w:rFonts w:ascii="Times New Roman" w:hAnsi="Times New Roman" w:cs="Times New Roman"/>
          <w:vertAlign w:val="superscript"/>
        </w:rPr>
      </w:pPr>
      <w:r w:rsidRPr="00A05F80">
        <w:rPr>
          <w:rFonts w:ascii="Times New Roman" w:hAnsi="Times New Roman" w:cs="Times New Roman"/>
        </w:rPr>
        <w:t/>
      </w:r>
    </w:p>
    <w:p w14:paraId="405EF6AA" w14:textId="77777777" w:rsidR="00601790" w:rsidRPr="00A05F80" w:rsidRDefault="00601790" w:rsidP="00601790">
      <w:pPr>
        <w:spacing w:after="0" w:line="240" w:lineRule="auto"/>
        <w:jc w:val="center"/>
        <w:rPr>
          <w:rFonts w:ascii="Times New Roman" w:hAnsi="Times New Roman" w:cs="Times New Roman"/>
        </w:rPr>
      </w:pPr>
      <w:r w:rsidRPr="00A05F80">
        <w:rPr>
          <w:rFonts w:ascii="Times New Roman" w:hAnsi="Times New Roman" w:cs="Times New Roman"/>
        </w:rPr>
        <w:t/>
      </w:r>
    </w:p>
    <w:p w14:paraId="16299FC4" w14:textId="77777777" w:rsidR="00601790" w:rsidRPr="00A05F80" w:rsidRDefault="00601790" w:rsidP="00601790">
      <w:pPr>
        <w:spacing w:after="0" w:line="240" w:lineRule="auto"/>
        <w:jc w:val="center"/>
        <w:rPr>
          <w:rFonts w:ascii="Times New Roman" w:hAnsi="Times New Roman" w:cs="Times New Roman"/>
        </w:rPr>
      </w:pPr>
      <w:r w:rsidRPr="00A05F80">
        <w:rPr>
          <w:rFonts w:ascii="Times New Roman" w:hAnsi="Times New Roman" w:cs="Times New Roman"/>
        </w:rPr>
        <w:t xml:space="preserve"/>
      </w:r>
      <w:r>
        <w:rPr>
          <w:rFonts w:ascii="Times New Roman" w:hAnsi="Times New Roman" w:cs="Times New Roman"/>
        </w:rPr>
        <w:t/>
      </w:r>
      <w:r w:rsidRPr="00A05F80">
        <w:rPr>
          <w:rFonts w:ascii="Times New Roman" w:hAnsi="Times New Roman" w:cs="Times New Roman"/>
        </w:rPr>
        <w:t xml:space="preserve"/>
      </w:r>
      <w:r>
        <w:rPr>
          <w:rFonts w:ascii="Times New Roman" w:hAnsi="Times New Roman" w:cs="Times New Roman"/>
        </w:rPr>
        <w:t/>
      </w:r>
      <w:r w:rsidRPr="00A05F80">
        <w:rPr>
          <w:rFonts w:ascii="Times New Roman" w:hAnsi="Times New Roman" w:cs="Times New Roman"/>
        </w:rPr>
        <w:t xml:space="preserve"/>
      </w:r>
      <w:r>
        <w:rPr>
          <w:rFonts w:ascii="Times New Roman" w:hAnsi="Times New Roman" w:cs="Times New Roman"/>
        </w:rPr>
        <w:t/>
      </w:r>
      <w:r w:rsidRPr="00A05F80">
        <w:rPr>
          <w:rFonts w:ascii="Times New Roman" w:hAnsi="Times New Roman" w:cs="Times New Roman"/>
        </w:rPr>
        <w:t/>
      </w:r>
    </w:p>
    <w:p w14:paraId="55E2EB08" w14:textId="77777777" w:rsidR="00601790" w:rsidRDefault="00601790" w:rsidP="00601790">
      <w:pPr>
        <w:spacing w:after="0" w:line="240" w:lineRule="auto"/>
        <w:jc w:val="center"/>
        <w:rPr>
          <w:rFonts w:ascii="Times New Roman" w:hAnsi="Times New Roman" w:cs="Times New Roman"/>
        </w:rPr>
      </w:pPr>
      <w:r w:rsidRPr="00A05F80">
        <w:rPr>
          <w:rFonts w:ascii="Times New Roman" w:hAnsi="Times New Roman" w:cs="Times New Roman"/>
        </w:rPr>
        <w:t xml:space="preserve"/>
      </w:r>
      <w:hyperlink r:id="rId9" w:history="1">
        <w:r w:rsidRPr="00F71B9F">
          <w:rPr>
            <w:rStyle w:val="Hyperlink"/>
            <w:rFonts w:ascii="Times New Roman" w:hAnsi="Times New Roman" w:cs="Times New Roman"/>
          </w:rPr>
          <w:t/>
        </w:r>
      </w:hyperlink>
    </w:p>
    <w:p w14:paraId="022FA5B0" w14:textId="77777777" w:rsidR="00601B63" w:rsidRPr="00A242D6" w:rsidRDefault="00601B63" w:rsidP="0008010F">
      <w:pPr>
        <w:spacing w:line="360" w:lineRule="auto"/>
        <w:jc w:val="both"/>
        <w:rPr>
          <w:rFonts w:ascii="Times New Roman" w:hAnsi="Times New Roman" w:cs="Times New Roman"/>
          <w:b/>
          <w:bCs/>
        </w:rPr>
      </w:pPr>
      <w:r w:rsidRPr="00A242D6">
        <w:rPr>
          <w:rFonts w:ascii="Times New Roman" w:hAnsi="Times New Roman" w:cs="Times New Roman"/>
          <w:b/>
          <w:bCs/>
        </w:rPr>
        <w:t xml:space="preserve">Abstract </w:t>
      </w:r>
    </w:p>
    <w:p w14:paraId="48A6DC36" w14:textId="5CFE59B9" w:rsidR="00EF1BBA" w:rsidRPr="00A242D6" w:rsidRDefault="00E92DFA" w:rsidP="0008010F">
      <w:pPr>
        <w:spacing w:line="360" w:lineRule="auto"/>
        <w:jc w:val="both"/>
        <w:rPr>
          <w:rFonts w:ascii="Times New Roman" w:hAnsi="Times New Roman" w:cs="Times New Roman"/>
        </w:rPr>
      </w:pPr>
      <w:r>
        <w:rPr>
          <w:rFonts w:ascii="Times New Roman" w:hAnsi="Times New Roman" w:cs="Times New Roman"/>
        </w:rPr>
        <w:t xml:space="preserve">Empowerment of women is crucial for economic growth and diversification, that is when more women force is put to use, it adds to the economic growth. It also enables women in generating their own source of income, which gives them control over their financial needs increasing the sense of self-worth. An economically independent women could offer better education and living standards to her family. Thus, by facilitating women’s access to finance they can be economically empowered, satisfy their financial needs, and enable them to launch and expand their own businesses, which promotes women’s advancement into positions of leadership and decision-making. But in the real scenario women face difficulties in accessing finance from conventional sources, mainly due to lack of appropriate collateral and gender inequalities persisting in the society. Here comes the role of crowdfunding, as it can be used as a tool to bridge the funding gap because the crowdfunding platforms democratizes a funding process where the woman doesn’t need to give any collateral securities or guarantors for accessing fund and in addition to this, their ideas and needs will be looked upon to rather than their gender. Irrespective of the growing academic concentration in this area, there is lack of studies incorporating the views of previous research about this topic in a single study. The descriptive and exploratory analysis in this article brings together the collective insight from the current studies and relevant literature. The main objective of this conceptual study was to figure out the major barriers faced by women in accessing </w:t>
      </w:r>
      <w:r>
        <w:rPr>
          <w:rFonts w:ascii="Times New Roman" w:hAnsi="Times New Roman" w:cs="Times New Roman"/>
        </w:rPr>
        <w:lastRenderedPageBreak/>
        <w:t xml:space="preserve">finance from conventional financial system. The study will also explore crowd funding as a tool for economic empowerment of women. </w:t>
      </w:r>
    </w:p>
    <w:p w14:paraId="680ABC92" w14:textId="7EF12EA9" w:rsidR="00E92DFA" w:rsidRDefault="00D6007B" w:rsidP="0008010F">
      <w:pPr>
        <w:spacing w:line="360" w:lineRule="auto"/>
        <w:jc w:val="both"/>
        <w:rPr>
          <w:rFonts w:ascii="Times New Roman" w:hAnsi="Times New Roman" w:cs="Times New Roman"/>
          <w:i/>
          <w:iCs/>
        </w:rPr>
      </w:pPr>
      <w:r w:rsidRPr="00A242D6">
        <w:rPr>
          <w:rFonts w:ascii="Times New Roman" w:hAnsi="Times New Roman" w:cs="Times New Roman"/>
          <w:b/>
          <w:bCs/>
        </w:rPr>
        <w:t>Keywords:</w:t>
      </w:r>
      <w:r w:rsidRPr="00A242D6">
        <w:rPr>
          <w:rFonts w:ascii="Times New Roman" w:hAnsi="Times New Roman" w:cs="Times New Roman"/>
        </w:rPr>
        <w:t xml:space="preserve"> </w:t>
      </w:r>
      <w:r w:rsidR="00D1391C" w:rsidRPr="00D1391C">
        <w:rPr>
          <w:rFonts w:ascii="Times New Roman" w:hAnsi="Times New Roman" w:cs="Times New Roman"/>
          <w:i/>
          <w:iCs/>
        </w:rPr>
        <w:t xml:space="preserve">Crowd funding, </w:t>
      </w:r>
      <w:r w:rsidR="00B64AB8" w:rsidRPr="00D1391C">
        <w:rPr>
          <w:rFonts w:ascii="Times New Roman" w:hAnsi="Times New Roman" w:cs="Times New Roman"/>
          <w:i/>
          <w:iCs/>
        </w:rPr>
        <w:t>E</w:t>
      </w:r>
      <w:r w:rsidRPr="00D1391C">
        <w:rPr>
          <w:rFonts w:ascii="Times New Roman" w:hAnsi="Times New Roman" w:cs="Times New Roman"/>
          <w:i/>
          <w:iCs/>
        </w:rPr>
        <w:t xml:space="preserve">conomic empowerment, </w:t>
      </w:r>
      <w:r w:rsidR="00B64AB8" w:rsidRPr="00D1391C">
        <w:rPr>
          <w:rFonts w:ascii="Times New Roman" w:hAnsi="Times New Roman" w:cs="Times New Roman"/>
          <w:i/>
          <w:iCs/>
        </w:rPr>
        <w:t>W</w:t>
      </w:r>
      <w:r w:rsidRPr="00D1391C">
        <w:rPr>
          <w:rFonts w:ascii="Times New Roman" w:hAnsi="Times New Roman" w:cs="Times New Roman"/>
          <w:i/>
          <w:iCs/>
        </w:rPr>
        <w:t>omen,</w:t>
      </w:r>
      <w:r w:rsidR="00974414" w:rsidRPr="00D1391C">
        <w:rPr>
          <w:rFonts w:ascii="Times New Roman" w:hAnsi="Times New Roman" w:cs="Times New Roman"/>
          <w:i/>
          <w:iCs/>
        </w:rPr>
        <w:t xml:space="preserve"> </w:t>
      </w:r>
      <w:r w:rsidR="00D1391C" w:rsidRPr="00D1391C">
        <w:rPr>
          <w:rFonts w:ascii="Times New Roman" w:hAnsi="Times New Roman" w:cs="Times New Roman"/>
          <w:i/>
          <w:iCs/>
        </w:rPr>
        <w:t>F</w:t>
      </w:r>
      <w:r w:rsidR="00974414" w:rsidRPr="00D1391C">
        <w:rPr>
          <w:rFonts w:ascii="Times New Roman" w:hAnsi="Times New Roman" w:cs="Times New Roman"/>
          <w:i/>
          <w:iCs/>
        </w:rPr>
        <w:t>inancial system</w:t>
      </w:r>
      <w:r w:rsidR="00D1391C" w:rsidRPr="00D1391C">
        <w:rPr>
          <w:rFonts w:ascii="Times New Roman" w:hAnsi="Times New Roman" w:cs="Times New Roman"/>
          <w:i/>
          <w:iCs/>
        </w:rPr>
        <w:t>, Business ventures</w:t>
      </w:r>
      <w:r w:rsidR="00D1391C">
        <w:rPr>
          <w:rFonts w:ascii="Times New Roman" w:hAnsi="Times New Roman" w:cs="Times New Roman"/>
          <w:i/>
          <w:iCs/>
        </w:rPr>
        <w:t>.</w:t>
      </w:r>
    </w:p>
    <w:p w14:paraId="416A024B" w14:textId="75E88559" w:rsidR="009419AD" w:rsidRPr="006A59A7" w:rsidRDefault="009419AD" w:rsidP="0008010F">
      <w:pPr>
        <w:spacing w:line="360" w:lineRule="auto"/>
        <w:jc w:val="both"/>
        <w:rPr>
          <w:rFonts w:ascii="Times New Roman" w:hAnsi="Times New Roman" w:cs="Times New Roman"/>
          <w:b/>
          <w:bCs/>
        </w:rPr>
      </w:pPr>
      <w:r w:rsidRPr="006A59A7">
        <w:rPr>
          <w:rFonts w:ascii="Times New Roman" w:hAnsi="Times New Roman" w:cs="Times New Roman"/>
          <w:b/>
          <w:bCs/>
        </w:rPr>
        <w:t>Introduction</w:t>
      </w:r>
    </w:p>
    <w:p w14:paraId="25125D9B" w14:textId="33331364" w:rsidR="009419AD" w:rsidRDefault="009419AD" w:rsidP="0008010F">
      <w:pPr>
        <w:spacing w:line="360" w:lineRule="auto"/>
        <w:jc w:val="both"/>
        <w:rPr>
          <w:rFonts w:ascii="Times New Roman" w:hAnsi="Times New Roman" w:cs="Times New Roman"/>
        </w:rPr>
      </w:pPr>
      <w:r>
        <w:rPr>
          <w:rFonts w:ascii="Times New Roman" w:hAnsi="Times New Roman" w:cs="Times New Roman"/>
        </w:rPr>
        <w:t>Economic empowerment of women is an imperative driver of inclusive growth. The World Bank reports that” India could increase GDP growth by 1.5 percentage points by including 50% of the women in the workforce” (Niti Aayog, 2022). Women’s empowerment is emphasised in Sustainable Development Goal 5 and is a critical component of the World Bank Gender Strategy 2024 – 2030 (World bank, 2023). Further empowering women economically not only enhances their well-being but also contributes significantly to the overall economic growth by increasing productivity, improving family income and raising the standard of living for entire communities. Entrepreneurship is the best avenue to empower women economically, but RBI survey shows that out of 1,246 startups, only 5.9 per cent of the participating startups were founded by females in comparison to 55.5 per cent founded by only male founders. Only 38.6% had both male and female as co-founders, this situation persists as female entrepreneurs “face limited access to credit, capacity-building that remains concentrated in limited sectors, lack of information, absence of networking, and low market linkages. These challenges and adverse social norms impact their entrepreneurial ambitions and aspirations”</w:t>
      </w:r>
      <w:r w:rsidR="00CF5F72">
        <w:rPr>
          <w:rFonts w:ascii="Times New Roman" w:hAnsi="Times New Roman" w:cs="Times New Roman"/>
        </w:rPr>
        <w:t xml:space="preserve"> </w:t>
      </w:r>
      <w:r>
        <w:rPr>
          <w:rFonts w:ascii="Times New Roman" w:hAnsi="Times New Roman" w:cs="Times New Roman"/>
        </w:rPr>
        <w:t>(Niti Aayog, 2022). In this regard, new fundraising methods like crowdsourcing have come to light as viable solution for the financial exclusion of women entrepreneurs.</w:t>
      </w:r>
    </w:p>
    <w:p w14:paraId="5A462582" w14:textId="2A68740E" w:rsidR="009419AD" w:rsidRDefault="009419AD" w:rsidP="0008010F">
      <w:pPr>
        <w:spacing w:line="360" w:lineRule="auto"/>
        <w:jc w:val="both"/>
        <w:rPr>
          <w:rFonts w:ascii="Times New Roman" w:hAnsi="Times New Roman" w:cs="Times New Roman"/>
        </w:rPr>
      </w:pPr>
      <w:r>
        <w:rPr>
          <w:rFonts w:ascii="Times New Roman" w:hAnsi="Times New Roman" w:cs="Times New Roman"/>
        </w:rPr>
        <w:t xml:space="preserve">“Crowdfunding is a means of raising finance for projects from the crowd often through an internet-based platform where project owners pitch their idea to potential backers, who are typically not professional investors, although increasing activity by institutional investors has been recorded” (Kallio et al., 2020). Crowdfunding is a financing escalator which boosts Small and Medium Enterprises and start-ups. It enhances capital sources and facilitates financing access for certain groups of individuals. Crowdfunding allows entrepreneurs in raising finance online from various private sources (Ritika et al., 2024). As per (World </w:t>
      </w:r>
      <w:r w:rsidR="00CF5F72">
        <w:rPr>
          <w:rFonts w:ascii="Times New Roman" w:hAnsi="Times New Roman" w:cs="Times New Roman"/>
        </w:rPr>
        <w:t>Bank,</w:t>
      </w:r>
      <w:r>
        <w:rPr>
          <w:rFonts w:ascii="Times New Roman" w:hAnsi="Times New Roman" w:cs="Times New Roman"/>
        </w:rPr>
        <w:t xml:space="preserve"> 2015) predictions, crowdfunding markets would reach an estimated $93 billion by 2025 and women entrepreneurs are increasingly leveraging this innovative financial tool to overcome their barriers.</w:t>
      </w:r>
    </w:p>
    <w:p w14:paraId="3613B48D" w14:textId="702CCF26" w:rsidR="00E92DFA" w:rsidRPr="001D0ED3" w:rsidRDefault="009419AD" w:rsidP="0008010F">
      <w:pPr>
        <w:spacing w:line="360" w:lineRule="auto"/>
        <w:jc w:val="both"/>
        <w:rPr>
          <w:rFonts w:ascii="Times New Roman" w:hAnsi="Times New Roman" w:cs="Times New Roman"/>
        </w:rPr>
      </w:pPr>
      <w:r>
        <w:rPr>
          <w:rFonts w:ascii="Times New Roman" w:hAnsi="Times New Roman" w:cs="Times New Roman"/>
        </w:rPr>
        <w:lastRenderedPageBreak/>
        <w:t>Women face a multitude of challenges when seeking finance through traditional financial system and understanding these barriers is very crucial in addressing the systemic obstacles to women’s economic participation. Thus, this conceptual research paper aims to identify the barriers faced by women in raising finance from the traditional financial systems and also this study will examine how crowdfunding platforms provide women with an alternative route to finance, which will help them to overcome traditional barriers and participate more fully in economic activities and thereby promoting their financial independence and leadership in the business world.</w:t>
      </w:r>
    </w:p>
    <w:p w14:paraId="1926522C" w14:textId="574BF662" w:rsidR="006A2CEA" w:rsidRDefault="006A2CEA" w:rsidP="0008010F">
      <w:pPr>
        <w:spacing w:line="360" w:lineRule="auto"/>
        <w:jc w:val="both"/>
        <w:rPr>
          <w:rFonts w:ascii="Times New Roman" w:hAnsi="Times New Roman" w:cs="Times New Roman"/>
          <w:b/>
          <w:bCs/>
        </w:rPr>
      </w:pPr>
      <w:r>
        <w:rPr>
          <w:rFonts w:ascii="Times New Roman" w:hAnsi="Times New Roman" w:cs="Times New Roman"/>
          <w:b/>
          <w:bCs/>
        </w:rPr>
        <w:t>Objectives of the study</w:t>
      </w:r>
    </w:p>
    <w:p w14:paraId="4F4BF9CD" w14:textId="48359A8D" w:rsidR="00A354FB" w:rsidRDefault="006A2CEA" w:rsidP="0008010F">
      <w:pPr>
        <w:pStyle w:val="ListParagraph"/>
        <w:numPr>
          <w:ilvl w:val="0"/>
          <w:numId w:val="2"/>
        </w:numPr>
        <w:spacing w:line="360" w:lineRule="auto"/>
        <w:jc w:val="both"/>
        <w:rPr>
          <w:rFonts w:ascii="Times New Roman" w:hAnsi="Times New Roman" w:cs="Times New Roman"/>
          <w:b/>
          <w:bCs/>
        </w:rPr>
      </w:pPr>
      <w:r w:rsidRPr="00E62C82">
        <w:rPr>
          <w:rFonts w:ascii="Times New Roman" w:hAnsi="Times New Roman" w:cs="Times New Roman"/>
        </w:rPr>
        <w:t xml:space="preserve">To </w:t>
      </w:r>
      <w:r w:rsidR="00E62C82" w:rsidRPr="00E62C82">
        <w:rPr>
          <w:rFonts w:ascii="Times New Roman" w:hAnsi="Times New Roman" w:cs="Times New Roman"/>
        </w:rPr>
        <w:t xml:space="preserve">identify the major </w:t>
      </w:r>
      <w:r w:rsidR="00E62C82" w:rsidRPr="00A242D6">
        <w:rPr>
          <w:rFonts w:ascii="Times New Roman" w:hAnsi="Times New Roman" w:cs="Times New Roman"/>
        </w:rPr>
        <w:t>barriers faced by women in accessing finance from conventional financ</w:t>
      </w:r>
      <w:r w:rsidR="00E62C82">
        <w:rPr>
          <w:rFonts w:ascii="Times New Roman" w:hAnsi="Times New Roman" w:cs="Times New Roman"/>
        </w:rPr>
        <w:t>ial</w:t>
      </w:r>
      <w:r w:rsidR="00E62C82" w:rsidRPr="00A242D6">
        <w:rPr>
          <w:rFonts w:ascii="Times New Roman" w:hAnsi="Times New Roman" w:cs="Times New Roman"/>
        </w:rPr>
        <w:t xml:space="preserve"> system</w:t>
      </w:r>
      <w:r w:rsidR="00E91ED9">
        <w:rPr>
          <w:rFonts w:ascii="Times New Roman" w:hAnsi="Times New Roman" w:cs="Times New Roman"/>
          <w:b/>
          <w:bCs/>
        </w:rPr>
        <w:t>.</w:t>
      </w:r>
    </w:p>
    <w:p w14:paraId="0535E27B" w14:textId="48F934C4" w:rsidR="00A354FB" w:rsidRPr="00BD12AB" w:rsidRDefault="00A354FB" w:rsidP="0008010F">
      <w:pPr>
        <w:pStyle w:val="ListParagraph"/>
        <w:numPr>
          <w:ilvl w:val="0"/>
          <w:numId w:val="2"/>
        </w:numPr>
        <w:spacing w:line="360" w:lineRule="auto"/>
        <w:jc w:val="both"/>
        <w:rPr>
          <w:rFonts w:ascii="Times New Roman" w:hAnsi="Times New Roman" w:cs="Times New Roman"/>
          <w:b/>
          <w:bCs/>
        </w:rPr>
      </w:pPr>
      <w:r>
        <w:rPr>
          <w:rFonts w:ascii="Times New Roman" w:hAnsi="Times New Roman" w:cs="Times New Roman"/>
        </w:rPr>
        <w:t xml:space="preserve">To </w:t>
      </w:r>
      <w:r w:rsidRPr="00A242D6">
        <w:rPr>
          <w:rFonts w:ascii="Times New Roman" w:hAnsi="Times New Roman" w:cs="Times New Roman"/>
        </w:rPr>
        <w:t>explore crowd funding as a tool for economic empowerment of women.</w:t>
      </w:r>
    </w:p>
    <w:p w14:paraId="5ACF7D3C" w14:textId="085B6758" w:rsidR="00BD12AB" w:rsidRDefault="00BD12AB" w:rsidP="0008010F">
      <w:pPr>
        <w:spacing w:line="360" w:lineRule="auto"/>
        <w:jc w:val="both"/>
        <w:rPr>
          <w:rFonts w:ascii="Times New Roman" w:hAnsi="Times New Roman" w:cs="Times New Roman"/>
          <w:b/>
          <w:bCs/>
        </w:rPr>
      </w:pPr>
      <w:r>
        <w:rPr>
          <w:rFonts w:ascii="Times New Roman" w:hAnsi="Times New Roman" w:cs="Times New Roman"/>
          <w:b/>
          <w:bCs/>
        </w:rPr>
        <w:t xml:space="preserve">Statement of the problem </w:t>
      </w:r>
    </w:p>
    <w:p w14:paraId="002EA636" w14:textId="2E8DB82C" w:rsidR="00FF674B" w:rsidRDefault="009707F0" w:rsidP="0008010F">
      <w:pPr>
        <w:spacing w:line="360" w:lineRule="auto"/>
        <w:jc w:val="both"/>
        <w:rPr>
          <w:rFonts w:ascii="Times New Roman" w:hAnsi="Times New Roman" w:cs="Times New Roman"/>
        </w:rPr>
      </w:pPr>
      <w:r>
        <w:rPr>
          <w:rFonts w:ascii="Times New Roman" w:hAnsi="Times New Roman" w:cs="Times New Roman"/>
        </w:rPr>
        <w:t xml:space="preserve">Despite the significant involvement of women in entrepreneurship, </w:t>
      </w:r>
      <w:r w:rsidR="001E2C4D">
        <w:rPr>
          <w:rFonts w:ascii="Times New Roman" w:hAnsi="Times New Roman" w:cs="Times New Roman"/>
        </w:rPr>
        <w:t xml:space="preserve">access to fund remains a major hindrance for the sustainability and growth of </w:t>
      </w:r>
      <w:r w:rsidR="005C3A7F">
        <w:rPr>
          <w:rFonts w:ascii="Times New Roman" w:hAnsi="Times New Roman" w:cs="Times New Roman"/>
        </w:rPr>
        <w:t xml:space="preserve">women entrepreneurship in India. This funding challenges prevents many women to come forward to the main arena of </w:t>
      </w:r>
      <w:r w:rsidR="00055B44">
        <w:rPr>
          <w:rFonts w:ascii="Times New Roman" w:hAnsi="Times New Roman" w:cs="Times New Roman"/>
        </w:rPr>
        <w:t>business. This</w:t>
      </w:r>
      <w:r w:rsidR="003D6543">
        <w:rPr>
          <w:rFonts w:ascii="Times New Roman" w:hAnsi="Times New Roman" w:cs="Times New Roman"/>
        </w:rPr>
        <w:t xml:space="preserve"> causes a negative impact on the equal access of opportunities and </w:t>
      </w:r>
      <w:r w:rsidR="00055B44">
        <w:rPr>
          <w:rFonts w:ascii="Times New Roman" w:hAnsi="Times New Roman" w:cs="Times New Roman"/>
        </w:rPr>
        <w:t>gender</w:t>
      </w:r>
      <w:r w:rsidR="00EF3067">
        <w:rPr>
          <w:rFonts w:ascii="Times New Roman" w:hAnsi="Times New Roman" w:cs="Times New Roman"/>
        </w:rPr>
        <w:t xml:space="preserve"> </w:t>
      </w:r>
      <w:r w:rsidR="00E91ED9">
        <w:rPr>
          <w:rFonts w:ascii="Times New Roman" w:hAnsi="Times New Roman" w:cs="Times New Roman"/>
        </w:rPr>
        <w:t>equality.</w:t>
      </w:r>
      <w:r w:rsidR="00267D36">
        <w:rPr>
          <w:rFonts w:ascii="Times New Roman" w:hAnsi="Times New Roman" w:cs="Times New Roman"/>
        </w:rPr>
        <w:t xml:space="preserve"> </w:t>
      </w:r>
      <w:r w:rsidR="00055B44">
        <w:rPr>
          <w:rFonts w:ascii="Times New Roman" w:hAnsi="Times New Roman" w:cs="Times New Roman"/>
        </w:rPr>
        <w:t xml:space="preserve">Entrepreneurship is a powerful tool to make women economically empowered leading to the empowerment of the </w:t>
      </w:r>
      <w:r w:rsidR="00361514">
        <w:rPr>
          <w:rFonts w:ascii="Times New Roman" w:hAnsi="Times New Roman" w:cs="Times New Roman"/>
        </w:rPr>
        <w:t>society. In</w:t>
      </w:r>
      <w:r w:rsidR="00055B44">
        <w:rPr>
          <w:rFonts w:ascii="Times New Roman" w:hAnsi="Times New Roman" w:cs="Times New Roman"/>
        </w:rPr>
        <w:t xml:space="preserve"> this scenario crowd funding can be a better tool </w:t>
      </w:r>
      <w:r w:rsidR="00AE2080">
        <w:rPr>
          <w:rFonts w:ascii="Times New Roman" w:hAnsi="Times New Roman" w:cs="Times New Roman"/>
        </w:rPr>
        <w:t xml:space="preserve">to overcome the limitations of conventional financial system as this innovative </w:t>
      </w:r>
      <w:r w:rsidR="00046D1E">
        <w:rPr>
          <w:rFonts w:ascii="Times New Roman" w:hAnsi="Times New Roman" w:cs="Times New Roman"/>
        </w:rPr>
        <w:t xml:space="preserve">mechanism </w:t>
      </w:r>
      <w:r w:rsidR="00AE2080">
        <w:rPr>
          <w:rFonts w:ascii="Times New Roman" w:hAnsi="Times New Roman" w:cs="Times New Roman"/>
        </w:rPr>
        <w:t xml:space="preserve">provides more decentralised and </w:t>
      </w:r>
      <w:r w:rsidR="00046D1E">
        <w:rPr>
          <w:rFonts w:ascii="Times New Roman" w:hAnsi="Times New Roman" w:cs="Times New Roman"/>
        </w:rPr>
        <w:t xml:space="preserve">inclusive financial platform for raising </w:t>
      </w:r>
      <w:r w:rsidR="00163C01">
        <w:rPr>
          <w:rFonts w:ascii="Times New Roman" w:hAnsi="Times New Roman" w:cs="Times New Roman"/>
        </w:rPr>
        <w:t xml:space="preserve">fund. But the extent to which crowd funding plays as a catalyst for economic empowerment of women remains underexplored. This study tries to </w:t>
      </w:r>
      <w:r w:rsidR="00924305">
        <w:rPr>
          <w:rFonts w:ascii="Times New Roman" w:hAnsi="Times New Roman" w:cs="Times New Roman"/>
        </w:rPr>
        <w:t xml:space="preserve">understand the problem faced by women in raising capital and the role of crowd funding </w:t>
      </w:r>
      <w:r w:rsidR="007F2C74">
        <w:rPr>
          <w:rFonts w:ascii="Times New Roman" w:hAnsi="Times New Roman" w:cs="Times New Roman"/>
        </w:rPr>
        <w:t xml:space="preserve">in </w:t>
      </w:r>
      <w:r w:rsidR="0073498D">
        <w:rPr>
          <w:rFonts w:ascii="Times New Roman" w:hAnsi="Times New Roman" w:cs="Times New Roman"/>
        </w:rPr>
        <w:t>promoting economic empowerment of women and women entrepreneurship.</w:t>
      </w:r>
    </w:p>
    <w:p w14:paraId="2222DA86" w14:textId="0213DFEA" w:rsidR="00E80C6F" w:rsidRPr="001D0ED3" w:rsidRDefault="00E80C6F" w:rsidP="0008010F">
      <w:pPr>
        <w:spacing w:line="360" w:lineRule="auto"/>
        <w:jc w:val="both"/>
        <w:rPr>
          <w:rFonts w:ascii="Times New Roman" w:hAnsi="Times New Roman" w:cs="Times New Roman"/>
          <w:b/>
          <w:bCs/>
        </w:rPr>
      </w:pPr>
      <w:r w:rsidRPr="001D0ED3">
        <w:rPr>
          <w:rFonts w:ascii="Times New Roman" w:hAnsi="Times New Roman" w:cs="Times New Roman"/>
          <w:b/>
          <w:bCs/>
        </w:rPr>
        <w:t>Research Methodology</w:t>
      </w:r>
    </w:p>
    <w:p w14:paraId="2E260CF7" w14:textId="33250147" w:rsidR="00E80C6F" w:rsidRDefault="00E80C6F" w:rsidP="0008010F">
      <w:pPr>
        <w:spacing w:line="360" w:lineRule="auto"/>
        <w:jc w:val="both"/>
        <w:rPr>
          <w:rFonts w:ascii="Times New Roman" w:hAnsi="Times New Roman" w:cs="Times New Roman"/>
        </w:rPr>
      </w:pPr>
      <w:r>
        <w:rPr>
          <w:rFonts w:ascii="Times New Roman" w:hAnsi="Times New Roman" w:cs="Times New Roman"/>
        </w:rPr>
        <w:t xml:space="preserve">This paper is descriptive and exploratory nature, based on intensive literature review. The descriptive aspect focuses on outlining the key financial barriers women face in accessing traditional finance. While the exploratory element delves into the potential of crowdfunding as a financial tool to empower women. Secondary sources of data obtained from respective published </w:t>
      </w:r>
      <w:r>
        <w:rPr>
          <w:rFonts w:ascii="Times New Roman" w:hAnsi="Times New Roman" w:cs="Times New Roman"/>
        </w:rPr>
        <w:lastRenderedPageBreak/>
        <w:t>articles in journals, books, past studies and from official websites were extensively used and critical observations were made through scanning of various data.</w:t>
      </w:r>
    </w:p>
    <w:p w14:paraId="352E6EFF" w14:textId="1F40D13C" w:rsidR="006B042A" w:rsidRPr="00602EE7" w:rsidRDefault="006B042A" w:rsidP="0008010F">
      <w:pPr>
        <w:spacing w:line="360" w:lineRule="auto"/>
        <w:jc w:val="both"/>
        <w:rPr>
          <w:rFonts w:ascii="Times New Roman" w:hAnsi="Times New Roman" w:cs="Times New Roman"/>
          <w:b/>
          <w:bCs/>
        </w:rPr>
      </w:pPr>
      <w:r w:rsidRPr="00602EE7">
        <w:rPr>
          <w:rFonts w:ascii="Times New Roman" w:hAnsi="Times New Roman" w:cs="Times New Roman"/>
          <w:b/>
          <w:bCs/>
        </w:rPr>
        <w:t>Crowd Funding</w:t>
      </w:r>
    </w:p>
    <w:p w14:paraId="2A1E1A5C" w14:textId="357E95EB" w:rsidR="006B042A" w:rsidRDefault="006B042A" w:rsidP="0008010F">
      <w:pPr>
        <w:spacing w:line="360" w:lineRule="auto"/>
        <w:jc w:val="both"/>
        <w:rPr>
          <w:rFonts w:ascii="Times New Roman" w:hAnsi="Times New Roman" w:cs="Times New Roman"/>
        </w:rPr>
      </w:pPr>
      <w:r>
        <w:rPr>
          <w:rFonts w:ascii="Times New Roman" w:hAnsi="Times New Roman" w:cs="Times New Roman"/>
        </w:rPr>
        <w:t>Crowdfunding refers to “the ability of pooling small amounts of capital from a potentially large pool of interested funders and supporters” (Short et al., 2017). Crowdfunding platform is “an internet application bringing together project owners and their potential backers, as well as facilitating exchanges between them, according to a variety of business models” (Shneor et al., 2015). In other words, crowdfunding can be stated as a way of raising small amounts of capital from a large number of people (backers) through an online platform with the aid of social media networking. Crowdfunding does not give the burden of interest and collateral security to the fund raisers like that of traditional funding mechanism and in addition it also checks the feasibility of the project, gives validations and also offer feedbacks on the proposed project. Crowdfunding is an innovative alternative source of financing provide benefits to both investors and entrepreneurs. Crowdfunding technique of fund raising helps in spreading the risk faced by women entrepreneurs (Prakash et al., 2019)</w:t>
      </w:r>
      <w:r w:rsidR="00602EE7">
        <w:rPr>
          <w:rFonts w:ascii="Times New Roman" w:hAnsi="Times New Roman" w:cs="Times New Roman"/>
        </w:rPr>
        <w:t>.</w:t>
      </w:r>
    </w:p>
    <w:p w14:paraId="146F2F31" w14:textId="74508E0E" w:rsidR="006B042A" w:rsidRDefault="006B042A" w:rsidP="0008010F">
      <w:pPr>
        <w:spacing w:line="360" w:lineRule="auto"/>
        <w:jc w:val="both"/>
        <w:rPr>
          <w:rFonts w:ascii="Times New Roman" w:hAnsi="Times New Roman" w:cs="Times New Roman"/>
        </w:rPr>
      </w:pPr>
      <w:r>
        <w:rPr>
          <w:rFonts w:ascii="Times New Roman" w:hAnsi="Times New Roman" w:cs="Times New Roman"/>
        </w:rPr>
        <w:t>Even though crowdfunding often viewed as a modern phenomenon, it indeed has deep historical roots. Long before the internet era similar methods of pooling funds to manage investment risks have been in practice. For instance, early shipping ventures used risk-sharing agreements where by traders use to collectively bore the cost of lost cargo and when shipments succeeded, they shared profits. Crowdfunding principles can also be traced back to the 18</w:t>
      </w:r>
      <w:r w:rsidRPr="006B042A">
        <w:rPr>
          <w:rFonts w:ascii="Times New Roman" w:hAnsi="Times New Roman" w:cs="Times New Roman"/>
          <w:vertAlign w:val="superscript"/>
        </w:rPr>
        <w:t>th</w:t>
      </w:r>
      <w:r>
        <w:rPr>
          <w:rFonts w:ascii="Times New Roman" w:hAnsi="Times New Roman" w:cs="Times New Roman"/>
        </w:rPr>
        <w:t xml:space="preserve"> century like the Jonathan Swift’s Irish Loan Fund, which provided small loans to low-income families without having any collateral. Further notable early crowdfunding efforts include Joseph Pulitzer’s 1885 campaign, which was done to fund the Statue of Liberty’s pedestal and then Mozart’s attempts to raise funds for concert performances. The modern crowdfunding began to emerge in the late 20</w:t>
      </w:r>
      <w:r w:rsidRPr="006B042A">
        <w:rPr>
          <w:rFonts w:ascii="Times New Roman" w:hAnsi="Times New Roman" w:cs="Times New Roman"/>
          <w:vertAlign w:val="superscript"/>
        </w:rPr>
        <w:t>th</w:t>
      </w:r>
      <w:r>
        <w:rPr>
          <w:rFonts w:ascii="Times New Roman" w:hAnsi="Times New Roman" w:cs="Times New Roman"/>
        </w:rPr>
        <w:t xml:space="preserve"> century, which was driven by the rise of the internet and online platforms like </w:t>
      </w:r>
      <w:proofErr w:type="spellStart"/>
      <w:r>
        <w:rPr>
          <w:rFonts w:ascii="Times New Roman" w:hAnsi="Times New Roman" w:cs="Times New Roman"/>
        </w:rPr>
        <w:t>ArtistShare</w:t>
      </w:r>
      <w:proofErr w:type="spellEnd"/>
      <w:r>
        <w:rPr>
          <w:rFonts w:ascii="Times New Roman" w:hAnsi="Times New Roman" w:cs="Times New Roman"/>
        </w:rPr>
        <w:t>, Indiegogo, and Kickstarter, which allowed creators to directly engage with supporters (Kallio et al., 2020).</w:t>
      </w:r>
    </w:p>
    <w:p w14:paraId="48EF4308" w14:textId="77777777" w:rsidR="00E91ED9" w:rsidRDefault="00E91ED9" w:rsidP="0008010F">
      <w:pPr>
        <w:spacing w:line="360" w:lineRule="auto"/>
        <w:jc w:val="both"/>
        <w:rPr>
          <w:rFonts w:ascii="Times New Roman" w:hAnsi="Times New Roman" w:cs="Times New Roman"/>
          <w:b/>
          <w:bCs/>
        </w:rPr>
      </w:pPr>
    </w:p>
    <w:p w14:paraId="6C9FA808" w14:textId="77777777" w:rsidR="00601790" w:rsidRDefault="00601790" w:rsidP="0008010F">
      <w:pPr>
        <w:spacing w:line="360" w:lineRule="auto"/>
        <w:jc w:val="both"/>
        <w:rPr>
          <w:rFonts w:ascii="Times New Roman" w:hAnsi="Times New Roman" w:cs="Times New Roman"/>
          <w:b/>
          <w:bCs/>
        </w:rPr>
      </w:pPr>
    </w:p>
    <w:p w14:paraId="067CE8FB" w14:textId="77777777" w:rsidR="00601790" w:rsidRDefault="00601790" w:rsidP="0008010F">
      <w:pPr>
        <w:spacing w:line="360" w:lineRule="auto"/>
        <w:jc w:val="both"/>
        <w:rPr>
          <w:rFonts w:ascii="Times New Roman" w:hAnsi="Times New Roman" w:cs="Times New Roman"/>
          <w:b/>
          <w:bCs/>
        </w:rPr>
      </w:pPr>
    </w:p>
    <w:p w14:paraId="5C11B848" w14:textId="77777777" w:rsidR="00601790" w:rsidRDefault="00601790" w:rsidP="0008010F">
      <w:pPr>
        <w:spacing w:line="360" w:lineRule="auto"/>
        <w:jc w:val="both"/>
        <w:rPr>
          <w:rFonts w:ascii="Times New Roman" w:hAnsi="Times New Roman" w:cs="Times New Roman"/>
          <w:b/>
          <w:bCs/>
        </w:rPr>
      </w:pPr>
    </w:p>
    <w:p w14:paraId="20D76F3D" w14:textId="01029B70" w:rsidR="006B042A" w:rsidRPr="00E91ED9" w:rsidRDefault="006B042A" w:rsidP="0008010F">
      <w:pPr>
        <w:spacing w:line="360" w:lineRule="auto"/>
        <w:jc w:val="both"/>
        <w:rPr>
          <w:rFonts w:ascii="Times New Roman" w:hAnsi="Times New Roman" w:cs="Times New Roman"/>
          <w:b/>
          <w:bCs/>
        </w:rPr>
      </w:pPr>
      <w:r w:rsidRPr="00450D60">
        <w:rPr>
          <w:rFonts w:ascii="Times New Roman" w:hAnsi="Times New Roman" w:cs="Times New Roman"/>
          <w:b/>
          <w:bCs/>
        </w:rPr>
        <w:t>Figure 1</w:t>
      </w:r>
    </w:p>
    <w:p w14:paraId="03D3343B" w14:textId="77777777" w:rsidR="006B042A" w:rsidRPr="00450D60" w:rsidRDefault="006B042A" w:rsidP="0008010F">
      <w:pPr>
        <w:spacing w:line="360" w:lineRule="auto"/>
        <w:jc w:val="both"/>
        <w:rPr>
          <w:rFonts w:ascii="Times New Roman" w:hAnsi="Times New Roman" w:cs="Times New Roman"/>
          <w:b/>
          <w:bCs/>
        </w:rPr>
      </w:pPr>
      <w:r w:rsidRPr="00450D60">
        <w:rPr>
          <w:rFonts w:ascii="Times New Roman" w:hAnsi="Times New Roman" w:cs="Times New Roman"/>
          <w:b/>
          <w:bCs/>
        </w:rPr>
        <w:t>Timeline—Brief history of crowdfunding</w:t>
      </w:r>
    </w:p>
    <w:p w14:paraId="1E7893D4" w14:textId="2A114F6D" w:rsidR="00942885" w:rsidRDefault="00942885" w:rsidP="0008010F">
      <w:pPr>
        <w:spacing w:line="360" w:lineRule="auto"/>
        <w:jc w:val="both"/>
        <w:rPr>
          <w:rFonts w:ascii="Times New Roman" w:hAnsi="Times New Roman" w:cs="Times New Roman"/>
        </w:rPr>
      </w:pPr>
      <w:r>
        <w:rPr>
          <w:noProof/>
        </w:rPr>
        <w:drawing>
          <wp:inline distT="0" distB="0" distL="0" distR="0" wp14:anchorId="36154ABC" wp14:editId="43696CC7">
            <wp:extent cx="6027420" cy="2659380"/>
            <wp:effectExtent l="0" t="0" r="0" b="7620"/>
            <wp:docPr id="1650945911" name="Picture 1" descr="Fig.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1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2662" cy="2692578"/>
                    </a:xfrm>
                    <a:prstGeom prst="rect">
                      <a:avLst/>
                    </a:prstGeom>
                    <a:noFill/>
                    <a:ln>
                      <a:noFill/>
                    </a:ln>
                  </pic:spPr>
                </pic:pic>
              </a:graphicData>
            </a:graphic>
          </wp:inline>
        </w:drawing>
      </w:r>
    </w:p>
    <w:p w14:paraId="5638AF09" w14:textId="2484D48E" w:rsidR="00C770F3" w:rsidRPr="00344F31" w:rsidRDefault="006B042A" w:rsidP="0008010F">
      <w:pPr>
        <w:spacing w:line="360" w:lineRule="auto"/>
        <w:jc w:val="both"/>
        <w:rPr>
          <w:rFonts w:ascii="Times New Roman" w:hAnsi="Times New Roman" w:cs="Times New Roman"/>
        </w:rPr>
      </w:pPr>
      <w:r>
        <w:rPr>
          <w:rFonts w:ascii="Times New Roman" w:hAnsi="Times New Roman" w:cs="Times New Roman"/>
        </w:rPr>
        <w:t>Source: (Kallio et al., 2020)</w:t>
      </w:r>
    </w:p>
    <w:p w14:paraId="69D797C4" w14:textId="4390A74E" w:rsidR="00F62AD3" w:rsidRDefault="0019481D" w:rsidP="0008010F">
      <w:pPr>
        <w:spacing w:line="360" w:lineRule="auto"/>
        <w:jc w:val="both"/>
        <w:rPr>
          <w:rFonts w:ascii="Times New Roman" w:hAnsi="Times New Roman" w:cs="Times New Roman"/>
          <w:b/>
          <w:bCs/>
        </w:rPr>
      </w:pPr>
      <w:r>
        <w:rPr>
          <w:rFonts w:ascii="Times New Roman" w:hAnsi="Times New Roman" w:cs="Times New Roman"/>
          <w:b/>
          <w:bCs/>
        </w:rPr>
        <w:t xml:space="preserve">Barriers faced by women in accessing finance from conventional financial system. </w:t>
      </w:r>
    </w:p>
    <w:p w14:paraId="66DAB879" w14:textId="54DB85BD" w:rsidR="0019481D" w:rsidRDefault="005F0FFE" w:rsidP="0008010F">
      <w:pPr>
        <w:spacing w:line="360" w:lineRule="auto"/>
        <w:jc w:val="both"/>
        <w:rPr>
          <w:rFonts w:ascii="Times New Roman" w:hAnsi="Times New Roman" w:cs="Times New Roman"/>
        </w:rPr>
      </w:pPr>
      <w:r>
        <w:rPr>
          <w:rFonts w:ascii="Times New Roman" w:hAnsi="Times New Roman" w:cs="Times New Roman"/>
        </w:rPr>
        <w:t>The mastercard index of</w:t>
      </w:r>
      <w:r w:rsidR="005C73E6">
        <w:rPr>
          <w:rFonts w:ascii="Times New Roman" w:hAnsi="Times New Roman" w:cs="Times New Roman"/>
        </w:rPr>
        <w:t xml:space="preserve"> women entrepreneurs says that out of 100 entrepreneurs only 9 are women. Funding </w:t>
      </w:r>
      <w:r w:rsidR="00744B9E">
        <w:rPr>
          <w:rFonts w:ascii="Times New Roman" w:hAnsi="Times New Roman" w:cs="Times New Roman"/>
        </w:rPr>
        <w:t>issue</w:t>
      </w:r>
      <w:r w:rsidR="00FB5EE5">
        <w:rPr>
          <w:rFonts w:ascii="Times New Roman" w:hAnsi="Times New Roman" w:cs="Times New Roman"/>
        </w:rPr>
        <w:t xml:space="preserve"> is the main challenge faced by women in India to start a business. The</w:t>
      </w:r>
      <w:r w:rsidR="00306A0E">
        <w:rPr>
          <w:rFonts w:ascii="Times New Roman" w:hAnsi="Times New Roman" w:cs="Times New Roman"/>
        </w:rPr>
        <w:t xml:space="preserve"> latest</w:t>
      </w:r>
      <w:r w:rsidR="00FB5EE5">
        <w:rPr>
          <w:rFonts w:ascii="Times New Roman" w:hAnsi="Times New Roman" w:cs="Times New Roman"/>
        </w:rPr>
        <w:t xml:space="preserve"> economic census report</w:t>
      </w:r>
      <w:r w:rsidR="006104D8">
        <w:rPr>
          <w:rFonts w:ascii="Times New Roman" w:hAnsi="Times New Roman" w:cs="Times New Roman"/>
        </w:rPr>
        <w:t xml:space="preserve"> </w:t>
      </w:r>
      <w:r w:rsidR="00F302B4">
        <w:rPr>
          <w:rFonts w:ascii="Times New Roman" w:hAnsi="Times New Roman" w:cs="Times New Roman"/>
        </w:rPr>
        <w:t xml:space="preserve">(fig </w:t>
      </w:r>
      <w:r w:rsidR="00450D60">
        <w:rPr>
          <w:rFonts w:ascii="Times New Roman" w:hAnsi="Times New Roman" w:cs="Times New Roman"/>
        </w:rPr>
        <w:t>2</w:t>
      </w:r>
      <w:r w:rsidR="00F302B4">
        <w:rPr>
          <w:rFonts w:ascii="Times New Roman" w:hAnsi="Times New Roman" w:cs="Times New Roman"/>
        </w:rPr>
        <w:t xml:space="preserve">) </w:t>
      </w:r>
      <w:r w:rsidR="00306A0E">
        <w:rPr>
          <w:rFonts w:ascii="Times New Roman" w:hAnsi="Times New Roman" w:cs="Times New Roman"/>
        </w:rPr>
        <w:t xml:space="preserve">shows that most of the women entrepreneurs </w:t>
      </w:r>
      <w:r w:rsidR="00576D93">
        <w:rPr>
          <w:rFonts w:ascii="Times New Roman" w:hAnsi="Times New Roman" w:cs="Times New Roman"/>
        </w:rPr>
        <w:t xml:space="preserve">use </w:t>
      </w:r>
      <w:r w:rsidR="00171306">
        <w:rPr>
          <w:rFonts w:ascii="Times New Roman" w:hAnsi="Times New Roman" w:cs="Times New Roman"/>
        </w:rPr>
        <w:t>self-finance</w:t>
      </w:r>
      <w:r w:rsidR="00576D93">
        <w:rPr>
          <w:rFonts w:ascii="Times New Roman" w:hAnsi="Times New Roman" w:cs="Times New Roman"/>
        </w:rPr>
        <w:t xml:space="preserve"> </w:t>
      </w:r>
      <w:r w:rsidR="002C3B09">
        <w:rPr>
          <w:rFonts w:ascii="Times New Roman" w:hAnsi="Times New Roman" w:cs="Times New Roman"/>
        </w:rPr>
        <w:t xml:space="preserve">to start a business, only a very nominal percentage of women have access to other financial </w:t>
      </w:r>
      <w:r w:rsidR="00A11E01">
        <w:rPr>
          <w:rFonts w:ascii="Times New Roman" w:hAnsi="Times New Roman" w:cs="Times New Roman"/>
        </w:rPr>
        <w:t>sources which</w:t>
      </w:r>
      <w:r w:rsidR="00B147A3">
        <w:rPr>
          <w:rFonts w:ascii="Times New Roman" w:hAnsi="Times New Roman" w:cs="Times New Roman"/>
        </w:rPr>
        <w:t xml:space="preserve"> indicates that the</w:t>
      </w:r>
      <w:r w:rsidR="009778C2">
        <w:rPr>
          <w:rFonts w:ascii="Times New Roman" w:hAnsi="Times New Roman" w:cs="Times New Roman"/>
        </w:rPr>
        <w:t xml:space="preserve"> women </w:t>
      </w:r>
      <w:r w:rsidR="00171306">
        <w:rPr>
          <w:rFonts w:ascii="Times New Roman" w:hAnsi="Times New Roman" w:cs="Times New Roman"/>
        </w:rPr>
        <w:t>face</w:t>
      </w:r>
      <w:r w:rsidR="009778C2">
        <w:rPr>
          <w:rFonts w:ascii="Times New Roman" w:hAnsi="Times New Roman" w:cs="Times New Roman"/>
        </w:rPr>
        <w:t xml:space="preserve"> difficulties in</w:t>
      </w:r>
      <w:r w:rsidR="00407490">
        <w:rPr>
          <w:rFonts w:ascii="Times New Roman" w:hAnsi="Times New Roman" w:cs="Times New Roman"/>
        </w:rPr>
        <w:t xml:space="preserve"> </w:t>
      </w:r>
      <w:r w:rsidR="006B6586">
        <w:rPr>
          <w:rFonts w:ascii="Times New Roman" w:hAnsi="Times New Roman" w:cs="Times New Roman"/>
        </w:rPr>
        <w:t>accessing fund</w:t>
      </w:r>
      <w:r w:rsidR="00576D93">
        <w:rPr>
          <w:rFonts w:ascii="Times New Roman" w:hAnsi="Times New Roman" w:cs="Times New Roman"/>
        </w:rPr>
        <w:t xml:space="preserve"> from conventional financial </w:t>
      </w:r>
      <w:r w:rsidR="00F302B4">
        <w:rPr>
          <w:rFonts w:ascii="Times New Roman" w:hAnsi="Times New Roman" w:cs="Times New Roman"/>
        </w:rPr>
        <w:t>system.</w:t>
      </w:r>
    </w:p>
    <w:p w14:paraId="177310CC" w14:textId="6ED49B41" w:rsidR="00341AF4" w:rsidRDefault="00341AF4" w:rsidP="0008010F">
      <w:pPr>
        <w:spacing w:line="360" w:lineRule="auto"/>
        <w:jc w:val="both"/>
        <w:rPr>
          <w:rFonts w:ascii="Times New Roman" w:hAnsi="Times New Roman" w:cs="Times New Roman"/>
        </w:rPr>
      </w:pPr>
      <w:r w:rsidRPr="002D15A9">
        <w:rPr>
          <w:rFonts w:ascii="Times New Roman" w:hAnsi="Times New Roman" w:cs="Times New Roman"/>
          <w:b/>
          <w:bCs/>
        </w:rPr>
        <w:t>Fig</w:t>
      </w:r>
      <w:r w:rsidR="00450D60">
        <w:rPr>
          <w:rFonts w:ascii="Times New Roman" w:hAnsi="Times New Roman" w:cs="Times New Roman"/>
          <w:b/>
          <w:bCs/>
        </w:rPr>
        <w:t>ure 2</w:t>
      </w:r>
      <w:r w:rsidR="00AA34A5">
        <w:rPr>
          <w:rFonts w:ascii="Times New Roman" w:hAnsi="Times New Roman" w:cs="Times New Roman"/>
        </w:rPr>
        <w:t xml:space="preserve"> </w:t>
      </w:r>
      <w:r w:rsidR="00A87400">
        <w:rPr>
          <w:rFonts w:ascii="Times New Roman" w:hAnsi="Times New Roman" w:cs="Times New Roman"/>
        </w:rPr>
        <w:t>P</w:t>
      </w:r>
      <w:r>
        <w:rPr>
          <w:rFonts w:ascii="Times New Roman" w:hAnsi="Times New Roman" w:cs="Times New Roman"/>
        </w:rPr>
        <w:t xml:space="preserve">ercentage distribution of </w:t>
      </w:r>
      <w:r w:rsidR="00097B23">
        <w:rPr>
          <w:rFonts w:ascii="Times New Roman" w:hAnsi="Times New Roman" w:cs="Times New Roman"/>
        </w:rPr>
        <w:t>number of establishments under women entrepreneurs by major source of finance</w:t>
      </w:r>
      <w:r w:rsidR="006104D8">
        <w:rPr>
          <w:rFonts w:ascii="Times New Roman" w:hAnsi="Times New Roman" w:cs="Times New Roman"/>
        </w:rPr>
        <w:t xml:space="preserve"> in India </w:t>
      </w:r>
    </w:p>
    <w:p w14:paraId="301F25B6" w14:textId="77777777" w:rsidR="00F53597" w:rsidRDefault="00F53597" w:rsidP="0008010F">
      <w:pPr>
        <w:spacing w:line="360" w:lineRule="auto"/>
        <w:jc w:val="both"/>
        <w:rPr>
          <w:rFonts w:ascii="Times New Roman" w:hAnsi="Times New Roman" w:cs="Times New Roman"/>
        </w:rPr>
      </w:pPr>
    </w:p>
    <w:tbl>
      <w:tblPr>
        <w:tblStyle w:val="TableGrid"/>
        <w:tblW w:w="9214" w:type="dxa"/>
        <w:tblInd w:w="137" w:type="dxa"/>
        <w:tblLook w:val="04A0" w:firstRow="1" w:lastRow="0" w:firstColumn="1" w:lastColumn="0" w:noHBand="0" w:noVBand="1"/>
      </w:tblPr>
      <w:tblGrid>
        <w:gridCol w:w="5467"/>
        <w:gridCol w:w="3747"/>
      </w:tblGrid>
      <w:tr w:rsidR="00E44209" w14:paraId="75D4B1D7" w14:textId="7A923D1E" w:rsidTr="00834E1B">
        <w:trPr>
          <w:trHeight w:val="1235"/>
        </w:trPr>
        <w:tc>
          <w:tcPr>
            <w:tcW w:w="5467" w:type="dxa"/>
          </w:tcPr>
          <w:p w14:paraId="4372EEA7" w14:textId="2FD89061" w:rsidR="006342FE" w:rsidRPr="0031236A" w:rsidRDefault="00E44209" w:rsidP="0008010F">
            <w:pPr>
              <w:spacing w:line="360" w:lineRule="auto"/>
              <w:rPr>
                <w:rFonts w:ascii="Times New Roman" w:hAnsi="Times New Roman" w:cs="Times New Roman"/>
                <w:b/>
                <w:bCs/>
              </w:rPr>
            </w:pPr>
            <w:r>
              <w:rPr>
                <w:rFonts w:ascii="Times New Roman" w:hAnsi="Times New Roman" w:cs="Times New Roman"/>
                <w:b/>
                <w:bCs/>
              </w:rPr>
              <w:t>Source of finance</w:t>
            </w:r>
          </w:p>
        </w:tc>
        <w:tc>
          <w:tcPr>
            <w:tcW w:w="3747" w:type="dxa"/>
          </w:tcPr>
          <w:p w14:paraId="0231783E" w14:textId="0455D307" w:rsidR="00E44209" w:rsidRDefault="00203C5A" w:rsidP="00834E1B">
            <w:pPr>
              <w:spacing w:line="360" w:lineRule="auto"/>
              <w:jc w:val="center"/>
              <w:rPr>
                <w:rFonts w:ascii="Times New Roman" w:hAnsi="Times New Roman" w:cs="Times New Roman"/>
                <w:b/>
                <w:bCs/>
              </w:rPr>
            </w:pPr>
            <w:r>
              <w:rPr>
                <w:rFonts w:ascii="Times New Roman" w:hAnsi="Times New Roman" w:cs="Times New Roman"/>
                <w:b/>
                <w:bCs/>
              </w:rPr>
              <w:t xml:space="preserve">Sixth </w:t>
            </w:r>
            <w:r w:rsidR="00E44209">
              <w:rPr>
                <w:rFonts w:ascii="Times New Roman" w:hAnsi="Times New Roman" w:cs="Times New Roman"/>
                <w:b/>
                <w:bCs/>
              </w:rPr>
              <w:t>economic census</w:t>
            </w:r>
          </w:p>
          <w:p w14:paraId="75526AB6" w14:textId="180F632B" w:rsidR="00E44209" w:rsidRPr="000D06BE" w:rsidRDefault="00E44209" w:rsidP="00834E1B">
            <w:pPr>
              <w:spacing w:line="360" w:lineRule="auto"/>
              <w:jc w:val="center"/>
              <w:rPr>
                <w:rFonts w:ascii="Times New Roman" w:hAnsi="Times New Roman" w:cs="Times New Roman"/>
                <w:b/>
                <w:bCs/>
              </w:rPr>
            </w:pPr>
            <w:r>
              <w:rPr>
                <w:rFonts w:ascii="Times New Roman" w:hAnsi="Times New Roman" w:cs="Times New Roman"/>
                <w:b/>
                <w:bCs/>
              </w:rPr>
              <w:t>(2013)</w:t>
            </w:r>
          </w:p>
        </w:tc>
      </w:tr>
      <w:tr w:rsidR="00E44209" w14:paraId="7FFE0EE8" w14:textId="3C94680F" w:rsidTr="00834E1B">
        <w:trPr>
          <w:trHeight w:val="300"/>
        </w:trPr>
        <w:tc>
          <w:tcPr>
            <w:tcW w:w="5467" w:type="dxa"/>
          </w:tcPr>
          <w:p w14:paraId="4E1BEF64" w14:textId="19EDA43F" w:rsidR="00E44209" w:rsidRDefault="00672C0E" w:rsidP="0008010F">
            <w:pPr>
              <w:spacing w:line="360" w:lineRule="auto"/>
              <w:jc w:val="both"/>
              <w:rPr>
                <w:rFonts w:ascii="Times New Roman" w:hAnsi="Times New Roman" w:cs="Times New Roman"/>
              </w:rPr>
            </w:pPr>
            <w:r>
              <w:rPr>
                <w:rFonts w:ascii="Times New Roman" w:hAnsi="Times New Roman" w:cs="Times New Roman"/>
              </w:rPr>
              <w:lastRenderedPageBreak/>
              <w:t>Self-finance</w:t>
            </w:r>
            <w:r w:rsidR="00E44209">
              <w:rPr>
                <w:rFonts w:ascii="Times New Roman" w:hAnsi="Times New Roman" w:cs="Times New Roman"/>
              </w:rPr>
              <w:t xml:space="preserve"> </w:t>
            </w:r>
          </w:p>
          <w:p w14:paraId="7BB76A55" w14:textId="6195AD83" w:rsidR="00887205" w:rsidRDefault="00887205" w:rsidP="0008010F">
            <w:pPr>
              <w:spacing w:line="360" w:lineRule="auto"/>
              <w:jc w:val="both"/>
              <w:rPr>
                <w:rFonts w:ascii="Times New Roman" w:hAnsi="Times New Roman" w:cs="Times New Roman"/>
              </w:rPr>
            </w:pPr>
          </w:p>
        </w:tc>
        <w:tc>
          <w:tcPr>
            <w:tcW w:w="3747" w:type="dxa"/>
          </w:tcPr>
          <w:p w14:paraId="64468235" w14:textId="11AB8B5C" w:rsidR="00E44209" w:rsidRDefault="00E44209" w:rsidP="00834E1B">
            <w:pPr>
              <w:spacing w:line="360" w:lineRule="auto"/>
              <w:jc w:val="center"/>
              <w:rPr>
                <w:rFonts w:ascii="Times New Roman" w:hAnsi="Times New Roman" w:cs="Times New Roman"/>
              </w:rPr>
            </w:pPr>
            <w:r>
              <w:rPr>
                <w:rFonts w:ascii="Times New Roman" w:hAnsi="Times New Roman" w:cs="Times New Roman"/>
              </w:rPr>
              <w:t>79.07</w:t>
            </w:r>
          </w:p>
        </w:tc>
      </w:tr>
      <w:tr w:rsidR="00E44209" w14:paraId="3D727EFD" w14:textId="67413DEC" w:rsidTr="00834E1B">
        <w:trPr>
          <w:trHeight w:val="1235"/>
        </w:trPr>
        <w:tc>
          <w:tcPr>
            <w:tcW w:w="5467" w:type="dxa"/>
          </w:tcPr>
          <w:p w14:paraId="4A9C7BF6" w14:textId="28641C8A" w:rsidR="00E44209" w:rsidRDefault="00E44209" w:rsidP="0008010F">
            <w:pPr>
              <w:spacing w:line="360" w:lineRule="auto"/>
              <w:jc w:val="both"/>
              <w:rPr>
                <w:rFonts w:ascii="Times New Roman" w:hAnsi="Times New Roman" w:cs="Times New Roman"/>
              </w:rPr>
            </w:pPr>
            <w:r>
              <w:rPr>
                <w:rFonts w:ascii="Times New Roman" w:hAnsi="Times New Roman" w:cs="Times New Roman"/>
              </w:rPr>
              <w:t>Financial assistance from government sources</w:t>
            </w:r>
          </w:p>
        </w:tc>
        <w:tc>
          <w:tcPr>
            <w:tcW w:w="3747" w:type="dxa"/>
          </w:tcPr>
          <w:p w14:paraId="3F44620E" w14:textId="1FC152FC" w:rsidR="00E44209" w:rsidRDefault="00E44209" w:rsidP="00834E1B">
            <w:pPr>
              <w:spacing w:line="360" w:lineRule="auto"/>
              <w:jc w:val="center"/>
              <w:rPr>
                <w:rFonts w:ascii="Times New Roman" w:hAnsi="Times New Roman" w:cs="Times New Roman"/>
              </w:rPr>
            </w:pPr>
            <w:r>
              <w:rPr>
                <w:rFonts w:ascii="Times New Roman" w:hAnsi="Times New Roman" w:cs="Times New Roman"/>
              </w:rPr>
              <w:t>3.37</w:t>
            </w:r>
          </w:p>
        </w:tc>
      </w:tr>
      <w:tr w:rsidR="00E44209" w14:paraId="26901385" w14:textId="66CFEE02" w:rsidTr="00834E1B">
        <w:trPr>
          <w:trHeight w:val="924"/>
        </w:trPr>
        <w:tc>
          <w:tcPr>
            <w:tcW w:w="5467" w:type="dxa"/>
          </w:tcPr>
          <w:p w14:paraId="5CD31C6C" w14:textId="4EC513B3" w:rsidR="00E44209" w:rsidRDefault="00E44209" w:rsidP="0008010F">
            <w:pPr>
              <w:spacing w:line="360" w:lineRule="auto"/>
              <w:jc w:val="both"/>
              <w:rPr>
                <w:rFonts w:ascii="Times New Roman" w:hAnsi="Times New Roman" w:cs="Times New Roman"/>
              </w:rPr>
            </w:pPr>
            <w:r>
              <w:rPr>
                <w:rFonts w:ascii="Times New Roman" w:hAnsi="Times New Roman" w:cs="Times New Roman"/>
              </w:rPr>
              <w:t xml:space="preserve">Borrowings from financial institutions </w:t>
            </w:r>
          </w:p>
        </w:tc>
        <w:tc>
          <w:tcPr>
            <w:tcW w:w="3747" w:type="dxa"/>
          </w:tcPr>
          <w:p w14:paraId="67DD0EDD" w14:textId="50AB117D" w:rsidR="00E44209" w:rsidRDefault="00E44209" w:rsidP="00834E1B">
            <w:pPr>
              <w:spacing w:line="360" w:lineRule="auto"/>
              <w:jc w:val="center"/>
              <w:rPr>
                <w:rFonts w:ascii="Times New Roman" w:hAnsi="Times New Roman" w:cs="Times New Roman"/>
              </w:rPr>
            </w:pPr>
            <w:r>
              <w:rPr>
                <w:rFonts w:ascii="Times New Roman" w:hAnsi="Times New Roman" w:cs="Times New Roman"/>
              </w:rPr>
              <w:t>1.08</w:t>
            </w:r>
          </w:p>
        </w:tc>
      </w:tr>
      <w:tr w:rsidR="00E44209" w14:paraId="3DC1FF80" w14:textId="31C449FE" w:rsidTr="00834E1B">
        <w:trPr>
          <w:trHeight w:val="934"/>
        </w:trPr>
        <w:tc>
          <w:tcPr>
            <w:tcW w:w="5467" w:type="dxa"/>
          </w:tcPr>
          <w:p w14:paraId="42DB57C7" w14:textId="4667BA8D" w:rsidR="00E44209" w:rsidRDefault="00E44209" w:rsidP="0008010F">
            <w:pPr>
              <w:spacing w:line="360" w:lineRule="auto"/>
              <w:jc w:val="both"/>
              <w:rPr>
                <w:rFonts w:ascii="Times New Roman" w:hAnsi="Times New Roman" w:cs="Times New Roman"/>
              </w:rPr>
            </w:pPr>
            <w:r>
              <w:rPr>
                <w:rFonts w:ascii="Times New Roman" w:hAnsi="Times New Roman" w:cs="Times New Roman"/>
              </w:rPr>
              <w:t>Borrowings from non -institutions/ money lenders</w:t>
            </w:r>
          </w:p>
        </w:tc>
        <w:tc>
          <w:tcPr>
            <w:tcW w:w="3747" w:type="dxa"/>
          </w:tcPr>
          <w:p w14:paraId="24A3DF80" w14:textId="77AA55FC" w:rsidR="00E44209" w:rsidRDefault="00E44209" w:rsidP="00834E1B">
            <w:pPr>
              <w:spacing w:line="360" w:lineRule="auto"/>
              <w:jc w:val="center"/>
              <w:rPr>
                <w:rFonts w:ascii="Times New Roman" w:hAnsi="Times New Roman" w:cs="Times New Roman"/>
              </w:rPr>
            </w:pPr>
            <w:r>
              <w:rPr>
                <w:rFonts w:ascii="Times New Roman" w:hAnsi="Times New Roman" w:cs="Times New Roman"/>
              </w:rPr>
              <w:t>0.84</w:t>
            </w:r>
          </w:p>
        </w:tc>
      </w:tr>
      <w:tr w:rsidR="00E44209" w14:paraId="132E3AB2" w14:textId="7FAD58F0" w:rsidTr="00834E1B">
        <w:trPr>
          <w:trHeight w:val="612"/>
        </w:trPr>
        <w:tc>
          <w:tcPr>
            <w:tcW w:w="5467" w:type="dxa"/>
          </w:tcPr>
          <w:p w14:paraId="456AA56D" w14:textId="13FE354F" w:rsidR="00E44209" w:rsidRDefault="00E44209" w:rsidP="0008010F">
            <w:pPr>
              <w:spacing w:line="360" w:lineRule="auto"/>
              <w:jc w:val="both"/>
              <w:rPr>
                <w:rFonts w:ascii="Times New Roman" w:hAnsi="Times New Roman" w:cs="Times New Roman"/>
              </w:rPr>
            </w:pPr>
            <w:r>
              <w:rPr>
                <w:rFonts w:ascii="Times New Roman" w:hAnsi="Times New Roman" w:cs="Times New Roman"/>
              </w:rPr>
              <w:t xml:space="preserve">Loan from </w:t>
            </w:r>
            <w:proofErr w:type="spellStart"/>
            <w:r>
              <w:rPr>
                <w:rFonts w:ascii="Times New Roman" w:hAnsi="Times New Roman" w:cs="Times New Roman"/>
              </w:rPr>
              <w:t>self help</w:t>
            </w:r>
            <w:proofErr w:type="spellEnd"/>
            <w:r>
              <w:rPr>
                <w:rFonts w:ascii="Times New Roman" w:hAnsi="Times New Roman" w:cs="Times New Roman"/>
              </w:rPr>
              <w:t xml:space="preserve"> group </w:t>
            </w:r>
          </w:p>
        </w:tc>
        <w:tc>
          <w:tcPr>
            <w:tcW w:w="3747" w:type="dxa"/>
          </w:tcPr>
          <w:p w14:paraId="1E613B57" w14:textId="27745B34" w:rsidR="00E44209" w:rsidRDefault="00E44209" w:rsidP="00834E1B">
            <w:pPr>
              <w:spacing w:line="360" w:lineRule="auto"/>
              <w:jc w:val="center"/>
              <w:rPr>
                <w:rFonts w:ascii="Times New Roman" w:hAnsi="Times New Roman" w:cs="Times New Roman"/>
              </w:rPr>
            </w:pPr>
            <w:r>
              <w:rPr>
                <w:rFonts w:ascii="Times New Roman" w:hAnsi="Times New Roman" w:cs="Times New Roman"/>
              </w:rPr>
              <w:t>1</w:t>
            </w:r>
          </w:p>
        </w:tc>
      </w:tr>
      <w:tr w:rsidR="00E44209" w14:paraId="1457BE86" w14:textId="1E6E65DC" w:rsidTr="00834E1B">
        <w:trPr>
          <w:trHeight w:val="612"/>
        </w:trPr>
        <w:tc>
          <w:tcPr>
            <w:tcW w:w="5467" w:type="dxa"/>
          </w:tcPr>
          <w:p w14:paraId="508ECA73" w14:textId="20F30419" w:rsidR="00E44209" w:rsidRDefault="00E44209" w:rsidP="0008010F">
            <w:pPr>
              <w:spacing w:line="360" w:lineRule="auto"/>
              <w:jc w:val="both"/>
              <w:rPr>
                <w:rFonts w:ascii="Times New Roman" w:hAnsi="Times New Roman" w:cs="Times New Roman"/>
              </w:rPr>
            </w:pPr>
            <w:r>
              <w:rPr>
                <w:rFonts w:ascii="Times New Roman" w:hAnsi="Times New Roman" w:cs="Times New Roman"/>
              </w:rPr>
              <w:t xml:space="preserve">Donations/transfers from other agencies </w:t>
            </w:r>
          </w:p>
        </w:tc>
        <w:tc>
          <w:tcPr>
            <w:tcW w:w="3747" w:type="dxa"/>
          </w:tcPr>
          <w:p w14:paraId="4CF5FF80" w14:textId="467156CA" w:rsidR="00E44209" w:rsidRDefault="00E44209" w:rsidP="00834E1B">
            <w:pPr>
              <w:spacing w:line="360" w:lineRule="auto"/>
              <w:jc w:val="center"/>
              <w:rPr>
                <w:rFonts w:ascii="Times New Roman" w:hAnsi="Times New Roman" w:cs="Times New Roman"/>
              </w:rPr>
            </w:pPr>
            <w:r>
              <w:rPr>
                <w:rFonts w:ascii="Times New Roman" w:hAnsi="Times New Roman" w:cs="Times New Roman"/>
              </w:rPr>
              <w:t>14.65</w:t>
            </w:r>
          </w:p>
        </w:tc>
      </w:tr>
    </w:tbl>
    <w:p w14:paraId="76519B11" w14:textId="77777777" w:rsidR="00976E27" w:rsidRDefault="00405A1F" w:rsidP="00976E27">
      <w:pPr>
        <w:spacing w:line="360" w:lineRule="auto"/>
        <w:jc w:val="both"/>
        <w:rPr>
          <w:rFonts w:ascii="Times New Roman" w:hAnsi="Times New Roman" w:cs="Times New Roman"/>
        </w:rPr>
      </w:pPr>
      <w:r>
        <w:rPr>
          <w:rFonts w:ascii="Times New Roman" w:hAnsi="Times New Roman" w:cs="Times New Roman"/>
          <w:b/>
          <w:bCs/>
        </w:rPr>
        <w:t xml:space="preserve">  </w:t>
      </w:r>
      <w:r w:rsidR="00E44209" w:rsidRPr="00433E45">
        <w:rPr>
          <w:rFonts w:ascii="Times New Roman" w:hAnsi="Times New Roman" w:cs="Times New Roman"/>
          <w:b/>
          <w:bCs/>
        </w:rPr>
        <w:t>Source</w:t>
      </w:r>
      <w:r w:rsidR="00E44209">
        <w:rPr>
          <w:rFonts w:ascii="Times New Roman" w:hAnsi="Times New Roman" w:cs="Times New Roman"/>
        </w:rPr>
        <w:t>:</w:t>
      </w:r>
      <w:r w:rsidR="00A5689C">
        <w:rPr>
          <w:rFonts w:ascii="Times New Roman" w:hAnsi="Times New Roman" w:cs="Times New Roman"/>
        </w:rPr>
        <w:t xml:space="preserve"> </w:t>
      </w:r>
      <w:r w:rsidR="00A5689C" w:rsidRPr="00AE3CBD">
        <w:rPr>
          <w:rFonts w:ascii="Times New Roman" w:hAnsi="Times New Roman" w:cs="Times New Roman"/>
        </w:rPr>
        <w:t xml:space="preserve">Sixth </w:t>
      </w:r>
      <w:r w:rsidR="00E44209" w:rsidRPr="00AE3CBD">
        <w:rPr>
          <w:rFonts w:ascii="Times New Roman" w:hAnsi="Times New Roman" w:cs="Times New Roman"/>
        </w:rPr>
        <w:t>Economic Census Report</w:t>
      </w:r>
    </w:p>
    <w:p w14:paraId="1514708D" w14:textId="77777777" w:rsidR="00976E27" w:rsidRDefault="00407490" w:rsidP="00976E27">
      <w:pPr>
        <w:spacing w:line="360" w:lineRule="auto"/>
        <w:jc w:val="both"/>
        <w:rPr>
          <w:rFonts w:ascii="Times New Roman" w:hAnsi="Times New Roman" w:cs="Times New Roman"/>
        </w:rPr>
      </w:pPr>
      <w:r>
        <w:rPr>
          <w:rFonts w:ascii="Times New Roman" w:hAnsi="Times New Roman" w:cs="Times New Roman"/>
        </w:rPr>
        <w:t>There are seve</w:t>
      </w:r>
      <w:r w:rsidR="00E640B4">
        <w:rPr>
          <w:rFonts w:ascii="Times New Roman" w:hAnsi="Times New Roman" w:cs="Times New Roman"/>
        </w:rPr>
        <w:t xml:space="preserve">ral </w:t>
      </w:r>
      <w:r>
        <w:rPr>
          <w:rFonts w:ascii="Times New Roman" w:hAnsi="Times New Roman" w:cs="Times New Roman"/>
        </w:rPr>
        <w:t xml:space="preserve">barriers </w:t>
      </w:r>
      <w:r w:rsidR="00E640B4">
        <w:rPr>
          <w:rFonts w:ascii="Times New Roman" w:hAnsi="Times New Roman" w:cs="Times New Roman"/>
        </w:rPr>
        <w:t>faced by women entrepreneurs in accessing fund from conventional financial system. Th</w:t>
      </w:r>
      <w:r w:rsidR="00D52A4B">
        <w:rPr>
          <w:rFonts w:ascii="Times New Roman" w:hAnsi="Times New Roman" w:cs="Times New Roman"/>
        </w:rPr>
        <w:t>e major such</w:t>
      </w:r>
      <w:r w:rsidR="00E640B4">
        <w:rPr>
          <w:rFonts w:ascii="Times New Roman" w:hAnsi="Times New Roman" w:cs="Times New Roman"/>
        </w:rPr>
        <w:t xml:space="preserve"> barriers </w:t>
      </w:r>
      <w:r w:rsidR="00D52A4B">
        <w:rPr>
          <w:rFonts w:ascii="Times New Roman" w:hAnsi="Times New Roman" w:cs="Times New Roman"/>
        </w:rPr>
        <w:t>are listed below:</w:t>
      </w:r>
    </w:p>
    <w:p w14:paraId="1815EDAD" w14:textId="77777777" w:rsidR="00976E27" w:rsidRDefault="006E10E5" w:rsidP="00976E27">
      <w:pPr>
        <w:spacing w:line="360" w:lineRule="auto"/>
        <w:jc w:val="both"/>
        <w:rPr>
          <w:rFonts w:ascii="Times New Roman" w:hAnsi="Times New Roman" w:cs="Times New Roman"/>
        </w:rPr>
      </w:pPr>
      <w:r w:rsidRPr="003A1195">
        <w:rPr>
          <w:rFonts w:ascii="Times New Roman" w:hAnsi="Times New Roman" w:cs="Times New Roman"/>
        </w:rPr>
        <w:t>Lack of collateral</w:t>
      </w:r>
      <w:r w:rsidR="009E7E50">
        <w:rPr>
          <w:rFonts w:ascii="Times New Roman" w:hAnsi="Times New Roman" w:cs="Times New Roman"/>
        </w:rPr>
        <w:t>:</w:t>
      </w:r>
    </w:p>
    <w:p w14:paraId="05A09F43" w14:textId="77777777" w:rsidR="00976E27" w:rsidRDefault="006E10E5" w:rsidP="00976E27">
      <w:pPr>
        <w:spacing w:line="360" w:lineRule="auto"/>
        <w:jc w:val="both"/>
        <w:rPr>
          <w:rFonts w:ascii="Times New Roman" w:hAnsi="Times New Roman" w:cs="Times New Roman"/>
        </w:rPr>
      </w:pPr>
      <w:r w:rsidRPr="00731416">
        <w:rPr>
          <w:rFonts w:ascii="Times New Roman" w:hAnsi="Times New Roman" w:cs="Times New Roman"/>
        </w:rPr>
        <w:t>Due to limited asset ownership, women funds it difficult to p</w:t>
      </w:r>
      <w:r w:rsidR="00060BD4" w:rsidRPr="00731416">
        <w:rPr>
          <w:rFonts w:ascii="Times New Roman" w:hAnsi="Times New Roman" w:cs="Times New Roman"/>
        </w:rPr>
        <w:t xml:space="preserve">roduce collateral securities to the financial institutions </w:t>
      </w:r>
      <w:r w:rsidR="00747529" w:rsidRPr="00731416">
        <w:rPr>
          <w:rFonts w:ascii="Times New Roman" w:hAnsi="Times New Roman" w:cs="Times New Roman"/>
        </w:rPr>
        <w:t>for availing loans .</w:t>
      </w:r>
      <w:r w:rsidR="00EF7812">
        <w:rPr>
          <w:rFonts w:ascii="Times New Roman" w:hAnsi="Times New Roman" w:cs="Times New Roman"/>
        </w:rPr>
        <w:t>Women entrepreneurs in India, especially those in rural areas, often face challenges in accessing credit due to a lack of assets for collateral</w:t>
      </w:r>
      <w:r w:rsidR="005844D8">
        <w:rPr>
          <w:rFonts w:ascii="Times New Roman" w:hAnsi="Times New Roman" w:cs="Times New Roman"/>
        </w:rPr>
        <w:t xml:space="preserve"> </w:t>
      </w:r>
      <w:r w:rsidR="00EF7812">
        <w:rPr>
          <w:rFonts w:ascii="Times New Roman" w:hAnsi="Times New Roman" w:cs="Times New Roman"/>
        </w:rPr>
        <w:t>(Chatterjee &amp; Das, 2016).</w:t>
      </w:r>
      <w:r w:rsidR="00B36DDB">
        <w:rPr>
          <w:rFonts w:ascii="Times New Roman" w:hAnsi="Times New Roman" w:cs="Times New Roman"/>
        </w:rPr>
        <w:t xml:space="preserve">When approaching for a loan women are being asked with the ownership of the asset they </w:t>
      </w:r>
      <w:proofErr w:type="spellStart"/>
      <w:r w:rsidR="00B36DDB">
        <w:rPr>
          <w:rFonts w:ascii="Times New Roman" w:hAnsi="Times New Roman" w:cs="Times New Roman"/>
        </w:rPr>
        <w:t>posses</w:t>
      </w:r>
      <w:proofErr w:type="spellEnd"/>
      <w:r w:rsidR="00B36DDB">
        <w:rPr>
          <w:rFonts w:ascii="Times New Roman" w:hAnsi="Times New Roman" w:cs="Times New Roman"/>
        </w:rPr>
        <w:t xml:space="preserve"> for </w:t>
      </w:r>
      <w:r w:rsidR="004D71AC">
        <w:rPr>
          <w:rFonts w:ascii="Times New Roman" w:hAnsi="Times New Roman" w:cs="Times New Roman"/>
        </w:rPr>
        <w:t xml:space="preserve">keeping as a security to secure loans , most of the women in India lack assets in their own name so they </w:t>
      </w:r>
      <w:r w:rsidR="00743D13">
        <w:rPr>
          <w:rFonts w:ascii="Times New Roman" w:hAnsi="Times New Roman" w:cs="Times New Roman"/>
        </w:rPr>
        <w:t>can’t</w:t>
      </w:r>
      <w:r w:rsidR="004D71AC">
        <w:rPr>
          <w:rFonts w:ascii="Times New Roman" w:hAnsi="Times New Roman" w:cs="Times New Roman"/>
        </w:rPr>
        <w:t xml:space="preserve"> avail such loans and they approach family or friends for fund which is limited. This act as a hindrance for starting or expanding a women led ventures.</w:t>
      </w:r>
    </w:p>
    <w:p w14:paraId="31F8F6F3" w14:textId="77777777" w:rsidR="00976E27" w:rsidRDefault="00747529" w:rsidP="00976E27">
      <w:pPr>
        <w:spacing w:line="360" w:lineRule="auto"/>
        <w:jc w:val="both"/>
        <w:rPr>
          <w:rFonts w:ascii="Times New Roman" w:hAnsi="Times New Roman" w:cs="Times New Roman"/>
        </w:rPr>
      </w:pPr>
      <w:r w:rsidRPr="003A1195">
        <w:rPr>
          <w:rFonts w:ascii="Times New Roman" w:hAnsi="Times New Roman" w:cs="Times New Roman"/>
        </w:rPr>
        <w:t xml:space="preserve">Complexity in the </w:t>
      </w:r>
      <w:r w:rsidR="005C185A" w:rsidRPr="003A1195">
        <w:rPr>
          <w:rFonts w:ascii="Times New Roman" w:hAnsi="Times New Roman" w:cs="Times New Roman"/>
        </w:rPr>
        <w:t>loan application process</w:t>
      </w:r>
      <w:r w:rsidR="009E7E50">
        <w:rPr>
          <w:rFonts w:ascii="Times New Roman" w:hAnsi="Times New Roman" w:cs="Times New Roman"/>
        </w:rPr>
        <w:t>:</w:t>
      </w:r>
    </w:p>
    <w:p w14:paraId="0684961C" w14:textId="77777777" w:rsidR="00976E27" w:rsidRDefault="00430932" w:rsidP="00976E27">
      <w:pPr>
        <w:spacing w:line="360" w:lineRule="auto"/>
        <w:jc w:val="both"/>
        <w:rPr>
          <w:rFonts w:ascii="Times New Roman" w:hAnsi="Times New Roman" w:cs="Times New Roman"/>
        </w:rPr>
      </w:pPr>
      <w:r>
        <w:rPr>
          <w:rFonts w:ascii="Times New Roman" w:hAnsi="Times New Roman" w:cs="Times New Roman"/>
        </w:rPr>
        <w:t xml:space="preserve">Many women find it difficult to navigate the bureaucratic procedures required by banks and financial institutions (Jain &amp; </w:t>
      </w:r>
      <w:proofErr w:type="spellStart"/>
      <w:r>
        <w:rPr>
          <w:rFonts w:ascii="Times New Roman" w:hAnsi="Times New Roman" w:cs="Times New Roman"/>
        </w:rPr>
        <w:t>Muthayya</w:t>
      </w:r>
      <w:proofErr w:type="spellEnd"/>
      <w:r>
        <w:rPr>
          <w:rFonts w:ascii="Times New Roman" w:hAnsi="Times New Roman" w:cs="Times New Roman"/>
        </w:rPr>
        <w:t>, 2017</w:t>
      </w:r>
      <w:r w:rsidR="00743D13">
        <w:rPr>
          <w:rFonts w:ascii="Times New Roman" w:hAnsi="Times New Roman" w:cs="Times New Roman"/>
        </w:rPr>
        <w:t>).</w:t>
      </w:r>
      <w:r w:rsidR="00743D13" w:rsidRPr="000166EC">
        <w:rPr>
          <w:rFonts w:ascii="Times New Roman" w:hAnsi="Times New Roman" w:cs="Times New Roman"/>
        </w:rPr>
        <w:t xml:space="preserve"> The</w:t>
      </w:r>
      <w:r w:rsidR="005C185A" w:rsidRPr="000166EC">
        <w:rPr>
          <w:rFonts w:ascii="Times New Roman" w:hAnsi="Times New Roman" w:cs="Times New Roman"/>
        </w:rPr>
        <w:t xml:space="preserve"> time consuming and complex loan processing mechanism discourages </w:t>
      </w:r>
      <w:r w:rsidR="0024751C" w:rsidRPr="000166EC">
        <w:rPr>
          <w:rFonts w:ascii="Times New Roman" w:hAnsi="Times New Roman" w:cs="Times New Roman"/>
        </w:rPr>
        <w:t xml:space="preserve">women from accessing conventional financial system for applying </w:t>
      </w:r>
      <w:r w:rsidR="00605853" w:rsidRPr="000166EC">
        <w:rPr>
          <w:rFonts w:ascii="Times New Roman" w:hAnsi="Times New Roman" w:cs="Times New Roman"/>
        </w:rPr>
        <w:t xml:space="preserve">loan as they lack expertise and resources to run behind </w:t>
      </w:r>
      <w:r w:rsidR="00743D13" w:rsidRPr="000166EC">
        <w:rPr>
          <w:rFonts w:ascii="Times New Roman" w:hAnsi="Times New Roman" w:cs="Times New Roman"/>
        </w:rPr>
        <w:t>it. Thus,</w:t>
      </w:r>
      <w:r w:rsidR="003A0036">
        <w:rPr>
          <w:rFonts w:ascii="Times New Roman" w:hAnsi="Times New Roman" w:cs="Times New Roman"/>
        </w:rPr>
        <w:t xml:space="preserve"> complexity of loan application processes serves as a major financial barrier for women entrepreneurs. Many women </w:t>
      </w:r>
      <w:r w:rsidR="003A0036">
        <w:rPr>
          <w:rFonts w:ascii="Times New Roman" w:hAnsi="Times New Roman" w:cs="Times New Roman"/>
        </w:rPr>
        <w:lastRenderedPageBreak/>
        <w:t xml:space="preserve">entrepreneurs, struggle with the </w:t>
      </w:r>
      <w:r w:rsidR="00A1784F">
        <w:rPr>
          <w:rFonts w:ascii="Times New Roman" w:hAnsi="Times New Roman" w:cs="Times New Roman"/>
        </w:rPr>
        <w:t>stringent</w:t>
      </w:r>
      <w:r w:rsidR="003A0036">
        <w:rPr>
          <w:rFonts w:ascii="Times New Roman" w:hAnsi="Times New Roman" w:cs="Times New Roman"/>
        </w:rPr>
        <w:t xml:space="preserve"> documentation</w:t>
      </w:r>
      <w:r w:rsidR="00A1784F">
        <w:rPr>
          <w:rFonts w:ascii="Times New Roman" w:hAnsi="Times New Roman" w:cs="Times New Roman"/>
        </w:rPr>
        <w:t xml:space="preserve"> process</w:t>
      </w:r>
      <w:r w:rsidR="003A0036">
        <w:rPr>
          <w:rFonts w:ascii="Times New Roman" w:hAnsi="Times New Roman" w:cs="Times New Roman"/>
        </w:rPr>
        <w:t xml:space="preserve">, requirements, and procedures set by traditional financial institutions. These challenges, coupled with lengthy approval processes create additional obstacles </w:t>
      </w:r>
      <w:r w:rsidR="003A0036" w:rsidRPr="002E4330">
        <w:rPr>
          <w:rFonts w:ascii="Times New Roman" w:hAnsi="Times New Roman" w:cs="Times New Roman"/>
          <w:color w:val="000000" w:themeColor="text1"/>
        </w:rPr>
        <w:t>in accessing the needed funds to grow or sustain their businesses.</w:t>
      </w:r>
      <w:r w:rsidR="003A0036" w:rsidRPr="0022325F">
        <w:rPr>
          <w:rFonts w:ascii="Times New Roman" w:hAnsi="Times New Roman" w:cs="Times New Roman"/>
          <w:color w:val="E97132" w:themeColor="accent2"/>
        </w:rPr>
        <w:t xml:space="preserve"> </w:t>
      </w:r>
      <w:r w:rsidR="00743D13">
        <w:rPr>
          <w:rFonts w:ascii="Times New Roman" w:hAnsi="Times New Roman" w:cs="Times New Roman"/>
          <w:color w:val="000000" w:themeColor="text1"/>
        </w:rPr>
        <w:t>These complexities</w:t>
      </w:r>
      <w:r w:rsidR="00AC5A93">
        <w:rPr>
          <w:rFonts w:ascii="Times New Roman" w:hAnsi="Times New Roman" w:cs="Times New Roman"/>
          <w:color w:val="000000" w:themeColor="text1"/>
        </w:rPr>
        <w:t xml:space="preserve"> </w:t>
      </w:r>
      <w:r w:rsidR="00A9596F">
        <w:rPr>
          <w:rFonts w:ascii="Times New Roman" w:hAnsi="Times New Roman" w:cs="Times New Roman"/>
          <w:color w:val="000000" w:themeColor="text1"/>
        </w:rPr>
        <w:t xml:space="preserve">force women to look for </w:t>
      </w:r>
      <w:r w:rsidR="00743D13">
        <w:rPr>
          <w:rFonts w:ascii="Times New Roman" w:hAnsi="Times New Roman" w:cs="Times New Roman"/>
          <w:color w:val="000000" w:themeColor="text1"/>
        </w:rPr>
        <w:t>self-financing</w:t>
      </w:r>
      <w:r w:rsidR="00A9596F">
        <w:rPr>
          <w:rFonts w:ascii="Times New Roman" w:hAnsi="Times New Roman" w:cs="Times New Roman"/>
          <w:color w:val="000000" w:themeColor="text1"/>
        </w:rPr>
        <w:t xml:space="preserve"> or other alternative sources.</w:t>
      </w:r>
    </w:p>
    <w:p w14:paraId="7E899397" w14:textId="77777777" w:rsidR="00976E27" w:rsidRDefault="008B388C" w:rsidP="00976E27">
      <w:pPr>
        <w:spacing w:line="360" w:lineRule="auto"/>
        <w:jc w:val="both"/>
        <w:rPr>
          <w:rFonts w:ascii="Times New Roman" w:hAnsi="Times New Roman" w:cs="Times New Roman"/>
        </w:rPr>
      </w:pPr>
      <w:r w:rsidRPr="003A1195">
        <w:rPr>
          <w:rFonts w:ascii="Times New Roman" w:hAnsi="Times New Roman" w:cs="Times New Roman"/>
        </w:rPr>
        <w:t>Gender bias</w:t>
      </w:r>
      <w:r w:rsidR="009E7E50">
        <w:rPr>
          <w:rFonts w:ascii="Times New Roman" w:hAnsi="Times New Roman" w:cs="Times New Roman"/>
        </w:rPr>
        <w:t>:</w:t>
      </w:r>
    </w:p>
    <w:p w14:paraId="64CC6F81" w14:textId="77777777" w:rsidR="00976E27" w:rsidRDefault="00320051" w:rsidP="00976E27">
      <w:pPr>
        <w:spacing w:line="360" w:lineRule="auto"/>
        <w:jc w:val="both"/>
        <w:rPr>
          <w:rFonts w:ascii="Times New Roman" w:hAnsi="Times New Roman" w:cs="Times New Roman"/>
        </w:rPr>
      </w:pPr>
      <w:r>
        <w:rPr>
          <w:rFonts w:ascii="Times New Roman" w:hAnsi="Times New Roman" w:cs="Times New Roman"/>
        </w:rPr>
        <w:t xml:space="preserve">Gender inequalities in traditional financing systems have historically hindered women from accessing financial resources (Agrawal, 2023). </w:t>
      </w:r>
      <w:r w:rsidR="00FE03CF" w:rsidRPr="000166EC">
        <w:rPr>
          <w:rFonts w:ascii="Times New Roman" w:hAnsi="Times New Roman" w:cs="Times New Roman"/>
        </w:rPr>
        <w:t>Many financial institutions consider women as low risk takers</w:t>
      </w:r>
      <w:r w:rsidR="00396E97" w:rsidRPr="000166EC">
        <w:rPr>
          <w:rFonts w:ascii="Times New Roman" w:hAnsi="Times New Roman" w:cs="Times New Roman"/>
        </w:rPr>
        <w:t xml:space="preserve"> an</w:t>
      </w:r>
      <w:r w:rsidR="00FE03CF" w:rsidRPr="000166EC">
        <w:rPr>
          <w:rFonts w:ascii="Times New Roman" w:hAnsi="Times New Roman" w:cs="Times New Roman"/>
        </w:rPr>
        <w:t>d</w:t>
      </w:r>
      <w:r w:rsidR="00396E97" w:rsidRPr="000166EC">
        <w:rPr>
          <w:rFonts w:ascii="Times New Roman" w:hAnsi="Times New Roman" w:cs="Times New Roman"/>
        </w:rPr>
        <w:t xml:space="preserve"> </w:t>
      </w:r>
      <w:r w:rsidR="00FE03CF" w:rsidRPr="000166EC">
        <w:rPr>
          <w:rFonts w:ascii="Times New Roman" w:hAnsi="Times New Roman" w:cs="Times New Roman"/>
        </w:rPr>
        <w:t xml:space="preserve">less creditworthy compared to their male </w:t>
      </w:r>
      <w:r w:rsidR="00396E97" w:rsidRPr="000166EC">
        <w:rPr>
          <w:rFonts w:ascii="Times New Roman" w:hAnsi="Times New Roman" w:cs="Times New Roman"/>
        </w:rPr>
        <w:t>counterparts ,</w:t>
      </w:r>
      <w:r w:rsidR="003A2E54" w:rsidRPr="000166EC">
        <w:rPr>
          <w:rFonts w:ascii="Times New Roman" w:hAnsi="Times New Roman" w:cs="Times New Roman"/>
        </w:rPr>
        <w:t xml:space="preserve"> which makes them difficult to secure loans</w:t>
      </w:r>
      <w:r w:rsidR="001C70B8">
        <w:rPr>
          <w:rFonts w:ascii="Times New Roman" w:hAnsi="Times New Roman" w:cs="Times New Roman"/>
        </w:rPr>
        <w:t xml:space="preserve"> .</w:t>
      </w:r>
      <w:r w:rsidR="00B6556A">
        <w:rPr>
          <w:rFonts w:ascii="Times New Roman" w:hAnsi="Times New Roman" w:cs="Times New Roman"/>
        </w:rPr>
        <w:t xml:space="preserve">Banks are mainly interested in lending loans to male led businesses and they make less favourable terms and rates when women </w:t>
      </w:r>
      <w:r w:rsidR="00C33B00">
        <w:rPr>
          <w:rFonts w:ascii="Times New Roman" w:hAnsi="Times New Roman" w:cs="Times New Roman"/>
        </w:rPr>
        <w:t>entrepreneurs approach for loans because banks are of the perception that women are less likely to take up risk and they are not competent to take up and make a business success in the male dominated arena of entrepreneurship.</w:t>
      </w:r>
    </w:p>
    <w:p w14:paraId="682CED8A" w14:textId="77777777" w:rsidR="00976E27" w:rsidRDefault="00413450" w:rsidP="00976E27">
      <w:pPr>
        <w:spacing w:line="360" w:lineRule="auto"/>
        <w:jc w:val="both"/>
        <w:rPr>
          <w:rFonts w:ascii="Times New Roman" w:hAnsi="Times New Roman" w:cs="Times New Roman"/>
        </w:rPr>
      </w:pPr>
      <w:r w:rsidRPr="003A1195">
        <w:rPr>
          <w:rFonts w:ascii="Times New Roman" w:hAnsi="Times New Roman" w:cs="Times New Roman"/>
        </w:rPr>
        <w:t>Limited financial literacy</w:t>
      </w:r>
      <w:r w:rsidR="009E7E50">
        <w:rPr>
          <w:rFonts w:ascii="Times New Roman" w:hAnsi="Times New Roman" w:cs="Times New Roman"/>
        </w:rPr>
        <w:t>;</w:t>
      </w:r>
    </w:p>
    <w:p w14:paraId="390257FA" w14:textId="77777777" w:rsidR="00976E27" w:rsidRDefault="00413450" w:rsidP="00976E27">
      <w:pPr>
        <w:spacing w:line="360" w:lineRule="auto"/>
        <w:jc w:val="both"/>
        <w:rPr>
          <w:rFonts w:ascii="Times New Roman" w:hAnsi="Times New Roman" w:cs="Times New Roman"/>
        </w:rPr>
      </w:pPr>
      <w:r w:rsidRPr="000166EC">
        <w:rPr>
          <w:rFonts w:ascii="Times New Roman" w:hAnsi="Times New Roman" w:cs="Times New Roman"/>
        </w:rPr>
        <w:t>Women from underprivileged areas and rural backgrounds have limited knowledge regarding the financial products and services</w:t>
      </w:r>
      <w:r w:rsidR="00F529CF" w:rsidRPr="000166EC">
        <w:rPr>
          <w:rFonts w:ascii="Times New Roman" w:hAnsi="Times New Roman" w:cs="Times New Roman"/>
        </w:rPr>
        <w:t>,</w:t>
      </w:r>
      <w:r w:rsidRPr="000166EC">
        <w:rPr>
          <w:rFonts w:ascii="Times New Roman" w:hAnsi="Times New Roman" w:cs="Times New Roman"/>
        </w:rPr>
        <w:t xml:space="preserve"> which act as a </w:t>
      </w:r>
      <w:r w:rsidR="00D4778E" w:rsidRPr="000166EC">
        <w:rPr>
          <w:rFonts w:ascii="Times New Roman" w:hAnsi="Times New Roman" w:cs="Times New Roman"/>
        </w:rPr>
        <w:t xml:space="preserve">barrier </w:t>
      </w:r>
      <w:r w:rsidRPr="000166EC">
        <w:rPr>
          <w:rFonts w:ascii="Times New Roman" w:hAnsi="Times New Roman" w:cs="Times New Roman"/>
        </w:rPr>
        <w:t>in their financial inclusion and accessing loans for starting up a</w:t>
      </w:r>
      <w:r w:rsidR="00D4778E" w:rsidRPr="000166EC">
        <w:rPr>
          <w:rFonts w:ascii="Times New Roman" w:hAnsi="Times New Roman" w:cs="Times New Roman"/>
        </w:rPr>
        <w:t xml:space="preserve"> </w:t>
      </w:r>
      <w:r w:rsidR="001A0170" w:rsidRPr="000166EC">
        <w:rPr>
          <w:rFonts w:ascii="Times New Roman" w:hAnsi="Times New Roman" w:cs="Times New Roman"/>
        </w:rPr>
        <w:t>venture.</w:t>
      </w:r>
      <w:r w:rsidR="001A0170">
        <w:rPr>
          <w:rFonts w:ascii="Times New Roman" w:hAnsi="Times New Roman" w:cs="Times New Roman"/>
        </w:rPr>
        <w:t xml:space="preserve"> </w:t>
      </w:r>
      <w:r w:rsidR="000E3E39">
        <w:rPr>
          <w:rFonts w:ascii="Times New Roman" w:hAnsi="Times New Roman" w:cs="Times New Roman"/>
        </w:rPr>
        <w:t>Many women entrepreneurs do not have formal training in financial management, understanding loan processes, or dealing with the intricacies of financial institutions. This lack of knowledge often places them at a disadvantage when attempting to secure funding (Shastri &amp; Sinha, 2010</w:t>
      </w:r>
      <w:r w:rsidR="00743D13">
        <w:rPr>
          <w:rFonts w:ascii="Times New Roman" w:hAnsi="Times New Roman" w:cs="Times New Roman"/>
        </w:rPr>
        <w:t>). Lack</w:t>
      </w:r>
      <w:r w:rsidR="00FF29A1">
        <w:rPr>
          <w:rFonts w:ascii="Times New Roman" w:hAnsi="Times New Roman" w:cs="Times New Roman"/>
        </w:rPr>
        <w:t xml:space="preserve"> of financial knowledge prevents women from accessing formal </w:t>
      </w:r>
      <w:r w:rsidR="00916B82">
        <w:rPr>
          <w:rFonts w:ascii="Times New Roman" w:hAnsi="Times New Roman" w:cs="Times New Roman"/>
        </w:rPr>
        <w:t xml:space="preserve">financial system making them economically dependent on men and </w:t>
      </w:r>
      <w:r w:rsidR="00373D28">
        <w:rPr>
          <w:rFonts w:ascii="Times New Roman" w:hAnsi="Times New Roman" w:cs="Times New Roman"/>
        </w:rPr>
        <w:t xml:space="preserve">remains in the circle of low income and low investment </w:t>
      </w:r>
      <w:r w:rsidR="00D04926">
        <w:rPr>
          <w:rFonts w:ascii="Times New Roman" w:hAnsi="Times New Roman" w:cs="Times New Roman"/>
        </w:rPr>
        <w:t>(</w:t>
      </w:r>
      <w:r w:rsidR="00C91904">
        <w:rPr>
          <w:rFonts w:ascii="Times New Roman" w:hAnsi="Times New Roman" w:cs="Times New Roman"/>
        </w:rPr>
        <w:t>Das, 2000; Manta, 2019</w:t>
      </w:r>
      <w:r w:rsidR="00D04926">
        <w:rPr>
          <w:rFonts w:ascii="Times New Roman" w:hAnsi="Times New Roman" w:cs="Times New Roman"/>
        </w:rPr>
        <w:t>)</w:t>
      </w:r>
    </w:p>
    <w:p w14:paraId="5FCD517A" w14:textId="77777777" w:rsidR="00976E27" w:rsidRDefault="00F529CF" w:rsidP="00976E27">
      <w:pPr>
        <w:spacing w:line="360" w:lineRule="auto"/>
        <w:jc w:val="both"/>
        <w:rPr>
          <w:rFonts w:ascii="Times New Roman" w:hAnsi="Times New Roman" w:cs="Times New Roman"/>
        </w:rPr>
      </w:pPr>
      <w:r w:rsidRPr="003A1195">
        <w:rPr>
          <w:rFonts w:ascii="Times New Roman" w:hAnsi="Times New Roman" w:cs="Times New Roman"/>
        </w:rPr>
        <w:t>Lower credit scores</w:t>
      </w:r>
      <w:r w:rsidR="009E7E50">
        <w:rPr>
          <w:rFonts w:ascii="Times New Roman" w:hAnsi="Times New Roman" w:cs="Times New Roman"/>
        </w:rPr>
        <w:t>:</w:t>
      </w:r>
    </w:p>
    <w:p w14:paraId="5E494BA2" w14:textId="77777777" w:rsidR="00976E27" w:rsidRDefault="00651679" w:rsidP="00976E27">
      <w:pPr>
        <w:spacing w:line="360" w:lineRule="auto"/>
        <w:jc w:val="both"/>
        <w:rPr>
          <w:rFonts w:ascii="Times New Roman" w:hAnsi="Times New Roman" w:cs="Times New Roman"/>
        </w:rPr>
      </w:pPr>
      <w:r w:rsidRPr="000166EC">
        <w:rPr>
          <w:rFonts w:ascii="Times New Roman" w:hAnsi="Times New Roman" w:cs="Times New Roman"/>
        </w:rPr>
        <w:t xml:space="preserve">Due to lower credit histories women’s eligibility for loans </w:t>
      </w:r>
      <w:r w:rsidR="00403682" w:rsidRPr="000166EC">
        <w:rPr>
          <w:rFonts w:ascii="Times New Roman" w:hAnsi="Times New Roman" w:cs="Times New Roman"/>
        </w:rPr>
        <w:t>are</w:t>
      </w:r>
      <w:r w:rsidRPr="000166EC">
        <w:rPr>
          <w:rFonts w:ascii="Times New Roman" w:hAnsi="Times New Roman" w:cs="Times New Roman"/>
        </w:rPr>
        <w:t xml:space="preserve"> negatively </w:t>
      </w:r>
      <w:r w:rsidR="00743D13" w:rsidRPr="000166EC">
        <w:rPr>
          <w:rFonts w:ascii="Times New Roman" w:hAnsi="Times New Roman" w:cs="Times New Roman"/>
        </w:rPr>
        <w:t>affected, which</w:t>
      </w:r>
      <w:r w:rsidRPr="000166EC">
        <w:rPr>
          <w:rFonts w:ascii="Times New Roman" w:hAnsi="Times New Roman" w:cs="Times New Roman"/>
        </w:rPr>
        <w:t xml:space="preserve"> make them difficult to apply for </w:t>
      </w:r>
      <w:r w:rsidR="00BB3CCA" w:rsidRPr="000166EC">
        <w:rPr>
          <w:rFonts w:ascii="Times New Roman" w:hAnsi="Times New Roman" w:cs="Times New Roman"/>
        </w:rPr>
        <w:t>loans</w:t>
      </w:r>
      <w:r w:rsidR="00BB3CCA">
        <w:rPr>
          <w:rFonts w:ascii="Times New Roman" w:hAnsi="Times New Roman" w:cs="Times New Roman"/>
        </w:rPr>
        <w:t>. Conventional</w:t>
      </w:r>
      <w:r w:rsidR="00B777AA">
        <w:rPr>
          <w:rFonts w:ascii="Times New Roman" w:hAnsi="Times New Roman" w:cs="Times New Roman"/>
        </w:rPr>
        <w:t xml:space="preserve"> financial institutions are less likely to approve loans for women, particularly for first-time entrepreneurs who may not have established credit histories</w:t>
      </w:r>
      <w:r w:rsidR="004408C8">
        <w:rPr>
          <w:rFonts w:ascii="Times New Roman" w:hAnsi="Times New Roman" w:cs="Times New Roman"/>
        </w:rPr>
        <w:t xml:space="preserve"> (Chatterjee &amp; Das, 2016).</w:t>
      </w:r>
      <w:r w:rsidR="0081029F">
        <w:rPr>
          <w:rFonts w:ascii="Times New Roman" w:hAnsi="Times New Roman" w:cs="Times New Roman"/>
        </w:rPr>
        <w:t xml:space="preserve"> Credit scores are the primary </w:t>
      </w:r>
      <w:r w:rsidR="0098623E">
        <w:rPr>
          <w:rFonts w:ascii="Times New Roman" w:hAnsi="Times New Roman" w:cs="Times New Roman"/>
        </w:rPr>
        <w:t xml:space="preserve">factor financial institutions check for assessing the credibility of the loan applicant As many women does not possess adequate credit history as that of </w:t>
      </w:r>
      <w:r w:rsidR="00743D13">
        <w:rPr>
          <w:rFonts w:ascii="Times New Roman" w:hAnsi="Times New Roman" w:cs="Times New Roman"/>
        </w:rPr>
        <w:t>men, the</w:t>
      </w:r>
      <w:r w:rsidR="0098623E">
        <w:rPr>
          <w:rFonts w:ascii="Times New Roman" w:hAnsi="Times New Roman" w:cs="Times New Roman"/>
        </w:rPr>
        <w:t xml:space="preserve"> financial institutions reject their loan application </w:t>
      </w:r>
      <w:r w:rsidR="006608F7">
        <w:rPr>
          <w:rFonts w:ascii="Times New Roman" w:hAnsi="Times New Roman" w:cs="Times New Roman"/>
        </w:rPr>
        <w:t xml:space="preserve">thinking them as </w:t>
      </w:r>
      <w:r w:rsidR="006608F7">
        <w:rPr>
          <w:rFonts w:ascii="Times New Roman" w:hAnsi="Times New Roman" w:cs="Times New Roman"/>
        </w:rPr>
        <w:lastRenderedPageBreak/>
        <w:t>incapable to repay the loan. This becomes a barrier for women in seeking financing from conventional methods.</w:t>
      </w:r>
    </w:p>
    <w:p w14:paraId="274AD3A0" w14:textId="77777777" w:rsidR="00976E27" w:rsidRDefault="00403682" w:rsidP="00976E27">
      <w:pPr>
        <w:spacing w:line="360" w:lineRule="auto"/>
        <w:jc w:val="both"/>
        <w:rPr>
          <w:rFonts w:ascii="Times New Roman" w:hAnsi="Times New Roman" w:cs="Times New Roman"/>
        </w:rPr>
      </w:pPr>
      <w:r w:rsidRPr="003A1195">
        <w:rPr>
          <w:rFonts w:ascii="Times New Roman" w:hAnsi="Times New Roman" w:cs="Times New Roman"/>
        </w:rPr>
        <w:t>H</w:t>
      </w:r>
      <w:r w:rsidR="00651679" w:rsidRPr="003A1195">
        <w:rPr>
          <w:rFonts w:ascii="Times New Roman" w:hAnsi="Times New Roman" w:cs="Times New Roman"/>
        </w:rPr>
        <w:t xml:space="preserve">igh </w:t>
      </w:r>
      <w:r w:rsidR="000166EC" w:rsidRPr="003A1195">
        <w:rPr>
          <w:rFonts w:ascii="Times New Roman" w:hAnsi="Times New Roman" w:cs="Times New Roman"/>
        </w:rPr>
        <w:t>interest</w:t>
      </w:r>
      <w:r w:rsidRPr="003A1195">
        <w:rPr>
          <w:rFonts w:ascii="Times New Roman" w:hAnsi="Times New Roman" w:cs="Times New Roman"/>
        </w:rPr>
        <w:t xml:space="preserve"> rates </w:t>
      </w:r>
      <w:r w:rsidR="00651679" w:rsidRPr="003A1195">
        <w:rPr>
          <w:rFonts w:ascii="Times New Roman" w:hAnsi="Times New Roman" w:cs="Times New Roman"/>
        </w:rPr>
        <w:t>and fees</w:t>
      </w:r>
      <w:r w:rsidR="009E7E50">
        <w:rPr>
          <w:rFonts w:ascii="Times New Roman" w:hAnsi="Times New Roman" w:cs="Times New Roman"/>
        </w:rPr>
        <w:t>:</w:t>
      </w:r>
    </w:p>
    <w:p w14:paraId="2A2B5596" w14:textId="77777777" w:rsidR="00976E27" w:rsidRDefault="00403682" w:rsidP="00976E27">
      <w:pPr>
        <w:spacing w:line="360" w:lineRule="auto"/>
        <w:jc w:val="both"/>
        <w:rPr>
          <w:rFonts w:ascii="Times New Roman" w:hAnsi="Times New Roman" w:cs="Times New Roman"/>
        </w:rPr>
      </w:pPr>
      <w:r w:rsidRPr="000166EC">
        <w:rPr>
          <w:rFonts w:ascii="Times New Roman" w:hAnsi="Times New Roman" w:cs="Times New Roman"/>
        </w:rPr>
        <w:t>The h</w:t>
      </w:r>
      <w:r w:rsidR="00651679" w:rsidRPr="000166EC">
        <w:rPr>
          <w:rFonts w:ascii="Times New Roman" w:hAnsi="Times New Roman" w:cs="Times New Roman"/>
        </w:rPr>
        <w:t>igh interest rates and fees charged</w:t>
      </w:r>
      <w:r w:rsidR="000166EC" w:rsidRPr="000166EC">
        <w:rPr>
          <w:rFonts w:ascii="Times New Roman" w:hAnsi="Times New Roman" w:cs="Times New Roman"/>
        </w:rPr>
        <w:t xml:space="preserve"> by the financial institutions </w:t>
      </w:r>
      <w:r w:rsidR="00651679" w:rsidRPr="000166EC">
        <w:rPr>
          <w:rFonts w:ascii="Times New Roman" w:hAnsi="Times New Roman" w:cs="Times New Roman"/>
        </w:rPr>
        <w:t xml:space="preserve"> and stringent loan conditions prevents women from accessing conventional funding </w:t>
      </w:r>
      <w:r w:rsidR="00303C8C">
        <w:rPr>
          <w:rFonts w:ascii="Times New Roman" w:hAnsi="Times New Roman" w:cs="Times New Roman"/>
        </w:rPr>
        <w:t>system</w:t>
      </w:r>
      <w:r w:rsidR="008A4A57">
        <w:rPr>
          <w:rFonts w:ascii="Times New Roman" w:hAnsi="Times New Roman" w:cs="Times New Roman"/>
        </w:rPr>
        <w:t xml:space="preserve"> (Kumar &amp; Singh, 2012).</w:t>
      </w:r>
      <w:r w:rsidR="009B6A7B">
        <w:rPr>
          <w:rFonts w:ascii="Times New Roman" w:hAnsi="Times New Roman" w:cs="Times New Roman"/>
        </w:rPr>
        <w:t xml:space="preserve">As most financial institutions are interested in lending loans to male led businesses, they make the </w:t>
      </w:r>
      <w:r w:rsidR="009F2749">
        <w:rPr>
          <w:rFonts w:ascii="Times New Roman" w:hAnsi="Times New Roman" w:cs="Times New Roman"/>
        </w:rPr>
        <w:t xml:space="preserve">loan terms and rates less favourable to </w:t>
      </w:r>
      <w:r w:rsidR="00103632">
        <w:rPr>
          <w:rFonts w:ascii="Times New Roman" w:hAnsi="Times New Roman" w:cs="Times New Roman"/>
        </w:rPr>
        <w:t>women, making</w:t>
      </w:r>
      <w:r w:rsidR="009F2749">
        <w:rPr>
          <w:rFonts w:ascii="Times New Roman" w:hAnsi="Times New Roman" w:cs="Times New Roman"/>
        </w:rPr>
        <w:t xml:space="preserve"> it less accessible to </w:t>
      </w:r>
      <w:r w:rsidR="005F156E">
        <w:rPr>
          <w:rFonts w:ascii="Times New Roman" w:hAnsi="Times New Roman" w:cs="Times New Roman"/>
        </w:rPr>
        <w:t>Financial</w:t>
      </w:r>
      <w:r w:rsidR="00870FBD">
        <w:rPr>
          <w:rFonts w:ascii="Times New Roman" w:hAnsi="Times New Roman" w:cs="Times New Roman"/>
        </w:rPr>
        <w:t xml:space="preserve"> institutions perceive </w:t>
      </w:r>
      <w:r w:rsidR="00F06F1D">
        <w:rPr>
          <w:rFonts w:ascii="Times New Roman" w:hAnsi="Times New Roman" w:cs="Times New Roman"/>
        </w:rPr>
        <w:t>lending loans to women entrepreneurs are risky due to gender bias, s</w:t>
      </w:r>
      <w:r w:rsidR="002F3E3A">
        <w:rPr>
          <w:rFonts w:ascii="Times New Roman" w:hAnsi="Times New Roman" w:cs="Times New Roman"/>
        </w:rPr>
        <w:t xml:space="preserve">mall size </w:t>
      </w:r>
      <w:r w:rsidR="00B73507">
        <w:rPr>
          <w:rFonts w:ascii="Times New Roman" w:hAnsi="Times New Roman" w:cs="Times New Roman"/>
        </w:rPr>
        <w:t>business, lack</w:t>
      </w:r>
      <w:r w:rsidR="002F3E3A">
        <w:rPr>
          <w:rFonts w:ascii="Times New Roman" w:hAnsi="Times New Roman" w:cs="Times New Roman"/>
        </w:rPr>
        <w:t xml:space="preserve"> of business history</w:t>
      </w:r>
      <w:r w:rsidR="00B73507">
        <w:rPr>
          <w:rFonts w:ascii="Times New Roman" w:hAnsi="Times New Roman" w:cs="Times New Roman"/>
        </w:rPr>
        <w:t>, thus making the loan process more stringent and charging higher interest rates.</w:t>
      </w:r>
    </w:p>
    <w:p w14:paraId="5FAFAB5A" w14:textId="77777777" w:rsidR="00976E27" w:rsidRDefault="00CB0535" w:rsidP="00976E27">
      <w:pPr>
        <w:spacing w:line="360" w:lineRule="auto"/>
        <w:jc w:val="both"/>
        <w:rPr>
          <w:rFonts w:ascii="Times New Roman" w:hAnsi="Times New Roman" w:cs="Times New Roman"/>
        </w:rPr>
      </w:pPr>
      <w:r w:rsidRPr="003A1195">
        <w:rPr>
          <w:rFonts w:ascii="Times New Roman" w:hAnsi="Times New Roman" w:cs="Times New Roman"/>
        </w:rPr>
        <w:t xml:space="preserve">Limited awareness of alternative </w:t>
      </w:r>
      <w:r w:rsidR="00743D13" w:rsidRPr="003A1195">
        <w:rPr>
          <w:rFonts w:ascii="Times New Roman" w:hAnsi="Times New Roman" w:cs="Times New Roman"/>
        </w:rPr>
        <w:t xml:space="preserve">finance </w:t>
      </w:r>
      <w:r w:rsidR="00F52816">
        <w:rPr>
          <w:rFonts w:ascii="Times New Roman" w:hAnsi="Times New Roman" w:cs="Times New Roman"/>
        </w:rPr>
        <w:t xml:space="preserve">mechanism: </w:t>
      </w:r>
    </w:p>
    <w:p w14:paraId="66D51A59" w14:textId="371FF2BA" w:rsidR="0091623E" w:rsidRDefault="0091623E" w:rsidP="00976E27">
      <w:pPr>
        <w:spacing w:line="360" w:lineRule="auto"/>
        <w:jc w:val="both"/>
        <w:rPr>
          <w:rFonts w:ascii="Times New Roman" w:hAnsi="Times New Roman" w:cs="Times New Roman"/>
        </w:rPr>
      </w:pPr>
      <w:r w:rsidRPr="00D6566D">
        <w:rPr>
          <w:rFonts w:ascii="Times New Roman" w:hAnsi="Times New Roman" w:cs="Times New Roman"/>
        </w:rPr>
        <w:t xml:space="preserve">Most of the women have limited awareness towards </w:t>
      </w:r>
      <w:r w:rsidR="00221518" w:rsidRPr="00D6566D">
        <w:rPr>
          <w:rFonts w:ascii="Times New Roman" w:hAnsi="Times New Roman" w:cs="Times New Roman"/>
        </w:rPr>
        <w:t xml:space="preserve">various alternative funding mechanisms </w:t>
      </w:r>
      <w:r w:rsidR="0030694D">
        <w:rPr>
          <w:rFonts w:ascii="Times New Roman" w:hAnsi="Times New Roman" w:cs="Times New Roman"/>
        </w:rPr>
        <w:t xml:space="preserve">              </w:t>
      </w:r>
      <w:r w:rsidR="00221518" w:rsidRPr="00D6566D">
        <w:rPr>
          <w:rFonts w:ascii="Times New Roman" w:hAnsi="Times New Roman" w:cs="Times New Roman"/>
        </w:rPr>
        <w:t>like micro finance</w:t>
      </w:r>
      <w:r w:rsidR="00A76DC6">
        <w:rPr>
          <w:rFonts w:ascii="Times New Roman" w:hAnsi="Times New Roman" w:cs="Times New Roman"/>
        </w:rPr>
        <w:t xml:space="preserve"> and </w:t>
      </w:r>
      <w:r w:rsidR="00221518" w:rsidRPr="00D6566D">
        <w:rPr>
          <w:rFonts w:ascii="Times New Roman" w:hAnsi="Times New Roman" w:cs="Times New Roman"/>
        </w:rPr>
        <w:t>crowd funding</w:t>
      </w:r>
      <w:r w:rsidR="00A76DC6">
        <w:rPr>
          <w:rFonts w:ascii="Times New Roman" w:hAnsi="Times New Roman" w:cs="Times New Roman"/>
        </w:rPr>
        <w:t>.</w:t>
      </w:r>
      <w:r w:rsidR="00221518" w:rsidRPr="00D6566D">
        <w:rPr>
          <w:rFonts w:ascii="Times New Roman" w:hAnsi="Times New Roman" w:cs="Times New Roman"/>
        </w:rPr>
        <w:t xml:space="preserve"> </w:t>
      </w:r>
      <w:r w:rsidR="00F52816" w:rsidRPr="00D6566D">
        <w:rPr>
          <w:rFonts w:ascii="Times New Roman" w:hAnsi="Times New Roman" w:cs="Times New Roman"/>
        </w:rPr>
        <w:t>Which limits</w:t>
      </w:r>
      <w:r w:rsidR="00221518" w:rsidRPr="00D6566D">
        <w:rPr>
          <w:rFonts w:ascii="Times New Roman" w:hAnsi="Times New Roman" w:cs="Times New Roman"/>
        </w:rPr>
        <w:t xml:space="preserve"> their financial accessibility</w:t>
      </w:r>
      <w:r w:rsidR="002F5EFE" w:rsidRPr="00D6566D">
        <w:rPr>
          <w:rFonts w:ascii="Times New Roman" w:hAnsi="Times New Roman" w:cs="Times New Roman"/>
        </w:rPr>
        <w:t xml:space="preserve"> (</w:t>
      </w:r>
      <w:r w:rsidR="00004A45" w:rsidRPr="00D6566D">
        <w:rPr>
          <w:rFonts w:ascii="Times New Roman" w:hAnsi="Times New Roman" w:cs="Times New Roman"/>
        </w:rPr>
        <w:t>Mukherjee, 2019</w:t>
      </w:r>
      <w:r w:rsidR="00CB4062" w:rsidRPr="00D6566D">
        <w:rPr>
          <w:rFonts w:ascii="Times New Roman" w:hAnsi="Times New Roman" w:cs="Times New Roman"/>
        </w:rPr>
        <w:t>).</w:t>
      </w:r>
      <w:r w:rsidR="00CB4062">
        <w:rPr>
          <w:rFonts w:ascii="Times New Roman" w:hAnsi="Times New Roman" w:cs="Times New Roman"/>
        </w:rPr>
        <w:t xml:space="preserve"> The</w:t>
      </w:r>
      <w:r w:rsidR="00B72748">
        <w:rPr>
          <w:rFonts w:ascii="Times New Roman" w:hAnsi="Times New Roman" w:cs="Times New Roman"/>
        </w:rPr>
        <w:t xml:space="preserve"> underutilization of such platforms further limits their ability to raise capital, forcing them to rely on personal savings or informal sources of finance (Kantor, 2002).</w:t>
      </w:r>
    </w:p>
    <w:p w14:paraId="396E5C2D" w14:textId="65A9D440" w:rsidR="00AB582D" w:rsidRPr="006C47E6" w:rsidRDefault="00AB582D" w:rsidP="0008010F">
      <w:pPr>
        <w:spacing w:line="360" w:lineRule="auto"/>
        <w:jc w:val="both"/>
        <w:rPr>
          <w:rFonts w:ascii="Times New Roman" w:hAnsi="Times New Roman" w:cs="Times New Roman"/>
          <w:b/>
          <w:bCs/>
        </w:rPr>
      </w:pPr>
      <w:r w:rsidRPr="006C47E6">
        <w:rPr>
          <w:rFonts w:ascii="Times New Roman" w:hAnsi="Times New Roman" w:cs="Times New Roman"/>
          <w:b/>
          <w:bCs/>
        </w:rPr>
        <w:t>Crowd Funding for Economic Empowerment of Women</w:t>
      </w:r>
    </w:p>
    <w:p w14:paraId="0DA54A83" w14:textId="370E8A2A" w:rsidR="00AB582D" w:rsidRDefault="00AB582D" w:rsidP="0008010F">
      <w:pPr>
        <w:spacing w:line="360" w:lineRule="auto"/>
        <w:jc w:val="both"/>
        <w:rPr>
          <w:rFonts w:ascii="Times New Roman" w:hAnsi="Times New Roman" w:cs="Times New Roman"/>
        </w:rPr>
      </w:pPr>
      <w:r>
        <w:rPr>
          <w:rFonts w:ascii="Times New Roman" w:hAnsi="Times New Roman" w:cs="Times New Roman"/>
        </w:rPr>
        <w:t>Crowdfunding has emerged as a game-changing tool for empowering women entrepreneurs, as it gives women entrepreneurs access to financing that is often inaccessible through traditional financial systems. The promising outcomes of crowdfunding in empowering women are as follows:</w:t>
      </w:r>
    </w:p>
    <w:p w14:paraId="376AD220" w14:textId="43D75170" w:rsidR="00AB582D" w:rsidRDefault="00AB582D" w:rsidP="0008010F">
      <w:pPr>
        <w:spacing w:line="360" w:lineRule="auto"/>
        <w:jc w:val="both"/>
        <w:rPr>
          <w:rFonts w:ascii="Times New Roman" w:hAnsi="Times New Roman" w:cs="Times New Roman"/>
        </w:rPr>
      </w:pPr>
      <w:r>
        <w:rPr>
          <w:rFonts w:ascii="Times New Roman" w:hAnsi="Times New Roman" w:cs="Times New Roman"/>
        </w:rPr>
        <w:t>Bridging the Financial Gap:</w:t>
      </w:r>
    </w:p>
    <w:p w14:paraId="197EE17B" w14:textId="365C09E8" w:rsidR="00AB582D" w:rsidRDefault="00AB582D" w:rsidP="0008010F">
      <w:pPr>
        <w:spacing w:line="360" w:lineRule="auto"/>
        <w:jc w:val="both"/>
        <w:rPr>
          <w:rFonts w:ascii="Times New Roman" w:hAnsi="Times New Roman" w:cs="Times New Roman"/>
        </w:rPr>
      </w:pPr>
      <w:r>
        <w:rPr>
          <w:rFonts w:ascii="Times New Roman" w:hAnsi="Times New Roman" w:cs="Times New Roman"/>
        </w:rPr>
        <w:t xml:space="preserve">The biggest obstacles that women entrepreneurs encounter in the traditional financing system is the lack of access to capital of finance, which was primarily due to the absence of collateral or financial guarantees with them. While women are less likely to own significant assets like property or land, especially in developing countries where inheritance laws and societal norms are more likely in favour of men. Here comes the relevance of crowdfunding (Niti, 2022; Agrawal, 2023; Ahsan, 2024). According to (Cumming et al., 2019) crowdfunding platforms democratize access to finance by completely eliminating the need for collateral or guarantors. This increases capital </w:t>
      </w:r>
      <w:r>
        <w:rPr>
          <w:rFonts w:ascii="Times New Roman" w:hAnsi="Times New Roman" w:cs="Times New Roman"/>
        </w:rPr>
        <w:lastRenderedPageBreak/>
        <w:t>or finance availability for women entrepreneurs, who are frequently underrepresented in traditional banking systems. Thus, through crowdfunding women can raise finance for their ideas on the basis of their merit rather than their creditworthiness or collateral, this allows them to undertake entrepreneurial ventures that would not be possible through traditional financing methods.</w:t>
      </w:r>
    </w:p>
    <w:p w14:paraId="235B02E1" w14:textId="03F4E96B" w:rsidR="00AB582D" w:rsidRDefault="00AB582D" w:rsidP="0008010F">
      <w:pPr>
        <w:spacing w:line="360" w:lineRule="auto"/>
        <w:jc w:val="both"/>
        <w:rPr>
          <w:rFonts w:ascii="Times New Roman" w:hAnsi="Times New Roman" w:cs="Times New Roman"/>
        </w:rPr>
      </w:pPr>
      <w:r>
        <w:rPr>
          <w:rFonts w:ascii="Times New Roman" w:hAnsi="Times New Roman" w:cs="Times New Roman"/>
        </w:rPr>
        <w:t>Overcoming Gender Bias in Financing:</w:t>
      </w:r>
    </w:p>
    <w:p w14:paraId="53EA10CD" w14:textId="65AB6311" w:rsidR="00AB582D" w:rsidRDefault="00AB582D" w:rsidP="0008010F">
      <w:pPr>
        <w:spacing w:line="360" w:lineRule="auto"/>
        <w:jc w:val="both"/>
        <w:rPr>
          <w:rFonts w:ascii="Times New Roman" w:hAnsi="Times New Roman" w:cs="Times New Roman"/>
        </w:rPr>
      </w:pPr>
      <w:r>
        <w:rPr>
          <w:rFonts w:ascii="Times New Roman" w:hAnsi="Times New Roman" w:cs="Times New Roman"/>
        </w:rPr>
        <w:t xml:space="preserve">Gender inequalities in traditional financing systems have historically hindered women from accessing financial resources (Agrawal, 2023). Crowdfunding platforms are uniquely positioned to challenge these prejudices as they offer a setting where a broad and diverse audience may evaluate the business ideas of women. Research studies highlights that women are more likely than men to be successful in crowdsourcing campaigns largely because these platforms prioritize the idea’s potential over the entrepreneur’s gender (Greenberg et al, 2017; </w:t>
      </w:r>
      <w:proofErr w:type="spellStart"/>
      <w:r>
        <w:rPr>
          <w:rFonts w:ascii="Times New Roman" w:hAnsi="Times New Roman" w:cs="Times New Roman"/>
        </w:rPr>
        <w:t>Seeboli</w:t>
      </w:r>
      <w:proofErr w:type="spellEnd"/>
      <w:r>
        <w:rPr>
          <w:rFonts w:ascii="Times New Roman" w:hAnsi="Times New Roman" w:cs="Times New Roman"/>
        </w:rPr>
        <w:t xml:space="preserve"> et al., 2023). Crowdfunding allows women to directly pitch their ideas to supporters who may share their vision and be prepared to willingly invest in their success, avoiding the prejudices that is inherent in traditional financing.</w:t>
      </w:r>
    </w:p>
    <w:p w14:paraId="1393D8B3" w14:textId="7B048207" w:rsidR="00AB582D" w:rsidRDefault="00AB582D" w:rsidP="0008010F">
      <w:pPr>
        <w:spacing w:line="360" w:lineRule="auto"/>
        <w:jc w:val="both"/>
        <w:rPr>
          <w:rFonts w:ascii="Times New Roman" w:hAnsi="Times New Roman" w:cs="Times New Roman"/>
        </w:rPr>
      </w:pPr>
      <w:r>
        <w:rPr>
          <w:rFonts w:ascii="Times New Roman" w:hAnsi="Times New Roman" w:cs="Times New Roman"/>
        </w:rPr>
        <w:t>Financial Independence and Economic Empowerment:</w:t>
      </w:r>
    </w:p>
    <w:p w14:paraId="77DDD9CC" w14:textId="16DB1265" w:rsidR="00932CFE" w:rsidRDefault="00AB582D" w:rsidP="0008010F">
      <w:pPr>
        <w:spacing w:line="360" w:lineRule="auto"/>
        <w:jc w:val="both"/>
        <w:rPr>
          <w:rFonts w:ascii="Times New Roman" w:hAnsi="Times New Roman" w:cs="Times New Roman"/>
        </w:rPr>
      </w:pPr>
      <w:r>
        <w:rPr>
          <w:rFonts w:ascii="Times New Roman" w:hAnsi="Times New Roman" w:cs="Times New Roman"/>
        </w:rPr>
        <w:t>Crowdfunding assists women in achieving financial independence by fostering an environment in which women can exercise control over their businesses and financial decisions. As per (</w:t>
      </w:r>
      <w:proofErr w:type="spellStart"/>
      <w:r>
        <w:rPr>
          <w:rFonts w:ascii="Times New Roman" w:hAnsi="Times New Roman" w:cs="Times New Roman"/>
        </w:rPr>
        <w:t>Belleflamme</w:t>
      </w:r>
      <w:proofErr w:type="spellEnd"/>
      <w:r>
        <w:rPr>
          <w:rFonts w:ascii="Times New Roman" w:hAnsi="Times New Roman" w:cs="Times New Roman"/>
        </w:rPr>
        <w:t>, 2014) crowdfunding empowers women by providing them the tools to raise funds, it helps entrepreneurs to validate their ideas in the market and also helps them attain entrepreneurial experience. Finally, this procedure increases women’s confidence in running their own businesses and handling Their finances, which ultimately leads to greater economic empowerment. In addition, Women entrepreneurs who rely on crowdfunding to diversify their sources of income are less dependent on personal savings and traditional financial institutions. When women complete crowdfunding projects successfully, they acquire much more credibility and may eventually be able to get access to other types of finance like bank loans or venture capital. Women’s economic status and financial autonomy are improved by this dual funding and credibility-building method. Thus, women’s economic status and financial autonomy are improved by crowdfunding.</w:t>
      </w:r>
    </w:p>
    <w:p w14:paraId="06E92178" w14:textId="44F4A153" w:rsidR="00AB582D" w:rsidRDefault="00AB582D" w:rsidP="0008010F">
      <w:pPr>
        <w:spacing w:line="360" w:lineRule="auto"/>
        <w:jc w:val="both"/>
        <w:rPr>
          <w:rFonts w:ascii="Times New Roman" w:hAnsi="Times New Roman" w:cs="Times New Roman"/>
        </w:rPr>
      </w:pPr>
      <w:r>
        <w:rPr>
          <w:rFonts w:ascii="Times New Roman" w:hAnsi="Times New Roman" w:cs="Times New Roman"/>
        </w:rPr>
        <w:t>Building Social Networks:</w:t>
      </w:r>
    </w:p>
    <w:p w14:paraId="2DF5B06F" w14:textId="5D7CF0EB" w:rsidR="00AB582D" w:rsidRDefault="00AB582D" w:rsidP="0008010F">
      <w:pPr>
        <w:spacing w:line="360" w:lineRule="auto"/>
        <w:jc w:val="both"/>
        <w:rPr>
          <w:rFonts w:ascii="Times New Roman" w:hAnsi="Times New Roman" w:cs="Times New Roman"/>
        </w:rPr>
      </w:pPr>
      <w:r>
        <w:rPr>
          <w:rFonts w:ascii="Times New Roman" w:hAnsi="Times New Roman" w:cs="Times New Roman"/>
        </w:rPr>
        <w:lastRenderedPageBreak/>
        <w:t>Crowdfunding enables women to build social networks and social capital, which are imperative factors for entrepreneurial success. The visibility that crowdfunding platforms provide to women entrepreneurs in gaining networks of supporters who believe in their ideas are huge. These networks frequently consist of investors, mentors, and advisors who can offer valuable guidance, resources, and opportunities beyond the campaign (Mollick et al., 2016). Through utilizing these networks, women can scale up their companies, reach a wider market, and enhance their leadership skills, which all will ultimately lead to long-term economic empowerment of women.</w:t>
      </w:r>
    </w:p>
    <w:p w14:paraId="1D5BE0B1" w14:textId="1D335332" w:rsidR="00AB582D" w:rsidRDefault="00AB582D" w:rsidP="0008010F">
      <w:pPr>
        <w:spacing w:line="360" w:lineRule="auto"/>
        <w:jc w:val="both"/>
        <w:rPr>
          <w:rFonts w:ascii="Times New Roman" w:hAnsi="Times New Roman" w:cs="Times New Roman"/>
        </w:rPr>
      </w:pPr>
      <w:r>
        <w:rPr>
          <w:rFonts w:ascii="Times New Roman" w:hAnsi="Times New Roman" w:cs="Times New Roman"/>
        </w:rPr>
        <w:t>Promoting Gender Equality in Leadership:</w:t>
      </w:r>
    </w:p>
    <w:p w14:paraId="4EE15C41" w14:textId="4DD5B424" w:rsidR="00AB582D" w:rsidRDefault="00AB582D" w:rsidP="0008010F">
      <w:pPr>
        <w:spacing w:line="360" w:lineRule="auto"/>
        <w:jc w:val="both"/>
        <w:rPr>
          <w:rFonts w:ascii="Times New Roman" w:hAnsi="Times New Roman" w:cs="Times New Roman"/>
        </w:rPr>
      </w:pPr>
      <w:r>
        <w:rPr>
          <w:rFonts w:ascii="Times New Roman" w:hAnsi="Times New Roman" w:cs="Times New Roman"/>
        </w:rPr>
        <w:t>Crowdfunding has the potential to promote gender equality as it gives women greater opportunities to start and expand their businesses ventures, which will further enhance their leadership and decision-making roles. Research studies have stated that women who successfully raise funds through crowdfunding have a higher chance of rising to top leaders in their industry and can create jobs for others, especially they are more likely to employ more women to their workforce (Marom et al., 2016). As per Women in India’s Startup Ecosystem Report reveals that “startups with woman founder have 2.5x women in senior roles compared to men only founders and women founders are more acutely aware of barriers for women including safety and care responsibilities and are consequently more likely to introduce policies to address them”.</w:t>
      </w:r>
    </w:p>
    <w:p w14:paraId="64DC28A8" w14:textId="04ECFE7A" w:rsidR="00AB582D" w:rsidRDefault="00AB582D" w:rsidP="0008010F">
      <w:pPr>
        <w:spacing w:line="360" w:lineRule="auto"/>
        <w:jc w:val="both"/>
        <w:rPr>
          <w:rFonts w:ascii="Times New Roman" w:hAnsi="Times New Roman" w:cs="Times New Roman"/>
        </w:rPr>
      </w:pPr>
      <w:r>
        <w:rPr>
          <w:rFonts w:ascii="Times New Roman" w:hAnsi="Times New Roman" w:cs="Times New Roman"/>
        </w:rPr>
        <w:t>Overall, crowdfunding offers a non-discriminatory platform where women are empowered to pursue their business aspirations and to break through institutional financial constraints.</w:t>
      </w:r>
    </w:p>
    <w:p w14:paraId="705C03A9" w14:textId="39004CD7" w:rsidR="00EE1F54" w:rsidRDefault="00AB582D" w:rsidP="0008010F">
      <w:pPr>
        <w:spacing w:line="360" w:lineRule="auto"/>
        <w:jc w:val="both"/>
        <w:rPr>
          <w:rFonts w:ascii="Times New Roman" w:hAnsi="Times New Roman" w:cs="Times New Roman"/>
          <w:b/>
          <w:bCs/>
        </w:rPr>
      </w:pPr>
      <w:r w:rsidRPr="00AB582D">
        <w:rPr>
          <w:rFonts w:ascii="Times New Roman" w:hAnsi="Times New Roman" w:cs="Times New Roman"/>
          <w:b/>
          <w:bCs/>
        </w:rPr>
        <w:t>Discussion</w:t>
      </w:r>
    </w:p>
    <w:p w14:paraId="5551B268" w14:textId="5DC53F38" w:rsidR="002F74B6" w:rsidRPr="002F74B6" w:rsidRDefault="00CB506C" w:rsidP="0008010F">
      <w:pPr>
        <w:spacing w:line="360" w:lineRule="auto"/>
        <w:jc w:val="both"/>
        <w:rPr>
          <w:rFonts w:ascii="Times New Roman" w:hAnsi="Times New Roman" w:cs="Times New Roman"/>
        </w:rPr>
      </w:pPr>
      <w:r>
        <w:rPr>
          <w:rFonts w:ascii="Times New Roman" w:hAnsi="Times New Roman" w:cs="Times New Roman"/>
        </w:rPr>
        <w:t xml:space="preserve">Despite the strong capabilities and innovative ideas women </w:t>
      </w:r>
      <w:proofErr w:type="spellStart"/>
      <w:r w:rsidR="009A50C3">
        <w:rPr>
          <w:rFonts w:ascii="Times New Roman" w:hAnsi="Times New Roman" w:cs="Times New Roman"/>
        </w:rPr>
        <w:t>posses</w:t>
      </w:r>
      <w:proofErr w:type="spellEnd"/>
      <w:r w:rsidR="009A50C3">
        <w:rPr>
          <w:rFonts w:ascii="Times New Roman" w:hAnsi="Times New Roman" w:cs="Times New Roman"/>
        </w:rPr>
        <w:t xml:space="preserve"> to </w:t>
      </w:r>
      <w:r>
        <w:rPr>
          <w:rFonts w:ascii="Times New Roman" w:hAnsi="Times New Roman" w:cs="Times New Roman"/>
        </w:rPr>
        <w:t xml:space="preserve">become an entrepreneur, they are pulled back by the inaccessible funding situation in our </w:t>
      </w:r>
      <w:r w:rsidR="00F958CA">
        <w:rPr>
          <w:rFonts w:ascii="Times New Roman" w:hAnsi="Times New Roman" w:cs="Times New Roman"/>
        </w:rPr>
        <w:t>country. The</w:t>
      </w:r>
      <w:r>
        <w:rPr>
          <w:rFonts w:ascii="Times New Roman" w:hAnsi="Times New Roman" w:cs="Times New Roman"/>
        </w:rPr>
        <w:t xml:space="preserve"> financial institutions </w:t>
      </w:r>
      <w:r w:rsidR="00F958CA">
        <w:rPr>
          <w:rFonts w:ascii="Times New Roman" w:hAnsi="Times New Roman" w:cs="Times New Roman"/>
        </w:rPr>
        <w:t>consider</w:t>
      </w:r>
      <w:r>
        <w:rPr>
          <w:rFonts w:ascii="Times New Roman" w:hAnsi="Times New Roman" w:cs="Times New Roman"/>
        </w:rPr>
        <w:t xml:space="preserve"> women as less creditworthy and hesitates to give them loans other than with high interest rates or stringent policies. Due to comparatively less asset ownership of Indian women, they find it difficult to produce collateral securities or guarantors to back them. These problems paves way to suppression of women’s entrepreneurial dreams. </w:t>
      </w:r>
    </w:p>
    <w:p w14:paraId="5B2871D2" w14:textId="55CFCDC0" w:rsidR="00AB582D" w:rsidRDefault="00AB582D" w:rsidP="0008010F">
      <w:pPr>
        <w:spacing w:line="360" w:lineRule="auto"/>
        <w:jc w:val="both"/>
        <w:rPr>
          <w:rFonts w:ascii="Times New Roman" w:hAnsi="Times New Roman" w:cs="Times New Roman"/>
        </w:rPr>
      </w:pPr>
      <w:r>
        <w:rPr>
          <w:rFonts w:ascii="Times New Roman" w:hAnsi="Times New Roman" w:cs="Times New Roman"/>
        </w:rPr>
        <w:t xml:space="preserve">Crowdfunding has </w:t>
      </w:r>
      <w:r w:rsidR="00F958CA">
        <w:rPr>
          <w:rFonts w:ascii="Times New Roman" w:hAnsi="Times New Roman" w:cs="Times New Roman"/>
        </w:rPr>
        <w:t>an</w:t>
      </w:r>
      <w:r>
        <w:rPr>
          <w:rFonts w:ascii="Times New Roman" w:hAnsi="Times New Roman" w:cs="Times New Roman"/>
        </w:rPr>
        <w:t xml:space="preserve"> imperative role in addressing the systemic obstacles that prevent women from accessing traditional finance, making it an essential tool for promoting economic empowerment. Crowdfunding helps women realize their entrepreneurial potential by providing a </w:t>
      </w:r>
      <w:r>
        <w:rPr>
          <w:rFonts w:ascii="Times New Roman" w:hAnsi="Times New Roman" w:cs="Times New Roman"/>
        </w:rPr>
        <w:lastRenderedPageBreak/>
        <w:t xml:space="preserve">gender-neutral platform for raising capital, fostering financial independence and creating supportive networks. Crowdfunding helps women realize their potential as entrepreneurs, contributing to both their personal economic growth and broader societal development. Further research and policy support for crowdfunding as a financial mechanism for women entrepreneurs </w:t>
      </w:r>
      <w:r w:rsidR="002530D5">
        <w:rPr>
          <w:rFonts w:ascii="Times New Roman" w:hAnsi="Times New Roman" w:cs="Times New Roman"/>
        </w:rPr>
        <w:t xml:space="preserve">and </w:t>
      </w:r>
      <w:r>
        <w:rPr>
          <w:rFonts w:ascii="Times New Roman" w:hAnsi="Times New Roman" w:cs="Times New Roman"/>
        </w:rPr>
        <w:t>can help ensure its crucial role in bridging the gender financing gap and fostering economic inclusion.</w:t>
      </w:r>
    </w:p>
    <w:p w14:paraId="0F485BDD" w14:textId="37B4892E" w:rsidR="00B115D4" w:rsidRPr="00B115D4" w:rsidRDefault="00B115D4" w:rsidP="0008010F">
      <w:pPr>
        <w:spacing w:line="360" w:lineRule="auto"/>
        <w:jc w:val="both"/>
        <w:rPr>
          <w:rFonts w:ascii="Times New Roman" w:hAnsi="Times New Roman" w:cs="Times New Roman"/>
          <w:b/>
          <w:bCs/>
        </w:rPr>
      </w:pPr>
      <w:r w:rsidRPr="00B115D4">
        <w:rPr>
          <w:rFonts w:ascii="Times New Roman" w:hAnsi="Times New Roman" w:cs="Times New Roman"/>
          <w:b/>
          <w:bCs/>
        </w:rPr>
        <w:t>Conclusion and Suggestion</w:t>
      </w:r>
    </w:p>
    <w:p w14:paraId="782F8DF5" w14:textId="388E97C2" w:rsidR="00AB582D" w:rsidRDefault="00B115D4" w:rsidP="0008010F">
      <w:pPr>
        <w:spacing w:line="360" w:lineRule="auto"/>
        <w:jc w:val="both"/>
        <w:rPr>
          <w:rFonts w:ascii="Times New Roman" w:hAnsi="Times New Roman" w:cs="Times New Roman"/>
        </w:rPr>
      </w:pPr>
      <w:r>
        <w:rPr>
          <w:rFonts w:ascii="Times New Roman" w:hAnsi="Times New Roman" w:cs="Times New Roman"/>
        </w:rPr>
        <w:t xml:space="preserve">Women empowerment is a transformative force that goes beyond gender </w:t>
      </w:r>
      <w:r w:rsidR="00F958CA">
        <w:rPr>
          <w:rFonts w:ascii="Times New Roman" w:hAnsi="Times New Roman" w:cs="Times New Roman"/>
        </w:rPr>
        <w:t>equality.</w:t>
      </w:r>
      <w:r>
        <w:rPr>
          <w:rFonts w:ascii="Times New Roman" w:hAnsi="Times New Roman" w:cs="Times New Roman"/>
        </w:rPr>
        <w:t xml:space="preserve"> Economic empowerment is crucial for the upliftment of women in society. Entrepreneurship is a proven method to foster this empowerment in women which could help women to become leaders and decision makers in the soc</w:t>
      </w:r>
      <w:r w:rsidRPr="00582B17">
        <w:rPr>
          <w:rFonts w:ascii="Times New Roman" w:hAnsi="Times New Roman" w:cs="Times New Roman"/>
          <w:color w:val="000000" w:themeColor="text1"/>
        </w:rPr>
        <w:t xml:space="preserve">iety by gaining financial freedom and control. Despite the strong capabilities and innovative ideas women have about to become an entrepreneur, they are pulled back by the inaccessible funding situation in our </w:t>
      </w:r>
      <w:r w:rsidR="00F958CA" w:rsidRPr="00582B17">
        <w:rPr>
          <w:rFonts w:ascii="Times New Roman" w:hAnsi="Times New Roman" w:cs="Times New Roman"/>
          <w:color w:val="000000" w:themeColor="text1"/>
        </w:rPr>
        <w:t>country. Crowd</w:t>
      </w:r>
      <w:r>
        <w:rPr>
          <w:rFonts w:ascii="Times New Roman" w:hAnsi="Times New Roman" w:cs="Times New Roman"/>
        </w:rPr>
        <w:t xml:space="preserve"> funding can be a powerful funding mechanism in this </w:t>
      </w:r>
      <w:r w:rsidR="00A54E8F">
        <w:rPr>
          <w:rFonts w:ascii="Times New Roman" w:hAnsi="Times New Roman" w:cs="Times New Roman"/>
        </w:rPr>
        <w:t>scenario, which</w:t>
      </w:r>
      <w:r>
        <w:rPr>
          <w:rFonts w:ascii="Times New Roman" w:hAnsi="Times New Roman" w:cs="Times New Roman"/>
        </w:rPr>
        <w:t xml:space="preserve"> could minimise the traditional funding barriers and provides more inclusive and accessible economic opportunities to women which can in turn function as a catalyst for their economic </w:t>
      </w:r>
      <w:r w:rsidR="00A54E8F">
        <w:rPr>
          <w:rFonts w:ascii="Times New Roman" w:hAnsi="Times New Roman" w:cs="Times New Roman"/>
        </w:rPr>
        <w:t>empowerment.</w:t>
      </w:r>
      <w:r>
        <w:rPr>
          <w:rFonts w:ascii="Times New Roman" w:hAnsi="Times New Roman" w:cs="Times New Roman"/>
        </w:rPr>
        <w:t xml:space="preserve"> </w:t>
      </w:r>
      <w:r w:rsidR="000F7E27">
        <w:rPr>
          <w:rFonts w:ascii="Times New Roman" w:hAnsi="Times New Roman" w:cs="Times New Roman"/>
        </w:rPr>
        <w:t>Consequently, crowdfunding promotes broader gender equality in business leadership by generating a ripple effect wherein prosperous women entrepreneurs support and mentor other women. It</w:t>
      </w:r>
      <w:r>
        <w:rPr>
          <w:rFonts w:ascii="Times New Roman" w:hAnsi="Times New Roman" w:cs="Times New Roman"/>
        </w:rPr>
        <w:t xml:space="preserve"> is inevitable to propagate the idea of crowd funding among women especially in rural areas so that women could reap the benefit of this system to the fullest and contribute to the growth of the economy. There should be proper government interventions regarding this system and should conduct training and awareness sessions to educate women to participate effectively and know the prospects of this system.</w:t>
      </w:r>
    </w:p>
    <w:p w14:paraId="1A012BEB" w14:textId="77777777" w:rsidR="00135548" w:rsidRDefault="00135548" w:rsidP="0008010F">
      <w:pPr>
        <w:spacing w:line="360" w:lineRule="auto"/>
        <w:jc w:val="both"/>
        <w:rPr>
          <w:rFonts w:ascii="Times New Roman" w:hAnsi="Times New Roman" w:cs="Times New Roman"/>
          <w:b/>
          <w:bCs/>
        </w:rPr>
      </w:pPr>
    </w:p>
    <w:p w14:paraId="76512C1C" w14:textId="77777777" w:rsidR="00135548" w:rsidRDefault="00135548" w:rsidP="0008010F">
      <w:pPr>
        <w:spacing w:line="360" w:lineRule="auto"/>
        <w:jc w:val="both"/>
        <w:rPr>
          <w:rFonts w:ascii="Times New Roman" w:hAnsi="Times New Roman" w:cs="Times New Roman"/>
          <w:b/>
          <w:bCs/>
        </w:rPr>
      </w:pPr>
    </w:p>
    <w:p w14:paraId="262BBCF8" w14:textId="77777777" w:rsidR="00135548" w:rsidRDefault="00135548" w:rsidP="0008010F">
      <w:pPr>
        <w:spacing w:line="360" w:lineRule="auto"/>
        <w:jc w:val="both"/>
        <w:rPr>
          <w:rFonts w:ascii="Times New Roman" w:hAnsi="Times New Roman" w:cs="Times New Roman"/>
          <w:b/>
          <w:bCs/>
        </w:rPr>
      </w:pPr>
    </w:p>
    <w:p w14:paraId="6D4408C3" w14:textId="77777777" w:rsidR="00135548" w:rsidRDefault="00135548" w:rsidP="0008010F">
      <w:pPr>
        <w:spacing w:line="360" w:lineRule="auto"/>
        <w:jc w:val="both"/>
        <w:rPr>
          <w:rFonts w:ascii="Times New Roman" w:hAnsi="Times New Roman" w:cs="Times New Roman"/>
          <w:b/>
          <w:bCs/>
        </w:rPr>
      </w:pPr>
    </w:p>
    <w:p w14:paraId="35FC583A" w14:textId="77777777" w:rsidR="00916857" w:rsidRDefault="00916857" w:rsidP="0008010F">
      <w:pPr>
        <w:spacing w:line="360" w:lineRule="auto"/>
        <w:jc w:val="both"/>
        <w:rPr>
          <w:rFonts w:ascii="Times New Roman" w:hAnsi="Times New Roman" w:cs="Times New Roman"/>
          <w:b/>
          <w:bCs/>
        </w:rPr>
      </w:pPr>
    </w:p>
    <w:p w14:paraId="7DD9E7D4" w14:textId="77777777" w:rsidR="00916857" w:rsidRDefault="00916857" w:rsidP="0008010F">
      <w:pPr>
        <w:spacing w:line="360" w:lineRule="auto"/>
        <w:jc w:val="both"/>
        <w:rPr>
          <w:rFonts w:ascii="Times New Roman" w:hAnsi="Times New Roman" w:cs="Times New Roman"/>
          <w:b/>
          <w:bCs/>
        </w:rPr>
      </w:pPr>
    </w:p>
    <w:p w14:paraId="27F8E8F0" w14:textId="77777777" w:rsidR="00916857" w:rsidRDefault="00916857" w:rsidP="0008010F">
      <w:pPr>
        <w:spacing w:line="360" w:lineRule="auto"/>
        <w:jc w:val="both"/>
        <w:rPr>
          <w:rFonts w:ascii="Times New Roman" w:hAnsi="Times New Roman" w:cs="Times New Roman"/>
          <w:b/>
          <w:bCs/>
        </w:rPr>
      </w:pPr>
    </w:p>
    <w:p w14:paraId="75D6F21F" w14:textId="77777777" w:rsidR="00916857" w:rsidRDefault="00916857" w:rsidP="0008010F">
      <w:pPr>
        <w:spacing w:line="360" w:lineRule="auto"/>
        <w:jc w:val="both"/>
        <w:rPr>
          <w:rFonts w:ascii="Times New Roman" w:hAnsi="Times New Roman" w:cs="Times New Roman"/>
          <w:b/>
          <w:bCs/>
        </w:rPr>
      </w:pPr>
    </w:p>
    <w:p w14:paraId="06CE8940" w14:textId="130D071F" w:rsidR="00AB582D" w:rsidRDefault="00AB582D" w:rsidP="0008010F">
      <w:pPr>
        <w:spacing w:line="360" w:lineRule="auto"/>
        <w:jc w:val="both"/>
        <w:rPr>
          <w:rFonts w:ascii="Times New Roman" w:hAnsi="Times New Roman" w:cs="Times New Roman"/>
          <w:b/>
          <w:bCs/>
        </w:rPr>
      </w:pPr>
      <w:r w:rsidRPr="00B115D4">
        <w:rPr>
          <w:rFonts w:ascii="Times New Roman" w:hAnsi="Times New Roman" w:cs="Times New Roman"/>
          <w:b/>
          <w:bCs/>
        </w:rPr>
        <w:t xml:space="preserve">References </w:t>
      </w:r>
    </w:p>
    <w:p w14:paraId="63E46BEC" w14:textId="4D0D3631" w:rsidR="00973136" w:rsidRDefault="00973136" w:rsidP="0008010F">
      <w:pPr>
        <w:spacing w:line="360" w:lineRule="auto"/>
        <w:ind w:left="720" w:hanging="720"/>
        <w:jc w:val="both"/>
        <w:rPr>
          <w:rFonts w:ascii="Times New Roman" w:hAnsi="Times New Roman" w:cs="Times New Roman"/>
        </w:rPr>
      </w:pPr>
      <w:r w:rsidRPr="00973136">
        <w:rPr>
          <w:rFonts w:ascii="Times New Roman" w:hAnsi="Times New Roman" w:cs="Times New Roman"/>
        </w:rPr>
        <w:t>Das, M. (2000). Women entrepreneurs from India: Problems, motivations, and success factors. Journal of Small Business &amp; Entrepreneurship, 15(4), 67-84.</w:t>
      </w:r>
    </w:p>
    <w:p w14:paraId="2C81168D" w14:textId="6F4AF517" w:rsidR="00973136" w:rsidRDefault="00973136" w:rsidP="0008010F">
      <w:pPr>
        <w:spacing w:line="360" w:lineRule="auto"/>
        <w:ind w:left="720" w:hanging="720"/>
        <w:jc w:val="both"/>
        <w:rPr>
          <w:rFonts w:ascii="Times New Roman" w:hAnsi="Times New Roman" w:cs="Times New Roman"/>
        </w:rPr>
      </w:pPr>
      <w:r>
        <w:rPr>
          <w:rFonts w:ascii="Times New Roman" w:hAnsi="Times New Roman" w:cs="Times New Roman"/>
        </w:rPr>
        <w:t>Kantor, P. (2002). Gender, microenterprise success and cultural context: The case of South Asia. Entrepreneurship Theory and Practice, 26(4), 131-144.</w:t>
      </w:r>
    </w:p>
    <w:p w14:paraId="28372B04" w14:textId="677A009B" w:rsidR="0097162A" w:rsidRDefault="0097162A" w:rsidP="0008010F">
      <w:pPr>
        <w:spacing w:line="360" w:lineRule="auto"/>
        <w:ind w:left="720" w:hanging="720"/>
        <w:jc w:val="both"/>
        <w:rPr>
          <w:rFonts w:ascii="Times New Roman" w:hAnsi="Times New Roman" w:cs="Times New Roman"/>
        </w:rPr>
      </w:pPr>
      <w:r>
        <w:rPr>
          <w:rFonts w:ascii="Times New Roman" w:hAnsi="Times New Roman" w:cs="Times New Roman"/>
        </w:rPr>
        <w:t>Shastri, R., &amp; Sinha, A. (2010). The challenges of women entrepreneurship in India. International Journal of Business and Management Studies, 5(3), 45-59.</w:t>
      </w:r>
    </w:p>
    <w:p w14:paraId="239F15A9" w14:textId="290EB7FB" w:rsidR="00973136" w:rsidRPr="00973136" w:rsidRDefault="00973136" w:rsidP="0008010F">
      <w:pPr>
        <w:spacing w:line="360" w:lineRule="auto"/>
        <w:ind w:left="720" w:hanging="720"/>
        <w:jc w:val="both"/>
        <w:rPr>
          <w:rFonts w:ascii="Times New Roman" w:hAnsi="Times New Roman" w:cs="Times New Roman"/>
        </w:rPr>
      </w:pPr>
      <w:r>
        <w:rPr>
          <w:rFonts w:ascii="Times New Roman" w:hAnsi="Times New Roman" w:cs="Times New Roman"/>
        </w:rPr>
        <w:t>Kumar, R., &amp; Singh, A. (2012). Women entrepreneurship in India: Barriers and challenges. Journal of International Business and Economics, 10(1), 89-98.</w:t>
      </w:r>
    </w:p>
    <w:p w14:paraId="5D067D0D" w14:textId="1A8FE489" w:rsidR="00D625FD" w:rsidRDefault="00D625FD" w:rsidP="0008010F">
      <w:pPr>
        <w:spacing w:line="360" w:lineRule="auto"/>
        <w:ind w:left="720" w:hanging="720"/>
        <w:jc w:val="both"/>
        <w:rPr>
          <w:rFonts w:ascii="Times New Roman" w:hAnsi="Times New Roman" w:cs="Times New Roman"/>
        </w:rPr>
      </w:pPr>
      <w:proofErr w:type="spellStart"/>
      <w:r w:rsidRPr="00D625FD">
        <w:rPr>
          <w:rFonts w:ascii="Times New Roman" w:hAnsi="Times New Roman" w:cs="Times New Roman"/>
        </w:rPr>
        <w:t>Belleflamme</w:t>
      </w:r>
      <w:proofErr w:type="spellEnd"/>
      <w:r w:rsidRPr="00D625FD">
        <w:rPr>
          <w:rFonts w:ascii="Times New Roman" w:hAnsi="Times New Roman" w:cs="Times New Roman"/>
        </w:rPr>
        <w:t xml:space="preserve">, P., Lambert, T., &amp; </w:t>
      </w:r>
      <w:proofErr w:type="spellStart"/>
      <w:r w:rsidRPr="00D625FD">
        <w:rPr>
          <w:rFonts w:ascii="Times New Roman" w:hAnsi="Times New Roman" w:cs="Times New Roman"/>
        </w:rPr>
        <w:t>Schwienbacher</w:t>
      </w:r>
      <w:proofErr w:type="spellEnd"/>
      <w:r w:rsidRPr="00D625FD">
        <w:rPr>
          <w:rFonts w:ascii="Times New Roman" w:hAnsi="Times New Roman" w:cs="Times New Roman"/>
        </w:rPr>
        <w:t xml:space="preserve">, A. (2014). Crowdfunding: Tapping the right crowd. Journal of Business Venturing, 29(5), 585-609.DOI: </w:t>
      </w:r>
      <w:hyperlink r:id="rId11" w:history="1">
        <w:r w:rsidR="00202E68" w:rsidRPr="00B24F50">
          <w:rPr>
            <w:rStyle w:val="Hyperlink"/>
            <w:rFonts w:ascii="Times New Roman" w:hAnsi="Times New Roman" w:cs="Times New Roman"/>
          </w:rPr>
          <w:t>http://dx.doi.org/10.1016/j.jbusvent.2013.07.003</w:t>
        </w:r>
      </w:hyperlink>
      <w:r w:rsidRPr="00D625FD">
        <w:rPr>
          <w:rFonts w:ascii="Times New Roman" w:hAnsi="Times New Roman" w:cs="Times New Roman"/>
        </w:rPr>
        <w:t>.</w:t>
      </w:r>
    </w:p>
    <w:p w14:paraId="7FAC3615" w14:textId="666262D8" w:rsidR="00202E68" w:rsidRDefault="00202E68" w:rsidP="0008010F">
      <w:pPr>
        <w:spacing w:line="360" w:lineRule="auto"/>
        <w:ind w:left="720" w:hanging="720"/>
        <w:jc w:val="both"/>
        <w:rPr>
          <w:rFonts w:ascii="Times New Roman" w:hAnsi="Times New Roman" w:cs="Times New Roman"/>
        </w:rPr>
      </w:pPr>
      <w:r>
        <w:rPr>
          <w:rFonts w:ascii="Times New Roman" w:hAnsi="Times New Roman" w:cs="Times New Roman"/>
        </w:rPr>
        <w:t>Shneor, R., &amp; Flåten, B.-T. (2015). Opportunities for Entrepreneurial Development and Growth through Online Communities, Collaboration, and Value Creating and Co-Creating Activities. In H. R. Kaufmann &amp; S. M. R. Shams (Eds.), Entrepreneurial Challenges in the 21</w:t>
      </w:r>
      <w:r w:rsidRPr="00202E68">
        <w:rPr>
          <w:rFonts w:ascii="Times New Roman" w:hAnsi="Times New Roman" w:cs="Times New Roman"/>
          <w:vertAlign w:val="superscript"/>
        </w:rPr>
        <w:t>st</w:t>
      </w:r>
      <w:r>
        <w:rPr>
          <w:rFonts w:ascii="Times New Roman" w:hAnsi="Times New Roman" w:cs="Times New Roman"/>
        </w:rPr>
        <w:t xml:space="preserve"> Century. Basingstoke: Palgrave Macmillan</w:t>
      </w:r>
      <w:r w:rsidR="00285B28">
        <w:rPr>
          <w:rFonts w:ascii="Times New Roman" w:hAnsi="Times New Roman" w:cs="Times New Roman"/>
        </w:rPr>
        <w:t>.</w:t>
      </w:r>
    </w:p>
    <w:p w14:paraId="7360D166" w14:textId="39F5F907" w:rsidR="00285B28" w:rsidRPr="00D625FD" w:rsidRDefault="00285B28" w:rsidP="0008010F">
      <w:pPr>
        <w:spacing w:line="360" w:lineRule="auto"/>
        <w:ind w:left="720" w:hanging="720"/>
        <w:jc w:val="both"/>
        <w:rPr>
          <w:rFonts w:ascii="Times New Roman" w:hAnsi="Times New Roman" w:cs="Times New Roman"/>
        </w:rPr>
      </w:pPr>
      <w:r>
        <w:rPr>
          <w:rFonts w:ascii="Times New Roman" w:hAnsi="Times New Roman" w:cs="Times New Roman"/>
        </w:rPr>
        <w:t xml:space="preserve">World Bank (2015). Crowdfunding’s potential for the developing world. Washington, DC: The World Bank. Retrieved September 27, 2024, from </w:t>
      </w:r>
      <w:hyperlink r:id="rId12" w:history="1">
        <w:r w:rsidRPr="0062342D">
          <w:rPr>
            <w:rStyle w:val="Hyperlink"/>
            <w:rFonts w:ascii="Times New Roman" w:hAnsi="Times New Roman" w:cs="Times New Roman"/>
          </w:rPr>
          <w:t>https://www.worldbank.org/</w:t>
        </w:r>
      </w:hyperlink>
    </w:p>
    <w:p w14:paraId="68C22EC9" w14:textId="70CFF7F2" w:rsidR="00E220EF" w:rsidRDefault="00E220EF" w:rsidP="0008010F">
      <w:pPr>
        <w:spacing w:line="360" w:lineRule="auto"/>
        <w:ind w:left="720" w:hanging="720"/>
        <w:jc w:val="both"/>
        <w:rPr>
          <w:rFonts w:ascii="Times New Roman" w:hAnsi="Times New Roman" w:cs="Times New Roman"/>
        </w:rPr>
      </w:pPr>
      <w:r w:rsidRPr="00E220EF">
        <w:rPr>
          <w:rFonts w:ascii="Times New Roman" w:hAnsi="Times New Roman" w:cs="Times New Roman"/>
        </w:rPr>
        <w:t>Marom, D., Robb, A., &amp; Sade, O. (2016). Gender dynamics in crowdfunding (Kickstarter): Evidence on entrepreneurs, investors, deals, and taste-based discrimination. Journal of Business Venturing, 31(6), 611-625.</w:t>
      </w:r>
    </w:p>
    <w:p w14:paraId="260D736F" w14:textId="5DA21DDC" w:rsidR="00470467" w:rsidRPr="00E220EF" w:rsidRDefault="00021884" w:rsidP="0008010F">
      <w:pPr>
        <w:spacing w:line="360" w:lineRule="auto"/>
        <w:ind w:left="720" w:hanging="720"/>
        <w:jc w:val="both"/>
        <w:rPr>
          <w:rFonts w:ascii="Times New Roman" w:hAnsi="Times New Roman" w:cs="Times New Roman"/>
        </w:rPr>
      </w:pPr>
      <w:r>
        <w:rPr>
          <w:rFonts w:ascii="Times New Roman" w:hAnsi="Times New Roman" w:cs="Times New Roman"/>
        </w:rPr>
        <w:t>Ministry of Statistics and Programme Implementation. (2016). Sixth Economic Census (2013-14). Government of India. Retrieved from</w:t>
      </w:r>
      <w:r w:rsidR="00470467">
        <w:rPr>
          <w:rFonts w:ascii="Times New Roman" w:hAnsi="Times New Roman" w:cs="Times New Roman"/>
        </w:rPr>
        <w:t xml:space="preserve"> </w:t>
      </w:r>
      <w:r>
        <w:rPr>
          <w:rFonts w:ascii="Times New Roman" w:hAnsi="Times New Roman" w:cs="Times New Roman"/>
        </w:rPr>
        <w:t xml:space="preserve"> </w:t>
      </w:r>
      <w:hyperlink r:id="rId13" w:history="1">
        <w:r w:rsidR="00470467" w:rsidRPr="0062342D">
          <w:rPr>
            <w:rStyle w:val="Hyperlink"/>
            <w:rFonts w:ascii="Times New Roman" w:hAnsi="Times New Roman" w:cs="Times New Roman"/>
          </w:rPr>
          <w:t>http://www.mospi.gov.in</w:t>
        </w:r>
      </w:hyperlink>
    </w:p>
    <w:p w14:paraId="709A76E4" w14:textId="2A85D753" w:rsidR="00E220EF" w:rsidRDefault="00E220EF" w:rsidP="0008010F">
      <w:pPr>
        <w:spacing w:line="360" w:lineRule="auto"/>
        <w:ind w:left="720" w:hanging="720"/>
        <w:jc w:val="both"/>
        <w:rPr>
          <w:rFonts w:ascii="Times New Roman" w:hAnsi="Times New Roman" w:cs="Times New Roman"/>
        </w:rPr>
      </w:pPr>
      <w:r w:rsidRPr="00E220EF">
        <w:rPr>
          <w:rFonts w:ascii="Times New Roman" w:hAnsi="Times New Roman" w:cs="Times New Roman"/>
        </w:rPr>
        <w:lastRenderedPageBreak/>
        <w:t>Mollick, E., &amp; Robb, A. (2016). Democratizing innovation and capital access: The role of crowdfunding. California Management Review, 58(2), 72-87. DOI: 10.1525/cmr.2016.58.2.72</w:t>
      </w:r>
      <w:r w:rsidR="002B0FFB">
        <w:rPr>
          <w:rFonts w:ascii="Times New Roman" w:hAnsi="Times New Roman" w:cs="Times New Roman"/>
        </w:rPr>
        <w:t>.</w:t>
      </w:r>
    </w:p>
    <w:p w14:paraId="47513F36" w14:textId="12F2DFD9" w:rsidR="0097162A" w:rsidRDefault="0097162A" w:rsidP="0008010F">
      <w:pPr>
        <w:spacing w:line="360" w:lineRule="auto"/>
        <w:ind w:left="720" w:hanging="720"/>
        <w:jc w:val="both"/>
        <w:rPr>
          <w:rFonts w:ascii="Times New Roman" w:hAnsi="Times New Roman" w:cs="Times New Roman"/>
        </w:rPr>
      </w:pPr>
      <w:r>
        <w:rPr>
          <w:rFonts w:ascii="Times New Roman" w:hAnsi="Times New Roman" w:cs="Times New Roman"/>
        </w:rPr>
        <w:t>Chatterjee, A., &amp; Das, N. (2016). Financial challenges faced by women entrepreneurs in India: An empirical study. International Journal of Entrepreneurship Development, 3(2), 23-36.</w:t>
      </w:r>
    </w:p>
    <w:p w14:paraId="5F6B22AB" w14:textId="0B6CF6EF" w:rsidR="00202E68" w:rsidRDefault="00202E68" w:rsidP="0008010F">
      <w:pPr>
        <w:spacing w:line="360" w:lineRule="auto"/>
        <w:ind w:left="720" w:hanging="720"/>
        <w:jc w:val="both"/>
        <w:rPr>
          <w:rFonts w:ascii="Times New Roman" w:hAnsi="Times New Roman" w:cs="Times New Roman"/>
        </w:rPr>
      </w:pPr>
      <w:r>
        <w:rPr>
          <w:rFonts w:ascii="Times New Roman" w:hAnsi="Times New Roman" w:cs="Times New Roman"/>
        </w:rPr>
        <w:t>Short, J. C., Ketchen, D. J., McKenny, A. F., et al. (2017). Research on Crowdfunding: Reviewing the (Very Recent) Past and Celebrating the Present. Entrepreneurship Theory and Practice, 41(2), 149–160</w:t>
      </w:r>
      <w:r w:rsidR="0097162A">
        <w:rPr>
          <w:rFonts w:ascii="Times New Roman" w:hAnsi="Times New Roman" w:cs="Times New Roman"/>
        </w:rPr>
        <w:t>.</w:t>
      </w:r>
    </w:p>
    <w:p w14:paraId="23B21330" w14:textId="0196F055" w:rsidR="0097162A" w:rsidRDefault="0097162A" w:rsidP="0008010F">
      <w:pPr>
        <w:spacing w:line="360" w:lineRule="auto"/>
        <w:ind w:left="720" w:hanging="720"/>
        <w:jc w:val="both"/>
        <w:rPr>
          <w:rFonts w:ascii="Times New Roman" w:hAnsi="Times New Roman" w:cs="Times New Roman"/>
        </w:rPr>
      </w:pPr>
      <w:r>
        <w:rPr>
          <w:rFonts w:ascii="Times New Roman" w:hAnsi="Times New Roman" w:cs="Times New Roman"/>
        </w:rPr>
        <w:t xml:space="preserve">Jain, S., &amp; </w:t>
      </w:r>
      <w:proofErr w:type="spellStart"/>
      <w:r>
        <w:rPr>
          <w:rFonts w:ascii="Times New Roman" w:hAnsi="Times New Roman" w:cs="Times New Roman"/>
        </w:rPr>
        <w:t>Muthayya</w:t>
      </w:r>
      <w:proofErr w:type="spellEnd"/>
      <w:r>
        <w:rPr>
          <w:rFonts w:ascii="Times New Roman" w:hAnsi="Times New Roman" w:cs="Times New Roman"/>
        </w:rPr>
        <w:t>, R. (2017). The impact of gender bias on the financing of women entrepreneurs in India. Indian Journal of Business and Economics, 12(4), 107-121.</w:t>
      </w:r>
    </w:p>
    <w:p w14:paraId="4DA2119F" w14:textId="6785D0BC" w:rsidR="002B0FFB" w:rsidRDefault="002B0FFB" w:rsidP="0008010F">
      <w:pPr>
        <w:spacing w:line="360" w:lineRule="auto"/>
        <w:ind w:left="720" w:hanging="720"/>
        <w:jc w:val="both"/>
        <w:rPr>
          <w:rFonts w:ascii="Times New Roman" w:hAnsi="Times New Roman" w:cs="Times New Roman"/>
        </w:rPr>
      </w:pPr>
      <w:r>
        <w:rPr>
          <w:rFonts w:ascii="Times New Roman" w:hAnsi="Times New Roman" w:cs="Times New Roman"/>
        </w:rPr>
        <w:t xml:space="preserve">Douglas Cumming, Sofia Johan &amp; Yelin Zhang  (2019) The Role of Due Diligence in Crowdfunding Platforms, Journal of Banking and Finance, DOI: </w:t>
      </w:r>
      <w:hyperlink r:id="rId14" w:history="1">
        <w:r w:rsidR="00A5609E" w:rsidRPr="00B24F50">
          <w:rPr>
            <w:rStyle w:val="Hyperlink"/>
            <w:rFonts w:ascii="Times New Roman" w:hAnsi="Times New Roman" w:cs="Times New Roman"/>
          </w:rPr>
          <w:t>https://doi.org/10.1016/j.jbankfin.2019.105661</w:t>
        </w:r>
      </w:hyperlink>
      <w:r w:rsidR="00A5609E">
        <w:rPr>
          <w:rFonts w:ascii="Times New Roman" w:hAnsi="Times New Roman" w:cs="Times New Roman"/>
        </w:rPr>
        <w:t>.</w:t>
      </w:r>
    </w:p>
    <w:p w14:paraId="19F90E7B" w14:textId="0EE4E081" w:rsidR="00A5609E" w:rsidRDefault="00A5609E" w:rsidP="0008010F">
      <w:pPr>
        <w:spacing w:line="360" w:lineRule="auto"/>
        <w:ind w:left="720" w:hanging="720"/>
        <w:jc w:val="both"/>
        <w:rPr>
          <w:rFonts w:ascii="Times New Roman" w:hAnsi="Times New Roman" w:cs="Times New Roman"/>
        </w:rPr>
      </w:pPr>
      <w:r>
        <w:rPr>
          <w:rFonts w:ascii="Times New Roman" w:hAnsi="Times New Roman" w:cs="Times New Roman"/>
        </w:rPr>
        <w:t xml:space="preserve">Prakash, S., &amp; Agrawal, S. (2019). Crowd funding: Solution to Financial Inclusion in Women Entrepreneurship. International Journal of Research and Analytical Reviews, 6(2), 468-478. </w:t>
      </w:r>
    </w:p>
    <w:p w14:paraId="3D6AA60E" w14:textId="168EA2D5" w:rsidR="00896782" w:rsidRDefault="00896782" w:rsidP="0008010F">
      <w:pPr>
        <w:spacing w:line="360" w:lineRule="auto"/>
        <w:ind w:left="720" w:hanging="720"/>
        <w:jc w:val="both"/>
        <w:rPr>
          <w:rFonts w:ascii="Times New Roman" w:hAnsi="Times New Roman" w:cs="Times New Roman"/>
        </w:rPr>
      </w:pPr>
      <w:r>
        <w:rPr>
          <w:rFonts w:ascii="Times New Roman" w:hAnsi="Times New Roman" w:cs="Times New Roman"/>
        </w:rPr>
        <w:t xml:space="preserve">Manta A (2019) Financial inclusion and gender barriers for rural women. Int J Manag 10(5):61–72. </w:t>
      </w:r>
      <w:hyperlink r:id="rId15" w:history="1">
        <w:r w:rsidRPr="00B24F50">
          <w:rPr>
            <w:rStyle w:val="Hyperlink"/>
            <w:rFonts w:ascii="Times New Roman" w:hAnsi="Times New Roman" w:cs="Times New Roman"/>
          </w:rPr>
          <w:t>https://doi.org/10.34218/IJM.10.5.2019.006</w:t>
        </w:r>
      </w:hyperlink>
    </w:p>
    <w:p w14:paraId="3D7E0634" w14:textId="7A2C5537" w:rsidR="00896782" w:rsidRPr="00E220EF" w:rsidRDefault="00896782" w:rsidP="0008010F">
      <w:pPr>
        <w:spacing w:line="360" w:lineRule="auto"/>
        <w:ind w:left="720" w:hanging="720"/>
        <w:jc w:val="both"/>
        <w:rPr>
          <w:rFonts w:ascii="Times New Roman" w:hAnsi="Times New Roman" w:cs="Times New Roman"/>
        </w:rPr>
      </w:pPr>
      <w:r>
        <w:rPr>
          <w:rFonts w:ascii="Times New Roman" w:hAnsi="Times New Roman" w:cs="Times New Roman"/>
        </w:rPr>
        <w:t>Mukherjee, S. (2019). Challenges in women entrepreneurship in India: Financial inclusion and growth. Indian Journal of Economics and Development, 7(4), 12-19.</w:t>
      </w:r>
    </w:p>
    <w:p w14:paraId="0A142589" w14:textId="7260E789" w:rsidR="00AB582D" w:rsidRDefault="00910B90" w:rsidP="0008010F">
      <w:pPr>
        <w:spacing w:line="360" w:lineRule="auto"/>
        <w:ind w:left="720" w:hanging="720"/>
        <w:jc w:val="both"/>
        <w:rPr>
          <w:rFonts w:ascii="Times New Roman" w:hAnsi="Times New Roman" w:cs="Times New Roman"/>
        </w:rPr>
      </w:pPr>
      <w:r w:rsidRPr="00910B90">
        <w:rPr>
          <w:rFonts w:ascii="Times New Roman" w:hAnsi="Times New Roman" w:cs="Times New Roman"/>
        </w:rPr>
        <w:t xml:space="preserve">Kallio, A., </w:t>
      </w:r>
      <w:proofErr w:type="spellStart"/>
      <w:r w:rsidRPr="00910B90">
        <w:rPr>
          <w:rFonts w:ascii="Times New Roman" w:hAnsi="Times New Roman" w:cs="Times New Roman"/>
        </w:rPr>
        <w:t>Vuola</w:t>
      </w:r>
      <w:proofErr w:type="spellEnd"/>
      <w:r w:rsidRPr="00910B90">
        <w:rPr>
          <w:rFonts w:ascii="Times New Roman" w:hAnsi="Times New Roman" w:cs="Times New Roman"/>
        </w:rPr>
        <w:t xml:space="preserve">, L. (2020). History of Crowdfunding in the Context of Ever-Changing Modern Financial Markets. In: Shneor, R., Zhao, L., Flåten, BT. (eds) Advances in Crowdfunding. Palgrave Macmillan, Cham. </w:t>
      </w:r>
      <w:hyperlink r:id="rId16" w:history="1">
        <w:r w:rsidR="00A5609E" w:rsidRPr="00B24F50">
          <w:rPr>
            <w:rStyle w:val="Hyperlink"/>
            <w:rFonts w:ascii="Times New Roman" w:hAnsi="Times New Roman" w:cs="Times New Roman"/>
          </w:rPr>
          <w:t>https://doi.org/10.1007/978-3-030-46309-0_10</w:t>
        </w:r>
      </w:hyperlink>
    </w:p>
    <w:p w14:paraId="1FBB195D" w14:textId="0A356FCE" w:rsidR="00A5609E" w:rsidRDefault="00A54E8F" w:rsidP="0008010F">
      <w:pPr>
        <w:spacing w:line="360" w:lineRule="auto"/>
        <w:ind w:left="720" w:hanging="720"/>
        <w:jc w:val="both"/>
        <w:rPr>
          <w:rFonts w:ascii="Times New Roman" w:hAnsi="Times New Roman" w:cs="Times New Roman"/>
        </w:rPr>
      </w:pPr>
      <w:r>
        <w:rPr>
          <w:rFonts w:ascii="Times New Roman" w:hAnsi="Times New Roman" w:cs="Times New Roman"/>
        </w:rPr>
        <w:t xml:space="preserve">Niti Aayog </w:t>
      </w:r>
      <w:r w:rsidR="00A5609E">
        <w:rPr>
          <w:rFonts w:ascii="Times New Roman" w:hAnsi="Times New Roman" w:cs="Times New Roman"/>
        </w:rPr>
        <w:t xml:space="preserve">(2022). Decoding government support to women entrepreneurs in India. </w:t>
      </w:r>
      <w:proofErr w:type="spellStart"/>
      <w:r w:rsidR="00A5609E">
        <w:rPr>
          <w:rFonts w:ascii="Times New Roman" w:hAnsi="Times New Roman" w:cs="Times New Roman"/>
        </w:rPr>
        <w:t>Microsave</w:t>
      </w:r>
      <w:proofErr w:type="spellEnd"/>
      <w:r w:rsidR="00A5609E">
        <w:rPr>
          <w:rFonts w:ascii="Times New Roman" w:hAnsi="Times New Roman" w:cs="Times New Roman"/>
        </w:rPr>
        <w:t xml:space="preserve"> Consulting. Retrieved September 27, 2024, from https://www.niti.gov.in/</w:t>
      </w:r>
    </w:p>
    <w:p w14:paraId="41F0B5C3" w14:textId="329A97D0" w:rsidR="00AB582D" w:rsidRDefault="00AB582D" w:rsidP="0008010F">
      <w:pPr>
        <w:spacing w:line="360" w:lineRule="auto"/>
        <w:ind w:left="720" w:hanging="720"/>
        <w:jc w:val="both"/>
        <w:rPr>
          <w:rFonts w:ascii="Times New Roman" w:hAnsi="Times New Roman" w:cs="Times New Roman"/>
        </w:rPr>
      </w:pPr>
      <w:r>
        <w:rPr>
          <w:rFonts w:ascii="Times New Roman" w:hAnsi="Times New Roman" w:cs="Times New Roman"/>
        </w:rPr>
        <w:t xml:space="preserve">G. K. </w:t>
      </w:r>
      <w:proofErr w:type="spellStart"/>
      <w:r>
        <w:rPr>
          <w:rFonts w:ascii="Times New Roman" w:hAnsi="Times New Roman" w:cs="Times New Roman"/>
        </w:rPr>
        <w:t>Seeboli</w:t>
      </w:r>
      <w:proofErr w:type="spellEnd"/>
      <w:r>
        <w:rPr>
          <w:rFonts w:ascii="Times New Roman" w:hAnsi="Times New Roman" w:cs="Times New Roman"/>
        </w:rPr>
        <w:t>, G. P. Girish, B. Aruna &amp; S. Geetha</w:t>
      </w:r>
      <w:r w:rsidR="00ED6A91">
        <w:rPr>
          <w:rFonts w:ascii="Times New Roman" w:hAnsi="Times New Roman" w:cs="Times New Roman"/>
        </w:rPr>
        <w:t xml:space="preserve"> (2023)</w:t>
      </w:r>
      <w:r>
        <w:rPr>
          <w:rFonts w:ascii="Times New Roman" w:hAnsi="Times New Roman" w:cs="Times New Roman"/>
        </w:rPr>
        <w:t xml:space="preserve"> Navigating the crowdfunding landscape for women entrepreneurs in India: Opportunities and barriers, International Journal of </w:t>
      </w:r>
      <w:r>
        <w:rPr>
          <w:rFonts w:ascii="Times New Roman" w:hAnsi="Times New Roman" w:cs="Times New Roman"/>
        </w:rPr>
        <w:lastRenderedPageBreak/>
        <w:t>Advanced and Applied Science</w:t>
      </w:r>
      <w:r w:rsidR="001C4C35">
        <w:rPr>
          <w:rFonts w:ascii="Times New Roman" w:hAnsi="Times New Roman" w:cs="Times New Roman"/>
        </w:rPr>
        <w:t xml:space="preserve">s </w:t>
      </w:r>
      <w:r>
        <w:rPr>
          <w:rFonts w:ascii="Times New Roman" w:hAnsi="Times New Roman" w:cs="Times New Roman"/>
        </w:rPr>
        <w:t xml:space="preserve">, 10(9), 75-81. </w:t>
      </w:r>
      <w:hyperlink r:id="rId17" w:history="1">
        <w:r w:rsidRPr="003F6349">
          <w:rPr>
            <w:rStyle w:val="Hyperlink"/>
            <w:rFonts w:ascii="Times New Roman" w:hAnsi="Times New Roman" w:cs="Times New Roman"/>
          </w:rPr>
          <w:t>http://creativecommons.org/licenses/by-nc-nd/4.0/</w:t>
        </w:r>
      </w:hyperlink>
    </w:p>
    <w:p w14:paraId="704F854C" w14:textId="77777777" w:rsidR="00973136" w:rsidRDefault="00A5609E" w:rsidP="0008010F">
      <w:pPr>
        <w:spacing w:line="360" w:lineRule="auto"/>
        <w:ind w:left="720" w:hanging="720"/>
        <w:jc w:val="both"/>
        <w:rPr>
          <w:rFonts w:ascii="Times New Roman" w:hAnsi="Times New Roman" w:cs="Times New Roman"/>
        </w:rPr>
      </w:pPr>
      <w:r>
        <w:rPr>
          <w:rFonts w:ascii="Times New Roman" w:hAnsi="Times New Roman" w:cs="Times New Roman"/>
        </w:rPr>
        <w:t xml:space="preserve">Reena Agrawal, Priti Bakhshi, Arti Chandani, Ramona </w:t>
      </w:r>
      <w:proofErr w:type="spellStart"/>
      <w:r>
        <w:rPr>
          <w:rFonts w:ascii="Times New Roman" w:hAnsi="Times New Roman" w:cs="Times New Roman"/>
        </w:rPr>
        <w:t>Birau</w:t>
      </w:r>
      <w:proofErr w:type="spellEnd"/>
      <w:r>
        <w:rPr>
          <w:rFonts w:ascii="Times New Roman" w:hAnsi="Times New Roman" w:cs="Times New Roman"/>
        </w:rPr>
        <w:t xml:space="preserve"> &amp; Suhan Mendon (2023) Challenges faced by women entrepreneurs in South Asian countries using interpretive structural </w:t>
      </w:r>
      <w:proofErr w:type="spellStart"/>
      <w:r>
        <w:rPr>
          <w:rFonts w:ascii="Times New Roman" w:hAnsi="Times New Roman" w:cs="Times New Roman"/>
        </w:rPr>
        <w:t>modeling</w:t>
      </w:r>
      <w:proofErr w:type="spellEnd"/>
      <w:r>
        <w:rPr>
          <w:rFonts w:ascii="Times New Roman" w:hAnsi="Times New Roman" w:cs="Times New Roman"/>
        </w:rPr>
        <w:t>, Cogent Business &amp; Management, 10:2, 2244755, DOI: 10.1080/23311975.2023.2244755</w:t>
      </w:r>
    </w:p>
    <w:p w14:paraId="27CDDC46" w14:textId="134287BE" w:rsidR="00285B28" w:rsidRPr="00D15F13" w:rsidRDefault="00973136" w:rsidP="0008010F">
      <w:pPr>
        <w:spacing w:line="360" w:lineRule="auto"/>
        <w:ind w:left="720" w:hanging="720"/>
        <w:jc w:val="both"/>
        <w:rPr>
          <w:rFonts w:ascii="Times New Roman" w:hAnsi="Times New Roman" w:cs="Times New Roman"/>
          <w:color w:val="467886" w:themeColor="hyperlink"/>
          <w:u w:val="single"/>
        </w:rPr>
      </w:pPr>
      <w:r>
        <w:rPr>
          <w:rFonts w:ascii="Times New Roman" w:hAnsi="Times New Roman" w:cs="Times New Roman"/>
        </w:rPr>
        <w:t xml:space="preserve">WISER (2023). Women in India’s Startup Ecosystem Report. LEAD at Krea University. Retrieved September 27, 2024, from </w:t>
      </w:r>
      <w:hyperlink r:id="rId18" w:history="1">
        <w:r w:rsidRPr="00B24F50">
          <w:rPr>
            <w:rStyle w:val="Hyperlink"/>
            <w:rFonts w:ascii="Times New Roman" w:hAnsi="Times New Roman" w:cs="Times New Roman"/>
          </w:rPr>
          <w:t>https://ifmrlead.org/</w:t>
        </w:r>
      </w:hyperlink>
    </w:p>
    <w:p w14:paraId="3DE5D574" w14:textId="77777777" w:rsidR="00AB582D" w:rsidRDefault="00AB582D" w:rsidP="0008010F">
      <w:pPr>
        <w:spacing w:line="360" w:lineRule="auto"/>
        <w:ind w:left="720" w:hanging="720"/>
        <w:jc w:val="both"/>
        <w:rPr>
          <w:rFonts w:ascii="Times New Roman" w:hAnsi="Times New Roman" w:cs="Times New Roman"/>
        </w:rPr>
      </w:pPr>
      <w:r>
        <w:rPr>
          <w:rFonts w:ascii="Times New Roman" w:hAnsi="Times New Roman" w:cs="Times New Roman"/>
        </w:rPr>
        <w:t>Hiba Ahsan (2024) Women Entrepreneurship in India: Challenges and Opportunities, Journal of Emerging Technologies and Innovative Research, 11(3), 2349-5162, 168-172.</w:t>
      </w:r>
    </w:p>
    <w:p w14:paraId="06C5C3AB" w14:textId="1D1BE76E" w:rsidR="00AB582D" w:rsidRDefault="00AB582D" w:rsidP="0008010F">
      <w:pPr>
        <w:spacing w:line="360" w:lineRule="auto"/>
        <w:ind w:left="720" w:hanging="720"/>
        <w:jc w:val="both"/>
        <w:rPr>
          <w:rFonts w:ascii="Times New Roman" w:hAnsi="Times New Roman" w:cs="Times New Roman"/>
        </w:rPr>
      </w:pPr>
      <w:r>
        <w:rPr>
          <w:rFonts w:ascii="Times New Roman" w:hAnsi="Times New Roman" w:cs="Times New Roman"/>
        </w:rPr>
        <w:t>Ritika &amp; Khanna, A. (2024). Crowdfunding: Exploring its Role as an Alternative Financial Avenue in the Indian Context. Proceedings of the International Conference on Industrial Engineering and Operations Management, 1671-1680. DOI: 10.46254/AN14.20240457</w:t>
      </w:r>
    </w:p>
    <w:p w14:paraId="641A0084" w14:textId="77777777" w:rsidR="00AB582D" w:rsidRDefault="00AB582D" w:rsidP="0008010F">
      <w:pPr>
        <w:spacing w:line="360" w:lineRule="auto"/>
        <w:ind w:left="720" w:hanging="720"/>
        <w:jc w:val="both"/>
        <w:rPr>
          <w:rFonts w:ascii="Times New Roman" w:hAnsi="Times New Roman" w:cs="Times New Roman"/>
        </w:rPr>
      </w:pPr>
    </w:p>
    <w:p w14:paraId="5492A3BD" w14:textId="77777777" w:rsidR="00AB582D" w:rsidRDefault="00AB582D" w:rsidP="0008010F">
      <w:pPr>
        <w:spacing w:line="360" w:lineRule="auto"/>
        <w:ind w:left="720" w:hanging="720"/>
        <w:jc w:val="both"/>
        <w:rPr>
          <w:rFonts w:ascii="Times New Roman" w:hAnsi="Times New Roman" w:cs="Times New Roman"/>
        </w:rPr>
      </w:pPr>
    </w:p>
    <w:p w14:paraId="18A0770F" w14:textId="77777777" w:rsidR="00AB582D" w:rsidRDefault="00AB582D" w:rsidP="0008010F">
      <w:pPr>
        <w:spacing w:line="360" w:lineRule="auto"/>
        <w:ind w:left="720" w:hanging="720"/>
        <w:jc w:val="both"/>
        <w:rPr>
          <w:rFonts w:ascii="Times New Roman" w:hAnsi="Times New Roman" w:cs="Times New Roman"/>
        </w:rPr>
      </w:pPr>
    </w:p>
    <w:p w14:paraId="5F04356B" w14:textId="77777777" w:rsidR="00AB582D" w:rsidRDefault="00AB582D" w:rsidP="0008010F">
      <w:pPr>
        <w:spacing w:line="360" w:lineRule="auto"/>
        <w:ind w:left="720" w:hanging="720"/>
        <w:jc w:val="both"/>
        <w:rPr>
          <w:rFonts w:ascii="Times New Roman" w:hAnsi="Times New Roman" w:cs="Times New Roman"/>
        </w:rPr>
      </w:pPr>
    </w:p>
    <w:p w14:paraId="3F8221D6" w14:textId="77777777" w:rsidR="00AB582D" w:rsidRDefault="00AB582D" w:rsidP="0008010F">
      <w:pPr>
        <w:spacing w:line="360" w:lineRule="auto"/>
        <w:ind w:left="720" w:hanging="720"/>
        <w:jc w:val="both"/>
        <w:rPr>
          <w:rFonts w:ascii="Times New Roman" w:hAnsi="Times New Roman" w:cs="Times New Roman"/>
        </w:rPr>
      </w:pPr>
    </w:p>
    <w:p w14:paraId="7E58F205" w14:textId="77777777" w:rsidR="00AB582D" w:rsidRDefault="00AB582D" w:rsidP="0008010F">
      <w:pPr>
        <w:spacing w:line="360" w:lineRule="auto"/>
        <w:ind w:left="720" w:hanging="720"/>
        <w:jc w:val="both"/>
        <w:rPr>
          <w:rFonts w:ascii="Times New Roman" w:hAnsi="Times New Roman" w:cs="Times New Roman"/>
        </w:rPr>
      </w:pPr>
    </w:p>
    <w:p w14:paraId="35499D82" w14:textId="77777777" w:rsidR="00AB582D" w:rsidRDefault="00AB582D" w:rsidP="0008010F">
      <w:pPr>
        <w:spacing w:line="360" w:lineRule="auto"/>
        <w:ind w:left="720" w:hanging="720"/>
        <w:jc w:val="both"/>
        <w:rPr>
          <w:rFonts w:ascii="Times New Roman" w:hAnsi="Times New Roman" w:cs="Times New Roman"/>
        </w:rPr>
      </w:pPr>
    </w:p>
    <w:p w14:paraId="56F6EF38" w14:textId="77777777" w:rsidR="00AB582D" w:rsidRPr="00D6566D" w:rsidRDefault="00AB582D" w:rsidP="0008010F">
      <w:pPr>
        <w:spacing w:line="360" w:lineRule="auto"/>
        <w:ind w:left="720" w:hanging="720"/>
        <w:jc w:val="both"/>
        <w:rPr>
          <w:rFonts w:ascii="Times New Roman" w:hAnsi="Times New Roman" w:cs="Times New Roman"/>
        </w:rPr>
      </w:pPr>
    </w:p>
    <w:p w14:paraId="07E95A39" w14:textId="77777777" w:rsidR="00CB0535" w:rsidRPr="00CB0535" w:rsidRDefault="00CB0535" w:rsidP="0008010F">
      <w:pPr>
        <w:pStyle w:val="ListParagraph"/>
        <w:spacing w:line="360" w:lineRule="auto"/>
        <w:ind w:left="1440" w:hanging="720"/>
        <w:jc w:val="both"/>
        <w:rPr>
          <w:rFonts w:ascii="Times New Roman" w:hAnsi="Times New Roman" w:cs="Times New Roman"/>
        </w:rPr>
      </w:pPr>
    </w:p>
    <w:p w14:paraId="7BCB9C80" w14:textId="11E52EFC" w:rsidR="00F740F3" w:rsidRPr="00D31AF0" w:rsidRDefault="00F740F3" w:rsidP="0008010F">
      <w:pPr>
        <w:spacing w:line="360" w:lineRule="auto"/>
        <w:ind w:hanging="720"/>
        <w:jc w:val="both"/>
        <w:rPr>
          <w:rFonts w:ascii="Times New Roman" w:hAnsi="Times New Roman" w:cs="Times New Roman"/>
          <w:b/>
          <w:bCs/>
        </w:rPr>
      </w:pPr>
    </w:p>
    <w:sectPr w:rsidR="00F740F3" w:rsidRPr="00D31AF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5C127" w14:textId="77777777" w:rsidR="006F797C" w:rsidRDefault="006F797C" w:rsidP="006C0F1A">
      <w:pPr>
        <w:spacing w:after="0" w:line="240" w:lineRule="auto"/>
      </w:pPr>
      <w:r>
        <w:separator/>
      </w:r>
    </w:p>
  </w:endnote>
  <w:endnote w:type="continuationSeparator" w:id="0">
    <w:p w14:paraId="5D285CC7" w14:textId="77777777" w:rsidR="006F797C" w:rsidRDefault="006F797C" w:rsidP="006C0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FEE22" w14:textId="77777777" w:rsidR="006C0F1A" w:rsidRDefault="006C0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AAF17" w14:textId="77777777" w:rsidR="006C0F1A" w:rsidRDefault="006C0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78CCB" w14:textId="77777777" w:rsidR="006C0F1A" w:rsidRDefault="006C0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ABD15" w14:textId="77777777" w:rsidR="006F797C" w:rsidRDefault="006F797C" w:rsidP="006C0F1A">
      <w:pPr>
        <w:spacing w:after="0" w:line="240" w:lineRule="auto"/>
      </w:pPr>
      <w:r>
        <w:separator/>
      </w:r>
    </w:p>
  </w:footnote>
  <w:footnote w:type="continuationSeparator" w:id="0">
    <w:p w14:paraId="2D972F81" w14:textId="77777777" w:rsidR="006F797C" w:rsidRDefault="006F797C" w:rsidP="006C0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25A44" w14:textId="77777777" w:rsidR="006C0F1A" w:rsidRDefault="006C0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6EC03" w14:textId="77777777" w:rsidR="006C0F1A" w:rsidRDefault="006C0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FCE20" w14:textId="77777777" w:rsidR="006C0F1A" w:rsidRDefault="006C0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A11FE"/>
    <w:multiLevelType w:val="hybridMultilevel"/>
    <w:tmpl w:val="205248E0"/>
    <w:lvl w:ilvl="0" w:tplc="FFFFFFFF">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AE7F42"/>
    <w:multiLevelType w:val="hybridMultilevel"/>
    <w:tmpl w:val="AF98D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708A8"/>
    <w:multiLevelType w:val="hybridMultilevel"/>
    <w:tmpl w:val="95881E50"/>
    <w:lvl w:ilvl="0" w:tplc="FFFFFFFF">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DC33529"/>
    <w:multiLevelType w:val="hybridMultilevel"/>
    <w:tmpl w:val="B6486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B37E8"/>
    <w:multiLevelType w:val="hybridMultilevel"/>
    <w:tmpl w:val="D98C7EA0"/>
    <w:lvl w:ilvl="0" w:tplc="FFFFFFFF">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CB414C"/>
    <w:multiLevelType w:val="hybridMultilevel"/>
    <w:tmpl w:val="A7469C56"/>
    <w:lvl w:ilvl="0" w:tplc="FFFFFFFF">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B223F"/>
    <w:multiLevelType w:val="hybridMultilevel"/>
    <w:tmpl w:val="E376BF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4A02B1"/>
    <w:multiLevelType w:val="hybridMultilevel"/>
    <w:tmpl w:val="83FE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928697">
    <w:abstractNumId w:val="1"/>
  </w:num>
  <w:num w:numId="2" w16cid:durableId="456530784">
    <w:abstractNumId w:val="6"/>
  </w:num>
  <w:num w:numId="3" w16cid:durableId="521167246">
    <w:abstractNumId w:val="3"/>
  </w:num>
  <w:num w:numId="4" w16cid:durableId="563099754">
    <w:abstractNumId w:val="7"/>
  </w:num>
  <w:num w:numId="5" w16cid:durableId="24722949">
    <w:abstractNumId w:val="0"/>
  </w:num>
  <w:num w:numId="6" w16cid:durableId="1309899725">
    <w:abstractNumId w:val="4"/>
  </w:num>
  <w:num w:numId="7" w16cid:durableId="1426148033">
    <w:abstractNumId w:val="2"/>
  </w:num>
  <w:num w:numId="8" w16cid:durableId="472524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B63"/>
    <w:rsid w:val="00001096"/>
    <w:rsid w:val="00004A45"/>
    <w:rsid w:val="0001579E"/>
    <w:rsid w:val="000166EC"/>
    <w:rsid w:val="00021884"/>
    <w:rsid w:val="00027871"/>
    <w:rsid w:val="00033F67"/>
    <w:rsid w:val="000412D5"/>
    <w:rsid w:val="00046D1E"/>
    <w:rsid w:val="00055B44"/>
    <w:rsid w:val="00060BD4"/>
    <w:rsid w:val="00065B54"/>
    <w:rsid w:val="0008010F"/>
    <w:rsid w:val="00095B94"/>
    <w:rsid w:val="00097B23"/>
    <w:rsid w:val="000A58D7"/>
    <w:rsid w:val="000D06BE"/>
    <w:rsid w:val="000D5772"/>
    <w:rsid w:val="000E0E89"/>
    <w:rsid w:val="000E3E39"/>
    <w:rsid w:val="000F7E27"/>
    <w:rsid w:val="00103632"/>
    <w:rsid w:val="00135129"/>
    <w:rsid w:val="00135548"/>
    <w:rsid w:val="00140ED7"/>
    <w:rsid w:val="00142204"/>
    <w:rsid w:val="0014221E"/>
    <w:rsid w:val="00155A09"/>
    <w:rsid w:val="00163C01"/>
    <w:rsid w:val="00171306"/>
    <w:rsid w:val="00173C25"/>
    <w:rsid w:val="001775AE"/>
    <w:rsid w:val="00186DE3"/>
    <w:rsid w:val="0019481D"/>
    <w:rsid w:val="001975FC"/>
    <w:rsid w:val="001A0170"/>
    <w:rsid w:val="001B11D6"/>
    <w:rsid w:val="001B559D"/>
    <w:rsid w:val="001C4C35"/>
    <w:rsid w:val="001C70B8"/>
    <w:rsid w:val="001D0ED3"/>
    <w:rsid w:val="001D1162"/>
    <w:rsid w:val="001D1526"/>
    <w:rsid w:val="001E2C4D"/>
    <w:rsid w:val="00202E68"/>
    <w:rsid w:val="00203C5A"/>
    <w:rsid w:val="00212DC0"/>
    <w:rsid w:val="00221518"/>
    <w:rsid w:val="0022274E"/>
    <w:rsid w:val="0022325F"/>
    <w:rsid w:val="0024716E"/>
    <w:rsid w:val="0024751C"/>
    <w:rsid w:val="002530D5"/>
    <w:rsid w:val="002542CD"/>
    <w:rsid w:val="0026628F"/>
    <w:rsid w:val="00267D36"/>
    <w:rsid w:val="00285B28"/>
    <w:rsid w:val="002B0FFB"/>
    <w:rsid w:val="002B600D"/>
    <w:rsid w:val="002C3B09"/>
    <w:rsid w:val="002D15A9"/>
    <w:rsid w:val="002D37B3"/>
    <w:rsid w:val="002E06D8"/>
    <w:rsid w:val="002E091F"/>
    <w:rsid w:val="002E4330"/>
    <w:rsid w:val="002F3E3A"/>
    <w:rsid w:val="002F5EFE"/>
    <w:rsid w:val="002F6E84"/>
    <w:rsid w:val="002F74B6"/>
    <w:rsid w:val="00303C8C"/>
    <w:rsid w:val="00304C6C"/>
    <w:rsid w:val="0030694D"/>
    <w:rsid w:val="00306A0E"/>
    <w:rsid w:val="003076D3"/>
    <w:rsid w:val="003112D5"/>
    <w:rsid w:val="0031236A"/>
    <w:rsid w:val="00320051"/>
    <w:rsid w:val="00320C6C"/>
    <w:rsid w:val="0032275E"/>
    <w:rsid w:val="00322AA6"/>
    <w:rsid w:val="00327C19"/>
    <w:rsid w:val="00330F05"/>
    <w:rsid w:val="00341AF4"/>
    <w:rsid w:val="00344345"/>
    <w:rsid w:val="0034480B"/>
    <w:rsid w:val="00344F31"/>
    <w:rsid w:val="0035398D"/>
    <w:rsid w:val="00361514"/>
    <w:rsid w:val="00363D3D"/>
    <w:rsid w:val="0037336B"/>
    <w:rsid w:val="00373D28"/>
    <w:rsid w:val="003762D8"/>
    <w:rsid w:val="00396E97"/>
    <w:rsid w:val="003A0036"/>
    <w:rsid w:val="003A1195"/>
    <w:rsid w:val="003A1E22"/>
    <w:rsid w:val="003A2E54"/>
    <w:rsid w:val="003D6543"/>
    <w:rsid w:val="003F4230"/>
    <w:rsid w:val="00403682"/>
    <w:rsid w:val="00405A1F"/>
    <w:rsid w:val="00407490"/>
    <w:rsid w:val="00413450"/>
    <w:rsid w:val="00426047"/>
    <w:rsid w:val="0042646A"/>
    <w:rsid w:val="00430932"/>
    <w:rsid w:val="00433E45"/>
    <w:rsid w:val="0043434A"/>
    <w:rsid w:val="00436F21"/>
    <w:rsid w:val="004408C8"/>
    <w:rsid w:val="00450D60"/>
    <w:rsid w:val="004521A3"/>
    <w:rsid w:val="00452776"/>
    <w:rsid w:val="0045437C"/>
    <w:rsid w:val="00470467"/>
    <w:rsid w:val="0047269B"/>
    <w:rsid w:val="0049595B"/>
    <w:rsid w:val="004A4402"/>
    <w:rsid w:val="004B03EF"/>
    <w:rsid w:val="004C20B7"/>
    <w:rsid w:val="004D71AC"/>
    <w:rsid w:val="004F31A9"/>
    <w:rsid w:val="00507A1B"/>
    <w:rsid w:val="00523454"/>
    <w:rsid w:val="00551DEE"/>
    <w:rsid w:val="00563343"/>
    <w:rsid w:val="0056401D"/>
    <w:rsid w:val="00572FBB"/>
    <w:rsid w:val="00576D93"/>
    <w:rsid w:val="00581CA6"/>
    <w:rsid w:val="00582B17"/>
    <w:rsid w:val="005844D8"/>
    <w:rsid w:val="00584AE6"/>
    <w:rsid w:val="005B0762"/>
    <w:rsid w:val="005B20AC"/>
    <w:rsid w:val="005B5A62"/>
    <w:rsid w:val="005C185A"/>
    <w:rsid w:val="005C35F0"/>
    <w:rsid w:val="005C3A7F"/>
    <w:rsid w:val="005C73E6"/>
    <w:rsid w:val="005D2E54"/>
    <w:rsid w:val="005D7D18"/>
    <w:rsid w:val="005D7DC7"/>
    <w:rsid w:val="005F0FFE"/>
    <w:rsid w:val="005F156E"/>
    <w:rsid w:val="00601790"/>
    <w:rsid w:val="00601B63"/>
    <w:rsid w:val="00602EE7"/>
    <w:rsid w:val="00605853"/>
    <w:rsid w:val="006061E5"/>
    <w:rsid w:val="006104D8"/>
    <w:rsid w:val="00624064"/>
    <w:rsid w:val="00632306"/>
    <w:rsid w:val="006342FE"/>
    <w:rsid w:val="00646790"/>
    <w:rsid w:val="00646DAC"/>
    <w:rsid w:val="00651679"/>
    <w:rsid w:val="006578A4"/>
    <w:rsid w:val="006608F7"/>
    <w:rsid w:val="006622E1"/>
    <w:rsid w:val="006629FB"/>
    <w:rsid w:val="00666DAA"/>
    <w:rsid w:val="00672C0E"/>
    <w:rsid w:val="00680480"/>
    <w:rsid w:val="00680EC3"/>
    <w:rsid w:val="006977CB"/>
    <w:rsid w:val="006A2CEA"/>
    <w:rsid w:val="006A59A7"/>
    <w:rsid w:val="006A6B89"/>
    <w:rsid w:val="006B042A"/>
    <w:rsid w:val="006B2AF0"/>
    <w:rsid w:val="006B30DB"/>
    <w:rsid w:val="006B6586"/>
    <w:rsid w:val="006C0F1A"/>
    <w:rsid w:val="006C47E6"/>
    <w:rsid w:val="006D069B"/>
    <w:rsid w:val="006D7E85"/>
    <w:rsid w:val="006E10E5"/>
    <w:rsid w:val="006E4CD3"/>
    <w:rsid w:val="006F797C"/>
    <w:rsid w:val="007160EF"/>
    <w:rsid w:val="00721CB0"/>
    <w:rsid w:val="007278C8"/>
    <w:rsid w:val="00731416"/>
    <w:rsid w:val="0073394A"/>
    <w:rsid w:val="0073498D"/>
    <w:rsid w:val="00743D13"/>
    <w:rsid w:val="00744B9E"/>
    <w:rsid w:val="00746F4D"/>
    <w:rsid w:val="00747529"/>
    <w:rsid w:val="007611D5"/>
    <w:rsid w:val="00763011"/>
    <w:rsid w:val="00764695"/>
    <w:rsid w:val="007B35E4"/>
    <w:rsid w:val="007C5F7C"/>
    <w:rsid w:val="007D387E"/>
    <w:rsid w:val="007E0A98"/>
    <w:rsid w:val="007F2BE4"/>
    <w:rsid w:val="007F2C74"/>
    <w:rsid w:val="0081029F"/>
    <w:rsid w:val="00810E87"/>
    <w:rsid w:val="00827170"/>
    <w:rsid w:val="00834E1B"/>
    <w:rsid w:val="00854105"/>
    <w:rsid w:val="008701F3"/>
    <w:rsid w:val="0087079B"/>
    <w:rsid w:val="00870FBD"/>
    <w:rsid w:val="00874BD1"/>
    <w:rsid w:val="00881F3F"/>
    <w:rsid w:val="00883502"/>
    <w:rsid w:val="008841F7"/>
    <w:rsid w:val="00886967"/>
    <w:rsid w:val="00887205"/>
    <w:rsid w:val="00896782"/>
    <w:rsid w:val="0089754D"/>
    <w:rsid w:val="008A11AF"/>
    <w:rsid w:val="008A4A57"/>
    <w:rsid w:val="008B388C"/>
    <w:rsid w:val="008E4CEF"/>
    <w:rsid w:val="008F78AB"/>
    <w:rsid w:val="009043D0"/>
    <w:rsid w:val="00910B90"/>
    <w:rsid w:val="00915BCF"/>
    <w:rsid w:val="0091623E"/>
    <w:rsid w:val="00916857"/>
    <w:rsid w:val="00916B82"/>
    <w:rsid w:val="00924305"/>
    <w:rsid w:val="0092743B"/>
    <w:rsid w:val="00932CFE"/>
    <w:rsid w:val="009412E6"/>
    <w:rsid w:val="009419AD"/>
    <w:rsid w:val="00942885"/>
    <w:rsid w:val="009448FF"/>
    <w:rsid w:val="00951FB2"/>
    <w:rsid w:val="00953BAB"/>
    <w:rsid w:val="009707F0"/>
    <w:rsid w:val="0097162A"/>
    <w:rsid w:val="00973136"/>
    <w:rsid w:val="00974414"/>
    <w:rsid w:val="00976E27"/>
    <w:rsid w:val="009778C2"/>
    <w:rsid w:val="00981A31"/>
    <w:rsid w:val="00982701"/>
    <w:rsid w:val="00983EEB"/>
    <w:rsid w:val="0098623E"/>
    <w:rsid w:val="009907F5"/>
    <w:rsid w:val="009A041C"/>
    <w:rsid w:val="009A50C3"/>
    <w:rsid w:val="009B3D0E"/>
    <w:rsid w:val="009B6A7B"/>
    <w:rsid w:val="009B6C4B"/>
    <w:rsid w:val="009E29EA"/>
    <w:rsid w:val="009E4072"/>
    <w:rsid w:val="009E775C"/>
    <w:rsid w:val="009E7E50"/>
    <w:rsid w:val="009F2749"/>
    <w:rsid w:val="009F390B"/>
    <w:rsid w:val="00A05F80"/>
    <w:rsid w:val="00A11E01"/>
    <w:rsid w:val="00A1784F"/>
    <w:rsid w:val="00A242D6"/>
    <w:rsid w:val="00A25011"/>
    <w:rsid w:val="00A354FB"/>
    <w:rsid w:val="00A4203E"/>
    <w:rsid w:val="00A54E8F"/>
    <w:rsid w:val="00A56029"/>
    <w:rsid w:val="00A5609E"/>
    <w:rsid w:val="00A5689C"/>
    <w:rsid w:val="00A76DC6"/>
    <w:rsid w:val="00A87400"/>
    <w:rsid w:val="00A93E19"/>
    <w:rsid w:val="00A94167"/>
    <w:rsid w:val="00A9596F"/>
    <w:rsid w:val="00AA34A5"/>
    <w:rsid w:val="00AB582D"/>
    <w:rsid w:val="00AC3724"/>
    <w:rsid w:val="00AC5A93"/>
    <w:rsid w:val="00AC6940"/>
    <w:rsid w:val="00AD1955"/>
    <w:rsid w:val="00AD5B40"/>
    <w:rsid w:val="00AE2080"/>
    <w:rsid w:val="00AE3CBD"/>
    <w:rsid w:val="00B115D4"/>
    <w:rsid w:val="00B13343"/>
    <w:rsid w:val="00B147A3"/>
    <w:rsid w:val="00B21D69"/>
    <w:rsid w:val="00B310DD"/>
    <w:rsid w:val="00B34D06"/>
    <w:rsid w:val="00B36DDB"/>
    <w:rsid w:val="00B61312"/>
    <w:rsid w:val="00B64AB8"/>
    <w:rsid w:val="00B6556A"/>
    <w:rsid w:val="00B71125"/>
    <w:rsid w:val="00B72748"/>
    <w:rsid w:val="00B73507"/>
    <w:rsid w:val="00B777AA"/>
    <w:rsid w:val="00B87746"/>
    <w:rsid w:val="00B94738"/>
    <w:rsid w:val="00B94993"/>
    <w:rsid w:val="00BB3CCA"/>
    <w:rsid w:val="00BC117F"/>
    <w:rsid w:val="00BC43B1"/>
    <w:rsid w:val="00BC79DC"/>
    <w:rsid w:val="00BD12AB"/>
    <w:rsid w:val="00BE5EBA"/>
    <w:rsid w:val="00BE7C68"/>
    <w:rsid w:val="00BF0665"/>
    <w:rsid w:val="00C33B00"/>
    <w:rsid w:val="00C377CD"/>
    <w:rsid w:val="00C56437"/>
    <w:rsid w:val="00C764CE"/>
    <w:rsid w:val="00C770F3"/>
    <w:rsid w:val="00C80DDE"/>
    <w:rsid w:val="00C81951"/>
    <w:rsid w:val="00C86BA1"/>
    <w:rsid w:val="00C91904"/>
    <w:rsid w:val="00C96EDA"/>
    <w:rsid w:val="00CA5CDD"/>
    <w:rsid w:val="00CB0535"/>
    <w:rsid w:val="00CB4062"/>
    <w:rsid w:val="00CB506C"/>
    <w:rsid w:val="00CD0CB1"/>
    <w:rsid w:val="00CD5781"/>
    <w:rsid w:val="00CF594B"/>
    <w:rsid w:val="00CF5F72"/>
    <w:rsid w:val="00D00A17"/>
    <w:rsid w:val="00D04926"/>
    <w:rsid w:val="00D1391C"/>
    <w:rsid w:val="00D15F13"/>
    <w:rsid w:val="00D168DB"/>
    <w:rsid w:val="00D31AF0"/>
    <w:rsid w:val="00D321B5"/>
    <w:rsid w:val="00D372A0"/>
    <w:rsid w:val="00D4778E"/>
    <w:rsid w:val="00D52A4B"/>
    <w:rsid w:val="00D6007B"/>
    <w:rsid w:val="00D625FD"/>
    <w:rsid w:val="00D65249"/>
    <w:rsid w:val="00D6566D"/>
    <w:rsid w:val="00D83583"/>
    <w:rsid w:val="00D96207"/>
    <w:rsid w:val="00DB36F5"/>
    <w:rsid w:val="00DB6074"/>
    <w:rsid w:val="00DC7655"/>
    <w:rsid w:val="00E050EF"/>
    <w:rsid w:val="00E220EF"/>
    <w:rsid w:val="00E44209"/>
    <w:rsid w:val="00E56C24"/>
    <w:rsid w:val="00E62C82"/>
    <w:rsid w:val="00E640B4"/>
    <w:rsid w:val="00E70CAA"/>
    <w:rsid w:val="00E74638"/>
    <w:rsid w:val="00E7749A"/>
    <w:rsid w:val="00E80C6F"/>
    <w:rsid w:val="00E91ED9"/>
    <w:rsid w:val="00E92DFA"/>
    <w:rsid w:val="00EA0EB6"/>
    <w:rsid w:val="00EC5E4C"/>
    <w:rsid w:val="00ED6A91"/>
    <w:rsid w:val="00EE1F54"/>
    <w:rsid w:val="00EF1BBA"/>
    <w:rsid w:val="00EF3067"/>
    <w:rsid w:val="00EF7812"/>
    <w:rsid w:val="00F06F1D"/>
    <w:rsid w:val="00F07748"/>
    <w:rsid w:val="00F1257C"/>
    <w:rsid w:val="00F302B4"/>
    <w:rsid w:val="00F3315D"/>
    <w:rsid w:val="00F358CC"/>
    <w:rsid w:val="00F43985"/>
    <w:rsid w:val="00F52816"/>
    <w:rsid w:val="00F529CF"/>
    <w:rsid w:val="00F53597"/>
    <w:rsid w:val="00F62AD3"/>
    <w:rsid w:val="00F73FF1"/>
    <w:rsid w:val="00F740F3"/>
    <w:rsid w:val="00F77368"/>
    <w:rsid w:val="00F80BA4"/>
    <w:rsid w:val="00F817C4"/>
    <w:rsid w:val="00F930D2"/>
    <w:rsid w:val="00F958CA"/>
    <w:rsid w:val="00FA0328"/>
    <w:rsid w:val="00FA0AA8"/>
    <w:rsid w:val="00FA77FD"/>
    <w:rsid w:val="00FB5EE5"/>
    <w:rsid w:val="00FD638E"/>
    <w:rsid w:val="00FE03CF"/>
    <w:rsid w:val="00FF29A1"/>
    <w:rsid w:val="00FF491C"/>
    <w:rsid w:val="00FF4A54"/>
    <w:rsid w:val="00FF67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1E30"/>
  <w15:chartTrackingRefBased/>
  <w15:docId w15:val="{A2A5AA29-D886-014E-A4D7-8C74BA9A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B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B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B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B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B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B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B63"/>
    <w:rPr>
      <w:rFonts w:eastAsiaTheme="majorEastAsia" w:cstheme="majorBidi"/>
      <w:color w:val="272727" w:themeColor="text1" w:themeTint="D8"/>
    </w:rPr>
  </w:style>
  <w:style w:type="paragraph" w:styleId="Title">
    <w:name w:val="Title"/>
    <w:basedOn w:val="Normal"/>
    <w:next w:val="Normal"/>
    <w:link w:val="TitleChar"/>
    <w:uiPriority w:val="10"/>
    <w:qFormat/>
    <w:rsid w:val="00601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B63"/>
    <w:pPr>
      <w:spacing w:before="160"/>
      <w:jc w:val="center"/>
    </w:pPr>
    <w:rPr>
      <w:i/>
      <w:iCs/>
      <w:color w:val="404040" w:themeColor="text1" w:themeTint="BF"/>
    </w:rPr>
  </w:style>
  <w:style w:type="character" w:customStyle="1" w:styleId="QuoteChar">
    <w:name w:val="Quote Char"/>
    <w:basedOn w:val="DefaultParagraphFont"/>
    <w:link w:val="Quote"/>
    <w:uiPriority w:val="29"/>
    <w:rsid w:val="00601B63"/>
    <w:rPr>
      <w:i/>
      <w:iCs/>
      <w:color w:val="404040" w:themeColor="text1" w:themeTint="BF"/>
    </w:rPr>
  </w:style>
  <w:style w:type="paragraph" w:styleId="ListParagraph">
    <w:name w:val="List Paragraph"/>
    <w:basedOn w:val="Normal"/>
    <w:uiPriority w:val="34"/>
    <w:qFormat/>
    <w:rsid w:val="00601B63"/>
    <w:pPr>
      <w:ind w:left="720"/>
      <w:contextualSpacing/>
    </w:pPr>
  </w:style>
  <w:style w:type="character" w:styleId="IntenseEmphasis">
    <w:name w:val="Intense Emphasis"/>
    <w:basedOn w:val="DefaultParagraphFont"/>
    <w:uiPriority w:val="21"/>
    <w:qFormat/>
    <w:rsid w:val="00601B63"/>
    <w:rPr>
      <w:i/>
      <w:iCs/>
      <w:color w:val="0F4761" w:themeColor="accent1" w:themeShade="BF"/>
    </w:rPr>
  </w:style>
  <w:style w:type="paragraph" w:styleId="IntenseQuote">
    <w:name w:val="Intense Quote"/>
    <w:basedOn w:val="Normal"/>
    <w:next w:val="Normal"/>
    <w:link w:val="IntenseQuoteChar"/>
    <w:uiPriority w:val="30"/>
    <w:qFormat/>
    <w:rsid w:val="00601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B63"/>
    <w:rPr>
      <w:i/>
      <w:iCs/>
      <w:color w:val="0F4761" w:themeColor="accent1" w:themeShade="BF"/>
    </w:rPr>
  </w:style>
  <w:style w:type="character" w:styleId="IntenseReference">
    <w:name w:val="Intense Reference"/>
    <w:basedOn w:val="DefaultParagraphFont"/>
    <w:uiPriority w:val="32"/>
    <w:qFormat/>
    <w:rsid w:val="00601B63"/>
    <w:rPr>
      <w:b/>
      <w:bCs/>
      <w:smallCaps/>
      <w:color w:val="0F4761" w:themeColor="accent1" w:themeShade="BF"/>
      <w:spacing w:val="5"/>
    </w:rPr>
  </w:style>
  <w:style w:type="character" w:styleId="Hyperlink">
    <w:name w:val="Hyperlink"/>
    <w:basedOn w:val="DefaultParagraphFont"/>
    <w:uiPriority w:val="99"/>
    <w:unhideWhenUsed/>
    <w:rsid w:val="00CF594B"/>
    <w:rPr>
      <w:color w:val="467886" w:themeColor="hyperlink"/>
      <w:u w:val="single"/>
    </w:rPr>
  </w:style>
  <w:style w:type="character" w:styleId="UnresolvedMention">
    <w:name w:val="Unresolved Mention"/>
    <w:basedOn w:val="DefaultParagraphFont"/>
    <w:uiPriority w:val="99"/>
    <w:semiHidden/>
    <w:unhideWhenUsed/>
    <w:rsid w:val="00CF594B"/>
    <w:rPr>
      <w:color w:val="605E5C"/>
      <w:shd w:val="clear" w:color="auto" w:fill="E1DFDD"/>
    </w:rPr>
  </w:style>
  <w:style w:type="table" w:styleId="TableGrid">
    <w:name w:val="Table Grid"/>
    <w:basedOn w:val="TableNormal"/>
    <w:uiPriority w:val="39"/>
    <w:rsid w:val="00FA7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E091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E091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E091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F535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535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63D3D"/>
    <w:rPr>
      <w:color w:val="96607D" w:themeColor="followedHyperlink"/>
      <w:u w:val="single"/>
    </w:rPr>
  </w:style>
  <w:style w:type="paragraph" w:styleId="Header">
    <w:name w:val="header"/>
    <w:basedOn w:val="Normal"/>
    <w:link w:val="HeaderChar"/>
    <w:uiPriority w:val="99"/>
    <w:unhideWhenUsed/>
    <w:rsid w:val="006C0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F1A"/>
  </w:style>
  <w:style w:type="paragraph" w:styleId="Footer">
    <w:name w:val="footer"/>
    <w:basedOn w:val="Normal"/>
    <w:link w:val="FooterChar"/>
    <w:uiPriority w:val="99"/>
    <w:unhideWhenUsed/>
    <w:rsid w:val="006C0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533870">
      <w:bodyDiv w:val="1"/>
      <w:marLeft w:val="0"/>
      <w:marRight w:val="0"/>
      <w:marTop w:val="0"/>
      <w:marBottom w:val="0"/>
      <w:divBdr>
        <w:top w:val="none" w:sz="0" w:space="0" w:color="auto"/>
        <w:left w:val="none" w:sz="0" w:space="0" w:color="auto"/>
        <w:bottom w:val="none" w:sz="0" w:space="0" w:color="auto"/>
        <w:right w:val="none" w:sz="0" w:space="0" w:color="auto"/>
      </w:divBdr>
    </w:div>
    <w:div w:id="592475639">
      <w:bodyDiv w:val="1"/>
      <w:marLeft w:val="0"/>
      <w:marRight w:val="0"/>
      <w:marTop w:val="0"/>
      <w:marBottom w:val="0"/>
      <w:divBdr>
        <w:top w:val="none" w:sz="0" w:space="0" w:color="auto"/>
        <w:left w:val="none" w:sz="0" w:space="0" w:color="auto"/>
        <w:bottom w:val="none" w:sz="0" w:space="0" w:color="auto"/>
        <w:right w:val="none" w:sz="0" w:space="0" w:color="auto"/>
      </w:divBdr>
      <w:divsChild>
        <w:div w:id="24601235">
          <w:marLeft w:val="0"/>
          <w:marRight w:val="0"/>
          <w:marTop w:val="0"/>
          <w:marBottom w:val="0"/>
          <w:divBdr>
            <w:top w:val="none" w:sz="0" w:space="0" w:color="auto"/>
            <w:left w:val="none" w:sz="0" w:space="0" w:color="auto"/>
            <w:bottom w:val="none" w:sz="0" w:space="0" w:color="auto"/>
            <w:right w:val="none" w:sz="0" w:space="0" w:color="auto"/>
          </w:divBdr>
        </w:div>
        <w:div w:id="1463498990">
          <w:marLeft w:val="0"/>
          <w:marRight w:val="0"/>
          <w:marTop w:val="0"/>
          <w:marBottom w:val="0"/>
          <w:divBdr>
            <w:top w:val="none" w:sz="0" w:space="0" w:color="auto"/>
            <w:left w:val="none" w:sz="0" w:space="0" w:color="auto"/>
            <w:bottom w:val="none" w:sz="0" w:space="0" w:color="auto"/>
            <w:right w:val="none" w:sz="0" w:space="0" w:color="auto"/>
          </w:divBdr>
        </w:div>
        <w:div w:id="659306780">
          <w:marLeft w:val="0"/>
          <w:marRight w:val="0"/>
          <w:marTop w:val="0"/>
          <w:marBottom w:val="0"/>
          <w:divBdr>
            <w:top w:val="none" w:sz="0" w:space="0" w:color="auto"/>
            <w:left w:val="none" w:sz="0" w:space="0" w:color="auto"/>
            <w:bottom w:val="none" w:sz="0" w:space="0" w:color="auto"/>
            <w:right w:val="none" w:sz="0" w:space="0" w:color="auto"/>
          </w:divBdr>
        </w:div>
        <w:div w:id="1975286947">
          <w:marLeft w:val="0"/>
          <w:marRight w:val="0"/>
          <w:marTop w:val="0"/>
          <w:marBottom w:val="0"/>
          <w:divBdr>
            <w:top w:val="none" w:sz="0" w:space="0" w:color="auto"/>
            <w:left w:val="none" w:sz="0" w:space="0" w:color="auto"/>
            <w:bottom w:val="none" w:sz="0" w:space="0" w:color="auto"/>
            <w:right w:val="none" w:sz="0" w:space="0" w:color="auto"/>
          </w:divBdr>
        </w:div>
      </w:divsChild>
    </w:div>
    <w:div w:id="982657750">
      <w:bodyDiv w:val="1"/>
      <w:marLeft w:val="0"/>
      <w:marRight w:val="0"/>
      <w:marTop w:val="0"/>
      <w:marBottom w:val="0"/>
      <w:divBdr>
        <w:top w:val="none" w:sz="0" w:space="0" w:color="auto"/>
        <w:left w:val="none" w:sz="0" w:space="0" w:color="auto"/>
        <w:bottom w:val="none" w:sz="0" w:space="0" w:color="auto"/>
        <w:right w:val="none" w:sz="0" w:space="0" w:color="auto"/>
      </w:divBdr>
    </w:div>
    <w:div w:id="1806195509">
      <w:bodyDiv w:val="1"/>
      <w:marLeft w:val="0"/>
      <w:marRight w:val="0"/>
      <w:marTop w:val="0"/>
      <w:marBottom w:val="0"/>
      <w:divBdr>
        <w:top w:val="none" w:sz="0" w:space="0" w:color="auto"/>
        <w:left w:val="none" w:sz="0" w:space="0" w:color="auto"/>
        <w:bottom w:val="none" w:sz="0" w:space="0" w:color="auto"/>
        <w:right w:val="none" w:sz="0" w:space="0" w:color="auto"/>
      </w:divBdr>
    </w:div>
    <w:div w:id="1866283495">
      <w:bodyDiv w:val="1"/>
      <w:marLeft w:val="0"/>
      <w:marRight w:val="0"/>
      <w:marTop w:val="0"/>
      <w:marBottom w:val="0"/>
      <w:divBdr>
        <w:top w:val="none" w:sz="0" w:space="0" w:color="auto"/>
        <w:left w:val="none" w:sz="0" w:space="0" w:color="auto"/>
        <w:bottom w:val="none" w:sz="0" w:space="0" w:color="auto"/>
        <w:right w:val="none" w:sz="0" w:space="0" w:color="auto"/>
      </w:divBdr>
      <w:divsChild>
        <w:div w:id="1459882186">
          <w:marLeft w:val="0"/>
          <w:marRight w:val="0"/>
          <w:marTop w:val="0"/>
          <w:marBottom w:val="0"/>
          <w:divBdr>
            <w:top w:val="none" w:sz="0" w:space="0" w:color="auto"/>
            <w:left w:val="none" w:sz="0" w:space="0" w:color="auto"/>
            <w:bottom w:val="none" w:sz="0" w:space="0" w:color="auto"/>
            <w:right w:val="none" w:sz="0" w:space="0" w:color="auto"/>
          </w:divBdr>
        </w:div>
        <w:div w:id="1000158779">
          <w:marLeft w:val="0"/>
          <w:marRight w:val="0"/>
          <w:marTop w:val="0"/>
          <w:marBottom w:val="0"/>
          <w:divBdr>
            <w:top w:val="none" w:sz="0" w:space="0" w:color="auto"/>
            <w:left w:val="none" w:sz="0" w:space="0" w:color="auto"/>
            <w:bottom w:val="none" w:sz="0" w:space="0" w:color="auto"/>
            <w:right w:val="none" w:sz="0" w:space="0" w:color="auto"/>
          </w:divBdr>
        </w:div>
        <w:div w:id="137115572">
          <w:marLeft w:val="0"/>
          <w:marRight w:val="0"/>
          <w:marTop w:val="0"/>
          <w:marBottom w:val="0"/>
          <w:divBdr>
            <w:top w:val="none" w:sz="0" w:space="0" w:color="auto"/>
            <w:left w:val="none" w:sz="0" w:space="0" w:color="auto"/>
            <w:bottom w:val="none" w:sz="0" w:space="0" w:color="auto"/>
            <w:right w:val="none" w:sz="0" w:space="0" w:color="auto"/>
          </w:divBdr>
        </w:div>
        <w:div w:id="333799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othi.mba@marian.ac.in%20" TargetMode="External"/><Relationship Id="rId13" Type="http://schemas.openxmlformats.org/officeDocument/2006/relationships/hyperlink" Target="http://www.mospi.gov.in" TargetMode="External"/><Relationship Id="rId18" Type="http://schemas.openxmlformats.org/officeDocument/2006/relationships/hyperlink" Target="https://ifmrlead.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safeenabeevi01@gmail.com" TargetMode="External"/><Relationship Id="rId12" Type="http://schemas.openxmlformats.org/officeDocument/2006/relationships/hyperlink" Target="https://www.worldbank.org/" TargetMode="External"/><Relationship Id="rId17" Type="http://schemas.openxmlformats.org/officeDocument/2006/relationships/hyperlink" Target="http://creativecommons.org/licenses/by-nc-nd/4.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978-3-030-46309-0_1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j.jbusvent.2013.07.003"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4218/IJM.10.5.2019.006"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hehnazsr@gmail.com" TargetMode="External"/><Relationship Id="rId14" Type="http://schemas.openxmlformats.org/officeDocument/2006/relationships/hyperlink" Target="https://doi.org/10.1016/j.jbankfin.2019.10566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4202</Words>
  <Characters>23952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safeena S</dc:creator>
  <cp:keywords/>
  <dc:description/>
  <cp:lastModifiedBy>Swothi S</cp:lastModifiedBy>
  <cp:revision>67</cp:revision>
  <dcterms:created xsi:type="dcterms:W3CDTF">2024-09-29T13:33:00Z</dcterms:created>
  <dcterms:modified xsi:type="dcterms:W3CDTF">2026-06-23T07:51:00Z</dcterms:modified>
</cp:coreProperties>
</file>