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4078" w14:textId="1DF404D3" w:rsidR="00DE4262" w:rsidRDefault="004B04FE" w:rsidP="006A6719">
      <w:pPr>
        <w:spacing w:after="0" w:line="240" w:lineRule="auto"/>
        <w:jc w:val="center"/>
        <w:rPr>
          <w:rFonts w:ascii="Times New Roman" w:hAnsi="Times New Roman" w:cs="Times New Roman"/>
          <w:b/>
          <w:bCs/>
          <w:sz w:val="40"/>
          <w:szCs w:val="40"/>
        </w:rPr>
      </w:pPr>
      <w:r w:rsidRPr="004B04FE">
        <w:rPr>
          <w:rFonts w:ascii="Times New Roman" w:hAnsi="Times New Roman" w:cs="Times New Roman"/>
          <w:b/>
          <w:bCs/>
          <w:sz w:val="40"/>
          <w:szCs w:val="40"/>
        </w:rPr>
        <w:t>Lived Experiences</w:t>
      </w:r>
      <w:r w:rsidR="006A6719">
        <w:rPr>
          <w:rFonts w:ascii="Times New Roman" w:hAnsi="Times New Roman" w:cs="Times New Roman"/>
          <w:b/>
          <w:bCs/>
          <w:sz w:val="40"/>
          <w:szCs w:val="40"/>
        </w:rPr>
        <w:t>:</w:t>
      </w:r>
      <w:r w:rsidR="00DE4262" w:rsidRPr="00DE4262">
        <w:rPr>
          <w:rFonts w:ascii="Times New Roman" w:hAnsi="Times New Roman" w:cs="Times New Roman"/>
          <w:b/>
          <w:bCs/>
          <w:sz w:val="40"/>
          <w:szCs w:val="40"/>
        </w:rPr>
        <w:t xml:space="preserve"> </w:t>
      </w:r>
      <w:r w:rsidR="00DE4262">
        <w:rPr>
          <w:rFonts w:ascii="Times New Roman" w:hAnsi="Times New Roman" w:cs="Times New Roman"/>
          <w:b/>
          <w:bCs/>
          <w:sz w:val="40"/>
          <w:szCs w:val="40"/>
        </w:rPr>
        <w:t>F</w:t>
      </w:r>
      <w:r w:rsidR="00DE4262" w:rsidRPr="00DE4262">
        <w:rPr>
          <w:rFonts w:ascii="Times New Roman" w:hAnsi="Times New Roman" w:cs="Times New Roman"/>
          <w:b/>
          <w:bCs/>
          <w:sz w:val="40"/>
          <w:szCs w:val="40"/>
        </w:rPr>
        <w:t xml:space="preserve">rom the </w:t>
      </w:r>
      <w:r w:rsidR="00DE4262">
        <w:rPr>
          <w:rFonts w:ascii="Times New Roman" w:hAnsi="Times New Roman" w:cs="Times New Roman"/>
          <w:b/>
          <w:bCs/>
          <w:sz w:val="40"/>
          <w:szCs w:val="40"/>
        </w:rPr>
        <w:t>V</w:t>
      </w:r>
      <w:r w:rsidR="00DE4262" w:rsidRPr="00DE4262">
        <w:rPr>
          <w:rFonts w:ascii="Times New Roman" w:hAnsi="Times New Roman" w:cs="Times New Roman"/>
          <w:b/>
          <w:bCs/>
          <w:sz w:val="40"/>
          <w:szCs w:val="40"/>
        </w:rPr>
        <w:t>iewpoint (perspectives)</w:t>
      </w:r>
    </w:p>
    <w:p w14:paraId="2F600306" w14:textId="118D07A1" w:rsidR="00D868B3" w:rsidRPr="00DE4262" w:rsidRDefault="00DE4262" w:rsidP="00DE4262">
      <w:pPr>
        <w:spacing w:after="0" w:line="240"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                      </w:t>
      </w:r>
      <w:r w:rsidRPr="00DE4262">
        <w:rPr>
          <w:rFonts w:ascii="Times New Roman" w:hAnsi="Times New Roman" w:cs="Times New Roman"/>
          <w:b/>
          <w:bCs/>
          <w:sz w:val="40"/>
          <w:szCs w:val="40"/>
        </w:rPr>
        <w:t>of a student exposed to early labor</w:t>
      </w:r>
    </w:p>
    <w:p w14:paraId="1160D453" w14:textId="77777777" w:rsidR="00D868B3" w:rsidRPr="00DE4262" w:rsidRDefault="00D868B3" w:rsidP="00D868B3">
      <w:pPr>
        <w:pStyle w:val="NoSpacing"/>
        <w:ind w:left="284"/>
        <w:jc w:val="center"/>
        <w:rPr>
          <w:rFonts w:ascii="Times New Roman" w:hAnsi="Times New Roman" w:cs="Times New Roman"/>
          <w:b/>
          <w:bCs/>
        </w:rPr>
      </w:pPr>
    </w:p>
    <w:p w14:paraId="4ABE3125" w14:textId="5FAF4FF2" w:rsidR="00D868B3" w:rsidRPr="00DE4262" w:rsidRDefault="00D868B3" w:rsidP="00D868B3">
      <w:pPr>
        <w:pStyle w:val="NoSpacing"/>
        <w:ind w:left="284"/>
        <w:jc w:val="center"/>
        <w:rPr>
          <w:rFonts w:ascii="Times New Roman" w:hAnsi="Times New Roman" w:cs="Times New Roman"/>
          <w:b/>
          <w:sz w:val="24"/>
          <w:szCs w:val="24"/>
        </w:rPr>
      </w:pPr>
      <w:r w:rsidRPr="00DE4262">
        <w:rPr>
          <w:rFonts w:ascii="Times New Roman" w:hAnsi="Times New Roman" w:cs="Times New Roman"/>
          <w:b/>
          <w:bCs/>
          <w:sz w:val="24"/>
          <w:szCs w:val="24"/>
        </w:rPr>
        <w:t>*</w:t>
      </w:r>
      <w:r w:rsidRPr="00DE4262">
        <w:rPr>
          <w:rFonts w:ascii="Times New Roman" w:hAnsi="Times New Roman" w:cs="Times New Roman"/>
          <w:b/>
          <w:sz w:val="24"/>
          <w:szCs w:val="24"/>
        </w:rPr>
        <w:t xml:space="preserve"> Rosejie C. </w:t>
      </w:r>
      <w:r w:rsidR="004036DC">
        <w:rPr>
          <w:rFonts w:ascii="Times New Roman" w:hAnsi="Times New Roman" w:cs="Times New Roman"/>
          <w:b/>
          <w:sz w:val="24"/>
          <w:szCs w:val="24"/>
        </w:rPr>
        <w:t>Capisnon¹</w:t>
      </w:r>
      <w:r w:rsidRPr="00DE4262">
        <w:rPr>
          <w:rFonts w:ascii="Times New Roman" w:hAnsi="Times New Roman" w:cs="Times New Roman"/>
          <w:b/>
          <w:sz w:val="24"/>
          <w:szCs w:val="24"/>
        </w:rPr>
        <w:t xml:space="preserve"> Graduate Student, CMU rosejiecc@gmail.com </w:t>
      </w:r>
      <w:r w:rsidR="004036DC">
        <w:rPr>
          <w:rFonts w:ascii="Times New Roman" w:hAnsi="Times New Roman" w:cs="Times New Roman"/>
          <w:b/>
          <w:bCs/>
          <w:sz w:val="24"/>
          <w:szCs w:val="24"/>
        </w:rPr>
        <w:t>* Dr.</w:t>
      </w:r>
      <w:r w:rsidRPr="00DE4262">
        <w:rPr>
          <w:rFonts w:ascii="Times New Roman" w:hAnsi="Times New Roman" w:cs="Times New Roman"/>
          <w:b/>
          <w:bCs/>
          <w:sz w:val="24"/>
          <w:szCs w:val="24"/>
        </w:rPr>
        <w:t xml:space="preserve"> James L. </w:t>
      </w:r>
      <w:r w:rsidR="004036DC">
        <w:rPr>
          <w:rFonts w:ascii="Times New Roman" w:hAnsi="Times New Roman" w:cs="Times New Roman"/>
          <w:b/>
          <w:bCs/>
          <w:sz w:val="24"/>
          <w:szCs w:val="24"/>
        </w:rPr>
        <w:t>Paglinawan²</w:t>
      </w:r>
      <w:r w:rsidRPr="00DE4262">
        <w:rPr>
          <w:rFonts w:ascii="Times New Roman" w:hAnsi="Times New Roman" w:cs="Times New Roman"/>
          <w:b/>
          <w:bCs/>
          <w:sz w:val="24"/>
          <w:szCs w:val="24"/>
        </w:rPr>
        <w:t xml:space="preserve"> Associate Professor IV, CMU</w:t>
      </w:r>
      <w:r w:rsidRPr="00DE4262">
        <w:rPr>
          <w:rFonts w:ascii="Times New Roman" w:hAnsi="Times New Roman" w:cs="Times New Roman"/>
          <w:sz w:val="24"/>
          <w:szCs w:val="24"/>
        </w:rPr>
        <w:t xml:space="preserve"> </w:t>
      </w:r>
      <w:r w:rsidRPr="00DE4262">
        <w:rPr>
          <w:rFonts w:ascii="Times New Roman" w:hAnsi="Times New Roman" w:cs="Times New Roman"/>
          <w:b/>
          <w:bCs/>
          <w:sz w:val="24"/>
          <w:szCs w:val="24"/>
        </w:rPr>
        <w:t>jlpaglinawan@cmu.edu.ph</w:t>
      </w:r>
    </w:p>
    <w:p w14:paraId="7D702CBB" w14:textId="77777777" w:rsidR="00D868B3" w:rsidRPr="00DE4262" w:rsidRDefault="00D868B3" w:rsidP="00D868B3">
      <w:pPr>
        <w:pStyle w:val="NoSpacing"/>
        <w:ind w:left="284"/>
        <w:jc w:val="center"/>
        <w:rPr>
          <w:rFonts w:ascii="Times New Roman" w:hAnsi="Times New Roman" w:cs="Times New Roman"/>
          <w:b/>
          <w:sz w:val="24"/>
          <w:szCs w:val="24"/>
        </w:rPr>
      </w:pPr>
    </w:p>
    <w:p w14:paraId="53710F66" w14:textId="77777777" w:rsidR="00D868B3" w:rsidRPr="00DE4262" w:rsidRDefault="00D868B3" w:rsidP="00D868B3">
      <w:pPr>
        <w:pStyle w:val="NoSpacing"/>
        <w:ind w:left="284"/>
        <w:jc w:val="center"/>
        <w:rPr>
          <w:rFonts w:ascii="Times New Roman" w:hAnsi="Times New Roman" w:cs="Times New Roman"/>
          <w:i/>
          <w:sz w:val="24"/>
          <w:szCs w:val="24"/>
        </w:rPr>
      </w:pPr>
      <w:r w:rsidRPr="00DE4262">
        <w:rPr>
          <w:rFonts w:ascii="Times New Roman" w:hAnsi="Times New Roman" w:cs="Times New Roman"/>
          <w:i/>
          <w:sz w:val="24"/>
          <w:szCs w:val="24"/>
          <w:vertAlign w:val="superscript"/>
        </w:rPr>
        <w:t>1</w:t>
      </w:r>
      <w:r w:rsidRPr="00DE4262">
        <w:rPr>
          <w:rFonts w:ascii="Times New Roman" w:hAnsi="Times New Roman" w:cs="Times New Roman"/>
          <w:i/>
          <w:sz w:val="24"/>
          <w:szCs w:val="24"/>
        </w:rPr>
        <w:t xml:space="preserve"> Angga-an Integrated School, </w:t>
      </w:r>
      <w:r w:rsidRPr="00DE4262">
        <w:rPr>
          <w:rFonts w:ascii="Times New Roman" w:hAnsi="Times New Roman" w:cs="Times New Roman"/>
          <w:i/>
          <w:sz w:val="24"/>
          <w:szCs w:val="24"/>
          <w:vertAlign w:val="superscript"/>
        </w:rPr>
        <w:t xml:space="preserve">2 </w:t>
      </w:r>
      <w:r w:rsidRPr="00DE4262">
        <w:rPr>
          <w:rFonts w:ascii="Times New Roman" w:hAnsi="Times New Roman" w:cs="Times New Roman"/>
          <w:i/>
          <w:sz w:val="24"/>
          <w:szCs w:val="24"/>
        </w:rPr>
        <w:t>Central Mindanao University</w:t>
      </w:r>
    </w:p>
    <w:p w14:paraId="28D33544" w14:textId="77777777" w:rsidR="00BE1E0A" w:rsidRDefault="00BE1E0A">
      <w:pPr>
        <w:rPr>
          <w:rFonts w:ascii="HoloLens MDL2 Assets" w:hAnsi="HoloLens MDL2 Assets" w:cs="Times New Roman"/>
          <w:b/>
          <w:i/>
          <w:highlight w:val="yellow"/>
        </w:rPr>
      </w:pPr>
    </w:p>
    <w:p w14:paraId="7B71755A" w14:textId="798D831D" w:rsidR="00D868B3" w:rsidRDefault="00BE1E0A" w:rsidP="007B0B66">
      <w:pPr>
        <w:jc w:val="both"/>
        <w:rPr>
          <w:rFonts w:ascii="Times New Roman" w:hAnsi="Times New Roman" w:cs="Times New Roman"/>
          <w:b/>
          <w:iCs/>
          <w:sz w:val="24"/>
          <w:szCs w:val="24"/>
        </w:rPr>
      </w:pPr>
      <w:r w:rsidRPr="007B0B66">
        <w:rPr>
          <w:rFonts w:ascii="Times New Roman" w:hAnsi="Times New Roman" w:cs="Times New Roman"/>
          <w:b/>
          <w:iCs/>
          <w:sz w:val="24"/>
          <w:szCs w:val="24"/>
        </w:rPr>
        <w:t>Abstract:</w:t>
      </w:r>
      <w:r w:rsidR="007B0B66" w:rsidRPr="007B0B66">
        <w:rPr>
          <w:rFonts w:ascii="Times New Roman" w:hAnsi="Times New Roman" w:cs="Times New Roman"/>
          <w:b/>
          <w:iCs/>
          <w:sz w:val="24"/>
          <w:szCs w:val="24"/>
        </w:rPr>
        <w:t xml:space="preserve"> </w:t>
      </w:r>
      <w:r w:rsidR="007B0B66" w:rsidRPr="007B0B66">
        <w:rPr>
          <w:rFonts w:ascii="Times New Roman" w:hAnsi="Times New Roman" w:cs="Times New Roman"/>
          <w:b/>
          <w:iCs/>
          <w:sz w:val="24"/>
          <w:szCs w:val="24"/>
        </w:rPr>
        <w:t>The study explored the lived experiences of secondary students engaged in early labor at Angga-an Integrated School during the 2025–2026 school year, focusing on the impact of work on their academic and personal lives. Despite existing protective measures, child labor persists, prompting an inquiry into the circumstances leading students to work, their coping strategies, and recommendations for support. Employing a qualitative phenomenological design, purposive sampling selected 11 participants. Data were gathered via validated semi-structured interviews, audio recordings, and field notes, then analyzed through thematic analysis to identify common themes.</w:t>
      </w:r>
      <w:r w:rsidR="007B0B66" w:rsidRPr="007B0B66">
        <w:rPr>
          <w:rFonts w:ascii="Times New Roman" w:hAnsi="Times New Roman" w:cs="Times New Roman"/>
          <w:b/>
          <w:iCs/>
          <w:sz w:val="24"/>
          <w:szCs w:val="24"/>
        </w:rPr>
        <w:t xml:space="preserve"> </w:t>
      </w:r>
      <w:r w:rsidR="007B0B66" w:rsidRPr="007B0B66">
        <w:rPr>
          <w:rFonts w:ascii="Times New Roman" w:hAnsi="Times New Roman" w:cs="Times New Roman"/>
          <w:b/>
          <w:iCs/>
          <w:sz w:val="24"/>
          <w:szCs w:val="24"/>
        </w:rPr>
        <w:t xml:space="preserve">Early labor was primarily driven by household </w:t>
      </w:r>
      <w:r w:rsidR="001A5F71">
        <w:rPr>
          <w:rFonts w:ascii="Times New Roman" w:hAnsi="Times New Roman" w:cs="Times New Roman"/>
          <w:b/>
          <w:iCs/>
          <w:sz w:val="24"/>
          <w:szCs w:val="24"/>
        </w:rPr>
        <w:t>poverty and</w:t>
      </w:r>
      <w:r w:rsidR="007B0B66" w:rsidRPr="007B0B66">
        <w:rPr>
          <w:rFonts w:ascii="Times New Roman" w:hAnsi="Times New Roman" w:cs="Times New Roman"/>
          <w:b/>
          <w:iCs/>
          <w:sz w:val="24"/>
          <w:szCs w:val="24"/>
        </w:rPr>
        <w:t xml:space="preserve"> financial </w:t>
      </w:r>
      <w:r w:rsidR="001A5F71">
        <w:rPr>
          <w:rFonts w:ascii="Times New Roman" w:hAnsi="Times New Roman" w:cs="Times New Roman"/>
          <w:b/>
          <w:iCs/>
          <w:sz w:val="24"/>
          <w:szCs w:val="24"/>
        </w:rPr>
        <w:t>responsibilities,</w:t>
      </w:r>
      <w:r w:rsidR="007B0B66" w:rsidRPr="007B0B66">
        <w:rPr>
          <w:rFonts w:ascii="Times New Roman" w:hAnsi="Times New Roman" w:cs="Times New Roman"/>
          <w:b/>
          <w:iCs/>
          <w:sz w:val="24"/>
          <w:szCs w:val="24"/>
        </w:rPr>
        <w:t xml:space="preserve"> including educational expenses, transportation challenges, and desires for financial independence. To manage these challenges, students used time management </w:t>
      </w:r>
      <w:r w:rsidR="001A5F71">
        <w:rPr>
          <w:rFonts w:ascii="Times New Roman" w:hAnsi="Times New Roman" w:cs="Times New Roman"/>
          <w:b/>
          <w:iCs/>
          <w:sz w:val="24"/>
          <w:szCs w:val="24"/>
        </w:rPr>
        <w:t>strategies and</w:t>
      </w:r>
      <w:r w:rsidR="007B0B66" w:rsidRPr="007B0B66">
        <w:rPr>
          <w:rFonts w:ascii="Times New Roman" w:hAnsi="Times New Roman" w:cs="Times New Roman"/>
          <w:b/>
          <w:iCs/>
          <w:sz w:val="24"/>
          <w:szCs w:val="24"/>
        </w:rPr>
        <w:t xml:space="preserve"> adaptive academic </w:t>
      </w:r>
      <w:r w:rsidR="001A5F71">
        <w:rPr>
          <w:rFonts w:ascii="Times New Roman" w:hAnsi="Times New Roman" w:cs="Times New Roman"/>
          <w:b/>
          <w:iCs/>
          <w:sz w:val="24"/>
          <w:szCs w:val="24"/>
        </w:rPr>
        <w:t>methods and</w:t>
      </w:r>
      <w:r w:rsidR="007B0B66" w:rsidRPr="007B0B66">
        <w:rPr>
          <w:rFonts w:ascii="Times New Roman" w:hAnsi="Times New Roman" w:cs="Times New Roman"/>
          <w:b/>
          <w:iCs/>
          <w:sz w:val="24"/>
          <w:szCs w:val="24"/>
        </w:rPr>
        <w:t xml:space="preserve"> sought support from parents, teachers, and peers. Participants recommended enhanced family support, flexible school policies, reduced educational costs, and expanded government assistance programs.</w:t>
      </w:r>
      <w:r w:rsidR="007B0B66" w:rsidRPr="007B0B66">
        <w:rPr>
          <w:rFonts w:ascii="Times New Roman" w:hAnsi="Times New Roman" w:cs="Times New Roman"/>
          <w:b/>
          <w:iCs/>
          <w:sz w:val="24"/>
          <w:szCs w:val="24"/>
        </w:rPr>
        <w:t xml:space="preserve"> </w:t>
      </w:r>
      <w:r w:rsidR="007B0B66" w:rsidRPr="007B0B66">
        <w:rPr>
          <w:rFonts w:ascii="Times New Roman" w:hAnsi="Times New Roman" w:cs="Times New Roman"/>
          <w:b/>
          <w:iCs/>
          <w:sz w:val="24"/>
          <w:szCs w:val="24"/>
        </w:rPr>
        <w:t>The study underscores early labor as a complex issue rooted in socio-economic inequality, adversely influencing student well-being and academic engagement. It calls for collaborative interventions among schools, families, communities, and government entities to protect vulnerable learners, sustain their educational participation, and expand opportunities. Future research is encouraged to investigate the long-term academic and psychosocial effects of student labor.</w:t>
      </w:r>
    </w:p>
    <w:p w14:paraId="02E7907F" w14:textId="27DA7933" w:rsidR="002D1932" w:rsidRPr="007B0B66" w:rsidRDefault="006D2D6A" w:rsidP="006F1B6B">
      <w:pPr>
        <w:jc w:val="both"/>
        <w:rPr>
          <w:rFonts w:ascii="Times New Roman" w:hAnsi="Times New Roman" w:cs="Times New Roman"/>
          <w:b/>
          <w:iCs/>
          <w:sz w:val="24"/>
          <w:szCs w:val="24"/>
        </w:rPr>
      </w:pPr>
      <w:r>
        <w:rPr>
          <w:rFonts w:ascii="Times New Roman" w:hAnsi="Times New Roman" w:cs="Times New Roman"/>
          <w:b/>
          <w:iCs/>
          <w:sz w:val="24"/>
          <w:szCs w:val="24"/>
        </w:rPr>
        <w:t xml:space="preserve">Keywords: </w:t>
      </w:r>
      <w:r w:rsidR="006F1B6B" w:rsidRPr="006F1B6B">
        <w:rPr>
          <w:rFonts w:ascii="Times New Roman" w:hAnsi="Times New Roman" w:cs="Times New Roman"/>
          <w:b/>
          <w:iCs/>
          <w:sz w:val="24"/>
          <w:szCs w:val="24"/>
        </w:rPr>
        <w:t>Early Labor</w:t>
      </w:r>
      <w:r w:rsidR="006F1B6B">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Working Students</w:t>
      </w:r>
      <w:r w:rsidR="006F1B6B">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Lived Experiences</w:t>
      </w:r>
      <w:r w:rsidR="00C117DD">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Academic Challenges</w:t>
      </w:r>
      <w:r w:rsidR="00C117DD">
        <w:rPr>
          <w:rFonts w:ascii="Times New Roman" w:hAnsi="Times New Roman" w:cs="Times New Roman"/>
          <w:b/>
          <w:iCs/>
          <w:sz w:val="24"/>
          <w:szCs w:val="24"/>
        </w:rPr>
        <w:t xml:space="preserve">, </w:t>
      </w:r>
      <w:r w:rsidR="006F1B6B" w:rsidRPr="006F1B6B">
        <w:rPr>
          <w:rFonts w:ascii="Times New Roman" w:hAnsi="Times New Roman" w:cs="Times New Roman"/>
          <w:b/>
          <w:iCs/>
          <w:sz w:val="24"/>
          <w:szCs w:val="24"/>
        </w:rPr>
        <w:t>Socio-Economic Inequality</w:t>
      </w:r>
    </w:p>
    <w:p w14:paraId="11378192" w14:textId="77777777" w:rsidR="007B0B66" w:rsidRPr="007B0B66" w:rsidRDefault="007B0B66" w:rsidP="007B0B66">
      <w:pPr>
        <w:jc w:val="both"/>
        <w:rPr>
          <w:rFonts w:ascii="Times New Roman" w:hAnsi="Times New Roman" w:cs="Times New Roman"/>
          <w:b/>
          <w:i/>
          <w:sz w:val="24"/>
          <w:szCs w:val="24"/>
        </w:rPr>
      </w:pPr>
    </w:p>
    <w:p w14:paraId="1EA15E4F" w14:textId="77777777" w:rsidR="00DE4262" w:rsidRPr="00DE4262" w:rsidRDefault="00DE4262" w:rsidP="00DE4262">
      <w:pPr>
        <w:pStyle w:val="NoSpacing"/>
        <w:spacing w:after="240"/>
        <w:jc w:val="both"/>
        <w:rPr>
          <w:rFonts w:ascii="Times New Roman" w:hAnsi="Times New Roman" w:cs="Times New Roman"/>
          <w:b/>
          <w:sz w:val="24"/>
          <w:szCs w:val="24"/>
        </w:rPr>
      </w:pPr>
      <w:r w:rsidRPr="00DE4262">
        <w:rPr>
          <w:rFonts w:ascii="Times New Roman" w:hAnsi="Times New Roman" w:cs="Times New Roman"/>
          <w:b/>
          <w:sz w:val="24"/>
          <w:szCs w:val="24"/>
        </w:rPr>
        <w:t>Introduction</w:t>
      </w:r>
    </w:p>
    <w:p w14:paraId="2FABCF59"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Child labor and early exposure to work remain significant global and national concerns, particularly in developing countries where poverty and limited economic opportunities persist. In the Philippines, the Philippine Statistics Authority (PSA, 2022) reported that approximately 1.48 million children aged 5–17 </w:t>
      </w:r>
      <w:proofErr w:type="gramStart"/>
      <w:r w:rsidRPr="00DE4262">
        <w:rPr>
          <w:rFonts w:ascii="Times New Roman" w:eastAsia="Times New Roman" w:hAnsi="Times New Roman" w:cs="Times New Roman"/>
          <w:sz w:val="24"/>
          <w:szCs w:val="24"/>
          <w:lang w:eastAsia="en-PH"/>
          <w14:ligatures w14:val="none"/>
        </w:rPr>
        <w:t>are</w:t>
      </w:r>
      <w:proofErr w:type="gramEnd"/>
      <w:r w:rsidRPr="00DE4262">
        <w:rPr>
          <w:rFonts w:ascii="Times New Roman" w:eastAsia="Times New Roman" w:hAnsi="Times New Roman" w:cs="Times New Roman"/>
          <w:sz w:val="24"/>
          <w:szCs w:val="24"/>
          <w:lang w:eastAsia="en-PH"/>
          <w14:ligatures w14:val="none"/>
        </w:rPr>
        <w:t xml:space="preserve"> engaged in child labor, many of whom struggle to balance work and schooling. Despite the implementation of Republic Act No. 9231, which seeks to eliminate the worst forms of child labor, economic necessity continues to compel children to contribute to household income. Students involved in early labor often face academic challenges such as absenteeism, reduced academic performance, and psychological stress. Studies indicate that while working students may develop resilience and responsibility, these gains often come at the expense of their educational attainment (Edmonds &amp; </w:t>
      </w:r>
      <w:proofErr w:type="spellStart"/>
      <w:r w:rsidRPr="00DE4262">
        <w:rPr>
          <w:rFonts w:ascii="Times New Roman" w:eastAsia="Times New Roman" w:hAnsi="Times New Roman" w:cs="Times New Roman"/>
          <w:sz w:val="24"/>
          <w:szCs w:val="24"/>
          <w:lang w:eastAsia="en-PH"/>
          <w14:ligatures w14:val="none"/>
        </w:rPr>
        <w:t>Pavcnik</w:t>
      </w:r>
      <w:proofErr w:type="spellEnd"/>
      <w:r w:rsidRPr="00DE4262">
        <w:rPr>
          <w:rFonts w:ascii="Times New Roman" w:eastAsia="Times New Roman" w:hAnsi="Times New Roman" w:cs="Times New Roman"/>
          <w:sz w:val="24"/>
          <w:szCs w:val="24"/>
          <w:lang w:eastAsia="en-PH"/>
          <w14:ligatures w14:val="none"/>
        </w:rPr>
        <w:t xml:space="preserve">, 2019). Furthermore, the COVID-19 pandemic intensified socio-economic inequalities, resulting in increased vulnerability among children and pushing more of them into labor (International </w:t>
      </w:r>
      <w:proofErr w:type="spellStart"/>
      <w:r w:rsidRPr="00DE4262">
        <w:rPr>
          <w:rFonts w:ascii="Times New Roman" w:eastAsia="Times New Roman" w:hAnsi="Times New Roman" w:cs="Times New Roman"/>
          <w:sz w:val="24"/>
          <w:szCs w:val="24"/>
          <w:lang w:eastAsia="en-PH"/>
          <w14:ligatures w14:val="none"/>
        </w:rPr>
        <w:t>Labour</w:t>
      </w:r>
      <w:proofErr w:type="spellEnd"/>
      <w:r w:rsidRPr="00DE4262">
        <w:rPr>
          <w:rFonts w:ascii="Times New Roman" w:eastAsia="Times New Roman" w:hAnsi="Times New Roman" w:cs="Times New Roman"/>
          <w:sz w:val="24"/>
          <w:szCs w:val="24"/>
          <w:lang w:eastAsia="en-PH"/>
          <w14:ligatures w14:val="none"/>
        </w:rPr>
        <w:t xml:space="preserve"> Organization [ILO], 2021). Current educational systems face challenges in addressing the needs of these learners while ensuring inclusive and equitable access to quality education. Recent scholarly discussions emphasize the importance of understanding not only the prevalence of child labor but also the lived experiences of affected students. Qualitative inquiries are increasingly recognized as essential in capturing the voices of marginalized learners. In this context, the present study aims to explore the personal experiences of working students. By focusing on their perspectives, the study seeks to provide a deeper and more humanized understanding of early labor. Ultimately, this research contributes to the broader discourse on inclusive education and social justice.</w:t>
      </w:r>
    </w:p>
    <w:p w14:paraId="6D3E4A38" w14:textId="355B022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lastRenderedPageBreak/>
        <w:t xml:space="preserve">Despite existing policies and interventions, significant gaps remain in addressing the educational challenges faced by students engaged in early labor. Most studies focus on quantitative indicators such as enrollment rates, dropout rates, and income levels, often neglecting the subjective experiences of working students. There is limited qualitative research that explores how these students perceive their struggles, coping strategies, and aspirations. In the Philippine context, many studies tend to generalize findings without examining localized experiences within specific schools or communities. According to the ILO (2021), child labor persists due to socio-economic inequalities; however, there is insufficient exploration of how these inequalities affect students’ daily academic lives. Educational policies such as DepEd Order No. 21, s. 2019 emphasized inclusive education, yet challenges in implementation remain, particularly in supporting working students. However, these studies often lack depth in understanding how students navigate these challenges. Furthermore, the </w:t>
      </w:r>
      <w:r w:rsidR="001A5F71">
        <w:rPr>
          <w:rFonts w:ascii="Times New Roman" w:eastAsia="Times New Roman" w:hAnsi="Times New Roman" w:cs="Times New Roman"/>
          <w:sz w:val="24"/>
          <w:szCs w:val="24"/>
          <w:lang w:eastAsia="en-PH"/>
          <w14:ligatures w14:val="none"/>
        </w:rPr>
        <w:t>lived experiences</w:t>
      </w:r>
      <w:r w:rsidRPr="00DE4262">
        <w:rPr>
          <w:rFonts w:ascii="Times New Roman" w:eastAsia="Times New Roman" w:hAnsi="Times New Roman" w:cs="Times New Roman"/>
          <w:sz w:val="24"/>
          <w:szCs w:val="24"/>
          <w:lang w:eastAsia="en-PH"/>
          <w14:ligatures w14:val="none"/>
        </w:rPr>
        <w:t xml:space="preserve"> of students are rarely prioritized, resulting in a gap in capturing their lived realities. Existing interventions frequently overlook the emotional and psychological dimensions of early labor. With the increasing number of working students in the post-pandemic context, it is necessary to revisit and reassess these issues. Without addressing these gaps, educational policies may remain ineffective or misaligned with the actual needs of students. Therefore, this study seeks to bridge these gaps by providing an in-depth qualitative exploration of early labor from the perspectives of students themselves.</w:t>
      </w:r>
    </w:p>
    <w:p w14:paraId="09B22BBA"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The present study examines the relationship between early labor exposure and students’ academic experiences. The independent variable is early labor involvement, which includes the type of work, working hours, and reasons for engaging in labor. The dependent variables include academic performance, study habits, emotional well-being, and coping mechanisms. These variables are interconnected, as early labor may significantly influence students’ ability to concentrate, manage time, and maintain academic engagement. Additionally, the study considers mediating factors such as family support, teacher intervention, and personal resilience, which may either mitigate or intensify the effects of early labor. The inclusion of these variables allows for a comprehensive understanding of the phenomenon. Socio-economic background is also considered a contextual factor that shapes both the independent and dependent variables. By examining these relationships, the study aims to identify patterns and insights that can inform educational interventions. This multidimensional approach ensures that the analysis goes beyond surface-level observations. Ultimately, the identification of these variables provides a structured framework for understanding the impact of early labor on students.</w:t>
      </w:r>
    </w:p>
    <w:p w14:paraId="134428E8"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The research will be conducted at Angga-an Integrated School, a public secondary school that serves students from predominantly low-income families. This setting is appropriate for the study, as many students are exposed to early labor due to economic necessity. The school reflects the realities of rural educational environments in the Philippines, where limited resources and opportunities contribute to the prevalence of child labor. Teachers in the institution have observed that several students struggle to balance academic responsibilities with work obligations. This makes the setting highly relevant for investigating the research problem. The school’s commitment to inclusive education provides a supportive context for examining existing interventions. The participants will include students who are currently engaged in labor while attending school. Their experiences will offer valuable insights into the challenges and coping strategies associated with early labor. The localized context enhances the relevance and applicability of the findings. By focusing on this setting, the study ensures that its conclusions are grounded in real-life experiences and can inform practical recommendations.</w:t>
      </w:r>
    </w:p>
    <w:p w14:paraId="38E217CF" w14:textId="77777777" w:rsidR="00DE4262"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International studies have extensively examined the impact of child labor on education and well-being. Edmonds and </w:t>
      </w:r>
      <w:proofErr w:type="spellStart"/>
      <w:r w:rsidRPr="00DE4262">
        <w:rPr>
          <w:rFonts w:ascii="Times New Roman" w:eastAsia="Times New Roman" w:hAnsi="Times New Roman" w:cs="Times New Roman"/>
          <w:sz w:val="24"/>
          <w:szCs w:val="24"/>
          <w:lang w:eastAsia="en-PH"/>
          <w14:ligatures w14:val="none"/>
        </w:rPr>
        <w:t>Pavcnik</w:t>
      </w:r>
      <w:proofErr w:type="spellEnd"/>
      <w:r w:rsidRPr="00DE4262">
        <w:rPr>
          <w:rFonts w:ascii="Times New Roman" w:eastAsia="Times New Roman" w:hAnsi="Times New Roman" w:cs="Times New Roman"/>
          <w:sz w:val="24"/>
          <w:szCs w:val="24"/>
          <w:lang w:eastAsia="en-PH"/>
          <w14:ligatures w14:val="none"/>
        </w:rPr>
        <w:t xml:space="preserve"> (2019) found that child labor significantly reduces school attendance and academic achievement, particularly in low-income countries. Similarly, Putnick and Bornstein (2017) highlighted that children engaged in labor often experience cognitive and emotional challenges that affect their learning outcomes. The International </w:t>
      </w:r>
      <w:proofErr w:type="spellStart"/>
      <w:r w:rsidRPr="00DE4262">
        <w:rPr>
          <w:rFonts w:ascii="Times New Roman" w:eastAsia="Times New Roman" w:hAnsi="Times New Roman" w:cs="Times New Roman"/>
          <w:sz w:val="24"/>
          <w:szCs w:val="24"/>
          <w:lang w:eastAsia="en-PH"/>
          <w14:ligatures w14:val="none"/>
        </w:rPr>
        <w:t>Labour</w:t>
      </w:r>
      <w:proofErr w:type="spellEnd"/>
      <w:r w:rsidRPr="00DE4262">
        <w:rPr>
          <w:rFonts w:ascii="Times New Roman" w:eastAsia="Times New Roman" w:hAnsi="Times New Roman" w:cs="Times New Roman"/>
          <w:sz w:val="24"/>
          <w:szCs w:val="24"/>
          <w:lang w:eastAsia="en-PH"/>
          <w14:ligatures w14:val="none"/>
        </w:rPr>
        <w:t xml:space="preserve"> Organization (ILO, 2021) emphasized that child labor is closely linked to poverty, lack of access to education, and social inequality. Heady (2018) further noted that while working children may develop resilience, it often comes at the expense of their academic progress. Global frameworks such as the United Nations Sustainable Development Goal 8.7 advocate for the elimination of child labor and emphasize the role of education in protecting children. These studies collectively highlight the complexity of the issue and the need for context-specific research. While international literature provides valuable insights, it often lacks localized perspectives that capture the unique experiences of students in specific communities. This underscores the importance of conducting qualitative studies that focus on lived experiences. Such </w:t>
      </w:r>
      <w:r w:rsidRPr="00DE4262">
        <w:rPr>
          <w:rFonts w:ascii="Times New Roman" w:eastAsia="Times New Roman" w:hAnsi="Times New Roman" w:cs="Times New Roman"/>
          <w:sz w:val="24"/>
          <w:szCs w:val="24"/>
          <w:lang w:eastAsia="en-PH"/>
          <w14:ligatures w14:val="none"/>
        </w:rPr>
        <w:lastRenderedPageBreak/>
        <w:t>approaches allow for a deeper understanding of how child labor affects students beyond measurable indicators. Therefore, this study builds upon existing international research while addressing its limitations.</w:t>
      </w:r>
    </w:p>
    <w:p w14:paraId="2830B488" w14:textId="36B22399" w:rsidR="004036DC" w:rsidRPr="00DE4262" w:rsidRDefault="00DE4262" w:rsidP="00DE4262">
      <w:pPr>
        <w:spacing w:after="240" w:line="240" w:lineRule="auto"/>
        <w:jc w:val="both"/>
        <w:rPr>
          <w:rFonts w:ascii="Times New Roman" w:eastAsia="Times New Roman" w:hAnsi="Times New Roman" w:cs="Times New Roman"/>
          <w:sz w:val="24"/>
          <w:szCs w:val="24"/>
          <w:lang w:eastAsia="en-PH"/>
          <w14:ligatures w14:val="none"/>
        </w:rPr>
      </w:pPr>
      <w:r w:rsidRPr="00DE4262">
        <w:rPr>
          <w:rFonts w:ascii="Times New Roman" w:eastAsia="Times New Roman" w:hAnsi="Times New Roman" w:cs="Times New Roman"/>
          <w:sz w:val="24"/>
          <w:szCs w:val="24"/>
          <w:lang w:eastAsia="en-PH"/>
          <w14:ligatures w14:val="none"/>
        </w:rPr>
        <w:t xml:space="preserve">In the Philippine context, several studies have explored the relationship between child labor and education. </w:t>
      </w:r>
      <w:r w:rsidR="00030962" w:rsidRPr="00030962">
        <w:rPr>
          <w:rFonts w:ascii="Times New Roman" w:eastAsia="Times New Roman" w:hAnsi="Times New Roman" w:cs="Times New Roman"/>
          <w:sz w:val="24"/>
          <w:szCs w:val="24"/>
          <w:lang w:eastAsia="en-PH"/>
          <w14:ligatures w14:val="none"/>
        </w:rPr>
        <w:t>Child labor is influenced by household poverty and socio-economic factors (Albert et al., 2018).</w:t>
      </w:r>
      <w:r w:rsidR="00030962">
        <w:rPr>
          <w:rFonts w:ascii="Times New Roman" w:eastAsia="Times New Roman" w:hAnsi="Times New Roman" w:cs="Times New Roman"/>
          <w:sz w:val="24"/>
          <w:szCs w:val="24"/>
          <w:lang w:eastAsia="en-PH"/>
          <w14:ligatures w14:val="none"/>
        </w:rPr>
        <w:t xml:space="preserve"> </w:t>
      </w:r>
      <w:r w:rsidRPr="00DE4262">
        <w:rPr>
          <w:rFonts w:ascii="Times New Roman" w:eastAsia="Times New Roman" w:hAnsi="Times New Roman" w:cs="Times New Roman"/>
          <w:sz w:val="24"/>
          <w:szCs w:val="24"/>
          <w:lang w:eastAsia="en-PH"/>
          <w14:ligatures w14:val="none"/>
        </w:rPr>
        <w:t>Republic Act No. 9231 and DepEd Order No. 21, s. 2019 emphasizes the protection and inclusion of working children in the education system. However, gaps in implementation remain, particularly in rural areas where resources are limited. The Department of Education has introduced programs aimed at supporting disadvantaged learners, yet these initiatives often face challenges in terms of funding and accessibility. CHED Memorandum Orders also promote inclusive education, although their focus is primarily on higher education. Local studies emphasize the importance of teacher support and school-based interventions in helping working students succeed. Despite these efforts, there is limited research that captures the personal narratives of students. This gap highlights the need for qualitative inquiries that center on student voices. By integrating both international and local literature, this study aims to provide a comprehensive understanding of early labor and its impact on education.</w:t>
      </w:r>
    </w:p>
    <w:p w14:paraId="686626FE" w14:textId="0A3D3391" w:rsidR="00DE4262" w:rsidRDefault="00DE4262" w:rsidP="00DE4262">
      <w:pPr>
        <w:spacing w:after="240" w:line="240" w:lineRule="auto"/>
        <w:jc w:val="both"/>
        <w:rPr>
          <w:rFonts w:ascii="Times New Roman" w:hAnsi="Times New Roman" w:cs="Times New Roman"/>
          <w:b/>
          <w:bCs/>
          <w:color w:val="000000" w:themeColor="text1"/>
          <w:sz w:val="24"/>
          <w:szCs w:val="24"/>
        </w:rPr>
      </w:pPr>
      <w:r w:rsidRPr="00DE4262">
        <w:rPr>
          <w:rFonts w:ascii="Times New Roman" w:hAnsi="Times New Roman" w:cs="Times New Roman"/>
          <w:b/>
          <w:bCs/>
          <w:color w:val="000000" w:themeColor="text1"/>
          <w:sz w:val="24"/>
          <w:szCs w:val="24"/>
        </w:rPr>
        <w:t>Statement of the Problem</w:t>
      </w:r>
    </w:p>
    <w:p w14:paraId="57AB3787" w14:textId="3C1ABA34" w:rsidR="00DE4262" w:rsidRPr="00DE4262" w:rsidRDefault="00DE4262" w:rsidP="00DE4262">
      <w:pPr>
        <w:spacing w:after="240" w:line="240" w:lineRule="auto"/>
        <w:rPr>
          <w:rFonts w:ascii="Times New Roman" w:hAnsi="Times New Roman" w:cs="Times New Roman"/>
          <w:b/>
          <w:bCs/>
          <w:color w:val="000000" w:themeColor="text1"/>
          <w:sz w:val="24"/>
          <w:szCs w:val="24"/>
        </w:rPr>
      </w:pPr>
      <w:r w:rsidRPr="00DE4262">
        <w:rPr>
          <w:rFonts w:ascii="Times New Roman" w:hAnsi="Times New Roman" w:cs="Times New Roman"/>
          <w:color w:val="000000" w:themeColor="text1"/>
          <w:sz w:val="24"/>
          <w:szCs w:val="24"/>
        </w:rPr>
        <w:t>The research study aimed to explore the lived experiences of students exposed to early labor and examine how it affects their academic and personal lives for the school year 2025-2026. The study seeks to answer the following questions:</w:t>
      </w:r>
    </w:p>
    <w:p w14:paraId="5E7E1892"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1. What challenges do you face from being involved in work at an early age?</w:t>
      </w:r>
    </w:p>
    <w:p w14:paraId="268193C6"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2. What circumstances led you to start working at an early age?</w:t>
      </w:r>
    </w:p>
    <w:p w14:paraId="540EDAA3" w14:textId="77777777" w:rsidR="00DE4262" w:rsidRPr="00DE4262" w:rsidRDefault="00DE4262" w:rsidP="00DE4262">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3. How do you manage balancing your work responsibilities with your studies and academic performance?</w:t>
      </w:r>
    </w:p>
    <w:p w14:paraId="1BC4CB03" w14:textId="34B0B8EF" w:rsidR="00DE4262" w:rsidRPr="00DE4262" w:rsidRDefault="00DE4262" w:rsidP="004036DC">
      <w:pPr>
        <w:autoSpaceDE w:val="0"/>
        <w:autoSpaceDN w:val="0"/>
        <w:adjustRightInd w:val="0"/>
        <w:spacing w:after="240" w:line="240" w:lineRule="auto"/>
        <w:ind w:left="851" w:hanging="425"/>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4. What recommendations would you offer to help students like you who are involved in early labor?</w:t>
      </w:r>
    </w:p>
    <w:p w14:paraId="67ACF260" w14:textId="77777777" w:rsidR="00DE4262" w:rsidRPr="00DE4262" w:rsidRDefault="00DE4262" w:rsidP="00DE4262">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DE4262">
        <w:rPr>
          <w:rFonts w:ascii="Times New Roman" w:hAnsi="Times New Roman" w:cs="Times New Roman"/>
          <w:b/>
          <w:bCs/>
          <w:color w:val="000000" w:themeColor="text1"/>
          <w:sz w:val="24"/>
          <w:szCs w:val="24"/>
        </w:rPr>
        <w:t>Theoretical Framework</w:t>
      </w:r>
    </w:p>
    <w:p w14:paraId="70DB473B" w14:textId="57C5148A" w:rsidR="00DE4262" w:rsidRDefault="00DE4262" w:rsidP="00DE4262">
      <w:pPr>
        <w:autoSpaceDE w:val="0"/>
        <w:autoSpaceDN w:val="0"/>
        <w:adjustRightInd w:val="0"/>
        <w:spacing w:after="240" w:line="240" w:lineRule="auto"/>
        <w:jc w:val="both"/>
        <w:rPr>
          <w:rFonts w:ascii="Times New Roman" w:hAnsi="Times New Roman" w:cs="Times New Roman"/>
          <w:color w:val="000000" w:themeColor="text1"/>
          <w:sz w:val="24"/>
          <w:szCs w:val="24"/>
        </w:rPr>
      </w:pPr>
      <w:r w:rsidRPr="00DE4262">
        <w:rPr>
          <w:rFonts w:ascii="Times New Roman" w:hAnsi="Times New Roman" w:cs="Times New Roman"/>
          <w:color w:val="000000" w:themeColor="text1"/>
          <w:sz w:val="24"/>
          <w:szCs w:val="24"/>
        </w:rPr>
        <w:t>This study is anchored in Bronfenbrenner’s Ecological Systems Theory, which emphasizes the influence of environmental factors on individual development. It is also guided by Resilience Theory, which explains how individuals adapt to adversity, and Human Capital Theory, which highlights the importance of education in improving life outcomes. These frameworks provide a comprehensive lens for understanding the experiences of working students. The study seeks to contribute to the development of inclusive educational practices that address the needs of marginalized learners. It also aims to inform policymakers and educators about effective strategies for supporting working students. By focusing on student perspectives, the research addresses a critical gap in the literature. The findings are expected to guide the design of targeted interventions. Ultimately, the study advocates for a more responsive and equitable education system.</w:t>
      </w:r>
    </w:p>
    <w:p w14:paraId="0D16F421" w14:textId="396625FD" w:rsidR="00DE4262" w:rsidRPr="004036DC" w:rsidRDefault="00DE4262" w:rsidP="00DE4262">
      <w:pPr>
        <w:autoSpaceDE w:val="0"/>
        <w:autoSpaceDN w:val="0"/>
        <w:adjustRightInd w:val="0"/>
        <w:spacing w:after="240" w:line="240" w:lineRule="auto"/>
        <w:jc w:val="both"/>
        <w:rPr>
          <w:rFonts w:ascii="Times New Roman" w:hAnsi="Times New Roman" w:cs="Times New Roman"/>
          <w:b/>
          <w:bCs/>
          <w:color w:val="000000" w:themeColor="text1"/>
          <w:sz w:val="24"/>
          <w:szCs w:val="24"/>
        </w:rPr>
      </w:pPr>
      <w:r w:rsidRPr="004036DC">
        <w:rPr>
          <w:rFonts w:ascii="Times New Roman" w:hAnsi="Times New Roman" w:cs="Times New Roman"/>
          <w:b/>
          <w:bCs/>
          <w:color w:val="000000" w:themeColor="text1"/>
          <w:sz w:val="24"/>
          <w:szCs w:val="24"/>
        </w:rPr>
        <w:t>Methodology</w:t>
      </w:r>
    </w:p>
    <w:p w14:paraId="41B38514" w14:textId="1F0530ED"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Research Design</w:t>
      </w:r>
    </w:p>
    <w:p w14:paraId="3923A5C7" w14:textId="1FB6C515"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This study employed a qualitative research design, specifically utilizing a phenomenological approach to explore the lived experiences of students exposed to early labor. Qualitative research is appropriate for studies that aim to understand human experiences, perceptions, and social realities from the participants’ perspectives (Creswell &amp; Poth, 2018). The phenomenological method focuses on describing how individuals make sense of their lived experiences, making it suitable for capturing the voices of working students. This design aligns with the objectives of the study, which seek to identify challenges, understand circumstances leading to early labor, examine coping strategies, and generate recommendations. Unlike quantitative approaches, qualitative research allows for in-depth exploration of complex issues that cannot be measured through numerical data alone. It also provides rich, detailed narratives that reveal the emotional and psychological dimensions of early labor. According to Moustakas (1994), phenomenology enables researchers to uncover the essence of </w:t>
      </w:r>
      <w:r w:rsidRPr="00DE4262">
        <w:rPr>
          <w:rFonts w:ascii="Times New Roman" w:hAnsi="Times New Roman" w:cs="Times New Roman"/>
          <w:sz w:val="24"/>
          <w:szCs w:val="24"/>
        </w:rPr>
        <w:lastRenderedPageBreak/>
        <w:t>participants’ experiences through systematic reflection and analysis. The use of this design ensures that the findings are grounded in the participants’ own words and interpretations. Furthermore, qualitative inquiry is particularly relevant in educational research where context and meaning are essential (Merriam &amp; Tisdell, 2016). This approach allows the researcher to capture the nuances of students’ experiences in balancing work and education. By employing this design, the study aims to provide a deeper and more holistic understanding of early labor among students.</w:t>
      </w:r>
    </w:p>
    <w:p w14:paraId="279B97BD" w14:textId="77777777" w:rsidR="00DE4262" w:rsidRPr="00DE4262" w:rsidRDefault="00DE4262" w:rsidP="00DE4262">
      <w:pPr>
        <w:spacing w:after="0" w:line="240" w:lineRule="auto"/>
        <w:jc w:val="both"/>
        <w:rPr>
          <w:rFonts w:ascii="Times New Roman" w:hAnsi="Times New Roman" w:cs="Times New Roman"/>
          <w:sz w:val="24"/>
          <w:szCs w:val="24"/>
        </w:rPr>
      </w:pPr>
    </w:p>
    <w:p w14:paraId="1718FC56" w14:textId="3B891A52"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Locale of the Study</w:t>
      </w:r>
    </w:p>
    <w:p w14:paraId="5C894EAA" w14:textId="0D420187" w:rsidR="00DE4262" w:rsidRPr="00011114" w:rsidRDefault="00DE4262" w:rsidP="00011114">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study was conducted at Angga-an Integrated School, a public educational institution located in a rural area in Angga-an, Damulog, Bukidnon. The school caters from kindergarten to senior high school learners, most of whom come from low-income families engaged in agriculture, small-scale trading, or informal labor. The surrounding community is characterized by limited economic opportunities, which often compel students to contribute to household income at an early age. This socio-economic context makes the school an appropriate setting for examining the experiences of working students. Many learners in the institution are exposed to early labor, including farming, vending, and domestic work, which directly affects their academic engagement. The school has implemented inclusive education policies in line with the Department of Education’s directives; however, challenges remain in addressing the needs of working students. Teachers have observed that some students struggle with absenteeism, fatigue, and declining academic performance due to their work responsibilities. Despite these constraints, the institution remains committed to providing quality education to all learners. The selection of this locale is justified by its relevance to the research problem and the availability of participants who meet the study criteria. Additionally, the school administration has expressed support for research initiatives aimed at improving student welfare. The localized setting allows for an in-depth understanding of how early labor manifests in a specific community. It also ensures that the findings are grounded in real-life experiences and can inform context-specific interventions. </w:t>
      </w:r>
    </w:p>
    <w:p w14:paraId="1A9BB2E4" w14:textId="0A2E9B20"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Participants of the Study</w:t>
      </w:r>
    </w:p>
    <w:p w14:paraId="622A9437" w14:textId="117506E0"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participants of the study consisted of </w:t>
      </w:r>
      <w:r w:rsidR="001D0488">
        <w:rPr>
          <w:rFonts w:ascii="Times New Roman" w:hAnsi="Times New Roman" w:cs="Times New Roman"/>
          <w:sz w:val="24"/>
          <w:szCs w:val="24"/>
        </w:rPr>
        <w:t>11</w:t>
      </w:r>
      <w:r w:rsidRPr="00DE4262">
        <w:rPr>
          <w:rFonts w:ascii="Times New Roman" w:hAnsi="Times New Roman" w:cs="Times New Roman"/>
          <w:sz w:val="24"/>
          <w:szCs w:val="24"/>
        </w:rPr>
        <w:t xml:space="preserve"> secondary school students who are currently engaged in early labor while attending classes at Angga-an Integrated School. A purposive sampling technique was employed to select participants who could provide rich and relevant information based on the study’s objectives. This sampling method is appropriate for qualitative research, as it focuses on selecting individuals with direct experience of the phenomenon under investigation (Palinkas et al., 2015). The participants were chosen based on specific criteria, including being enrolled students, actively involved in work, and willing to share their experiences. The demographic profile of the participants included age (typically 16–18 years old), gender, type of work, number of working hours, and family socio-economic background. This information provided a comprehensive understanding of the participants’ context. The inclusion of diverse participants ensured a range of perspectives on early labor. Ethical considerations were strictly followed, including voluntary participation and informed consent. The selected participants were expected to provide meaningful insights into the challenges and coping mechanisms associated with early labor. This approach ensured that the data collected were both relevant and credible.</w:t>
      </w:r>
    </w:p>
    <w:p w14:paraId="1684F573" w14:textId="77777777" w:rsidR="00DE4262" w:rsidRPr="00DE4262" w:rsidRDefault="00DE4262" w:rsidP="00DE4262">
      <w:pPr>
        <w:spacing w:after="0" w:line="240" w:lineRule="auto"/>
        <w:ind w:firstLine="720"/>
        <w:jc w:val="both"/>
        <w:rPr>
          <w:rFonts w:ascii="Times New Roman" w:hAnsi="Times New Roman" w:cs="Times New Roman"/>
          <w:sz w:val="24"/>
          <w:szCs w:val="24"/>
        </w:rPr>
      </w:pPr>
    </w:p>
    <w:p w14:paraId="05C8ECBC" w14:textId="77777777"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Research Instruments</w:t>
      </w:r>
    </w:p>
    <w:p w14:paraId="082EA55E" w14:textId="77777777" w:rsidR="00DE4262" w:rsidRPr="00DE4262" w:rsidRDefault="00DE4262" w:rsidP="00DE4262">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The primary research instrument used in this study was a semi-structured interview guide designed to elicit in-depth responses from participants. The interview guide consisted of open-ended questions aligned with the research objectives, allowing participants to freely express their experiences, challenges, and coping strategies. Semi-structured interviews are widely used in qualitative research because they provide a balance between structure and flexibility (Kallio et al., 2016). This method enables the researcher to explore deeper into participants’ responses while maintaining consistency across interviews. The interview questions were developed based on existing literature on child labor and education, ensuring content validity. To further enhance validity, the instrument was reviewed by experts in education and research methodology. Pilot testing was conducted with a small group of students to refine the questions and ensure clarity. </w:t>
      </w:r>
    </w:p>
    <w:p w14:paraId="655CFB56" w14:textId="3CF18C0C" w:rsidR="00DE4262" w:rsidRDefault="00DE4262" w:rsidP="008220ED">
      <w:pPr>
        <w:spacing w:after="240" w:line="240" w:lineRule="auto"/>
        <w:jc w:val="both"/>
        <w:rPr>
          <w:rFonts w:ascii="Times New Roman" w:hAnsi="Times New Roman" w:cs="Times New Roman"/>
          <w:sz w:val="24"/>
          <w:szCs w:val="24"/>
        </w:rPr>
      </w:pPr>
      <w:r w:rsidRPr="00DE4262">
        <w:rPr>
          <w:rFonts w:ascii="Times New Roman" w:hAnsi="Times New Roman" w:cs="Times New Roman"/>
          <w:sz w:val="24"/>
          <w:szCs w:val="24"/>
        </w:rPr>
        <w:t xml:space="preserve">According to Creswell and Poth (2018), validation of qualitative instruments involves ensuring that questions are understandable and aligned with the research objectives. Reliability was addressed through consistent </w:t>
      </w:r>
      <w:r w:rsidRPr="00DE4262">
        <w:rPr>
          <w:rFonts w:ascii="Times New Roman" w:hAnsi="Times New Roman" w:cs="Times New Roman"/>
          <w:sz w:val="24"/>
          <w:szCs w:val="24"/>
        </w:rPr>
        <w:lastRenderedPageBreak/>
        <w:t>administration of the interview process and careful documentation of responses. The use of audio recording, with participants’ consent, ensured accurate data capture. Field notes were also taken to document non-verbal cues and contextual details. The interview guide included questions on challenges faced, reasons for working, coping strategies, and recommendations. This alignment ensured that the instrument directly addressed the research questions. The flexibility of the semi-structured format allowed participants to share their stories in their own words. This approach enriched the data and provided deeper insights into their lived experiences. Overall, the chosen instrument was appropriate for capturing the difficulty of early labor among students.</w:t>
      </w:r>
    </w:p>
    <w:p w14:paraId="3B23106C" w14:textId="17863602"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Data Gathering Procedure</w:t>
      </w:r>
    </w:p>
    <w:p w14:paraId="4B39E00B" w14:textId="77777777" w:rsidR="00DE4262" w:rsidRP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The data-gathering process followed a systematic and ethical approach. First, the researcher secured approval from the school administration to conduct the study within the institution. Permission was also obtained from the participants and their parents or guardians through informed consent forms. The purpose of the study, procedures, and confidentiality measures were clearly explained to all participants. Once approval was granted, the researcher identified and selected participants using purposive sampling. Interviews were scheduled at convenient times to avoid disruption of academic activities. Each interview was conducted in a quiet and comfortable setting within the school premises. The researcher used the semi-structured interview guide to facilitate the discussion while allowing flexibility for follow-up questions. After each interview, the survey questioner was transcribed verbatim for analysis. The researcher ensured confidentiality by assigning pseudonyms to participants. Data were securely stored and accessed only by the researcher. Ethical principles such as voluntary participation, anonymity, and the right to withdraw were strictly observed throughout the study.</w:t>
      </w:r>
    </w:p>
    <w:p w14:paraId="0654D38D" w14:textId="77777777" w:rsidR="00DE4262" w:rsidRPr="00DE4262" w:rsidRDefault="00DE4262" w:rsidP="00DE4262">
      <w:pPr>
        <w:spacing w:after="0" w:line="240" w:lineRule="auto"/>
        <w:ind w:firstLine="720"/>
        <w:jc w:val="both"/>
        <w:rPr>
          <w:rFonts w:ascii="Times New Roman" w:hAnsi="Times New Roman" w:cs="Times New Roman"/>
          <w:b/>
          <w:bCs/>
          <w:sz w:val="24"/>
          <w:szCs w:val="24"/>
        </w:rPr>
      </w:pPr>
    </w:p>
    <w:p w14:paraId="7F447B9F" w14:textId="69B3A750" w:rsidR="00DE4262" w:rsidRPr="00DE4262" w:rsidRDefault="00DE4262" w:rsidP="00DE4262">
      <w:pPr>
        <w:spacing w:after="240" w:line="240" w:lineRule="auto"/>
        <w:jc w:val="both"/>
        <w:rPr>
          <w:rFonts w:ascii="Times New Roman" w:hAnsi="Times New Roman" w:cs="Times New Roman"/>
          <w:b/>
          <w:bCs/>
          <w:sz w:val="24"/>
          <w:szCs w:val="24"/>
        </w:rPr>
      </w:pPr>
      <w:r w:rsidRPr="00DE4262">
        <w:rPr>
          <w:rFonts w:ascii="Times New Roman" w:hAnsi="Times New Roman" w:cs="Times New Roman"/>
          <w:b/>
          <w:bCs/>
          <w:sz w:val="24"/>
          <w:szCs w:val="24"/>
        </w:rPr>
        <w:t>Statistical Treatment</w:t>
      </w:r>
    </w:p>
    <w:p w14:paraId="014773D5" w14:textId="2C26A8F1" w:rsidR="00DE4262" w:rsidRDefault="00DE4262" w:rsidP="00DE4262">
      <w:pPr>
        <w:spacing w:after="0" w:line="240" w:lineRule="auto"/>
        <w:jc w:val="both"/>
        <w:rPr>
          <w:rFonts w:ascii="Times New Roman" w:hAnsi="Times New Roman" w:cs="Times New Roman"/>
          <w:sz w:val="24"/>
          <w:szCs w:val="24"/>
        </w:rPr>
      </w:pPr>
      <w:r w:rsidRPr="00DE4262">
        <w:rPr>
          <w:rFonts w:ascii="Times New Roman" w:hAnsi="Times New Roman" w:cs="Times New Roman"/>
          <w:sz w:val="24"/>
          <w:szCs w:val="24"/>
        </w:rPr>
        <w:t>Given the qualitative nature of the study, thematic analysis was used as the primary method for data analysis. Thematic analysis involves identifying, analyzing, and interpreting patterns or themes within qualitative data (Braun &amp; Clarke, 2006). This method is appropriate for addressing the research questions, as it allows for the systematic organization of participants’ responses. The analysis began with familiarization with the data through repeated reading of interview transcripts. Initial codes were generated to categorize significant statements and ideas. These codes were then grouped into broader themes that reflected common patterns across participants. Thematic analysis provided a structured yet flexible approach to interpreting the data. Frequency counts were also used to identify recurring themes, although the emphasis remained on depth rather than quantity. The use of coding ensured that the analysis was systematic and transparent. The themes were aligned with the research questions, including challenges, circumstances, coping strategies, and recommendations. This approach allowed for meaningful interpretation of the data. Additionally, narrative descriptions were used to present participants’ experiences in a coherent manner. Direct quotations were included to support the findings and enhance credibility. According to Nowell et al. (2017), thematic analysis ensures rigor through systematic coding and theme development. The analysis also involved cross-checking and validation to ensure consistency. This method enabled the researcher to capture the richness of participants’ experiences.</w:t>
      </w:r>
    </w:p>
    <w:p w14:paraId="37FD5ECC" w14:textId="77777777" w:rsidR="00DE4262" w:rsidRDefault="00DE4262" w:rsidP="00DE4262">
      <w:pPr>
        <w:spacing w:after="0" w:line="240" w:lineRule="auto"/>
        <w:jc w:val="both"/>
        <w:rPr>
          <w:rFonts w:ascii="Times New Roman" w:hAnsi="Times New Roman" w:cs="Times New Roman"/>
          <w:sz w:val="24"/>
          <w:szCs w:val="24"/>
        </w:rPr>
      </w:pPr>
    </w:p>
    <w:p w14:paraId="0B682BEC" w14:textId="77777777" w:rsidR="00E35840" w:rsidRPr="00E35840" w:rsidRDefault="00E35840" w:rsidP="00E35840">
      <w:pPr>
        <w:spacing w:after="240" w:line="240" w:lineRule="auto"/>
        <w:jc w:val="both"/>
        <w:rPr>
          <w:rFonts w:ascii="Times New Roman" w:hAnsi="Times New Roman" w:cs="Times New Roman"/>
          <w:b/>
          <w:sz w:val="24"/>
          <w:szCs w:val="24"/>
        </w:rPr>
      </w:pPr>
      <w:r w:rsidRPr="00E35840">
        <w:rPr>
          <w:rFonts w:ascii="Times New Roman" w:hAnsi="Times New Roman" w:cs="Times New Roman"/>
          <w:b/>
          <w:sz w:val="24"/>
          <w:szCs w:val="24"/>
        </w:rPr>
        <w:t xml:space="preserve">Results and Discussion </w:t>
      </w:r>
    </w:p>
    <w:p w14:paraId="3669C1BF" w14:textId="77777777" w:rsidR="00E35840" w:rsidRPr="00E35840" w:rsidRDefault="00E35840" w:rsidP="00E35840">
      <w:pPr>
        <w:pStyle w:val="NoSpacing"/>
        <w:jc w:val="both"/>
        <w:rPr>
          <w:rFonts w:ascii="Times New Roman" w:hAnsi="Times New Roman" w:cs="Times New Roman"/>
          <w:sz w:val="24"/>
          <w:szCs w:val="24"/>
        </w:rPr>
      </w:pPr>
      <w:r w:rsidRPr="00E35840">
        <w:rPr>
          <w:rFonts w:ascii="Times New Roman" w:hAnsi="Times New Roman" w:cs="Times New Roman"/>
          <w:sz w:val="24"/>
          <w:szCs w:val="24"/>
        </w:rPr>
        <w:t>This explains the presentation, analysis, and interpretation of data being gathered in the research study. It includes the analysis and interpretation of data on the viewpoint (perspectives) of a student exposed to early labor.</w:t>
      </w:r>
    </w:p>
    <w:p w14:paraId="123A7B08" w14:textId="77777777" w:rsidR="00E35840" w:rsidRPr="00E35840" w:rsidRDefault="00E35840" w:rsidP="00E35840">
      <w:pPr>
        <w:pStyle w:val="NoSpacing"/>
        <w:ind w:firstLine="720"/>
        <w:jc w:val="both"/>
        <w:rPr>
          <w:rFonts w:ascii="Times New Roman" w:hAnsi="Times New Roman" w:cs="Times New Roman"/>
          <w:sz w:val="24"/>
          <w:szCs w:val="24"/>
        </w:rPr>
      </w:pPr>
    </w:p>
    <w:p w14:paraId="688E8FAF" w14:textId="09658FD0" w:rsidR="00E35840" w:rsidRPr="00E35840" w:rsidRDefault="00477124" w:rsidP="00E35840">
      <w:pPr>
        <w:pStyle w:val="NoSpacing"/>
        <w:jc w:val="both"/>
        <w:rPr>
          <w:rFonts w:ascii="Times New Roman" w:hAnsi="Times New Roman" w:cs="Times New Roman"/>
          <w:b/>
          <w:i/>
          <w:iCs/>
          <w:sz w:val="24"/>
          <w:szCs w:val="24"/>
        </w:rPr>
      </w:pPr>
      <w:r w:rsidRPr="00477124">
        <w:rPr>
          <w:rFonts w:ascii="Times New Roman" w:hAnsi="Times New Roman" w:cs="Times New Roman"/>
          <w:b/>
          <w:i/>
          <w:iCs/>
          <w:sz w:val="24"/>
          <w:szCs w:val="24"/>
        </w:rPr>
        <w:t>3</w:t>
      </w:r>
      <w:r>
        <w:rPr>
          <w:rFonts w:ascii="Times New Roman" w:hAnsi="Times New Roman" w:cs="Times New Roman"/>
          <w:b/>
          <w:i/>
          <w:iCs/>
          <w:sz w:val="24"/>
          <w:szCs w:val="24"/>
        </w:rPr>
        <w:t>.1</w:t>
      </w:r>
      <w:r w:rsidRPr="00477124">
        <w:rPr>
          <w:rFonts w:ascii="Times New Roman" w:hAnsi="Times New Roman" w:cs="Times New Roman"/>
          <w:b/>
          <w:i/>
          <w:iCs/>
          <w:sz w:val="24"/>
          <w:szCs w:val="24"/>
        </w:rPr>
        <w:t xml:space="preserve"> </w:t>
      </w:r>
      <w:r w:rsidRPr="00477124">
        <w:rPr>
          <w:rFonts w:ascii="Times New Roman" w:hAnsi="Times New Roman" w:cs="Times New Roman"/>
          <w:b/>
          <w:bCs/>
          <w:i/>
          <w:iCs/>
          <w:sz w:val="24"/>
          <w:szCs w:val="24"/>
        </w:rPr>
        <w:t>Emerging Themes:</w:t>
      </w:r>
      <w:r w:rsidR="00E35840" w:rsidRPr="00E35840">
        <w:rPr>
          <w:rFonts w:ascii="Times New Roman" w:hAnsi="Times New Roman" w:cs="Times New Roman"/>
          <w:b/>
          <w:i/>
          <w:iCs/>
          <w:sz w:val="24"/>
          <w:szCs w:val="24"/>
        </w:rPr>
        <w:t xml:space="preserve"> physical, emotional, and social challenges</w:t>
      </w:r>
    </w:p>
    <w:p w14:paraId="402B2C1A" w14:textId="77777777" w:rsidR="00E35840" w:rsidRPr="00E35840" w:rsidRDefault="00E35840" w:rsidP="00E35840">
      <w:pPr>
        <w:pStyle w:val="NoSpacing"/>
        <w:jc w:val="both"/>
        <w:rPr>
          <w:rFonts w:ascii="Times New Roman" w:hAnsi="Times New Roman" w:cs="Times New Roman"/>
          <w:b/>
          <w:sz w:val="24"/>
          <w:szCs w:val="24"/>
        </w:rPr>
      </w:pPr>
    </w:p>
    <w:p w14:paraId="5347C121" w14:textId="77777777" w:rsidR="00E35840" w:rsidRPr="00E35840" w:rsidRDefault="00E35840" w:rsidP="00E35840">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findings reveal that students exposed to early labor experience multiple forms of challenges, particularly physical, emotional, and social challenges. </w:t>
      </w:r>
    </w:p>
    <w:p w14:paraId="02C8E71C"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 xml:space="preserve">Based on the responses of eleven participants, physical exhaustion emerged as the most frequently reported issue, characterized by body pain, fatigue, and exposure to extreme working conditions such as heat. Many </w:t>
      </w:r>
      <w:r w:rsidRPr="00E35840">
        <w:rPr>
          <w:rFonts w:ascii="Times New Roman" w:hAnsi="Times New Roman" w:cs="Times New Roman"/>
          <w:bCs/>
          <w:sz w:val="24"/>
          <w:szCs w:val="24"/>
        </w:rPr>
        <w:lastRenderedPageBreak/>
        <w:t>respondents described their work as physically demanding, often leading to headaches, muscle pain, and even illness. This theme is supported by the following responses from the participants:</w:t>
      </w:r>
    </w:p>
    <w:p w14:paraId="7056C1A9" w14:textId="77777777" w:rsidR="00E35840" w:rsidRPr="00E35840" w:rsidRDefault="00E35840" w:rsidP="00E35840">
      <w:pPr>
        <w:pStyle w:val="NoSpacing"/>
        <w:jc w:val="both"/>
        <w:rPr>
          <w:rFonts w:ascii="Times New Roman" w:hAnsi="Times New Roman" w:cs="Times New Roman"/>
          <w:bCs/>
          <w:sz w:val="24"/>
          <w:szCs w:val="24"/>
        </w:rPr>
      </w:pPr>
    </w:p>
    <w:p w14:paraId="4B505BD8"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1 shared that working under the hot sun caused severe tiredness and body aches.”</w:t>
      </w:r>
    </w:p>
    <w:p w14:paraId="64E04A27"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2 stated that the work resulted in pain in the hands and back, especially because of the heat and difficult conditions.”</w:t>
      </w:r>
    </w:p>
    <w:p w14:paraId="0B89AE76"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3 also reported experiencing back pain and pain throughout the whole body after working.”</w:t>
      </w:r>
    </w:p>
    <w:p w14:paraId="3BF694BF"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5 explained that excessive work under the heat made them feel dizzy and sometimes caused fever.”</w:t>
      </w:r>
    </w:p>
    <w:p w14:paraId="7DB53FD8"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“Likewise, participant 8 shared that the body pain was so intense that getting up the next morning became difficult.”</w:t>
      </w:r>
    </w:p>
    <w:p w14:paraId="2D5F4738" w14:textId="77777777" w:rsidR="00E35840" w:rsidRPr="00E35840" w:rsidRDefault="00E35840" w:rsidP="00E35840">
      <w:pPr>
        <w:pStyle w:val="NoSpacing"/>
        <w:jc w:val="both"/>
        <w:rPr>
          <w:rFonts w:ascii="Times New Roman" w:hAnsi="Times New Roman" w:cs="Times New Roman"/>
          <w:bCs/>
          <w:i/>
          <w:iCs/>
          <w:sz w:val="24"/>
          <w:szCs w:val="24"/>
        </w:rPr>
      </w:pPr>
    </w:p>
    <w:p w14:paraId="3B3BEBA9"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The fact that all participants reported similar experiences suggests that physical hardship is a shared and consistent reality among working students. Such physical burdens may reduce their energy, concentration, and readiness for school tasks. Instead of using their strength for learning and development, much of their energy is consumed by labor activities. Overall, the data indicate that physical hardship is a central part of the lived experiences of students involved in early labor.</w:t>
      </w:r>
    </w:p>
    <w:p w14:paraId="04CC94B4" w14:textId="77777777" w:rsidR="00E35840" w:rsidRPr="00E35840" w:rsidRDefault="00E35840" w:rsidP="00E35840">
      <w:pPr>
        <w:pStyle w:val="NoSpacing"/>
        <w:jc w:val="both"/>
        <w:rPr>
          <w:rFonts w:ascii="Times New Roman" w:hAnsi="Times New Roman" w:cs="Times New Roman"/>
          <w:bCs/>
          <w:sz w:val="24"/>
          <w:szCs w:val="24"/>
        </w:rPr>
      </w:pPr>
    </w:p>
    <w:p w14:paraId="37717CDB"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Emotional challenges were also prominent, with participants expressing feelings of stress, pressure, and emotional strain due to the need to balance work and academic responsibilities. Several respondents indicated that their mental health is negatively affected, as they feel overwhelmed and burdened by their situation.</w:t>
      </w:r>
    </w:p>
    <w:p w14:paraId="17CFB1A2" w14:textId="77777777" w:rsidR="00E35840" w:rsidRPr="00E35840" w:rsidRDefault="00E35840" w:rsidP="00E35840">
      <w:pPr>
        <w:pStyle w:val="NoSpacing"/>
        <w:jc w:val="both"/>
        <w:rPr>
          <w:rFonts w:ascii="Times New Roman" w:hAnsi="Times New Roman" w:cs="Times New Roman"/>
          <w:bCs/>
          <w:sz w:val="24"/>
          <w:szCs w:val="24"/>
        </w:rPr>
      </w:pPr>
    </w:p>
    <w:p w14:paraId="15DE3FB0"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1 shared that work had a negative effect on their emotions, especially during stressful situations.”</w:t>
      </w:r>
    </w:p>
    <w:p w14:paraId="0A3E0062"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2 explained that the work was very tiring and stressful, but they had no choice because they needed extra money.”</w:t>
      </w:r>
    </w:p>
    <w:p w14:paraId="07A160FC"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3 also stated that they became very stressed because of the exhausting nature of work.”</w:t>
      </w:r>
    </w:p>
    <w:p w14:paraId="55124B8F" w14:textId="77777777" w:rsidR="00E35840" w:rsidRPr="00E35840" w:rsidRDefault="00E35840" w:rsidP="00E35840">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5 mentioned feeling as though they were slowly becoming distant from others because of their situation.”</w:t>
      </w:r>
    </w:p>
    <w:p w14:paraId="39E986A4" w14:textId="77777777" w:rsidR="00E35840" w:rsidRPr="00E35840" w:rsidRDefault="00E35840" w:rsidP="00E35840">
      <w:pPr>
        <w:pStyle w:val="NoSpacing"/>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 9 shared that searching for money created a sense of having no choice, which sometimes caused them to lose motivation.”</w:t>
      </w:r>
    </w:p>
    <w:p w14:paraId="4EDF0550" w14:textId="77777777" w:rsidR="00E35840" w:rsidRPr="00E35840" w:rsidRDefault="00E35840" w:rsidP="00E35840">
      <w:pPr>
        <w:pStyle w:val="NoSpacing"/>
        <w:jc w:val="both"/>
        <w:rPr>
          <w:rFonts w:ascii="Times New Roman" w:hAnsi="Times New Roman" w:cs="Times New Roman"/>
          <w:bCs/>
          <w:sz w:val="24"/>
          <w:szCs w:val="24"/>
        </w:rPr>
      </w:pPr>
    </w:p>
    <w:p w14:paraId="5CDBAFB1"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The responses suggest that financial necessity contributes to emotional pressure among working students. In addition to stress, some participants expressed feelings of emotional distance and discouragement. These responses show that students involved in early labor often experience emotional strain caused by fatigue, financial obligations, and limited personal freedom. The consistency of these accounts suggests that emotional hardship is a significant part of their lived experiences. Such psychological burdens may affect students’ confidence, motivation, and ability to cope with academic demands. When emotional stress is prolonged, it may also influence their overall mental health and well-being. Overall, the findings indicate that emotional and psychological challenges are a major consequence of early labor among students.</w:t>
      </w:r>
    </w:p>
    <w:p w14:paraId="72F00D23" w14:textId="77777777" w:rsidR="00E35840" w:rsidRPr="00E35840" w:rsidRDefault="00E35840" w:rsidP="00E35840">
      <w:pPr>
        <w:pStyle w:val="NoSpacing"/>
        <w:jc w:val="both"/>
        <w:rPr>
          <w:rFonts w:ascii="Times New Roman" w:hAnsi="Times New Roman" w:cs="Times New Roman"/>
          <w:bCs/>
          <w:sz w:val="24"/>
          <w:szCs w:val="24"/>
        </w:rPr>
      </w:pPr>
    </w:p>
    <w:p w14:paraId="7E34F0DF" w14:textId="77777777" w:rsidR="00E35840" w:rsidRPr="00E35840" w:rsidRDefault="00E35840" w:rsidP="00E35840">
      <w:pPr>
        <w:pStyle w:val="NoSpacing"/>
        <w:jc w:val="both"/>
        <w:rPr>
          <w:rFonts w:ascii="Times New Roman" w:hAnsi="Times New Roman" w:cs="Times New Roman"/>
          <w:bCs/>
          <w:sz w:val="24"/>
          <w:szCs w:val="24"/>
        </w:rPr>
      </w:pPr>
      <w:r w:rsidRPr="00E35840">
        <w:rPr>
          <w:rFonts w:ascii="Times New Roman" w:hAnsi="Times New Roman" w:cs="Times New Roman"/>
          <w:bCs/>
          <w:sz w:val="24"/>
          <w:szCs w:val="24"/>
        </w:rPr>
        <w:t xml:space="preserve">Social challenges were likewise evident, as most participants reported reduced interaction with friends and family. They shared that work responsibilities often take priority over leisure and social bonding. In many cases, students expressed that they could no longer participate in activities typical for their age. Financial necessity was a recurring reason for enduring these hardships, as students emphasized the need to earn money for school-related expenses. </w:t>
      </w:r>
    </w:p>
    <w:p w14:paraId="50099046" w14:textId="77777777" w:rsidR="00E35840" w:rsidRPr="00E35840" w:rsidRDefault="00E35840" w:rsidP="00E35840">
      <w:pPr>
        <w:pStyle w:val="NoSpacing"/>
        <w:jc w:val="both"/>
        <w:rPr>
          <w:rFonts w:ascii="Times New Roman" w:hAnsi="Times New Roman" w:cs="Times New Roman"/>
          <w:bCs/>
          <w:sz w:val="24"/>
          <w:szCs w:val="24"/>
        </w:rPr>
      </w:pPr>
    </w:p>
    <w:p w14:paraId="19F0B19D"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w:t>
      </w:r>
      <w:r w:rsidRPr="00D90DBD">
        <w:rPr>
          <w:rFonts w:ascii="Times New Roman" w:hAnsi="Times New Roman" w:cs="Times New Roman"/>
          <w:bCs/>
          <w:i/>
          <w:iCs/>
          <w:sz w:val="24"/>
          <w:szCs w:val="24"/>
        </w:rPr>
        <w:t xml:space="preserve"> 6 s</w:t>
      </w:r>
      <w:r w:rsidRPr="00E35840">
        <w:rPr>
          <w:rFonts w:ascii="Times New Roman" w:hAnsi="Times New Roman" w:cs="Times New Roman"/>
          <w:bCs/>
          <w:i/>
          <w:iCs/>
          <w:sz w:val="24"/>
          <w:szCs w:val="24"/>
        </w:rPr>
        <w:t xml:space="preserve">hared that they could no longer spend much time bonding with friends because they were always doing sideline work on the farm.” </w:t>
      </w:r>
    </w:p>
    <w:p w14:paraId="41DA81E4"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lastRenderedPageBreak/>
        <w:t xml:space="preserve">“Participant </w:t>
      </w:r>
      <w:r w:rsidRPr="00D90DBD">
        <w:rPr>
          <w:rFonts w:ascii="Times New Roman" w:hAnsi="Times New Roman" w:cs="Times New Roman"/>
          <w:i/>
          <w:iCs/>
          <w:sz w:val="24"/>
          <w:szCs w:val="24"/>
        </w:rPr>
        <w:t>7</w:t>
      </w:r>
      <w:r w:rsidRPr="00E35840">
        <w:rPr>
          <w:rFonts w:ascii="Times New Roman" w:hAnsi="Times New Roman" w:cs="Times New Roman"/>
          <w:bCs/>
          <w:i/>
          <w:iCs/>
          <w:sz w:val="24"/>
          <w:szCs w:val="24"/>
        </w:rPr>
        <w:t xml:space="preserve"> explained that they were no longer able to join friends in going out because they worked to earn money.”</w:t>
      </w:r>
    </w:p>
    <w:p w14:paraId="76B5E7F5"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 xml:space="preserve">“Participant </w:t>
      </w:r>
      <w:r w:rsidRPr="00D90DBD">
        <w:rPr>
          <w:rFonts w:ascii="Times New Roman" w:hAnsi="Times New Roman" w:cs="Times New Roman"/>
          <w:i/>
          <w:iCs/>
          <w:sz w:val="24"/>
          <w:szCs w:val="24"/>
        </w:rPr>
        <w:t>10</w:t>
      </w:r>
      <w:r w:rsidRPr="00E35840">
        <w:rPr>
          <w:rFonts w:ascii="Times New Roman" w:hAnsi="Times New Roman" w:cs="Times New Roman"/>
          <w:bCs/>
          <w:i/>
          <w:iCs/>
          <w:sz w:val="24"/>
          <w:szCs w:val="24"/>
        </w:rPr>
        <w:t xml:space="preserve"> also stated that instead of using time for leisure with friends, they chose to work so they could have money for school allowance.”</w:t>
      </w:r>
    </w:p>
    <w:p w14:paraId="3B90A3EE" w14:textId="77777777"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 xml:space="preserve">“Participant </w:t>
      </w:r>
      <w:r w:rsidRPr="00D90DBD">
        <w:rPr>
          <w:rFonts w:ascii="Times New Roman" w:hAnsi="Times New Roman" w:cs="Times New Roman"/>
          <w:i/>
          <w:iCs/>
          <w:sz w:val="24"/>
          <w:szCs w:val="24"/>
        </w:rPr>
        <w:t>3</w:t>
      </w:r>
      <w:r w:rsidRPr="00E35840">
        <w:rPr>
          <w:rFonts w:ascii="Times New Roman" w:hAnsi="Times New Roman" w:cs="Times New Roman"/>
          <w:bCs/>
          <w:i/>
          <w:iCs/>
          <w:sz w:val="24"/>
          <w:szCs w:val="24"/>
        </w:rPr>
        <w:t xml:space="preserve"> shared that they could no longer keep up with family activities because they were busy working.” </w:t>
      </w:r>
    </w:p>
    <w:p w14:paraId="59094CB6" w14:textId="498140F9" w:rsidR="00E35840" w:rsidRPr="00E35840" w:rsidRDefault="00E35840" w:rsidP="00D90DBD">
      <w:pPr>
        <w:pStyle w:val="NoSpacing"/>
        <w:spacing w:after="240"/>
        <w:jc w:val="both"/>
        <w:rPr>
          <w:rFonts w:ascii="Times New Roman" w:hAnsi="Times New Roman" w:cs="Times New Roman"/>
          <w:bCs/>
          <w:i/>
          <w:iCs/>
          <w:sz w:val="24"/>
          <w:szCs w:val="24"/>
        </w:rPr>
      </w:pPr>
      <w:r w:rsidRPr="00E35840">
        <w:rPr>
          <w:rFonts w:ascii="Times New Roman" w:hAnsi="Times New Roman" w:cs="Times New Roman"/>
          <w:bCs/>
          <w:i/>
          <w:iCs/>
          <w:sz w:val="24"/>
          <w:szCs w:val="24"/>
        </w:rPr>
        <w:t>“Participant</w:t>
      </w:r>
      <w:r w:rsidRPr="00D90DBD">
        <w:rPr>
          <w:rFonts w:ascii="Times New Roman" w:hAnsi="Times New Roman" w:cs="Times New Roman"/>
          <w:i/>
          <w:iCs/>
          <w:sz w:val="24"/>
          <w:szCs w:val="24"/>
        </w:rPr>
        <w:t xml:space="preserve"> 7 </w:t>
      </w:r>
      <w:r w:rsidRPr="00E35840">
        <w:rPr>
          <w:rFonts w:ascii="Times New Roman" w:hAnsi="Times New Roman" w:cs="Times New Roman"/>
          <w:bCs/>
          <w:i/>
          <w:iCs/>
          <w:sz w:val="24"/>
          <w:szCs w:val="24"/>
        </w:rPr>
        <w:t>further mentioned that because of work, they were no longer able to bond with their family and relatives.”</w:t>
      </w:r>
    </w:p>
    <w:p w14:paraId="08F72619" w14:textId="77777777"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These responses show how students sacrifice age-appropriate social experiences in favor of financial responsibilities. In addition to peer relationships, some participants also reported reduced time with family members. These accounts indicate that the effects of early labor extend into the home and family environment. Limited interaction with both peers and family may lead to feelings of isolation and social withdrawal. The consistency of these responses suggests that social hardship is a common and meaningful part of the </w:t>
      </w:r>
      <w:proofErr w:type="gramStart"/>
      <w:r w:rsidRPr="00E35840">
        <w:rPr>
          <w:rFonts w:ascii="Times New Roman" w:hAnsi="Times New Roman" w:cs="Times New Roman"/>
          <w:bCs/>
          <w:sz w:val="24"/>
          <w:szCs w:val="24"/>
        </w:rPr>
        <w:t>participants’</w:t>
      </w:r>
      <w:proofErr w:type="gramEnd"/>
      <w:r w:rsidRPr="00E35840">
        <w:rPr>
          <w:rFonts w:ascii="Times New Roman" w:hAnsi="Times New Roman" w:cs="Times New Roman"/>
          <w:bCs/>
          <w:sz w:val="24"/>
          <w:szCs w:val="24"/>
        </w:rPr>
        <w:t xml:space="preserve"> lived experiences. Missing opportunities for connection during adolescence may affect social development and emotional support systems. </w:t>
      </w:r>
    </w:p>
    <w:p w14:paraId="52DBBCCA" w14:textId="77777777"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The results suggest that early labor significantly affects multiple aspects of students’ lives. Physical challenges appear to be the most immediate and visible, while emotional and social impacts develop over time. The interplay of these challenges indicates a complex experience among working students. Overall, the data highlight that early labor is not limited to economic contribution but also involves personal sacrifices. These findings align with the study’s objective of understanding the lived experiences of students engaged in early labor. The results further suggest that these challenges are interconnected rather than isolated. This implies that addressing one aspect alone may not fully resolve the difficulties faced by these students. Therefore, a holistic understanding of their situation is necessary.</w:t>
      </w:r>
    </w:p>
    <w:p w14:paraId="018515E6" w14:textId="7CCA0B64"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A closer </w:t>
      </w:r>
      <w:r w:rsidR="002725B7" w:rsidRPr="00E35840">
        <w:rPr>
          <w:rFonts w:ascii="Times New Roman" w:hAnsi="Times New Roman" w:cs="Times New Roman"/>
          <w:bCs/>
          <w:sz w:val="24"/>
          <w:szCs w:val="24"/>
        </w:rPr>
        <w:t>assessment</w:t>
      </w:r>
      <w:r w:rsidRPr="00E35840">
        <w:rPr>
          <w:rFonts w:ascii="Times New Roman" w:hAnsi="Times New Roman" w:cs="Times New Roman"/>
          <w:bCs/>
          <w:sz w:val="24"/>
          <w:szCs w:val="24"/>
        </w:rPr>
        <w:t xml:space="preserve"> of the responses reveals consistent patterns across all participants. Physical challenges are primarily associated with </w:t>
      </w:r>
      <w:r w:rsidR="003C0611" w:rsidRPr="00E35840">
        <w:rPr>
          <w:rFonts w:ascii="Times New Roman" w:hAnsi="Times New Roman" w:cs="Times New Roman"/>
          <w:bCs/>
          <w:sz w:val="24"/>
          <w:szCs w:val="24"/>
        </w:rPr>
        <w:t>determined</w:t>
      </w:r>
      <w:r w:rsidRPr="00E35840">
        <w:rPr>
          <w:rFonts w:ascii="Times New Roman" w:hAnsi="Times New Roman" w:cs="Times New Roman"/>
          <w:bCs/>
          <w:sz w:val="24"/>
          <w:szCs w:val="24"/>
        </w:rPr>
        <w:t xml:space="preserve"> activities such as farming, which expose students to heat, heavy workloads, and prolonged physical exertion. Many respondents reported body pain, headaches, and extreme fatigue, indicating that their work exceeds what is typically manageable for students. Emotional challenges are closely linked to these physical demands, as exhaustion often leads to increased stress and decreased motivation. Participants expressed feelings of pressure due to financial responsibilities, suggesting that their work is not optional but necessary. This sense of obligation contributes to emotional strain and limits their ability to cope effectively. Social challenges, on the other hand, stem from time constraints and prioritization of work over personal relationships. Most respondents reported missing opportunities to bond with friends and family, leading to feelings of isolation. The data also show that students consciously choose work over leisure, reflecting a strong sense of responsibility at a young age.</w:t>
      </w:r>
    </w:p>
    <w:p w14:paraId="71570D61" w14:textId="663B32B1"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Based on the </w:t>
      </w:r>
      <w:r w:rsidR="008B529C"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it can be concluded that early labor significantly affects students’ physical health, emotional well-being, and social life. The data clearly indicate that students are exposed to demanding work conditions that lead to fatigue and health issues. At the same time, the emotional burden associated with financial responsibility contributes to stress and mental strain. The limited social interaction further compounds these challenges, as students miss opportunities for peer engagement and family bonding. These results support the study’s objective of exploring the lived experiences of students exposed to early labor. The findings suggest that early labor is not merely an economic activity but a multifaceted experience that impacts various aspects of a student’s life. The presence of all three types of challenges among most participants indicates that these effects are widespread and significant. It can also be inferred that students engaged in early labor may struggle to achieve a balanced lifestyle. The constant need to prioritize work over other aspects of life creates a cycle of stress and exhaustion. This situation may hinder their academic performance and personal development. Furthermore, the </w:t>
      </w:r>
      <w:r w:rsidR="00F730FB"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imply that these students are at risk of long-term physical and psychological consequences. The results highlight the need for greater attention to the conditions of working students. </w:t>
      </w:r>
    </w:p>
    <w:p w14:paraId="1D66FF01" w14:textId="183DAAA8"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lastRenderedPageBreak/>
        <w:t xml:space="preserve">The </w:t>
      </w:r>
      <w:r w:rsidR="00442D60" w:rsidRPr="00E35840">
        <w:rPr>
          <w:rFonts w:ascii="Times New Roman" w:hAnsi="Times New Roman" w:cs="Times New Roman"/>
          <w:bCs/>
          <w:sz w:val="24"/>
          <w:szCs w:val="24"/>
        </w:rPr>
        <w:t>outcomes</w:t>
      </w:r>
      <w:r w:rsidRPr="00E35840">
        <w:rPr>
          <w:rFonts w:ascii="Times New Roman" w:hAnsi="Times New Roman" w:cs="Times New Roman"/>
          <w:bCs/>
          <w:sz w:val="24"/>
          <w:szCs w:val="24"/>
        </w:rPr>
        <w:t xml:space="preserve"> of this study have important practical, policy-based, and theoretical implications. Practically, schools should develop support systems for working students, such as flexible schedules and counseling services. Teachers should also be aware of the challenges faced by these students and provide appropriate academic support. From a policy perspective, there is a need to strengthen the implementation of child protection and labor laws to ensure that students are not exposed to harmful working conditions. Educational institutions, in collaboration with government agencies, should create programs that address both the financial and psychosocial needs of working students. The results also suggest the importance of community awareness regarding the impact of early labor on students. Families should be encouraged to support students in balancing work and education. Theoretically, the findings contribute to the understanding of child labor by highlighting its multidimensional impact. The study emphasizes that early labor should be examined not only from an economic perspective but also from a psychosocial standpoint. The interconnected nature of the challenges suggests the need for holistic interventions. Additionally, the findings may inform future research on working students and their coping mechanisms. Addressing these challenges requires collaboration among educators, policymakers, and communities. Overall, the implications highlight the urgency of providing support to students exposed to early labor.</w:t>
      </w:r>
    </w:p>
    <w:p w14:paraId="51EB02DB" w14:textId="02F75A8D" w:rsidR="003C3ECD" w:rsidRDefault="00E35840" w:rsidP="003C3ECD">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w:t>
      </w:r>
      <w:r w:rsidR="00442D60" w:rsidRPr="00E35840">
        <w:rPr>
          <w:rFonts w:ascii="Times New Roman" w:hAnsi="Times New Roman" w:cs="Times New Roman"/>
          <w:bCs/>
          <w:sz w:val="24"/>
          <w:szCs w:val="24"/>
        </w:rPr>
        <w:t>results</w:t>
      </w:r>
      <w:r w:rsidRPr="00E35840">
        <w:rPr>
          <w:rFonts w:ascii="Times New Roman" w:hAnsi="Times New Roman" w:cs="Times New Roman"/>
          <w:bCs/>
          <w:sz w:val="24"/>
          <w:szCs w:val="24"/>
        </w:rPr>
        <w:t xml:space="preserve"> of this study are supported by existing literature on child labor and working students. According to recent studies, students engaged in labor often experience physical exhaustion due to demanding work conditions (International </w:t>
      </w:r>
      <w:proofErr w:type="spellStart"/>
      <w:r w:rsidRPr="00E35840">
        <w:rPr>
          <w:rFonts w:ascii="Times New Roman" w:hAnsi="Times New Roman" w:cs="Times New Roman"/>
          <w:bCs/>
          <w:sz w:val="24"/>
          <w:szCs w:val="24"/>
        </w:rPr>
        <w:t>Labour</w:t>
      </w:r>
      <w:proofErr w:type="spellEnd"/>
      <w:r w:rsidRPr="00E35840">
        <w:rPr>
          <w:rFonts w:ascii="Times New Roman" w:hAnsi="Times New Roman" w:cs="Times New Roman"/>
          <w:bCs/>
          <w:sz w:val="24"/>
          <w:szCs w:val="24"/>
        </w:rPr>
        <w:t xml:space="preserve"> Organization, 2021). </w:t>
      </w:r>
      <w:r w:rsidR="00301C15">
        <w:rPr>
          <w:rFonts w:ascii="Times New Roman" w:hAnsi="Times New Roman" w:cs="Times New Roman"/>
          <w:bCs/>
          <w:sz w:val="24"/>
          <w:szCs w:val="24"/>
        </w:rPr>
        <w:t>R</w:t>
      </w:r>
      <w:r w:rsidRPr="00E35840">
        <w:rPr>
          <w:rFonts w:ascii="Times New Roman" w:hAnsi="Times New Roman" w:cs="Times New Roman"/>
          <w:bCs/>
          <w:sz w:val="24"/>
          <w:szCs w:val="24"/>
        </w:rPr>
        <w:t xml:space="preserve">esearch has shown that working students are more likely to experience stress and mental health challenges due to the dual burden of work and education (UNICEF, 2019). The emotional strain reported by participants in this study aligns with findings that financial responsibility at a young age can lead to increased anxiety and pressure (Basu &amp; </w:t>
      </w:r>
      <w:proofErr w:type="spellStart"/>
      <w:r w:rsidRPr="00E35840">
        <w:rPr>
          <w:rFonts w:ascii="Times New Roman" w:hAnsi="Times New Roman" w:cs="Times New Roman"/>
          <w:bCs/>
          <w:sz w:val="24"/>
          <w:szCs w:val="24"/>
        </w:rPr>
        <w:t>Tzannatos</w:t>
      </w:r>
      <w:proofErr w:type="spellEnd"/>
      <w:r w:rsidRPr="00E35840">
        <w:rPr>
          <w:rFonts w:ascii="Times New Roman" w:hAnsi="Times New Roman" w:cs="Times New Roman"/>
          <w:bCs/>
          <w:sz w:val="24"/>
          <w:szCs w:val="24"/>
        </w:rPr>
        <w:t xml:space="preserve">, 2020). In terms of social impact, previous studies have indicated that working students often have limited time for social interaction, which can affect their social development (Edmonds, 2018). The results are also consistent with DepEd policies that emphasize the importance of protecting learners from conditions that may harm their well-being. For instance, Department of Education policies highlight the need to ensure that students </w:t>
      </w:r>
      <w:r w:rsidR="00962271" w:rsidRPr="00E35840">
        <w:rPr>
          <w:rFonts w:ascii="Times New Roman" w:hAnsi="Times New Roman" w:cs="Times New Roman"/>
          <w:bCs/>
          <w:sz w:val="24"/>
          <w:szCs w:val="24"/>
        </w:rPr>
        <w:t>can</w:t>
      </w:r>
      <w:r w:rsidRPr="00E35840">
        <w:rPr>
          <w:rFonts w:ascii="Times New Roman" w:hAnsi="Times New Roman" w:cs="Times New Roman"/>
          <w:bCs/>
          <w:sz w:val="24"/>
          <w:szCs w:val="24"/>
        </w:rPr>
        <w:t xml:space="preserve"> focus on their education without undue burden. Additionally, </w:t>
      </w:r>
      <w:r w:rsidR="00301C15">
        <w:rPr>
          <w:rFonts w:ascii="Times New Roman" w:hAnsi="Times New Roman" w:cs="Times New Roman"/>
          <w:bCs/>
          <w:sz w:val="24"/>
          <w:szCs w:val="24"/>
        </w:rPr>
        <w:t xml:space="preserve">the </w:t>
      </w:r>
      <w:r w:rsidRPr="00E35840">
        <w:rPr>
          <w:rFonts w:ascii="Times New Roman" w:hAnsi="Times New Roman" w:cs="Times New Roman"/>
          <w:bCs/>
          <w:sz w:val="24"/>
          <w:szCs w:val="24"/>
        </w:rPr>
        <w:t xml:space="preserve">Commission on Higher Education guidelines stress the importance of student support services for those facing academic and personal challenges. The alignment between the current findings and existing literature strengthens the validity of the study. It also highlights the ongoing relevance of addressing child labor issues in the educational context. </w:t>
      </w:r>
    </w:p>
    <w:p w14:paraId="0352161C" w14:textId="3CBF5337" w:rsidR="00B14B6A" w:rsidRDefault="00477124" w:rsidP="00B14B6A">
      <w:pPr>
        <w:pStyle w:val="NoSpacing"/>
        <w:spacing w:after="240"/>
        <w:jc w:val="both"/>
        <w:rPr>
          <w:rFonts w:ascii="Times New Roman" w:hAnsi="Times New Roman" w:cs="Times New Roman"/>
          <w:bCs/>
          <w:sz w:val="24"/>
          <w:szCs w:val="24"/>
        </w:rPr>
      </w:pPr>
      <w:r w:rsidRPr="00477124">
        <w:rPr>
          <w:rFonts w:ascii="Times New Roman" w:hAnsi="Times New Roman" w:cs="Times New Roman"/>
          <w:b/>
          <w:i/>
          <w:iCs/>
          <w:sz w:val="24"/>
          <w:szCs w:val="24"/>
        </w:rPr>
        <w:t>3.</w:t>
      </w:r>
      <w:r>
        <w:rPr>
          <w:rFonts w:ascii="Times New Roman" w:hAnsi="Times New Roman" w:cs="Times New Roman"/>
          <w:b/>
          <w:i/>
          <w:iCs/>
          <w:sz w:val="24"/>
          <w:szCs w:val="24"/>
        </w:rPr>
        <w:t>2</w:t>
      </w:r>
      <w:r w:rsidRPr="00477124">
        <w:rPr>
          <w:rFonts w:ascii="Times New Roman" w:hAnsi="Times New Roman" w:cs="Times New Roman"/>
          <w:b/>
          <w:i/>
          <w:iCs/>
          <w:sz w:val="24"/>
          <w:szCs w:val="24"/>
        </w:rPr>
        <w:t xml:space="preserve"> </w:t>
      </w:r>
      <w:r w:rsidRPr="00477124">
        <w:rPr>
          <w:rFonts w:ascii="Times New Roman" w:hAnsi="Times New Roman" w:cs="Times New Roman"/>
          <w:b/>
          <w:bCs/>
          <w:i/>
          <w:iCs/>
          <w:sz w:val="24"/>
          <w:szCs w:val="24"/>
        </w:rPr>
        <w:t>Emerging Themes:</w:t>
      </w:r>
      <w:r w:rsidR="00E35840" w:rsidRPr="00E35840">
        <w:rPr>
          <w:rFonts w:ascii="Times New Roman" w:hAnsi="Times New Roman" w:cs="Times New Roman"/>
          <w:b/>
          <w:i/>
          <w:iCs/>
          <w:sz w:val="24"/>
          <w:szCs w:val="24"/>
        </w:rPr>
        <w:t xml:space="preserve"> economic hardship, family financial responsibility, educational expenses, financial independence, and access and transportation challenges</w:t>
      </w:r>
    </w:p>
    <w:p w14:paraId="5C172C5D" w14:textId="7DAAFE9A" w:rsidR="00B14B6A" w:rsidRDefault="00E35840" w:rsidP="00B14B6A">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The findings </w:t>
      </w:r>
      <w:r w:rsidR="000D595A" w:rsidRPr="00E35840">
        <w:rPr>
          <w:rFonts w:ascii="Times New Roman" w:hAnsi="Times New Roman" w:cs="Times New Roman"/>
          <w:bCs/>
          <w:sz w:val="24"/>
          <w:szCs w:val="24"/>
        </w:rPr>
        <w:t>uncovered</w:t>
      </w:r>
      <w:r w:rsidRPr="00E35840">
        <w:rPr>
          <w:rFonts w:ascii="Times New Roman" w:hAnsi="Times New Roman" w:cs="Times New Roman"/>
          <w:bCs/>
          <w:sz w:val="24"/>
          <w:szCs w:val="24"/>
        </w:rPr>
        <w:t xml:space="preserve"> that students began working at an early age due to a combination of economic, family, educational,</w:t>
      </w:r>
      <w:r w:rsidR="008344CD">
        <w:rPr>
          <w:rFonts w:ascii="Times New Roman" w:hAnsi="Times New Roman" w:cs="Times New Roman"/>
          <w:bCs/>
          <w:sz w:val="24"/>
          <w:szCs w:val="24"/>
        </w:rPr>
        <w:t xml:space="preserve"> </w:t>
      </w:r>
      <w:r w:rsidRPr="00E35840">
        <w:rPr>
          <w:rFonts w:ascii="Times New Roman" w:hAnsi="Times New Roman" w:cs="Times New Roman"/>
          <w:bCs/>
          <w:sz w:val="24"/>
          <w:szCs w:val="24"/>
        </w:rPr>
        <w:t xml:space="preserve">and transportation-related circumstances. The most dominant factor that emerged from the responses was financial hardship within the household. Many participants explained that their families struggled to provide enough money for food, school expenses, and daily needs, which pushed them to seek work. </w:t>
      </w:r>
    </w:p>
    <w:p w14:paraId="400226FA" w14:textId="03D32E4D" w:rsidR="00B14B6A" w:rsidRDefault="00E35840" w:rsidP="00B14B6A">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 xml:space="preserve">Several respondents shared that their parents’ income was only enough for rice and necessities, leaving little or no money for education. Family responsibility also appeared as a major influence, as students expressed the need to help their parents and contribute to household expenses. In addition, school-related costs such as projects, allowances, transportation, and contributions were repeatedly mentioned as reasons for working. Some participants reported that they needed to earn money because there was no available budget for projects or daily school expenses. Another important finding was the desire for financial independence, as a few respondents stated that they wanted to avoid depending entirely on their parents. Transportation difficulties were also evident, particularly among students who had to walk long distances or lacked access to vehicles. These circumstances made schooling more challenging and increased the need for income. The responses show that students’ decisions to work were shaped by overlapping pressures rather than a single cause. Poverty created immediate survival needs, while school costs and transportation barriers intensified the burden. The findings suggest that early labor is often a response to structural and family-related challenges. </w:t>
      </w:r>
      <w:r w:rsidR="009906E7" w:rsidRPr="00E35840">
        <w:rPr>
          <w:rFonts w:ascii="Times New Roman" w:hAnsi="Times New Roman" w:cs="Times New Roman"/>
          <w:bCs/>
          <w:sz w:val="24"/>
          <w:szCs w:val="24"/>
        </w:rPr>
        <w:t>T</w:t>
      </w:r>
      <w:r w:rsidRPr="00E35840">
        <w:rPr>
          <w:rFonts w:ascii="Times New Roman" w:hAnsi="Times New Roman" w:cs="Times New Roman"/>
          <w:bCs/>
          <w:sz w:val="24"/>
          <w:szCs w:val="24"/>
        </w:rPr>
        <w:t>he</w:t>
      </w:r>
      <w:r w:rsidR="009906E7">
        <w:rPr>
          <w:rFonts w:ascii="Times New Roman" w:hAnsi="Times New Roman" w:cs="Times New Roman"/>
          <w:bCs/>
          <w:sz w:val="24"/>
          <w:szCs w:val="24"/>
        </w:rPr>
        <w:t xml:space="preserve"> </w:t>
      </w:r>
      <w:r w:rsidRPr="00E35840">
        <w:rPr>
          <w:rFonts w:ascii="Times New Roman" w:hAnsi="Times New Roman" w:cs="Times New Roman"/>
          <w:bCs/>
          <w:sz w:val="24"/>
          <w:szCs w:val="24"/>
        </w:rPr>
        <w:t>results indicate that students worked not out of preference but because of necessity and limited alternatives. These findings highlight the broader social and economic realities influencing students’ lives.</w:t>
      </w:r>
    </w:p>
    <w:p w14:paraId="075A303D" w14:textId="4899CA9F" w:rsidR="00B14B6A" w:rsidRDefault="009906E7" w:rsidP="00B14B6A">
      <w:pPr>
        <w:pStyle w:val="NoSpacing"/>
        <w:spacing w:after="240"/>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00E35840" w:rsidRPr="00E35840">
        <w:rPr>
          <w:rFonts w:ascii="Times New Roman" w:hAnsi="Times New Roman" w:cs="Times New Roman"/>
          <w:bCs/>
          <w:sz w:val="24"/>
          <w:szCs w:val="24"/>
        </w:rPr>
        <w:t xml:space="preserve">he data shows that economic hardship served as the foundation of most participants’ decisions to work at an early age. Many respondents directly connected their employment to the lack of money for food, school needs, and household expenses. </w:t>
      </w:r>
    </w:p>
    <w:p w14:paraId="56F40AC5" w14:textId="06CC6FDB" w:rsidR="00E35840" w:rsidRPr="00EF608F" w:rsidRDefault="00EF608F" w:rsidP="00B14B6A">
      <w:pPr>
        <w:pStyle w:val="NoSpacing"/>
        <w:spacing w:after="240"/>
        <w:jc w:val="both"/>
        <w:rPr>
          <w:rFonts w:ascii="Times New Roman" w:hAnsi="Times New Roman" w:cs="Times New Roman"/>
          <w:bCs/>
          <w:i/>
          <w:iCs/>
          <w:sz w:val="24"/>
          <w:szCs w:val="24"/>
        </w:rPr>
      </w:pPr>
      <w:r>
        <w:rPr>
          <w:rFonts w:ascii="Times New Roman" w:hAnsi="Times New Roman" w:cs="Times New Roman"/>
          <w:b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1</w:t>
      </w:r>
      <w:r w:rsidR="00E35840" w:rsidRPr="00E35840">
        <w:rPr>
          <w:rFonts w:ascii="Times New Roman" w:hAnsi="Times New Roman" w:cs="Times New Roman"/>
          <w:bCs/>
          <w:i/>
          <w:iCs/>
          <w:sz w:val="24"/>
          <w:szCs w:val="24"/>
        </w:rPr>
        <w:t xml:space="preserve"> shared that they started working because of poverty and the need to support school expenses.</w:t>
      </w: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 </w:t>
      </w:r>
    </w:p>
    <w:p w14:paraId="7FBEAD19" w14:textId="7F89C22D" w:rsidR="00EF608F"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“Participant</w:t>
      </w:r>
      <w:r w:rsidR="00E35840" w:rsidRPr="00E35840">
        <w:rPr>
          <w:rFonts w:ascii="Times New Roman" w:hAnsi="Times New Roman" w:cs="Times New Roman"/>
          <w:bCs/>
          <w:i/>
          <w:iCs/>
          <w:sz w:val="24"/>
          <w:szCs w:val="24"/>
        </w:rPr>
        <w:t xml:space="preserve"> </w:t>
      </w:r>
      <w:r>
        <w:rPr>
          <w:rFonts w:ascii="Times New Roman" w:hAnsi="Times New Roman" w:cs="Times New Roman"/>
          <w:bCs/>
          <w:i/>
          <w:iCs/>
          <w:sz w:val="24"/>
          <w:szCs w:val="24"/>
        </w:rPr>
        <w:t>2</w:t>
      </w:r>
      <w:r w:rsidR="00E35840" w:rsidRPr="00E35840">
        <w:rPr>
          <w:rFonts w:ascii="Times New Roman" w:hAnsi="Times New Roman" w:cs="Times New Roman"/>
          <w:bCs/>
          <w:i/>
          <w:iCs/>
          <w:sz w:val="24"/>
          <w:szCs w:val="24"/>
        </w:rPr>
        <w:t xml:space="preserve"> explained that money was needed for rice and food and to help their parents pay for schooling, especially since they had many siblings.</w:t>
      </w:r>
      <w:r>
        <w:rPr>
          <w:rFonts w:ascii="Times New Roman" w:hAnsi="Times New Roman" w:cs="Times New Roman"/>
          <w:bCs/>
          <w:i/>
          <w:iCs/>
          <w:sz w:val="24"/>
          <w:szCs w:val="24"/>
        </w:rPr>
        <w:t>”</w:t>
      </w:r>
    </w:p>
    <w:p w14:paraId="2BEBF532" w14:textId="7468806A" w:rsidR="00E35840"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11</w:t>
      </w:r>
      <w:r w:rsidR="00E35840" w:rsidRPr="00E35840">
        <w:rPr>
          <w:rFonts w:ascii="Times New Roman" w:hAnsi="Times New Roman" w:cs="Times New Roman"/>
          <w:bCs/>
          <w:i/>
          <w:iCs/>
          <w:sz w:val="24"/>
          <w:szCs w:val="24"/>
        </w:rPr>
        <w:t xml:space="preserve"> also stated that there was no money available for school because their parents’ earnings were only enough for rice and daily meals.</w:t>
      </w:r>
      <w:r>
        <w:rPr>
          <w:rFonts w:ascii="Times New Roman" w:hAnsi="Times New Roman" w:cs="Times New Roman"/>
          <w:bCs/>
          <w:i/>
          <w:iCs/>
          <w:sz w:val="24"/>
          <w:szCs w:val="24"/>
        </w:rPr>
        <w:t>”</w:t>
      </w:r>
    </w:p>
    <w:p w14:paraId="162A3EA2" w14:textId="459C96F2" w:rsidR="00E35840" w:rsidRPr="00E35840" w:rsidRDefault="00EF608F" w:rsidP="00EF60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3</w:t>
      </w:r>
      <w:r w:rsidR="00E35840" w:rsidRPr="00E35840">
        <w:rPr>
          <w:rFonts w:ascii="Times New Roman" w:hAnsi="Times New Roman" w:cs="Times New Roman"/>
          <w:bCs/>
          <w:i/>
          <w:iCs/>
          <w:sz w:val="24"/>
          <w:szCs w:val="24"/>
        </w:rPr>
        <w:t xml:space="preserve"> said that they needed to work to help their family.</w:t>
      </w:r>
      <w:r>
        <w:rPr>
          <w:rFonts w:ascii="Times New Roman" w:hAnsi="Times New Roman" w:cs="Times New Roman"/>
          <w:bCs/>
          <w:i/>
          <w:iCs/>
          <w:sz w:val="24"/>
          <w:szCs w:val="24"/>
        </w:rPr>
        <w:t>”</w:t>
      </w:r>
    </w:p>
    <w:p w14:paraId="6DB17A8E" w14:textId="21663ED8" w:rsidR="00E35840" w:rsidRPr="00E35840" w:rsidRDefault="000418ED" w:rsidP="00086B8F">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“Participant</w:t>
      </w:r>
      <w:r w:rsidR="00E35840" w:rsidRPr="00E35840">
        <w:rPr>
          <w:rFonts w:ascii="Times New Roman" w:hAnsi="Times New Roman" w:cs="Times New Roman"/>
          <w:bCs/>
          <w:i/>
          <w:iCs/>
          <w:sz w:val="24"/>
          <w:szCs w:val="24"/>
        </w:rPr>
        <w:t xml:space="preserve"> </w:t>
      </w:r>
      <w:r w:rsidR="00086B8F">
        <w:rPr>
          <w:rFonts w:ascii="Times New Roman" w:hAnsi="Times New Roman" w:cs="Times New Roman"/>
          <w:bCs/>
          <w:i/>
          <w:iCs/>
          <w:sz w:val="24"/>
          <w:szCs w:val="24"/>
        </w:rPr>
        <w:t>4</w:t>
      </w:r>
      <w:r w:rsidR="00E35840" w:rsidRPr="00E35840">
        <w:rPr>
          <w:rFonts w:ascii="Times New Roman" w:hAnsi="Times New Roman" w:cs="Times New Roman"/>
          <w:bCs/>
          <w:i/>
          <w:iCs/>
          <w:sz w:val="24"/>
          <w:szCs w:val="24"/>
        </w:rPr>
        <w:t xml:space="preserve"> shared that they worked so they could contribute to family needs.</w:t>
      </w:r>
      <w:r w:rsidR="00086B8F">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 </w:t>
      </w:r>
    </w:p>
    <w:p w14:paraId="4CB79225" w14:textId="4568B8CE" w:rsidR="00E35840" w:rsidRPr="00E35840" w:rsidRDefault="000418ED" w:rsidP="000418ED">
      <w:pPr>
        <w:pStyle w:val="NoSpacing"/>
        <w:spacing w:after="240"/>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6</w:t>
      </w:r>
      <w:r w:rsidR="00E35840" w:rsidRPr="00E35840">
        <w:rPr>
          <w:rFonts w:ascii="Times New Roman" w:hAnsi="Times New Roman" w:cs="Times New Roman"/>
          <w:bCs/>
          <w:i/>
          <w:iCs/>
          <w:sz w:val="24"/>
          <w:szCs w:val="24"/>
        </w:rPr>
        <w:t xml:space="preserve"> explained that when there were school projects, there was often no money left because it had already been used to pay debts.</w:t>
      </w:r>
      <w:r>
        <w:rPr>
          <w:rFonts w:ascii="Times New Roman" w:hAnsi="Times New Roman" w:cs="Times New Roman"/>
          <w:bCs/>
          <w:i/>
          <w:iCs/>
          <w:sz w:val="24"/>
          <w:szCs w:val="24"/>
        </w:rPr>
        <w:t>”</w:t>
      </w:r>
    </w:p>
    <w:p w14:paraId="396E7952" w14:textId="40F17E1B" w:rsidR="00E35840" w:rsidRPr="00E35840" w:rsidRDefault="00F0265C" w:rsidP="00E35840">
      <w:pPr>
        <w:pStyle w:val="NoSpacing"/>
        <w:jc w:val="both"/>
        <w:rPr>
          <w:rFonts w:ascii="Times New Roman" w:hAnsi="Times New Roman" w:cs="Times New Roman"/>
          <w:bCs/>
          <w:i/>
          <w:iCs/>
          <w:sz w:val="24"/>
          <w:szCs w:val="24"/>
        </w:rPr>
      </w:pPr>
      <w:r>
        <w:rPr>
          <w:rFonts w:ascii="Times New Roman" w:hAnsi="Times New Roman" w:cs="Times New Roman"/>
          <w:bCs/>
          <w:i/>
          <w:iCs/>
          <w:sz w:val="24"/>
          <w:szCs w:val="24"/>
        </w:rPr>
        <w:t>“</w:t>
      </w:r>
      <w:r w:rsidR="00E35840" w:rsidRPr="00E35840">
        <w:rPr>
          <w:rFonts w:ascii="Times New Roman" w:hAnsi="Times New Roman" w:cs="Times New Roman"/>
          <w:bCs/>
          <w:i/>
          <w:iCs/>
          <w:sz w:val="24"/>
          <w:szCs w:val="24"/>
        </w:rPr>
        <w:t xml:space="preserve">Participant </w:t>
      </w:r>
      <w:r>
        <w:rPr>
          <w:rFonts w:ascii="Times New Roman" w:hAnsi="Times New Roman" w:cs="Times New Roman"/>
          <w:bCs/>
          <w:i/>
          <w:iCs/>
          <w:sz w:val="24"/>
          <w:szCs w:val="24"/>
        </w:rPr>
        <w:t>9</w:t>
      </w:r>
      <w:r w:rsidR="00E35840" w:rsidRPr="00E35840">
        <w:rPr>
          <w:rFonts w:ascii="Times New Roman" w:hAnsi="Times New Roman" w:cs="Times New Roman"/>
          <w:bCs/>
          <w:i/>
          <w:iCs/>
          <w:sz w:val="24"/>
          <w:szCs w:val="24"/>
        </w:rPr>
        <w:t xml:space="preserve"> similarly shared that they were sometimes unable to buy materials for projects because available money had to be used for other urgent needs.</w:t>
      </w:r>
      <w:r>
        <w:rPr>
          <w:rFonts w:ascii="Times New Roman" w:hAnsi="Times New Roman" w:cs="Times New Roman"/>
          <w:bCs/>
          <w:i/>
          <w:iCs/>
          <w:sz w:val="24"/>
          <w:szCs w:val="24"/>
        </w:rPr>
        <w:t>”</w:t>
      </w:r>
    </w:p>
    <w:p w14:paraId="5E311D7F" w14:textId="77777777" w:rsidR="00E35840" w:rsidRPr="00E35840" w:rsidRDefault="00E35840" w:rsidP="00E35840">
      <w:pPr>
        <w:pStyle w:val="NoSpacing"/>
        <w:jc w:val="both"/>
        <w:rPr>
          <w:rFonts w:ascii="Times New Roman" w:hAnsi="Times New Roman" w:cs="Times New Roman"/>
          <w:bCs/>
          <w:sz w:val="24"/>
          <w:szCs w:val="24"/>
        </w:rPr>
      </w:pPr>
    </w:p>
    <w:p w14:paraId="0696C743" w14:textId="77777777" w:rsidR="00F0265C" w:rsidRDefault="00E35840" w:rsidP="00F0265C">
      <w:pPr>
        <w:pStyle w:val="NoSpacing"/>
        <w:spacing w:after="240"/>
        <w:jc w:val="both"/>
        <w:rPr>
          <w:rFonts w:ascii="Times New Roman" w:hAnsi="Times New Roman" w:cs="Times New Roman"/>
          <w:bCs/>
          <w:sz w:val="24"/>
          <w:szCs w:val="24"/>
        </w:rPr>
      </w:pPr>
      <w:r w:rsidRPr="00E35840">
        <w:rPr>
          <w:rFonts w:ascii="Times New Roman" w:hAnsi="Times New Roman" w:cs="Times New Roman"/>
          <w:bCs/>
          <w:sz w:val="24"/>
          <w:szCs w:val="24"/>
        </w:rPr>
        <w:t>These responses indicate that work became a practical response to financial hardship and limited family income. Family responsibility also emerged as a strong pattern, as students viewed themselves as contributors rather than dependents. This suggests that many students assumed adult-like responsibilities at an early age because of household pressures. Educational expenses formed another important trend in the findings. These accounts show that school-related costs became barriers that pushed students to earn their own income. Transportation challenges also appeared in the responses, especially among those living far from school or without access to vehicles. Several participants reported walking daily because they had no motorcycle or no money for transportation.</w:t>
      </w:r>
    </w:p>
    <w:p w14:paraId="1ADB2811" w14:textId="7B63F725" w:rsidR="00F0265C" w:rsidRDefault="007C2779" w:rsidP="00F0265C">
      <w:pPr>
        <w:pStyle w:val="NoSpacing"/>
        <w:spacing w:after="240"/>
        <w:jc w:val="both"/>
        <w:rPr>
          <w:rFonts w:ascii="Times New Roman" w:hAnsi="Times New Roman" w:cs="Times New Roman"/>
          <w:bCs/>
          <w:sz w:val="24"/>
          <w:szCs w:val="24"/>
        </w:rPr>
      </w:pPr>
      <w:r>
        <w:rPr>
          <w:rFonts w:ascii="Times New Roman" w:hAnsi="Times New Roman" w:cs="Times New Roman"/>
          <w:bCs/>
          <w:sz w:val="24"/>
          <w:szCs w:val="24"/>
        </w:rPr>
        <w:t>I</w:t>
      </w:r>
      <w:r w:rsidR="00E35840" w:rsidRPr="00061E0A">
        <w:rPr>
          <w:rFonts w:ascii="Times New Roman" w:hAnsi="Times New Roman" w:cs="Times New Roman"/>
          <w:bCs/>
          <w:sz w:val="24"/>
          <w:szCs w:val="24"/>
        </w:rPr>
        <w:t>t can be concluded that students started working at an early age primarily because of necessity rather than personal choice. Financial hardship was the strongest driving force, as families lacked sufficient income to cover both household and educational needs. The results indicate that poverty does not only affect material conditions but also changes the roles of children and students within the family. Many participants became active contributors to household survival, showing how economic strain shifts responsibility to younger members. The presence of school-related expenses as a major factor also suggests that education remains financially inaccessible for some learners despite policies promoting access. Instead of focusing fully on their studies, students are compelled to divide their time and energy between school and work. The findings further imply that educational participation is closely tied to a family’s economic capacity. Transportation challenges also reveal that geographic and resource limitations can indirectly push students into labor. For some learners, the cost or difficulty of reaching school adds another layer of disadvantage. The desire for financial independence among some respondents may reflect resilience, but it also signals unmet support needs within the household. These results suggest that early labor is not simply an individual decision but a social response to inequality and limited support systems. The study therefore confirms that student labor participation is rooted in structural conditions affecting families and communities. Addressing only one factor, such as school fees, may not be enough to solve the issue. A broader response that considers poverty, access, and family welfare is necessary. Overall, the findings demonstrate that early labor among students is deeply connected to survival, responsibility, and unequal opportunities.</w:t>
      </w:r>
    </w:p>
    <w:p w14:paraId="3101A026" w14:textId="450D4B24" w:rsidR="00F0265C" w:rsidRDefault="00E35840" w:rsidP="00F0265C">
      <w:pPr>
        <w:pStyle w:val="NoSpacing"/>
        <w:spacing w:after="240"/>
        <w:jc w:val="both"/>
        <w:rPr>
          <w:rFonts w:ascii="Times New Roman" w:hAnsi="Times New Roman" w:cs="Times New Roman"/>
          <w:bCs/>
          <w:sz w:val="24"/>
          <w:szCs w:val="24"/>
        </w:rPr>
      </w:pPr>
      <w:r w:rsidRPr="00061E0A">
        <w:rPr>
          <w:rFonts w:ascii="Times New Roman" w:hAnsi="Times New Roman" w:cs="Times New Roman"/>
          <w:bCs/>
          <w:sz w:val="24"/>
          <w:szCs w:val="24"/>
        </w:rPr>
        <w:t xml:space="preserve">The study </w:t>
      </w:r>
      <w:proofErr w:type="gramStart"/>
      <w:r w:rsidRPr="00061E0A">
        <w:rPr>
          <w:rFonts w:ascii="Times New Roman" w:hAnsi="Times New Roman" w:cs="Times New Roman"/>
          <w:bCs/>
          <w:sz w:val="24"/>
          <w:szCs w:val="24"/>
        </w:rPr>
        <w:t>carry</w:t>
      </w:r>
      <w:proofErr w:type="gramEnd"/>
      <w:r w:rsidRPr="00061E0A">
        <w:rPr>
          <w:rFonts w:ascii="Times New Roman" w:hAnsi="Times New Roman" w:cs="Times New Roman"/>
          <w:bCs/>
          <w:sz w:val="24"/>
          <w:szCs w:val="24"/>
        </w:rPr>
        <w:t xml:space="preserve"> important practical, policy, and theoretical implications. Practically, schools should strengthen support systems for financially vulnerable students through allowances, school supply assistance, and project subsidies. Guidance offices may also develop intervention programs for students who are balancing work and education. Teachers should be aware that some learners face economic pressures outside the classroom, which may affect attendance, participation, and performance. Flexible and compassionate academic support may help these students remain engaged in school. From a policy perspective, stronger coordination between </w:t>
      </w:r>
      <w:r w:rsidRPr="00061E0A">
        <w:rPr>
          <w:rFonts w:ascii="Times New Roman" w:hAnsi="Times New Roman" w:cs="Times New Roman"/>
          <w:bCs/>
          <w:sz w:val="24"/>
          <w:szCs w:val="24"/>
        </w:rPr>
        <w:lastRenderedPageBreak/>
        <w:t xml:space="preserve">schools, local government units, and social welfare agencies is necessary to identify students at risk of early labor. Assistance programs should address not only tuition-related concerns but also transportation and daily subsistence needs. </w:t>
      </w:r>
      <w:r w:rsidRPr="00E35840">
        <w:rPr>
          <w:rFonts w:ascii="Times New Roman" w:hAnsi="Times New Roman" w:cs="Times New Roman"/>
          <w:bCs/>
          <w:sz w:val="24"/>
          <w:szCs w:val="24"/>
        </w:rPr>
        <w:t>The Department</w:t>
      </w:r>
      <w:r w:rsidRPr="00061E0A">
        <w:rPr>
          <w:rFonts w:ascii="Times New Roman" w:hAnsi="Times New Roman" w:cs="Times New Roman"/>
          <w:bCs/>
          <w:sz w:val="24"/>
          <w:szCs w:val="24"/>
        </w:rPr>
        <w:t xml:space="preserve"> of Education can further strengthen learner support programs for economically disadvantaged students, especially those in rural or low-income communities. </w:t>
      </w:r>
      <w:r w:rsidRPr="00E35840">
        <w:rPr>
          <w:rFonts w:ascii="Times New Roman" w:hAnsi="Times New Roman" w:cs="Times New Roman"/>
          <w:bCs/>
          <w:sz w:val="24"/>
          <w:szCs w:val="24"/>
        </w:rPr>
        <w:t>The Commission</w:t>
      </w:r>
      <w:r w:rsidRPr="00061E0A">
        <w:rPr>
          <w:rFonts w:ascii="Times New Roman" w:hAnsi="Times New Roman" w:cs="Times New Roman"/>
          <w:bCs/>
          <w:sz w:val="24"/>
          <w:szCs w:val="24"/>
        </w:rPr>
        <w:t xml:space="preserve"> on Higher Education may also expand scholarship and retention mechanisms for students facing financial hardship. At the community level, livelihood opportunities for parents could reduce the need for children to contribute income. Theoretically, the findings support the view that child and student labor must be understood through a socio-economic lens rather than as an isolated personal decision. They show how poverty, access barriers, and family roles interact in shaping educational experiences. Future research may explore coping strategies, resilience, and long-term academic outcomes of working students. Overall, the implications emphasize that reducing early labor requires coordinated educational, economic, and social interventions.</w:t>
      </w:r>
    </w:p>
    <w:p w14:paraId="630EA97C" w14:textId="195A1C6F" w:rsidR="00E35840" w:rsidRPr="00061E0A" w:rsidRDefault="00E35840" w:rsidP="00F0265C">
      <w:pPr>
        <w:pStyle w:val="NoSpacing"/>
        <w:spacing w:after="240"/>
        <w:jc w:val="both"/>
        <w:rPr>
          <w:rFonts w:ascii="Times New Roman" w:hAnsi="Times New Roman" w:cs="Times New Roman"/>
          <w:bCs/>
          <w:sz w:val="24"/>
          <w:szCs w:val="24"/>
        </w:rPr>
      </w:pPr>
      <w:r w:rsidRPr="00061E0A">
        <w:rPr>
          <w:rFonts w:ascii="Times New Roman" w:hAnsi="Times New Roman" w:cs="Times New Roman"/>
          <w:bCs/>
          <w:sz w:val="24"/>
          <w:szCs w:val="24"/>
        </w:rPr>
        <w:t xml:space="preserve">The findings are consistent with recent literature showing that child and student labor is strongly associated with poverty and household financial instability. The International </w:t>
      </w:r>
      <w:proofErr w:type="spellStart"/>
      <w:r w:rsidRPr="00061E0A">
        <w:rPr>
          <w:rFonts w:ascii="Times New Roman" w:hAnsi="Times New Roman" w:cs="Times New Roman"/>
          <w:bCs/>
          <w:sz w:val="24"/>
          <w:szCs w:val="24"/>
        </w:rPr>
        <w:t>Labour</w:t>
      </w:r>
      <w:proofErr w:type="spellEnd"/>
      <w:r w:rsidRPr="00061E0A">
        <w:rPr>
          <w:rFonts w:ascii="Times New Roman" w:hAnsi="Times New Roman" w:cs="Times New Roman"/>
          <w:bCs/>
          <w:sz w:val="24"/>
          <w:szCs w:val="24"/>
        </w:rPr>
        <w:t xml:space="preserve"> Organization reported that children and adolescents often enter work when family income is insufficient to meet basic needs, especially in vulnerable households. Recent studies have also found that school-related expenses such as transportation, supplies, and project costs can become barriers to continued participation in education among low-income learners. UNICEF has emphasized that even when schooling is formally accessible, indirect costs may still push children toward labor. Research from developing contexts further shows that students commonly work to support parents, contribute to household expenses, or fund their own schooling. These patterns closely mirror the responses of participants in the present study. Literature also suggests that transportation difficulties and geographic distance increase the risk of absenteeism and school dropout, particularly in rural communities. In the Philippine context, Department of Education policies emphasize inclusive access and learner support for disadvantaged students, while </w:t>
      </w:r>
      <w:r w:rsidRPr="00E35840">
        <w:rPr>
          <w:rFonts w:ascii="Times New Roman" w:hAnsi="Times New Roman" w:cs="Times New Roman"/>
          <w:bCs/>
          <w:sz w:val="24"/>
          <w:szCs w:val="24"/>
        </w:rPr>
        <w:t>the Commission</w:t>
      </w:r>
      <w:r w:rsidRPr="00061E0A">
        <w:rPr>
          <w:rFonts w:ascii="Times New Roman" w:hAnsi="Times New Roman" w:cs="Times New Roman"/>
          <w:bCs/>
          <w:sz w:val="24"/>
          <w:szCs w:val="24"/>
        </w:rPr>
        <w:t xml:space="preserve"> on Higher Education promotes retention and financial assistance mechanisms for learners in need. Recent scholarship further argues that youth labor decisions should be viewed within broader systems of inequality, not as purely individual choices. This perspective supports the interpretation that students in the study worked because of structural constraints rather than preference alone. The consistency between the present findings and existing literature strengthens the credibility of the study. It also highlights that the issue remains relevant in contemporary educational settings. Overall, the literature confirms that economic hardship, educational costs, and limited access continue to shape early labor experiences among students.</w:t>
      </w:r>
    </w:p>
    <w:p w14:paraId="37263CAB" w14:textId="77777777" w:rsidR="007E7550" w:rsidRDefault="00E35840" w:rsidP="007E7550">
      <w:pPr>
        <w:pStyle w:val="NoSpacing"/>
        <w:spacing w:after="240"/>
        <w:jc w:val="both"/>
        <w:rPr>
          <w:rFonts w:ascii="Times New Roman" w:hAnsi="Times New Roman" w:cs="Times New Roman"/>
          <w:b/>
          <w:bCs/>
          <w:i/>
          <w:iCs/>
          <w:sz w:val="24"/>
          <w:szCs w:val="24"/>
        </w:rPr>
      </w:pPr>
      <w:r w:rsidRPr="00477124">
        <w:rPr>
          <w:rFonts w:ascii="Times New Roman" w:hAnsi="Times New Roman" w:cs="Times New Roman"/>
          <w:b/>
          <w:i/>
          <w:iCs/>
          <w:sz w:val="24"/>
          <w:szCs w:val="24"/>
        </w:rPr>
        <w:t xml:space="preserve">3.3 </w:t>
      </w:r>
      <w:r w:rsidRPr="00477124">
        <w:rPr>
          <w:rFonts w:ascii="Times New Roman" w:hAnsi="Times New Roman" w:cs="Times New Roman"/>
          <w:b/>
          <w:bCs/>
          <w:i/>
          <w:iCs/>
          <w:sz w:val="24"/>
          <w:szCs w:val="24"/>
        </w:rPr>
        <w:t>Emerging Themes: Time Management Strategies, Work-Study Conflict, Adaptive Academic Coping, Fatigue-Related Academic Difficulty, Support Systems</w:t>
      </w:r>
    </w:p>
    <w:p w14:paraId="0EFBBD05" w14:textId="77777777" w:rsidR="007E7550" w:rsidRDefault="00E35840" w:rsidP="007E755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The findings revealed that students use different strategies to balance their work responsibilities with their studies and academic performance. The most common approach was time management, where participants separated their schedules for school and work by prioritizing classes during weekdays and working during weekends. Many respondents explained that they intentionally reserved Monday to Friday for school while using Saturdays and Sundays for sideline work or farm labor. Another key finding was the presence of work–study conflict, as some students admitted that their academic performance was still affected by work demands through tardiness, absenteeism, or reduced concentration. Fatigue also emerged as a major challenge, with participants describing how exhaustion after work made it difficult to complete homework or focus on studying. To cope with these difficulties, several students relied on adaptive academic strategies such as using technology tools, asking for help from siblings, or seeking assistance from classmates. The responses further showed that support systems played a significant role in helping them continue their education. Parents, siblings, classmates, and teachers were identified as important sources of encouragement and assistance. Family members often provided motivation, reminders to stay in school, and occasional financial support. Peers and teachers also helped students complete school requirements and maintain their grades. These findings suggest that balancing work and studies is not achieved through personal effort alone. Instead, it requires a combination of self-discipline, coping strategies, and external support. Although students demonstrate resilience and determination, the burden of managing both responsibilities remains challenging. The results indicate that working students constantly negotiate between survival needs and academic goals. Overall, their experiences reflect both persistence and vulnerability in trying to succeed in school while working.</w:t>
      </w:r>
    </w:p>
    <w:p w14:paraId="2AA4FAA1" w14:textId="77777777" w:rsidR="007E7550" w:rsidRDefault="00E35840" w:rsidP="007E755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lastRenderedPageBreak/>
        <w:t xml:space="preserve">A closer analysis of the responses shows that time management was the primary strategy used by students to handle both school and work responsibilities. Many participants tried to minimize conflict by assigning weekdays for school and weekends for work. </w:t>
      </w:r>
    </w:p>
    <w:p w14:paraId="2FB32CC4" w14:textId="77777777" w:rsidR="007E7550" w:rsidRDefault="007E7550" w:rsidP="007E7550">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E35840">
        <w:rPr>
          <w:rFonts w:ascii="Times New Roman" w:hAnsi="Times New Roman" w:cs="Times New Roman"/>
          <w:i/>
          <w:iCs/>
          <w:sz w:val="24"/>
          <w:szCs w:val="24"/>
        </w:rPr>
        <w:t xml:space="preserve"> shared that they only worked on Saturdays and Sundays so that their schooling would not be affected, and they worked during free days when there were no classes.</w:t>
      </w:r>
      <w:r>
        <w:rPr>
          <w:rFonts w:ascii="Times New Roman" w:hAnsi="Times New Roman" w:cs="Times New Roman"/>
          <w:i/>
          <w:iCs/>
          <w:sz w:val="24"/>
          <w:szCs w:val="24"/>
        </w:rPr>
        <w:t>”</w:t>
      </w:r>
    </w:p>
    <w:p w14:paraId="587FA6DD" w14:textId="77777777" w:rsidR="007E7550" w:rsidRDefault="007E7550" w:rsidP="007E7550">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“P</w:t>
      </w:r>
      <w:r w:rsidR="00E35840" w:rsidRPr="00E35840">
        <w:rPr>
          <w:rFonts w:ascii="Times New Roman" w:hAnsi="Times New Roman" w:cs="Times New Roman"/>
          <w:i/>
          <w:iCs/>
          <w:sz w:val="24"/>
          <w:szCs w:val="24"/>
        </w:rPr>
        <w:t xml:space="preserve">articipant </w:t>
      </w:r>
      <w:r>
        <w:rPr>
          <w:rFonts w:ascii="Times New Roman" w:hAnsi="Times New Roman" w:cs="Times New Roman"/>
          <w:i/>
          <w:iCs/>
          <w:sz w:val="24"/>
          <w:szCs w:val="24"/>
        </w:rPr>
        <w:t>3</w:t>
      </w:r>
      <w:r w:rsidR="00E35840" w:rsidRPr="00E35840">
        <w:rPr>
          <w:rFonts w:ascii="Times New Roman" w:hAnsi="Times New Roman" w:cs="Times New Roman"/>
          <w:i/>
          <w:iCs/>
          <w:sz w:val="24"/>
          <w:szCs w:val="24"/>
        </w:rPr>
        <w:t xml:space="preserve"> explained that Monday to Friday was reserved for school, while Saturday was dedicated to sideline work and Sunday for church activities.</w:t>
      </w:r>
      <w:r>
        <w:rPr>
          <w:rFonts w:ascii="Times New Roman" w:hAnsi="Times New Roman" w:cs="Times New Roman"/>
          <w:i/>
          <w:iCs/>
          <w:sz w:val="24"/>
          <w:szCs w:val="24"/>
        </w:rPr>
        <w:t>”</w:t>
      </w:r>
    </w:p>
    <w:p w14:paraId="792B7613" w14:textId="77777777" w:rsidR="00633856" w:rsidRDefault="00633856" w:rsidP="00633856">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10</w:t>
      </w:r>
      <w:r w:rsidR="00E35840" w:rsidRPr="00E35840">
        <w:rPr>
          <w:rFonts w:ascii="Times New Roman" w:hAnsi="Times New Roman" w:cs="Times New Roman"/>
          <w:i/>
          <w:iCs/>
          <w:sz w:val="24"/>
          <w:szCs w:val="24"/>
        </w:rPr>
        <w:t xml:space="preserve"> also stated that they focused on school during weekdays and returned to the province on weekends to plant crops or gather resources.</w:t>
      </w:r>
      <w:r>
        <w:rPr>
          <w:rFonts w:ascii="Times New Roman" w:hAnsi="Times New Roman" w:cs="Times New Roman"/>
          <w:i/>
          <w:iCs/>
          <w:sz w:val="24"/>
          <w:szCs w:val="24"/>
        </w:rPr>
        <w:t>”</w:t>
      </w:r>
    </w:p>
    <w:p w14:paraId="61DA4DB0" w14:textId="77777777" w:rsidR="00716F3C" w:rsidRDefault="00633856" w:rsidP="00716F3C">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sidR="00716F3C">
        <w:rPr>
          <w:rFonts w:ascii="Times New Roman" w:hAnsi="Times New Roman" w:cs="Times New Roman"/>
          <w:i/>
          <w:iCs/>
          <w:sz w:val="24"/>
          <w:szCs w:val="24"/>
        </w:rPr>
        <w:t>8</w:t>
      </w:r>
      <w:r w:rsidR="00E35840" w:rsidRPr="00E35840">
        <w:rPr>
          <w:rFonts w:ascii="Times New Roman" w:hAnsi="Times New Roman" w:cs="Times New Roman"/>
          <w:i/>
          <w:iCs/>
          <w:sz w:val="24"/>
          <w:szCs w:val="24"/>
        </w:rPr>
        <w:t xml:space="preserve"> admitted that work sometimes affected school because they returned home only on Monday, causing tardiness.</w:t>
      </w:r>
      <w:r w:rsidR="00716F3C">
        <w:rPr>
          <w:rFonts w:ascii="Times New Roman" w:hAnsi="Times New Roman" w:cs="Times New Roman"/>
          <w:i/>
          <w:iCs/>
          <w:sz w:val="24"/>
          <w:szCs w:val="24"/>
        </w:rPr>
        <w:t>”</w:t>
      </w:r>
    </w:p>
    <w:p w14:paraId="52510B5F" w14:textId="77777777" w:rsidR="00716F3C" w:rsidRDefault="00716F3C" w:rsidP="00716F3C">
      <w:pPr>
        <w:pStyle w:val="NoSpacing"/>
        <w:spacing w:after="240"/>
        <w:jc w:val="both"/>
        <w:rPr>
          <w:rFonts w:ascii="Times New Roman" w:hAnsi="Times New Roman" w:cs="Times New Roman"/>
          <w:b/>
          <w:bCs/>
          <w:i/>
          <w:iCs/>
          <w:sz w:val="24"/>
          <w:szCs w:val="24"/>
        </w:rPr>
      </w:pP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Pr>
          <w:rFonts w:ascii="Times New Roman" w:hAnsi="Times New Roman" w:cs="Times New Roman"/>
          <w:i/>
          <w:iCs/>
          <w:sz w:val="24"/>
          <w:szCs w:val="24"/>
        </w:rPr>
        <w:t>9</w:t>
      </w:r>
      <w:r w:rsidR="00E35840" w:rsidRPr="00E35840">
        <w:rPr>
          <w:rFonts w:ascii="Times New Roman" w:hAnsi="Times New Roman" w:cs="Times New Roman"/>
          <w:i/>
          <w:iCs/>
          <w:sz w:val="24"/>
          <w:szCs w:val="24"/>
        </w:rPr>
        <w:t xml:space="preserve"> also shared that they occasionally missed classes when they stayed in the province to work and save money.</w:t>
      </w:r>
      <w:r>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 </w:t>
      </w:r>
    </w:p>
    <w:p w14:paraId="14D3307E" w14:textId="77777777" w:rsidR="00716F3C" w:rsidRDefault="00716F3C" w:rsidP="00716F3C">
      <w:pPr>
        <w:pStyle w:val="NoSpacing"/>
        <w:spacing w:after="240"/>
        <w:jc w:val="both"/>
        <w:rPr>
          <w:rFonts w:ascii="Times New Roman" w:hAnsi="Times New Roman" w:cs="Times New Roman"/>
          <w:b/>
          <w:bCs/>
          <w:i/>
          <w:iCs/>
          <w:sz w:val="24"/>
          <w:szCs w:val="24"/>
        </w:rPr>
      </w:pPr>
      <w:r w:rsidRPr="00716F3C">
        <w:rPr>
          <w:rFonts w:ascii="Times New Roman" w:hAnsi="Times New Roman" w:cs="Times New Roman"/>
          <w:i/>
          <w:iCs/>
          <w:sz w:val="24"/>
          <w:szCs w:val="24"/>
        </w:rPr>
        <w:t>“</w:t>
      </w:r>
      <w:r w:rsidR="00E35840" w:rsidRPr="00E35840">
        <w:rPr>
          <w:rFonts w:ascii="Times New Roman" w:hAnsi="Times New Roman" w:cs="Times New Roman"/>
          <w:i/>
          <w:iCs/>
          <w:sz w:val="24"/>
          <w:szCs w:val="24"/>
        </w:rPr>
        <w:t xml:space="preserve">Participant </w:t>
      </w:r>
      <w:r w:rsidRPr="00716F3C">
        <w:rPr>
          <w:rFonts w:ascii="Times New Roman" w:hAnsi="Times New Roman" w:cs="Times New Roman"/>
          <w:i/>
          <w:iCs/>
          <w:sz w:val="24"/>
          <w:szCs w:val="24"/>
        </w:rPr>
        <w:t>2</w:t>
      </w:r>
      <w:r w:rsidR="00E35840" w:rsidRPr="00E35840">
        <w:rPr>
          <w:rFonts w:ascii="Times New Roman" w:hAnsi="Times New Roman" w:cs="Times New Roman"/>
          <w:i/>
          <w:iCs/>
          <w:sz w:val="24"/>
          <w:szCs w:val="24"/>
        </w:rPr>
        <w:t xml:space="preserve"> stated that after arriving home from work, they often fell asleep immediately because of exhaustion and could no longer do homework.</w:t>
      </w:r>
      <w:r>
        <w:rPr>
          <w:rFonts w:ascii="Times New Roman" w:hAnsi="Times New Roman" w:cs="Times New Roman"/>
          <w:i/>
          <w:iCs/>
          <w:sz w:val="24"/>
          <w:szCs w:val="24"/>
        </w:rPr>
        <w:t>”</w:t>
      </w:r>
    </w:p>
    <w:p w14:paraId="09B2FA01" w14:textId="77777777" w:rsidR="00D00820" w:rsidRDefault="00716F3C" w:rsidP="00D00820">
      <w:pPr>
        <w:pStyle w:val="NoSpacing"/>
        <w:spacing w:after="240"/>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E35840" w:rsidRPr="00E35840">
        <w:rPr>
          <w:rFonts w:ascii="Times New Roman" w:hAnsi="Times New Roman" w:cs="Times New Roman"/>
          <w:i/>
          <w:iCs/>
          <w:sz w:val="24"/>
          <w:szCs w:val="24"/>
        </w:rPr>
        <w:t xml:space="preserve">Participant </w:t>
      </w:r>
      <w:r w:rsidR="00D00820">
        <w:rPr>
          <w:rFonts w:ascii="Times New Roman" w:hAnsi="Times New Roman" w:cs="Times New Roman"/>
          <w:i/>
          <w:iCs/>
          <w:sz w:val="24"/>
          <w:szCs w:val="24"/>
        </w:rPr>
        <w:t>6</w:t>
      </w:r>
      <w:r w:rsidR="00E35840" w:rsidRPr="00E35840">
        <w:rPr>
          <w:rFonts w:ascii="Times New Roman" w:hAnsi="Times New Roman" w:cs="Times New Roman"/>
          <w:i/>
          <w:iCs/>
          <w:sz w:val="24"/>
          <w:szCs w:val="24"/>
        </w:rPr>
        <w:t xml:space="preserve"> shared that they used AI tools for homework because they were too tired to think clearly after work, while participant WAT asked for help from an older sibling when body pain made assignments difficult.</w:t>
      </w:r>
      <w:r w:rsidR="00D00820">
        <w:rPr>
          <w:rFonts w:ascii="Times New Roman" w:hAnsi="Times New Roman" w:cs="Times New Roman"/>
          <w:i/>
          <w:iCs/>
          <w:sz w:val="24"/>
          <w:szCs w:val="24"/>
        </w:rPr>
        <w:t>”</w:t>
      </w:r>
    </w:p>
    <w:p w14:paraId="35400CE8" w14:textId="77777777"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These responses suggest that students actively organize their time to protect their education despite financial pressures. However, schedule planning did not completely remove difficulties. This indicates that work demands can still disrupt academic attendance and consistency. Fatigue-related academic difficulty was another strong pattern. To cope, many respondents turned to adaptive strategies. These findings show that students rely on both personal adjustments and external help to sustain their academic performance.</w:t>
      </w:r>
    </w:p>
    <w:p w14:paraId="52AB65ED" w14:textId="77777777"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Based on the findings, it can be concluded that students balance work and studies through deliberate scheduling, flexible coping strategies, and support from people around them. Their ability to continue schooling while working demonstrates resilience, responsibility, and commitment to their educational goals. However, the data also show that balancing both roles is not easy or fully stable. Even with careful time management, students still experience tardiness, absenteeism, and fatigue that may affect learning outcomes. This suggests that personal discipline alone is insufficient to overcome the demands of dual responsibilities. The frequent use of technology tools and requests for assistance from siblings or classmates indicate that students adapt when their physical and mental energy is already depleted. Such strategies reflect resourcefulness, but they also reveal the extent of strain experienced by working learners. The importance of family encouragement, teacher assistance, and peer support further suggests that academic persistence depends heavily on external relationships. Students who receive guidance and motivation may be better able to manage challenges than those without support systems. The findings also imply that work responsibilities can create unequal learning conditions among students. While some learners can focus solely on academics, working students must divide their time and energy between study and income generation. This may place them at a disadvantage in terms of performance, rest, and participation. Overall, the study shows that balancing work and education is a continuous struggle shaped by resilience, adaptation, and the availability of support.</w:t>
      </w:r>
    </w:p>
    <w:p w14:paraId="0D58ADE0" w14:textId="5140773B" w:rsidR="00D00820" w:rsidRDefault="00E35840" w:rsidP="00D0082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The </w:t>
      </w:r>
      <w:r w:rsidR="00C022BB" w:rsidRPr="00E35840">
        <w:rPr>
          <w:rFonts w:ascii="Times New Roman" w:hAnsi="Times New Roman" w:cs="Times New Roman"/>
          <w:sz w:val="24"/>
          <w:szCs w:val="24"/>
        </w:rPr>
        <w:t>outcomes</w:t>
      </w:r>
      <w:r w:rsidRPr="00E35840">
        <w:rPr>
          <w:rFonts w:ascii="Times New Roman" w:hAnsi="Times New Roman" w:cs="Times New Roman"/>
          <w:sz w:val="24"/>
          <w:szCs w:val="24"/>
        </w:rPr>
        <w:t xml:space="preserve"> of the study have important practical, policy, and theoretical implications. Practically, schools should recognize that working students require flexible and responsive support systems. Teachers may consider reasonable deadlines, academic consultations, and alternative learning assistance for students with work-related constraints. Guidance counselors can also provide wellness programs that address fatigue, stress, and time management skills. Families should continue offering emotional encouragement and practical assistance, as their support was shown to be vital in sustaining student motivation. From a policy perspective, schools and local government units may strengthen programs for economically vulnerable learners through transportation aid, school supply assistance, and financial subsidies. </w:t>
      </w:r>
      <w:r w:rsidR="00D00820">
        <w:rPr>
          <w:rFonts w:ascii="Times New Roman" w:hAnsi="Times New Roman" w:cs="Times New Roman"/>
          <w:sz w:val="24"/>
          <w:szCs w:val="24"/>
        </w:rPr>
        <w:t>The Department</w:t>
      </w:r>
      <w:r w:rsidRPr="00E35840">
        <w:rPr>
          <w:rFonts w:ascii="Times New Roman" w:hAnsi="Times New Roman" w:cs="Times New Roman"/>
          <w:sz w:val="24"/>
          <w:szCs w:val="24"/>
        </w:rPr>
        <w:t xml:space="preserve"> of Education can further develop interventions that identify and support working learners at risk of absenteeism or dropout. </w:t>
      </w:r>
      <w:r w:rsidR="00D00820">
        <w:rPr>
          <w:rFonts w:ascii="Times New Roman" w:hAnsi="Times New Roman" w:cs="Times New Roman"/>
          <w:sz w:val="24"/>
          <w:szCs w:val="24"/>
        </w:rPr>
        <w:t xml:space="preserve">The </w:t>
      </w:r>
      <w:r w:rsidR="00D00820">
        <w:rPr>
          <w:rFonts w:ascii="Times New Roman" w:hAnsi="Times New Roman" w:cs="Times New Roman"/>
          <w:sz w:val="24"/>
          <w:szCs w:val="24"/>
        </w:rPr>
        <w:lastRenderedPageBreak/>
        <w:t>Commission</w:t>
      </w:r>
      <w:r w:rsidRPr="00E35840">
        <w:rPr>
          <w:rFonts w:ascii="Times New Roman" w:hAnsi="Times New Roman" w:cs="Times New Roman"/>
          <w:sz w:val="24"/>
          <w:szCs w:val="24"/>
        </w:rPr>
        <w:t xml:space="preserve"> on Higher Education may also expand retention programs and student assistance initiatives for financially disadvantaged learners. At the community level, livelihood opportunities for parents may reduce the need for students to work while studying. Theoretically, the findings support the idea that academic success is influenced not only by individual ability but also by social and economic conditions. The study highlights how resilience and coping mechanisms interact with structural constraints. Future research may explore the long-term academic outcomes and mental health effects of balancing work and education. Overall, the implications emphasize that student success should be supported through shared responsibility among schools, families, and communities.</w:t>
      </w:r>
    </w:p>
    <w:p w14:paraId="36297DB1" w14:textId="38C8BAE1" w:rsidR="00D00820" w:rsidRDefault="00E35840" w:rsidP="00E3584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sz w:val="24"/>
          <w:szCs w:val="24"/>
        </w:rPr>
        <w:t xml:space="preserve">The </w:t>
      </w:r>
      <w:r w:rsidR="007C2779" w:rsidRPr="00E35840">
        <w:rPr>
          <w:rFonts w:ascii="Times New Roman" w:hAnsi="Times New Roman" w:cs="Times New Roman"/>
          <w:sz w:val="24"/>
          <w:szCs w:val="24"/>
        </w:rPr>
        <w:t>conclusions</w:t>
      </w:r>
      <w:r w:rsidRPr="00E35840">
        <w:rPr>
          <w:rFonts w:ascii="Times New Roman" w:hAnsi="Times New Roman" w:cs="Times New Roman"/>
          <w:sz w:val="24"/>
          <w:szCs w:val="24"/>
        </w:rPr>
        <w:t xml:space="preserve"> are consistent with recent literature showing that working students often rely on time management and support networks to remain in school. Studies have found that learners who combine employment and education commonly use schedule adjustment strategies, such as working during weekends or outside class hours, to reduce academic disruption. Recent research also indicates that fatigue is one of the most common barriers faced by working students, often affecting concentration, homework completion, and attendance. These patterns closely align with the responses in the present study. Literature further suggests that family encouragement and emotional support increase persistence among financially challenged students. Peer assistance and positive teacher relationships have likewise been associated with stronger academic engagement and retention. In the Philippine context, Department of Education policies promote inclusive learner support and interventions for students facing disadvantage, while </w:t>
      </w:r>
      <w:r w:rsidR="00A11F3D">
        <w:rPr>
          <w:rFonts w:ascii="Times New Roman" w:hAnsi="Times New Roman" w:cs="Times New Roman"/>
          <w:sz w:val="24"/>
          <w:szCs w:val="24"/>
        </w:rPr>
        <w:t>the Commission</w:t>
      </w:r>
      <w:r w:rsidRPr="00E35840">
        <w:rPr>
          <w:rFonts w:ascii="Times New Roman" w:hAnsi="Times New Roman" w:cs="Times New Roman"/>
          <w:sz w:val="24"/>
          <w:szCs w:val="24"/>
        </w:rPr>
        <w:t xml:space="preserve"> on Higher Education highlights student welfare and retention mechanisms. Scholars also argue that the success of working students should be understood through an ecological perspective that includes family, school, and community influences. This supports the present finding that balancing work and studies depends not only on effort but also on available support systems. Recent studies additionally note that technology tools can help students manage workload when time is limited, though they should complement rather than replace learning processes. The consistency between the present findings and previous studies strengthens the credibility of the results. It also confirms that balancing work and education remains a significant issue in contemporary settings. Overall, the literature supports the conclusion that working students succeed through resilience, adaptation, and strong social support.</w:t>
      </w:r>
    </w:p>
    <w:p w14:paraId="728CF9F1" w14:textId="3112B7FF" w:rsidR="00E35840" w:rsidRPr="00E35840" w:rsidRDefault="00E35840" w:rsidP="00E35840">
      <w:pPr>
        <w:pStyle w:val="NoSpacing"/>
        <w:spacing w:after="240"/>
        <w:jc w:val="both"/>
        <w:rPr>
          <w:rFonts w:ascii="Times New Roman" w:hAnsi="Times New Roman" w:cs="Times New Roman"/>
          <w:b/>
          <w:bCs/>
          <w:i/>
          <w:iCs/>
          <w:sz w:val="24"/>
          <w:szCs w:val="24"/>
        </w:rPr>
      </w:pPr>
      <w:r w:rsidRPr="00E35840">
        <w:rPr>
          <w:rFonts w:ascii="Times New Roman" w:hAnsi="Times New Roman" w:cs="Times New Roman"/>
          <w:b/>
          <w:bCs/>
          <w:i/>
          <w:iCs/>
          <w:sz w:val="24"/>
          <w:szCs w:val="24"/>
        </w:rPr>
        <w:t xml:space="preserve">3.4 Emerging Themes: Family Support System, Shared Family Responsibility, Supportive Teaching Practices, Financial School Assistance, Government and Community Support Programs, and Prevention of Early Labor </w:t>
      </w:r>
    </w:p>
    <w:p w14:paraId="037F6A49" w14:textId="59C7C7CB" w:rsidR="00A11F3D"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w:t>
      </w:r>
      <w:r w:rsidR="00C022BB" w:rsidRPr="00E35840">
        <w:rPr>
          <w:rFonts w:ascii="Times New Roman" w:hAnsi="Times New Roman" w:cs="Times New Roman"/>
          <w:sz w:val="24"/>
          <w:szCs w:val="24"/>
        </w:rPr>
        <w:t>results</w:t>
      </w:r>
      <w:r w:rsidRPr="00E35840">
        <w:rPr>
          <w:rFonts w:ascii="Times New Roman" w:hAnsi="Times New Roman" w:cs="Times New Roman"/>
          <w:sz w:val="24"/>
          <w:szCs w:val="24"/>
        </w:rPr>
        <w:t xml:space="preserve"> revealed that participants offered several recommendations to help students who are involved in early labor. Their suggestions focused on three major areas: stronger family support, better school assistance, and more active government or community intervention. Many respondents emphasized the importance of emotional support, understanding, and encouragement from parents. They explained that family support helps students remain motivated despite the challenges of balancing work and education. Another common recommendation was the need for schools to become more responsive to the realities of working students. Participants frequently mentioned that teachers should show understanding when students are unable to submit assignments on time or when work responsibilities affect attendance and performance. They also suggested reducing school-related costs such as fees, contributions, and project expenses. These responses indicate that financial burdens within school continue to be a major challenge for working students. In addition, participants strongly called for government and community programs that provide direct assistance to poor students and families. Some recommended scholarships, project subsidies, and livelihood opportunities for households experiencing poverty. Others proposed programs for students who stopped schooling because they had to work early. A few respondents also stressed the importance of preventing early labor altogether through stronger support systems. The findings suggest that students view early labor as a problem that cannot be solved by individual effort alone. Instead, they believe meaningful change requires cooperation among families, schools, communities, and policymakers. Overall, the recommendations reflect practical solutions grounded in the lived experiences of the participants.</w:t>
      </w:r>
    </w:p>
    <w:p w14:paraId="5D472249" w14:textId="77777777" w:rsidR="00A11F3D"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A closer analysis of the responses shows that family support was considered the most immediate and important form of assistance for working students. Many participants believed that emotional encouragement and understanding from parents make their situation easier to manage. </w:t>
      </w:r>
    </w:p>
    <w:p w14:paraId="452FDA14" w14:textId="63D5D943"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225814">
        <w:rPr>
          <w:rFonts w:ascii="Times New Roman" w:hAnsi="Times New Roman" w:cs="Times New Roman"/>
          <w:i/>
          <w:iCs/>
          <w:sz w:val="24"/>
          <w:szCs w:val="24"/>
        </w:rPr>
        <w:t xml:space="preserve"> shared that support from parents can make life easier for students. Similarly, participant </w:t>
      </w:r>
      <w:r w:rsidR="00430E4A">
        <w:rPr>
          <w:rFonts w:ascii="Times New Roman" w:hAnsi="Times New Roman" w:cs="Times New Roman"/>
          <w:i/>
          <w:iCs/>
          <w:sz w:val="24"/>
          <w:szCs w:val="24"/>
        </w:rPr>
        <w:t>11</w:t>
      </w:r>
      <w:r w:rsidR="00E35840" w:rsidRPr="00225814">
        <w:rPr>
          <w:rFonts w:ascii="Times New Roman" w:hAnsi="Times New Roman" w:cs="Times New Roman"/>
          <w:i/>
          <w:iCs/>
          <w:sz w:val="24"/>
          <w:szCs w:val="24"/>
        </w:rPr>
        <w:t xml:space="preserve"> emphasized the need for support and understanding because of the many challenges in life.</w:t>
      </w: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 </w:t>
      </w:r>
    </w:p>
    <w:p w14:paraId="163C601B" w14:textId="4C0807A2"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3</w:t>
      </w:r>
      <w:r w:rsidR="00E35840" w:rsidRPr="00225814">
        <w:rPr>
          <w:rFonts w:ascii="Times New Roman" w:hAnsi="Times New Roman" w:cs="Times New Roman"/>
          <w:i/>
          <w:iCs/>
          <w:sz w:val="24"/>
          <w:szCs w:val="24"/>
        </w:rPr>
        <w:t xml:space="preserve"> stated that teachers should understand if assignments cannot be submitted immediately.</w:t>
      </w:r>
      <w:r>
        <w:rPr>
          <w:rFonts w:ascii="Times New Roman" w:hAnsi="Times New Roman" w:cs="Times New Roman"/>
          <w:i/>
          <w:iCs/>
          <w:sz w:val="24"/>
          <w:szCs w:val="24"/>
        </w:rPr>
        <w:t>”</w:t>
      </w:r>
    </w:p>
    <w:p w14:paraId="4E134197" w14:textId="7F796818"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“Participant</w:t>
      </w:r>
      <w:r w:rsidR="00E35840" w:rsidRPr="00225814">
        <w:rPr>
          <w:rFonts w:ascii="Times New Roman" w:hAnsi="Times New Roman" w:cs="Times New Roman"/>
          <w:i/>
          <w:iCs/>
          <w:sz w:val="24"/>
          <w:szCs w:val="24"/>
        </w:rPr>
        <w:t xml:space="preserve"> </w:t>
      </w:r>
      <w:r>
        <w:rPr>
          <w:rFonts w:ascii="Times New Roman" w:hAnsi="Times New Roman" w:cs="Times New Roman"/>
          <w:i/>
          <w:iCs/>
          <w:sz w:val="24"/>
          <w:szCs w:val="24"/>
        </w:rPr>
        <w:t>5</w:t>
      </w:r>
      <w:r w:rsidR="00E35840" w:rsidRPr="00225814">
        <w:rPr>
          <w:rFonts w:ascii="Times New Roman" w:hAnsi="Times New Roman" w:cs="Times New Roman"/>
          <w:i/>
          <w:iCs/>
          <w:sz w:val="24"/>
          <w:szCs w:val="24"/>
        </w:rPr>
        <w:t xml:space="preserve"> explained that teachers who know how to understand students’ busy situations can greatly help working learners.</w:t>
      </w:r>
      <w:r>
        <w:rPr>
          <w:rFonts w:ascii="Times New Roman" w:hAnsi="Times New Roman" w:cs="Times New Roman"/>
          <w:i/>
          <w:iCs/>
          <w:sz w:val="24"/>
          <w:szCs w:val="24"/>
        </w:rPr>
        <w:t>”</w:t>
      </w:r>
    </w:p>
    <w:p w14:paraId="3E9255B7" w14:textId="57BCC50D" w:rsidR="00225814" w:rsidRPr="00225814" w:rsidRDefault="00397013"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1</w:t>
      </w:r>
      <w:r w:rsidR="00E35840" w:rsidRPr="00225814">
        <w:rPr>
          <w:rFonts w:ascii="Times New Roman" w:hAnsi="Times New Roman" w:cs="Times New Roman"/>
          <w:i/>
          <w:iCs/>
          <w:sz w:val="24"/>
          <w:szCs w:val="24"/>
        </w:rPr>
        <w:t xml:space="preserve"> recommended reducing school payments so working students would not struggle as much.</w:t>
      </w:r>
      <w:r w:rsidR="002A5DEF">
        <w:rPr>
          <w:rFonts w:ascii="Times New Roman" w:hAnsi="Times New Roman" w:cs="Times New Roman"/>
          <w:i/>
          <w:iCs/>
          <w:sz w:val="24"/>
          <w:szCs w:val="24"/>
        </w:rPr>
        <w:t>”</w:t>
      </w:r>
    </w:p>
    <w:p w14:paraId="07A787C2" w14:textId="631EF280" w:rsidR="00225814" w:rsidRPr="00225814" w:rsidRDefault="002A5DEF" w:rsidP="00E35840">
      <w:pPr>
        <w:pStyle w:val="NoSpacing"/>
        <w:spacing w:after="240"/>
        <w:jc w:val="both"/>
        <w:rPr>
          <w:rFonts w:ascii="Times New Roman" w:hAnsi="Times New Roman" w:cs="Times New Roman"/>
          <w:i/>
          <w:iCs/>
          <w:sz w:val="24"/>
          <w:szCs w:val="24"/>
        </w:rPr>
      </w:pPr>
      <w:r>
        <w:rPr>
          <w:rFonts w:ascii="Times New Roman" w:hAnsi="Times New Roman" w:cs="Times New Roman"/>
          <w:i/>
          <w:iCs/>
          <w:sz w:val="24"/>
          <w:szCs w:val="24"/>
        </w:rPr>
        <w:t>“</w:t>
      </w:r>
      <w:r w:rsidR="00E35840" w:rsidRPr="00225814">
        <w:rPr>
          <w:rFonts w:ascii="Times New Roman" w:hAnsi="Times New Roman" w:cs="Times New Roman"/>
          <w:i/>
          <w:iCs/>
          <w:sz w:val="24"/>
          <w:szCs w:val="24"/>
        </w:rPr>
        <w:t xml:space="preserve">Participant </w:t>
      </w:r>
      <w:r>
        <w:rPr>
          <w:rFonts w:ascii="Times New Roman" w:hAnsi="Times New Roman" w:cs="Times New Roman"/>
          <w:i/>
          <w:iCs/>
          <w:sz w:val="24"/>
          <w:szCs w:val="24"/>
        </w:rPr>
        <w:t>6</w:t>
      </w:r>
      <w:r w:rsidR="00E35840" w:rsidRPr="00225814">
        <w:rPr>
          <w:rFonts w:ascii="Times New Roman" w:hAnsi="Times New Roman" w:cs="Times New Roman"/>
          <w:i/>
          <w:iCs/>
          <w:sz w:val="24"/>
          <w:szCs w:val="24"/>
        </w:rPr>
        <w:t xml:space="preserve"> suggested that the government should provide money for students’ projects, while participant </w:t>
      </w:r>
      <w:r>
        <w:rPr>
          <w:rFonts w:ascii="Times New Roman" w:hAnsi="Times New Roman" w:cs="Times New Roman"/>
          <w:i/>
          <w:iCs/>
          <w:sz w:val="24"/>
          <w:szCs w:val="24"/>
        </w:rPr>
        <w:t>11</w:t>
      </w:r>
      <w:r w:rsidR="00E35840" w:rsidRPr="00225814">
        <w:rPr>
          <w:rFonts w:ascii="Times New Roman" w:hAnsi="Times New Roman" w:cs="Times New Roman"/>
          <w:i/>
          <w:iCs/>
          <w:sz w:val="24"/>
          <w:szCs w:val="24"/>
        </w:rPr>
        <w:t xml:space="preserve"> recommended creating better livelihood opportunities and direct school allowances for students who work early.</w:t>
      </w:r>
      <w:r>
        <w:rPr>
          <w:rFonts w:ascii="Times New Roman" w:hAnsi="Times New Roman" w:cs="Times New Roman"/>
          <w:i/>
          <w:iCs/>
          <w:sz w:val="24"/>
          <w:szCs w:val="24"/>
        </w:rPr>
        <w:t>”</w:t>
      </w:r>
    </w:p>
    <w:p w14:paraId="67EAFDB5" w14:textId="2364A158" w:rsidR="00225814" w:rsidRDefault="00225814"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These responses suggest that family relationships provide emotional stability and motivation for students facing dual responsibilities.</w:t>
      </w:r>
      <w:r w:rsidR="002A5DEF" w:rsidRPr="002A5DEF">
        <w:t xml:space="preserve"> </w:t>
      </w:r>
      <w:r w:rsidR="002A5DEF" w:rsidRPr="002A5DEF">
        <w:rPr>
          <w:rFonts w:ascii="Times New Roman" w:hAnsi="Times New Roman" w:cs="Times New Roman"/>
          <w:sz w:val="24"/>
          <w:szCs w:val="24"/>
        </w:rPr>
        <w:t>This shows that educational costs remain a direct pressure pushing students into labor. Government intervention was another recurring theme.</w:t>
      </w:r>
      <w:r w:rsidR="002A5DEF">
        <w:rPr>
          <w:rFonts w:ascii="Times New Roman" w:hAnsi="Times New Roman" w:cs="Times New Roman"/>
          <w:sz w:val="24"/>
          <w:szCs w:val="24"/>
        </w:rPr>
        <w:t xml:space="preserve"> </w:t>
      </w:r>
      <w:r w:rsidRPr="00E35840">
        <w:rPr>
          <w:rFonts w:ascii="Times New Roman" w:hAnsi="Times New Roman" w:cs="Times New Roman"/>
          <w:sz w:val="24"/>
          <w:szCs w:val="24"/>
        </w:rPr>
        <w:t xml:space="preserve">Another strong pattern in the data was the expectation that schools should become more flexible and compassionate. These accounts indicate that supportive teaching practices are highly valued by students balancing work and academics. Financial school assistance also emerged as an important theme. </w:t>
      </w:r>
      <w:r w:rsidR="00E35840" w:rsidRPr="00E35840">
        <w:rPr>
          <w:rFonts w:ascii="Times New Roman" w:hAnsi="Times New Roman" w:cs="Times New Roman"/>
          <w:sz w:val="24"/>
          <w:szCs w:val="24"/>
        </w:rPr>
        <w:t>These responses demonstrate that students view poverty reduction and educational assistance as key long-term solutions. Overall, the patterns reveal that participants favor both immediate support and structural reforms to address early labor.</w:t>
      </w:r>
    </w:p>
    <w:p w14:paraId="57DDCB08" w14:textId="77777777" w:rsidR="00225814"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Based on the findings, it can be concluded that students believe support for working learners must come from multiple sources rather than from personal effort alone. Family support is viewed as essential because it provides emotional strength, encouragement, and a sense of shared responsibility. When students feel understood at home, they may become more motivated to continue schooling despite hardship. The strong call for teacher understanding also suggests that academic institutions play a critical role in either easing or intensifying the burden of working students. Flexible and compassionate responses from teachers may help students remain engaged in school even when they face work-related limitations. The recommendation to reduce school fees and project costs indicates that educational expenses remain a significant barrier for financially struggling learners. This means that access to education is not determined only by enrollment opportunities but also by the ability to sustain daily school demands. The emphasis on government aid and livelihood programs further shows that students understand early labor because of poverty and limited opportunities. Their suggestions reflect awareness that long-term solutions require economic support for families, not just short-term academic adjustments. The call to prevent early labor altogether suggests that participants do not see student work as ideal or desirable. Instead, they recognize it as a response to difficult circumstances. These findings imply that reducing early labor requires coordinated social protection, educational support, and family empowerment. Overall, the results show that students seek systems of care, fairness, and opportunity to help them remain in school.</w:t>
      </w:r>
    </w:p>
    <w:p w14:paraId="2ABED85E" w14:textId="77777777" w:rsidR="00225814"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findings of the study have important practical, policy, and theoretical implications. Practically, families should continue providing emotional encouragement and open communication to students balancing work and education. Even when financial resources are limited, parental understanding and motivation can strengthen student persistence. Schools should also create learner-friendly policies such as flexible deadlines, compassionate attendance considerations, and academic assistance for working students. Teachers may benefit from training on how to respond effectively to learners experiencing economic hardship. Financial support within schools, such as subsidies for projects, school supplies, and contributions, may reduce the need for students to work. From a policy perspective, local government units and social welfare agencies should strengthen programs for low-income households with school-aged children. The Department of Education can expand targeted support for vulnerable learners through inclusive and retention-focused interventions. The Commission on Higher Education may also strengthen scholarship and student welfare mechanisms for financially challenged learners. Community-based livelihood programs for parents may reduce household dependence on student income. Theoretically, the findings reinforce the view that early labor is a multidimensional issue shaped by family, school, and structural conditions. They show that effective interventions must address both immediate educational needs and broader socio-economic inequalities. Future </w:t>
      </w:r>
      <w:r w:rsidRPr="00E35840">
        <w:rPr>
          <w:rFonts w:ascii="Times New Roman" w:hAnsi="Times New Roman" w:cs="Times New Roman"/>
          <w:sz w:val="24"/>
          <w:szCs w:val="24"/>
        </w:rPr>
        <w:lastRenderedPageBreak/>
        <w:t>research may examine which support programs are most effective in helping working students complete their education. Overall, the implications highlight the need for shared responsibility among families, schools, communities, and government institutions.</w:t>
      </w:r>
    </w:p>
    <w:p w14:paraId="73208870" w14:textId="41385FC5" w:rsidR="00E35840" w:rsidRPr="008D14D3" w:rsidRDefault="00E35840" w:rsidP="00E35840">
      <w:pPr>
        <w:pStyle w:val="NoSpacing"/>
        <w:spacing w:after="240"/>
        <w:jc w:val="both"/>
        <w:rPr>
          <w:rFonts w:ascii="Times New Roman" w:hAnsi="Times New Roman" w:cs="Times New Roman"/>
          <w:sz w:val="24"/>
          <w:szCs w:val="24"/>
        </w:rPr>
      </w:pPr>
      <w:r w:rsidRPr="00E35840">
        <w:rPr>
          <w:rFonts w:ascii="Times New Roman" w:hAnsi="Times New Roman" w:cs="Times New Roman"/>
          <w:sz w:val="24"/>
          <w:szCs w:val="24"/>
        </w:rPr>
        <w:t xml:space="preserve">The findings are consistent with recent literature emphasizing that child and student labor is best addressed through multi-level support systems. Studies have shown that family encouragement and parental involvement are associated with stronger academic persistence among economically disadvantaged learners. This supports the present finding that emotional support from parents is highly valued by working students. Research also indicates that teacher empathy, flexible classroom practices, and inclusive school environments improve retention for learners facing financial or personal barriers. These patterns closely align with participants’ recommendations for understanding teachers and reduced academic pressure. Recent studies further show that indirect educational costs, such as transportation, projects, and school materials, can contribute to dropout risk and student labor participation. This supports the participants’ call for lower fees and project assistance. In the Philippine context, Department of Education policies promote inclusive access, learner welfare, and interventions for at-risk students, while the Commission on Higher Education supports financial assistance and student development programs. International evidence also suggests that poverty reduction, cash assistance, and family livelihood programs help reduce child labor and improve school participation. This aligns with respondents’ recommendations for government aid and livelihood opportunities. Scholars further argue that preventing early labor requires coordinated action across households, schools, and public institutions. The consistency between the present findings and previous literature strengthens the credibility of the study. It also highlights that students’ recommendations are realistic and grounded in broader evidence. Overall, the literature confirms that supportive relationships, reduced educational barriers, and anti-poverty </w:t>
      </w:r>
      <w:r w:rsidRPr="008D14D3">
        <w:rPr>
          <w:rFonts w:ascii="Times New Roman" w:hAnsi="Times New Roman" w:cs="Times New Roman"/>
          <w:sz w:val="24"/>
          <w:szCs w:val="24"/>
        </w:rPr>
        <w:t>programs are central to addressing early labor among students.</w:t>
      </w:r>
    </w:p>
    <w:p w14:paraId="5D65EE67" w14:textId="77777777" w:rsidR="008D14D3" w:rsidRPr="008D14D3" w:rsidRDefault="00991FCB" w:rsidP="008D14D3">
      <w:pPr>
        <w:pStyle w:val="NoSpacing"/>
        <w:spacing w:after="240"/>
        <w:jc w:val="both"/>
        <w:rPr>
          <w:rFonts w:ascii="Times New Roman" w:hAnsi="Times New Roman" w:cs="Times New Roman"/>
          <w:b/>
          <w:sz w:val="24"/>
          <w:szCs w:val="24"/>
        </w:rPr>
      </w:pPr>
      <w:r w:rsidRPr="008D14D3">
        <w:rPr>
          <w:rFonts w:ascii="Times New Roman" w:hAnsi="Times New Roman" w:cs="Times New Roman"/>
          <w:b/>
          <w:sz w:val="24"/>
          <w:szCs w:val="24"/>
        </w:rPr>
        <w:t>Conclusions</w:t>
      </w:r>
    </w:p>
    <w:p w14:paraId="46E0B175" w14:textId="23231EAB" w:rsidR="008D14D3" w:rsidRPr="008D14D3"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 xml:space="preserve">Based on the findings of the </w:t>
      </w:r>
      <w:r w:rsidR="00F23E67">
        <w:rPr>
          <w:rFonts w:ascii="Times New Roman" w:hAnsi="Times New Roman" w:cs="Times New Roman"/>
          <w:color w:val="000000" w:themeColor="text1"/>
          <w:sz w:val="24"/>
          <w:szCs w:val="24"/>
          <w:lang w:val="en-US"/>
        </w:rPr>
        <w:t>study,</w:t>
      </w:r>
      <w:r w:rsidRPr="008D14D3">
        <w:rPr>
          <w:rFonts w:ascii="Times New Roman" w:hAnsi="Times New Roman" w:cs="Times New Roman"/>
          <w:color w:val="000000" w:themeColor="text1"/>
          <w:sz w:val="24"/>
          <w:szCs w:val="24"/>
          <w:lang w:val="en-US"/>
        </w:rPr>
        <w:t xml:space="preserve"> it can be concluded that students involved in early labor experience multiple and interconnected challenges that affect their physical well-being, emotional health, social relationships, and academic life. Many student-workers face fatigue, lack of sleep, stress, and limited time for rest, which can reduce their concentration and energy in school. Emotionally, they may feel pressure, anxiety, and frustration due to the demands of combining work and studies. Socially, their opportunities to interact with peers and participate in school activities are often limited because of work responsibilities.</w:t>
      </w:r>
    </w:p>
    <w:p w14:paraId="045D4E8C" w14:textId="77777777" w:rsidR="008D14D3" w:rsidRPr="008D14D3"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The study also revealed that early labor is mainly driven by difficult family and economic circumstances. Poverty, financial instability, parental unemployment, large family size, and the need to contribute to household income are among the common reasons why students begin working at a young age. For many participants, working is not a choice but a necessity to support their education and family needs.</w:t>
      </w:r>
    </w:p>
    <w:p w14:paraId="5F622263" w14:textId="45A5B225" w:rsidR="008D14D3" w:rsidRPr="008D14D3" w:rsidRDefault="008D14D3" w:rsidP="008D14D3">
      <w:pPr>
        <w:pStyle w:val="NoSpacing"/>
        <w:spacing w:after="240"/>
        <w:jc w:val="both"/>
        <w:rPr>
          <w:rFonts w:ascii="Times New Roman" w:hAnsi="Times New Roman" w:cs="Times New Roman"/>
          <w:b/>
          <w:sz w:val="24"/>
          <w:szCs w:val="24"/>
        </w:rPr>
      </w:pPr>
      <w:r w:rsidRPr="008D14D3">
        <w:rPr>
          <w:rFonts w:ascii="Times New Roman" w:hAnsi="Times New Roman" w:cs="Times New Roman"/>
          <w:color w:val="000000" w:themeColor="text1"/>
          <w:sz w:val="24"/>
          <w:szCs w:val="24"/>
          <w:lang w:val="en-US"/>
        </w:rPr>
        <w:t>Despite these hardships, student-workers demonstrate resilience, responsibility, and determination in managing both work and education. They use time management strategies, prioritize school tasks, and make personal sacrifices to continue studying. However, balancing these roles remains challenging and often affects their academic performance, attendance, and participation in school activities.</w:t>
      </w:r>
    </w:p>
    <w:p w14:paraId="0F7084DE" w14:textId="56B50995" w:rsidR="00F23E67" w:rsidRDefault="008D14D3" w:rsidP="008D14D3">
      <w:pPr>
        <w:pStyle w:val="NoSpacing"/>
        <w:spacing w:after="240"/>
        <w:jc w:val="both"/>
        <w:rPr>
          <w:rFonts w:ascii="Times New Roman" w:hAnsi="Times New Roman" w:cs="Times New Roman"/>
          <w:color w:val="000000" w:themeColor="text1"/>
          <w:sz w:val="24"/>
          <w:szCs w:val="24"/>
          <w:lang w:val="en-US"/>
        </w:rPr>
      </w:pPr>
      <w:r w:rsidRPr="008D14D3">
        <w:rPr>
          <w:rFonts w:ascii="Times New Roman" w:hAnsi="Times New Roman" w:cs="Times New Roman"/>
          <w:color w:val="000000" w:themeColor="text1"/>
          <w:sz w:val="24"/>
          <w:szCs w:val="24"/>
          <w:lang w:val="en-US"/>
        </w:rPr>
        <w:t>Lastly, the study highlights the need for stronger support systems from families, schools, communities, and government institutions. Student-workers require understanding, guidance, financial assistance, and access to programs that can help reduce the burden of early labor while allowing them to continue their education and pursue a better future.</w:t>
      </w:r>
    </w:p>
    <w:p w14:paraId="04340496" w14:textId="3179CC0B" w:rsidR="00D45478" w:rsidRPr="005D5407" w:rsidRDefault="00D45478" w:rsidP="008D14D3">
      <w:pPr>
        <w:pStyle w:val="NoSpacing"/>
        <w:spacing w:after="240"/>
        <w:jc w:val="both"/>
        <w:rPr>
          <w:rFonts w:ascii="Times New Roman" w:hAnsi="Times New Roman" w:cs="Times New Roman"/>
          <w:b/>
          <w:bCs/>
          <w:color w:val="000000" w:themeColor="text1"/>
          <w:sz w:val="24"/>
          <w:szCs w:val="24"/>
          <w:lang w:val="en-US"/>
        </w:rPr>
      </w:pPr>
      <w:r w:rsidRPr="005D5407">
        <w:rPr>
          <w:rFonts w:ascii="Times New Roman" w:hAnsi="Times New Roman" w:cs="Times New Roman"/>
          <w:b/>
          <w:bCs/>
          <w:color w:val="000000" w:themeColor="text1"/>
          <w:sz w:val="24"/>
          <w:szCs w:val="24"/>
          <w:lang w:val="en-US"/>
        </w:rPr>
        <w:t>Recommendations</w:t>
      </w:r>
    </w:p>
    <w:p w14:paraId="229B4E99" w14:textId="5AB393C1" w:rsidR="00D45478" w:rsidRPr="00D45478" w:rsidRDefault="0048049A"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Considering</w:t>
      </w:r>
      <w:r w:rsidR="00D45478" w:rsidRPr="00D45478">
        <w:rPr>
          <w:rFonts w:ascii="Times New Roman" w:hAnsi="Times New Roman" w:cs="Times New Roman"/>
          <w:color w:val="000000" w:themeColor="text1"/>
          <w:sz w:val="24"/>
          <w:szCs w:val="24"/>
          <w:lang w:val="en-US"/>
        </w:rPr>
        <w:t xml:space="preserve"> the conclusions drawn from the study, the following recommendations are proposed:</w:t>
      </w:r>
    </w:p>
    <w:p w14:paraId="3B230D2A"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Schools</w:t>
      </w:r>
    </w:p>
    <w:p w14:paraId="02CEB506" w14:textId="096E0954"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Schools should create supportive programs for student-workers, such as flexible deadlines, counseling services, academic assistance, and scholarship opportunities. Teachers should also show understanding toward the unique struggles of working students while maintaining academic standards.</w:t>
      </w:r>
    </w:p>
    <w:p w14:paraId="4703A066"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lastRenderedPageBreak/>
        <w:t>For Parents and Families</w:t>
      </w:r>
    </w:p>
    <w:p w14:paraId="712D32B5" w14:textId="77777777"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Families should encourage open communication and provide emotional support to children involved in work. Parents should seek ways to reduce the burden on students and prioritize their education as a long-term solution to poverty.</w:t>
      </w:r>
    </w:p>
    <w:p w14:paraId="6DFF38CC"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Government Agencies</w:t>
      </w:r>
    </w:p>
    <w:p w14:paraId="7332CB70" w14:textId="77777777"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Relevant agencies such as Department of Education, Department of Social Welfare and Development, and Department of Labor and Employment should strengthen financial aid, livelihood programs, and child protection initiatives for vulnerable families. Programs that prevent exploitative child labor while supporting education should be expanded.</w:t>
      </w:r>
    </w:p>
    <w:p w14:paraId="7EB38617" w14:textId="77777777" w:rsidR="00D45478" w:rsidRPr="00D45478" w:rsidRDefault="00D45478" w:rsidP="00D45478">
      <w:pPr>
        <w:pStyle w:val="NoSpacing"/>
        <w:spacing w:after="240"/>
        <w:jc w:val="both"/>
        <w:rPr>
          <w:rFonts w:ascii="Times New Roman" w:hAnsi="Times New Roman" w:cs="Times New Roman"/>
          <w:b/>
          <w:bCs/>
          <w:color w:val="000000" w:themeColor="text1"/>
          <w:sz w:val="24"/>
          <w:szCs w:val="24"/>
          <w:lang w:val="en-US"/>
        </w:rPr>
      </w:pPr>
      <w:r w:rsidRPr="00D45478">
        <w:rPr>
          <w:rFonts w:ascii="Times New Roman" w:hAnsi="Times New Roman" w:cs="Times New Roman"/>
          <w:b/>
          <w:bCs/>
          <w:color w:val="000000" w:themeColor="text1"/>
          <w:sz w:val="24"/>
          <w:szCs w:val="24"/>
          <w:lang w:val="en-US"/>
        </w:rPr>
        <w:t>For Communities</w:t>
      </w:r>
    </w:p>
    <w:p w14:paraId="482C0AAE" w14:textId="144B2244" w:rsidR="00D45478" w:rsidRP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 xml:space="preserve">Community leaders and organizations should develop outreach programs, mentoring activities, and </w:t>
      </w:r>
      <w:r w:rsidR="0035700E" w:rsidRPr="00D45478">
        <w:rPr>
          <w:rFonts w:ascii="Times New Roman" w:hAnsi="Times New Roman" w:cs="Times New Roman"/>
          <w:color w:val="000000" w:themeColor="text1"/>
          <w:sz w:val="24"/>
          <w:szCs w:val="24"/>
          <w:lang w:val="en-US"/>
        </w:rPr>
        <w:t>support youth</w:t>
      </w:r>
      <w:r w:rsidRPr="00D45478">
        <w:rPr>
          <w:rFonts w:ascii="Times New Roman" w:hAnsi="Times New Roman" w:cs="Times New Roman"/>
          <w:color w:val="000000" w:themeColor="text1"/>
          <w:sz w:val="24"/>
          <w:szCs w:val="24"/>
          <w:lang w:val="en-US"/>
        </w:rPr>
        <w:t xml:space="preserve"> initiatives that help </w:t>
      </w:r>
      <w:r w:rsidR="0035700E">
        <w:rPr>
          <w:rFonts w:ascii="Times New Roman" w:hAnsi="Times New Roman" w:cs="Times New Roman"/>
          <w:color w:val="000000" w:themeColor="text1"/>
          <w:sz w:val="24"/>
          <w:szCs w:val="24"/>
          <w:lang w:val="en-US"/>
        </w:rPr>
        <w:t>student workers</w:t>
      </w:r>
      <w:r w:rsidRPr="00D45478">
        <w:rPr>
          <w:rFonts w:ascii="Times New Roman" w:hAnsi="Times New Roman" w:cs="Times New Roman"/>
          <w:color w:val="000000" w:themeColor="text1"/>
          <w:sz w:val="24"/>
          <w:szCs w:val="24"/>
          <w:lang w:val="en-US"/>
        </w:rPr>
        <w:t xml:space="preserve"> stay motivated and connected to education.</w:t>
      </w:r>
    </w:p>
    <w:p w14:paraId="5CA28575" w14:textId="77777777" w:rsidR="00D45478" w:rsidRPr="0035700E" w:rsidRDefault="00D45478" w:rsidP="00D45478">
      <w:pPr>
        <w:pStyle w:val="NoSpacing"/>
        <w:spacing w:after="240"/>
        <w:jc w:val="both"/>
        <w:rPr>
          <w:rFonts w:ascii="Times New Roman" w:hAnsi="Times New Roman" w:cs="Times New Roman"/>
          <w:b/>
          <w:bCs/>
          <w:color w:val="000000" w:themeColor="text1"/>
          <w:sz w:val="24"/>
          <w:szCs w:val="24"/>
          <w:lang w:val="en-US"/>
        </w:rPr>
      </w:pPr>
      <w:r w:rsidRPr="0035700E">
        <w:rPr>
          <w:rFonts w:ascii="Times New Roman" w:hAnsi="Times New Roman" w:cs="Times New Roman"/>
          <w:b/>
          <w:bCs/>
          <w:color w:val="000000" w:themeColor="text1"/>
          <w:sz w:val="24"/>
          <w:szCs w:val="24"/>
          <w:lang w:val="en-US"/>
        </w:rPr>
        <w:t>For Future Researchers</w:t>
      </w:r>
    </w:p>
    <w:p w14:paraId="0AF33BAC" w14:textId="61E6C7F2" w:rsidR="00D45478" w:rsidRDefault="00D45478" w:rsidP="00D45478">
      <w:pPr>
        <w:pStyle w:val="NoSpacing"/>
        <w:spacing w:after="240"/>
        <w:jc w:val="both"/>
        <w:rPr>
          <w:rFonts w:ascii="Times New Roman" w:hAnsi="Times New Roman" w:cs="Times New Roman"/>
          <w:color w:val="000000" w:themeColor="text1"/>
          <w:sz w:val="24"/>
          <w:szCs w:val="24"/>
          <w:lang w:val="en-US"/>
        </w:rPr>
      </w:pPr>
      <w:r w:rsidRPr="00D45478">
        <w:rPr>
          <w:rFonts w:ascii="Times New Roman" w:hAnsi="Times New Roman" w:cs="Times New Roman"/>
          <w:color w:val="000000" w:themeColor="text1"/>
          <w:sz w:val="24"/>
          <w:szCs w:val="24"/>
          <w:lang w:val="en-US"/>
        </w:rPr>
        <w:t>Future studies may explore the long-term effects of early labor on career opportunities, mental health, and life outcomes. Researchers may also compare the experiences of student-workers in rural and urban areas or use larger samples for broader findings.</w:t>
      </w:r>
    </w:p>
    <w:p w14:paraId="2AD8B8B1" w14:textId="77777777" w:rsidR="004234D9" w:rsidRDefault="004234D9" w:rsidP="008D14D3">
      <w:pPr>
        <w:pStyle w:val="NoSpacing"/>
        <w:spacing w:after="240"/>
        <w:jc w:val="both"/>
        <w:rPr>
          <w:rFonts w:ascii="Times New Roman" w:hAnsi="Times New Roman" w:cs="Times New Roman"/>
          <w:b/>
          <w:bCs/>
          <w:color w:val="000000" w:themeColor="text1"/>
          <w:sz w:val="24"/>
          <w:szCs w:val="24"/>
          <w:lang w:val="en-US"/>
        </w:rPr>
      </w:pPr>
      <w:r w:rsidRPr="004234D9">
        <w:rPr>
          <w:rFonts w:ascii="Times New Roman" w:hAnsi="Times New Roman" w:cs="Times New Roman"/>
          <w:b/>
          <w:bCs/>
          <w:color w:val="000000" w:themeColor="text1"/>
          <w:sz w:val="24"/>
          <w:szCs w:val="24"/>
          <w:lang w:val="en-US"/>
        </w:rPr>
        <w:t>References</w:t>
      </w:r>
    </w:p>
    <w:p w14:paraId="380431F7" w14:textId="6EFE74F5" w:rsidR="00AE4B98" w:rsidRDefault="00AE4B98" w:rsidP="008D14D3">
      <w:pPr>
        <w:pStyle w:val="NoSpacing"/>
        <w:spacing w:after="240"/>
        <w:jc w:val="both"/>
        <w:rPr>
          <w:rFonts w:ascii="Times New Roman" w:hAnsi="Times New Roman" w:cs="Times New Roman"/>
          <w:b/>
          <w:bCs/>
          <w:color w:val="000000" w:themeColor="text1"/>
          <w:sz w:val="24"/>
          <w:szCs w:val="24"/>
        </w:rPr>
      </w:pPr>
      <w:r w:rsidRPr="00AE4B98">
        <w:rPr>
          <w:rFonts w:ascii="Times New Roman" w:hAnsi="Times New Roman" w:cs="Times New Roman"/>
          <w:color w:val="000000" w:themeColor="text1"/>
          <w:sz w:val="24"/>
          <w:szCs w:val="24"/>
        </w:rPr>
        <w:t xml:space="preserve">Albert, J. R. G., Santos, A. G. F., &amp; </w:t>
      </w:r>
      <w:proofErr w:type="spellStart"/>
      <w:r w:rsidRPr="00AE4B98">
        <w:rPr>
          <w:rFonts w:ascii="Times New Roman" w:hAnsi="Times New Roman" w:cs="Times New Roman"/>
          <w:color w:val="000000" w:themeColor="text1"/>
          <w:sz w:val="24"/>
          <w:szCs w:val="24"/>
        </w:rPr>
        <w:t>Vizmanos</w:t>
      </w:r>
      <w:proofErr w:type="spellEnd"/>
      <w:r w:rsidRPr="00AE4B98">
        <w:rPr>
          <w:rFonts w:ascii="Times New Roman" w:hAnsi="Times New Roman" w:cs="Times New Roman"/>
          <w:color w:val="000000" w:themeColor="text1"/>
          <w:sz w:val="24"/>
          <w:szCs w:val="24"/>
        </w:rPr>
        <w:t xml:space="preserve">, J. F. V. (2018). </w:t>
      </w:r>
      <w:r w:rsidRPr="00AE4B98">
        <w:rPr>
          <w:rFonts w:ascii="Times New Roman" w:hAnsi="Times New Roman" w:cs="Times New Roman"/>
          <w:i/>
          <w:iCs/>
          <w:color w:val="000000" w:themeColor="text1"/>
          <w:sz w:val="24"/>
          <w:szCs w:val="24"/>
        </w:rPr>
        <w:t>Profile and determinants of the middle-income class in the Philippines</w:t>
      </w:r>
      <w:r w:rsidRPr="00AE4B98">
        <w:rPr>
          <w:rFonts w:ascii="Times New Roman" w:hAnsi="Times New Roman" w:cs="Times New Roman"/>
          <w:color w:val="000000" w:themeColor="text1"/>
          <w:sz w:val="24"/>
          <w:szCs w:val="24"/>
        </w:rPr>
        <w:t xml:space="preserve"> (PIDS Discussion Paper Series No. 2018-20). Philippine Institute for Development Studies. </w:t>
      </w:r>
      <w:hyperlink r:id="rId5" w:history="1">
        <w:r w:rsidRPr="00AE4B98">
          <w:rPr>
            <w:rStyle w:val="Hyperlink"/>
            <w:rFonts w:ascii="Times New Roman" w:hAnsi="Times New Roman" w:cs="Times New Roman"/>
            <w:sz w:val="24"/>
            <w:szCs w:val="24"/>
          </w:rPr>
          <w:t>https://doi.org/10.62986/dp2018.20</w:t>
        </w:r>
      </w:hyperlink>
    </w:p>
    <w:p w14:paraId="30DEDD9B" w14:textId="03B8CF70" w:rsidR="00202B24" w:rsidRPr="00CD6EAD"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Basu, K., &amp; </w:t>
      </w:r>
      <w:proofErr w:type="spellStart"/>
      <w:r w:rsidRPr="00CD6EAD">
        <w:rPr>
          <w:rFonts w:ascii="Times New Roman" w:hAnsi="Times New Roman" w:cs="Times New Roman"/>
          <w:color w:val="000000" w:themeColor="text1"/>
          <w:sz w:val="24"/>
          <w:szCs w:val="24"/>
        </w:rPr>
        <w:t>Tzannatos</w:t>
      </w:r>
      <w:proofErr w:type="spellEnd"/>
      <w:r w:rsidRPr="00CD6EAD">
        <w:rPr>
          <w:rFonts w:ascii="Times New Roman" w:hAnsi="Times New Roman" w:cs="Times New Roman"/>
          <w:color w:val="000000" w:themeColor="text1"/>
          <w:sz w:val="24"/>
          <w:szCs w:val="24"/>
        </w:rPr>
        <w:t xml:space="preserve">, Z. (2020). The global child labor problem: What do we know and what can we do? </w:t>
      </w:r>
      <w:r w:rsidRPr="00CD6EAD">
        <w:rPr>
          <w:rFonts w:ascii="Times New Roman" w:hAnsi="Times New Roman" w:cs="Times New Roman"/>
          <w:i/>
          <w:iCs/>
          <w:color w:val="000000" w:themeColor="text1"/>
          <w:sz w:val="24"/>
          <w:szCs w:val="24"/>
        </w:rPr>
        <w:t>World Bank Research Observer, 35</w:t>
      </w:r>
      <w:r w:rsidRPr="00CD6EAD">
        <w:rPr>
          <w:rFonts w:ascii="Times New Roman" w:hAnsi="Times New Roman" w:cs="Times New Roman"/>
          <w:color w:val="000000" w:themeColor="text1"/>
          <w:sz w:val="24"/>
          <w:szCs w:val="24"/>
        </w:rPr>
        <w:t>(2), 147–173.</w:t>
      </w:r>
      <w:r w:rsidR="005F0242">
        <w:rPr>
          <w:rFonts w:ascii="Times New Roman" w:hAnsi="Times New Roman" w:cs="Times New Roman"/>
          <w:color w:val="000000" w:themeColor="text1"/>
          <w:sz w:val="24"/>
          <w:szCs w:val="24"/>
        </w:rPr>
        <w:t xml:space="preserve"> </w:t>
      </w:r>
      <w:hyperlink r:id="rId6" w:history="1">
        <w:r w:rsidR="007B2C23" w:rsidRPr="007B2C23">
          <w:rPr>
            <w:rStyle w:val="Hyperlink"/>
            <w:rFonts w:ascii="Times New Roman" w:hAnsi="Times New Roman" w:cs="Times New Roman"/>
            <w:sz w:val="24"/>
            <w:szCs w:val="24"/>
          </w:rPr>
          <w:t>https://doi.org/10.1093/wber/lhg021</w:t>
        </w:r>
      </w:hyperlink>
    </w:p>
    <w:p w14:paraId="1A56CA74" w14:textId="0FD53E21" w:rsidR="00D5703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Braun, V., &amp; Clarke, V. (2006). Using thematic analysis in psychology. </w:t>
      </w:r>
      <w:r w:rsidRPr="00C34F6B">
        <w:rPr>
          <w:rFonts w:ascii="Times New Roman" w:hAnsi="Times New Roman" w:cs="Times New Roman"/>
          <w:i/>
          <w:iCs/>
          <w:color w:val="000000" w:themeColor="text1"/>
          <w:sz w:val="24"/>
          <w:szCs w:val="24"/>
        </w:rPr>
        <w:t>Qualitative Research in Psychology, 3</w:t>
      </w:r>
      <w:r w:rsidRPr="00C34F6B">
        <w:rPr>
          <w:rFonts w:ascii="Times New Roman" w:hAnsi="Times New Roman" w:cs="Times New Roman"/>
          <w:color w:val="000000" w:themeColor="text1"/>
          <w:sz w:val="24"/>
          <w:szCs w:val="24"/>
        </w:rPr>
        <w:t>(2), 77–101.</w:t>
      </w:r>
      <w:r w:rsidR="00D57034">
        <w:rPr>
          <w:rFonts w:ascii="Times New Roman" w:hAnsi="Times New Roman" w:cs="Times New Roman"/>
          <w:color w:val="000000" w:themeColor="text1"/>
          <w:sz w:val="24"/>
          <w:szCs w:val="24"/>
        </w:rPr>
        <w:t xml:space="preserve"> </w:t>
      </w:r>
      <w:hyperlink r:id="rId7" w:history="1">
        <w:r w:rsidR="00D57034" w:rsidRPr="000F46F9">
          <w:rPr>
            <w:rStyle w:val="Hyperlink"/>
            <w:rFonts w:ascii="Times New Roman" w:hAnsi="Times New Roman" w:cs="Times New Roman"/>
            <w:sz w:val="24"/>
            <w:szCs w:val="24"/>
          </w:rPr>
          <w:t>https://doi.org/10.1191/1478088706qp063oa</w:t>
        </w:r>
      </w:hyperlink>
    </w:p>
    <w:p w14:paraId="18E37F2D" w14:textId="01146696" w:rsidR="00202B24" w:rsidRPr="00CD6EAD" w:rsidRDefault="00E53B63" w:rsidP="00CD6EAD">
      <w:pPr>
        <w:pStyle w:val="NoSpacing"/>
        <w:spacing w:after="240"/>
        <w:jc w:val="both"/>
        <w:rPr>
          <w:rFonts w:ascii="Times New Roman" w:hAnsi="Times New Roman" w:cs="Times New Roman"/>
          <w:color w:val="000000" w:themeColor="text1"/>
          <w:sz w:val="24"/>
          <w:szCs w:val="24"/>
        </w:rPr>
      </w:pPr>
      <w:r w:rsidRPr="00E53B63">
        <w:rPr>
          <w:rFonts w:ascii="Times New Roman" w:hAnsi="Times New Roman" w:cs="Times New Roman"/>
          <w:color w:val="000000" w:themeColor="text1"/>
          <w:sz w:val="24"/>
          <w:szCs w:val="24"/>
        </w:rPr>
        <w:t xml:space="preserve">Commission on Higher Education. (2021). </w:t>
      </w:r>
      <w:r w:rsidRPr="00E53B63">
        <w:rPr>
          <w:rFonts w:ascii="Times New Roman" w:hAnsi="Times New Roman" w:cs="Times New Roman"/>
          <w:i/>
          <w:iCs/>
          <w:color w:val="000000" w:themeColor="text1"/>
          <w:sz w:val="24"/>
          <w:szCs w:val="24"/>
        </w:rPr>
        <w:t>CHED Memorandum Order No. 8, s. 2021: Guidelines on the implementation of flexible delivery of student affairs and services (SAS) programs during the COVID-19 pandemic</w:t>
      </w:r>
      <w:r w:rsidRPr="00E53B63">
        <w:rPr>
          <w:rFonts w:ascii="Times New Roman" w:hAnsi="Times New Roman" w:cs="Times New Roman"/>
          <w:color w:val="000000" w:themeColor="text1"/>
          <w:sz w:val="24"/>
          <w:szCs w:val="24"/>
        </w:rPr>
        <w:t xml:space="preserve">. </w:t>
      </w:r>
      <w:hyperlink r:id="rId8" w:tgtFrame="_new" w:history="1">
        <w:r w:rsidRPr="00E53B63">
          <w:rPr>
            <w:rStyle w:val="Hyperlink"/>
            <w:rFonts w:ascii="Times New Roman" w:hAnsi="Times New Roman" w:cs="Times New Roman"/>
            <w:sz w:val="24"/>
            <w:szCs w:val="24"/>
          </w:rPr>
          <w:t>https://ched.gov.ph/wp-content/uploads/CMO-No.-8-s.-2021.pdf</w:t>
        </w:r>
      </w:hyperlink>
      <w:r w:rsidR="00202B24" w:rsidRPr="00CD6EAD">
        <w:rPr>
          <w:rFonts w:ascii="Times New Roman" w:hAnsi="Times New Roman" w:cs="Times New Roman"/>
          <w:color w:val="000000" w:themeColor="text1"/>
          <w:sz w:val="24"/>
          <w:szCs w:val="24"/>
        </w:rPr>
        <w:t>.</w:t>
      </w:r>
    </w:p>
    <w:p w14:paraId="6A9298B8" w14:textId="0A42A2D3"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Creswell, J. W., &amp; Poth, C. N. (2018). </w:t>
      </w:r>
      <w:r w:rsidRPr="00C34F6B">
        <w:rPr>
          <w:rFonts w:ascii="Times New Roman" w:hAnsi="Times New Roman" w:cs="Times New Roman"/>
          <w:i/>
          <w:iCs/>
          <w:color w:val="000000" w:themeColor="text1"/>
          <w:sz w:val="24"/>
          <w:szCs w:val="24"/>
        </w:rPr>
        <w:t>Qualitative inquiry and research design: Choosing among five approaches</w:t>
      </w:r>
      <w:r w:rsidRPr="00C34F6B">
        <w:rPr>
          <w:rFonts w:ascii="Times New Roman" w:hAnsi="Times New Roman" w:cs="Times New Roman"/>
          <w:color w:val="000000" w:themeColor="text1"/>
          <w:sz w:val="24"/>
          <w:szCs w:val="24"/>
        </w:rPr>
        <w:t xml:space="preserve"> (4th ed.). SAGE Publications.</w:t>
      </w:r>
      <w:r w:rsidR="00A45AF7">
        <w:rPr>
          <w:rFonts w:ascii="Times New Roman" w:hAnsi="Times New Roman" w:cs="Times New Roman"/>
          <w:color w:val="000000" w:themeColor="text1"/>
          <w:sz w:val="24"/>
          <w:szCs w:val="24"/>
        </w:rPr>
        <w:t xml:space="preserve"> </w:t>
      </w:r>
      <w:hyperlink r:id="rId9" w:history="1">
        <w:r w:rsidR="00E4421E" w:rsidRPr="000F46F9">
          <w:rPr>
            <w:rStyle w:val="Hyperlink"/>
            <w:rFonts w:ascii="Times New Roman" w:hAnsi="Times New Roman" w:cs="Times New Roman"/>
            <w:sz w:val="24"/>
            <w:szCs w:val="24"/>
          </w:rPr>
          <w:t>https://collegepublishing.sagepub.com/products/qualitative-inquiry-and-research-design-4-246896?utm</w:t>
        </w:r>
      </w:hyperlink>
    </w:p>
    <w:p w14:paraId="4985AFDB" w14:textId="6115AB9B"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Department of Education. (2018). </w:t>
      </w:r>
      <w:r w:rsidRPr="00CD6EAD">
        <w:rPr>
          <w:rFonts w:ascii="Times New Roman" w:hAnsi="Times New Roman" w:cs="Times New Roman"/>
          <w:i/>
          <w:iCs/>
          <w:color w:val="000000" w:themeColor="text1"/>
          <w:sz w:val="24"/>
          <w:szCs w:val="24"/>
        </w:rPr>
        <w:t>DepEd Order No. 40, s. 2018: Child protection policy in basic education</w:t>
      </w:r>
      <w:r w:rsidRPr="00CD6EAD">
        <w:rPr>
          <w:rFonts w:ascii="Times New Roman" w:hAnsi="Times New Roman" w:cs="Times New Roman"/>
          <w:color w:val="000000" w:themeColor="text1"/>
          <w:sz w:val="24"/>
          <w:szCs w:val="24"/>
        </w:rPr>
        <w:t>. Department of Education.</w:t>
      </w:r>
      <w:r w:rsidR="00881535">
        <w:rPr>
          <w:rFonts w:ascii="Times New Roman" w:hAnsi="Times New Roman" w:cs="Times New Roman"/>
          <w:color w:val="000000" w:themeColor="text1"/>
          <w:sz w:val="24"/>
          <w:szCs w:val="24"/>
        </w:rPr>
        <w:t xml:space="preserve"> </w:t>
      </w:r>
      <w:hyperlink r:id="rId10" w:history="1">
        <w:r w:rsidR="00881535" w:rsidRPr="000F46F9">
          <w:rPr>
            <w:rStyle w:val="Hyperlink"/>
            <w:rFonts w:ascii="Times New Roman" w:hAnsi="Times New Roman" w:cs="Times New Roman"/>
            <w:sz w:val="24"/>
            <w:szCs w:val="24"/>
          </w:rPr>
          <w:t>https://www.deped.gov.ph/wp-content/uploads/2012/05/DO_s2012_40.pdf</w:t>
        </w:r>
      </w:hyperlink>
    </w:p>
    <w:p w14:paraId="376FBC6F" w14:textId="6DE86FB8" w:rsidR="00881535"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Department of Education. (2019). </w:t>
      </w:r>
      <w:r w:rsidRPr="004234D9">
        <w:rPr>
          <w:rFonts w:ascii="Times New Roman" w:hAnsi="Times New Roman" w:cs="Times New Roman"/>
          <w:i/>
          <w:iCs/>
          <w:color w:val="000000" w:themeColor="text1"/>
          <w:sz w:val="24"/>
          <w:szCs w:val="24"/>
        </w:rPr>
        <w:t>DepEd Order No. 21, s. 2019: Policy guidelines on inclusive education</w:t>
      </w:r>
      <w:r w:rsidRPr="004234D9">
        <w:rPr>
          <w:rFonts w:ascii="Times New Roman" w:hAnsi="Times New Roman" w:cs="Times New Roman"/>
          <w:color w:val="000000" w:themeColor="text1"/>
          <w:sz w:val="24"/>
          <w:szCs w:val="24"/>
        </w:rPr>
        <w:t>. DepEd Philippines.</w:t>
      </w:r>
      <w:r w:rsidR="00B73147">
        <w:rPr>
          <w:rFonts w:ascii="Times New Roman" w:hAnsi="Times New Roman" w:cs="Times New Roman"/>
          <w:color w:val="000000" w:themeColor="text1"/>
          <w:sz w:val="24"/>
          <w:szCs w:val="24"/>
        </w:rPr>
        <w:t xml:space="preserve"> </w:t>
      </w:r>
      <w:hyperlink r:id="rId11" w:history="1">
        <w:r w:rsidR="00881535" w:rsidRPr="000F46F9">
          <w:rPr>
            <w:rStyle w:val="Hyperlink"/>
            <w:rFonts w:ascii="Times New Roman" w:hAnsi="Times New Roman" w:cs="Times New Roman"/>
            <w:sz w:val="24"/>
            <w:szCs w:val="24"/>
          </w:rPr>
          <w:t>https://www.deped.gov.ph/wp-content/uploads/2019/08/DO_s2019_021.pdf</w:t>
        </w:r>
      </w:hyperlink>
    </w:p>
    <w:p w14:paraId="406C7326" w14:textId="214527C6"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Department of Education. (2020). </w:t>
      </w:r>
      <w:r w:rsidRPr="00CD6EAD">
        <w:rPr>
          <w:rFonts w:ascii="Times New Roman" w:hAnsi="Times New Roman" w:cs="Times New Roman"/>
          <w:i/>
          <w:iCs/>
          <w:color w:val="000000" w:themeColor="text1"/>
          <w:sz w:val="24"/>
          <w:szCs w:val="24"/>
        </w:rPr>
        <w:t>DepEd Order No. 014, s. 2020: Guidelines on learner support services</w:t>
      </w:r>
      <w:r w:rsidRPr="00CD6EAD">
        <w:rPr>
          <w:rFonts w:ascii="Times New Roman" w:hAnsi="Times New Roman" w:cs="Times New Roman"/>
          <w:color w:val="000000" w:themeColor="text1"/>
          <w:sz w:val="24"/>
          <w:szCs w:val="24"/>
        </w:rPr>
        <w:t>. Department of Education.</w:t>
      </w:r>
      <w:r w:rsidR="006F41ED">
        <w:rPr>
          <w:rFonts w:ascii="Times New Roman" w:hAnsi="Times New Roman" w:cs="Times New Roman"/>
          <w:color w:val="000000" w:themeColor="text1"/>
          <w:sz w:val="24"/>
          <w:szCs w:val="24"/>
        </w:rPr>
        <w:t xml:space="preserve"> </w:t>
      </w:r>
      <w:hyperlink r:id="rId12" w:history="1">
        <w:r w:rsidR="006F41ED" w:rsidRPr="000F46F9">
          <w:rPr>
            <w:rStyle w:val="Hyperlink"/>
            <w:rFonts w:ascii="Times New Roman" w:hAnsi="Times New Roman" w:cs="Times New Roman"/>
            <w:sz w:val="24"/>
            <w:szCs w:val="24"/>
          </w:rPr>
          <w:t>https://www.deped.gov.ph/wp-content/uploads/2020/06/DO_s2020_014.pdf</w:t>
        </w:r>
      </w:hyperlink>
    </w:p>
    <w:p w14:paraId="0064EE93" w14:textId="77777777" w:rsidR="0039122C" w:rsidRPr="004B04FE" w:rsidRDefault="00202B24" w:rsidP="004234D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Edmonds, E. V. (2018). Why children work and the impact of child labor on schooling. </w:t>
      </w:r>
      <w:r w:rsidRPr="00CD6EAD">
        <w:rPr>
          <w:rFonts w:ascii="Times New Roman" w:hAnsi="Times New Roman" w:cs="Times New Roman"/>
          <w:i/>
          <w:iCs/>
          <w:color w:val="000000" w:themeColor="text1"/>
          <w:sz w:val="24"/>
          <w:szCs w:val="24"/>
        </w:rPr>
        <w:t>Journal of Economic Perspectives, 32</w:t>
      </w:r>
      <w:r w:rsidRPr="00CD6EAD">
        <w:rPr>
          <w:rFonts w:ascii="Times New Roman" w:hAnsi="Times New Roman" w:cs="Times New Roman"/>
          <w:color w:val="000000" w:themeColor="text1"/>
          <w:sz w:val="24"/>
          <w:szCs w:val="24"/>
        </w:rPr>
        <w:t>(3), 199–220.</w:t>
      </w:r>
      <w:r w:rsidR="00FB6E02">
        <w:rPr>
          <w:rFonts w:ascii="Times New Roman" w:hAnsi="Times New Roman" w:cs="Times New Roman"/>
          <w:color w:val="000000" w:themeColor="text1"/>
          <w:sz w:val="24"/>
          <w:szCs w:val="24"/>
        </w:rPr>
        <w:t xml:space="preserve"> </w:t>
      </w:r>
      <w:hyperlink r:id="rId13" w:history="1">
        <w:r w:rsidR="00FB6E02" w:rsidRPr="004B04FE">
          <w:rPr>
            <w:rStyle w:val="Hyperlink"/>
            <w:rFonts w:ascii="Times New Roman" w:hAnsi="Times New Roman" w:cs="Times New Roman"/>
            <w:sz w:val="24"/>
            <w:szCs w:val="24"/>
          </w:rPr>
          <w:t>https://pubs.aeaweb.org/doi/pdfplus/10.1257/0895330053147895</w:t>
        </w:r>
      </w:hyperlink>
    </w:p>
    <w:p w14:paraId="22E508E3" w14:textId="6A209E47" w:rsidR="00202B24" w:rsidRDefault="00202B24" w:rsidP="004234D9">
      <w:pPr>
        <w:pStyle w:val="NoSpacing"/>
        <w:spacing w:after="240"/>
        <w:jc w:val="both"/>
        <w:rPr>
          <w:rFonts w:ascii="Times New Roman" w:hAnsi="Times New Roman" w:cs="Times New Roman"/>
          <w:color w:val="000000" w:themeColor="text1"/>
          <w:sz w:val="24"/>
          <w:szCs w:val="24"/>
        </w:rPr>
      </w:pPr>
      <w:r w:rsidRPr="004B04FE">
        <w:rPr>
          <w:rFonts w:ascii="Times New Roman" w:hAnsi="Times New Roman" w:cs="Times New Roman"/>
          <w:color w:val="000000" w:themeColor="text1"/>
          <w:sz w:val="24"/>
          <w:szCs w:val="24"/>
        </w:rPr>
        <w:lastRenderedPageBreak/>
        <w:t xml:space="preserve">Edmonds, E. V., &amp; </w:t>
      </w:r>
      <w:proofErr w:type="spellStart"/>
      <w:r w:rsidRPr="004B04FE">
        <w:rPr>
          <w:rFonts w:ascii="Times New Roman" w:hAnsi="Times New Roman" w:cs="Times New Roman"/>
          <w:color w:val="000000" w:themeColor="text1"/>
          <w:sz w:val="24"/>
          <w:szCs w:val="24"/>
        </w:rPr>
        <w:t>Pavcnik</w:t>
      </w:r>
      <w:proofErr w:type="spellEnd"/>
      <w:r w:rsidRPr="004B04FE">
        <w:rPr>
          <w:rFonts w:ascii="Times New Roman" w:hAnsi="Times New Roman" w:cs="Times New Roman"/>
          <w:color w:val="000000" w:themeColor="text1"/>
          <w:sz w:val="24"/>
          <w:szCs w:val="24"/>
        </w:rPr>
        <w:t xml:space="preserve">, N. (2019). </w:t>
      </w:r>
      <w:r w:rsidRPr="004234D9">
        <w:rPr>
          <w:rFonts w:ascii="Times New Roman" w:hAnsi="Times New Roman" w:cs="Times New Roman"/>
          <w:color w:val="000000" w:themeColor="text1"/>
          <w:sz w:val="24"/>
          <w:szCs w:val="24"/>
        </w:rPr>
        <w:t xml:space="preserve">The relationship between child labor and schooling: Evidence from developing countries. </w:t>
      </w:r>
      <w:r w:rsidRPr="004234D9">
        <w:rPr>
          <w:rFonts w:ascii="Times New Roman" w:hAnsi="Times New Roman" w:cs="Times New Roman"/>
          <w:i/>
          <w:iCs/>
          <w:color w:val="000000" w:themeColor="text1"/>
          <w:sz w:val="24"/>
          <w:szCs w:val="24"/>
        </w:rPr>
        <w:t>Journal of Economic Perspectives, 19</w:t>
      </w:r>
      <w:r w:rsidRPr="004234D9">
        <w:rPr>
          <w:rFonts w:ascii="Times New Roman" w:hAnsi="Times New Roman" w:cs="Times New Roman"/>
          <w:color w:val="000000" w:themeColor="text1"/>
          <w:sz w:val="24"/>
          <w:szCs w:val="24"/>
        </w:rPr>
        <w:t>(1), 199–220.</w:t>
      </w:r>
      <w:r w:rsidR="007E19D9">
        <w:rPr>
          <w:rFonts w:ascii="Times New Roman" w:hAnsi="Times New Roman" w:cs="Times New Roman"/>
          <w:color w:val="000000" w:themeColor="text1"/>
          <w:sz w:val="24"/>
          <w:szCs w:val="24"/>
        </w:rPr>
        <w:t xml:space="preserve"> </w:t>
      </w:r>
      <w:hyperlink r:id="rId14" w:history="1">
        <w:r w:rsidR="001677D5" w:rsidRPr="000F46F9">
          <w:rPr>
            <w:rStyle w:val="Hyperlink"/>
            <w:rFonts w:ascii="Times New Roman" w:hAnsi="Times New Roman" w:cs="Times New Roman"/>
            <w:sz w:val="24"/>
            <w:szCs w:val="24"/>
          </w:rPr>
          <w:t>https://pubs.aeaweb.org/doi/pdfplus/10.1257/0895330053147895</w:t>
        </w:r>
      </w:hyperlink>
    </w:p>
    <w:p w14:paraId="47929FB7" w14:textId="63B7C7C7"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Guest, G., Bunce, A., &amp; Johnson, L. (2006). How many interviews are enough? </w:t>
      </w:r>
      <w:r w:rsidRPr="00C34F6B">
        <w:rPr>
          <w:rFonts w:ascii="Times New Roman" w:hAnsi="Times New Roman" w:cs="Times New Roman"/>
          <w:i/>
          <w:iCs/>
          <w:color w:val="000000" w:themeColor="text1"/>
          <w:sz w:val="24"/>
          <w:szCs w:val="24"/>
        </w:rPr>
        <w:t>Field Methods, 18</w:t>
      </w:r>
      <w:r w:rsidRPr="00C34F6B">
        <w:rPr>
          <w:rFonts w:ascii="Times New Roman" w:hAnsi="Times New Roman" w:cs="Times New Roman"/>
          <w:color w:val="000000" w:themeColor="text1"/>
          <w:sz w:val="24"/>
          <w:szCs w:val="24"/>
        </w:rPr>
        <w:t>(1), 59–82.</w:t>
      </w:r>
      <w:r w:rsidR="00676A06">
        <w:rPr>
          <w:rFonts w:ascii="Times New Roman" w:hAnsi="Times New Roman" w:cs="Times New Roman"/>
          <w:color w:val="000000" w:themeColor="text1"/>
          <w:sz w:val="24"/>
          <w:szCs w:val="24"/>
        </w:rPr>
        <w:t xml:space="preserve"> </w:t>
      </w:r>
      <w:hyperlink r:id="rId15" w:history="1">
        <w:r w:rsidR="00676A06" w:rsidRPr="000F46F9">
          <w:rPr>
            <w:rStyle w:val="Hyperlink"/>
            <w:rFonts w:ascii="Times New Roman" w:hAnsi="Times New Roman" w:cs="Times New Roman"/>
            <w:sz w:val="24"/>
            <w:szCs w:val="24"/>
          </w:rPr>
          <w:t>https://doi.org/10.1177/1525822X05279903</w:t>
        </w:r>
      </w:hyperlink>
    </w:p>
    <w:p w14:paraId="5F06129C" w14:textId="3659BAD7"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Heady, C. (2018). What is the effect of child labor on learning achievement? Evidence from Ghana. </w:t>
      </w:r>
      <w:r w:rsidRPr="004234D9">
        <w:rPr>
          <w:rFonts w:ascii="Times New Roman" w:hAnsi="Times New Roman" w:cs="Times New Roman"/>
          <w:i/>
          <w:iCs/>
          <w:color w:val="000000" w:themeColor="text1"/>
          <w:sz w:val="24"/>
          <w:szCs w:val="24"/>
        </w:rPr>
        <w:t>World Development, 31</w:t>
      </w:r>
      <w:r w:rsidRPr="004234D9">
        <w:rPr>
          <w:rFonts w:ascii="Times New Roman" w:hAnsi="Times New Roman" w:cs="Times New Roman"/>
          <w:color w:val="000000" w:themeColor="text1"/>
          <w:sz w:val="24"/>
          <w:szCs w:val="24"/>
        </w:rPr>
        <w:t>(2), 385–398.</w:t>
      </w:r>
      <w:r w:rsidR="00A828C0">
        <w:rPr>
          <w:rFonts w:ascii="Times New Roman" w:hAnsi="Times New Roman" w:cs="Times New Roman"/>
          <w:color w:val="000000" w:themeColor="text1"/>
          <w:sz w:val="24"/>
          <w:szCs w:val="24"/>
        </w:rPr>
        <w:t xml:space="preserve"> </w:t>
      </w:r>
      <w:hyperlink r:id="rId16" w:history="1">
        <w:r w:rsidR="00A828C0" w:rsidRPr="000F46F9">
          <w:rPr>
            <w:rStyle w:val="Hyperlink"/>
            <w:rFonts w:ascii="Times New Roman" w:hAnsi="Times New Roman" w:cs="Times New Roman"/>
            <w:sz w:val="24"/>
            <w:szCs w:val="24"/>
          </w:rPr>
          <w:t>https://doi.org/10.1016/S0305-750X(02)00186-9</w:t>
        </w:r>
      </w:hyperlink>
    </w:p>
    <w:p w14:paraId="0704D06E" w14:textId="5A2E3122"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ILO &amp; UNICEF. (2021). </w:t>
      </w:r>
      <w:r w:rsidRPr="00CD6EAD">
        <w:rPr>
          <w:rFonts w:ascii="Times New Roman" w:hAnsi="Times New Roman" w:cs="Times New Roman"/>
          <w:i/>
          <w:iCs/>
          <w:color w:val="000000" w:themeColor="text1"/>
          <w:sz w:val="24"/>
          <w:szCs w:val="24"/>
        </w:rPr>
        <w:t xml:space="preserve">Child </w:t>
      </w:r>
      <w:proofErr w:type="spellStart"/>
      <w:r w:rsidRPr="00CD6EAD">
        <w:rPr>
          <w:rFonts w:ascii="Times New Roman" w:hAnsi="Times New Roman" w:cs="Times New Roman"/>
          <w:i/>
          <w:iCs/>
          <w:color w:val="000000" w:themeColor="text1"/>
          <w:sz w:val="24"/>
          <w:szCs w:val="24"/>
        </w:rPr>
        <w:t>labour</w:t>
      </w:r>
      <w:proofErr w:type="spellEnd"/>
      <w:r w:rsidRPr="00CD6EAD">
        <w:rPr>
          <w:rFonts w:ascii="Times New Roman" w:hAnsi="Times New Roman" w:cs="Times New Roman"/>
          <w:i/>
          <w:iCs/>
          <w:color w:val="000000" w:themeColor="text1"/>
          <w:sz w:val="24"/>
          <w:szCs w:val="24"/>
        </w:rPr>
        <w:t>: Global estimates 2020, trends and the road forward</w:t>
      </w:r>
      <w:r w:rsidRPr="00CD6EAD">
        <w:rPr>
          <w:rFonts w:ascii="Times New Roman" w:hAnsi="Times New Roman" w:cs="Times New Roman"/>
          <w:color w:val="000000" w:themeColor="text1"/>
          <w:sz w:val="24"/>
          <w:szCs w:val="24"/>
        </w:rPr>
        <w:t xml:space="preserve">. International </w:t>
      </w:r>
      <w:proofErr w:type="spellStart"/>
      <w:r w:rsidRPr="00CD6EAD">
        <w:rPr>
          <w:rFonts w:ascii="Times New Roman" w:hAnsi="Times New Roman" w:cs="Times New Roman"/>
          <w:color w:val="000000" w:themeColor="text1"/>
          <w:sz w:val="24"/>
          <w:szCs w:val="24"/>
        </w:rPr>
        <w:t>Labour</w:t>
      </w:r>
      <w:proofErr w:type="spellEnd"/>
      <w:r w:rsidRPr="00CD6EAD">
        <w:rPr>
          <w:rFonts w:ascii="Times New Roman" w:hAnsi="Times New Roman" w:cs="Times New Roman"/>
          <w:color w:val="000000" w:themeColor="text1"/>
          <w:sz w:val="24"/>
          <w:szCs w:val="24"/>
        </w:rPr>
        <w:t xml:space="preserve"> Organization and UNICEF.</w:t>
      </w:r>
      <w:r w:rsidR="0018499A">
        <w:rPr>
          <w:rFonts w:ascii="Times New Roman" w:hAnsi="Times New Roman" w:cs="Times New Roman"/>
          <w:color w:val="000000" w:themeColor="text1"/>
          <w:sz w:val="24"/>
          <w:szCs w:val="24"/>
        </w:rPr>
        <w:t xml:space="preserve"> </w:t>
      </w:r>
      <w:hyperlink r:id="rId17" w:history="1">
        <w:r w:rsidR="0018499A" w:rsidRPr="000F46F9">
          <w:rPr>
            <w:rStyle w:val="Hyperlink"/>
            <w:rFonts w:ascii="Times New Roman" w:hAnsi="Times New Roman" w:cs="Times New Roman"/>
            <w:sz w:val="24"/>
            <w:szCs w:val="24"/>
          </w:rPr>
          <w:t>https://www.ilo.org/publications/major-publications/child-labour-global-estimates-2020-trends-and-road-forward</w:t>
        </w:r>
      </w:hyperlink>
    </w:p>
    <w:p w14:paraId="5B2A3A66" w14:textId="6DA683B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Kallio, H., Pietilä, A. M., Johnson, M., &amp; Kangasniemi, M. (2016). Systematic methodological review: Developing a framework for a qualitative semi‐structured interview guide. </w:t>
      </w:r>
      <w:r w:rsidRPr="00C34F6B">
        <w:rPr>
          <w:rFonts w:ascii="Times New Roman" w:hAnsi="Times New Roman" w:cs="Times New Roman"/>
          <w:i/>
          <w:iCs/>
          <w:color w:val="000000" w:themeColor="text1"/>
          <w:sz w:val="24"/>
          <w:szCs w:val="24"/>
        </w:rPr>
        <w:t>Journal of Advanced Nursing, 72</w:t>
      </w:r>
      <w:r w:rsidRPr="00C34F6B">
        <w:rPr>
          <w:rFonts w:ascii="Times New Roman" w:hAnsi="Times New Roman" w:cs="Times New Roman"/>
          <w:color w:val="000000" w:themeColor="text1"/>
          <w:sz w:val="24"/>
          <w:szCs w:val="24"/>
        </w:rPr>
        <w:t>(12), 2954–2965.</w:t>
      </w:r>
      <w:r w:rsidR="008226C4">
        <w:rPr>
          <w:rFonts w:ascii="Times New Roman" w:hAnsi="Times New Roman" w:cs="Times New Roman"/>
          <w:color w:val="000000" w:themeColor="text1"/>
          <w:sz w:val="24"/>
          <w:szCs w:val="24"/>
        </w:rPr>
        <w:t xml:space="preserve"> </w:t>
      </w:r>
      <w:hyperlink r:id="rId18" w:history="1">
        <w:r w:rsidR="008226C4" w:rsidRPr="000F46F9">
          <w:rPr>
            <w:rStyle w:val="Hyperlink"/>
            <w:rFonts w:ascii="Times New Roman" w:hAnsi="Times New Roman" w:cs="Times New Roman"/>
            <w:sz w:val="24"/>
            <w:szCs w:val="24"/>
          </w:rPr>
          <w:t>https://doi.org/10.1111/jan.13031</w:t>
        </w:r>
      </w:hyperlink>
    </w:p>
    <w:p w14:paraId="7E0F3650" w14:textId="4330805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Merriam, S. B., &amp; Tisdell, E. J. (2016). </w:t>
      </w:r>
      <w:r w:rsidRPr="00C34F6B">
        <w:rPr>
          <w:rFonts w:ascii="Times New Roman" w:hAnsi="Times New Roman" w:cs="Times New Roman"/>
          <w:i/>
          <w:iCs/>
          <w:color w:val="000000" w:themeColor="text1"/>
          <w:sz w:val="24"/>
          <w:szCs w:val="24"/>
        </w:rPr>
        <w:t>Qualitative research: A guide to design and implementation</w:t>
      </w:r>
      <w:r w:rsidRPr="00C34F6B">
        <w:rPr>
          <w:rFonts w:ascii="Times New Roman" w:hAnsi="Times New Roman" w:cs="Times New Roman"/>
          <w:color w:val="000000" w:themeColor="text1"/>
          <w:sz w:val="24"/>
          <w:szCs w:val="24"/>
        </w:rPr>
        <w:t xml:space="preserve"> (4th ed.). </w:t>
      </w:r>
      <w:hyperlink r:id="rId19" w:history="1">
        <w:r w:rsidR="00AC19BA" w:rsidRPr="000F46F9">
          <w:rPr>
            <w:rStyle w:val="Hyperlink"/>
            <w:rFonts w:ascii="Times New Roman" w:hAnsi="Times New Roman" w:cs="Times New Roman"/>
            <w:sz w:val="24"/>
            <w:szCs w:val="24"/>
          </w:rPr>
          <w:t>https://www.wiley.com/enus/Qualitative+Research%3A+A+Guide+to+Design+and+Implementation%2C+5th+Edition-p-9781394266449</w:t>
        </w:r>
      </w:hyperlink>
    </w:p>
    <w:p w14:paraId="28A3A468" w14:textId="2ECC972E"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Moustakas, C. (1994). </w:t>
      </w:r>
      <w:r w:rsidRPr="00C34F6B">
        <w:rPr>
          <w:rFonts w:ascii="Times New Roman" w:hAnsi="Times New Roman" w:cs="Times New Roman"/>
          <w:i/>
          <w:iCs/>
          <w:color w:val="000000" w:themeColor="text1"/>
          <w:sz w:val="24"/>
          <w:szCs w:val="24"/>
        </w:rPr>
        <w:t>Phenomenological research methods</w:t>
      </w:r>
      <w:r w:rsidRPr="00C34F6B">
        <w:rPr>
          <w:rFonts w:ascii="Times New Roman" w:hAnsi="Times New Roman" w:cs="Times New Roman"/>
          <w:color w:val="000000" w:themeColor="text1"/>
          <w:sz w:val="24"/>
          <w:szCs w:val="24"/>
        </w:rPr>
        <w:t>. SAGE Publications.</w:t>
      </w:r>
      <w:r w:rsidR="009B6453">
        <w:rPr>
          <w:rFonts w:ascii="Times New Roman" w:hAnsi="Times New Roman" w:cs="Times New Roman"/>
          <w:color w:val="000000" w:themeColor="text1"/>
          <w:sz w:val="24"/>
          <w:szCs w:val="24"/>
        </w:rPr>
        <w:t xml:space="preserve"> </w:t>
      </w:r>
      <w:hyperlink r:id="rId20" w:history="1">
        <w:r w:rsidR="009B6453" w:rsidRPr="000F46F9">
          <w:rPr>
            <w:rStyle w:val="Hyperlink"/>
            <w:rFonts w:ascii="Times New Roman" w:hAnsi="Times New Roman" w:cs="Times New Roman"/>
            <w:sz w:val="24"/>
            <w:szCs w:val="24"/>
          </w:rPr>
          <w:t>https://methods.sagepub.com/book/mono/preview/phenomenological-research-methods.pdf</w:t>
        </w:r>
      </w:hyperlink>
    </w:p>
    <w:p w14:paraId="28E701AD" w14:textId="02B46679"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Nowell, L. S., Norris, J. M., White, D. E., &amp; Moules, N. J. (2017). Thematic analysis: Striving to meet the trustworthiness criteria. </w:t>
      </w:r>
      <w:r w:rsidRPr="00C34F6B">
        <w:rPr>
          <w:rFonts w:ascii="Times New Roman" w:hAnsi="Times New Roman" w:cs="Times New Roman"/>
          <w:i/>
          <w:iCs/>
          <w:color w:val="000000" w:themeColor="text1"/>
          <w:sz w:val="24"/>
          <w:szCs w:val="24"/>
        </w:rPr>
        <w:t>International Journal of Qualitative Methods, 16</w:t>
      </w:r>
      <w:r w:rsidRPr="00C34F6B">
        <w:rPr>
          <w:rFonts w:ascii="Times New Roman" w:hAnsi="Times New Roman" w:cs="Times New Roman"/>
          <w:color w:val="000000" w:themeColor="text1"/>
          <w:sz w:val="24"/>
          <w:szCs w:val="24"/>
        </w:rPr>
        <w:t>(1), 1–13.</w:t>
      </w:r>
      <w:r w:rsidR="00E654E9">
        <w:rPr>
          <w:rFonts w:ascii="Times New Roman" w:hAnsi="Times New Roman" w:cs="Times New Roman"/>
          <w:color w:val="000000" w:themeColor="text1"/>
          <w:sz w:val="24"/>
          <w:szCs w:val="24"/>
        </w:rPr>
        <w:t xml:space="preserve"> </w:t>
      </w:r>
      <w:hyperlink r:id="rId21" w:history="1">
        <w:r w:rsidR="00E654E9" w:rsidRPr="000F46F9">
          <w:rPr>
            <w:rStyle w:val="Hyperlink"/>
            <w:rFonts w:ascii="Times New Roman" w:hAnsi="Times New Roman" w:cs="Times New Roman"/>
            <w:sz w:val="24"/>
            <w:szCs w:val="24"/>
          </w:rPr>
          <w:t>https://doi.org/10.1177/1609406917733847</w:t>
        </w:r>
      </w:hyperlink>
    </w:p>
    <w:p w14:paraId="4137FFCC" w14:textId="20ECD5E0" w:rsidR="00202B24" w:rsidRDefault="00202B24" w:rsidP="00C34F6B">
      <w:pPr>
        <w:pStyle w:val="NoSpacing"/>
        <w:spacing w:after="240"/>
        <w:jc w:val="both"/>
        <w:rPr>
          <w:rFonts w:ascii="Times New Roman" w:hAnsi="Times New Roman" w:cs="Times New Roman"/>
          <w:color w:val="000000" w:themeColor="text1"/>
          <w:sz w:val="24"/>
          <w:szCs w:val="24"/>
        </w:rPr>
      </w:pPr>
      <w:r w:rsidRPr="00C34F6B">
        <w:rPr>
          <w:rFonts w:ascii="Times New Roman" w:hAnsi="Times New Roman" w:cs="Times New Roman"/>
          <w:color w:val="000000" w:themeColor="text1"/>
          <w:sz w:val="24"/>
          <w:szCs w:val="24"/>
        </w:rPr>
        <w:t xml:space="preserve">Palinkas, L. A., Horwitz, S. M., Green, C. A., Wisdom, J. P., Duan, N., &amp; </w:t>
      </w:r>
      <w:proofErr w:type="spellStart"/>
      <w:r w:rsidRPr="00C34F6B">
        <w:rPr>
          <w:rFonts w:ascii="Times New Roman" w:hAnsi="Times New Roman" w:cs="Times New Roman"/>
          <w:color w:val="000000" w:themeColor="text1"/>
          <w:sz w:val="24"/>
          <w:szCs w:val="24"/>
        </w:rPr>
        <w:t>Hoagwood</w:t>
      </w:r>
      <w:proofErr w:type="spellEnd"/>
      <w:r w:rsidRPr="00C34F6B">
        <w:rPr>
          <w:rFonts w:ascii="Times New Roman" w:hAnsi="Times New Roman" w:cs="Times New Roman"/>
          <w:color w:val="000000" w:themeColor="text1"/>
          <w:sz w:val="24"/>
          <w:szCs w:val="24"/>
        </w:rPr>
        <w:t xml:space="preserve">, K. (2015). Purposeful sampling for qualitative data collection and analysis. </w:t>
      </w:r>
      <w:r w:rsidRPr="00C34F6B">
        <w:rPr>
          <w:rFonts w:ascii="Times New Roman" w:hAnsi="Times New Roman" w:cs="Times New Roman"/>
          <w:i/>
          <w:iCs/>
          <w:color w:val="000000" w:themeColor="text1"/>
          <w:sz w:val="24"/>
          <w:szCs w:val="24"/>
        </w:rPr>
        <w:t>Administration and Policy in Mental Health and Mental Health Services Research, 42</w:t>
      </w:r>
      <w:r w:rsidRPr="00C34F6B">
        <w:rPr>
          <w:rFonts w:ascii="Times New Roman" w:hAnsi="Times New Roman" w:cs="Times New Roman"/>
          <w:color w:val="000000" w:themeColor="text1"/>
          <w:sz w:val="24"/>
          <w:szCs w:val="24"/>
        </w:rPr>
        <w:t>(5), 533–544.</w:t>
      </w:r>
      <w:r w:rsidR="00D00818">
        <w:rPr>
          <w:rFonts w:ascii="Times New Roman" w:hAnsi="Times New Roman" w:cs="Times New Roman"/>
          <w:color w:val="000000" w:themeColor="text1"/>
          <w:sz w:val="24"/>
          <w:szCs w:val="24"/>
        </w:rPr>
        <w:t xml:space="preserve"> </w:t>
      </w:r>
      <w:hyperlink r:id="rId22" w:history="1">
        <w:r w:rsidR="00D00818" w:rsidRPr="000F46F9">
          <w:rPr>
            <w:rStyle w:val="Hyperlink"/>
            <w:rFonts w:ascii="Times New Roman" w:hAnsi="Times New Roman" w:cs="Times New Roman"/>
            <w:sz w:val="24"/>
            <w:szCs w:val="24"/>
          </w:rPr>
          <w:t>https://doi.org/10.1007/s10488-013-0528-y</w:t>
        </w:r>
      </w:hyperlink>
    </w:p>
    <w:p w14:paraId="1C5D068F" w14:textId="1DC67B11"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Philippine Statistics Authority. (2022). </w:t>
      </w:r>
      <w:r w:rsidRPr="004234D9">
        <w:rPr>
          <w:rFonts w:ascii="Times New Roman" w:hAnsi="Times New Roman" w:cs="Times New Roman"/>
          <w:i/>
          <w:iCs/>
          <w:color w:val="000000" w:themeColor="text1"/>
          <w:sz w:val="24"/>
          <w:szCs w:val="24"/>
        </w:rPr>
        <w:t>Working children situation in the Philippines</w:t>
      </w:r>
      <w:r w:rsidRPr="004234D9">
        <w:rPr>
          <w:rFonts w:ascii="Times New Roman" w:hAnsi="Times New Roman" w:cs="Times New Roman"/>
          <w:color w:val="000000" w:themeColor="text1"/>
          <w:sz w:val="24"/>
          <w:szCs w:val="24"/>
        </w:rPr>
        <w:t>. PSA.</w:t>
      </w:r>
      <w:r w:rsidR="001B0E09">
        <w:rPr>
          <w:rFonts w:ascii="Times New Roman" w:hAnsi="Times New Roman" w:cs="Times New Roman"/>
          <w:color w:val="000000" w:themeColor="text1"/>
          <w:sz w:val="24"/>
          <w:szCs w:val="24"/>
        </w:rPr>
        <w:t xml:space="preserve"> </w:t>
      </w:r>
      <w:hyperlink r:id="rId23" w:history="1">
        <w:r w:rsidR="00AC43ED" w:rsidRPr="000F46F9">
          <w:rPr>
            <w:rStyle w:val="Hyperlink"/>
            <w:rFonts w:ascii="Times New Roman" w:hAnsi="Times New Roman" w:cs="Times New Roman"/>
            <w:sz w:val="24"/>
            <w:szCs w:val="24"/>
          </w:rPr>
          <w:t>https://psa.gov.ph/statistics/children</w:t>
        </w:r>
      </w:hyperlink>
    </w:p>
    <w:p w14:paraId="37D1606F" w14:textId="5BC3BBD8" w:rsidR="00202B24"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Putnick, D. L., &amp; Bornstein, M. H. (2017). Measurement of child labor and its impact on child development. </w:t>
      </w:r>
      <w:r w:rsidRPr="004234D9">
        <w:rPr>
          <w:rFonts w:ascii="Times New Roman" w:hAnsi="Times New Roman" w:cs="Times New Roman"/>
          <w:i/>
          <w:iCs/>
          <w:color w:val="000000" w:themeColor="text1"/>
          <w:sz w:val="24"/>
          <w:szCs w:val="24"/>
        </w:rPr>
        <w:t>Child Development Perspectives, 11</w:t>
      </w:r>
      <w:r w:rsidRPr="004234D9">
        <w:rPr>
          <w:rFonts w:ascii="Times New Roman" w:hAnsi="Times New Roman" w:cs="Times New Roman"/>
          <w:color w:val="000000" w:themeColor="text1"/>
          <w:sz w:val="24"/>
          <w:szCs w:val="24"/>
        </w:rPr>
        <w:t>(4), 296–301.</w:t>
      </w:r>
      <w:r w:rsidR="00A75B37">
        <w:rPr>
          <w:rFonts w:ascii="Times New Roman" w:hAnsi="Times New Roman" w:cs="Times New Roman"/>
          <w:color w:val="000000" w:themeColor="text1"/>
          <w:sz w:val="24"/>
          <w:szCs w:val="24"/>
        </w:rPr>
        <w:t xml:space="preserve"> </w:t>
      </w:r>
      <w:hyperlink r:id="rId24" w:history="1">
        <w:r w:rsidR="008A0C73" w:rsidRPr="000F46F9">
          <w:rPr>
            <w:rStyle w:val="Hyperlink"/>
            <w:rFonts w:ascii="Times New Roman" w:hAnsi="Times New Roman" w:cs="Times New Roman"/>
            <w:sz w:val="24"/>
            <w:szCs w:val="24"/>
          </w:rPr>
          <w:t>https://doi.org/10.1016/j.dr.2016.06.004</w:t>
        </w:r>
      </w:hyperlink>
    </w:p>
    <w:p w14:paraId="766D5CE9" w14:textId="4B63D0A5" w:rsidR="00202B24" w:rsidRPr="004B04FE" w:rsidRDefault="00202B24" w:rsidP="004234D9">
      <w:pPr>
        <w:pStyle w:val="NoSpacing"/>
        <w:spacing w:after="240"/>
        <w:jc w:val="both"/>
        <w:rPr>
          <w:rFonts w:ascii="Times New Roman" w:hAnsi="Times New Roman" w:cs="Times New Roman"/>
          <w:color w:val="000000" w:themeColor="text1"/>
          <w:sz w:val="24"/>
          <w:szCs w:val="24"/>
        </w:rPr>
      </w:pPr>
      <w:r w:rsidRPr="004234D9">
        <w:rPr>
          <w:rFonts w:ascii="Times New Roman" w:hAnsi="Times New Roman" w:cs="Times New Roman"/>
          <w:color w:val="000000" w:themeColor="text1"/>
          <w:sz w:val="24"/>
          <w:szCs w:val="24"/>
        </w:rPr>
        <w:t xml:space="preserve">Republic Act No. 9231. (2003). </w:t>
      </w:r>
      <w:r w:rsidRPr="004234D9">
        <w:rPr>
          <w:rFonts w:ascii="Times New Roman" w:hAnsi="Times New Roman" w:cs="Times New Roman"/>
          <w:i/>
          <w:iCs/>
          <w:color w:val="000000" w:themeColor="text1"/>
          <w:sz w:val="24"/>
          <w:szCs w:val="24"/>
        </w:rPr>
        <w:t>An act providing for the elimination of the worst forms of child labor</w:t>
      </w:r>
      <w:r w:rsidRPr="004234D9">
        <w:rPr>
          <w:rFonts w:ascii="Times New Roman" w:hAnsi="Times New Roman" w:cs="Times New Roman"/>
          <w:color w:val="000000" w:themeColor="text1"/>
          <w:sz w:val="24"/>
          <w:szCs w:val="24"/>
        </w:rPr>
        <w:t>. Official Gazette of the Republic of the Philippines.</w:t>
      </w:r>
      <w:r w:rsidR="007D1861">
        <w:rPr>
          <w:rFonts w:ascii="Times New Roman" w:hAnsi="Times New Roman" w:cs="Times New Roman"/>
          <w:color w:val="000000" w:themeColor="text1"/>
          <w:sz w:val="24"/>
          <w:szCs w:val="24"/>
        </w:rPr>
        <w:t xml:space="preserve"> </w:t>
      </w:r>
      <w:hyperlink r:id="rId25" w:history="1">
        <w:r w:rsidR="007D1861" w:rsidRPr="004B04FE">
          <w:rPr>
            <w:rStyle w:val="Hyperlink"/>
            <w:rFonts w:ascii="Times New Roman" w:hAnsi="Times New Roman" w:cs="Times New Roman"/>
            <w:sz w:val="24"/>
            <w:szCs w:val="24"/>
          </w:rPr>
          <w:t>https://www.officialgazette.gov.ph/2003/12/19/republic-act-no-9231/</w:t>
        </w:r>
      </w:hyperlink>
    </w:p>
    <w:p w14:paraId="25E9FA73" w14:textId="2DD08FD1" w:rsidR="00202B24" w:rsidRDefault="00202B24" w:rsidP="00CD6EAD">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UNESCO. (2022). </w:t>
      </w:r>
      <w:r w:rsidRPr="00CD6EAD">
        <w:rPr>
          <w:rFonts w:ascii="Times New Roman" w:hAnsi="Times New Roman" w:cs="Times New Roman"/>
          <w:i/>
          <w:iCs/>
          <w:color w:val="000000" w:themeColor="text1"/>
          <w:sz w:val="24"/>
          <w:szCs w:val="24"/>
        </w:rPr>
        <w:t>Global education monitoring report 2022: Non-state actors in education</w:t>
      </w:r>
      <w:r w:rsidRPr="00CD6EAD">
        <w:rPr>
          <w:rFonts w:ascii="Times New Roman" w:hAnsi="Times New Roman" w:cs="Times New Roman"/>
          <w:color w:val="000000" w:themeColor="text1"/>
          <w:sz w:val="24"/>
          <w:szCs w:val="24"/>
        </w:rPr>
        <w:t>. United Nations Educational, Scientific and Cultural Organization.</w:t>
      </w:r>
      <w:r w:rsidR="008103A5">
        <w:rPr>
          <w:rFonts w:ascii="Times New Roman" w:hAnsi="Times New Roman" w:cs="Times New Roman"/>
          <w:color w:val="000000" w:themeColor="text1"/>
          <w:sz w:val="24"/>
          <w:szCs w:val="24"/>
        </w:rPr>
        <w:t xml:space="preserve"> </w:t>
      </w:r>
      <w:hyperlink r:id="rId26" w:history="1">
        <w:r w:rsidR="008A0C73" w:rsidRPr="000F46F9">
          <w:rPr>
            <w:rStyle w:val="Hyperlink"/>
            <w:rFonts w:ascii="Times New Roman" w:hAnsi="Times New Roman" w:cs="Times New Roman"/>
            <w:sz w:val="24"/>
            <w:szCs w:val="24"/>
          </w:rPr>
          <w:t>https://www.unesco.org/gem-report/en/2022-home</w:t>
        </w:r>
      </w:hyperlink>
    </w:p>
    <w:p w14:paraId="655C7F5F" w14:textId="77777777" w:rsidR="00BA7048" w:rsidRDefault="00202B24" w:rsidP="00BB055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UNICEF. (2021). </w:t>
      </w:r>
      <w:r w:rsidRPr="00CD6EAD">
        <w:rPr>
          <w:rFonts w:ascii="Times New Roman" w:hAnsi="Times New Roman" w:cs="Times New Roman"/>
          <w:i/>
          <w:iCs/>
          <w:color w:val="000000" w:themeColor="text1"/>
          <w:sz w:val="24"/>
          <w:szCs w:val="24"/>
        </w:rPr>
        <w:t xml:space="preserve">Child </w:t>
      </w:r>
      <w:proofErr w:type="spellStart"/>
      <w:r w:rsidRPr="00CD6EAD">
        <w:rPr>
          <w:rFonts w:ascii="Times New Roman" w:hAnsi="Times New Roman" w:cs="Times New Roman"/>
          <w:i/>
          <w:iCs/>
          <w:color w:val="000000" w:themeColor="text1"/>
          <w:sz w:val="24"/>
          <w:szCs w:val="24"/>
        </w:rPr>
        <w:t>labour</w:t>
      </w:r>
      <w:proofErr w:type="spellEnd"/>
      <w:r w:rsidRPr="00CD6EAD">
        <w:rPr>
          <w:rFonts w:ascii="Times New Roman" w:hAnsi="Times New Roman" w:cs="Times New Roman"/>
          <w:i/>
          <w:iCs/>
          <w:color w:val="000000" w:themeColor="text1"/>
          <w:sz w:val="24"/>
          <w:szCs w:val="24"/>
        </w:rPr>
        <w:t xml:space="preserve"> and education: A survey of children’s work and schooling in low-income countries</w:t>
      </w:r>
      <w:r w:rsidRPr="00CD6EAD">
        <w:rPr>
          <w:rFonts w:ascii="Times New Roman" w:hAnsi="Times New Roman" w:cs="Times New Roman"/>
          <w:color w:val="000000" w:themeColor="text1"/>
          <w:sz w:val="24"/>
          <w:szCs w:val="24"/>
        </w:rPr>
        <w:t>. UNICEF.</w:t>
      </w:r>
      <w:r w:rsidR="001051A7">
        <w:rPr>
          <w:rFonts w:ascii="Times New Roman" w:hAnsi="Times New Roman" w:cs="Times New Roman"/>
          <w:color w:val="000000" w:themeColor="text1"/>
          <w:sz w:val="24"/>
          <w:szCs w:val="24"/>
        </w:rPr>
        <w:t xml:space="preserve"> </w:t>
      </w:r>
      <w:hyperlink r:id="rId27" w:tgtFrame="_new" w:history="1">
        <w:r w:rsidR="001051A7" w:rsidRPr="001051A7">
          <w:rPr>
            <w:rStyle w:val="Hyperlink"/>
            <w:rFonts w:ascii="Times New Roman" w:hAnsi="Times New Roman" w:cs="Times New Roman"/>
            <w:sz w:val="24"/>
            <w:szCs w:val="24"/>
          </w:rPr>
          <w:t>https://data.unicef.org/topic/child-protection/child-labour</w:t>
        </w:r>
      </w:hyperlink>
    </w:p>
    <w:p w14:paraId="59B274A6" w14:textId="4CE0C117" w:rsidR="00D868B3" w:rsidRDefault="00202B24" w:rsidP="00BB0559">
      <w:pPr>
        <w:pStyle w:val="NoSpacing"/>
        <w:spacing w:after="240"/>
        <w:jc w:val="both"/>
        <w:rPr>
          <w:rFonts w:ascii="Times New Roman" w:hAnsi="Times New Roman" w:cs="Times New Roman"/>
          <w:color w:val="000000" w:themeColor="text1"/>
          <w:sz w:val="24"/>
          <w:szCs w:val="24"/>
        </w:rPr>
      </w:pPr>
      <w:r w:rsidRPr="00CD6EAD">
        <w:rPr>
          <w:rFonts w:ascii="Times New Roman" w:hAnsi="Times New Roman" w:cs="Times New Roman"/>
          <w:color w:val="000000" w:themeColor="text1"/>
          <w:sz w:val="24"/>
          <w:szCs w:val="24"/>
        </w:rPr>
        <w:t xml:space="preserve">World Bank. (2020). </w:t>
      </w:r>
      <w:r w:rsidRPr="00CD6EAD">
        <w:rPr>
          <w:rFonts w:ascii="Times New Roman" w:hAnsi="Times New Roman" w:cs="Times New Roman"/>
          <w:i/>
          <w:iCs/>
          <w:color w:val="000000" w:themeColor="text1"/>
          <w:sz w:val="24"/>
          <w:szCs w:val="24"/>
        </w:rPr>
        <w:t>Realizing the future of learning: From learning poverty to learning for everyone, everywhere</w:t>
      </w:r>
      <w:r w:rsidRPr="00CD6EAD">
        <w:rPr>
          <w:rFonts w:ascii="Times New Roman" w:hAnsi="Times New Roman" w:cs="Times New Roman"/>
          <w:color w:val="000000" w:themeColor="text1"/>
          <w:sz w:val="24"/>
          <w:szCs w:val="24"/>
        </w:rPr>
        <w:t>. World Bank.</w:t>
      </w:r>
      <w:r w:rsidR="004036DC">
        <w:rPr>
          <w:rFonts w:ascii="Times New Roman" w:hAnsi="Times New Roman" w:cs="Times New Roman"/>
          <w:color w:val="000000" w:themeColor="text1"/>
          <w:sz w:val="24"/>
          <w:szCs w:val="24"/>
        </w:rPr>
        <w:t xml:space="preserve"> </w:t>
      </w:r>
      <w:hyperlink r:id="rId28" w:history="1">
        <w:r w:rsidR="004036DC" w:rsidRPr="000F46F9">
          <w:rPr>
            <w:rStyle w:val="Hyperlink"/>
            <w:rFonts w:ascii="Times New Roman" w:hAnsi="Times New Roman" w:cs="Times New Roman"/>
            <w:sz w:val="24"/>
            <w:szCs w:val="24"/>
          </w:rPr>
          <w:t>https://thedocs.worldbank.org/en/doc/e52f55322528903b27f1b7e61238e416-0200022022/original/Learning-poverty-report-2022-06-21-final-V7-0-conferenceEdition.pdf</w:t>
        </w:r>
      </w:hyperlink>
    </w:p>
    <w:p w14:paraId="20E1669E" w14:textId="77777777" w:rsidR="004036DC" w:rsidRPr="00BB0559" w:rsidRDefault="004036DC" w:rsidP="00BB0559">
      <w:pPr>
        <w:pStyle w:val="NoSpacing"/>
        <w:spacing w:after="240"/>
        <w:jc w:val="both"/>
        <w:rPr>
          <w:rFonts w:ascii="Times New Roman" w:hAnsi="Times New Roman" w:cs="Times New Roman"/>
          <w:color w:val="000000" w:themeColor="text1"/>
          <w:sz w:val="24"/>
          <w:szCs w:val="24"/>
        </w:rPr>
      </w:pPr>
    </w:p>
    <w:sectPr w:rsidR="004036DC" w:rsidRPr="00BB0559" w:rsidSect="00D868B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oloLens MDL2 Assets">
    <w:altName w:val="Cambria"/>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34A7"/>
    <w:multiLevelType w:val="multilevel"/>
    <w:tmpl w:val="5CB87BBC"/>
    <w:lvl w:ilvl="0">
      <w:start w:val="2"/>
      <w:numFmt w:val="decimal"/>
      <w:lvlText w:val="%1"/>
      <w:lvlJc w:val="left"/>
      <w:pPr>
        <w:ind w:left="360" w:hanging="360"/>
      </w:pPr>
      <w:rPr>
        <w:rFonts w:ascii="Cambria" w:hAnsi="Cambria" w:hint="default"/>
      </w:rPr>
    </w:lvl>
    <w:lvl w:ilvl="1">
      <w:start w:val="4"/>
      <w:numFmt w:val="decimal"/>
      <w:lvlText w:val="%1.%2"/>
      <w:lvlJc w:val="left"/>
      <w:pPr>
        <w:ind w:left="720" w:hanging="720"/>
      </w:pPr>
      <w:rPr>
        <w:rFonts w:ascii="Cambria" w:hAnsi="Cambria" w:hint="default"/>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1080" w:hanging="1080"/>
      </w:pPr>
      <w:rPr>
        <w:rFonts w:ascii="Cambria" w:hAnsi="Cambria" w:hint="default"/>
      </w:rPr>
    </w:lvl>
    <w:lvl w:ilvl="4">
      <w:start w:val="1"/>
      <w:numFmt w:val="decimal"/>
      <w:lvlText w:val="%1.%2.%3.%4.%5"/>
      <w:lvlJc w:val="left"/>
      <w:pPr>
        <w:ind w:left="1440" w:hanging="1440"/>
      </w:pPr>
      <w:rPr>
        <w:rFonts w:ascii="Cambria" w:hAnsi="Cambria" w:hint="default"/>
      </w:rPr>
    </w:lvl>
    <w:lvl w:ilvl="5">
      <w:start w:val="1"/>
      <w:numFmt w:val="decimal"/>
      <w:lvlText w:val="%1.%2.%3.%4.%5.%6"/>
      <w:lvlJc w:val="left"/>
      <w:pPr>
        <w:ind w:left="1800" w:hanging="1800"/>
      </w:pPr>
      <w:rPr>
        <w:rFonts w:ascii="Cambria" w:hAnsi="Cambria" w:hint="default"/>
      </w:rPr>
    </w:lvl>
    <w:lvl w:ilvl="6">
      <w:start w:val="1"/>
      <w:numFmt w:val="decimal"/>
      <w:lvlText w:val="%1.%2.%3.%4.%5.%6.%7"/>
      <w:lvlJc w:val="left"/>
      <w:pPr>
        <w:ind w:left="2160" w:hanging="2160"/>
      </w:pPr>
      <w:rPr>
        <w:rFonts w:ascii="Cambria" w:hAnsi="Cambria" w:hint="default"/>
      </w:rPr>
    </w:lvl>
    <w:lvl w:ilvl="7">
      <w:start w:val="1"/>
      <w:numFmt w:val="decimal"/>
      <w:lvlText w:val="%1.%2.%3.%4.%5.%6.%7.%8"/>
      <w:lvlJc w:val="left"/>
      <w:pPr>
        <w:ind w:left="2160" w:hanging="2160"/>
      </w:pPr>
      <w:rPr>
        <w:rFonts w:ascii="Cambria" w:hAnsi="Cambria" w:hint="default"/>
      </w:rPr>
    </w:lvl>
    <w:lvl w:ilvl="8">
      <w:start w:val="1"/>
      <w:numFmt w:val="decimal"/>
      <w:lvlText w:val="%1.%2.%3.%4.%5.%6.%7.%8.%9"/>
      <w:lvlJc w:val="left"/>
      <w:pPr>
        <w:ind w:left="2520" w:hanging="2520"/>
      </w:pPr>
      <w:rPr>
        <w:rFonts w:ascii="Cambria" w:hAnsi="Cambria" w:hint="default"/>
      </w:rPr>
    </w:lvl>
  </w:abstractNum>
  <w:abstractNum w:abstractNumId="1" w15:restartNumberingAfterBreak="0">
    <w:nsid w:val="4227067C"/>
    <w:multiLevelType w:val="multilevel"/>
    <w:tmpl w:val="62445024"/>
    <w:lvl w:ilvl="0">
      <w:start w:val="1"/>
      <w:numFmt w:val="decimal"/>
      <w:lvlText w:val="%1."/>
      <w:lvlJc w:val="left"/>
      <w:pPr>
        <w:ind w:left="196" w:hanging="360"/>
      </w:pPr>
      <w:rPr>
        <w:rFonts w:ascii="Times New Roman" w:hAnsi="Times New Roman" w:cs="Times New Roman" w:hint="default"/>
        <w:b/>
        <w:sz w:val="28"/>
        <w:szCs w:val="28"/>
      </w:rPr>
    </w:lvl>
    <w:lvl w:ilvl="1">
      <w:start w:val="5"/>
      <w:numFmt w:val="decimal"/>
      <w:isLgl/>
      <w:lvlText w:val="%1.%2"/>
      <w:lvlJc w:val="left"/>
      <w:pPr>
        <w:ind w:left="360" w:hanging="360"/>
      </w:pPr>
      <w:rPr>
        <w:rFonts w:hint="default"/>
      </w:rPr>
    </w:lvl>
    <w:lvl w:ilvl="2">
      <w:start w:val="1"/>
      <w:numFmt w:val="decimal"/>
      <w:isLgl/>
      <w:lvlText w:val="%1.%2.%3"/>
      <w:lvlJc w:val="left"/>
      <w:pPr>
        <w:ind w:left="524" w:hanging="360"/>
      </w:pPr>
      <w:rPr>
        <w:rFonts w:hint="default"/>
      </w:rPr>
    </w:lvl>
    <w:lvl w:ilvl="3">
      <w:start w:val="1"/>
      <w:numFmt w:val="decimal"/>
      <w:isLgl/>
      <w:lvlText w:val="%1.%2.%3.%4"/>
      <w:lvlJc w:val="left"/>
      <w:pPr>
        <w:ind w:left="1048" w:hanging="720"/>
      </w:pPr>
      <w:rPr>
        <w:rFonts w:hint="default"/>
      </w:rPr>
    </w:lvl>
    <w:lvl w:ilvl="4">
      <w:start w:val="1"/>
      <w:numFmt w:val="decimal"/>
      <w:isLgl/>
      <w:lvlText w:val="%1.%2.%3.%4.%5"/>
      <w:lvlJc w:val="left"/>
      <w:pPr>
        <w:ind w:left="1212" w:hanging="720"/>
      </w:pPr>
      <w:rPr>
        <w:rFonts w:hint="default"/>
      </w:rPr>
    </w:lvl>
    <w:lvl w:ilvl="5">
      <w:start w:val="1"/>
      <w:numFmt w:val="decimal"/>
      <w:isLgl/>
      <w:lvlText w:val="%1.%2.%3.%4.%5.%6"/>
      <w:lvlJc w:val="left"/>
      <w:pPr>
        <w:ind w:left="1736" w:hanging="1080"/>
      </w:pPr>
      <w:rPr>
        <w:rFonts w:hint="default"/>
      </w:rPr>
    </w:lvl>
    <w:lvl w:ilvl="6">
      <w:start w:val="1"/>
      <w:numFmt w:val="decimal"/>
      <w:isLgl/>
      <w:lvlText w:val="%1.%2.%3.%4.%5.%6.%7"/>
      <w:lvlJc w:val="left"/>
      <w:pPr>
        <w:ind w:left="1900" w:hanging="1080"/>
      </w:pPr>
      <w:rPr>
        <w:rFonts w:hint="default"/>
      </w:rPr>
    </w:lvl>
    <w:lvl w:ilvl="7">
      <w:start w:val="1"/>
      <w:numFmt w:val="decimal"/>
      <w:isLgl/>
      <w:lvlText w:val="%1.%2.%3.%4.%5.%6.%7.%8"/>
      <w:lvlJc w:val="left"/>
      <w:pPr>
        <w:ind w:left="2064" w:hanging="1080"/>
      </w:pPr>
      <w:rPr>
        <w:rFonts w:hint="default"/>
      </w:rPr>
    </w:lvl>
    <w:lvl w:ilvl="8">
      <w:start w:val="1"/>
      <w:numFmt w:val="decimal"/>
      <w:isLgl/>
      <w:lvlText w:val="%1.%2.%3.%4.%5.%6.%7.%8.%9"/>
      <w:lvlJc w:val="left"/>
      <w:pPr>
        <w:ind w:left="2588" w:hanging="1440"/>
      </w:pPr>
      <w:rPr>
        <w:rFonts w:hint="default"/>
      </w:rPr>
    </w:lvl>
  </w:abstractNum>
  <w:num w:numId="1" w16cid:durableId="1615137126">
    <w:abstractNumId w:val="1"/>
  </w:num>
  <w:num w:numId="2" w16cid:durableId="7376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B3"/>
    <w:rsid w:val="00011114"/>
    <w:rsid w:val="00030962"/>
    <w:rsid w:val="000418ED"/>
    <w:rsid w:val="00086B8F"/>
    <w:rsid w:val="000D595A"/>
    <w:rsid w:val="001051A7"/>
    <w:rsid w:val="001677D5"/>
    <w:rsid w:val="0018499A"/>
    <w:rsid w:val="001A5F71"/>
    <w:rsid w:val="001B0E09"/>
    <w:rsid w:val="001B7360"/>
    <w:rsid w:val="001D0488"/>
    <w:rsid w:val="00202B24"/>
    <w:rsid w:val="00225814"/>
    <w:rsid w:val="00234607"/>
    <w:rsid w:val="002725B7"/>
    <w:rsid w:val="002A5DEF"/>
    <w:rsid w:val="002D1932"/>
    <w:rsid w:val="00301C15"/>
    <w:rsid w:val="0035700E"/>
    <w:rsid w:val="0039122C"/>
    <w:rsid w:val="00397013"/>
    <w:rsid w:val="003A5C08"/>
    <w:rsid w:val="003C0611"/>
    <w:rsid w:val="003C3ECD"/>
    <w:rsid w:val="004036DC"/>
    <w:rsid w:val="004234D9"/>
    <w:rsid w:val="00430E4A"/>
    <w:rsid w:val="00442D60"/>
    <w:rsid w:val="00477124"/>
    <w:rsid w:val="0048049A"/>
    <w:rsid w:val="004B04FE"/>
    <w:rsid w:val="004F75BE"/>
    <w:rsid w:val="005D5407"/>
    <w:rsid w:val="005F0242"/>
    <w:rsid w:val="00633856"/>
    <w:rsid w:val="00676A06"/>
    <w:rsid w:val="006A6719"/>
    <w:rsid w:val="006D2D6A"/>
    <w:rsid w:val="006E25F4"/>
    <w:rsid w:val="006F1B6B"/>
    <w:rsid w:val="006F41ED"/>
    <w:rsid w:val="007159B8"/>
    <w:rsid w:val="00716F3C"/>
    <w:rsid w:val="007B0B66"/>
    <w:rsid w:val="007B2C23"/>
    <w:rsid w:val="007C2779"/>
    <w:rsid w:val="007D1861"/>
    <w:rsid w:val="007E19D9"/>
    <w:rsid w:val="007E7550"/>
    <w:rsid w:val="008103A5"/>
    <w:rsid w:val="008220ED"/>
    <w:rsid w:val="008226C4"/>
    <w:rsid w:val="008344CD"/>
    <w:rsid w:val="00881535"/>
    <w:rsid w:val="008A0C73"/>
    <w:rsid w:val="008A1159"/>
    <w:rsid w:val="008B529C"/>
    <w:rsid w:val="008D14D3"/>
    <w:rsid w:val="008D5548"/>
    <w:rsid w:val="00962271"/>
    <w:rsid w:val="00962E5F"/>
    <w:rsid w:val="00963439"/>
    <w:rsid w:val="009906E7"/>
    <w:rsid w:val="00991FCB"/>
    <w:rsid w:val="009B6453"/>
    <w:rsid w:val="009E44CE"/>
    <w:rsid w:val="00A11F3D"/>
    <w:rsid w:val="00A45AF7"/>
    <w:rsid w:val="00A75B37"/>
    <w:rsid w:val="00A828C0"/>
    <w:rsid w:val="00AC19BA"/>
    <w:rsid w:val="00AC43ED"/>
    <w:rsid w:val="00AE4B98"/>
    <w:rsid w:val="00B14B6A"/>
    <w:rsid w:val="00B33617"/>
    <w:rsid w:val="00B73147"/>
    <w:rsid w:val="00BA7048"/>
    <w:rsid w:val="00BB0559"/>
    <w:rsid w:val="00BE1E0A"/>
    <w:rsid w:val="00BE7E8C"/>
    <w:rsid w:val="00C022BB"/>
    <w:rsid w:val="00C117DD"/>
    <w:rsid w:val="00C34F6B"/>
    <w:rsid w:val="00CD6EAD"/>
    <w:rsid w:val="00D00818"/>
    <w:rsid w:val="00D00820"/>
    <w:rsid w:val="00D36562"/>
    <w:rsid w:val="00D45478"/>
    <w:rsid w:val="00D57034"/>
    <w:rsid w:val="00D868B3"/>
    <w:rsid w:val="00D90DBD"/>
    <w:rsid w:val="00DE4262"/>
    <w:rsid w:val="00E35840"/>
    <w:rsid w:val="00E4421E"/>
    <w:rsid w:val="00E53B63"/>
    <w:rsid w:val="00E654E9"/>
    <w:rsid w:val="00EF608F"/>
    <w:rsid w:val="00F0265C"/>
    <w:rsid w:val="00F04D14"/>
    <w:rsid w:val="00F23E67"/>
    <w:rsid w:val="00F730FB"/>
    <w:rsid w:val="00F8651C"/>
    <w:rsid w:val="00FB6E02"/>
    <w:rsid w:val="00FF6B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7C7E"/>
  <w15:chartTrackingRefBased/>
  <w15:docId w15:val="{F38B8A55-C28D-4CF3-88F1-540978F6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8B3"/>
    <w:pPr>
      <w:spacing w:line="259" w:lineRule="auto"/>
    </w:pPr>
    <w:rPr>
      <w:kern w:val="0"/>
      <w:sz w:val="22"/>
      <w:szCs w:val="22"/>
    </w:rPr>
  </w:style>
  <w:style w:type="paragraph" w:styleId="Heading1">
    <w:name w:val="heading 1"/>
    <w:basedOn w:val="Normal"/>
    <w:next w:val="Normal"/>
    <w:link w:val="Heading1Char"/>
    <w:uiPriority w:val="9"/>
    <w:qFormat/>
    <w:rsid w:val="00D8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B3"/>
    <w:rPr>
      <w:rFonts w:eastAsiaTheme="majorEastAsia" w:cstheme="majorBidi"/>
      <w:color w:val="272727" w:themeColor="text1" w:themeTint="D8"/>
    </w:rPr>
  </w:style>
  <w:style w:type="paragraph" w:styleId="Title">
    <w:name w:val="Title"/>
    <w:basedOn w:val="Normal"/>
    <w:next w:val="Normal"/>
    <w:link w:val="TitleChar"/>
    <w:uiPriority w:val="10"/>
    <w:qFormat/>
    <w:rsid w:val="00D8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B3"/>
    <w:pPr>
      <w:spacing w:before="160"/>
      <w:jc w:val="center"/>
    </w:pPr>
    <w:rPr>
      <w:i/>
      <w:iCs/>
      <w:color w:val="404040" w:themeColor="text1" w:themeTint="BF"/>
    </w:rPr>
  </w:style>
  <w:style w:type="character" w:customStyle="1" w:styleId="QuoteChar">
    <w:name w:val="Quote Char"/>
    <w:basedOn w:val="DefaultParagraphFont"/>
    <w:link w:val="Quote"/>
    <w:uiPriority w:val="29"/>
    <w:rsid w:val="00D868B3"/>
    <w:rPr>
      <w:i/>
      <w:iCs/>
      <w:color w:val="404040" w:themeColor="text1" w:themeTint="BF"/>
    </w:rPr>
  </w:style>
  <w:style w:type="paragraph" w:styleId="ListParagraph">
    <w:name w:val="List Paragraph"/>
    <w:basedOn w:val="Normal"/>
    <w:uiPriority w:val="34"/>
    <w:qFormat/>
    <w:rsid w:val="00D868B3"/>
    <w:pPr>
      <w:ind w:left="720"/>
      <w:contextualSpacing/>
    </w:pPr>
  </w:style>
  <w:style w:type="character" w:styleId="IntenseEmphasis">
    <w:name w:val="Intense Emphasis"/>
    <w:basedOn w:val="DefaultParagraphFont"/>
    <w:uiPriority w:val="21"/>
    <w:qFormat/>
    <w:rsid w:val="00D868B3"/>
    <w:rPr>
      <w:i/>
      <w:iCs/>
      <w:color w:val="0F4761" w:themeColor="accent1" w:themeShade="BF"/>
    </w:rPr>
  </w:style>
  <w:style w:type="paragraph" w:styleId="IntenseQuote">
    <w:name w:val="Intense Quote"/>
    <w:basedOn w:val="Normal"/>
    <w:next w:val="Normal"/>
    <w:link w:val="IntenseQuoteChar"/>
    <w:uiPriority w:val="30"/>
    <w:qFormat/>
    <w:rsid w:val="00D8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B3"/>
    <w:rPr>
      <w:i/>
      <w:iCs/>
      <w:color w:val="0F4761" w:themeColor="accent1" w:themeShade="BF"/>
    </w:rPr>
  </w:style>
  <w:style w:type="character" w:styleId="IntenseReference">
    <w:name w:val="Intense Reference"/>
    <w:basedOn w:val="DefaultParagraphFont"/>
    <w:uiPriority w:val="32"/>
    <w:qFormat/>
    <w:rsid w:val="00D868B3"/>
    <w:rPr>
      <w:b/>
      <w:bCs/>
      <w:smallCaps/>
      <w:color w:val="0F4761" w:themeColor="accent1" w:themeShade="BF"/>
      <w:spacing w:val="5"/>
    </w:rPr>
  </w:style>
  <w:style w:type="paragraph" w:styleId="NoSpacing">
    <w:name w:val="No Spacing"/>
    <w:link w:val="NoSpacingChar"/>
    <w:uiPriority w:val="1"/>
    <w:qFormat/>
    <w:rsid w:val="00D868B3"/>
    <w:pPr>
      <w:spacing w:after="0" w:line="240" w:lineRule="auto"/>
    </w:pPr>
    <w:rPr>
      <w:kern w:val="0"/>
      <w:sz w:val="22"/>
      <w:szCs w:val="22"/>
    </w:rPr>
  </w:style>
  <w:style w:type="character" w:customStyle="1" w:styleId="NoSpacingChar">
    <w:name w:val="No Spacing Char"/>
    <w:link w:val="NoSpacing"/>
    <w:uiPriority w:val="1"/>
    <w:qFormat/>
    <w:rsid w:val="00D868B3"/>
    <w:rPr>
      <w:kern w:val="0"/>
      <w:sz w:val="22"/>
      <w:szCs w:val="22"/>
    </w:rPr>
  </w:style>
  <w:style w:type="character" w:styleId="Hyperlink">
    <w:name w:val="Hyperlink"/>
    <w:basedOn w:val="DefaultParagraphFont"/>
    <w:uiPriority w:val="99"/>
    <w:unhideWhenUsed/>
    <w:rsid w:val="004F75BE"/>
    <w:rPr>
      <w:color w:val="467886" w:themeColor="hyperlink"/>
      <w:u w:val="single"/>
    </w:rPr>
  </w:style>
  <w:style w:type="character" w:styleId="UnresolvedMention">
    <w:name w:val="Unresolved Mention"/>
    <w:basedOn w:val="DefaultParagraphFont"/>
    <w:uiPriority w:val="99"/>
    <w:semiHidden/>
    <w:unhideWhenUsed/>
    <w:rsid w:val="004F75BE"/>
    <w:rPr>
      <w:color w:val="605E5C"/>
      <w:shd w:val="clear" w:color="auto" w:fill="E1DFDD"/>
    </w:rPr>
  </w:style>
  <w:style w:type="character" w:styleId="FollowedHyperlink">
    <w:name w:val="FollowedHyperlink"/>
    <w:basedOn w:val="DefaultParagraphFont"/>
    <w:uiPriority w:val="99"/>
    <w:semiHidden/>
    <w:unhideWhenUsed/>
    <w:rsid w:val="00E654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d.gov.ph/wp-content/uploads/CMO-No.-8-s.-2021.pdf" TargetMode="External"/><Relationship Id="rId13" Type="http://schemas.openxmlformats.org/officeDocument/2006/relationships/hyperlink" Target="https://pubs.aeaweb.org/doi/pdfplus/10.1257/0895330053147895" TargetMode="External"/><Relationship Id="rId18" Type="http://schemas.openxmlformats.org/officeDocument/2006/relationships/hyperlink" Target="https://doi.org/10.1111/jan.13031" TargetMode="External"/><Relationship Id="rId26" Type="http://schemas.openxmlformats.org/officeDocument/2006/relationships/hyperlink" Target="https://www.unesco.org/gem-report/en/2022-home" TargetMode="External"/><Relationship Id="rId3" Type="http://schemas.openxmlformats.org/officeDocument/2006/relationships/settings" Target="settings.xml"/><Relationship Id="rId21" Type="http://schemas.openxmlformats.org/officeDocument/2006/relationships/hyperlink" Target="https://doi.org/10.1177/1609406917733847" TargetMode="External"/><Relationship Id="rId7" Type="http://schemas.openxmlformats.org/officeDocument/2006/relationships/hyperlink" Target="https://doi.org/10.1191/1478088706qp063oa" TargetMode="External"/><Relationship Id="rId12" Type="http://schemas.openxmlformats.org/officeDocument/2006/relationships/hyperlink" Target="https://www.deped.gov.ph/wp-content/uploads/2020/06/DO_s2020_014.pdf" TargetMode="External"/><Relationship Id="rId17" Type="http://schemas.openxmlformats.org/officeDocument/2006/relationships/hyperlink" Target="https://www.ilo.org/publications/major-publications/child-labour-global-estimates-2020-trends-and-road-forward" TargetMode="External"/><Relationship Id="rId25" Type="http://schemas.openxmlformats.org/officeDocument/2006/relationships/hyperlink" Target="https://www.officialgazette.gov.ph/2003/12/19/republic-act-no-9231/" TargetMode="External"/><Relationship Id="rId2" Type="http://schemas.openxmlformats.org/officeDocument/2006/relationships/styles" Target="styles.xml"/><Relationship Id="rId16" Type="http://schemas.openxmlformats.org/officeDocument/2006/relationships/hyperlink" Target="https://doi.org/10.1016/S0305-750X(02)00186-9" TargetMode="External"/><Relationship Id="rId20" Type="http://schemas.openxmlformats.org/officeDocument/2006/relationships/hyperlink" Target="https://methods.sagepub.com/book/mono/preview/phenomenological-research-method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93/wber/lhg021" TargetMode="External"/><Relationship Id="rId11" Type="http://schemas.openxmlformats.org/officeDocument/2006/relationships/hyperlink" Target="https://www.deped.gov.ph/wp-content/uploads/2019/08/DO_s2019_021.pdf" TargetMode="External"/><Relationship Id="rId24" Type="http://schemas.openxmlformats.org/officeDocument/2006/relationships/hyperlink" Target="https://doi.org/10.1016/j.dr.2016.06.004" TargetMode="External"/><Relationship Id="rId5" Type="http://schemas.openxmlformats.org/officeDocument/2006/relationships/hyperlink" Target="https://doi.org/10.62986/dp2018.20" TargetMode="External"/><Relationship Id="rId15" Type="http://schemas.openxmlformats.org/officeDocument/2006/relationships/hyperlink" Target="https://doi.org/10.1177/1525822X05279903" TargetMode="External"/><Relationship Id="rId23" Type="http://schemas.openxmlformats.org/officeDocument/2006/relationships/hyperlink" Target="https://psa.gov.ph/statistics/children" TargetMode="External"/><Relationship Id="rId28" Type="http://schemas.openxmlformats.org/officeDocument/2006/relationships/hyperlink" Target="https://thedocs.worldbank.org/en/doc/e52f55322528903b27f1b7e61238e416-0200022022/original/Learning-poverty-report-2022-06-21-final-V7-0-conferenceEdition.pdf" TargetMode="External"/><Relationship Id="rId10" Type="http://schemas.openxmlformats.org/officeDocument/2006/relationships/hyperlink" Target="https://www.deped.gov.ph/wp-content/uploads/2012/05/DO_s2012_40.pdf" TargetMode="External"/><Relationship Id="rId19" Type="http://schemas.openxmlformats.org/officeDocument/2006/relationships/hyperlink" Target="https://www.wiley.com/enus/Qualitative+Research%3A+A+Guide+to+Design+and+Implementation%2C+5th+Edition-p-9781394266449" TargetMode="External"/><Relationship Id="rId4" Type="http://schemas.openxmlformats.org/officeDocument/2006/relationships/webSettings" Target="webSettings.xml"/><Relationship Id="rId9" Type="http://schemas.openxmlformats.org/officeDocument/2006/relationships/hyperlink" Target="https://collegepublishing.sagepub.com/products/qualitative-inquiry-and-research-design-4-246896?utm" TargetMode="External"/><Relationship Id="rId14" Type="http://schemas.openxmlformats.org/officeDocument/2006/relationships/hyperlink" Target="https://pubs.aeaweb.org/doi/pdfplus/10.1257/0895330053147895" TargetMode="External"/><Relationship Id="rId22" Type="http://schemas.openxmlformats.org/officeDocument/2006/relationships/hyperlink" Target="https://doi.org/10.1007/s10488-013-0528-y" TargetMode="External"/><Relationship Id="rId27" Type="http://schemas.openxmlformats.org/officeDocument/2006/relationships/hyperlink" Target="https://data.unicef.org/topic/child-protection/child-labou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730</TotalTime>
  <Pages>16</Pages>
  <Words>9937</Words>
  <Characters>62905</Characters>
  <Application>Microsoft Office Word</Application>
  <DocSecurity>0</DocSecurity>
  <Lines>796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Rosejie Capisnon</dc:creator>
  <cp:keywords/>
  <dc:description/>
  <cp:lastModifiedBy>Rosejie Capisnon</cp:lastModifiedBy>
  <cp:revision>102</cp:revision>
  <dcterms:created xsi:type="dcterms:W3CDTF">2026-04-20T23:54:00Z</dcterms:created>
  <dcterms:modified xsi:type="dcterms:W3CDTF">2026-04-21T13:48:00Z</dcterms:modified>
</cp:coreProperties>
</file>