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drawings/drawing4.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drawings/drawing5.xml" ContentType="application/vnd.openxmlformats-officedocument.drawingml.chartshapes+xml"/>
  <Override PartName="/word/charts/chart10.xml" ContentType="application/vnd.openxmlformats-officedocument.drawingml.chart+xml"/>
  <Override PartName="/word/charts/chart11.xml" ContentType="application/vnd.openxmlformats-officedocument.drawingml.chart+xml"/>
  <Override PartName="/word/drawings/drawing6.xml" ContentType="application/vnd.openxmlformats-officedocument.drawingml.chartshapes+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04561" w14:textId="77777777" w:rsidR="00B70520" w:rsidRPr="004A1A3A" w:rsidRDefault="007370E1" w:rsidP="00E65386">
      <w:pPr>
        <w:spacing w:before="120" w:after="120"/>
        <w:jc w:val="both"/>
        <w:rPr>
          <w:rFonts w:ascii="Times New Roman" w:eastAsia="Times New Roman" w:hAnsi="Times New Roman" w:cs="Times New Roman"/>
          <w:b/>
          <w:bCs/>
          <w:color w:val="002060"/>
          <w:kern w:val="36"/>
          <w:sz w:val="32"/>
          <w:szCs w:val="32"/>
        </w:rPr>
      </w:pPr>
      <w:r w:rsidRPr="007370E1">
        <w:rPr>
          <w:rFonts w:ascii="Times New Roman" w:eastAsia="Times New Roman" w:hAnsi="Times New Roman" w:cs="Times New Roman"/>
          <w:b/>
          <w:bCs/>
          <w:color w:val="002060"/>
          <w:sz w:val="36"/>
          <w:szCs w:val="28"/>
        </w:rPr>
        <w:t xml:space="preserve">Title: </w:t>
      </w:r>
      <w:r w:rsidR="00B70520" w:rsidRPr="00B70520">
        <w:rPr>
          <w:rFonts w:ascii="Times New Roman" w:eastAsia="Times New Roman" w:hAnsi="Times New Roman" w:cs="Times New Roman"/>
          <w:bCs/>
          <w:color w:val="002060"/>
          <w:kern w:val="36"/>
          <w:sz w:val="36"/>
          <w:szCs w:val="32"/>
        </w:rPr>
        <w:t>‘A Comparative Study of Allopathic, Ayurvedic and    Homeopathic Medicines and Their Effects on Human Health.’</w:t>
      </w:r>
    </w:p>
    <w:p w14:paraId="4A526C49" w14:textId="77777777" w:rsidR="00645FF8" w:rsidRPr="007370E1" w:rsidRDefault="00645FF8" w:rsidP="00E65386">
      <w:pPr>
        <w:pStyle w:val="ListParagraph"/>
        <w:spacing w:before="120" w:after="120"/>
        <w:ind w:left="1080"/>
        <w:jc w:val="both"/>
        <w:outlineLvl w:val="1"/>
        <w:rPr>
          <w:rFonts w:ascii="Times New Roman" w:eastAsia="Times New Roman" w:hAnsi="Times New Roman" w:cs="Times New Roman"/>
          <w:b/>
          <w:bCs/>
          <w:color w:val="002060"/>
          <w:sz w:val="36"/>
          <w:szCs w:val="28"/>
        </w:rPr>
      </w:pPr>
    </w:p>
    <w:p w14:paraId="57110263" w14:textId="77777777" w:rsidR="00B70520" w:rsidRDefault="00B70520" w:rsidP="00E65386">
      <w:pPr>
        <w:spacing w:before="120" w:after="120"/>
        <w:rPr>
          <w:rFonts w:ascii="Times New Roman" w:eastAsia="Times New Roman" w:hAnsi="Times New Roman" w:cs="Times New Roman"/>
          <w:b/>
          <w:bCs/>
          <w:szCs w:val="28"/>
        </w:rPr>
      </w:pPr>
    </w:p>
    <w:p w14:paraId="42956FF3" w14:textId="77777777" w:rsidR="00133FFC" w:rsidRPr="00C42D7D" w:rsidRDefault="00F6183F" w:rsidP="00E65386">
      <w:pPr>
        <w:spacing w:before="120" w:after="120"/>
        <w:rPr>
          <w:rFonts w:ascii="Times New Roman" w:eastAsia="Times New Roman" w:hAnsi="Times New Roman" w:cs="Times New Roman"/>
          <w:b/>
          <w:bCs/>
          <w:sz w:val="20"/>
          <w:szCs w:val="28"/>
        </w:rPr>
      </w:pPr>
      <w:r w:rsidRPr="00FE3E9D">
        <w:rPr>
          <w:rFonts w:ascii="Times New Roman" w:eastAsia="Times New Roman" w:hAnsi="Times New Roman" w:cs="Times New Roman"/>
          <w:b/>
          <w:bCs/>
          <w:color w:val="002060"/>
          <w:szCs w:val="28"/>
        </w:rPr>
        <w:t>UNIVERSITY NAME</w:t>
      </w:r>
      <w:r w:rsidR="00396A3A" w:rsidRPr="00FE3E9D">
        <w:rPr>
          <w:rFonts w:ascii="Times New Roman" w:eastAsia="Times New Roman" w:hAnsi="Times New Roman" w:cs="Times New Roman"/>
          <w:b/>
          <w:bCs/>
          <w:color w:val="002060"/>
          <w:sz w:val="28"/>
          <w:szCs w:val="28"/>
        </w:rPr>
        <w:t>:</w:t>
      </w:r>
      <w:r w:rsidR="00396A3A" w:rsidRPr="00E42251">
        <w:rPr>
          <w:rFonts w:ascii="Times New Roman" w:eastAsia="Times New Roman" w:hAnsi="Times New Roman" w:cs="Times New Roman"/>
          <w:b/>
          <w:bCs/>
          <w:sz w:val="28"/>
          <w:szCs w:val="28"/>
        </w:rPr>
        <w:t xml:space="preserve"> </w:t>
      </w:r>
      <w:r w:rsidR="00133FFC" w:rsidRPr="006E33AC">
        <w:rPr>
          <w:rFonts w:ascii="Times New Roman" w:eastAsia="Times New Roman" w:hAnsi="Times New Roman" w:cs="Times New Roman"/>
          <w:bCs/>
          <w:sz w:val="28"/>
          <w:szCs w:val="28"/>
        </w:rPr>
        <w:t xml:space="preserve">World Academy for Research &amp; Development </w:t>
      </w:r>
      <w:r w:rsidR="00133FFC" w:rsidRPr="006E33AC">
        <w:rPr>
          <w:rFonts w:ascii="Times New Roman" w:eastAsia="Times New Roman" w:hAnsi="Times New Roman" w:cs="Times New Roman"/>
          <w:bCs/>
          <w:szCs w:val="28"/>
        </w:rPr>
        <w:t>(WARD), UK .</w:t>
      </w:r>
    </w:p>
    <w:p w14:paraId="79F48AE6" w14:textId="77777777" w:rsidR="00B70520" w:rsidRDefault="00B70520" w:rsidP="00E65386">
      <w:pPr>
        <w:spacing w:before="120" w:after="120"/>
        <w:rPr>
          <w:rFonts w:ascii="Times New Roman" w:eastAsia="Times New Roman" w:hAnsi="Times New Roman" w:cs="Times New Roman"/>
          <w:b/>
          <w:bCs/>
          <w:sz w:val="24"/>
          <w:szCs w:val="28"/>
        </w:rPr>
      </w:pPr>
    </w:p>
    <w:p w14:paraId="3581A0A7" w14:textId="77777777" w:rsidR="00F6183F" w:rsidRPr="00F6183F" w:rsidRDefault="00F6183F" w:rsidP="00E65386">
      <w:pPr>
        <w:spacing w:before="120" w:after="120"/>
        <w:rPr>
          <w:rFonts w:ascii="Times New Roman" w:eastAsia="Times New Roman" w:hAnsi="Times New Roman" w:cs="Times New Roman"/>
          <w:sz w:val="28"/>
          <w:szCs w:val="28"/>
        </w:rPr>
      </w:pPr>
      <w:r w:rsidRPr="00FE3E9D">
        <w:rPr>
          <w:rFonts w:ascii="Times New Roman" w:eastAsia="Times New Roman" w:hAnsi="Times New Roman" w:cs="Times New Roman"/>
          <w:b/>
          <w:bCs/>
          <w:color w:val="002060"/>
          <w:sz w:val="24"/>
          <w:szCs w:val="28"/>
        </w:rPr>
        <w:t>FACULTY / DEPARTMENT NAME</w:t>
      </w:r>
      <w:r w:rsidR="00396A3A" w:rsidRPr="00FE3E9D">
        <w:rPr>
          <w:rFonts w:ascii="Times New Roman" w:eastAsia="Times New Roman" w:hAnsi="Times New Roman" w:cs="Times New Roman"/>
          <w:b/>
          <w:bCs/>
          <w:color w:val="002060"/>
          <w:sz w:val="28"/>
          <w:szCs w:val="28"/>
        </w:rPr>
        <w:t>:</w:t>
      </w:r>
      <w:r w:rsidR="00396A3A" w:rsidRPr="00E42251">
        <w:rPr>
          <w:rFonts w:ascii="Times New Roman" w:eastAsia="Times New Roman" w:hAnsi="Times New Roman" w:cs="Times New Roman"/>
          <w:b/>
          <w:bCs/>
          <w:sz w:val="28"/>
          <w:szCs w:val="28"/>
        </w:rPr>
        <w:t xml:space="preserve"> </w:t>
      </w:r>
      <w:r w:rsidR="00992925" w:rsidRPr="006E33AC">
        <w:rPr>
          <w:rFonts w:ascii="Times New Roman" w:eastAsia="Times New Roman" w:hAnsi="Times New Roman" w:cs="Times New Roman"/>
          <w:bCs/>
          <w:sz w:val="32"/>
          <w:szCs w:val="28"/>
        </w:rPr>
        <w:t>Public Health</w:t>
      </w:r>
      <w:r w:rsidR="00133FFC" w:rsidRPr="006E33AC">
        <w:rPr>
          <w:rFonts w:ascii="Times New Roman" w:eastAsia="Times New Roman" w:hAnsi="Times New Roman" w:cs="Times New Roman"/>
          <w:bCs/>
          <w:sz w:val="32"/>
          <w:szCs w:val="28"/>
        </w:rPr>
        <w:t xml:space="preserve"> &amp; Medicine</w:t>
      </w:r>
      <w:r w:rsidR="00396A3A" w:rsidRPr="00E42251">
        <w:rPr>
          <w:rFonts w:ascii="Times New Roman" w:eastAsia="Times New Roman" w:hAnsi="Times New Roman" w:cs="Times New Roman"/>
          <w:b/>
          <w:bCs/>
          <w:sz w:val="28"/>
          <w:szCs w:val="28"/>
        </w:rPr>
        <w:t>.</w:t>
      </w:r>
    </w:p>
    <w:p w14:paraId="48FCED53" w14:textId="77777777" w:rsidR="00B70520" w:rsidRDefault="00B70520" w:rsidP="00E65386">
      <w:pPr>
        <w:spacing w:before="120" w:after="120"/>
        <w:jc w:val="both"/>
        <w:rPr>
          <w:rFonts w:ascii="Times New Roman" w:eastAsia="Times New Roman" w:hAnsi="Times New Roman" w:cs="Times New Roman"/>
          <w:b/>
          <w:bCs/>
          <w:sz w:val="28"/>
          <w:szCs w:val="28"/>
        </w:rPr>
      </w:pPr>
    </w:p>
    <w:p w14:paraId="126E08F0" w14:textId="77777777" w:rsidR="00B70520" w:rsidRDefault="00B70520" w:rsidP="00E65386">
      <w:pPr>
        <w:spacing w:before="120" w:after="120"/>
        <w:outlineLvl w:val="2"/>
        <w:rPr>
          <w:rFonts w:ascii="Times New Roman" w:eastAsia="Times New Roman" w:hAnsi="Times New Roman" w:cs="Times New Roman"/>
          <w:bCs/>
          <w:sz w:val="28"/>
          <w:szCs w:val="28"/>
        </w:rPr>
      </w:pPr>
    </w:p>
    <w:p w14:paraId="22599A3C" w14:textId="77777777" w:rsidR="00F6183F" w:rsidRDefault="00F91900" w:rsidP="00E65386">
      <w:pPr>
        <w:spacing w:before="120" w:after="120"/>
        <w:outlineLvl w:val="2"/>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 xml:space="preserve">Submitted in </w:t>
      </w:r>
      <w:r w:rsidR="00F6183F" w:rsidRPr="006E33AC">
        <w:rPr>
          <w:rFonts w:ascii="Times New Roman" w:eastAsia="Times New Roman" w:hAnsi="Times New Roman" w:cs="Times New Roman"/>
          <w:bCs/>
          <w:sz w:val="28"/>
          <w:szCs w:val="28"/>
        </w:rPr>
        <w:t>fulfillment of the requirements for the degree of</w:t>
      </w:r>
      <w:r>
        <w:rPr>
          <w:rFonts w:ascii="Times New Roman" w:eastAsia="Times New Roman" w:hAnsi="Times New Roman" w:cs="Times New Roman"/>
          <w:sz w:val="28"/>
          <w:szCs w:val="28"/>
        </w:rPr>
        <w:t xml:space="preserve"> </w:t>
      </w:r>
      <w:r w:rsidR="00F6183F" w:rsidRPr="00F91900">
        <w:rPr>
          <w:rFonts w:ascii="Times New Roman" w:eastAsia="Times New Roman" w:hAnsi="Times New Roman" w:cs="Times New Roman"/>
          <w:b/>
          <w:bCs/>
          <w:sz w:val="28"/>
          <w:szCs w:val="28"/>
        </w:rPr>
        <w:t>Master</w:t>
      </w:r>
      <w:r w:rsidR="00D712BC" w:rsidRPr="00F91900">
        <w:rPr>
          <w:rFonts w:ascii="Times New Roman" w:eastAsia="Times New Roman" w:hAnsi="Times New Roman" w:cs="Times New Roman"/>
          <w:b/>
          <w:bCs/>
          <w:sz w:val="28"/>
          <w:szCs w:val="28"/>
        </w:rPr>
        <w:t>s</w:t>
      </w:r>
      <w:r w:rsidR="00F6183F" w:rsidRPr="00F91900">
        <w:rPr>
          <w:rFonts w:ascii="Times New Roman" w:eastAsia="Times New Roman" w:hAnsi="Times New Roman" w:cs="Times New Roman"/>
          <w:b/>
          <w:bCs/>
          <w:sz w:val="28"/>
          <w:szCs w:val="28"/>
        </w:rPr>
        <w:t xml:space="preserve"> of Public Health</w:t>
      </w:r>
      <w:r w:rsidR="004A1A3A" w:rsidRPr="00F91900">
        <w:rPr>
          <w:rFonts w:ascii="Times New Roman" w:eastAsia="Times New Roman" w:hAnsi="Times New Roman" w:cs="Times New Roman"/>
          <w:b/>
          <w:bCs/>
          <w:sz w:val="28"/>
          <w:szCs w:val="28"/>
        </w:rPr>
        <w:t xml:space="preserve"> &amp; Medicine</w:t>
      </w:r>
      <w:r w:rsidR="009A2A57" w:rsidRPr="006E33AC">
        <w:rPr>
          <w:rFonts w:ascii="Times New Roman" w:eastAsia="Times New Roman" w:hAnsi="Times New Roman" w:cs="Times New Roman"/>
          <w:bCs/>
          <w:sz w:val="28"/>
          <w:szCs w:val="28"/>
        </w:rPr>
        <w:t xml:space="preserve"> to</w:t>
      </w:r>
      <w:r w:rsidR="009A2A57">
        <w:rPr>
          <w:rFonts w:ascii="Times New Roman" w:eastAsia="Times New Roman" w:hAnsi="Times New Roman" w:cs="Times New Roman"/>
          <w:b/>
          <w:bCs/>
          <w:sz w:val="28"/>
          <w:szCs w:val="28"/>
        </w:rPr>
        <w:t xml:space="preserve"> </w:t>
      </w:r>
      <w:r w:rsidR="00F80675" w:rsidRPr="00F91900">
        <w:rPr>
          <w:rFonts w:ascii="Times New Roman" w:eastAsia="Times New Roman" w:hAnsi="Times New Roman" w:cs="Times New Roman"/>
          <w:bCs/>
          <w:sz w:val="28"/>
          <w:szCs w:val="28"/>
        </w:rPr>
        <w:t>the</w:t>
      </w:r>
      <w:r w:rsidR="004A1A3A">
        <w:rPr>
          <w:rFonts w:ascii="Times New Roman" w:eastAsia="Times New Roman" w:hAnsi="Times New Roman" w:cs="Times New Roman"/>
          <w:b/>
          <w:bCs/>
          <w:sz w:val="28"/>
          <w:szCs w:val="28"/>
        </w:rPr>
        <w:t xml:space="preserve"> </w:t>
      </w:r>
      <w:r w:rsidR="009A2A57">
        <w:rPr>
          <w:rFonts w:ascii="Times New Roman" w:eastAsia="Times New Roman" w:hAnsi="Times New Roman" w:cs="Times New Roman"/>
          <w:b/>
          <w:bCs/>
          <w:sz w:val="28"/>
          <w:szCs w:val="28"/>
        </w:rPr>
        <w:t>World Academy</w:t>
      </w:r>
      <w:r w:rsidR="004A1A3A">
        <w:rPr>
          <w:rFonts w:ascii="Times New Roman" w:eastAsia="Times New Roman" w:hAnsi="Times New Roman" w:cs="Times New Roman"/>
          <w:b/>
          <w:bCs/>
          <w:sz w:val="28"/>
          <w:szCs w:val="28"/>
        </w:rPr>
        <w:t xml:space="preserve"> for Research &amp; Development (WARD)</w:t>
      </w:r>
      <w:r w:rsidR="009A2A57">
        <w:rPr>
          <w:rFonts w:ascii="Times New Roman" w:eastAsia="Times New Roman" w:hAnsi="Times New Roman" w:cs="Times New Roman"/>
          <w:b/>
          <w:bCs/>
          <w:sz w:val="28"/>
          <w:szCs w:val="28"/>
        </w:rPr>
        <w:t>, UK</w:t>
      </w:r>
      <w:r w:rsidR="00320CF3">
        <w:rPr>
          <w:rFonts w:ascii="Times New Roman" w:eastAsia="Times New Roman" w:hAnsi="Times New Roman" w:cs="Times New Roman"/>
          <w:b/>
          <w:bCs/>
          <w:sz w:val="28"/>
          <w:szCs w:val="28"/>
        </w:rPr>
        <w:t>.</w:t>
      </w:r>
    </w:p>
    <w:p w14:paraId="627EA85E" w14:textId="77777777" w:rsidR="00F83831" w:rsidRDefault="00F83831" w:rsidP="00E65386">
      <w:pPr>
        <w:spacing w:before="120" w:after="120"/>
        <w:outlineLvl w:val="2"/>
        <w:rPr>
          <w:rFonts w:ascii="Times New Roman" w:eastAsia="Times New Roman" w:hAnsi="Times New Roman" w:cs="Times New Roman"/>
          <w:b/>
          <w:bCs/>
          <w:sz w:val="28"/>
          <w:szCs w:val="28"/>
        </w:rPr>
      </w:pPr>
    </w:p>
    <w:p w14:paraId="300DFD4F" w14:textId="77777777" w:rsidR="00B70520" w:rsidRDefault="00B70520" w:rsidP="00E65386">
      <w:pPr>
        <w:spacing w:before="120" w:after="120"/>
        <w:outlineLvl w:val="2"/>
        <w:rPr>
          <w:rFonts w:ascii="Times New Roman" w:eastAsia="Times New Roman" w:hAnsi="Times New Roman" w:cs="Times New Roman"/>
          <w:b/>
          <w:bCs/>
          <w:sz w:val="28"/>
          <w:szCs w:val="28"/>
        </w:rPr>
      </w:pPr>
    </w:p>
    <w:p w14:paraId="23BB8D67" w14:textId="77777777" w:rsidR="00B70520" w:rsidRDefault="00B70520" w:rsidP="00E65386">
      <w:pPr>
        <w:spacing w:before="120" w:after="120"/>
        <w:outlineLvl w:val="2"/>
        <w:rPr>
          <w:rFonts w:ascii="Times New Roman" w:eastAsia="Times New Roman" w:hAnsi="Times New Roman" w:cs="Times New Roman"/>
          <w:b/>
          <w:bCs/>
          <w:sz w:val="28"/>
          <w:szCs w:val="28"/>
        </w:rPr>
      </w:pPr>
    </w:p>
    <w:p w14:paraId="6D2C69C1" w14:textId="77777777" w:rsidR="00B70520" w:rsidRDefault="00B70520" w:rsidP="00E65386">
      <w:pPr>
        <w:spacing w:before="120" w:after="120"/>
        <w:outlineLvl w:val="2"/>
        <w:rPr>
          <w:rFonts w:ascii="Times New Roman" w:eastAsia="Times New Roman" w:hAnsi="Times New Roman" w:cs="Times New Roman"/>
          <w:b/>
          <w:bCs/>
          <w:sz w:val="28"/>
          <w:szCs w:val="28"/>
        </w:rPr>
      </w:pPr>
    </w:p>
    <w:p w14:paraId="72C1DDFA" w14:textId="77777777" w:rsidR="00F83831" w:rsidRDefault="00F83831" w:rsidP="00E65386">
      <w:pPr>
        <w:spacing w:before="120" w:after="120"/>
        <w:outlineLvl w:val="2"/>
        <w:rPr>
          <w:rFonts w:ascii="Times New Roman" w:eastAsia="Times New Roman" w:hAnsi="Times New Roman" w:cs="Times New Roman"/>
          <w:b/>
          <w:bCs/>
          <w:sz w:val="28"/>
          <w:szCs w:val="28"/>
        </w:rPr>
      </w:pPr>
    </w:p>
    <w:p w14:paraId="126DA56D" w14:textId="77777777" w:rsidR="00F83831" w:rsidRPr="00F6183F" w:rsidRDefault="00F83831" w:rsidP="00E65386">
      <w:pPr>
        <w:spacing w:before="120" w:after="120"/>
        <w:outlineLvl w:val="2"/>
        <w:rPr>
          <w:rFonts w:ascii="Times New Roman" w:eastAsia="Times New Roman" w:hAnsi="Times New Roman" w:cs="Times New Roman"/>
          <w:sz w:val="28"/>
          <w:szCs w:val="28"/>
        </w:rPr>
      </w:pPr>
    </w:p>
    <w:p w14:paraId="137005C4" w14:textId="77777777" w:rsidR="00374A6A" w:rsidRPr="00FE3E9D" w:rsidRDefault="00F6183F" w:rsidP="00E65386">
      <w:pPr>
        <w:spacing w:before="120" w:after="120"/>
        <w:jc w:val="center"/>
        <w:rPr>
          <w:rFonts w:ascii="Times New Roman" w:eastAsia="Times New Roman" w:hAnsi="Times New Roman" w:cs="Times New Roman"/>
          <w:b/>
          <w:bCs/>
          <w:color w:val="002060"/>
          <w:sz w:val="32"/>
          <w:szCs w:val="28"/>
        </w:rPr>
      </w:pPr>
      <w:r w:rsidRPr="00FE3E9D">
        <w:rPr>
          <w:rFonts w:ascii="Times New Roman" w:eastAsia="Times New Roman" w:hAnsi="Times New Roman" w:cs="Times New Roman"/>
          <w:b/>
          <w:bCs/>
          <w:color w:val="002060"/>
          <w:sz w:val="32"/>
          <w:szCs w:val="28"/>
        </w:rPr>
        <w:t>By</w:t>
      </w:r>
      <w:r w:rsidR="004866EF" w:rsidRPr="00FE3E9D">
        <w:rPr>
          <w:rFonts w:ascii="Times New Roman" w:eastAsia="Times New Roman" w:hAnsi="Times New Roman" w:cs="Times New Roman"/>
          <w:b/>
          <w:bCs/>
          <w:color w:val="002060"/>
          <w:sz w:val="32"/>
          <w:szCs w:val="28"/>
        </w:rPr>
        <w:t>:</w:t>
      </w:r>
    </w:p>
    <w:p w14:paraId="4B99E866" w14:textId="77777777" w:rsidR="00F6183F" w:rsidRPr="00F6183F" w:rsidRDefault="00923CA6" w:rsidP="00E65386">
      <w:pPr>
        <w:spacing w:before="120" w:after="120"/>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Dr. </w:t>
      </w:r>
      <w:r w:rsidR="00374A6A">
        <w:rPr>
          <w:rFonts w:ascii="Times New Roman" w:eastAsia="Times New Roman" w:hAnsi="Times New Roman" w:cs="Times New Roman"/>
          <w:b/>
          <w:bCs/>
          <w:sz w:val="28"/>
          <w:szCs w:val="28"/>
        </w:rPr>
        <w:t>Md. Abul Kashem Sheikh</w:t>
      </w:r>
      <w:r>
        <w:rPr>
          <w:rFonts w:ascii="Times New Roman" w:eastAsia="Times New Roman" w:hAnsi="Times New Roman" w:cs="Times New Roman"/>
          <w:b/>
          <w:bCs/>
          <w:sz w:val="28"/>
          <w:szCs w:val="28"/>
        </w:rPr>
        <w:t>,</w:t>
      </w:r>
      <w:r w:rsidR="00F6183F" w:rsidRPr="00F6183F">
        <w:rPr>
          <w:rFonts w:ascii="Times New Roman" w:eastAsia="Times New Roman" w:hAnsi="Times New Roman" w:cs="Times New Roman"/>
          <w:sz w:val="28"/>
          <w:szCs w:val="28"/>
        </w:rPr>
        <w:br/>
      </w:r>
      <w:r w:rsidR="00F6183F" w:rsidRPr="00E42251">
        <w:rPr>
          <w:rFonts w:ascii="Times New Roman" w:eastAsia="Times New Roman" w:hAnsi="Times New Roman" w:cs="Times New Roman"/>
          <w:b/>
          <w:bCs/>
          <w:sz w:val="28"/>
          <w:szCs w:val="28"/>
        </w:rPr>
        <w:t>Student ID</w:t>
      </w:r>
      <w:r w:rsidR="00374A6A">
        <w:rPr>
          <w:rFonts w:ascii="Times New Roman" w:eastAsia="Times New Roman" w:hAnsi="Times New Roman" w:cs="Times New Roman"/>
          <w:b/>
          <w:bCs/>
          <w:sz w:val="28"/>
          <w:szCs w:val="28"/>
        </w:rPr>
        <w:t>: WA-25-12-29078</w:t>
      </w:r>
      <w:r>
        <w:rPr>
          <w:rFonts w:ascii="Times New Roman" w:eastAsia="Times New Roman" w:hAnsi="Times New Roman" w:cs="Times New Roman"/>
          <w:b/>
          <w:bCs/>
          <w:sz w:val="28"/>
          <w:szCs w:val="28"/>
        </w:rPr>
        <w:t>.</w:t>
      </w:r>
    </w:p>
    <w:p w14:paraId="6A7573BC" w14:textId="77777777" w:rsidR="00F6183F" w:rsidRPr="00F6183F" w:rsidRDefault="00374A6A" w:rsidP="00E65386">
      <w:pPr>
        <w:spacing w:before="120" w:after="120"/>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December, 2025.</w:t>
      </w:r>
    </w:p>
    <w:p w14:paraId="36E5D59B" w14:textId="77777777" w:rsidR="00C80511" w:rsidRDefault="00C80511" w:rsidP="00E65386">
      <w:pPr>
        <w:spacing w:before="120" w:after="120"/>
        <w:jc w:val="both"/>
        <w:outlineLvl w:val="1"/>
        <w:rPr>
          <w:rFonts w:ascii="Times New Roman" w:eastAsia="Times New Roman" w:hAnsi="Times New Roman" w:cs="Times New Roman"/>
          <w:b/>
          <w:bCs/>
          <w:sz w:val="28"/>
          <w:szCs w:val="28"/>
        </w:rPr>
      </w:pPr>
    </w:p>
    <w:p w14:paraId="1D75FC33" w14:textId="77777777" w:rsidR="00710666" w:rsidRDefault="00710666" w:rsidP="00E65386">
      <w:pPr>
        <w:spacing w:before="120" w:after="120"/>
        <w:jc w:val="both"/>
        <w:outlineLvl w:val="1"/>
        <w:rPr>
          <w:rFonts w:ascii="Times New Roman" w:eastAsia="Times New Roman" w:hAnsi="Times New Roman" w:cs="Times New Roman"/>
          <w:b/>
          <w:bCs/>
          <w:sz w:val="28"/>
          <w:szCs w:val="28"/>
        </w:rPr>
      </w:pPr>
    </w:p>
    <w:p w14:paraId="3BD5BFDB" w14:textId="77777777" w:rsidR="001020C7" w:rsidRDefault="001020C7" w:rsidP="00E65386">
      <w:pPr>
        <w:spacing w:before="120" w:after="120"/>
        <w:jc w:val="both"/>
        <w:outlineLvl w:val="1"/>
        <w:rPr>
          <w:rFonts w:ascii="Times New Roman" w:eastAsia="Times New Roman" w:hAnsi="Times New Roman" w:cs="Times New Roman"/>
          <w:b/>
          <w:bCs/>
          <w:sz w:val="28"/>
          <w:szCs w:val="28"/>
        </w:rPr>
      </w:pPr>
    </w:p>
    <w:p w14:paraId="5F3871F0" w14:textId="77777777" w:rsidR="00DB0A04" w:rsidRDefault="00DB0A04" w:rsidP="00E65386">
      <w:pPr>
        <w:spacing w:before="120" w:after="120"/>
        <w:jc w:val="both"/>
        <w:outlineLvl w:val="1"/>
        <w:rPr>
          <w:rFonts w:ascii="Times New Roman" w:eastAsia="Times New Roman" w:hAnsi="Times New Roman" w:cs="Times New Roman"/>
          <w:b/>
          <w:bCs/>
          <w:sz w:val="28"/>
          <w:szCs w:val="28"/>
        </w:rPr>
      </w:pPr>
    </w:p>
    <w:p w14:paraId="5258EDF8" w14:textId="77777777" w:rsidR="00F6183F" w:rsidRPr="004A1A01" w:rsidRDefault="00F6183F" w:rsidP="00E65386">
      <w:pPr>
        <w:pStyle w:val="ListParagraph"/>
        <w:numPr>
          <w:ilvl w:val="0"/>
          <w:numId w:val="77"/>
        </w:numPr>
        <w:spacing w:before="120" w:after="120"/>
        <w:jc w:val="both"/>
        <w:outlineLvl w:val="1"/>
        <w:rPr>
          <w:rFonts w:ascii="Times New Roman" w:eastAsia="Times New Roman" w:hAnsi="Times New Roman" w:cs="Times New Roman"/>
          <w:b/>
          <w:bCs/>
          <w:color w:val="002060"/>
          <w:sz w:val="36"/>
          <w:szCs w:val="28"/>
        </w:rPr>
      </w:pPr>
      <w:r w:rsidRPr="004A1A01">
        <w:rPr>
          <w:rFonts w:ascii="Times New Roman" w:eastAsia="Times New Roman" w:hAnsi="Times New Roman" w:cs="Times New Roman"/>
          <w:b/>
          <w:bCs/>
          <w:color w:val="002060"/>
          <w:sz w:val="36"/>
          <w:szCs w:val="28"/>
        </w:rPr>
        <w:lastRenderedPageBreak/>
        <w:t>Declaration / Certificate</w:t>
      </w:r>
      <w:r w:rsidR="00887CB4" w:rsidRPr="004A1A01">
        <w:rPr>
          <w:rFonts w:ascii="Times New Roman" w:eastAsia="Times New Roman" w:hAnsi="Times New Roman" w:cs="Times New Roman"/>
          <w:b/>
          <w:bCs/>
          <w:color w:val="002060"/>
          <w:sz w:val="36"/>
          <w:szCs w:val="28"/>
        </w:rPr>
        <w:t>;</w:t>
      </w:r>
    </w:p>
    <w:p w14:paraId="38AE31D7" w14:textId="77777777" w:rsidR="00346E29" w:rsidRDefault="00346E29" w:rsidP="00E65386">
      <w:pPr>
        <w:spacing w:before="120" w:after="120"/>
        <w:jc w:val="both"/>
        <w:outlineLvl w:val="2"/>
        <w:rPr>
          <w:rFonts w:ascii="Times New Roman" w:eastAsia="Times New Roman" w:hAnsi="Times New Roman" w:cs="Times New Roman"/>
          <w:b/>
          <w:bCs/>
          <w:color w:val="002060"/>
          <w:sz w:val="32"/>
          <w:szCs w:val="28"/>
        </w:rPr>
      </w:pPr>
    </w:p>
    <w:p w14:paraId="0DBACA6B" w14:textId="77777777" w:rsidR="00F6183F" w:rsidRPr="00887CB4" w:rsidRDefault="00F6183F" w:rsidP="00E65386">
      <w:pPr>
        <w:spacing w:before="120" w:after="120"/>
        <w:jc w:val="both"/>
        <w:outlineLvl w:val="2"/>
        <w:rPr>
          <w:rFonts w:ascii="Times New Roman" w:eastAsia="Times New Roman" w:hAnsi="Times New Roman" w:cs="Times New Roman"/>
          <w:b/>
          <w:bCs/>
          <w:color w:val="002060"/>
          <w:sz w:val="32"/>
          <w:szCs w:val="28"/>
        </w:rPr>
      </w:pPr>
      <w:r w:rsidRPr="00887CB4">
        <w:rPr>
          <w:rFonts w:ascii="Times New Roman" w:eastAsia="Times New Roman" w:hAnsi="Times New Roman" w:cs="Times New Roman"/>
          <w:b/>
          <w:bCs/>
          <w:color w:val="002060"/>
          <w:sz w:val="32"/>
          <w:szCs w:val="28"/>
        </w:rPr>
        <w:t>Declaration</w:t>
      </w:r>
    </w:p>
    <w:p w14:paraId="51F41F05" w14:textId="77777777" w:rsidR="00F6183F" w:rsidRPr="00F6183F" w:rsidRDefault="00F6183F" w:rsidP="00E65386">
      <w:pPr>
        <w:spacing w:before="120" w:after="120"/>
        <w:jc w:val="both"/>
        <w:rPr>
          <w:rFonts w:ascii="Times New Roman" w:eastAsia="Times New Roman" w:hAnsi="Times New Roman" w:cs="Times New Roman"/>
          <w:sz w:val="28"/>
          <w:szCs w:val="28"/>
        </w:rPr>
      </w:pPr>
      <w:r w:rsidRPr="00F6183F">
        <w:rPr>
          <w:rFonts w:ascii="Times New Roman" w:eastAsia="Times New Roman" w:hAnsi="Times New Roman" w:cs="Times New Roman"/>
          <w:sz w:val="28"/>
          <w:szCs w:val="28"/>
        </w:rPr>
        <w:t xml:space="preserve">I </w:t>
      </w:r>
      <w:r w:rsidR="00422A3D">
        <w:rPr>
          <w:rFonts w:ascii="Times New Roman" w:eastAsia="Times New Roman" w:hAnsi="Times New Roman" w:cs="Times New Roman"/>
          <w:sz w:val="28"/>
          <w:szCs w:val="28"/>
        </w:rPr>
        <w:t xml:space="preserve">do </w:t>
      </w:r>
      <w:r w:rsidRPr="00F6183F">
        <w:rPr>
          <w:rFonts w:ascii="Times New Roman" w:eastAsia="Times New Roman" w:hAnsi="Times New Roman" w:cs="Times New Roman"/>
          <w:sz w:val="28"/>
          <w:szCs w:val="28"/>
        </w:rPr>
        <w:t xml:space="preserve">hereby declare that the thesis entitled </w:t>
      </w:r>
      <w:r w:rsidRPr="00E42251">
        <w:rPr>
          <w:rFonts w:ascii="Times New Roman" w:eastAsia="Times New Roman" w:hAnsi="Times New Roman" w:cs="Times New Roman"/>
          <w:b/>
          <w:bCs/>
          <w:sz w:val="28"/>
          <w:szCs w:val="28"/>
        </w:rPr>
        <w:t>“</w:t>
      </w:r>
      <w:r w:rsidR="00AF0F3C">
        <w:rPr>
          <w:rFonts w:ascii="Times New Roman" w:eastAsia="Times New Roman" w:hAnsi="Times New Roman" w:cs="Times New Roman"/>
          <w:b/>
          <w:bCs/>
          <w:sz w:val="28"/>
          <w:szCs w:val="28"/>
        </w:rPr>
        <w:t>A Comparative Study</w:t>
      </w:r>
      <w:r w:rsidR="00D808CF">
        <w:rPr>
          <w:rFonts w:ascii="Times New Roman" w:eastAsia="Times New Roman" w:hAnsi="Times New Roman" w:cs="Times New Roman"/>
          <w:b/>
          <w:bCs/>
          <w:sz w:val="28"/>
          <w:szCs w:val="28"/>
        </w:rPr>
        <w:t xml:space="preserve"> on using</w:t>
      </w:r>
      <w:r w:rsidR="00AF0F3C">
        <w:rPr>
          <w:rFonts w:ascii="Times New Roman" w:eastAsia="Times New Roman" w:hAnsi="Times New Roman" w:cs="Times New Roman"/>
          <w:b/>
          <w:bCs/>
          <w:sz w:val="28"/>
          <w:szCs w:val="28"/>
        </w:rPr>
        <w:t xml:space="preserve"> </w:t>
      </w:r>
      <w:r w:rsidRPr="00E42251">
        <w:rPr>
          <w:rFonts w:ascii="Times New Roman" w:eastAsia="Times New Roman" w:hAnsi="Times New Roman" w:cs="Times New Roman"/>
          <w:b/>
          <w:bCs/>
          <w:sz w:val="28"/>
          <w:szCs w:val="28"/>
        </w:rPr>
        <w:t>of Allopathic, Ayurvedic, and Homeopathic Medicines and Their Effects on Human Health”</w:t>
      </w:r>
      <w:r w:rsidRPr="00F6183F">
        <w:rPr>
          <w:rFonts w:ascii="Times New Roman" w:eastAsia="Times New Roman" w:hAnsi="Times New Roman" w:cs="Times New Roman"/>
          <w:sz w:val="28"/>
          <w:szCs w:val="28"/>
        </w:rPr>
        <w:t xml:space="preserve"> submitted to </w:t>
      </w:r>
      <w:r w:rsidR="00AD6AE3" w:rsidRPr="00E42251">
        <w:rPr>
          <w:rFonts w:ascii="Times New Roman" w:eastAsia="Times New Roman" w:hAnsi="Times New Roman" w:cs="Times New Roman"/>
          <w:b/>
          <w:bCs/>
          <w:sz w:val="28"/>
          <w:szCs w:val="28"/>
        </w:rPr>
        <w:t>World Academy</w:t>
      </w:r>
      <w:r w:rsidR="00AD6AE3">
        <w:rPr>
          <w:rFonts w:ascii="Times New Roman" w:eastAsia="Times New Roman" w:hAnsi="Times New Roman" w:cs="Times New Roman"/>
          <w:b/>
          <w:bCs/>
          <w:sz w:val="28"/>
          <w:szCs w:val="28"/>
        </w:rPr>
        <w:t xml:space="preserve"> for Research &amp; Development (WARD)</w:t>
      </w:r>
      <w:r w:rsidR="00AD6AE3" w:rsidRPr="00E42251">
        <w:rPr>
          <w:rFonts w:ascii="Times New Roman" w:eastAsia="Times New Roman" w:hAnsi="Times New Roman" w:cs="Times New Roman"/>
          <w:b/>
          <w:bCs/>
          <w:sz w:val="28"/>
          <w:szCs w:val="28"/>
        </w:rPr>
        <w:t>, UK</w:t>
      </w:r>
      <w:r w:rsidR="00AD6AE3">
        <w:rPr>
          <w:rFonts w:ascii="Times New Roman" w:eastAsia="Times New Roman" w:hAnsi="Times New Roman" w:cs="Times New Roman"/>
          <w:b/>
          <w:bCs/>
          <w:sz w:val="28"/>
          <w:szCs w:val="28"/>
        </w:rPr>
        <w:t>,</w:t>
      </w:r>
      <w:r w:rsidRPr="00F6183F">
        <w:rPr>
          <w:rFonts w:ascii="Times New Roman" w:eastAsia="Times New Roman" w:hAnsi="Times New Roman" w:cs="Times New Roman"/>
          <w:sz w:val="28"/>
          <w:szCs w:val="28"/>
        </w:rPr>
        <w:t xml:space="preserve"> is my original work and has not been submitted earlier to any other university or institution for any degree or diploma.</w:t>
      </w:r>
    </w:p>
    <w:p w14:paraId="1D56ECD8" w14:textId="77777777" w:rsidR="00346E29" w:rsidRDefault="00346E29" w:rsidP="00E65386">
      <w:pPr>
        <w:spacing w:before="120" w:after="120"/>
        <w:jc w:val="both"/>
        <w:rPr>
          <w:rFonts w:ascii="Times New Roman" w:eastAsia="Times New Roman" w:hAnsi="Times New Roman" w:cs="Times New Roman"/>
          <w:sz w:val="28"/>
          <w:szCs w:val="28"/>
        </w:rPr>
      </w:pPr>
    </w:p>
    <w:p w14:paraId="2AC8CEC5" w14:textId="77777777" w:rsidR="00F6183F" w:rsidRPr="00F6183F" w:rsidRDefault="00F6183F" w:rsidP="00E65386">
      <w:pPr>
        <w:spacing w:before="120" w:after="120"/>
        <w:jc w:val="both"/>
        <w:rPr>
          <w:rFonts w:ascii="Times New Roman" w:eastAsia="Times New Roman" w:hAnsi="Times New Roman" w:cs="Times New Roman"/>
          <w:sz w:val="28"/>
          <w:szCs w:val="28"/>
        </w:rPr>
      </w:pPr>
      <w:r w:rsidRPr="00F6183F">
        <w:rPr>
          <w:rFonts w:ascii="Times New Roman" w:eastAsia="Times New Roman" w:hAnsi="Times New Roman" w:cs="Times New Roman"/>
          <w:sz w:val="28"/>
          <w:szCs w:val="28"/>
        </w:rPr>
        <w:t>All sources used in this thesis have been acknowledged and cited properly. Any information taken from other sources has been indicated and referenced.</w:t>
      </w:r>
    </w:p>
    <w:p w14:paraId="74B12D29" w14:textId="77777777" w:rsidR="00887CB4" w:rsidRDefault="00887CB4" w:rsidP="00E65386">
      <w:pPr>
        <w:spacing w:before="120" w:after="120"/>
        <w:jc w:val="both"/>
        <w:rPr>
          <w:rFonts w:ascii="Times New Roman" w:eastAsia="Times New Roman" w:hAnsi="Times New Roman" w:cs="Times New Roman"/>
          <w:b/>
          <w:bCs/>
          <w:sz w:val="28"/>
          <w:szCs w:val="28"/>
        </w:rPr>
      </w:pPr>
    </w:p>
    <w:p w14:paraId="4C1E76AE" w14:textId="77777777" w:rsidR="00346E29" w:rsidRDefault="00346E29" w:rsidP="00E65386">
      <w:pPr>
        <w:spacing w:before="120" w:after="120"/>
        <w:jc w:val="both"/>
        <w:rPr>
          <w:rFonts w:ascii="Times New Roman" w:eastAsia="Times New Roman" w:hAnsi="Times New Roman" w:cs="Times New Roman"/>
          <w:b/>
          <w:bCs/>
          <w:sz w:val="28"/>
          <w:szCs w:val="28"/>
        </w:rPr>
      </w:pPr>
    </w:p>
    <w:p w14:paraId="47BBC38F" w14:textId="77777777" w:rsidR="00AD6AE3" w:rsidRDefault="00F6183F" w:rsidP="00E65386">
      <w:pPr>
        <w:spacing w:before="120" w:after="120"/>
        <w:jc w:val="both"/>
        <w:rPr>
          <w:rFonts w:ascii="Times New Roman" w:eastAsia="Times New Roman" w:hAnsi="Times New Roman" w:cs="Times New Roman"/>
          <w:sz w:val="28"/>
          <w:szCs w:val="28"/>
        </w:rPr>
      </w:pPr>
      <w:r w:rsidRPr="00E42251">
        <w:rPr>
          <w:rFonts w:ascii="Times New Roman" w:eastAsia="Times New Roman" w:hAnsi="Times New Roman" w:cs="Times New Roman"/>
          <w:b/>
          <w:bCs/>
          <w:sz w:val="28"/>
          <w:szCs w:val="28"/>
        </w:rPr>
        <w:t>Signature:</w:t>
      </w:r>
      <w:r w:rsidR="00AD6AE3">
        <w:rPr>
          <w:rFonts w:ascii="Times New Roman" w:eastAsia="Times New Roman" w:hAnsi="Times New Roman" w:cs="Times New Roman"/>
          <w:sz w:val="28"/>
          <w:szCs w:val="28"/>
        </w:rPr>
        <w:t xml:space="preserve"> </w:t>
      </w:r>
    </w:p>
    <w:p w14:paraId="094A1055" w14:textId="77777777" w:rsidR="008C5EC0" w:rsidRPr="00E42251" w:rsidRDefault="00F6183F" w:rsidP="00E65386">
      <w:pPr>
        <w:spacing w:before="120" w:after="120"/>
        <w:jc w:val="both"/>
        <w:rPr>
          <w:rFonts w:ascii="Times New Roman" w:eastAsia="Times New Roman" w:hAnsi="Times New Roman" w:cs="Times New Roman"/>
          <w:b/>
          <w:bCs/>
          <w:sz w:val="28"/>
          <w:szCs w:val="28"/>
        </w:rPr>
      </w:pPr>
      <w:r w:rsidRPr="00E42251">
        <w:rPr>
          <w:rFonts w:ascii="Times New Roman" w:eastAsia="Times New Roman" w:hAnsi="Times New Roman" w:cs="Times New Roman"/>
          <w:b/>
          <w:bCs/>
          <w:sz w:val="28"/>
          <w:szCs w:val="28"/>
        </w:rPr>
        <w:t>Name:</w:t>
      </w:r>
      <w:r w:rsidR="00A50264">
        <w:rPr>
          <w:rFonts w:ascii="Times New Roman" w:eastAsia="Times New Roman" w:hAnsi="Times New Roman" w:cs="Times New Roman"/>
          <w:sz w:val="28"/>
          <w:szCs w:val="28"/>
        </w:rPr>
        <w:t xml:space="preserve"> </w:t>
      </w:r>
      <w:r w:rsidR="00DF4A0C" w:rsidRPr="00E42251">
        <w:rPr>
          <w:rFonts w:ascii="Times New Roman" w:eastAsia="Times New Roman" w:hAnsi="Times New Roman" w:cs="Times New Roman"/>
          <w:sz w:val="28"/>
          <w:szCs w:val="28"/>
        </w:rPr>
        <w:t>Md. Abul Kashem Sheikh</w:t>
      </w:r>
    </w:p>
    <w:p w14:paraId="79613603" w14:textId="77777777" w:rsidR="00F6183F" w:rsidRDefault="0054016D" w:rsidP="00E65386">
      <w:pPr>
        <w:spacing w:before="120" w:after="120"/>
        <w:jc w:val="both"/>
        <w:rPr>
          <w:rFonts w:ascii="Times New Roman" w:eastAsia="Times New Roman" w:hAnsi="Times New Roman" w:cs="Times New Roman"/>
          <w:sz w:val="28"/>
          <w:szCs w:val="28"/>
        </w:rPr>
      </w:pPr>
      <w:r w:rsidRPr="00E42251">
        <w:rPr>
          <w:rFonts w:ascii="Times New Roman" w:eastAsia="Times New Roman" w:hAnsi="Times New Roman" w:cs="Times New Roman"/>
          <w:b/>
          <w:bCs/>
          <w:sz w:val="28"/>
          <w:szCs w:val="28"/>
        </w:rPr>
        <w:t>Date:</w:t>
      </w:r>
      <w:r w:rsidRPr="00F618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11/10/2025.</w:t>
      </w:r>
    </w:p>
    <w:p w14:paraId="21620694" w14:textId="77777777" w:rsidR="0091409F" w:rsidRDefault="0091409F" w:rsidP="00E65386">
      <w:pPr>
        <w:spacing w:before="120" w:after="120"/>
        <w:jc w:val="both"/>
        <w:rPr>
          <w:rFonts w:ascii="Times New Roman" w:eastAsia="Times New Roman" w:hAnsi="Times New Roman" w:cs="Times New Roman"/>
          <w:sz w:val="28"/>
          <w:szCs w:val="28"/>
        </w:rPr>
      </w:pPr>
    </w:p>
    <w:p w14:paraId="48A32E69" w14:textId="77777777" w:rsidR="0091409F" w:rsidRDefault="0091409F" w:rsidP="00E65386">
      <w:pPr>
        <w:spacing w:before="120" w:after="120"/>
        <w:jc w:val="both"/>
        <w:rPr>
          <w:rFonts w:ascii="Times New Roman" w:eastAsia="Times New Roman" w:hAnsi="Times New Roman" w:cs="Times New Roman"/>
          <w:sz w:val="28"/>
          <w:szCs w:val="28"/>
        </w:rPr>
      </w:pPr>
    </w:p>
    <w:p w14:paraId="37385966" w14:textId="77777777" w:rsidR="0091409F" w:rsidRDefault="0091409F" w:rsidP="00E65386">
      <w:pPr>
        <w:spacing w:before="120" w:after="120"/>
        <w:jc w:val="both"/>
        <w:rPr>
          <w:rFonts w:ascii="Times New Roman" w:eastAsia="Times New Roman" w:hAnsi="Times New Roman" w:cs="Times New Roman"/>
          <w:sz w:val="28"/>
          <w:szCs w:val="28"/>
        </w:rPr>
      </w:pPr>
    </w:p>
    <w:p w14:paraId="07CA5D13" w14:textId="77777777" w:rsidR="0091409F" w:rsidRDefault="0091409F" w:rsidP="00E65386">
      <w:pPr>
        <w:spacing w:before="120" w:after="120"/>
        <w:jc w:val="both"/>
        <w:rPr>
          <w:rFonts w:ascii="Times New Roman" w:eastAsia="Times New Roman" w:hAnsi="Times New Roman" w:cs="Times New Roman"/>
          <w:sz w:val="28"/>
          <w:szCs w:val="28"/>
        </w:rPr>
      </w:pPr>
    </w:p>
    <w:p w14:paraId="79614C29" w14:textId="77777777" w:rsidR="0091409F" w:rsidRDefault="0091409F" w:rsidP="00E65386">
      <w:pPr>
        <w:spacing w:before="120" w:after="120"/>
        <w:jc w:val="both"/>
        <w:rPr>
          <w:rFonts w:ascii="Times New Roman" w:eastAsia="Times New Roman" w:hAnsi="Times New Roman" w:cs="Times New Roman"/>
          <w:sz w:val="28"/>
          <w:szCs w:val="28"/>
        </w:rPr>
      </w:pPr>
    </w:p>
    <w:p w14:paraId="24B3ABD2" w14:textId="77777777" w:rsidR="00A50264" w:rsidRDefault="00A50264" w:rsidP="00E65386">
      <w:pPr>
        <w:tabs>
          <w:tab w:val="left" w:pos="2730"/>
        </w:tabs>
        <w:spacing w:before="120" w:after="120"/>
        <w:jc w:val="both"/>
        <w:rPr>
          <w:rFonts w:ascii="Times New Roman" w:eastAsia="Times New Roman" w:hAnsi="Times New Roman" w:cs="Times New Roman"/>
          <w:sz w:val="28"/>
          <w:szCs w:val="28"/>
        </w:rPr>
      </w:pPr>
    </w:p>
    <w:p w14:paraId="1BD3528F" w14:textId="77777777" w:rsidR="007370E1" w:rsidRDefault="00346E29" w:rsidP="00E65386">
      <w:pPr>
        <w:tabs>
          <w:tab w:val="left" w:pos="2730"/>
        </w:tabs>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1513056E" w14:textId="77777777" w:rsidR="00346E29" w:rsidRDefault="00346E29" w:rsidP="00E65386">
      <w:pPr>
        <w:tabs>
          <w:tab w:val="left" w:pos="2730"/>
        </w:tabs>
        <w:spacing w:before="120" w:after="120"/>
        <w:jc w:val="both"/>
        <w:rPr>
          <w:rFonts w:ascii="Times New Roman" w:eastAsia="Times New Roman" w:hAnsi="Times New Roman" w:cs="Times New Roman"/>
          <w:sz w:val="28"/>
          <w:szCs w:val="28"/>
        </w:rPr>
      </w:pPr>
    </w:p>
    <w:p w14:paraId="15C3F965" w14:textId="77777777" w:rsidR="00346E29" w:rsidRDefault="00346E29" w:rsidP="00E65386">
      <w:pPr>
        <w:tabs>
          <w:tab w:val="left" w:pos="2730"/>
        </w:tabs>
        <w:spacing w:before="120" w:after="120"/>
        <w:jc w:val="both"/>
        <w:rPr>
          <w:rFonts w:ascii="Times New Roman" w:eastAsia="Times New Roman" w:hAnsi="Times New Roman" w:cs="Times New Roman"/>
          <w:sz w:val="28"/>
          <w:szCs w:val="28"/>
        </w:rPr>
      </w:pPr>
    </w:p>
    <w:p w14:paraId="1A436685" w14:textId="77777777" w:rsidR="00346E29" w:rsidRDefault="00346E29" w:rsidP="00E65386">
      <w:pPr>
        <w:tabs>
          <w:tab w:val="left" w:pos="2730"/>
        </w:tabs>
        <w:spacing w:before="120" w:after="120"/>
        <w:jc w:val="both"/>
        <w:rPr>
          <w:rFonts w:ascii="Times New Roman" w:eastAsia="Times New Roman" w:hAnsi="Times New Roman" w:cs="Times New Roman"/>
          <w:sz w:val="28"/>
          <w:szCs w:val="28"/>
        </w:rPr>
      </w:pPr>
    </w:p>
    <w:p w14:paraId="376547D3" w14:textId="77777777" w:rsidR="007370E1" w:rsidRPr="00F6183F" w:rsidRDefault="007370E1" w:rsidP="00E65386">
      <w:pPr>
        <w:tabs>
          <w:tab w:val="left" w:pos="2730"/>
        </w:tabs>
        <w:spacing w:before="120" w:after="120"/>
        <w:jc w:val="both"/>
        <w:rPr>
          <w:rFonts w:ascii="Times New Roman" w:eastAsia="Times New Roman" w:hAnsi="Times New Roman" w:cs="Times New Roman"/>
          <w:sz w:val="28"/>
          <w:szCs w:val="28"/>
        </w:rPr>
      </w:pPr>
    </w:p>
    <w:p w14:paraId="438129DE" w14:textId="77777777" w:rsidR="00F6183F" w:rsidRPr="004A1A01" w:rsidRDefault="00F6183F" w:rsidP="00E65386">
      <w:pPr>
        <w:pStyle w:val="ListParagraph"/>
        <w:numPr>
          <w:ilvl w:val="0"/>
          <w:numId w:val="77"/>
        </w:numPr>
        <w:spacing w:before="120" w:after="120"/>
        <w:outlineLvl w:val="2"/>
        <w:rPr>
          <w:rFonts w:ascii="Times New Roman" w:eastAsia="Times New Roman" w:hAnsi="Times New Roman" w:cs="Times New Roman"/>
          <w:b/>
          <w:bCs/>
          <w:color w:val="002060"/>
          <w:sz w:val="40"/>
          <w:szCs w:val="28"/>
        </w:rPr>
      </w:pPr>
      <w:r w:rsidRPr="004A1A01">
        <w:rPr>
          <w:rFonts w:ascii="Times New Roman" w:eastAsia="Times New Roman" w:hAnsi="Times New Roman" w:cs="Times New Roman"/>
          <w:b/>
          <w:bCs/>
          <w:color w:val="002060"/>
          <w:sz w:val="40"/>
          <w:szCs w:val="28"/>
        </w:rPr>
        <w:lastRenderedPageBreak/>
        <w:t>Certificate of Approval</w:t>
      </w:r>
      <w:r w:rsidR="004A1A01" w:rsidRPr="004A1A01">
        <w:rPr>
          <w:rFonts w:ascii="Times New Roman" w:eastAsia="Times New Roman" w:hAnsi="Times New Roman" w:cs="Times New Roman"/>
          <w:b/>
          <w:bCs/>
          <w:color w:val="002060"/>
          <w:sz w:val="40"/>
          <w:szCs w:val="28"/>
        </w:rPr>
        <w:t xml:space="preserve"> </w:t>
      </w:r>
    </w:p>
    <w:p w14:paraId="4D2FF6AD" w14:textId="77777777" w:rsidR="00F410FD" w:rsidRDefault="00F410FD" w:rsidP="00E65386">
      <w:pPr>
        <w:spacing w:before="120" w:after="120"/>
        <w:jc w:val="both"/>
        <w:rPr>
          <w:rFonts w:ascii="Times New Roman" w:eastAsia="Times New Roman" w:hAnsi="Times New Roman" w:cs="Times New Roman"/>
          <w:sz w:val="28"/>
          <w:szCs w:val="28"/>
        </w:rPr>
      </w:pPr>
    </w:p>
    <w:p w14:paraId="44171A32" w14:textId="77777777" w:rsidR="00F6183F" w:rsidRPr="00F6183F" w:rsidRDefault="00F6183F" w:rsidP="00E65386">
      <w:pPr>
        <w:spacing w:before="120" w:after="120"/>
        <w:jc w:val="both"/>
        <w:rPr>
          <w:rFonts w:ascii="Times New Roman" w:eastAsia="Times New Roman" w:hAnsi="Times New Roman" w:cs="Times New Roman"/>
          <w:sz w:val="28"/>
          <w:szCs w:val="28"/>
        </w:rPr>
      </w:pPr>
      <w:r w:rsidRPr="00F6183F">
        <w:rPr>
          <w:rFonts w:ascii="Times New Roman" w:eastAsia="Times New Roman" w:hAnsi="Times New Roman" w:cs="Times New Roman"/>
          <w:sz w:val="28"/>
          <w:szCs w:val="28"/>
        </w:rPr>
        <w:t xml:space="preserve">This is to certify that the thesis entitled </w:t>
      </w:r>
      <w:r w:rsidRPr="00E42251">
        <w:rPr>
          <w:rFonts w:ascii="Times New Roman" w:eastAsia="Times New Roman" w:hAnsi="Times New Roman" w:cs="Times New Roman"/>
          <w:b/>
          <w:bCs/>
          <w:sz w:val="28"/>
          <w:szCs w:val="28"/>
        </w:rPr>
        <w:t>“</w:t>
      </w:r>
      <w:r w:rsidR="00397B81" w:rsidRPr="00E42251">
        <w:rPr>
          <w:rFonts w:ascii="Times New Roman" w:eastAsia="Times New Roman" w:hAnsi="Times New Roman" w:cs="Times New Roman"/>
          <w:b/>
          <w:bCs/>
          <w:sz w:val="28"/>
          <w:szCs w:val="28"/>
        </w:rPr>
        <w:t>A Comparative Study</w:t>
      </w:r>
      <w:r w:rsidRPr="00E42251">
        <w:rPr>
          <w:rFonts w:ascii="Times New Roman" w:eastAsia="Times New Roman" w:hAnsi="Times New Roman" w:cs="Times New Roman"/>
          <w:b/>
          <w:bCs/>
          <w:sz w:val="28"/>
          <w:szCs w:val="28"/>
        </w:rPr>
        <w:t xml:space="preserve"> </w:t>
      </w:r>
      <w:r w:rsidR="00F37DCC">
        <w:rPr>
          <w:rFonts w:ascii="Times New Roman" w:eastAsia="Times New Roman" w:hAnsi="Times New Roman" w:cs="Times New Roman"/>
          <w:b/>
          <w:bCs/>
          <w:sz w:val="28"/>
          <w:szCs w:val="28"/>
        </w:rPr>
        <w:t xml:space="preserve">on using </w:t>
      </w:r>
      <w:r w:rsidRPr="00E42251">
        <w:rPr>
          <w:rFonts w:ascii="Times New Roman" w:eastAsia="Times New Roman" w:hAnsi="Times New Roman" w:cs="Times New Roman"/>
          <w:b/>
          <w:bCs/>
          <w:sz w:val="28"/>
          <w:szCs w:val="28"/>
        </w:rPr>
        <w:t>of Allopathic, Ayurvedic, and Homeopathic Medicines and Their Effects on Human Health”</w:t>
      </w:r>
      <w:r w:rsidRPr="00F6183F">
        <w:rPr>
          <w:rFonts w:ascii="Times New Roman" w:eastAsia="Times New Roman" w:hAnsi="Times New Roman" w:cs="Times New Roman"/>
          <w:sz w:val="28"/>
          <w:szCs w:val="28"/>
        </w:rPr>
        <w:t xml:space="preserve"> submitted by </w:t>
      </w:r>
      <w:r w:rsidR="00CC6164" w:rsidRPr="00E42251">
        <w:rPr>
          <w:rFonts w:ascii="Times New Roman" w:eastAsia="Times New Roman" w:hAnsi="Times New Roman" w:cs="Times New Roman"/>
          <w:b/>
          <w:sz w:val="28"/>
          <w:szCs w:val="28"/>
        </w:rPr>
        <w:t>Md. Abul Kashem Sheikh</w:t>
      </w:r>
      <w:r w:rsidR="00FD2FF8">
        <w:rPr>
          <w:rFonts w:ascii="Times New Roman" w:eastAsia="Times New Roman" w:hAnsi="Times New Roman" w:cs="Times New Roman"/>
          <w:sz w:val="28"/>
          <w:szCs w:val="28"/>
        </w:rPr>
        <w:t>,</w:t>
      </w:r>
      <w:r w:rsidRPr="00F6183F">
        <w:rPr>
          <w:rFonts w:ascii="Times New Roman" w:eastAsia="Times New Roman" w:hAnsi="Times New Roman" w:cs="Times New Roman"/>
          <w:sz w:val="28"/>
          <w:szCs w:val="28"/>
        </w:rPr>
        <w:t xml:space="preserve"> student</w:t>
      </w:r>
      <w:r w:rsidR="0076031B" w:rsidRPr="00E42251">
        <w:rPr>
          <w:rFonts w:ascii="Times New Roman" w:eastAsia="Times New Roman" w:hAnsi="Times New Roman" w:cs="Times New Roman"/>
          <w:sz w:val="28"/>
          <w:szCs w:val="28"/>
        </w:rPr>
        <w:t xml:space="preserve"> </w:t>
      </w:r>
      <w:r w:rsidR="0076031B" w:rsidRPr="00E42251">
        <w:rPr>
          <w:rFonts w:ascii="Times New Roman" w:eastAsia="Times New Roman" w:hAnsi="Times New Roman" w:cs="Times New Roman"/>
          <w:b/>
          <w:sz w:val="28"/>
          <w:szCs w:val="28"/>
        </w:rPr>
        <w:t>Department</w:t>
      </w:r>
      <w:r w:rsidRPr="00F6183F">
        <w:rPr>
          <w:rFonts w:ascii="Times New Roman" w:eastAsia="Times New Roman" w:hAnsi="Times New Roman" w:cs="Times New Roman"/>
          <w:b/>
          <w:sz w:val="28"/>
          <w:szCs w:val="28"/>
        </w:rPr>
        <w:t xml:space="preserve"> of</w:t>
      </w:r>
      <w:r w:rsidRPr="00F6183F">
        <w:rPr>
          <w:rFonts w:ascii="Times New Roman" w:eastAsia="Times New Roman" w:hAnsi="Times New Roman" w:cs="Times New Roman"/>
          <w:sz w:val="28"/>
          <w:szCs w:val="28"/>
        </w:rPr>
        <w:t xml:space="preserve"> </w:t>
      </w:r>
      <w:r w:rsidR="00CF7176" w:rsidRPr="00CF7176">
        <w:rPr>
          <w:rFonts w:ascii="Times New Roman" w:eastAsia="Times New Roman" w:hAnsi="Times New Roman" w:cs="Times New Roman"/>
          <w:b/>
          <w:sz w:val="28"/>
          <w:szCs w:val="28"/>
        </w:rPr>
        <w:t>Public</w:t>
      </w:r>
      <w:r w:rsidR="00CF7176">
        <w:rPr>
          <w:rFonts w:ascii="Times New Roman" w:eastAsia="Times New Roman" w:hAnsi="Times New Roman" w:cs="Times New Roman"/>
          <w:sz w:val="28"/>
          <w:szCs w:val="28"/>
        </w:rPr>
        <w:t xml:space="preserve"> </w:t>
      </w:r>
      <w:r w:rsidR="00CC6164" w:rsidRPr="00E42251">
        <w:rPr>
          <w:rFonts w:ascii="Times New Roman" w:eastAsia="Times New Roman" w:hAnsi="Times New Roman" w:cs="Times New Roman"/>
          <w:b/>
          <w:bCs/>
          <w:sz w:val="28"/>
          <w:szCs w:val="28"/>
        </w:rPr>
        <w:t>Health</w:t>
      </w:r>
      <w:r w:rsidR="00777407">
        <w:rPr>
          <w:rFonts w:ascii="Times New Roman" w:eastAsia="Times New Roman" w:hAnsi="Times New Roman" w:cs="Times New Roman"/>
          <w:b/>
          <w:bCs/>
          <w:sz w:val="28"/>
          <w:szCs w:val="28"/>
        </w:rPr>
        <w:t xml:space="preserve"> &amp; </w:t>
      </w:r>
      <w:r w:rsidR="006643A3">
        <w:rPr>
          <w:rFonts w:ascii="Times New Roman" w:eastAsia="Times New Roman" w:hAnsi="Times New Roman" w:cs="Times New Roman"/>
          <w:b/>
          <w:bCs/>
          <w:sz w:val="28"/>
          <w:szCs w:val="28"/>
        </w:rPr>
        <w:t>Medicine</w:t>
      </w:r>
      <w:r w:rsidR="00FD2FF8">
        <w:rPr>
          <w:rFonts w:ascii="Times New Roman" w:eastAsia="Times New Roman" w:hAnsi="Times New Roman" w:cs="Times New Roman"/>
          <w:sz w:val="28"/>
          <w:szCs w:val="28"/>
        </w:rPr>
        <w:t xml:space="preserve">, </w:t>
      </w:r>
      <w:r w:rsidR="00855E94" w:rsidRPr="00E42251">
        <w:rPr>
          <w:rFonts w:ascii="Times New Roman" w:eastAsia="Times New Roman" w:hAnsi="Times New Roman" w:cs="Times New Roman"/>
          <w:b/>
          <w:bCs/>
          <w:sz w:val="28"/>
          <w:szCs w:val="28"/>
        </w:rPr>
        <w:t>World Academy</w:t>
      </w:r>
      <w:r w:rsidR="006643A3">
        <w:rPr>
          <w:rFonts w:ascii="Times New Roman" w:eastAsia="Times New Roman" w:hAnsi="Times New Roman" w:cs="Times New Roman"/>
          <w:b/>
          <w:bCs/>
          <w:sz w:val="28"/>
          <w:szCs w:val="28"/>
        </w:rPr>
        <w:t xml:space="preserve"> for Research &amp; Development (WARD)</w:t>
      </w:r>
      <w:r w:rsidR="00CC6164" w:rsidRPr="00E42251">
        <w:rPr>
          <w:rFonts w:ascii="Times New Roman" w:eastAsia="Times New Roman" w:hAnsi="Times New Roman" w:cs="Times New Roman"/>
          <w:b/>
          <w:bCs/>
          <w:sz w:val="28"/>
          <w:szCs w:val="28"/>
        </w:rPr>
        <w:t>, U</w:t>
      </w:r>
      <w:r w:rsidR="00855E94" w:rsidRPr="00E42251">
        <w:rPr>
          <w:rFonts w:ascii="Times New Roman" w:eastAsia="Times New Roman" w:hAnsi="Times New Roman" w:cs="Times New Roman"/>
          <w:b/>
          <w:bCs/>
          <w:sz w:val="28"/>
          <w:szCs w:val="28"/>
        </w:rPr>
        <w:t>K</w:t>
      </w:r>
      <w:r w:rsidRPr="00F6183F">
        <w:rPr>
          <w:rFonts w:ascii="Times New Roman" w:eastAsia="Times New Roman" w:hAnsi="Times New Roman" w:cs="Times New Roman"/>
          <w:sz w:val="28"/>
          <w:szCs w:val="28"/>
        </w:rPr>
        <w:t xml:space="preserve">, has been accepted for the degree of </w:t>
      </w:r>
      <w:r w:rsidR="00855E94" w:rsidRPr="00E42251">
        <w:rPr>
          <w:rFonts w:ascii="Times New Roman" w:eastAsia="Times New Roman" w:hAnsi="Times New Roman" w:cs="Times New Roman"/>
          <w:b/>
          <w:bCs/>
          <w:sz w:val="28"/>
          <w:szCs w:val="28"/>
        </w:rPr>
        <w:t>Master of Public Health</w:t>
      </w:r>
      <w:r w:rsidR="006643A3">
        <w:rPr>
          <w:rFonts w:ascii="Times New Roman" w:eastAsia="Times New Roman" w:hAnsi="Times New Roman" w:cs="Times New Roman"/>
          <w:b/>
          <w:bCs/>
          <w:sz w:val="28"/>
          <w:szCs w:val="28"/>
        </w:rPr>
        <w:t xml:space="preserve"> &amp; Medicine</w:t>
      </w:r>
      <w:r w:rsidR="00490071" w:rsidRPr="00E42251">
        <w:rPr>
          <w:rFonts w:ascii="Times New Roman" w:eastAsia="Times New Roman" w:hAnsi="Times New Roman" w:cs="Times New Roman"/>
          <w:b/>
          <w:bCs/>
          <w:sz w:val="28"/>
          <w:szCs w:val="28"/>
        </w:rPr>
        <w:t>.</w:t>
      </w:r>
    </w:p>
    <w:p w14:paraId="4554D7B7" w14:textId="77777777" w:rsidR="00346E29" w:rsidRDefault="00346E29" w:rsidP="00E65386">
      <w:pPr>
        <w:spacing w:before="120" w:after="120"/>
        <w:rPr>
          <w:rFonts w:ascii="Times New Roman" w:eastAsia="Times New Roman" w:hAnsi="Times New Roman" w:cs="Times New Roman"/>
          <w:b/>
          <w:bCs/>
          <w:sz w:val="28"/>
          <w:szCs w:val="28"/>
        </w:rPr>
      </w:pPr>
    </w:p>
    <w:p w14:paraId="62E4625E" w14:textId="77777777" w:rsidR="00F410FD" w:rsidRDefault="00F410FD" w:rsidP="00E65386">
      <w:pPr>
        <w:spacing w:before="120" w:after="120"/>
        <w:rPr>
          <w:rFonts w:ascii="Times New Roman" w:eastAsia="Times New Roman" w:hAnsi="Times New Roman" w:cs="Times New Roman"/>
          <w:b/>
          <w:bCs/>
          <w:sz w:val="28"/>
          <w:szCs w:val="28"/>
        </w:rPr>
      </w:pPr>
    </w:p>
    <w:p w14:paraId="6E9E96A6" w14:textId="77777777" w:rsidR="00DF3ED3" w:rsidRDefault="00E31418" w:rsidP="00E65386">
      <w:pPr>
        <w:spacing w:before="120" w:after="12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Under the S</w:t>
      </w:r>
      <w:r w:rsidR="00DF3ED3" w:rsidRPr="00E42251">
        <w:rPr>
          <w:rFonts w:ascii="Times New Roman" w:eastAsia="Times New Roman" w:hAnsi="Times New Roman" w:cs="Times New Roman"/>
          <w:b/>
          <w:bCs/>
          <w:sz w:val="28"/>
          <w:szCs w:val="28"/>
        </w:rPr>
        <w:t>upervision of</w:t>
      </w:r>
      <w:r w:rsidR="00DF3ED3" w:rsidRPr="00F6183F">
        <w:rPr>
          <w:rFonts w:ascii="Times New Roman" w:eastAsia="Times New Roman" w:hAnsi="Times New Roman" w:cs="Times New Roman"/>
          <w:sz w:val="28"/>
          <w:szCs w:val="28"/>
        </w:rPr>
        <w:br/>
      </w:r>
      <w:r w:rsidR="00DF3ED3">
        <w:rPr>
          <w:rFonts w:ascii="Times New Roman" w:eastAsia="Times New Roman" w:hAnsi="Times New Roman" w:cs="Times New Roman"/>
          <w:b/>
          <w:bCs/>
          <w:sz w:val="28"/>
          <w:szCs w:val="28"/>
        </w:rPr>
        <w:t>Professor Dr. Md. Jahidul Islam Roich</w:t>
      </w:r>
      <w:r w:rsidR="00DF3ED3" w:rsidRPr="00F6183F">
        <w:rPr>
          <w:rFonts w:ascii="Times New Roman" w:eastAsia="Times New Roman" w:hAnsi="Times New Roman" w:cs="Times New Roman"/>
          <w:sz w:val="28"/>
          <w:szCs w:val="28"/>
        </w:rPr>
        <w:br/>
      </w:r>
      <w:r w:rsidR="00DF3ED3">
        <w:rPr>
          <w:rFonts w:ascii="Times New Roman" w:eastAsia="Times New Roman" w:hAnsi="Times New Roman" w:cs="Times New Roman"/>
          <w:sz w:val="28"/>
          <w:szCs w:val="28"/>
        </w:rPr>
        <w:t>Head of The Department,</w:t>
      </w:r>
    </w:p>
    <w:p w14:paraId="55064ABA" w14:textId="77777777" w:rsidR="00CC65D1" w:rsidRDefault="00DF3ED3" w:rsidP="00E65386">
      <w:pPr>
        <w:spacing w:before="120" w:after="120"/>
        <w:rPr>
          <w:rFonts w:ascii="Times New Roman" w:eastAsia="Times New Roman" w:hAnsi="Times New Roman" w:cs="Times New Roman"/>
          <w:b/>
          <w:bCs/>
          <w:sz w:val="28"/>
          <w:szCs w:val="28"/>
        </w:rPr>
      </w:pPr>
      <w:r w:rsidRPr="00E42251">
        <w:rPr>
          <w:rFonts w:ascii="Times New Roman" w:eastAsia="Times New Roman" w:hAnsi="Times New Roman" w:cs="Times New Roman"/>
          <w:b/>
          <w:bCs/>
          <w:sz w:val="28"/>
          <w:szCs w:val="28"/>
        </w:rPr>
        <w:t xml:space="preserve">Department </w:t>
      </w:r>
      <w:r>
        <w:rPr>
          <w:rFonts w:ascii="Times New Roman" w:eastAsia="Times New Roman" w:hAnsi="Times New Roman" w:cs="Times New Roman"/>
          <w:b/>
          <w:bCs/>
          <w:sz w:val="28"/>
          <w:szCs w:val="28"/>
        </w:rPr>
        <w:t xml:space="preserve">of </w:t>
      </w:r>
      <w:r w:rsidRPr="00E42251">
        <w:rPr>
          <w:rFonts w:ascii="Times New Roman" w:eastAsia="Times New Roman" w:hAnsi="Times New Roman" w:cs="Times New Roman"/>
          <w:b/>
          <w:bCs/>
          <w:sz w:val="28"/>
          <w:szCs w:val="28"/>
        </w:rPr>
        <w:t>N</w:t>
      </w:r>
      <w:r>
        <w:rPr>
          <w:rFonts w:ascii="Times New Roman" w:eastAsia="Times New Roman" w:hAnsi="Times New Roman" w:cs="Times New Roman"/>
          <w:b/>
          <w:bCs/>
          <w:sz w:val="28"/>
          <w:szCs w:val="28"/>
        </w:rPr>
        <w:t>euroscience,</w:t>
      </w:r>
      <w:r w:rsidRPr="00F6183F">
        <w:rPr>
          <w:rFonts w:ascii="Times New Roman" w:eastAsia="Times New Roman" w:hAnsi="Times New Roman" w:cs="Times New Roman"/>
          <w:sz w:val="28"/>
          <w:szCs w:val="28"/>
        </w:rPr>
        <w:br/>
      </w:r>
      <w:r>
        <w:rPr>
          <w:rFonts w:ascii="Times New Roman" w:eastAsia="Times New Roman" w:hAnsi="Times New Roman" w:cs="Times New Roman"/>
          <w:b/>
          <w:bCs/>
          <w:sz w:val="28"/>
          <w:szCs w:val="28"/>
        </w:rPr>
        <w:t>Neuroscience Hospital,</w:t>
      </w:r>
      <w:r w:rsidRPr="00F6183F">
        <w:rPr>
          <w:rFonts w:ascii="Times New Roman" w:eastAsia="Times New Roman" w:hAnsi="Times New Roman" w:cs="Times New Roman"/>
          <w:sz w:val="28"/>
          <w:szCs w:val="28"/>
        </w:rPr>
        <w:br/>
      </w:r>
      <w:r>
        <w:rPr>
          <w:rFonts w:ascii="Times New Roman" w:eastAsia="Times New Roman" w:hAnsi="Times New Roman" w:cs="Times New Roman"/>
          <w:b/>
          <w:bCs/>
          <w:sz w:val="28"/>
          <w:szCs w:val="28"/>
        </w:rPr>
        <w:t>Sher-e-Bangla Nagar</w:t>
      </w:r>
      <w:r w:rsidRPr="00E42251">
        <w:rPr>
          <w:rFonts w:ascii="Times New Roman" w:eastAsia="Times New Roman" w:hAnsi="Times New Roman" w:cs="Times New Roman"/>
          <w:b/>
          <w:bCs/>
          <w:sz w:val="28"/>
          <w:szCs w:val="28"/>
        </w:rPr>
        <w:t>,</w:t>
      </w:r>
    </w:p>
    <w:p w14:paraId="6D6D951D" w14:textId="77777777" w:rsidR="00CC65D1" w:rsidRDefault="00DF3ED3" w:rsidP="00E65386">
      <w:pPr>
        <w:spacing w:before="120" w:after="1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Dhaka, Bangladesh.</w:t>
      </w:r>
    </w:p>
    <w:p w14:paraId="1FFE67AF" w14:textId="77777777" w:rsidR="00F6183F" w:rsidRPr="00F6183F" w:rsidRDefault="00F6183F" w:rsidP="00E65386">
      <w:pPr>
        <w:spacing w:before="120" w:after="120"/>
        <w:rPr>
          <w:rFonts w:ascii="Times New Roman" w:eastAsia="Times New Roman" w:hAnsi="Times New Roman" w:cs="Times New Roman"/>
          <w:sz w:val="28"/>
          <w:szCs w:val="28"/>
        </w:rPr>
      </w:pPr>
      <w:r w:rsidRPr="00E42251">
        <w:rPr>
          <w:rFonts w:ascii="Times New Roman" w:eastAsia="Times New Roman" w:hAnsi="Times New Roman" w:cs="Times New Roman"/>
          <w:b/>
          <w:bCs/>
          <w:sz w:val="28"/>
          <w:szCs w:val="28"/>
        </w:rPr>
        <w:t>Date:</w:t>
      </w:r>
      <w:r w:rsidRPr="00F6183F">
        <w:rPr>
          <w:rFonts w:ascii="Times New Roman" w:eastAsia="Times New Roman" w:hAnsi="Times New Roman" w:cs="Times New Roman"/>
          <w:sz w:val="28"/>
          <w:szCs w:val="28"/>
        </w:rPr>
        <w:t xml:space="preserve"> </w:t>
      </w:r>
      <w:r w:rsidR="00AD6AE3">
        <w:rPr>
          <w:rFonts w:ascii="Times New Roman" w:eastAsia="Times New Roman" w:hAnsi="Times New Roman" w:cs="Times New Roman"/>
          <w:sz w:val="28"/>
          <w:szCs w:val="28"/>
        </w:rPr>
        <w:t>21/11</w:t>
      </w:r>
      <w:r w:rsidR="002F4585">
        <w:rPr>
          <w:rFonts w:ascii="Times New Roman" w:eastAsia="Times New Roman" w:hAnsi="Times New Roman" w:cs="Times New Roman"/>
          <w:sz w:val="28"/>
          <w:szCs w:val="28"/>
        </w:rPr>
        <w:t>/2025.</w:t>
      </w:r>
    </w:p>
    <w:p w14:paraId="7DDC58A5" w14:textId="77777777" w:rsidR="0091409F" w:rsidRDefault="0091409F" w:rsidP="00E65386">
      <w:pPr>
        <w:spacing w:before="120" w:after="120"/>
        <w:jc w:val="both"/>
        <w:outlineLvl w:val="1"/>
        <w:rPr>
          <w:rFonts w:ascii="Times New Roman" w:eastAsia="Times New Roman" w:hAnsi="Times New Roman" w:cs="Times New Roman"/>
          <w:b/>
          <w:bCs/>
          <w:sz w:val="28"/>
          <w:szCs w:val="28"/>
        </w:rPr>
      </w:pPr>
    </w:p>
    <w:p w14:paraId="0941BB5D" w14:textId="77777777" w:rsidR="0091409F" w:rsidRDefault="0091409F" w:rsidP="00E65386">
      <w:pPr>
        <w:spacing w:before="120" w:after="120"/>
        <w:jc w:val="both"/>
        <w:outlineLvl w:val="1"/>
        <w:rPr>
          <w:rFonts w:ascii="Times New Roman" w:eastAsia="Times New Roman" w:hAnsi="Times New Roman" w:cs="Times New Roman"/>
          <w:b/>
          <w:bCs/>
          <w:sz w:val="28"/>
          <w:szCs w:val="28"/>
        </w:rPr>
      </w:pPr>
    </w:p>
    <w:p w14:paraId="39BD975B" w14:textId="77777777" w:rsidR="0091409F" w:rsidRDefault="0091409F" w:rsidP="00E65386">
      <w:pPr>
        <w:spacing w:before="120" w:after="120"/>
        <w:jc w:val="both"/>
        <w:outlineLvl w:val="1"/>
        <w:rPr>
          <w:rFonts w:ascii="Times New Roman" w:eastAsia="Times New Roman" w:hAnsi="Times New Roman" w:cs="Times New Roman"/>
          <w:b/>
          <w:bCs/>
          <w:sz w:val="28"/>
          <w:szCs w:val="28"/>
        </w:rPr>
      </w:pPr>
    </w:p>
    <w:p w14:paraId="39645D38" w14:textId="77777777" w:rsidR="0091409F" w:rsidRDefault="0091409F" w:rsidP="00E65386">
      <w:pPr>
        <w:spacing w:before="120" w:after="120"/>
        <w:jc w:val="both"/>
        <w:outlineLvl w:val="1"/>
        <w:rPr>
          <w:rFonts w:ascii="Times New Roman" w:eastAsia="Times New Roman" w:hAnsi="Times New Roman" w:cs="Times New Roman"/>
          <w:b/>
          <w:bCs/>
          <w:sz w:val="28"/>
          <w:szCs w:val="28"/>
        </w:rPr>
      </w:pPr>
    </w:p>
    <w:p w14:paraId="5A58FB0B" w14:textId="77777777" w:rsidR="0091409F" w:rsidRDefault="0091409F" w:rsidP="00E65386">
      <w:pPr>
        <w:spacing w:before="120" w:after="120"/>
        <w:jc w:val="both"/>
        <w:outlineLvl w:val="1"/>
        <w:rPr>
          <w:rFonts w:ascii="Times New Roman" w:eastAsia="Times New Roman" w:hAnsi="Times New Roman" w:cs="Times New Roman"/>
          <w:b/>
          <w:bCs/>
          <w:sz w:val="28"/>
          <w:szCs w:val="28"/>
        </w:rPr>
      </w:pPr>
    </w:p>
    <w:p w14:paraId="22A3BCB3" w14:textId="77777777" w:rsidR="0091409F" w:rsidRDefault="0091409F" w:rsidP="00E65386">
      <w:pPr>
        <w:spacing w:before="120" w:after="120"/>
        <w:jc w:val="both"/>
        <w:outlineLvl w:val="1"/>
        <w:rPr>
          <w:rFonts w:ascii="Times New Roman" w:eastAsia="Times New Roman" w:hAnsi="Times New Roman" w:cs="Times New Roman"/>
          <w:b/>
          <w:bCs/>
          <w:sz w:val="28"/>
          <w:szCs w:val="28"/>
        </w:rPr>
      </w:pPr>
    </w:p>
    <w:p w14:paraId="7E8AE17C" w14:textId="77777777" w:rsidR="00192C26" w:rsidRDefault="00192C26" w:rsidP="00E65386">
      <w:pPr>
        <w:spacing w:before="120" w:after="120"/>
        <w:jc w:val="both"/>
        <w:outlineLvl w:val="1"/>
        <w:rPr>
          <w:rFonts w:ascii="Times New Roman" w:eastAsia="Times New Roman" w:hAnsi="Times New Roman" w:cs="Times New Roman"/>
          <w:b/>
          <w:bCs/>
          <w:sz w:val="28"/>
          <w:szCs w:val="28"/>
        </w:rPr>
      </w:pPr>
    </w:p>
    <w:p w14:paraId="30F956AC" w14:textId="77777777" w:rsidR="00192C26" w:rsidRDefault="00192C26" w:rsidP="00E65386">
      <w:pPr>
        <w:spacing w:before="120" w:after="120"/>
        <w:jc w:val="both"/>
        <w:outlineLvl w:val="1"/>
        <w:rPr>
          <w:rFonts w:ascii="Times New Roman" w:eastAsia="Times New Roman" w:hAnsi="Times New Roman" w:cs="Times New Roman"/>
          <w:b/>
          <w:bCs/>
          <w:sz w:val="28"/>
          <w:szCs w:val="28"/>
        </w:rPr>
      </w:pPr>
    </w:p>
    <w:p w14:paraId="30D4DF6C" w14:textId="77777777" w:rsidR="00D26486" w:rsidRDefault="00D26486" w:rsidP="00E65386">
      <w:pPr>
        <w:spacing w:before="120" w:after="120"/>
        <w:jc w:val="both"/>
        <w:outlineLvl w:val="1"/>
        <w:rPr>
          <w:rFonts w:ascii="Times New Roman" w:eastAsia="Times New Roman" w:hAnsi="Times New Roman" w:cs="Times New Roman"/>
          <w:b/>
          <w:bCs/>
          <w:sz w:val="28"/>
          <w:szCs w:val="28"/>
        </w:rPr>
      </w:pPr>
    </w:p>
    <w:p w14:paraId="6EE4407F" w14:textId="77777777" w:rsidR="00E03C90" w:rsidRDefault="00E03C90" w:rsidP="00E65386">
      <w:pPr>
        <w:spacing w:before="120" w:after="120"/>
        <w:jc w:val="both"/>
        <w:outlineLvl w:val="1"/>
        <w:rPr>
          <w:rFonts w:ascii="Times New Roman" w:eastAsia="Times New Roman" w:hAnsi="Times New Roman" w:cs="Times New Roman"/>
          <w:b/>
          <w:bCs/>
          <w:sz w:val="28"/>
          <w:szCs w:val="28"/>
        </w:rPr>
      </w:pPr>
    </w:p>
    <w:p w14:paraId="718C076D" w14:textId="77777777" w:rsidR="00F6183F" w:rsidRPr="005A395A" w:rsidRDefault="007370E1" w:rsidP="00E65386">
      <w:pPr>
        <w:spacing w:before="120" w:after="120"/>
        <w:jc w:val="center"/>
        <w:outlineLvl w:val="1"/>
        <w:rPr>
          <w:rFonts w:ascii="Times New Roman" w:eastAsia="Times New Roman" w:hAnsi="Times New Roman" w:cs="Times New Roman"/>
          <w:b/>
          <w:bCs/>
          <w:color w:val="002060"/>
          <w:sz w:val="32"/>
          <w:szCs w:val="28"/>
        </w:rPr>
      </w:pPr>
      <w:r w:rsidRPr="005A395A">
        <w:rPr>
          <w:rFonts w:ascii="Times New Roman" w:eastAsia="Times New Roman" w:hAnsi="Times New Roman" w:cs="Times New Roman"/>
          <w:b/>
          <w:bCs/>
          <w:color w:val="002060"/>
          <w:sz w:val="32"/>
          <w:szCs w:val="28"/>
        </w:rPr>
        <w:lastRenderedPageBreak/>
        <w:t>IV.</w:t>
      </w:r>
      <w:r w:rsidR="00F6183F" w:rsidRPr="005A395A">
        <w:rPr>
          <w:rFonts w:ascii="Times New Roman" w:eastAsia="Times New Roman" w:hAnsi="Times New Roman" w:cs="Times New Roman"/>
          <w:b/>
          <w:bCs/>
          <w:color w:val="002060"/>
          <w:sz w:val="32"/>
          <w:szCs w:val="28"/>
        </w:rPr>
        <w:t xml:space="preserve"> </w:t>
      </w:r>
      <w:r w:rsidR="00873B42" w:rsidRPr="005A395A">
        <w:rPr>
          <w:rFonts w:ascii="Times New Roman" w:eastAsia="Times New Roman" w:hAnsi="Times New Roman" w:cs="Times New Roman"/>
          <w:b/>
          <w:bCs/>
          <w:color w:val="002060"/>
          <w:sz w:val="32"/>
          <w:szCs w:val="28"/>
        </w:rPr>
        <w:t>Acknowledgment</w:t>
      </w:r>
    </w:p>
    <w:p w14:paraId="2405CE98" w14:textId="77777777" w:rsidR="00F6183F" w:rsidRPr="00260C46" w:rsidRDefault="00F6183F" w:rsidP="00E65386">
      <w:pPr>
        <w:spacing w:before="120"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First and foremost, I would like to express my sincere gratitude to </w:t>
      </w:r>
      <w:r w:rsidRPr="00260C46">
        <w:rPr>
          <w:rFonts w:ascii="Times New Roman" w:eastAsia="Times New Roman" w:hAnsi="Times New Roman" w:cs="Times New Roman"/>
          <w:b/>
          <w:bCs/>
          <w:sz w:val="24"/>
          <w:szCs w:val="28"/>
        </w:rPr>
        <w:t>Allah (SWT)</w:t>
      </w:r>
      <w:r w:rsidRPr="00260C46">
        <w:rPr>
          <w:rFonts w:ascii="Times New Roman" w:eastAsia="Times New Roman" w:hAnsi="Times New Roman" w:cs="Times New Roman"/>
          <w:sz w:val="24"/>
          <w:szCs w:val="28"/>
        </w:rPr>
        <w:t xml:space="preserve"> for providing me with the strength, patience, and guidance throughout this research journey.</w:t>
      </w:r>
    </w:p>
    <w:p w14:paraId="0DD36993" w14:textId="77777777" w:rsidR="00521846" w:rsidRPr="00260C46" w:rsidRDefault="00521846" w:rsidP="00E65386">
      <w:pPr>
        <w:spacing w:before="120" w:after="120"/>
        <w:jc w:val="both"/>
        <w:rPr>
          <w:rFonts w:ascii="Times New Roman" w:eastAsia="Times New Roman" w:hAnsi="Times New Roman" w:cs="Times New Roman"/>
          <w:b/>
          <w:sz w:val="24"/>
          <w:szCs w:val="28"/>
        </w:rPr>
      </w:pPr>
      <w:r w:rsidRPr="00260C46">
        <w:rPr>
          <w:rFonts w:ascii="Times New Roman" w:eastAsia="Times New Roman" w:hAnsi="Times New Roman" w:cs="Times New Roman"/>
          <w:sz w:val="24"/>
          <w:szCs w:val="28"/>
        </w:rPr>
        <w:t xml:space="preserve">My heartfelt thanks go to my </w:t>
      </w:r>
      <w:r w:rsidRPr="00260C46">
        <w:rPr>
          <w:rFonts w:ascii="Times New Roman" w:eastAsia="Times New Roman" w:hAnsi="Times New Roman" w:cs="Times New Roman"/>
          <w:b/>
          <w:bCs/>
          <w:sz w:val="24"/>
          <w:szCs w:val="28"/>
        </w:rPr>
        <w:t>supervisor</w:t>
      </w:r>
      <w:r w:rsidRPr="00260C46">
        <w:rPr>
          <w:rFonts w:ascii="Times New Roman" w:eastAsia="Times New Roman" w:hAnsi="Times New Roman" w:cs="Times New Roman"/>
          <w:sz w:val="24"/>
          <w:szCs w:val="28"/>
        </w:rPr>
        <w:t xml:space="preserve"> Professor </w:t>
      </w:r>
      <w:r w:rsidRPr="00260C46">
        <w:rPr>
          <w:rFonts w:ascii="Times New Roman" w:eastAsia="Times New Roman" w:hAnsi="Times New Roman" w:cs="Times New Roman"/>
          <w:b/>
          <w:sz w:val="24"/>
          <w:szCs w:val="28"/>
        </w:rPr>
        <w:t>Dr, Jahidul Islam (Roich), has given his very elaborated acknowledgement for this research paper, a very reputed Neurologist, head of the department of Neurology, Neuroscience Hospital, Sher-e- Bangla Nagar, Dhaka, Bangladesh.</w:t>
      </w:r>
    </w:p>
    <w:p w14:paraId="0285E367" w14:textId="77777777" w:rsidR="000A63B5" w:rsidRPr="00260C46" w:rsidRDefault="00F6183F" w:rsidP="00E65386">
      <w:pPr>
        <w:spacing w:before="120"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I am deeply grateful to my</w:t>
      </w:r>
      <w:r w:rsidR="007F4B84" w:rsidRPr="00260C46">
        <w:rPr>
          <w:rFonts w:ascii="Times New Roman" w:eastAsia="Times New Roman" w:hAnsi="Times New Roman" w:cs="Times New Roman"/>
          <w:sz w:val="24"/>
          <w:szCs w:val="28"/>
        </w:rPr>
        <w:t xml:space="preserve"> research</w:t>
      </w:r>
      <w:r w:rsidRPr="00260C46">
        <w:rPr>
          <w:rFonts w:ascii="Times New Roman" w:eastAsia="Times New Roman" w:hAnsi="Times New Roman" w:cs="Times New Roman"/>
          <w:sz w:val="24"/>
          <w:szCs w:val="28"/>
        </w:rPr>
        <w:t xml:space="preserve"> </w:t>
      </w:r>
      <w:r w:rsidR="00EA3E97" w:rsidRPr="00260C46">
        <w:rPr>
          <w:rFonts w:ascii="Times New Roman" w:eastAsia="Times New Roman" w:hAnsi="Times New Roman" w:cs="Times New Roman"/>
          <w:sz w:val="24"/>
          <w:szCs w:val="28"/>
        </w:rPr>
        <w:t>representative</w:t>
      </w:r>
      <w:r w:rsidRPr="00260C46">
        <w:rPr>
          <w:rFonts w:ascii="Times New Roman" w:eastAsia="Times New Roman" w:hAnsi="Times New Roman" w:cs="Times New Roman"/>
          <w:sz w:val="24"/>
          <w:szCs w:val="28"/>
        </w:rPr>
        <w:t>,</w:t>
      </w:r>
      <w:r w:rsidR="007F4B84" w:rsidRPr="00260C46">
        <w:rPr>
          <w:rFonts w:ascii="Times New Roman" w:eastAsia="Times New Roman" w:hAnsi="Times New Roman" w:cs="Times New Roman"/>
          <w:sz w:val="24"/>
          <w:szCs w:val="28"/>
        </w:rPr>
        <w:t xml:space="preserve"> </w:t>
      </w:r>
      <w:r w:rsidR="007F4B84" w:rsidRPr="00260C46">
        <w:rPr>
          <w:rFonts w:ascii="Times New Roman" w:eastAsia="Times New Roman" w:hAnsi="Times New Roman" w:cs="Times New Roman"/>
          <w:b/>
          <w:sz w:val="24"/>
          <w:szCs w:val="28"/>
        </w:rPr>
        <w:t>Mr.</w:t>
      </w:r>
      <w:r w:rsidR="007F4B84" w:rsidRPr="00260C46">
        <w:rPr>
          <w:rFonts w:ascii="Times New Roman" w:eastAsia="Times New Roman" w:hAnsi="Times New Roman" w:cs="Times New Roman"/>
          <w:sz w:val="24"/>
          <w:szCs w:val="28"/>
        </w:rPr>
        <w:t xml:space="preserve"> </w:t>
      </w:r>
      <w:r w:rsidR="00F10F49" w:rsidRPr="00260C46">
        <w:rPr>
          <w:rFonts w:ascii="Times New Roman" w:eastAsia="Times New Roman" w:hAnsi="Times New Roman" w:cs="Times New Roman"/>
          <w:b/>
          <w:bCs/>
          <w:sz w:val="24"/>
          <w:szCs w:val="28"/>
        </w:rPr>
        <w:t>Najmul Hossain</w:t>
      </w:r>
      <w:r w:rsidRPr="00260C46">
        <w:rPr>
          <w:rFonts w:ascii="Times New Roman" w:eastAsia="Times New Roman" w:hAnsi="Times New Roman" w:cs="Times New Roman"/>
          <w:sz w:val="24"/>
          <w:szCs w:val="28"/>
        </w:rPr>
        <w:t>,</w:t>
      </w:r>
      <w:r w:rsidR="00816DE9" w:rsidRPr="00260C46">
        <w:rPr>
          <w:rFonts w:ascii="Times New Roman" w:eastAsia="Times New Roman" w:hAnsi="Times New Roman" w:cs="Times New Roman"/>
          <w:sz w:val="24"/>
          <w:szCs w:val="28"/>
        </w:rPr>
        <w:t xml:space="preserve"> </w:t>
      </w:r>
      <w:r w:rsidR="00816DE9" w:rsidRPr="00260C46">
        <w:rPr>
          <w:rFonts w:ascii="Times New Roman" w:eastAsia="Times New Roman" w:hAnsi="Times New Roman" w:cs="Times New Roman"/>
          <w:b/>
          <w:bCs/>
          <w:sz w:val="24"/>
          <w:szCs w:val="28"/>
        </w:rPr>
        <w:t xml:space="preserve">Head </w:t>
      </w:r>
      <w:r w:rsidR="00F10F49" w:rsidRPr="00260C46">
        <w:rPr>
          <w:rFonts w:ascii="Times New Roman" w:eastAsia="Times New Roman" w:hAnsi="Times New Roman" w:cs="Times New Roman"/>
          <w:b/>
          <w:bCs/>
          <w:sz w:val="24"/>
          <w:szCs w:val="28"/>
        </w:rPr>
        <w:t>Representative in</w:t>
      </w:r>
      <w:r w:rsidR="00AF3BC0" w:rsidRPr="00260C46">
        <w:rPr>
          <w:rFonts w:ascii="Times New Roman" w:eastAsia="Times New Roman" w:hAnsi="Times New Roman" w:cs="Times New Roman"/>
          <w:b/>
          <w:bCs/>
          <w:sz w:val="24"/>
          <w:szCs w:val="28"/>
        </w:rPr>
        <w:t xml:space="preserve"> Bangladesh</w:t>
      </w:r>
      <w:r w:rsidR="00F10F49" w:rsidRPr="00260C46">
        <w:rPr>
          <w:rFonts w:ascii="Times New Roman" w:eastAsia="Times New Roman" w:hAnsi="Times New Roman" w:cs="Times New Roman"/>
          <w:b/>
          <w:bCs/>
          <w:sz w:val="24"/>
          <w:szCs w:val="28"/>
        </w:rPr>
        <w:t xml:space="preserve"> </w:t>
      </w:r>
      <w:r w:rsidR="00F10F49" w:rsidRPr="00260C46">
        <w:rPr>
          <w:rFonts w:ascii="Times New Roman" w:eastAsia="Times New Roman" w:hAnsi="Times New Roman" w:cs="Times New Roman"/>
          <w:bCs/>
          <w:sz w:val="24"/>
          <w:szCs w:val="28"/>
        </w:rPr>
        <w:t>on the behalf of</w:t>
      </w:r>
      <w:r w:rsidR="00F10F49" w:rsidRPr="00260C46">
        <w:rPr>
          <w:rFonts w:ascii="Times New Roman" w:eastAsia="Times New Roman" w:hAnsi="Times New Roman" w:cs="Times New Roman"/>
          <w:sz w:val="24"/>
          <w:szCs w:val="28"/>
        </w:rPr>
        <w:t xml:space="preserve"> </w:t>
      </w:r>
      <w:r w:rsidR="00F10F49" w:rsidRPr="00260C46">
        <w:rPr>
          <w:rFonts w:ascii="Times New Roman" w:eastAsia="Times New Roman" w:hAnsi="Times New Roman" w:cs="Times New Roman"/>
          <w:b/>
          <w:sz w:val="24"/>
          <w:szCs w:val="28"/>
        </w:rPr>
        <w:t>The</w:t>
      </w:r>
      <w:r w:rsidR="00AF3BC0" w:rsidRPr="00260C46">
        <w:rPr>
          <w:rFonts w:ascii="Times New Roman" w:eastAsia="Times New Roman" w:hAnsi="Times New Roman" w:cs="Times New Roman"/>
          <w:b/>
          <w:sz w:val="24"/>
          <w:szCs w:val="28"/>
        </w:rPr>
        <w:t xml:space="preserve"> World Academy for Research &amp; Development (WARD)</w:t>
      </w:r>
      <w:r w:rsidRPr="00260C46">
        <w:rPr>
          <w:rFonts w:ascii="Times New Roman" w:eastAsia="Times New Roman" w:hAnsi="Times New Roman" w:cs="Times New Roman"/>
          <w:sz w:val="24"/>
          <w:szCs w:val="28"/>
        </w:rPr>
        <w:t xml:space="preserve"> for their valuable guidance, continuous support, and constructive feedback throughout the research process. Their insights and suggestions significantly enhanced the quality of this thesis.</w:t>
      </w:r>
      <w:r w:rsidR="000A63B5" w:rsidRPr="00260C46">
        <w:rPr>
          <w:rFonts w:ascii="Times New Roman" w:eastAsia="Times New Roman" w:hAnsi="Times New Roman" w:cs="Times New Roman"/>
          <w:sz w:val="24"/>
          <w:szCs w:val="28"/>
        </w:rPr>
        <w:t xml:space="preserve"> </w:t>
      </w:r>
      <w:r w:rsidRPr="00260C46">
        <w:rPr>
          <w:rFonts w:ascii="Times New Roman" w:eastAsia="Times New Roman" w:hAnsi="Times New Roman" w:cs="Times New Roman"/>
          <w:sz w:val="24"/>
          <w:szCs w:val="28"/>
        </w:rPr>
        <w:t xml:space="preserve">I would like to extend my gratitude to the faculty members of </w:t>
      </w:r>
      <w:r w:rsidR="000A63B5" w:rsidRPr="00260C46">
        <w:rPr>
          <w:rFonts w:ascii="Times New Roman" w:eastAsia="Times New Roman" w:hAnsi="Times New Roman" w:cs="Times New Roman"/>
          <w:b/>
          <w:bCs/>
          <w:sz w:val="24"/>
          <w:szCs w:val="28"/>
        </w:rPr>
        <w:t xml:space="preserve">The </w:t>
      </w:r>
      <w:r w:rsidR="00816DE9" w:rsidRPr="00260C46">
        <w:rPr>
          <w:rFonts w:ascii="Times New Roman" w:eastAsia="Times New Roman" w:hAnsi="Times New Roman" w:cs="Times New Roman"/>
          <w:b/>
          <w:bCs/>
          <w:sz w:val="24"/>
          <w:szCs w:val="28"/>
        </w:rPr>
        <w:t>Department</w:t>
      </w:r>
      <w:r w:rsidR="000A63B5" w:rsidRPr="00260C46">
        <w:rPr>
          <w:rFonts w:ascii="Times New Roman" w:eastAsia="Times New Roman" w:hAnsi="Times New Roman" w:cs="Times New Roman"/>
          <w:b/>
          <w:bCs/>
          <w:sz w:val="24"/>
          <w:szCs w:val="28"/>
        </w:rPr>
        <w:t xml:space="preserve"> of Public Health &amp; Medicine</w:t>
      </w:r>
      <w:r w:rsidR="00816DE9" w:rsidRPr="00260C46">
        <w:rPr>
          <w:rFonts w:ascii="Times New Roman" w:eastAsia="Times New Roman" w:hAnsi="Times New Roman" w:cs="Times New Roman"/>
          <w:b/>
          <w:bCs/>
          <w:sz w:val="24"/>
          <w:szCs w:val="28"/>
        </w:rPr>
        <w:t xml:space="preserve"> </w:t>
      </w:r>
      <w:r w:rsidRPr="00260C46">
        <w:rPr>
          <w:rFonts w:ascii="Times New Roman" w:eastAsia="Times New Roman" w:hAnsi="Times New Roman" w:cs="Times New Roman"/>
          <w:sz w:val="24"/>
          <w:szCs w:val="28"/>
        </w:rPr>
        <w:t xml:space="preserve">for their academic support and encouragement. </w:t>
      </w:r>
    </w:p>
    <w:p w14:paraId="6571A654" w14:textId="77777777" w:rsidR="00F6183F" w:rsidRPr="00260C46" w:rsidRDefault="000A63B5" w:rsidP="00E65386">
      <w:pPr>
        <w:spacing w:before="120"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I would like to extend my gratitude and s</w:t>
      </w:r>
      <w:r w:rsidR="00F6183F" w:rsidRPr="00260C46">
        <w:rPr>
          <w:rFonts w:ascii="Times New Roman" w:eastAsia="Times New Roman" w:hAnsi="Times New Roman" w:cs="Times New Roman"/>
          <w:sz w:val="24"/>
          <w:szCs w:val="28"/>
        </w:rPr>
        <w:t xml:space="preserve">pecial thanks to </w:t>
      </w:r>
      <w:r w:rsidR="00535D7A" w:rsidRPr="00260C46">
        <w:rPr>
          <w:rFonts w:ascii="Times New Roman" w:eastAsia="Times New Roman" w:hAnsi="Times New Roman" w:cs="Times New Roman"/>
          <w:b/>
          <w:sz w:val="24"/>
          <w:szCs w:val="28"/>
        </w:rPr>
        <w:t>Dr. Md. Abul Hashem Sheikh</w:t>
      </w:r>
      <w:r w:rsidR="00535D7A" w:rsidRPr="00260C46">
        <w:rPr>
          <w:rFonts w:ascii="Times New Roman" w:eastAsia="Times New Roman" w:hAnsi="Times New Roman" w:cs="Times New Roman"/>
          <w:b/>
          <w:bCs/>
          <w:sz w:val="24"/>
          <w:szCs w:val="28"/>
        </w:rPr>
        <w:t xml:space="preserve">, </w:t>
      </w:r>
      <w:r w:rsidR="00535D7A" w:rsidRPr="00260C46">
        <w:rPr>
          <w:rFonts w:ascii="Times New Roman" w:eastAsia="Times New Roman" w:hAnsi="Times New Roman" w:cs="Times New Roman"/>
          <w:bCs/>
          <w:sz w:val="24"/>
          <w:szCs w:val="28"/>
        </w:rPr>
        <w:t xml:space="preserve">a very famous </w:t>
      </w:r>
      <w:r w:rsidR="00417AD0" w:rsidRPr="00260C46">
        <w:rPr>
          <w:rFonts w:ascii="Times New Roman" w:eastAsia="Times New Roman" w:hAnsi="Times New Roman" w:cs="Times New Roman"/>
          <w:bCs/>
          <w:sz w:val="24"/>
          <w:szCs w:val="28"/>
        </w:rPr>
        <w:t xml:space="preserve">and </w:t>
      </w:r>
      <w:r w:rsidR="00535D7A" w:rsidRPr="00260C46">
        <w:rPr>
          <w:rFonts w:ascii="Times New Roman" w:eastAsia="Times New Roman" w:hAnsi="Times New Roman" w:cs="Times New Roman"/>
          <w:bCs/>
          <w:sz w:val="24"/>
          <w:szCs w:val="28"/>
        </w:rPr>
        <w:t>distinguish</w:t>
      </w:r>
      <w:r w:rsidR="00417AD0" w:rsidRPr="00260C46">
        <w:rPr>
          <w:rFonts w:ascii="Times New Roman" w:eastAsia="Times New Roman" w:hAnsi="Times New Roman" w:cs="Times New Roman"/>
          <w:bCs/>
          <w:sz w:val="24"/>
          <w:szCs w:val="28"/>
        </w:rPr>
        <w:t xml:space="preserve"> Government retired </w:t>
      </w:r>
      <w:r w:rsidR="00417AD0" w:rsidRPr="00260C46">
        <w:rPr>
          <w:rFonts w:ascii="Times New Roman" w:eastAsia="Times New Roman" w:hAnsi="Times New Roman" w:cs="Times New Roman"/>
          <w:b/>
          <w:bCs/>
          <w:sz w:val="24"/>
          <w:szCs w:val="28"/>
        </w:rPr>
        <w:t xml:space="preserve">Deputy Director </w:t>
      </w:r>
      <w:r w:rsidR="0005369C" w:rsidRPr="00260C46">
        <w:rPr>
          <w:rFonts w:ascii="Times New Roman" w:eastAsia="Times New Roman" w:hAnsi="Times New Roman" w:cs="Times New Roman"/>
          <w:b/>
          <w:bCs/>
          <w:sz w:val="24"/>
          <w:szCs w:val="28"/>
        </w:rPr>
        <w:t xml:space="preserve">of </w:t>
      </w:r>
      <w:r w:rsidR="00417AD0" w:rsidRPr="00260C46">
        <w:rPr>
          <w:rFonts w:ascii="Times New Roman" w:eastAsia="Times New Roman" w:hAnsi="Times New Roman" w:cs="Times New Roman"/>
          <w:b/>
          <w:bCs/>
          <w:sz w:val="24"/>
          <w:szCs w:val="28"/>
        </w:rPr>
        <w:t>Administration from the Directorate of Health</w:t>
      </w:r>
      <w:r w:rsidR="0028331E" w:rsidRPr="00260C46">
        <w:rPr>
          <w:rFonts w:ascii="Times New Roman" w:eastAsia="Times New Roman" w:hAnsi="Times New Roman" w:cs="Times New Roman"/>
          <w:bCs/>
          <w:sz w:val="24"/>
          <w:szCs w:val="28"/>
        </w:rPr>
        <w:t>,</w:t>
      </w:r>
      <w:r w:rsidR="0005369C" w:rsidRPr="00260C46">
        <w:rPr>
          <w:rFonts w:ascii="Times New Roman" w:eastAsia="Times New Roman" w:hAnsi="Times New Roman" w:cs="Times New Roman"/>
          <w:bCs/>
          <w:sz w:val="24"/>
          <w:szCs w:val="28"/>
        </w:rPr>
        <w:t xml:space="preserve"> a renowned </w:t>
      </w:r>
      <w:r w:rsidR="00535D7A" w:rsidRPr="00260C46">
        <w:rPr>
          <w:rFonts w:ascii="Times New Roman" w:eastAsia="Times New Roman" w:hAnsi="Times New Roman" w:cs="Times New Roman"/>
          <w:b/>
          <w:bCs/>
          <w:sz w:val="24"/>
          <w:szCs w:val="28"/>
        </w:rPr>
        <w:t xml:space="preserve"> Gynecologist </w:t>
      </w:r>
      <w:r w:rsidR="00535D7A" w:rsidRPr="00260C46">
        <w:rPr>
          <w:rFonts w:ascii="Times New Roman" w:eastAsia="Times New Roman" w:hAnsi="Times New Roman" w:cs="Times New Roman"/>
          <w:bCs/>
          <w:sz w:val="24"/>
          <w:szCs w:val="28"/>
        </w:rPr>
        <w:t>as well as a</w:t>
      </w:r>
      <w:r w:rsidR="008644B6" w:rsidRPr="00260C46">
        <w:rPr>
          <w:rFonts w:ascii="Times New Roman" w:eastAsia="Times New Roman" w:hAnsi="Times New Roman" w:cs="Times New Roman"/>
          <w:b/>
          <w:bCs/>
          <w:sz w:val="24"/>
          <w:szCs w:val="28"/>
        </w:rPr>
        <w:t xml:space="preserve"> </w:t>
      </w:r>
      <w:r w:rsidR="00DF5651" w:rsidRPr="00260C46">
        <w:rPr>
          <w:rFonts w:ascii="Times New Roman" w:eastAsia="Times New Roman" w:hAnsi="Times New Roman" w:cs="Times New Roman"/>
          <w:b/>
          <w:bCs/>
          <w:sz w:val="24"/>
          <w:szCs w:val="28"/>
        </w:rPr>
        <w:t xml:space="preserve">reputed and well-known </w:t>
      </w:r>
      <w:r w:rsidR="008644B6" w:rsidRPr="00260C46">
        <w:rPr>
          <w:rFonts w:ascii="Times New Roman" w:eastAsia="Times New Roman" w:hAnsi="Times New Roman" w:cs="Times New Roman"/>
          <w:b/>
          <w:bCs/>
          <w:sz w:val="24"/>
          <w:szCs w:val="28"/>
        </w:rPr>
        <w:t>Medicine S</w:t>
      </w:r>
      <w:r w:rsidR="00535D7A" w:rsidRPr="00260C46">
        <w:rPr>
          <w:rFonts w:ascii="Times New Roman" w:eastAsia="Times New Roman" w:hAnsi="Times New Roman" w:cs="Times New Roman"/>
          <w:b/>
          <w:bCs/>
          <w:sz w:val="24"/>
          <w:szCs w:val="28"/>
        </w:rPr>
        <w:t>pecialist</w:t>
      </w:r>
      <w:r w:rsidR="00F6183F" w:rsidRPr="00260C46">
        <w:rPr>
          <w:rFonts w:ascii="Times New Roman" w:eastAsia="Times New Roman" w:hAnsi="Times New Roman" w:cs="Times New Roman"/>
          <w:sz w:val="24"/>
          <w:szCs w:val="28"/>
        </w:rPr>
        <w:t xml:space="preserve"> for </w:t>
      </w:r>
      <w:r w:rsidR="00535D7A" w:rsidRPr="00260C46">
        <w:rPr>
          <w:rFonts w:ascii="Times New Roman" w:eastAsia="Times New Roman" w:hAnsi="Times New Roman" w:cs="Times New Roman"/>
          <w:sz w:val="24"/>
          <w:szCs w:val="28"/>
        </w:rPr>
        <w:t>his</w:t>
      </w:r>
      <w:r w:rsidR="00F6183F" w:rsidRPr="00260C46">
        <w:rPr>
          <w:rFonts w:ascii="Times New Roman" w:eastAsia="Times New Roman" w:hAnsi="Times New Roman" w:cs="Times New Roman"/>
          <w:sz w:val="24"/>
          <w:szCs w:val="28"/>
        </w:rPr>
        <w:t xml:space="preserve"> valuable advice and support during the research.</w:t>
      </w:r>
    </w:p>
    <w:p w14:paraId="5406E266" w14:textId="77777777" w:rsidR="00F6183F" w:rsidRPr="00260C46" w:rsidRDefault="00F6183F" w:rsidP="00E65386">
      <w:pPr>
        <w:spacing w:before="120"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My heartfelt thanks go to all the participants who took part in the survey and interviews. Without their cooperation, this research would not have been possible.</w:t>
      </w:r>
    </w:p>
    <w:p w14:paraId="27283388" w14:textId="77777777" w:rsidR="00F6183F" w:rsidRPr="00260C46" w:rsidRDefault="00F6183F" w:rsidP="00E65386">
      <w:pPr>
        <w:spacing w:before="120"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I am also grateful to my family</w:t>
      </w:r>
      <w:r w:rsidR="00041DF2" w:rsidRPr="00260C46">
        <w:rPr>
          <w:rFonts w:ascii="Times New Roman" w:eastAsia="Times New Roman" w:hAnsi="Times New Roman" w:cs="Times New Roman"/>
          <w:sz w:val="24"/>
          <w:szCs w:val="28"/>
        </w:rPr>
        <w:t xml:space="preserve"> members specially my elder daughter </w:t>
      </w:r>
      <w:r w:rsidR="00041DF2" w:rsidRPr="00260C46">
        <w:rPr>
          <w:rFonts w:ascii="Times New Roman" w:eastAsia="Times New Roman" w:hAnsi="Times New Roman" w:cs="Times New Roman"/>
          <w:b/>
          <w:sz w:val="24"/>
          <w:szCs w:val="28"/>
        </w:rPr>
        <w:t>Mrs.</w:t>
      </w:r>
      <w:r w:rsidR="00041DF2" w:rsidRPr="00260C46">
        <w:rPr>
          <w:rFonts w:ascii="Times New Roman" w:eastAsia="Times New Roman" w:hAnsi="Times New Roman" w:cs="Times New Roman"/>
          <w:sz w:val="24"/>
          <w:szCs w:val="28"/>
        </w:rPr>
        <w:t xml:space="preserve"> </w:t>
      </w:r>
      <w:r w:rsidR="00041DF2" w:rsidRPr="00260C46">
        <w:rPr>
          <w:rFonts w:ascii="Times New Roman" w:eastAsia="Times New Roman" w:hAnsi="Times New Roman" w:cs="Times New Roman"/>
          <w:b/>
          <w:sz w:val="24"/>
          <w:szCs w:val="28"/>
        </w:rPr>
        <w:t xml:space="preserve">Sabitunnahar, </w:t>
      </w:r>
      <w:r w:rsidR="00041DF2" w:rsidRPr="00260C46">
        <w:rPr>
          <w:rFonts w:ascii="Times New Roman" w:eastAsia="Times New Roman" w:hAnsi="Times New Roman" w:cs="Times New Roman"/>
          <w:sz w:val="24"/>
          <w:szCs w:val="28"/>
        </w:rPr>
        <w:t xml:space="preserve">a university student of economics and her husband </w:t>
      </w:r>
      <w:r w:rsidR="00041DF2" w:rsidRPr="00260C46">
        <w:rPr>
          <w:rFonts w:ascii="Times New Roman" w:eastAsia="Times New Roman" w:hAnsi="Times New Roman" w:cs="Times New Roman"/>
          <w:b/>
          <w:sz w:val="24"/>
          <w:szCs w:val="28"/>
        </w:rPr>
        <w:t>Mr.</w:t>
      </w:r>
      <w:r w:rsidR="005A395A" w:rsidRPr="00260C46">
        <w:rPr>
          <w:rFonts w:ascii="Times New Roman" w:eastAsia="Times New Roman" w:hAnsi="Times New Roman" w:cs="Times New Roman"/>
          <w:b/>
          <w:sz w:val="24"/>
          <w:szCs w:val="28"/>
        </w:rPr>
        <w:t xml:space="preserve"> Md.</w:t>
      </w:r>
      <w:r w:rsidR="00041DF2" w:rsidRPr="00260C46">
        <w:rPr>
          <w:rFonts w:ascii="Times New Roman" w:eastAsia="Times New Roman" w:hAnsi="Times New Roman" w:cs="Times New Roman"/>
          <w:b/>
          <w:sz w:val="24"/>
          <w:szCs w:val="28"/>
        </w:rPr>
        <w:t xml:space="preserve"> Sabuj Sikdar</w:t>
      </w:r>
      <w:r w:rsidR="005A395A" w:rsidRPr="00260C46">
        <w:rPr>
          <w:rFonts w:ascii="Times New Roman" w:eastAsia="Times New Roman" w:hAnsi="Times New Roman" w:cs="Times New Roman"/>
          <w:b/>
          <w:sz w:val="24"/>
          <w:szCs w:val="28"/>
        </w:rPr>
        <w:t xml:space="preserve">, </w:t>
      </w:r>
      <w:r w:rsidR="00041DF2" w:rsidRPr="00260C46">
        <w:rPr>
          <w:rFonts w:ascii="Times New Roman" w:eastAsia="Times New Roman" w:hAnsi="Times New Roman" w:cs="Times New Roman"/>
          <w:b/>
          <w:sz w:val="24"/>
          <w:szCs w:val="28"/>
        </w:rPr>
        <w:t xml:space="preserve">an ex-official of the BRAC Bank Ltd </w:t>
      </w:r>
      <w:r w:rsidRPr="00260C46">
        <w:rPr>
          <w:rFonts w:ascii="Times New Roman" w:eastAsia="Times New Roman" w:hAnsi="Times New Roman" w:cs="Times New Roman"/>
          <w:sz w:val="24"/>
          <w:szCs w:val="28"/>
        </w:rPr>
        <w:t xml:space="preserve">and </w:t>
      </w:r>
      <w:r w:rsidR="00041DF2" w:rsidRPr="00260C46">
        <w:rPr>
          <w:rFonts w:ascii="Times New Roman" w:eastAsia="Times New Roman" w:hAnsi="Times New Roman" w:cs="Times New Roman"/>
          <w:sz w:val="24"/>
          <w:szCs w:val="28"/>
        </w:rPr>
        <w:t xml:space="preserve">all </w:t>
      </w:r>
      <w:r w:rsidRPr="00260C46">
        <w:rPr>
          <w:rFonts w:ascii="Times New Roman" w:eastAsia="Times New Roman" w:hAnsi="Times New Roman" w:cs="Times New Roman"/>
          <w:sz w:val="24"/>
          <w:szCs w:val="28"/>
        </w:rPr>
        <w:t>friends for their unwavering support, motivation, and encouragement. Their understanding and patience played a vital role in completing this work.</w:t>
      </w:r>
    </w:p>
    <w:p w14:paraId="4C4D9F07" w14:textId="77777777" w:rsidR="00041DF2" w:rsidRPr="00260C46" w:rsidRDefault="00F6183F" w:rsidP="00E65386">
      <w:pPr>
        <w:spacing w:before="120"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Finally, I would like to thank everyone who directly or indirectly contributed to the successful completion of this thesis.</w:t>
      </w:r>
    </w:p>
    <w:p w14:paraId="58DAB957" w14:textId="77777777" w:rsidR="005A395A" w:rsidRDefault="005A395A" w:rsidP="00E65386">
      <w:pPr>
        <w:spacing w:before="120" w:after="120"/>
        <w:jc w:val="both"/>
        <w:rPr>
          <w:rFonts w:ascii="Times New Roman" w:eastAsia="Times New Roman" w:hAnsi="Times New Roman" w:cs="Times New Roman"/>
          <w:b/>
          <w:sz w:val="24"/>
          <w:szCs w:val="28"/>
        </w:rPr>
      </w:pPr>
    </w:p>
    <w:p w14:paraId="5A052ABA" w14:textId="77777777" w:rsidR="00260C46" w:rsidRPr="00260C46" w:rsidRDefault="00260C46" w:rsidP="00E65386">
      <w:pPr>
        <w:spacing w:before="120" w:after="120"/>
        <w:jc w:val="both"/>
        <w:rPr>
          <w:rFonts w:ascii="Times New Roman" w:eastAsia="Times New Roman" w:hAnsi="Times New Roman" w:cs="Times New Roman"/>
          <w:b/>
          <w:sz w:val="24"/>
          <w:szCs w:val="28"/>
        </w:rPr>
      </w:pPr>
    </w:p>
    <w:p w14:paraId="1344FF89" w14:textId="77777777" w:rsidR="00CF7176" w:rsidRPr="00260C46" w:rsidRDefault="00041DF2" w:rsidP="00E65386">
      <w:pPr>
        <w:spacing w:before="120" w:after="12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sz w:val="24"/>
          <w:szCs w:val="28"/>
        </w:rPr>
        <w:t>(</w:t>
      </w:r>
      <w:r w:rsidR="00CF7176" w:rsidRPr="00260C46">
        <w:rPr>
          <w:rFonts w:ascii="Times New Roman" w:eastAsia="Times New Roman" w:hAnsi="Times New Roman" w:cs="Times New Roman"/>
          <w:b/>
          <w:sz w:val="24"/>
          <w:szCs w:val="28"/>
        </w:rPr>
        <w:t>Md. Abul Kashem Sheikh</w:t>
      </w:r>
      <w:r w:rsidRPr="00260C46">
        <w:rPr>
          <w:rFonts w:ascii="Times New Roman" w:eastAsia="Times New Roman" w:hAnsi="Times New Roman" w:cs="Times New Roman"/>
          <w:b/>
          <w:sz w:val="24"/>
          <w:szCs w:val="28"/>
        </w:rPr>
        <w:t>)</w:t>
      </w:r>
    </w:p>
    <w:p w14:paraId="590BD5B4" w14:textId="77777777" w:rsidR="007370E1" w:rsidRDefault="00CF7176" w:rsidP="00E65386">
      <w:pPr>
        <w:spacing w:before="120" w:after="12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December</w:t>
      </w:r>
      <w:r w:rsidR="00F6183F" w:rsidRPr="00260C46">
        <w:rPr>
          <w:rFonts w:ascii="Times New Roman" w:eastAsia="Times New Roman" w:hAnsi="Times New Roman" w:cs="Times New Roman"/>
          <w:b/>
          <w:bCs/>
          <w:sz w:val="24"/>
          <w:szCs w:val="28"/>
        </w:rPr>
        <w:t xml:space="preserve">, </w:t>
      </w:r>
      <w:r w:rsidRPr="00260C46">
        <w:rPr>
          <w:rFonts w:ascii="Times New Roman" w:eastAsia="Times New Roman" w:hAnsi="Times New Roman" w:cs="Times New Roman"/>
          <w:b/>
          <w:bCs/>
          <w:sz w:val="24"/>
          <w:szCs w:val="28"/>
        </w:rPr>
        <w:t>2025</w:t>
      </w:r>
      <w:r w:rsidR="00041DF2" w:rsidRPr="00260C46">
        <w:rPr>
          <w:rFonts w:ascii="Times New Roman" w:eastAsia="Times New Roman" w:hAnsi="Times New Roman" w:cs="Times New Roman"/>
          <w:b/>
          <w:bCs/>
          <w:sz w:val="24"/>
          <w:szCs w:val="28"/>
        </w:rPr>
        <w:t>.</w:t>
      </w:r>
    </w:p>
    <w:p w14:paraId="3612374D" w14:textId="77777777" w:rsidR="00260C46" w:rsidRDefault="00260C46" w:rsidP="00E65386">
      <w:pPr>
        <w:spacing w:before="120" w:after="120"/>
        <w:jc w:val="both"/>
        <w:rPr>
          <w:rFonts w:ascii="Times New Roman" w:eastAsia="Times New Roman" w:hAnsi="Times New Roman" w:cs="Times New Roman"/>
          <w:b/>
          <w:bCs/>
          <w:sz w:val="24"/>
          <w:szCs w:val="28"/>
        </w:rPr>
      </w:pPr>
    </w:p>
    <w:p w14:paraId="73E067CD" w14:textId="77777777" w:rsidR="00260C46" w:rsidRDefault="00260C46" w:rsidP="00E65386">
      <w:pPr>
        <w:spacing w:before="120" w:after="120"/>
        <w:jc w:val="both"/>
        <w:rPr>
          <w:rFonts w:ascii="Times New Roman" w:eastAsia="Times New Roman" w:hAnsi="Times New Roman" w:cs="Times New Roman"/>
          <w:b/>
          <w:bCs/>
          <w:sz w:val="24"/>
          <w:szCs w:val="28"/>
        </w:rPr>
      </w:pPr>
    </w:p>
    <w:p w14:paraId="02FB13B8" w14:textId="77777777" w:rsidR="00260C46" w:rsidRDefault="00260C46" w:rsidP="00E65386">
      <w:pPr>
        <w:spacing w:before="120" w:after="120"/>
        <w:jc w:val="both"/>
        <w:rPr>
          <w:rFonts w:ascii="Times New Roman" w:eastAsia="Times New Roman" w:hAnsi="Times New Roman" w:cs="Times New Roman"/>
          <w:b/>
          <w:bCs/>
          <w:sz w:val="24"/>
          <w:szCs w:val="28"/>
        </w:rPr>
      </w:pPr>
    </w:p>
    <w:p w14:paraId="37887228" w14:textId="77777777" w:rsidR="00260C46" w:rsidRPr="00260C46" w:rsidRDefault="00260C46" w:rsidP="00E65386">
      <w:pPr>
        <w:spacing w:before="120" w:after="120"/>
        <w:jc w:val="both"/>
        <w:rPr>
          <w:rFonts w:ascii="Times New Roman" w:eastAsia="Times New Roman" w:hAnsi="Times New Roman" w:cs="Times New Roman"/>
          <w:b/>
          <w:bCs/>
          <w:sz w:val="24"/>
          <w:szCs w:val="28"/>
        </w:rPr>
      </w:pPr>
    </w:p>
    <w:p w14:paraId="08903782" w14:textId="77777777" w:rsidR="005A15A6" w:rsidRPr="00260C46" w:rsidRDefault="005A15A6" w:rsidP="00E65386">
      <w:pPr>
        <w:spacing w:before="120" w:after="120"/>
        <w:jc w:val="both"/>
        <w:rPr>
          <w:rFonts w:ascii="Times New Roman" w:eastAsia="Times New Roman" w:hAnsi="Times New Roman" w:cs="Times New Roman"/>
          <w:b/>
          <w:bCs/>
          <w:szCs w:val="28"/>
        </w:rPr>
      </w:pPr>
    </w:p>
    <w:p w14:paraId="1FAE3AF0" w14:textId="77777777" w:rsidR="00B8320E" w:rsidRPr="00260C46" w:rsidRDefault="00B8320E" w:rsidP="00E65386">
      <w:pPr>
        <w:pStyle w:val="ListParagraph"/>
        <w:numPr>
          <w:ilvl w:val="0"/>
          <w:numId w:val="75"/>
        </w:numPr>
        <w:spacing w:before="120" w:after="120"/>
        <w:outlineLvl w:val="1"/>
        <w:rPr>
          <w:rFonts w:ascii="Times New Roman" w:eastAsia="Times New Roman" w:hAnsi="Times New Roman" w:cs="Times New Roman"/>
          <w:b/>
          <w:bCs/>
          <w:color w:val="002060"/>
          <w:sz w:val="28"/>
          <w:szCs w:val="36"/>
        </w:rPr>
      </w:pPr>
      <w:r w:rsidRPr="00260C46">
        <w:rPr>
          <w:rFonts w:ascii="Times New Roman" w:eastAsia="Times New Roman" w:hAnsi="Times New Roman" w:cs="Times New Roman"/>
          <w:b/>
          <w:bCs/>
          <w:color w:val="002060"/>
          <w:sz w:val="28"/>
          <w:szCs w:val="36"/>
        </w:rPr>
        <w:lastRenderedPageBreak/>
        <w:t>Special Notes for the Readers</w:t>
      </w:r>
      <w:r w:rsidR="00B33658" w:rsidRPr="00260C46">
        <w:rPr>
          <w:rFonts w:ascii="Times New Roman" w:eastAsia="Times New Roman" w:hAnsi="Times New Roman" w:cs="Times New Roman"/>
          <w:b/>
          <w:bCs/>
          <w:color w:val="002060"/>
          <w:sz w:val="28"/>
          <w:szCs w:val="36"/>
        </w:rPr>
        <w:t>:</w:t>
      </w:r>
    </w:p>
    <w:p w14:paraId="7A17D250" w14:textId="77777777" w:rsidR="00D8214B" w:rsidRPr="00260C46" w:rsidRDefault="00D8214B" w:rsidP="00E65386">
      <w:pPr>
        <w:spacing w:before="120"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Below are </w:t>
      </w:r>
      <w:r w:rsidRPr="00260C46">
        <w:rPr>
          <w:rFonts w:ascii="Times New Roman" w:eastAsia="Times New Roman" w:hAnsi="Times New Roman" w:cs="Times New Roman"/>
          <w:b/>
          <w:bCs/>
          <w:sz w:val="24"/>
          <w:szCs w:val="28"/>
        </w:rPr>
        <w:t>formal “Special Notes for the Readers”</w:t>
      </w:r>
      <w:r w:rsidRPr="00260C46">
        <w:rPr>
          <w:rFonts w:ascii="Times New Roman" w:eastAsia="Times New Roman" w:hAnsi="Times New Roman" w:cs="Times New Roman"/>
          <w:sz w:val="24"/>
          <w:szCs w:val="28"/>
        </w:rPr>
        <w:t xml:space="preserve"> written at a </w:t>
      </w:r>
      <w:r w:rsidRPr="00260C46">
        <w:rPr>
          <w:rFonts w:ascii="Times New Roman" w:eastAsia="Times New Roman" w:hAnsi="Times New Roman" w:cs="Times New Roman"/>
          <w:b/>
          <w:bCs/>
          <w:sz w:val="24"/>
          <w:szCs w:val="28"/>
        </w:rPr>
        <w:t>PG/PhD level</w:t>
      </w:r>
      <w:r w:rsidRPr="00260C46">
        <w:rPr>
          <w:rFonts w:ascii="Times New Roman" w:eastAsia="Times New Roman" w:hAnsi="Times New Roman" w:cs="Times New Roman"/>
          <w:sz w:val="24"/>
          <w:szCs w:val="28"/>
        </w:rPr>
        <w:t xml:space="preserve">, suitable for placement </w:t>
      </w:r>
      <w:r w:rsidRPr="00260C46">
        <w:rPr>
          <w:rFonts w:ascii="Times New Roman" w:eastAsia="Times New Roman" w:hAnsi="Times New Roman" w:cs="Times New Roman"/>
          <w:b/>
          <w:bCs/>
          <w:sz w:val="24"/>
          <w:szCs w:val="28"/>
        </w:rPr>
        <w:t>before the Introduction</w:t>
      </w:r>
      <w:r w:rsidRPr="00260C46">
        <w:rPr>
          <w:rFonts w:ascii="Times New Roman" w:eastAsia="Times New Roman" w:hAnsi="Times New Roman" w:cs="Times New Roman"/>
          <w:sz w:val="24"/>
          <w:szCs w:val="28"/>
        </w:rPr>
        <w:t xml:space="preserve"> or </w:t>
      </w:r>
      <w:r w:rsidRPr="00260C46">
        <w:rPr>
          <w:rFonts w:ascii="Times New Roman" w:eastAsia="Times New Roman" w:hAnsi="Times New Roman" w:cs="Times New Roman"/>
          <w:b/>
          <w:bCs/>
          <w:sz w:val="24"/>
          <w:szCs w:val="28"/>
        </w:rPr>
        <w:t>after the Abstract</w:t>
      </w:r>
      <w:r w:rsidRPr="00260C46">
        <w:rPr>
          <w:rFonts w:ascii="Times New Roman" w:eastAsia="Times New Roman" w:hAnsi="Times New Roman" w:cs="Times New Roman"/>
          <w:sz w:val="24"/>
          <w:szCs w:val="28"/>
        </w:rPr>
        <w:t>, depending on your university’s thesis structure. The tone is neutral, academic, and aligned with research ethics, methodology, and comparative medical studies.</w:t>
      </w:r>
    </w:p>
    <w:p w14:paraId="7EEC520D" w14:textId="77777777" w:rsidR="00D8214B" w:rsidRPr="00260C46" w:rsidRDefault="00D8214B" w:rsidP="00E65386">
      <w:pPr>
        <w:numPr>
          <w:ilvl w:val="0"/>
          <w:numId w:val="73"/>
        </w:numPr>
        <w:spacing w:before="120" w:after="12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t>Purpose of the Study</w:t>
      </w:r>
      <w:r w:rsidR="00B33658" w:rsidRPr="007C5D8B">
        <w:rPr>
          <w:rFonts w:ascii="Times New Roman" w:eastAsia="Times New Roman" w:hAnsi="Times New Roman" w:cs="Times New Roman"/>
          <w:b/>
          <w:bCs/>
          <w:color w:val="002060"/>
          <w:sz w:val="24"/>
          <w:szCs w:val="28"/>
        </w:rPr>
        <w:t>:</w:t>
      </w:r>
      <w:r w:rsidRPr="007C5D8B">
        <w:rPr>
          <w:rFonts w:ascii="Times New Roman" w:eastAsia="Times New Roman" w:hAnsi="Times New Roman" w:cs="Times New Roman"/>
          <w:color w:val="002060"/>
          <w:sz w:val="24"/>
          <w:szCs w:val="28"/>
        </w:rPr>
        <w:br/>
      </w:r>
      <w:r w:rsidRPr="00260C46">
        <w:rPr>
          <w:rFonts w:ascii="Times New Roman" w:eastAsia="Times New Roman" w:hAnsi="Times New Roman" w:cs="Times New Roman"/>
          <w:sz w:val="24"/>
          <w:szCs w:val="28"/>
        </w:rPr>
        <w:t>This thesis is intended solely for academic and research purposes. It aims to provide a comparative analysis of allopathic, Ayurvedic, and homeopathic systems of medicine based on existing literature, empirical data, and methodological frameworks. It does not seek to promote or discredit any specific medical system.</w:t>
      </w:r>
    </w:p>
    <w:p w14:paraId="4B14BAD4" w14:textId="77777777" w:rsidR="00D8214B" w:rsidRPr="00260C46" w:rsidRDefault="00D8214B" w:rsidP="00E65386">
      <w:pPr>
        <w:numPr>
          <w:ilvl w:val="0"/>
          <w:numId w:val="73"/>
        </w:numPr>
        <w:spacing w:before="120" w:after="12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t>Scope and Limitations</w:t>
      </w:r>
      <w:r w:rsidR="00B33658" w:rsidRPr="007C5D8B">
        <w:rPr>
          <w:rFonts w:ascii="Times New Roman" w:eastAsia="Times New Roman" w:hAnsi="Times New Roman" w:cs="Times New Roman"/>
          <w:b/>
          <w:bCs/>
          <w:color w:val="002060"/>
          <w:sz w:val="24"/>
          <w:szCs w:val="28"/>
        </w:rPr>
        <w:t>:</w:t>
      </w:r>
      <w:r w:rsidRPr="00260C46">
        <w:rPr>
          <w:rFonts w:ascii="Times New Roman" w:eastAsia="Times New Roman" w:hAnsi="Times New Roman" w:cs="Times New Roman"/>
          <w:sz w:val="24"/>
          <w:szCs w:val="28"/>
        </w:rPr>
        <w:br/>
        <w:t>The findings and interpretations presented in this study are limited to the selected population, data sources, and research methods employed. Readers are advised to interpret the results within these contextual boundaries.</w:t>
      </w:r>
    </w:p>
    <w:p w14:paraId="75502576" w14:textId="77777777" w:rsidR="00B33658" w:rsidRPr="00260C46" w:rsidRDefault="00D8214B" w:rsidP="00E65386">
      <w:pPr>
        <w:numPr>
          <w:ilvl w:val="0"/>
          <w:numId w:val="73"/>
        </w:numPr>
        <w:spacing w:before="120" w:after="12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t>Use of Medical Terminology</w:t>
      </w:r>
      <w:r w:rsidR="00B33658" w:rsidRPr="007C5D8B">
        <w:rPr>
          <w:rFonts w:ascii="Times New Roman" w:eastAsia="Times New Roman" w:hAnsi="Times New Roman" w:cs="Times New Roman"/>
          <w:b/>
          <w:bCs/>
          <w:color w:val="002060"/>
          <w:sz w:val="24"/>
          <w:szCs w:val="28"/>
        </w:rPr>
        <w:t>:</w:t>
      </w:r>
      <w:r w:rsidRPr="007C5D8B">
        <w:rPr>
          <w:rFonts w:ascii="Times New Roman" w:eastAsia="Times New Roman" w:hAnsi="Times New Roman" w:cs="Times New Roman"/>
          <w:color w:val="002060"/>
          <w:sz w:val="24"/>
          <w:szCs w:val="28"/>
        </w:rPr>
        <w:br/>
      </w:r>
      <w:r w:rsidRPr="00260C46">
        <w:rPr>
          <w:rFonts w:ascii="Times New Roman" w:eastAsia="Times New Roman" w:hAnsi="Times New Roman" w:cs="Times New Roman"/>
          <w:sz w:val="24"/>
          <w:szCs w:val="28"/>
        </w:rPr>
        <w:t>Technical and system-specific terminologies from allopathic, Ayurvedic, and homeopathic traditions have been used throughout the thesis. A comprehensive glossary has been provided to assist readers unfamiliar with these terms.</w:t>
      </w:r>
    </w:p>
    <w:p w14:paraId="1EBA26E4" w14:textId="77777777" w:rsidR="00D8214B" w:rsidRPr="00260C46" w:rsidRDefault="00D8214B" w:rsidP="00E65386">
      <w:pPr>
        <w:numPr>
          <w:ilvl w:val="0"/>
          <w:numId w:val="73"/>
        </w:numPr>
        <w:spacing w:before="120" w:after="12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t>Ethical Considerations</w:t>
      </w:r>
      <w:r w:rsidR="00B33658" w:rsidRPr="007C5D8B">
        <w:rPr>
          <w:rFonts w:ascii="Times New Roman" w:eastAsia="Times New Roman" w:hAnsi="Times New Roman" w:cs="Times New Roman"/>
          <w:b/>
          <w:bCs/>
          <w:color w:val="002060"/>
          <w:sz w:val="24"/>
          <w:szCs w:val="28"/>
        </w:rPr>
        <w:t>:</w:t>
      </w:r>
      <w:r w:rsidRPr="00260C46">
        <w:rPr>
          <w:rFonts w:ascii="Times New Roman" w:eastAsia="Times New Roman" w:hAnsi="Times New Roman" w:cs="Times New Roman"/>
          <w:sz w:val="24"/>
          <w:szCs w:val="28"/>
        </w:rPr>
        <w:br/>
        <w:t>All data collection and analysis procedures were conducted in accordance with established ethical guidelines. Confidentiality and anonymity of participants have been strictly maintained, and no personal identifying information has been disclosed.</w:t>
      </w:r>
    </w:p>
    <w:p w14:paraId="6672B897" w14:textId="77777777" w:rsidR="00B33658" w:rsidRPr="007C5D8B" w:rsidRDefault="00D8214B" w:rsidP="00E65386">
      <w:pPr>
        <w:numPr>
          <w:ilvl w:val="0"/>
          <w:numId w:val="73"/>
        </w:numPr>
        <w:spacing w:before="120" w:after="120"/>
        <w:rPr>
          <w:rFonts w:ascii="Times New Roman" w:eastAsia="Times New Roman" w:hAnsi="Times New Roman" w:cs="Times New Roman"/>
          <w:color w:val="002060"/>
          <w:sz w:val="24"/>
          <w:szCs w:val="28"/>
        </w:rPr>
      </w:pPr>
      <w:r w:rsidRPr="007C5D8B">
        <w:rPr>
          <w:rFonts w:ascii="Times New Roman" w:eastAsia="Times New Roman" w:hAnsi="Times New Roman" w:cs="Times New Roman"/>
          <w:b/>
          <w:bCs/>
          <w:color w:val="002060"/>
          <w:sz w:val="24"/>
          <w:szCs w:val="28"/>
        </w:rPr>
        <w:t>Interpretation of Results</w:t>
      </w:r>
      <w:r w:rsidR="00B33658" w:rsidRPr="007C5D8B">
        <w:rPr>
          <w:rFonts w:ascii="Times New Roman" w:eastAsia="Times New Roman" w:hAnsi="Times New Roman" w:cs="Times New Roman"/>
          <w:color w:val="002060"/>
          <w:sz w:val="24"/>
          <w:szCs w:val="28"/>
        </w:rPr>
        <w:t>:</w:t>
      </w:r>
    </w:p>
    <w:p w14:paraId="5A2068CC" w14:textId="77777777" w:rsidR="00D8214B" w:rsidRPr="00260C46" w:rsidRDefault="00D8214B" w:rsidP="00E65386">
      <w:pPr>
        <w:spacing w:before="120" w:after="120"/>
        <w:ind w:left="720"/>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The conclusions drawn in this thesis are based on statistical analysis and qualitative interpretation of the collected data. Variations in individual health outcomes, practitioner expertise, and patient compliance may influence the generalizability of the results.</w:t>
      </w:r>
    </w:p>
    <w:p w14:paraId="28614230" w14:textId="77777777" w:rsidR="00D93FA0" w:rsidRPr="00260C46" w:rsidRDefault="00D8214B" w:rsidP="00E65386">
      <w:pPr>
        <w:numPr>
          <w:ilvl w:val="0"/>
          <w:numId w:val="73"/>
        </w:numPr>
        <w:spacing w:before="120" w:after="12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t>Health-Related Disclaimer</w:t>
      </w:r>
      <w:r w:rsidR="00B33658" w:rsidRPr="007C5D8B">
        <w:rPr>
          <w:rFonts w:ascii="Times New Roman" w:eastAsia="Times New Roman" w:hAnsi="Times New Roman" w:cs="Times New Roman"/>
          <w:b/>
          <w:bCs/>
          <w:color w:val="002060"/>
          <w:sz w:val="24"/>
          <w:szCs w:val="28"/>
        </w:rPr>
        <w:t>:</w:t>
      </w:r>
      <w:r w:rsidRPr="00260C46">
        <w:rPr>
          <w:rFonts w:ascii="Times New Roman" w:eastAsia="Times New Roman" w:hAnsi="Times New Roman" w:cs="Times New Roman"/>
          <w:sz w:val="24"/>
          <w:szCs w:val="28"/>
        </w:rPr>
        <w:br/>
        <w:t>The information presented in this thesis should not be construed as medical advice. Readers are encouraged to consult qualified healthcare professionals before making decisions related to diagnosis or treatment.</w:t>
      </w:r>
    </w:p>
    <w:p w14:paraId="3634EA61" w14:textId="77777777" w:rsidR="00D8214B" w:rsidRPr="00260C46" w:rsidRDefault="00D8214B" w:rsidP="00E65386">
      <w:pPr>
        <w:numPr>
          <w:ilvl w:val="0"/>
          <w:numId w:val="73"/>
        </w:numPr>
        <w:spacing w:before="120" w:after="12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t>Cultural and Traditional Context</w:t>
      </w:r>
      <w:r w:rsidR="00B33658" w:rsidRPr="007C5D8B">
        <w:rPr>
          <w:rFonts w:ascii="Times New Roman" w:eastAsia="Times New Roman" w:hAnsi="Times New Roman" w:cs="Times New Roman"/>
          <w:b/>
          <w:bCs/>
          <w:color w:val="002060"/>
          <w:sz w:val="24"/>
          <w:szCs w:val="28"/>
        </w:rPr>
        <w:t>:</w:t>
      </w:r>
      <w:r w:rsidRPr="00260C46">
        <w:rPr>
          <w:rFonts w:ascii="Times New Roman" w:eastAsia="Times New Roman" w:hAnsi="Times New Roman" w:cs="Times New Roman"/>
          <w:sz w:val="24"/>
          <w:szCs w:val="28"/>
        </w:rPr>
        <w:br/>
        <w:t>Ayurvedic and homeopathic practices discussed in this study are rooted in specific historical and cultural traditions. Interpretations have been made with academic objectivity and respect for these systems.</w:t>
      </w:r>
    </w:p>
    <w:p w14:paraId="271054E5" w14:textId="77777777" w:rsidR="00D8214B" w:rsidRPr="00260C46" w:rsidRDefault="00D8214B" w:rsidP="00E65386">
      <w:pPr>
        <w:numPr>
          <w:ilvl w:val="0"/>
          <w:numId w:val="73"/>
        </w:numPr>
        <w:spacing w:before="120" w:after="12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t>Evolving Nature of Medical Science</w:t>
      </w:r>
      <w:r w:rsidR="00B33658" w:rsidRPr="007C5D8B">
        <w:rPr>
          <w:rFonts w:ascii="Times New Roman" w:eastAsia="Times New Roman" w:hAnsi="Times New Roman" w:cs="Times New Roman"/>
          <w:b/>
          <w:bCs/>
          <w:color w:val="002060"/>
          <w:sz w:val="24"/>
          <w:szCs w:val="28"/>
        </w:rPr>
        <w:t>:</w:t>
      </w:r>
      <w:r w:rsidRPr="00260C46">
        <w:rPr>
          <w:rFonts w:ascii="Times New Roman" w:eastAsia="Times New Roman" w:hAnsi="Times New Roman" w:cs="Times New Roman"/>
          <w:sz w:val="24"/>
          <w:szCs w:val="28"/>
        </w:rPr>
        <w:br/>
        <w:t xml:space="preserve">Medical knowledge and therapeutic practices continue to evolve. Some interpretations </w:t>
      </w:r>
      <w:r w:rsidRPr="00260C46">
        <w:rPr>
          <w:rFonts w:ascii="Times New Roman" w:eastAsia="Times New Roman" w:hAnsi="Times New Roman" w:cs="Times New Roman"/>
          <w:sz w:val="24"/>
          <w:szCs w:val="28"/>
        </w:rPr>
        <w:lastRenderedPageBreak/>
        <w:t>and conclusions in this study are based on the available literature and data at the time of research.</w:t>
      </w:r>
    </w:p>
    <w:p w14:paraId="38959DDF" w14:textId="77777777" w:rsidR="00B33658" w:rsidRPr="00260C46" w:rsidRDefault="00D8214B" w:rsidP="00E65386">
      <w:pPr>
        <w:numPr>
          <w:ilvl w:val="0"/>
          <w:numId w:val="73"/>
        </w:numPr>
        <w:spacing w:before="120" w:after="12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t>Reader Discretion</w:t>
      </w:r>
      <w:r w:rsidR="00B33658" w:rsidRPr="007C5D8B">
        <w:rPr>
          <w:rFonts w:ascii="Times New Roman" w:eastAsia="Times New Roman" w:hAnsi="Times New Roman" w:cs="Times New Roman"/>
          <w:b/>
          <w:bCs/>
          <w:color w:val="002060"/>
          <w:sz w:val="24"/>
          <w:szCs w:val="28"/>
        </w:rPr>
        <w:t>:</w:t>
      </w:r>
      <w:r w:rsidRPr="007C5D8B">
        <w:rPr>
          <w:rFonts w:ascii="Times New Roman" w:eastAsia="Times New Roman" w:hAnsi="Times New Roman" w:cs="Times New Roman"/>
          <w:color w:val="002060"/>
          <w:sz w:val="24"/>
          <w:szCs w:val="28"/>
        </w:rPr>
        <w:br/>
      </w:r>
      <w:r w:rsidRPr="00260C46">
        <w:rPr>
          <w:rFonts w:ascii="Times New Roman" w:eastAsia="Times New Roman" w:hAnsi="Times New Roman" w:cs="Times New Roman"/>
          <w:sz w:val="24"/>
          <w:szCs w:val="28"/>
        </w:rPr>
        <w:t>Readers from non-medical backgrounds are advised to refer to the glossary and relevant chapters for clarification of technical concepts to ensure accurate understanding.</w:t>
      </w:r>
    </w:p>
    <w:p w14:paraId="7FA4EA9A" w14:textId="1D2A844B" w:rsidR="00DB0A04" w:rsidRPr="00711602" w:rsidRDefault="00D8214B" w:rsidP="00711602">
      <w:pPr>
        <w:numPr>
          <w:ilvl w:val="0"/>
          <w:numId w:val="73"/>
        </w:numPr>
        <w:spacing w:before="120" w:after="12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t>Citation and Academic Integrity</w:t>
      </w:r>
      <w:r w:rsidR="00B33658" w:rsidRPr="007C5D8B">
        <w:rPr>
          <w:rFonts w:ascii="Times New Roman" w:eastAsia="Times New Roman" w:hAnsi="Times New Roman" w:cs="Times New Roman"/>
          <w:b/>
          <w:bCs/>
          <w:color w:val="002060"/>
          <w:sz w:val="24"/>
          <w:szCs w:val="28"/>
        </w:rPr>
        <w:t>:</w:t>
      </w:r>
      <w:r w:rsidRPr="00260C46">
        <w:rPr>
          <w:rFonts w:ascii="Times New Roman" w:eastAsia="Times New Roman" w:hAnsi="Times New Roman" w:cs="Times New Roman"/>
          <w:sz w:val="24"/>
          <w:szCs w:val="28"/>
        </w:rPr>
        <w:br/>
        <w:t>All sources used in this thesis have been properly cited following accepted academic standards. Any resemblance to existing studies is duly acknowledged through references.</w:t>
      </w:r>
    </w:p>
    <w:p w14:paraId="5F8F2931" w14:textId="77777777" w:rsidR="00F6183F" w:rsidRPr="007370E1" w:rsidRDefault="00F6183F" w:rsidP="00E65386">
      <w:pPr>
        <w:pStyle w:val="ListParagraph"/>
        <w:numPr>
          <w:ilvl w:val="0"/>
          <w:numId w:val="75"/>
        </w:numPr>
        <w:spacing w:before="120" w:after="120"/>
        <w:jc w:val="both"/>
        <w:rPr>
          <w:rFonts w:ascii="Times New Roman" w:eastAsia="Times New Roman" w:hAnsi="Times New Roman" w:cs="Times New Roman"/>
          <w:color w:val="002060"/>
          <w:sz w:val="28"/>
          <w:szCs w:val="28"/>
        </w:rPr>
      </w:pPr>
      <w:r w:rsidRPr="00260C46">
        <w:rPr>
          <w:rFonts w:ascii="Times New Roman" w:eastAsia="Times New Roman" w:hAnsi="Times New Roman" w:cs="Times New Roman"/>
          <w:b/>
          <w:bCs/>
          <w:color w:val="002060"/>
          <w:sz w:val="28"/>
          <w:szCs w:val="28"/>
        </w:rPr>
        <w:t>Abstract</w:t>
      </w:r>
      <w:r w:rsidR="00F37DCC">
        <w:rPr>
          <w:rFonts w:ascii="Times New Roman" w:eastAsia="Times New Roman" w:hAnsi="Times New Roman" w:cs="Times New Roman"/>
          <w:b/>
          <w:bCs/>
          <w:color w:val="002060"/>
          <w:sz w:val="36"/>
          <w:szCs w:val="28"/>
        </w:rPr>
        <w:t>:</w:t>
      </w:r>
    </w:p>
    <w:p w14:paraId="122C2853" w14:textId="77777777" w:rsidR="00F6183F" w:rsidRPr="00260C46" w:rsidRDefault="00F6183F" w:rsidP="00E65386">
      <w:pPr>
        <w:spacing w:before="120"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This study investigates the use of </w:t>
      </w:r>
      <w:r w:rsidR="0061545F" w:rsidRPr="00260C46">
        <w:rPr>
          <w:rFonts w:ascii="Times New Roman" w:eastAsia="Times New Roman" w:hAnsi="Times New Roman" w:cs="Times New Roman"/>
          <w:b/>
          <w:bCs/>
          <w:sz w:val="24"/>
          <w:szCs w:val="28"/>
        </w:rPr>
        <w:t>Allopathic, Ayurvedic, and Homeopathic M</w:t>
      </w:r>
      <w:r w:rsidRPr="00260C46">
        <w:rPr>
          <w:rFonts w:ascii="Times New Roman" w:eastAsia="Times New Roman" w:hAnsi="Times New Roman" w:cs="Times New Roman"/>
          <w:b/>
          <w:bCs/>
          <w:sz w:val="24"/>
          <w:szCs w:val="28"/>
        </w:rPr>
        <w:t>edicines</w:t>
      </w:r>
      <w:r w:rsidRPr="00260C46">
        <w:rPr>
          <w:rFonts w:ascii="Times New Roman" w:eastAsia="Times New Roman" w:hAnsi="Times New Roman" w:cs="Times New Roman"/>
          <w:sz w:val="24"/>
          <w:szCs w:val="28"/>
        </w:rPr>
        <w:t xml:space="preserve"> and examines their effects on human health. The research aims to understand the preference patterns, perceived effectiveness, side effects, and influencing factors behind the choice of different medical systems. A mixed-method approach was adopted, combining quantitative surveys and qualitative interviews to provide a comprehensive understanding of the topic.</w:t>
      </w:r>
      <w:r w:rsidR="00893404" w:rsidRPr="00260C46">
        <w:rPr>
          <w:rFonts w:ascii="Times New Roman" w:eastAsia="Times New Roman" w:hAnsi="Times New Roman" w:cs="Times New Roman"/>
          <w:sz w:val="24"/>
          <w:szCs w:val="28"/>
        </w:rPr>
        <w:t xml:space="preserve"> </w:t>
      </w:r>
      <w:r w:rsidRPr="00260C46">
        <w:rPr>
          <w:rFonts w:ascii="Times New Roman" w:eastAsia="Times New Roman" w:hAnsi="Times New Roman" w:cs="Times New Roman"/>
          <w:sz w:val="24"/>
          <w:szCs w:val="28"/>
        </w:rPr>
        <w:t xml:space="preserve">The study involved </w:t>
      </w:r>
      <w:r w:rsidRPr="00260C46">
        <w:rPr>
          <w:rFonts w:ascii="Times New Roman" w:eastAsia="Times New Roman" w:hAnsi="Times New Roman" w:cs="Times New Roman"/>
          <w:b/>
          <w:bCs/>
          <w:sz w:val="24"/>
          <w:szCs w:val="28"/>
        </w:rPr>
        <w:t>400 respondents</w:t>
      </w:r>
      <w:r w:rsidRPr="00260C46">
        <w:rPr>
          <w:rFonts w:ascii="Times New Roman" w:eastAsia="Times New Roman" w:hAnsi="Times New Roman" w:cs="Times New Roman"/>
          <w:sz w:val="24"/>
          <w:szCs w:val="28"/>
        </w:rPr>
        <w:t xml:space="preserve"> for the quantitative survey and </w:t>
      </w:r>
      <w:r w:rsidRPr="00260C46">
        <w:rPr>
          <w:rFonts w:ascii="Times New Roman" w:eastAsia="Times New Roman" w:hAnsi="Times New Roman" w:cs="Times New Roman"/>
          <w:b/>
          <w:bCs/>
          <w:sz w:val="24"/>
          <w:szCs w:val="28"/>
        </w:rPr>
        <w:t>15–20 participants</w:t>
      </w:r>
      <w:r w:rsidRPr="00260C46">
        <w:rPr>
          <w:rFonts w:ascii="Times New Roman" w:eastAsia="Times New Roman" w:hAnsi="Times New Roman" w:cs="Times New Roman"/>
          <w:sz w:val="24"/>
          <w:szCs w:val="28"/>
        </w:rPr>
        <w:t xml:space="preserve"> for qualitative interviews. Data were collected from urban and semi-urban areas using structured questionnaires and semi-structured interview guides. The findings reveal that allopathic medicine is the most preferred system due to its rapid effectiveness and easy availability. However, it is associated with a higher incidence of side effects. Ayurvedic medicine is commonly used for chronic illnesses due to its natural composition and long-term benefits. Homeopathic medicine is preferred for minor ailments and is valued for its gentle approach and minimal side effects.</w:t>
      </w:r>
    </w:p>
    <w:p w14:paraId="196CB28D" w14:textId="23976E72" w:rsidR="004B2153" w:rsidRPr="003865FF" w:rsidRDefault="00F6183F" w:rsidP="003865FF">
      <w:pPr>
        <w:spacing w:before="120"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The study concludes that socioeconomic factors such as income, education, and residence significantly influence the choice of medical systems. The research highlights the importance of integrating traditional and modern medicine systems to improve health outcomes, patient satisfaction, and overall healthcare quality. Recommendations include strengthening regulatory frameworks, promoting evidence-based research, and raising public awareness about the safe use of medicines.</w:t>
      </w:r>
    </w:p>
    <w:p w14:paraId="686F05D5" w14:textId="380E58AD" w:rsidR="00F6183F" w:rsidRPr="00260C46" w:rsidRDefault="00873B42" w:rsidP="00E65386">
      <w:pPr>
        <w:tabs>
          <w:tab w:val="left" w:pos="5295"/>
          <w:tab w:val="left" w:pos="7830"/>
        </w:tabs>
        <w:spacing w:before="120" w:after="120"/>
        <w:jc w:val="both"/>
        <w:outlineLvl w:val="1"/>
        <w:rPr>
          <w:rFonts w:ascii="Times New Roman" w:eastAsia="Times New Roman" w:hAnsi="Times New Roman" w:cs="Times New Roman"/>
          <w:b/>
          <w:bCs/>
          <w:color w:val="002060"/>
          <w:sz w:val="32"/>
          <w:szCs w:val="28"/>
        </w:rPr>
      </w:pPr>
      <w:r w:rsidRPr="00A42D46">
        <w:rPr>
          <w:rFonts w:ascii="Times New Roman" w:eastAsia="Times New Roman" w:hAnsi="Times New Roman" w:cs="Times New Roman"/>
          <w:b/>
          <w:bCs/>
          <w:color w:val="002060"/>
          <w:sz w:val="28"/>
          <w:szCs w:val="28"/>
        </w:rPr>
        <w:t xml:space="preserve">VII. </w:t>
      </w:r>
      <w:r w:rsidR="00F6183F" w:rsidRPr="00A42D46">
        <w:rPr>
          <w:rFonts w:ascii="Times New Roman" w:eastAsia="Times New Roman" w:hAnsi="Times New Roman" w:cs="Times New Roman"/>
          <w:b/>
          <w:bCs/>
          <w:color w:val="002060"/>
          <w:sz w:val="28"/>
          <w:szCs w:val="28"/>
        </w:rPr>
        <w:t>Keywords</w:t>
      </w:r>
      <w:r w:rsidR="005B47D6" w:rsidRPr="00A42D46">
        <w:rPr>
          <w:rFonts w:ascii="Times New Roman" w:eastAsia="Times New Roman" w:hAnsi="Times New Roman" w:cs="Times New Roman"/>
          <w:b/>
          <w:bCs/>
          <w:color w:val="002060"/>
          <w:sz w:val="28"/>
          <w:szCs w:val="28"/>
        </w:rPr>
        <w:t>:</w:t>
      </w:r>
      <w:r w:rsidRPr="00A42D46">
        <w:rPr>
          <w:rFonts w:ascii="Times New Roman" w:eastAsia="Times New Roman" w:hAnsi="Times New Roman" w:cs="Times New Roman"/>
          <w:b/>
          <w:bCs/>
          <w:color w:val="002060"/>
          <w:sz w:val="28"/>
          <w:szCs w:val="28"/>
        </w:rPr>
        <w:t xml:space="preserve"> </w:t>
      </w:r>
      <w:r w:rsidR="00965672" w:rsidRPr="00260C46">
        <w:rPr>
          <w:rFonts w:ascii="Times New Roman" w:eastAsia="Times New Roman" w:hAnsi="Times New Roman" w:cs="Times New Roman"/>
          <w:b/>
          <w:bCs/>
          <w:color w:val="002060"/>
          <w:sz w:val="32"/>
          <w:szCs w:val="28"/>
        </w:rPr>
        <w:tab/>
      </w:r>
      <w:r w:rsidR="00260C46" w:rsidRPr="00260C46">
        <w:rPr>
          <w:rFonts w:ascii="Times New Roman" w:eastAsia="Times New Roman" w:hAnsi="Times New Roman" w:cs="Times New Roman"/>
          <w:b/>
          <w:bCs/>
          <w:color w:val="002060"/>
          <w:sz w:val="32"/>
          <w:szCs w:val="28"/>
        </w:rPr>
        <w:tab/>
      </w:r>
    </w:p>
    <w:p w14:paraId="01BF32C7" w14:textId="0374CF4E" w:rsidR="004B2153" w:rsidRPr="003865FF" w:rsidRDefault="00F6183F" w:rsidP="003865FF">
      <w:pPr>
        <w:spacing w:before="120"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b/>
          <w:bCs/>
          <w:sz w:val="24"/>
          <w:szCs w:val="28"/>
        </w:rPr>
        <w:t>Keywords:</w:t>
      </w:r>
      <w:r w:rsidRPr="00260C46">
        <w:rPr>
          <w:rFonts w:ascii="Times New Roman" w:eastAsia="Times New Roman" w:hAnsi="Times New Roman" w:cs="Times New Roman"/>
          <w:sz w:val="24"/>
          <w:szCs w:val="28"/>
        </w:rPr>
        <w:t xml:space="preserve"> Allopathic Medicine, Ayurvedic Medicine, Homeopathic Medicine, Integrative Healthcare, Traditional Medicine, Public Health, Patient Satisfaction, Medical Ethics, Health Policy, Drug Safety, Side Effects.</w:t>
      </w:r>
    </w:p>
    <w:p w14:paraId="563551AC" w14:textId="7A0A8C8F" w:rsidR="004D6C61" w:rsidRPr="00A42D46" w:rsidRDefault="004D6C61" w:rsidP="00E65386">
      <w:pPr>
        <w:spacing w:before="120" w:after="120" w:line="240" w:lineRule="auto"/>
        <w:jc w:val="both"/>
        <w:outlineLvl w:val="1"/>
        <w:rPr>
          <w:rFonts w:ascii="Times New Roman" w:eastAsia="Times New Roman" w:hAnsi="Times New Roman" w:cs="Times New Roman"/>
          <w:b/>
          <w:bCs/>
          <w:color w:val="002060"/>
          <w:sz w:val="28"/>
          <w:szCs w:val="28"/>
        </w:rPr>
      </w:pPr>
      <w:r w:rsidRPr="00A42D46">
        <w:rPr>
          <w:rFonts w:ascii="Times New Roman" w:eastAsia="Times New Roman" w:hAnsi="Times New Roman" w:cs="Times New Roman"/>
          <w:b/>
          <w:bCs/>
          <w:color w:val="002060"/>
          <w:sz w:val="28"/>
          <w:szCs w:val="28"/>
        </w:rPr>
        <w:t>VIII. Table of Contents: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2"/>
        <w:gridCol w:w="4453"/>
        <w:gridCol w:w="1102"/>
      </w:tblGrid>
      <w:tr w:rsidR="00D52A36" w:rsidRPr="00260C46" w14:paraId="3F8739DA" w14:textId="77777777" w:rsidTr="002A209C">
        <w:trPr>
          <w:tblHeader/>
          <w:tblCellSpacing w:w="15" w:type="dxa"/>
        </w:trPr>
        <w:tc>
          <w:tcPr>
            <w:tcW w:w="0" w:type="auto"/>
            <w:vAlign w:val="center"/>
            <w:hideMark/>
          </w:tcPr>
          <w:p w14:paraId="568B08C0" w14:textId="77777777" w:rsidR="00D52A36" w:rsidRPr="00260C46" w:rsidRDefault="00D52A36" w:rsidP="003865FF">
            <w:pPr>
              <w:spacing w:after="120" w:line="240" w:lineRule="auto"/>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Chapter</w:t>
            </w:r>
          </w:p>
        </w:tc>
        <w:tc>
          <w:tcPr>
            <w:tcW w:w="4423" w:type="dxa"/>
            <w:vAlign w:val="center"/>
            <w:hideMark/>
          </w:tcPr>
          <w:p w14:paraId="2EDBA2B7" w14:textId="77777777" w:rsidR="00D52A36" w:rsidRPr="00260C46" w:rsidRDefault="00D52A36" w:rsidP="003865FF">
            <w:pPr>
              <w:spacing w:after="120" w:line="240" w:lineRule="auto"/>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Title</w:t>
            </w:r>
          </w:p>
        </w:tc>
        <w:tc>
          <w:tcPr>
            <w:tcW w:w="1057" w:type="dxa"/>
            <w:vAlign w:val="center"/>
            <w:hideMark/>
          </w:tcPr>
          <w:p w14:paraId="3AFE0EB6" w14:textId="77777777" w:rsidR="00D52A36" w:rsidRPr="00260C46" w:rsidRDefault="00D52A36" w:rsidP="003865FF">
            <w:pPr>
              <w:spacing w:after="120" w:line="240" w:lineRule="auto"/>
              <w:jc w:val="both"/>
              <w:rPr>
                <w:rFonts w:ascii="Times New Roman" w:eastAsia="Times New Roman" w:hAnsi="Times New Roman" w:cs="Times New Roman"/>
                <w:b/>
                <w:bCs/>
                <w:sz w:val="24"/>
                <w:szCs w:val="28"/>
              </w:rPr>
            </w:pPr>
            <w:r>
              <w:rPr>
                <w:rFonts w:ascii="Times New Roman" w:eastAsia="Times New Roman" w:hAnsi="Times New Roman" w:cs="Times New Roman"/>
                <w:b/>
                <w:bCs/>
                <w:sz w:val="24"/>
                <w:szCs w:val="28"/>
              </w:rPr>
              <w:t xml:space="preserve">Page </w:t>
            </w:r>
            <w:r w:rsidRPr="00260C46">
              <w:rPr>
                <w:rFonts w:ascii="Times New Roman" w:eastAsia="Times New Roman" w:hAnsi="Times New Roman" w:cs="Times New Roman"/>
                <w:b/>
                <w:bCs/>
                <w:sz w:val="24"/>
                <w:szCs w:val="28"/>
              </w:rPr>
              <w:t>No.</w:t>
            </w:r>
          </w:p>
        </w:tc>
      </w:tr>
      <w:tr w:rsidR="00D52A36" w:rsidRPr="00260C46" w14:paraId="6E38ADE7" w14:textId="77777777" w:rsidTr="002A209C">
        <w:trPr>
          <w:tblCellSpacing w:w="15" w:type="dxa"/>
        </w:trPr>
        <w:tc>
          <w:tcPr>
            <w:tcW w:w="0" w:type="auto"/>
            <w:vAlign w:val="center"/>
            <w:hideMark/>
          </w:tcPr>
          <w:p w14:paraId="41C342F3" w14:textId="77777777" w:rsidR="00D52A36" w:rsidRPr="00260C46" w:rsidRDefault="00D52A36" w:rsidP="003865FF">
            <w:pPr>
              <w:spacing w:after="120" w:line="240" w:lineRule="auto"/>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1</w:t>
            </w:r>
          </w:p>
        </w:tc>
        <w:tc>
          <w:tcPr>
            <w:tcW w:w="4423" w:type="dxa"/>
            <w:vAlign w:val="center"/>
            <w:hideMark/>
          </w:tcPr>
          <w:p w14:paraId="7AEC4D8C" w14:textId="77777777" w:rsidR="00D52A36" w:rsidRPr="00260C46" w:rsidRDefault="00D52A36" w:rsidP="003865FF">
            <w:pPr>
              <w:spacing w:after="120" w:line="240" w:lineRule="auto"/>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Introduction</w:t>
            </w:r>
          </w:p>
        </w:tc>
        <w:tc>
          <w:tcPr>
            <w:tcW w:w="1057" w:type="dxa"/>
            <w:vAlign w:val="center"/>
            <w:hideMark/>
          </w:tcPr>
          <w:p w14:paraId="5667FBEE" w14:textId="77777777" w:rsidR="00D52A36" w:rsidRPr="00260C46" w:rsidRDefault="00D52A36" w:rsidP="003865FF">
            <w:pPr>
              <w:spacing w:after="12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12-15</w:t>
            </w:r>
          </w:p>
        </w:tc>
      </w:tr>
      <w:tr w:rsidR="00D52A36" w:rsidRPr="00260C46" w14:paraId="3432ECC7" w14:textId="77777777" w:rsidTr="002A209C">
        <w:trPr>
          <w:tblCellSpacing w:w="15" w:type="dxa"/>
        </w:trPr>
        <w:tc>
          <w:tcPr>
            <w:tcW w:w="0" w:type="auto"/>
            <w:vAlign w:val="center"/>
            <w:hideMark/>
          </w:tcPr>
          <w:p w14:paraId="0F746BF6"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2</w:t>
            </w:r>
          </w:p>
        </w:tc>
        <w:tc>
          <w:tcPr>
            <w:tcW w:w="4423" w:type="dxa"/>
            <w:vAlign w:val="center"/>
            <w:hideMark/>
          </w:tcPr>
          <w:p w14:paraId="005E655B"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Literature Review</w:t>
            </w:r>
          </w:p>
        </w:tc>
        <w:tc>
          <w:tcPr>
            <w:tcW w:w="1057" w:type="dxa"/>
            <w:vAlign w:val="center"/>
            <w:hideMark/>
          </w:tcPr>
          <w:p w14:paraId="4063153F" w14:textId="77777777" w:rsidR="00D52A36" w:rsidRPr="00260C46" w:rsidRDefault="00D52A36" w:rsidP="003865FF">
            <w:pPr>
              <w:spacing w:after="12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16-18</w:t>
            </w:r>
          </w:p>
        </w:tc>
      </w:tr>
      <w:tr w:rsidR="00D52A36" w:rsidRPr="00260C46" w14:paraId="550685CC" w14:textId="77777777" w:rsidTr="002A209C">
        <w:trPr>
          <w:tblCellSpacing w:w="15" w:type="dxa"/>
        </w:trPr>
        <w:tc>
          <w:tcPr>
            <w:tcW w:w="0" w:type="auto"/>
            <w:vAlign w:val="center"/>
            <w:hideMark/>
          </w:tcPr>
          <w:p w14:paraId="20B25CD2"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lastRenderedPageBreak/>
              <w:t>Chapter 3</w:t>
            </w:r>
          </w:p>
        </w:tc>
        <w:tc>
          <w:tcPr>
            <w:tcW w:w="4423" w:type="dxa"/>
            <w:vAlign w:val="center"/>
            <w:hideMark/>
          </w:tcPr>
          <w:p w14:paraId="759FA58C"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Research Objectives</w:t>
            </w:r>
          </w:p>
        </w:tc>
        <w:tc>
          <w:tcPr>
            <w:tcW w:w="1057" w:type="dxa"/>
            <w:vAlign w:val="center"/>
            <w:hideMark/>
          </w:tcPr>
          <w:p w14:paraId="089EF415" w14:textId="77777777" w:rsidR="00D52A36" w:rsidRPr="00260C46" w:rsidRDefault="00D52A36" w:rsidP="003865FF">
            <w:pPr>
              <w:spacing w:after="12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18-21</w:t>
            </w:r>
          </w:p>
        </w:tc>
      </w:tr>
      <w:tr w:rsidR="00D52A36" w:rsidRPr="00260C46" w14:paraId="60BAC56A" w14:textId="77777777" w:rsidTr="002A209C">
        <w:trPr>
          <w:tblCellSpacing w:w="15" w:type="dxa"/>
        </w:trPr>
        <w:tc>
          <w:tcPr>
            <w:tcW w:w="0" w:type="auto"/>
            <w:vAlign w:val="center"/>
            <w:hideMark/>
          </w:tcPr>
          <w:p w14:paraId="7647B77A"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4</w:t>
            </w:r>
          </w:p>
        </w:tc>
        <w:tc>
          <w:tcPr>
            <w:tcW w:w="4423" w:type="dxa"/>
            <w:vAlign w:val="center"/>
            <w:hideMark/>
          </w:tcPr>
          <w:p w14:paraId="3856B164"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Theoretical Framework</w:t>
            </w:r>
          </w:p>
        </w:tc>
        <w:tc>
          <w:tcPr>
            <w:tcW w:w="1057" w:type="dxa"/>
            <w:vAlign w:val="center"/>
            <w:hideMark/>
          </w:tcPr>
          <w:p w14:paraId="70E01CB8" w14:textId="77777777" w:rsidR="00D52A36" w:rsidRPr="00260C46" w:rsidRDefault="00D52A36" w:rsidP="003865FF">
            <w:pPr>
              <w:spacing w:after="12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21-24</w:t>
            </w:r>
          </w:p>
        </w:tc>
      </w:tr>
      <w:tr w:rsidR="00D52A36" w:rsidRPr="00260C46" w14:paraId="76955D99" w14:textId="77777777" w:rsidTr="002A209C">
        <w:trPr>
          <w:tblCellSpacing w:w="15" w:type="dxa"/>
        </w:trPr>
        <w:tc>
          <w:tcPr>
            <w:tcW w:w="0" w:type="auto"/>
            <w:vAlign w:val="center"/>
            <w:hideMark/>
          </w:tcPr>
          <w:p w14:paraId="78345609"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5</w:t>
            </w:r>
          </w:p>
        </w:tc>
        <w:tc>
          <w:tcPr>
            <w:tcW w:w="4423" w:type="dxa"/>
            <w:vAlign w:val="center"/>
            <w:hideMark/>
          </w:tcPr>
          <w:p w14:paraId="0AD59201"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Historical Development of Medical Systems</w:t>
            </w:r>
          </w:p>
        </w:tc>
        <w:tc>
          <w:tcPr>
            <w:tcW w:w="1057" w:type="dxa"/>
            <w:vAlign w:val="center"/>
            <w:hideMark/>
          </w:tcPr>
          <w:p w14:paraId="3E4EF838" w14:textId="77777777" w:rsidR="00D52A36" w:rsidRPr="00260C46" w:rsidRDefault="00D52A36" w:rsidP="003865FF">
            <w:pPr>
              <w:spacing w:after="12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24-26</w:t>
            </w:r>
          </w:p>
        </w:tc>
      </w:tr>
      <w:tr w:rsidR="00D52A36" w:rsidRPr="00260C46" w14:paraId="49C6477D" w14:textId="77777777" w:rsidTr="002A209C">
        <w:trPr>
          <w:tblCellSpacing w:w="15" w:type="dxa"/>
        </w:trPr>
        <w:tc>
          <w:tcPr>
            <w:tcW w:w="0" w:type="auto"/>
            <w:vAlign w:val="center"/>
            <w:hideMark/>
          </w:tcPr>
          <w:p w14:paraId="5B34ADF1"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6</w:t>
            </w:r>
          </w:p>
        </w:tc>
        <w:tc>
          <w:tcPr>
            <w:tcW w:w="4423" w:type="dxa"/>
            <w:vAlign w:val="center"/>
            <w:hideMark/>
          </w:tcPr>
          <w:p w14:paraId="0F01DE08"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Allopathic Medicine</w:t>
            </w:r>
          </w:p>
        </w:tc>
        <w:tc>
          <w:tcPr>
            <w:tcW w:w="1057" w:type="dxa"/>
            <w:vAlign w:val="center"/>
            <w:hideMark/>
          </w:tcPr>
          <w:p w14:paraId="55AF8676" w14:textId="77777777" w:rsidR="00D52A36" w:rsidRPr="00260C46" w:rsidRDefault="00D52A36" w:rsidP="003865FF">
            <w:pPr>
              <w:spacing w:after="12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27-29</w:t>
            </w:r>
          </w:p>
        </w:tc>
      </w:tr>
      <w:tr w:rsidR="00D52A36" w:rsidRPr="00260C46" w14:paraId="11063E20" w14:textId="77777777" w:rsidTr="002A209C">
        <w:trPr>
          <w:tblCellSpacing w:w="15" w:type="dxa"/>
        </w:trPr>
        <w:tc>
          <w:tcPr>
            <w:tcW w:w="0" w:type="auto"/>
            <w:vAlign w:val="center"/>
            <w:hideMark/>
          </w:tcPr>
          <w:p w14:paraId="56B17275"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7</w:t>
            </w:r>
          </w:p>
        </w:tc>
        <w:tc>
          <w:tcPr>
            <w:tcW w:w="4423" w:type="dxa"/>
            <w:vAlign w:val="center"/>
            <w:hideMark/>
          </w:tcPr>
          <w:p w14:paraId="7080C97E"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Ayurvedic Medicine</w:t>
            </w:r>
          </w:p>
        </w:tc>
        <w:tc>
          <w:tcPr>
            <w:tcW w:w="1057" w:type="dxa"/>
            <w:vAlign w:val="center"/>
            <w:hideMark/>
          </w:tcPr>
          <w:p w14:paraId="17BEE28F" w14:textId="77777777" w:rsidR="00D52A36" w:rsidRPr="00260C46" w:rsidRDefault="00D52A36" w:rsidP="003865FF">
            <w:pPr>
              <w:spacing w:after="12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29-32</w:t>
            </w:r>
          </w:p>
        </w:tc>
      </w:tr>
      <w:tr w:rsidR="00D52A36" w:rsidRPr="00260C46" w14:paraId="5311F6F8" w14:textId="77777777" w:rsidTr="002A209C">
        <w:trPr>
          <w:tblCellSpacing w:w="15" w:type="dxa"/>
        </w:trPr>
        <w:tc>
          <w:tcPr>
            <w:tcW w:w="0" w:type="auto"/>
            <w:vAlign w:val="center"/>
            <w:hideMark/>
          </w:tcPr>
          <w:p w14:paraId="378A119D"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8</w:t>
            </w:r>
          </w:p>
        </w:tc>
        <w:tc>
          <w:tcPr>
            <w:tcW w:w="4423" w:type="dxa"/>
            <w:vAlign w:val="center"/>
            <w:hideMark/>
          </w:tcPr>
          <w:p w14:paraId="46D29285"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Homeopathic Medicine</w:t>
            </w:r>
          </w:p>
        </w:tc>
        <w:tc>
          <w:tcPr>
            <w:tcW w:w="1057" w:type="dxa"/>
            <w:vAlign w:val="center"/>
            <w:hideMark/>
          </w:tcPr>
          <w:p w14:paraId="174BD408" w14:textId="77777777" w:rsidR="00D52A36" w:rsidRPr="00260C46" w:rsidRDefault="00D52A36" w:rsidP="003865FF">
            <w:pPr>
              <w:spacing w:after="12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32-34</w:t>
            </w:r>
          </w:p>
        </w:tc>
      </w:tr>
      <w:tr w:rsidR="00D52A36" w:rsidRPr="00260C46" w14:paraId="2E124CA5" w14:textId="77777777" w:rsidTr="002A209C">
        <w:trPr>
          <w:tblCellSpacing w:w="15" w:type="dxa"/>
        </w:trPr>
        <w:tc>
          <w:tcPr>
            <w:tcW w:w="0" w:type="auto"/>
            <w:vAlign w:val="center"/>
            <w:hideMark/>
          </w:tcPr>
          <w:p w14:paraId="733C6D8B"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9</w:t>
            </w:r>
          </w:p>
        </w:tc>
        <w:tc>
          <w:tcPr>
            <w:tcW w:w="4423" w:type="dxa"/>
            <w:vAlign w:val="center"/>
            <w:hideMark/>
          </w:tcPr>
          <w:p w14:paraId="70436B73"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Comparative Analysis</w:t>
            </w:r>
          </w:p>
        </w:tc>
        <w:tc>
          <w:tcPr>
            <w:tcW w:w="1057" w:type="dxa"/>
            <w:vAlign w:val="center"/>
            <w:hideMark/>
          </w:tcPr>
          <w:p w14:paraId="657E01A7" w14:textId="77777777" w:rsidR="00D52A36" w:rsidRPr="00260C46" w:rsidRDefault="00D52A36" w:rsidP="003865FF">
            <w:pPr>
              <w:spacing w:after="12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34-36</w:t>
            </w:r>
          </w:p>
        </w:tc>
      </w:tr>
      <w:tr w:rsidR="00D52A36" w:rsidRPr="00260C46" w14:paraId="7021C484" w14:textId="77777777" w:rsidTr="002A209C">
        <w:trPr>
          <w:tblCellSpacing w:w="15" w:type="dxa"/>
        </w:trPr>
        <w:tc>
          <w:tcPr>
            <w:tcW w:w="0" w:type="auto"/>
            <w:vAlign w:val="center"/>
            <w:hideMark/>
          </w:tcPr>
          <w:p w14:paraId="0F131BC7"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10</w:t>
            </w:r>
          </w:p>
        </w:tc>
        <w:tc>
          <w:tcPr>
            <w:tcW w:w="4423" w:type="dxa"/>
            <w:vAlign w:val="center"/>
            <w:hideMark/>
          </w:tcPr>
          <w:p w14:paraId="6B1D5FDB"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Research Methodology</w:t>
            </w:r>
          </w:p>
        </w:tc>
        <w:tc>
          <w:tcPr>
            <w:tcW w:w="1057" w:type="dxa"/>
            <w:vAlign w:val="center"/>
            <w:hideMark/>
          </w:tcPr>
          <w:p w14:paraId="60F34819" w14:textId="77777777" w:rsidR="00D52A36" w:rsidRPr="00260C46" w:rsidRDefault="00D52A36" w:rsidP="003865FF">
            <w:pPr>
              <w:spacing w:after="12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36</w:t>
            </w:r>
            <w:r w:rsidRPr="00260C46">
              <w:rPr>
                <w:rFonts w:ascii="Times New Roman" w:eastAsia="Times New Roman" w:hAnsi="Times New Roman" w:cs="Times New Roman"/>
                <w:sz w:val="24"/>
                <w:szCs w:val="28"/>
              </w:rPr>
              <w:t>-</w:t>
            </w:r>
            <w:r>
              <w:rPr>
                <w:rFonts w:ascii="Times New Roman" w:eastAsia="Times New Roman" w:hAnsi="Times New Roman" w:cs="Times New Roman"/>
                <w:sz w:val="24"/>
                <w:szCs w:val="28"/>
              </w:rPr>
              <w:t>40</w:t>
            </w:r>
          </w:p>
        </w:tc>
      </w:tr>
      <w:tr w:rsidR="00D52A36" w:rsidRPr="00260C46" w14:paraId="0EB6F8DE" w14:textId="77777777" w:rsidTr="002A209C">
        <w:trPr>
          <w:tblCellSpacing w:w="15" w:type="dxa"/>
        </w:trPr>
        <w:tc>
          <w:tcPr>
            <w:tcW w:w="0" w:type="auto"/>
            <w:vAlign w:val="center"/>
            <w:hideMark/>
          </w:tcPr>
          <w:p w14:paraId="5A7CE933"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11</w:t>
            </w:r>
          </w:p>
        </w:tc>
        <w:tc>
          <w:tcPr>
            <w:tcW w:w="4423" w:type="dxa"/>
            <w:vAlign w:val="center"/>
            <w:hideMark/>
          </w:tcPr>
          <w:p w14:paraId="050B1D14"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Data Analysis and Interpretation</w:t>
            </w:r>
          </w:p>
        </w:tc>
        <w:tc>
          <w:tcPr>
            <w:tcW w:w="1057" w:type="dxa"/>
            <w:vAlign w:val="center"/>
            <w:hideMark/>
          </w:tcPr>
          <w:p w14:paraId="166729B0" w14:textId="77777777" w:rsidR="00D52A36" w:rsidRPr="00260C46" w:rsidRDefault="00D52A36" w:rsidP="003865FF">
            <w:pPr>
              <w:spacing w:after="12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40-53</w:t>
            </w:r>
          </w:p>
        </w:tc>
      </w:tr>
      <w:tr w:rsidR="00D52A36" w:rsidRPr="00260C46" w14:paraId="1BACCF9A" w14:textId="77777777" w:rsidTr="002A209C">
        <w:trPr>
          <w:tblCellSpacing w:w="15" w:type="dxa"/>
        </w:trPr>
        <w:tc>
          <w:tcPr>
            <w:tcW w:w="0" w:type="auto"/>
            <w:vAlign w:val="center"/>
            <w:hideMark/>
          </w:tcPr>
          <w:p w14:paraId="1C760B68"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12</w:t>
            </w:r>
          </w:p>
        </w:tc>
        <w:tc>
          <w:tcPr>
            <w:tcW w:w="4423" w:type="dxa"/>
            <w:vAlign w:val="center"/>
            <w:hideMark/>
          </w:tcPr>
          <w:p w14:paraId="77A05571"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Discussion</w:t>
            </w:r>
          </w:p>
        </w:tc>
        <w:tc>
          <w:tcPr>
            <w:tcW w:w="1057" w:type="dxa"/>
            <w:vAlign w:val="center"/>
            <w:hideMark/>
          </w:tcPr>
          <w:p w14:paraId="5CFAC6E3" w14:textId="77777777" w:rsidR="00D52A36" w:rsidRPr="00260C46" w:rsidRDefault="00D52A36" w:rsidP="003865FF">
            <w:pPr>
              <w:spacing w:after="12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53-56</w:t>
            </w:r>
          </w:p>
        </w:tc>
      </w:tr>
      <w:tr w:rsidR="00D52A36" w:rsidRPr="00260C46" w14:paraId="62FF809D" w14:textId="77777777" w:rsidTr="002A209C">
        <w:trPr>
          <w:tblCellSpacing w:w="15" w:type="dxa"/>
        </w:trPr>
        <w:tc>
          <w:tcPr>
            <w:tcW w:w="0" w:type="auto"/>
            <w:vAlign w:val="center"/>
            <w:hideMark/>
          </w:tcPr>
          <w:p w14:paraId="4FA51851"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13</w:t>
            </w:r>
          </w:p>
        </w:tc>
        <w:tc>
          <w:tcPr>
            <w:tcW w:w="4423" w:type="dxa"/>
            <w:vAlign w:val="center"/>
            <w:hideMark/>
          </w:tcPr>
          <w:p w14:paraId="0BA2BF4F"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Regulatory, Ethical, and Policy Issues</w:t>
            </w:r>
          </w:p>
        </w:tc>
        <w:tc>
          <w:tcPr>
            <w:tcW w:w="1057" w:type="dxa"/>
            <w:vAlign w:val="center"/>
            <w:hideMark/>
          </w:tcPr>
          <w:p w14:paraId="7D91F20B" w14:textId="77777777" w:rsidR="00D52A36" w:rsidRPr="00260C46" w:rsidRDefault="00D52A36" w:rsidP="003865FF">
            <w:pPr>
              <w:spacing w:after="12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56-60</w:t>
            </w:r>
          </w:p>
        </w:tc>
      </w:tr>
      <w:tr w:rsidR="00D52A36" w:rsidRPr="00260C46" w14:paraId="4E80A087" w14:textId="77777777" w:rsidTr="002A209C">
        <w:trPr>
          <w:tblCellSpacing w:w="15" w:type="dxa"/>
        </w:trPr>
        <w:tc>
          <w:tcPr>
            <w:tcW w:w="0" w:type="auto"/>
            <w:vAlign w:val="center"/>
            <w:hideMark/>
          </w:tcPr>
          <w:p w14:paraId="7EF5E12C"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14</w:t>
            </w:r>
          </w:p>
        </w:tc>
        <w:tc>
          <w:tcPr>
            <w:tcW w:w="4423" w:type="dxa"/>
            <w:vAlign w:val="center"/>
            <w:hideMark/>
          </w:tcPr>
          <w:p w14:paraId="39CC4288" w14:textId="77777777" w:rsidR="00D52A36" w:rsidRPr="002E2367" w:rsidRDefault="00D52A36" w:rsidP="003865FF">
            <w:pPr>
              <w:spacing w:after="120"/>
              <w:jc w:val="both"/>
              <w:rPr>
                <w:rFonts w:ascii="Times New Roman" w:eastAsia="Times New Roman" w:hAnsi="Times New Roman" w:cs="Times New Roman"/>
                <w:szCs w:val="28"/>
              </w:rPr>
            </w:pPr>
            <w:r w:rsidRPr="002E2367">
              <w:rPr>
                <w:rFonts w:ascii="Times New Roman" w:eastAsia="Times New Roman" w:hAnsi="Times New Roman" w:cs="Times New Roman"/>
                <w:szCs w:val="28"/>
              </w:rPr>
              <w:t>Future of Medicine and Integrative Healthcare</w:t>
            </w:r>
          </w:p>
        </w:tc>
        <w:tc>
          <w:tcPr>
            <w:tcW w:w="1057" w:type="dxa"/>
            <w:vAlign w:val="center"/>
            <w:hideMark/>
          </w:tcPr>
          <w:p w14:paraId="6C212475" w14:textId="77777777" w:rsidR="00D52A36" w:rsidRPr="00260C46" w:rsidRDefault="00D52A36" w:rsidP="003865FF">
            <w:pPr>
              <w:spacing w:after="12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60-63</w:t>
            </w:r>
          </w:p>
        </w:tc>
      </w:tr>
      <w:tr w:rsidR="00D52A36" w:rsidRPr="00260C46" w14:paraId="382499B1" w14:textId="77777777" w:rsidTr="002A209C">
        <w:trPr>
          <w:tblCellSpacing w:w="15" w:type="dxa"/>
        </w:trPr>
        <w:tc>
          <w:tcPr>
            <w:tcW w:w="0" w:type="auto"/>
            <w:vAlign w:val="center"/>
            <w:hideMark/>
          </w:tcPr>
          <w:p w14:paraId="379B36FB"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15</w:t>
            </w:r>
          </w:p>
        </w:tc>
        <w:tc>
          <w:tcPr>
            <w:tcW w:w="4423" w:type="dxa"/>
            <w:vAlign w:val="center"/>
            <w:hideMark/>
          </w:tcPr>
          <w:p w14:paraId="58991027"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Conclusion and Recommendations</w:t>
            </w:r>
          </w:p>
        </w:tc>
        <w:tc>
          <w:tcPr>
            <w:tcW w:w="1057" w:type="dxa"/>
            <w:vAlign w:val="center"/>
            <w:hideMark/>
          </w:tcPr>
          <w:p w14:paraId="030D8143" w14:textId="77777777" w:rsidR="00D52A36" w:rsidRPr="00260C46" w:rsidRDefault="00D52A36" w:rsidP="003865FF">
            <w:pPr>
              <w:spacing w:after="12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63-66</w:t>
            </w:r>
          </w:p>
        </w:tc>
      </w:tr>
      <w:tr w:rsidR="00D52A36" w:rsidRPr="007C5D8B" w14:paraId="28CB710A" w14:textId="77777777" w:rsidTr="002A209C">
        <w:trPr>
          <w:tblCellSpacing w:w="15" w:type="dxa"/>
        </w:trPr>
        <w:tc>
          <w:tcPr>
            <w:tcW w:w="0" w:type="auto"/>
            <w:vAlign w:val="center"/>
            <w:hideMark/>
          </w:tcPr>
          <w:p w14:paraId="11AD4A9E" w14:textId="77777777" w:rsidR="00D52A36" w:rsidRPr="007C5D8B" w:rsidRDefault="00D52A36" w:rsidP="003865FF">
            <w:pPr>
              <w:spacing w:after="120" w:line="240" w:lineRule="auto"/>
              <w:jc w:val="both"/>
              <w:rPr>
                <w:rFonts w:ascii="Times New Roman" w:eastAsia="Times New Roman" w:hAnsi="Times New Roman" w:cs="Times New Roman"/>
                <w:b/>
                <w:color w:val="002060"/>
                <w:sz w:val="24"/>
                <w:szCs w:val="28"/>
              </w:rPr>
            </w:pPr>
            <w:r>
              <w:rPr>
                <w:rFonts w:ascii="Times New Roman" w:eastAsia="Times New Roman" w:hAnsi="Times New Roman" w:cs="Times New Roman"/>
                <w:b/>
                <w:color w:val="002060"/>
                <w:sz w:val="24"/>
                <w:szCs w:val="28"/>
              </w:rPr>
              <w:t xml:space="preserve">17. </w:t>
            </w:r>
            <w:r w:rsidRPr="007C5D8B">
              <w:rPr>
                <w:rFonts w:ascii="Times New Roman" w:eastAsia="Times New Roman" w:hAnsi="Times New Roman" w:cs="Times New Roman"/>
                <w:b/>
                <w:color w:val="002060"/>
                <w:sz w:val="24"/>
                <w:szCs w:val="28"/>
              </w:rPr>
              <w:t>References</w:t>
            </w:r>
          </w:p>
        </w:tc>
        <w:tc>
          <w:tcPr>
            <w:tcW w:w="4423" w:type="dxa"/>
            <w:vAlign w:val="center"/>
            <w:hideMark/>
          </w:tcPr>
          <w:p w14:paraId="40144F03" w14:textId="77777777" w:rsidR="00D52A36" w:rsidRPr="007C5D8B" w:rsidRDefault="00D52A36" w:rsidP="003865FF">
            <w:pPr>
              <w:spacing w:after="120" w:line="240" w:lineRule="auto"/>
              <w:jc w:val="both"/>
              <w:rPr>
                <w:rFonts w:ascii="Times New Roman" w:eastAsia="Times New Roman" w:hAnsi="Times New Roman" w:cs="Times New Roman"/>
                <w:b/>
                <w:color w:val="002060"/>
                <w:sz w:val="24"/>
                <w:szCs w:val="28"/>
              </w:rPr>
            </w:pPr>
          </w:p>
        </w:tc>
        <w:tc>
          <w:tcPr>
            <w:tcW w:w="1057" w:type="dxa"/>
            <w:vAlign w:val="center"/>
            <w:hideMark/>
          </w:tcPr>
          <w:p w14:paraId="66280818" w14:textId="77777777" w:rsidR="00D52A36" w:rsidRPr="007C5D8B" w:rsidRDefault="00D52A36" w:rsidP="003865FF">
            <w:pPr>
              <w:spacing w:after="120" w:line="240" w:lineRule="auto"/>
              <w:jc w:val="both"/>
              <w:rPr>
                <w:rFonts w:ascii="Times New Roman" w:eastAsia="Times New Roman" w:hAnsi="Times New Roman" w:cs="Times New Roman"/>
                <w:b/>
                <w:color w:val="002060"/>
                <w:sz w:val="24"/>
                <w:szCs w:val="28"/>
              </w:rPr>
            </w:pPr>
            <w:r>
              <w:rPr>
                <w:rFonts w:ascii="Times New Roman" w:eastAsia="Times New Roman" w:hAnsi="Times New Roman" w:cs="Times New Roman"/>
                <w:b/>
                <w:color w:val="002060"/>
                <w:sz w:val="24"/>
                <w:szCs w:val="28"/>
              </w:rPr>
              <w:t>69-71</w:t>
            </w:r>
          </w:p>
        </w:tc>
      </w:tr>
      <w:tr w:rsidR="00D52A36" w:rsidRPr="007C5D8B" w14:paraId="2C283753" w14:textId="77777777" w:rsidTr="002A209C">
        <w:trPr>
          <w:tblCellSpacing w:w="15" w:type="dxa"/>
        </w:trPr>
        <w:tc>
          <w:tcPr>
            <w:tcW w:w="0" w:type="auto"/>
            <w:vAlign w:val="center"/>
            <w:hideMark/>
          </w:tcPr>
          <w:p w14:paraId="1FBC4AD3" w14:textId="77777777" w:rsidR="00D52A36" w:rsidRPr="007C5D8B" w:rsidRDefault="00D52A36" w:rsidP="003865FF">
            <w:pPr>
              <w:spacing w:after="120" w:line="240" w:lineRule="auto"/>
              <w:jc w:val="both"/>
              <w:rPr>
                <w:rFonts w:ascii="Times New Roman" w:eastAsia="Times New Roman" w:hAnsi="Times New Roman" w:cs="Times New Roman"/>
                <w:b/>
                <w:color w:val="002060"/>
                <w:sz w:val="24"/>
                <w:szCs w:val="28"/>
              </w:rPr>
            </w:pPr>
            <w:r>
              <w:rPr>
                <w:rFonts w:ascii="Times New Roman" w:eastAsia="Times New Roman" w:hAnsi="Times New Roman" w:cs="Times New Roman"/>
                <w:b/>
                <w:color w:val="002060"/>
                <w:sz w:val="24"/>
                <w:szCs w:val="28"/>
              </w:rPr>
              <w:t xml:space="preserve">18. </w:t>
            </w:r>
            <w:r w:rsidRPr="007C5D8B">
              <w:rPr>
                <w:rFonts w:ascii="Times New Roman" w:eastAsia="Times New Roman" w:hAnsi="Times New Roman" w:cs="Times New Roman"/>
                <w:b/>
                <w:color w:val="002060"/>
                <w:sz w:val="24"/>
                <w:szCs w:val="28"/>
              </w:rPr>
              <w:t>Appendices</w:t>
            </w:r>
          </w:p>
        </w:tc>
        <w:tc>
          <w:tcPr>
            <w:tcW w:w="4423" w:type="dxa"/>
            <w:vAlign w:val="center"/>
            <w:hideMark/>
          </w:tcPr>
          <w:p w14:paraId="158F515A" w14:textId="77777777" w:rsidR="00D52A36" w:rsidRPr="007C5D8B" w:rsidRDefault="00D52A36" w:rsidP="003865FF">
            <w:pPr>
              <w:spacing w:after="120" w:line="240" w:lineRule="auto"/>
              <w:jc w:val="both"/>
              <w:rPr>
                <w:rFonts w:ascii="Times New Roman" w:eastAsia="Times New Roman" w:hAnsi="Times New Roman" w:cs="Times New Roman"/>
                <w:b/>
                <w:color w:val="002060"/>
                <w:sz w:val="24"/>
                <w:szCs w:val="28"/>
              </w:rPr>
            </w:pPr>
            <w:r w:rsidRPr="007C5D8B">
              <w:rPr>
                <w:rFonts w:ascii="Times New Roman" w:eastAsia="Times New Roman" w:hAnsi="Times New Roman" w:cs="Times New Roman"/>
                <w:b/>
                <w:color w:val="002060"/>
                <w:sz w:val="24"/>
                <w:szCs w:val="28"/>
              </w:rPr>
              <w:t>–</w:t>
            </w:r>
          </w:p>
        </w:tc>
        <w:tc>
          <w:tcPr>
            <w:tcW w:w="1057" w:type="dxa"/>
            <w:vAlign w:val="center"/>
            <w:hideMark/>
          </w:tcPr>
          <w:p w14:paraId="3630B539" w14:textId="77777777" w:rsidR="00D52A36" w:rsidRPr="007C5D8B" w:rsidRDefault="00D52A36" w:rsidP="003865FF">
            <w:pPr>
              <w:spacing w:after="120" w:line="240" w:lineRule="atLeast"/>
              <w:jc w:val="both"/>
              <w:rPr>
                <w:rFonts w:ascii="Times New Roman" w:eastAsia="Times New Roman" w:hAnsi="Times New Roman" w:cs="Times New Roman"/>
                <w:b/>
                <w:color w:val="002060"/>
                <w:sz w:val="24"/>
                <w:szCs w:val="28"/>
              </w:rPr>
            </w:pPr>
            <w:r>
              <w:rPr>
                <w:rFonts w:ascii="Times New Roman" w:eastAsia="Times New Roman" w:hAnsi="Times New Roman" w:cs="Times New Roman"/>
                <w:b/>
                <w:color w:val="002060"/>
                <w:sz w:val="24"/>
                <w:szCs w:val="28"/>
              </w:rPr>
              <w:t>72-75</w:t>
            </w:r>
          </w:p>
          <w:p w14:paraId="05A52926" w14:textId="77777777" w:rsidR="00D52A36" w:rsidRPr="007C5D8B" w:rsidRDefault="00D52A36" w:rsidP="003865FF">
            <w:pPr>
              <w:spacing w:after="120" w:line="240" w:lineRule="atLeast"/>
              <w:jc w:val="both"/>
              <w:rPr>
                <w:rFonts w:ascii="Times New Roman" w:eastAsia="Times New Roman" w:hAnsi="Times New Roman" w:cs="Times New Roman"/>
                <w:b/>
                <w:color w:val="002060"/>
                <w:sz w:val="24"/>
                <w:szCs w:val="28"/>
              </w:rPr>
            </w:pPr>
          </w:p>
        </w:tc>
      </w:tr>
    </w:tbl>
    <w:p w14:paraId="1DDF3E8D" w14:textId="77777777" w:rsidR="00D52A36" w:rsidRPr="0064500F" w:rsidRDefault="00D52A36" w:rsidP="003865FF">
      <w:pPr>
        <w:spacing w:after="120" w:line="240" w:lineRule="auto"/>
        <w:jc w:val="both"/>
        <w:outlineLvl w:val="1"/>
        <w:rPr>
          <w:rFonts w:ascii="Times New Roman" w:eastAsia="Times New Roman" w:hAnsi="Times New Roman" w:cs="Times New Roman"/>
          <w:b/>
          <w:bCs/>
          <w:sz w:val="24"/>
          <w:szCs w:val="28"/>
        </w:rPr>
      </w:pPr>
      <w:r>
        <w:rPr>
          <w:rFonts w:ascii="Times New Roman" w:eastAsia="Times New Roman" w:hAnsi="Times New Roman" w:cs="Times New Roman"/>
          <w:b/>
          <w:bCs/>
          <w:color w:val="002060"/>
          <w:sz w:val="24"/>
          <w:szCs w:val="28"/>
        </w:rPr>
        <w:t xml:space="preserve">16. </w:t>
      </w:r>
      <w:r w:rsidRPr="007C5D8B">
        <w:rPr>
          <w:rFonts w:ascii="Times New Roman" w:eastAsia="Times New Roman" w:hAnsi="Times New Roman" w:cs="Times New Roman"/>
          <w:b/>
          <w:bCs/>
          <w:color w:val="002060"/>
          <w:sz w:val="24"/>
          <w:szCs w:val="28"/>
        </w:rPr>
        <w:t xml:space="preserve">Glossary    --                                                                    </w:t>
      </w:r>
      <w:r>
        <w:rPr>
          <w:rFonts w:ascii="Times New Roman" w:eastAsia="Times New Roman" w:hAnsi="Times New Roman" w:cs="Times New Roman"/>
          <w:b/>
          <w:bCs/>
          <w:color w:val="002060"/>
          <w:sz w:val="24"/>
          <w:szCs w:val="28"/>
        </w:rPr>
        <w:t xml:space="preserve">     66-69</w:t>
      </w:r>
    </w:p>
    <w:p w14:paraId="186F6112" w14:textId="77777777" w:rsidR="00D52A36" w:rsidRPr="00260C46" w:rsidRDefault="00D52A36" w:rsidP="003865FF">
      <w:pPr>
        <w:spacing w:after="120"/>
        <w:outlineLvl w:val="1"/>
        <w:rPr>
          <w:rFonts w:ascii="Times New Roman" w:eastAsia="Times New Roman" w:hAnsi="Times New Roman" w:cs="Times New Roman"/>
          <w:b/>
          <w:bCs/>
          <w:color w:val="002060"/>
          <w:sz w:val="24"/>
          <w:szCs w:val="36"/>
        </w:rPr>
      </w:pPr>
      <w:r w:rsidRPr="00260C46">
        <w:rPr>
          <w:rFonts w:ascii="Times New Roman" w:eastAsia="Times New Roman" w:hAnsi="Times New Roman" w:cs="Times New Roman"/>
          <w:b/>
          <w:bCs/>
          <w:color w:val="002060"/>
          <w:sz w:val="24"/>
          <w:szCs w:val="36"/>
        </w:rPr>
        <w:t>Spec</w:t>
      </w:r>
      <w:r>
        <w:rPr>
          <w:rFonts w:ascii="Times New Roman" w:eastAsia="Times New Roman" w:hAnsi="Times New Roman" w:cs="Times New Roman"/>
          <w:b/>
          <w:bCs/>
          <w:color w:val="002060"/>
          <w:sz w:val="24"/>
          <w:szCs w:val="36"/>
        </w:rPr>
        <w:t>ial Notes for the Readers:</w:t>
      </w:r>
      <w:r>
        <w:rPr>
          <w:rFonts w:ascii="Times New Roman" w:eastAsia="Times New Roman" w:hAnsi="Times New Roman" w:cs="Times New Roman"/>
          <w:b/>
          <w:bCs/>
          <w:color w:val="002060"/>
          <w:sz w:val="24"/>
          <w:szCs w:val="36"/>
        </w:rPr>
        <w:tab/>
      </w:r>
      <w:r>
        <w:rPr>
          <w:rFonts w:ascii="Times New Roman" w:eastAsia="Times New Roman" w:hAnsi="Times New Roman" w:cs="Times New Roman"/>
          <w:b/>
          <w:bCs/>
          <w:color w:val="002060"/>
          <w:sz w:val="24"/>
          <w:szCs w:val="36"/>
        </w:rPr>
        <w:tab/>
        <w:t xml:space="preserve">        </w:t>
      </w:r>
      <w:r w:rsidRPr="00260C46">
        <w:rPr>
          <w:rFonts w:ascii="Times New Roman" w:eastAsia="Times New Roman" w:hAnsi="Times New Roman" w:cs="Times New Roman"/>
          <w:b/>
          <w:bCs/>
          <w:color w:val="002060"/>
          <w:sz w:val="24"/>
          <w:szCs w:val="36"/>
        </w:rPr>
        <w:t xml:space="preserve"> </w:t>
      </w:r>
      <w:r>
        <w:rPr>
          <w:rFonts w:ascii="Times New Roman" w:eastAsia="Times New Roman" w:hAnsi="Times New Roman" w:cs="Times New Roman"/>
          <w:b/>
          <w:bCs/>
          <w:color w:val="002060"/>
          <w:sz w:val="24"/>
          <w:szCs w:val="36"/>
        </w:rPr>
        <w:tab/>
      </w:r>
      <w:r>
        <w:rPr>
          <w:rFonts w:ascii="Times New Roman" w:eastAsia="Times New Roman" w:hAnsi="Times New Roman" w:cs="Times New Roman"/>
          <w:b/>
          <w:bCs/>
          <w:color w:val="002060"/>
          <w:sz w:val="24"/>
          <w:szCs w:val="36"/>
        </w:rPr>
        <w:tab/>
        <w:t xml:space="preserve">     </w:t>
      </w:r>
      <w:r w:rsidRPr="00260C46">
        <w:rPr>
          <w:rFonts w:ascii="Times New Roman" w:eastAsia="Times New Roman" w:hAnsi="Times New Roman" w:cs="Times New Roman"/>
          <w:b/>
          <w:bCs/>
          <w:color w:val="002060"/>
          <w:sz w:val="24"/>
          <w:szCs w:val="36"/>
        </w:rPr>
        <w:t>5-6</w:t>
      </w:r>
    </w:p>
    <w:p w14:paraId="03EBABB6" w14:textId="77777777" w:rsidR="00D52A36" w:rsidRPr="00EA2711" w:rsidRDefault="00D52A36" w:rsidP="003865FF">
      <w:pPr>
        <w:tabs>
          <w:tab w:val="left" w:pos="6135"/>
        </w:tabs>
        <w:spacing w:after="120"/>
        <w:jc w:val="both"/>
        <w:outlineLvl w:val="1"/>
        <w:rPr>
          <w:rFonts w:ascii="Times New Roman" w:eastAsia="Times New Roman" w:hAnsi="Times New Roman" w:cs="Times New Roman"/>
          <w:b/>
          <w:bCs/>
          <w:color w:val="002060"/>
          <w:sz w:val="28"/>
          <w:szCs w:val="28"/>
        </w:rPr>
      </w:pPr>
      <w:r w:rsidRPr="00EA2711">
        <w:rPr>
          <w:rFonts w:ascii="Times New Roman" w:eastAsia="Times New Roman" w:hAnsi="Times New Roman" w:cs="Times New Roman"/>
          <w:b/>
          <w:bCs/>
          <w:color w:val="002060"/>
          <w:sz w:val="28"/>
          <w:szCs w:val="28"/>
        </w:rPr>
        <w:t>IX. List of Tables:</w:t>
      </w:r>
      <w:r>
        <w:rPr>
          <w:rFonts w:ascii="Times New Roman" w:eastAsia="Times New Roman" w:hAnsi="Times New Roman" w:cs="Times New Roman"/>
          <w:b/>
          <w:bCs/>
          <w:color w:val="002060"/>
          <w:sz w:val="28"/>
          <w:szCs w:val="28"/>
        </w:rPr>
        <w:tab/>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2"/>
        <w:gridCol w:w="3606"/>
        <w:gridCol w:w="982"/>
      </w:tblGrid>
      <w:tr w:rsidR="00D52A36" w:rsidRPr="00260C46" w14:paraId="65ACAEC2" w14:textId="77777777" w:rsidTr="002A209C">
        <w:trPr>
          <w:tblHeader/>
          <w:tblCellSpacing w:w="15" w:type="dxa"/>
        </w:trPr>
        <w:tc>
          <w:tcPr>
            <w:tcW w:w="0" w:type="auto"/>
            <w:vAlign w:val="center"/>
            <w:hideMark/>
          </w:tcPr>
          <w:p w14:paraId="03271321" w14:textId="77777777" w:rsidR="00D52A36" w:rsidRPr="00260C46" w:rsidRDefault="00D52A36" w:rsidP="003865FF">
            <w:pPr>
              <w:spacing w:after="12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Table No.</w:t>
            </w:r>
          </w:p>
        </w:tc>
        <w:tc>
          <w:tcPr>
            <w:tcW w:w="0" w:type="auto"/>
            <w:vAlign w:val="center"/>
            <w:hideMark/>
          </w:tcPr>
          <w:p w14:paraId="0D157A56" w14:textId="77777777" w:rsidR="00D52A36" w:rsidRPr="00260C46" w:rsidRDefault="00D52A36" w:rsidP="003865FF">
            <w:pPr>
              <w:spacing w:after="12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Title</w:t>
            </w:r>
          </w:p>
        </w:tc>
        <w:tc>
          <w:tcPr>
            <w:tcW w:w="0" w:type="auto"/>
            <w:vAlign w:val="center"/>
            <w:hideMark/>
          </w:tcPr>
          <w:p w14:paraId="0C02E234" w14:textId="77777777" w:rsidR="00D52A36" w:rsidRPr="00260C46" w:rsidRDefault="00D52A36" w:rsidP="003865FF">
            <w:pPr>
              <w:spacing w:after="12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Page No.</w:t>
            </w:r>
          </w:p>
        </w:tc>
      </w:tr>
      <w:tr w:rsidR="00D52A36" w:rsidRPr="00260C46" w14:paraId="091AC317" w14:textId="77777777" w:rsidTr="002A209C">
        <w:trPr>
          <w:tblCellSpacing w:w="15" w:type="dxa"/>
        </w:trPr>
        <w:tc>
          <w:tcPr>
            <w:tcW w:w="0" w:type="auto"/>
            <w:vAlign w:val="center"/>
            <w:hideMark/>
          </w:tcPr>
          <w:p w14:paraId="2CB93D2B"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11.1</w:t>
            </w:r>
          </w:p>
        </w:tc>
        <w:tc>
          <w:tcPr>
            <w:tcW w:w="0" w:type="auto"/>
            <w:vAlign w:val="center"/>
            <w:hideMark/>
          </w:tcPr>
          <w:p w14:paraId="596C74C2"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Age Distribution of Respondents</w:t>
            </w:r>
          </w:p>
        </w:tc>
        <w:tc>
          <w:tcPr>
            <w:tcW w:w="0" w:type="auto"/>
            <w:vAlign w:val="center"/>
            <w:hideMark/>
          </w:tcPr>
          <w:p w14:paraId="30C82406"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40</w:t>
            </w:r>
          </w:p>
        </w:tc>
      </w:tr>
      <w:tr w:rsidR="00D52A36" w:rsidRPr="00260C46" w14:paraId="7BAB4862" w14:textId="77777777" w:rsidTr="002A209C">
        <w:trPr>
          <w:tblCellSpacing w:w="15" w:type="dxa"/>
        </w:trPr>
        <w:tc>
          <w:tcPr>
            <w:tcW w:w="0" w:type="auto"/>
            <w:vAlign w:val="center"/>
            <w:hideMark/>
          </w:tcPr>
          <w:p w14:paraId="62BAF2B7"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11.2</w:t>
            </w:r>
          </w:p>
        </w:tc>
        <w:tc>
          <w:tcPr>
            <w:tcW w:w="0" w:type="auto"/>
            <w:vAlign w:val="center"/>
            <w:hideMark/>
          </w:tcPr>
          <w:p w14:paraId="38FE3A83"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Gender Distribution</w:t>
            </w:r>
          </w:p>
        </w:tc>
        <w:tc>
          <w:tcPr>
            <w:tcW w:w="0" w:type="auto"/>
            <w:vAlign w:val="center"/>
            <w:hideMark/>
          </w:tcPr>
          <w:p w14:paraId="0C1779E0"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41</w:t>
            </w:r>
          </w:p>
        </w:tc>
      </w:tr>
      <w:tr w:rsidR="00D52A36" w:rsidRPr="00260C46" w14:paraId="198B5522" w14:textId="77777777" w:rsidTr="002A209C">
        <w:trPr>
          <w:tblCellSpacing w:w="15" w:type="dxa"/>
        </w:trPr>
        <w:tc>
          <w:tcPr>
            <w:tcW w:w="0" w:type="auto"/>
            <w:vAlign w:val="center"/>
            <w:hideMark/>
          </w:tcPr>
          <w:p w14:paraId="7504D8C6"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11.3</w:t>
            </w:r>
          </w:p>
        </w:tc>
        <w:tc>
          <w:tcPr>
            <w:tcW w:w="0" w:type="auto"/>
            <w:vAlign w:val="center"/>
            <w:hideMark/>
          </w:tcPr>
          <w:p w14:paraId="55FD29D3"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Education Level of Respondents</w:t>
            </w:r>
          </w:p>
        </w:tc>
        <w:tc>
          <w:tcPr>
            <w:tcW w:w="0" w:type="auto"/>
            <w:vAlign w:val="center"/>
            <w:hideMark/>
          </w:tcPr>
          <w:p w14:paraId="6C3A7444"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43</w:t>
            </w:r>
          </w:p>
        </w:tc>
      </w:tr>
      <w:tr w:rsidR="00D52A36" w:rsidRPr="00260C46" w14:paraId="75B91EB0" w14:textId="77777777" w:rsidTr="002A209C">
        <w:trPr>
          <w:tblCellSpacing w:w="15" w:type="dxa"/>
        </w:trPr>
        <w:tc>
          <w:tcPr>
            <w:tcW w:w="0" w:type="auto"/>
            <w:vAlign w:val="center"/>
            <w:hideMark/>
          </w:tcPr>
          <w:p w14:paraId="114DB9B8"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11.4</w:t>
            </w:r>
          </w:p>
        </w:tc>
        <w:tc>
          <w:tcPr>
            <w:tcW w:w="0" w:type="auto"/>
            <w:vAlign w:val="center"/>
            <w:hideMark/>
          </w:tcPr>
          <w:p w14:paraId="6DDA7C71"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Income Level of Respondents</w:t>
            </w:r>
          </w:p>
        </w:tc>
        <w:tc>
          <w:tcPr>
            <w:tcW w:w="0" w:type="auto"/>
            <w:vAlign w:val="center"/>
            <w:hideMark/>
          </w:tcPr>
          <w:p w14:paraId="71E4E885"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44</w:t>
            </w:r>
          </w:p>
        </w:tc>
      </w:tr>
      <w:tr w:rsidR="00D52A36" w:rsidRPr="00260C46" w14:paraId="02608709" w14:textId="77777777" w:rsidTr="002A209C">
        <w:trPr>
          <w:tblCellSpacing w:w="15" w:type="dxa"/>
        </w:trPr>
        <w:tc>
          <w:tcPr>
            <w:tcW w:w="0" w:type="auto"/>
            <w:vAlign w:val="center"/>
            <w:hideMark/>
          </w:tcPr>
          <w:p w14:paraId="59DB4730"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11.5</w:t>
            </w:r>
          </w:p>
        </w:tc>
        <w:tc>
          <w:tcPr>
            <w:tcW w:w="0" w:type="auto"/>
            <w:vAlign w:val="center"/>
            <w:hideMark/>
          </w:tcPr>
          <w:p w14:paraId="4C46E304"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Residence Distribution</w:t>
            </w:r>
          </w:p>
        </w:tc>
        <w:tc>
          <w:tcPr>
            <w:tcW w:w="0" w:type="auto"/>
            <w:vAlign w:val="center"/>
            <w:hideMark/>
          </w:tcPr>
          <w:p w14:paraId="567FDD7A"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45</w:t>
            </w:r>
          </w:p>
        </w:tc>
      </w:tr>
      <w:tr w:rsidR="00D52A36" w:rsidRPr="00260C46" w14:paraId="52F4B7BC" w14:textId="77777777" w:rsidTr="002A209C">
        <w:trPr>
          <w:tblCellSpacing w:w="15" w:type="dxa"/>
        </w:trPr>
        <w:tc>
          <w:tcPr>
            <w:tcW w:w="0" w:type="auto"/>
            <w:vAlign w:val="center"/>
            <w:hideMark/>
          </w:tcPr>
          <w:p w14:paraId="4C292575"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11.6</w:t>
            </w:r>
          </w:p>
        </w:tc>
        <w:tc>
          <w:tcPr>
            <w:tcW w:w="0" w:type="auto"/>
            <w:vAlign w:val="center"/>
            <w:hideMark/>
          </w:tcPr>
          <w:p w14:paraId="618ED464"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Preferred Medical System</w:t>
            </w:r>
          </w:p>
        </w:tc>
        <w:tc>
          <w:tcPr>
            <w:tcW w:w="0" w:type="auto"/>
            <w:vAlign w:val="center"/>
            <w:hideMark/>
          </w:tcPr>
          <w:p w14:paraId="3F76FDD5"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46</w:t>
            </w:r>
          </w:p>
        </w:tc>
      </w:tr>
      <w:tr w:rsidR="00D52A36" w:rsidRPr="00260C46" w14:paraId="38F9EA48" w14:textId="77777777" w:rsidTr="002A209C">
        <w:trPr>
          <w:tblCellSpacing w:w="15" w:type="dxa"/>
        </w:trPr>
        <w:tc>
          <w:tcPr>
            <w:tcW w:w="0" w:type="auto"/>
            <w:vAlign w:val="center"/>
            <w:hideMark/>
          </w:tcPr>
          <w:p w14:paraId="11397B98"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lastRenderedPageBreak/>
              <w:t>Table 11.7</w:t>
            </w:r>
          </w:p>
        </w:tc>
        <w:tc>
          <w:tcPr>
            <w:tcW w:w="0" w:type="auto"/>
            <w:vAlign w:val="center"/>
            <w:hideMark/>
          </w:tcPr>
          <w:p w14:paraId="654736F4"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Frequency of Medical System Usage</w:t>
            </w:r>
          </w:p>
        </w:tc>
        <w:tc>
          <w:tcPr>
            <w:tcW w:w="0" w:type="auto"/>
            <w:vAlign w:val="center"/>
            <w:hideMark/>
          </w:tcPr>
          <w:p w14:paraId="78142C71"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47</w:t>
            </w:r>
          </w:p>
        </w:tc>
      </w:tr>
      <w:tr w:rsidR="00D52A36" w:rsidRPr="00260C46" w14:paraId="03123660" w14:textId="77777777" w:rsidTr="002A209C">
        <w:trPr>
          <w:tblCellSpacing w:w="15" w:type="dxa"/>
        </w:trPr>
        <w:tc>
          <w:tcPr>
            <w:tcW w:w="0" w:type="auto"/>
            <w:vAlign w:val="center"/>
            <w:hideMark/>
          </w:tcPr>
          <w:p w14:paraId="669D901D"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11.8</w:t>
            </w:r>
          </w:p>
        </w:tc>
        <w:tc>
          <w:tcPr>
            <w:tcW w:w="0" w:type="auto"/>
            <w:vAlign w:val="center"/>
            <w:hideMark/>
          </w:tcPr>
          <w:p w14:paraId="45AE9F12"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Common Health Issues Treated</w:t>
            </w:r>
          </w:p>
        </w:tc>
        <w:tc>
          <w:tcPr>
            <w:tcW w:w="0" w:type="auto"/>
            <w:vAlign w:val="center"/>
            <w:hideMark/>
          </w:tcPr>
          <w:p w14:paraId="57195D04"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49</w:t>
            </w:r>
          </w:p>
        </w:tc>
      </w:tr>
      <w:tr w:rsidR="00D52A36" w:rsidRPr="00260C46" w14:paraId="272C96F2" w14:textId="77777777" w:rsidTr="002A209C">
        <w:trPr>
          <w:tblCellSpacing w:w="15" w:type="dxa"/>
        </w:trPr>
        <w:tc>
          <w:tcPr>
            <w:tcW w:w="0" w:type="auto"/>
            <w:vAlign w:val="center"/>
            <w:hideMark/>
          </w:tcPr>
          <w:p w14:paraId="6CBCC522"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11.9</w:t>
            </w:r>
          </w:p>
        </w:tc>
        <w:tc>
          <w:tcPr>
            <w:tcW w:w="0" w:type="auto"/>
            <w:vAlign w:val="center"/>
            <w:hideMark/>
          </w:tcPr>
          <w:p w14:paraId="20E39567"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Recovery Time Comparison</w:t>
            </w:r>
          </w:p>
        </w:tc>
        <w:tc>
          <w:tcPr>
            <w:tcW w:w="0" w:type="auto"/>
            <w:vAlign w:val="center"/>
            <w:hideMark/>
          </w:tcPr>
          <w:p w14:paraId="55E75820"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51</w:t>
            </w:r>
          </w:p>
        </w:tc>
      </w:tr>
      <w:tr w:rsidR="00D52A36" w:rsidRPr="00260C46" w14:paraId="60D84C7D" w14:textId="77777777" w:rsidTr="002A209C">
        <w:trPr>
          <w:tblCellSpacing w:w="15" w:type="dxa"/>
        </w:trPr>
        <w:tc>
          <w:tcPr>
            <w:tcW w:w="0" w:type="auto"/>
            <w:vAlign w:val="center"/>
            <w:hideMark/>
          </w:tcPr>
          <w:p w14:paraId="74A79B27"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11.10</w:t>
            </w:r>
          </w:p>
        </w:tc>
        <w:tc>
          <w:tcPr>
            <w:tcW w:w="0" w:type="auto"/>
            <w:vAlign w:val="center"/>
            <w:hideMark/>
          </w:tcPr>
          <w:p w14:paraId="5CF80DD1"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Patient Satisfaction Levels</w:t>
            </w:r>
          </w:p>
        </w:tc>
        <w:tc>
          <w:tcPr>
            <w:tcW w:w="0" w:type="auto"/>
            <w:vAlign w:val="center"/>
            <w:hideMark/>
          </w:tcPr>
          <w:p w14:paraId="3337056F"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51</w:t>
            </w:r>
          </w:p>
        </w:tc>
      </w:tr>
      <w:tr w:rsidR="00D52A36" w:rsidRPr="00260C46" w14:paraId="268FA1AB" w14:textId="77777777" w:rsidTr="002A209C">
        <w:trPr>
          <w:tblCellSpacing w:w="15" w:type="dxa"/>
        </w:trPr>
        <w:tc>
          <w:tcPr>
            <w:tcW w:w="0" w:type="auto"/>
            <w:vAlign w:val="center"/>
            <w:hideMark/>
          </w:tcPr>
          <w:p w14:paraId="64FB3717"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11.11</w:t>
            </w:r>
          </w:p>
        </w:tc>
        <w:tc>
          <w:tcPr>
            <w:tcW w:w="0" w:type="auto"/>
            <w:vAlign w:val="center"/>
            <w:hideMark/>
          </w:tcPr>
          <w:p w14:paraId="147D6BD6"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Side Effects Reported</w:t>
            </w:r>
          </w:p>
        </w:tc>
        <w:tc>
          <w:tcPr>
            <w:tcW w:w="0" w:type="auto"/>
            <w:vAlign w:val="center"/>
            <w:hideMark/>
          </w:tcPr>
          <w:p w14:paraId="2A9EBB99"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51</w:t>
            </w:r>
          </w:p>
        </w:tc>
      </w:tr>
      <w:tr w:rsidR="00D52A36" w:rsidRPr="00260C46" w14:paraId="6584A7A8" w14:textId="77777777" w:rsidTr="002A209C">
        <w:trPr>
          <w:tblCellSpacing w:w="15" w:type="dxa"/>
        </w:trPr>
        <w:tc>
          <w:tcPr>
            <w:tcW w:w="0" w:type="auto"/>
            <w:vAlign w:val="center"/>
            <w:hideMark/>
          </w:tcPr>
          <w:p w14:paraId="6F39E2BA"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11.12</w:t>
            </w:r>
          </w:p>
        </w:tc>
        <w:tc>
          <w:tcPr>
            <w:tcW w:w="0" w:type="auto"/>
            <w:vAlign w:val="center"/>
            <w:hideMark/>
          </w:tcPr>
          <w:p w14:paraId="1ABBEFF6"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Chi-Square Test Results</w:t>
            </w:r>
          </w:p>
        </w:tc>
        <w:tc>
          <w:tcPr>
            <w:tcW w:w="0" w:type="auto"/>
            <w:vAlign w:val="center"/>
            <w:hideMark/>
          </w:tcPr>
          <w:p w14:paraId="36F1638B"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51</w:t>
            </w:r>
          </w:p>
        </w:tc>
      </w:tr>
      <w:tr w:rsidR="00D52A36" w:rsidRPr="00260C46" w14:paraId="135EF85A" w14:textId="77777777" w:rsidTr="002A209C">
        <w:trPr>
          <w:tblCellSpacing w:w="15" w:type="dxa"/>
        </w:trPr>
        <w:tc>
          <w:tcPr>
            <w:tcW w:w="0" w:type="auto"/>
            <w:vAlign w:val="center"/>
            <w:hideMark/>
          </w:tcPr>
          <w:p w14:paraId="2D20C1E8"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11.13</w:t>
            </w:r>
          </w:p>
        </w:tc>
        <w:tc>
          <w:tcPr>
            <w:tcW w:w="0" w:type="auto"/>
            <w:vAlign w:val="center"/>
            <w:hideMark/>
          </w:tcPr>
          <w:p w14:paraId="5CBBAE02"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ANOVA Test Results</w:t>
            </w:r>
          </w:p>
        </w:tc>
        <w:tc>
          <w:tcPr>
            <w:tcW w:w="0" w:type="auto"/>
            <w:vAlign w:val="center"/>
            <w:hideMark/>
          </w:tcPr>
          <w:p w14:paraId="270F5C91"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52</w:t>
            </w:r>
          </w:p>
        </w:tc>
      </w:tr>
      <w:tr w:rsidR="00D52A36" w:rsidRPr="00260C46" w14:paraId="0A1D233F" w14:textId="77777777" w:rsidTr="002A209C">
        <w:trPr>
          <w:trHeight w:val="375"/>
          <w:tblCellSpacing w:w="15" w:type="dxa"/>
        </w:trPr>
        <w:tc>
          <w:tcPr>
            <w:tcW w:w="0" w:type="auto"/>
            <w:vAlign w:val="center"/>
            <w:hideMark/>
          </w:tcPr>
          <w:p w14:paraId="3D6A47B9"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11.14</w:t>
            </w:r>
          </w:p>
        </w:tc>
        <w:tc>
          <w:tcPr>
            <w:tcW w:w="0" w:type="auto"/>
            <w:vAlign w:val="center"/>
            <w:hideMark/>
          </w:tcPr>
          <w:p w14:paraId="314E526F"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Correlation Analysis Results</w:t>
            </w:r>
          </w:p>
        </w:tc>
        <w:tc>
          <w:tcPr>
            <w:tcW w:w="0" w:type="auto"/>
            <w:vAlign w:val="center"/>
            <w:hideMark/>
          </w:tcPr>
          <w:p w14:paraId="24BD3814"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52</w:t>
            </w:r>
          </w:p>
        </w:tc>
      </w:tr>
    </w:tbl>
    <w:p w14:paraId="1ADDE269" w14:textId="2C41E7FE" w:rsidR="00D52A36" w:rsidRPr="00260C46" w:rsidRDefault="00D52A36" w:rsidP="003865FF">
      <w:pPr>
        <w:spacing w:after="120"/>
        <w:jc w:val="both"/>
        <w:outlineLvl w:val="1"/>
        <w:rPr>
          <w:rFonts w:ascii="Times New Roman" w:eastAsia="Times New Roman" w:hAnsi="Times New Roman" w:cs="Times New Roman"/>
          <w:b/>
          <w:bCs/>
          <w:color w:val="002060"/>
          <w:sz w:val="32"/>
          <w:szCs w:val="28"/>
        </w:rPr>
      </w:pPr>
      <w:r w:rsidRPr="00260C46">
        <w:rPr>
          <w:rFonts w:ascii="Times New Roman" w:eastAsia="Times New Roman" w:hAnsi="Times New Roman" w:cs="Times New Roman"/>
          <w:b/>
          <w:bCs/>
          <w:color w:val="002060"/>
          <w:sz w:val="32"/>
          <w:szCs w:val="28"/>
        </w:rPr>
        <w:t>X. List of Figures: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2"/>
        <w:gridCol w:w="3785"/>
        <w:gridCol w:w="982"/>
      </w:tblGrid>
      <w:tr w:rsidR="00D52A36" w:rsidRPr="00260C46" w14:paraId="13E5E550" w14:textId="77777777" w:rsidTr="002A209C">
        <w:trPr>
          <w:tblHeader/>
          <w:tblCellSpacing w:w="15" w:type="dxa"/>
        </w:trPr>
        <w:tc>
          <w:tcPr>
            <w:tcW w:w="0" w:type="auto"/>
            <w:vAlign w:val="center"/>
            <w:hideMark/>
          </w:tcPr>
          <w:p w14:paraId="4D43844D" w14:textId="77777777" w:rsidR="00D52A36" w:rsidRPr="00260C46" w:rsidRDefault="00D52A36" w:rsidP="003865FF">
            <w:pPr>
              <w:spacing w:after="12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Figure No.</w:t>
            </w:r>
          </w:p>
        </w:tc>
        <w:tc>
          <w:tcPr>
            <w:tcW w:w="0" w:type="auto"/>
            <w:vAlign w:val="center"/>
            <w:hideMark/>
          </w:tcPr>
          <w:p w14:paraId="3237539E" w14:textId="77777777" w:rsidR="00D52A36" w:rsidRPr="00260C46" w:rsidRDefault="00D52A36" w:rsidP="003865FF">
            <w:pPr>
              <w:spacing w:after="12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Title</w:t>
            </w:r>
          </w:p>
        </w:tc>
        <w:tc>
          <w:tcPr>
            <w:tcW w:w="0" w:type="auto"/>
            <w:vAlign w:val="center"/>
            <w:hideMark/>
          </w:tcPr>
          <w:p w14:paraId="0F8F9F7B" w14:textId="77777777" w:rsidR="00D52A36" w:rsidRPr="00260C46" w:rsidRDefault="00D52A36" w:rsidP="003865FF">
            <w:pPr>
              <w:spacing w:after="12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Page No.</w:t>
            </w:r>
          </w:p>
        </w:tc>
      </w:tr>
      <w:tr w:rsidR="00D52A36" w:rsidRPr="00260C46" w14:paraId="7D1C72C7" w14:textId="77777777" w:rsidTr="002A209C">
        <w:trPr>
          <w:tblCellSpacing w:w="15" w:type="dxa"/>
        </w:trPr>
        <w:tc>
          <w:tcPr>
            <w:tcW w:w="0" w:type="auto"/>
            <w:vAlign w:val="center"/>
            <w:hideMark/>
          </w:tcPr>
          <w:p w14:paraId="759AE74E"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Figure 11.1</w:t>
            </w:r>
          </w:p>
        </w:tc>
        <w:tc>
          <w:tcPr>
            <w:tcW w:w="0" w:type="auto"/>
            <w:vAlign w:val="center"/>
            <w:hideMark/>
          </w:tcPr>
          <w:p w14:paraId="52A892D9"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Age Distribution Graph</w:t>
            </w:r>
          </w:p>
        </w:tc>
        <w:tc>
          <w:tcPr>
            <w:tcW w:w="0" w:type="auto"/>
            <w:vAlign w:val="center"/>
            <w:hideMark/>
          </w:tcPr>
          <w:p w14:paraId="28165DE2"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41</w:t>
            </w:r>
          </w:p>
        </w:tc>
      </w:tr>
      <w:tr w:rsidR="00D52A36" w:rsidRPr="00260C46" w14:paraId="74A1F399" w14:textId="77777777" w:rsidTr="002A209C">
        <w:trPr>
          <w:tblCellSpacing w:w="15" w:type="dxa"/>
        </w:trPr>
        <w:tc>
          <w:tcPr>
            <w:tcW w:w="0" w:type="auto"/>
            <w:vAlign w:val="center"/>
            <w:hideMark/>
          </w:tcPr>
          <w:p w14:paraId="476C27AA"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Figure 11.2</w:t>
            </w:r>
          </w:p>
        </w:tc>
        <w:tc>
          <w:tcPr>
            <w:tcW w:w="0" w:type="auto"/>
            <w:vAlign w:val="center"/>
            <w:hideMark/>
          </w:tcPr>
          <w:p w14:paraId="1B3A89D7"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Gender Distribution Graph</w:t>
            </w:r>
          </w:p>
        </w:tc>
        <w:tc>
          <w:tcPr>
            <w:tcW w:w="0" w:type="auto"/>
            <w:vAlign w:val="center"/>
            <w:hideMark/>
          </w:tcPr>
          <w:p w14:paraId="2FC6B1DB"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42</w:t>
            </w:r>
          </w:p>
        </w:tc>
      </w:tr>
      <w:tr w:rsidR="00D52A36" w:rsidRPr="00260C46" w14:paraId="07982024" w14:textId="77777777" w:rsidTr="002A209C">
        <w:trPr>
          <w:tblCellSpacing w:w="15" w:type="dxa"/>
        </w:trPr>
        <w:tc>
          <w:tcPr>
            <w:tcW w:w="0" w:type="auto"/>
            <w:vAlign w:val="center"/>
            <w:hideMark/>
          </w:tcPr>
          <w:p w14:paraId="040B3B02"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Figure 11.3</w:t>
            </w:r>
          </w:p>
        </w:tc>
        <w:tc>
          <w:tcPr>
            <w:tcW w:w="0" w:type="auto"/>
            <w:vAlign w:val="center"/>
            <w:hideMark/>
          </w:tcPr>
          <w:p w14:paraId="3DE36A1C"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Preferred Medical System Chart</w:t>
            </w:r>
          </w:p>
        </w:tc>
        <w:tc>
          <w:tcPr>
            <w:tcW w:w="0" w:type="auto"/>
            <w:vAlign w:val="center"/>
            <w:hideMark/>
          </w:tcPr>
          <w:p w14:paraId="586A785B"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46</w:t>
            </w:r>
          </w:p>
        </w:tc>
      </w:tr>
      <w:tr w:rsidR="00D52A36" w:rsidRPr="00260C46" w14:paraId="05E6F9B2" w14:textId="77777777" w:rsidTr="002A209C">
        <w:trPr>
          <w:tblCellSpacing w:w="15" w:type="dxa"/>
        </w:trPr>
        <w:tc>
          <w:tcPr>
            <w:tcW w:w="0" w:type="auto"/>
            <w:vAlign w:val="center"/>
            <w:hideMark/>
          </w:tcPr>
          <w:p w14:paraId="7215B9D3"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Figure 11.4</w:t>
            </w:r>
          </w:p>
        </w:tc>
        <w:tc>
          <w:tcPr>
            <w:tcW w:w="0" w:type="auto"/>
            <w:vAlign w:val="center"/>
            <w:hideMark/>
          </w:tcPr>
          <w:p w14:paraId="4686CF0F"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Frequency of Use Chart</w:t>
            </w:r>
          </w:p>
        </w:tc>
        <w:tc>
          <w:tcPr>
            <w:tcW w:w="0" w:type="auto"/>
            <w:vAlign w:val="center"/>
            <w:hideMark/>
          </w:tcPr>
          <w:p w14:paraId="3CC25295"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48</w:t>
            </w:r>
          </w:p>
        </w:tc>
      </w:tr>
      <w:tr w:rsidR="00D52A36" w:rsidRPr="00260C46" w14:paraId="331CE1A8" w14:textId="77777777" w:rsidTr="002A209C">
        <w:trPr>
          <w:tblCellSpacing w:w="15" w:type="dxa"/>
        </w:trPr>
        <w:tc>
          <w:tcPr>
            <w:tcW w:w="0" w:type="auto"/>
            <w:vAlign w:val="center"/>
            <w:hideMark/>
          </w:tcPr>
          <w:p w14:paraId="0905D3CB"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Figure 11.5</w:t>
            </w:r>
          </w:p>
        </w:tc>
        <w:tc>
          <w:tcPr>
            <w:tcW w:w="0" w:type="auto"/>
            <w:vAlign w:val="center"/>
            <w:hideMark/>
          </w:tcPr>
          <w:p w14:paraId="3F9ADA14"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Recovery Time Comparison Chart</w:t>
            </w:r>
          </w:p>
        </w:tc>
        <w:tc>
          <w:tcPr>
            <w:tcW w:w="0" w:type="auto"/>
            <w:vAlign w:val="center"/>
            <w:hideMark/>
          </w:tcPr>
          <w:p w14:paraId="32AD081C" w14:textId="77777777" w:rsidR="00D52A36" w:rsidRPr="00260C46" w:rsidRDefault="00D52A36" w:rsidP="003865FF">
            <w:pPr>
              <w:spacing w:after="12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51</w:t>
            </w:r>
          </w:p>
        </w:tc>
      </w:tr>
      <w:tr w:rsidR="00D52A36" w:rsidRPr="00260C46" w14:paraId="73169CD1" w14:textId="77777777" w:rsidTr="002A209C">
        <w:trPr>
          <w:tblCellSpacing w:w="15" w:type="dxa"/>
        </w:trPr>
        <w:tc>
          <w:tcPr>
            <w:tcW w:w="0" w:type="auto"/>
            <w:vAlign w:val="center"/>
            <w:hideMark/>
          </w:tcPr>
          <w:p w14:paraId="7609A872"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Figure 11.6</w:t>
            </w:r>
          </w:p>
        </w:tc>
        <w:tc>
          <w:tcPr>
            <w:tcW w:w="0" w:type="auto"/>
            <w:vAlign w:val="center"/>
            <w:hideMark/>
          </w:tcPr>
          <w:p w14:paraId="6B900304"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Patient Satisfaction Comparison Chart</w:t>
            </w:r>
          </w:p>
        </w:tc>
        <w:tc>
          <w:tcPr>
            <w:tcW w:w="0" w:type="auto"/>
            <w:vAlign w:val="center"/>
            <w:hideMark/>
          </w:tcPr>
          <w:p w14:paraId="0ED095FC"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51</w:t>
            </w:r>
          </w:p>
        </w:tc>
      </w:tr>
      <w:tr w:rsidR="00D52A36" w:rsidRPr="00260C46" w14:paraId="45738125" w14:textId="77777777" w:rsidTr="002A209C">
        <w:trPr>
          <w:tblCellSpacing w:w="15" w:type="dxa"/>
        </w:trPr>
        <w:tc>
          <w:tcPr>
            <w:tcW w:w="0" w:type="auto"/>
            <w:vAlign w:val="center"/>
            <w:hideMark/>
          </w:tcPr>
          <w:p w14:paraId="458AE793"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Figure 11.7</w:t>
            </w:r>
          </w:p>
        </w:tc>
        <w:tc>
          <w:tcPr>
            <w:tcW w:w="0" w:type="auto"/>
            <w:vAlign w:val="center"/>
            <w:hideMark/>
          </w:tcPr>
          <w:p w14:paraId="7CE2D0BC"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Side Effects Comparison Chart</w:t>
            </w:r>
          </w:p>
        </w:tc>
        <w:tc>
          <w:tcPr>
            <w:tcW w:w="0" w:type="auto"/>
            <w:vAlign w:val="center"/>
            <w:hideMark/>
          </w:tcPr>
          <w:p w14:paraId="246EB070"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74</w:t>
            </w:r>
          </w:p>
        </w:tc>
      </w:tr>
      <w:tr w:rsidR="00D52A36" w:rsidRPr="00260C46" w14:paraId="0E42F22E" w14:textId="77777777" w:rsidTr="002A209C">
        <w:trPr>
          <w:tblCellSpacing w:w="15" w:type="dxa"/>
        </w:trPr>
        <w:tc>
          <w:tcPr>
            <w:tcW w:w="0" w:type="auto"/>
            <w:vAlign w:val="center"/>
            <w:hideMark/>
          </w:tcPr>
          <w:p w14:paraId="7B2E34B7"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Figure 11.8</w:t>
            </w:r>
          </w:p>
        </w:tc>
        <w:tc>
          <w:tcPr>
            <w:tcW w:w="0" w:type="auto"/>
            <w:vAlign w:val="center"/>
            <w:hideMark/>
          </w:tcPr>
          <w:p w14:paraId="36A94D3D"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Integrative Healthcare Model Diagram</w:t>
            </w:r>
          </w:p>
        </w:tc>
        <w:tc>
          <w:tcPr>
            <w:tcW w:w="0" w:type="auto"/>
            <w:vAlign w:val="center"/>
            <w:hideMark/>
          </w:tcPr>
          <w:p w14:paraId="1804E146" w14:textId="77777777" w:rsidR="00D52A36" w:rsidRPr="00260C46" w:rsidRDefault="00D52A36"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75</w:t>
            </w:r>
          </w:p>
        </w:tc>
      </w:tr>
    </w:tbl>
    <w:p w14:paraId="39518795" w14:textId="77777777" w:rsidR="004D6C61" w:rsidRPr="00260C46" w:rsidRDefault="004D6C61" w:rsidP="003865FF">
      <w:pPr>
        <w:tabs>
          <w:tab w:val="left" w:pos="6435"/>
        </w:tabs>
        <w:spacing w:after="120"/>
        <w:jc w:val="both"/>
        <w:outlineLvl w:val="1"/>
        <w:rPr>
          <w:rFonts w:ascii="Times New Roman" w:eastAsia="Times New Roman" w:hAnsi="Times New Roman" w:cs="Times New Roman"/>
          <w:b/>
          <w:bCs/>
          <w:color w:val="002060"/>
          <w:sz w:val="32"/>
          <w:szCs w:val="28"/>
        </w:rPr>
      </w:pPr>
      <w:r w:rsidRPr="00260C46">
        <w:rPr>
          <w:rFonts w:ascii="Times New Roman" w:eastAsia="Times New Roman" w:hAnsi="Times New Roman" w:cs="Times New Roman"/>
          <w:b/>
          <w:bCs/>
          <w:color w:val="002060"/>
          <w:sz w:val="32"/>
          <w:szCs w:val="28"/>
        </w:rPr>
        <w:t xml:space="preserve">XI. List </w:t>
      </w:r>
      <w:r w:rsidR="00E967AA">
        <w:rPr>
          <w:rFonts w:ascii="Times New Roman" w:eastAsia="Times New Roman" w:hAnsi="Times New Roman" w:cs="Times New Roman"/>
          <w:b/>
          <w:bCs/>
          <w:color w:val="002060"/>
          <w:sz w:val="32"/>
          <w:szCs w:val="28"/>
        </w:rPr>
        <w:t xml:space="preserve">of Abbreviations and Acronyms: </w:t>
      </w:r>
      <w:r w:rsidR="00D52A36">
        <w:rPr>
          <w:rFonts w:ascii="Times New Roman" w:eastAsia="Times New Roman" w:hAnsi="Times New Roman" w:cs="Times New Roman"/>
          <w:b/>
          <w:bCs/>
          <w:color w:val="002060"/>
          <w:sz w:val="32"/>
          <w:szCs w:val="28"/>
        </w:rPr>
        <w:tab/>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6"/>
        <w:gridCol w:w="6668"/>
      </w:tblGrid>
      <w:tr w:rsidR="004D6C61" w:rsidRPr="00260C46" w14:paraId="1D80D524" w14:textId="77777777" w:rsidTr="008317F5">
        <w:trPr>
          <w:tblHeader/>
          <w:tblCellSpacing w:w="15" w:type="dxa"/>
        </w:trPr>
        <w:tc>
          <w:tcPr>
            <w:tcW w:w="0" w:type="auto"/>
            <w:vAlign w:val="center"/>
            <w:hideMark/>
          </w:tcPr>
          <w:p w14:paraId="07CB33CD" w14:textId="77777777" w:rsidR="004D6C61" w:rsidRPr="00260C46" w:rsidRDefault="004D6C61" w:rsidP="003865FF">
            <w:pPr>
              <w:spacing w:after="12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Abbreviation</w:t>
            </w:r>
          </w:p>
        </w:tc>
        <w:tc>
          <w:tcPr>
            <w:tcW w:w="0" w:type="auto"/>
            <w:vAlign w:val="center"/>
            <w:hideMark/>
          </w:tcPr>
          <w:p w14:paraId="198EFCB1" w14:textId="77777777" w:rsidR="004D6C61" w:rsidRPr="00260C46" w:rsidRDefault="004D6C61" w:rsidP="003865FF">
            <w:pPr>
              <w:spacing w:after="12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Full Form:</w:t>
            </w:r>
          </w:p>
        </w:tc>
      </w:tr>
      <w:tr w:rsidR="004D6C61" w:rsidRPr="00260C46" w14:paraId="7F55CA33" w14:textId="77777777" w:rsidTr="008317F5">
        <w:trPr>
          <w:tblCellSpacing w:w="15" w:type="dxa"/>
        </w:trPr>
        <w:tc>
          <w:tcPr>
            <w:tcW w:w="0" w:type="auto"/>
            <w:vAlign w:val="center"/>
            <w:hideMark/>
          </w:tcPr>
          <w:p w14:paraId="727D7A73" w14:textId="77777777" w:rsidR="004D6C61" w:rsidRPr="00260C46" w:rsidRDefault="004D6C61"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CAM</w:t>
            </w:r>
          </w:p>
        </w:tc>
        <w:tc>
          <w:tcPr>
            <w:tcW w:w="0" w:type="auto"/>
            <w:vAlign w:val="center"/>
            <w:hideMark/>
          </w:tcPr>
          <w:p w14:paraId="52CF8CB4" w14:textId="77777777" w:rsidR="004D6C61" w:rsidRPr="00260C46" w:rsidRDefault="004D6C61"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Complementary and Alternative Medicine</w:t>
            </w:r>
          </w:p>
        </w:tc>
      </w:tr>
      <w:tr w:rsidR="004D6C61" w:rsidRPr="00260C46" w14:paraId="18B7487E" w14:textId="77777777" w:rsidTr="008317F5">
        <w:trPr>
          <w:tblCellSpacing w:w="15" w:type="dxa"/>
        </w:trPr>
        <w:tc>
          <w:tcPr>
            <w:tcW w:w="0" w:type="auto"/>
            <w:vAlign w:val="center"/>
            <w:hideMark/>
          </w:tcPr>
          <w:p w14:paraId="193B0D8D" w14:textId="77777777" w:rsidR="004D6C61" w:rsidRPr="00260C46" w:rsidRDefault="004D6C61"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WHO</w:t>
            </w:r>
          </w:p>
        </w:tc>
        <w:tc>
          <w:tcPr>
            <w:tcW w:w="0" w:type="auto"/>
            <w:vAlign w:val="center"/>
            <w:hideMark/>
          </w:tcPr>
          <w:p w14:paraId="098399FE" w14:textId="77777777" w:rsidR="004D6C61" w:rsidRPr="00260C46" w:rsidRDefault="004D6C61"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World Health Organization</w:t>
            </w:r>
          </w:p>
        </w:tc>
      </w:tr>
      <w:tr w:rsidR="004D6C61" w:rsidRPr="00260C46" w14:paraId="69A7FB59" w14:textId="77777777" w:rsidTr="008317F5">
        <w:trPr>
          <w:tblCellSpacing w:w="15" w:type="dxa"/>
        </w:trPr>
        <w:tc>
          <w:tcPr>
            <w:tcW w:w="0" w:type="auto"/>
            <w:vAlign w:val="center"/>
            <w:hideMark/>
          </w:tcPr>
          <w:p w14:paraId="4A64CB7C" w14:textId="77777777" w:rsidR="004D6C61" w:rsidRPr="00260C46" w:rsidRDefault="004D6C61"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AYUSH</w:t>
            </w:r>
          </w:p>
        </w:tc>
        <w:tc>
          <w:tcPr>
            <w:tcW w:w="0" w:type="auto"/>
            <w:vAlign w:val="center"/>
            <w:hideMark/>
          </w:tcPr>
          <w:p w14:paraId="17DF395A" w14:textId="77777777" w:rsidR="004D6C61" w:rsidRPr="00260C46" w:rsidRDefault="004D6C61"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Ayurvedic, Yoga &amp; Naturopathy, USANi, Sridhar, and Homeopathy</w:t>
            </w:r>
          </w:p>
        </w:tc>
      </w:tr>
      <w:tr w:rsidR="004D6C61" w:rsidRPr="00260C46" w14:paraId="54FFD18D" w14:textId="77777777" w:rsidTr="008317F5">
        <w:trPr>
          <w:tblCellSpacing w:w="15" w:type="dxa"/>
        </w:trPr>
        <w:tc>
          <w:tcPr>
            <w:tcW w:w="0" w:type="auto"/>
            <w:vAlign w:val="center"/>
            <w:hideMark/>
          </w:tcPr>
          <w:p w14:paraId="6C627460" w14:textId="77777777" w:rsidR="004D6C61" w:rsidRPr="00260C46" w:rsidRDefault="004D6C61"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IRB</w:t>
            </w:r>
          </w:p>
        </w:tc>
        <w:tc>
          <w:tcPr>
            <w:tcW w:w="0" w:type="auto"/>
            <w:vAlign w:val="center"/>
            <w:hideMark/>
          </w:tcPr>
          <w:p w14:paraId="1817680F" w14:textId="77777777" w:rsidR="004D6C61" w:rsidRPr="00260C46" w:rsidRDefault="004D6C61"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Institutional Review Board</w:t>
            </w:r>
          </w:p>
        </w:tc>
      </w:tr>
      <w:tr w:rsidR="004D6C61" w:rsidRPr="00260C46" w14:paraId="5A92A78A" w14:textId="77777777" w:rsidTr="008317F5">
        <w:trPr>
          <w:tblCellSpacing w:w="15" w:type="dxa"/>
        </w:trPr>
        <w:tc>
          <w:tcPr>
            <w:tcW w:w="0" w:type="auto"/>
            <w:vAlign w:val="center"/>
            <w:hideMark/>
          </w:tcPr>
          <w:p w14:paraId="751700B6" w14:textId="77777777" w:rsidR="004D6C61" w:rsidRPr="00260C46" w:rsidRDefault="004D6C61"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lastRenderedPageBreak/>
              <w:t>SPSS</w:t>
            </w:r>
          </w:p>
        </w:tc>
        <w:tc>
          <w:tcPr>
            <w:tcW w:w="0" w:type="auto"/>
            <w:vAlign w:val="center"/>
            <w:hideMark/>
          </w:tcPr>
          <w:p w14:paraId="0E8334F1" w14:textId="77777777" w:rsidR="004D6C61" w:rsidRPr="00260C46" w:rsidRDefault="004D6C61"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Statistical Package for the Social Sciences</w:t>
            </w:r>
          </w:p>
        </w:tc>
      </w:tr>
      <w:tr w:rsidR="004D6C61" w:rsidRPr="00260C46" w14:paraId="6F94D83C" w14:textId="77777777" w:rsidTr="008317F5">
        <w:trPr>
          <w:tblCellSpacing w:w="15" w:type="dxa"/>
        </w:trPr>
        <w:tc>
          <w:tcPr>
            <w:tcW w:w="0" w:type="auto"/>
            <w:vAlign w:val="center"/>
            <w:hideMark/>
          </w:tcPr>
          <w:p w14:paraId="4732367E" w14:textId="77777777" w:rsidR="004D6C61" w:rsidRPr="00260C46" w:rsidRDefault="004D6C61"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FDA</w:t>
            </w:r>
          </w:p>
        </w:tc>
        <w:tc>
          <w:tcPr>
            <w:tcW w:w="0" w:type="auto"/>
            <w:vAlign w:val="center"/>
            <w:hideMark/>
          </w:tcPr>
          <w:p w14:paraId="6C61660C" w14:textId="77777777" w:rsidR="004D6C61" w:rsidRPr="00260C46" w:rsidRDefault="004D6C61"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Food and Drug Administration</w:t>
            </w:r>
          </w:p>
        </w:tc>
      </w:tr>
      <w:tr w:rsidR="004D6C61" w:rsidRPr="00260C46" w14:paraId="4D4B29FF" w14:textId="77777777" w:rsidTr="008317F5">
        <w:trPr>
          <w:tblCellSpacing w:w="15" w:type="dxa"/>
        </w:trPr>
        <w:tc>
          <w:tcPr>
            <w:tcW w:w="0" w:type="auto"/>
            <w:vAlign w:val="center"/>
            <w:hideMark/>
          </w:tcPr>
          <w:p w14:paraId="3C387BFE" w14:textId="77777777" w:rsidR="004D6C61" w:rsidRPr="00260C46" w:rsidRDefault="004D6C61"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GMP</w:t>
            </w:r>
          </w:p>
        </w:tc>
        <w:tc>
          <w:tcPr>
            <w:tcW w:w="0" w:type="auto"/>
            <w:vAlign w:val="center"/>
            <w:hideMark/>
          </w:tcPr>
          <w:p w14:paraId="5DF9A566" w14:textId="77777777" w:rsidR="004D6C61" w:rsidRPr="00260C46" w:rsidRDefault="004D6C61"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Good Manufacturing Practice</w:t>
            </w:r>
          </w:p>
        </w:tc>
      </w:tr>
      <w:tr w:rsidR="004D6C61" w:rsidRPr="00260C46" w14:paraId="6EDEF2E3" w14:textId="77777777" w:rsidTr="008317F5">
        <w:trPr>
          <w:tblCellSpacing w:w="15" w:type="dxa"/>
        </w:trPr>
        <w:tc>
          <w:tcPr>
            <w:tcW w:w="0" w:type="auto"/>
            <w:vAlign w:val="center"/>
            <w:hideMark/>
          </w:tcPr>
          <w:p w14:paraId="579703B6" w14:textId="77777777" w:rsidR="004D6C61" w:rsidRPr="00260C46" w:rsidRDefault="004D6C61"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RCT</w:t>
            </w:r>
          </w:p>
        </w:tc>
        <w:tc>
          <w:tcPr>
            <w:tcW w:w="0" w:type="auto"/>
            <w:vAlign w:val="center"/>
            <w:hideMark/>
          </w:tcPr>
          <w:p w14:paraId="5776426B" w14:textId="77777777" w:rsidR="004D6C61" w:rsidRPr="00260C46" w:rsidRDefault="004D6C61"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Randomized Controlled Trial</w:t>
            </w:r>
          </w:p>
        </w:tc>
      </w:tr>
      <w:tr w:rsidR="004D6C61" w:rsidRPr="00260C46" w14:paraId="5F3A36FD" w14:textId="77777777" w:rsidTr="008317F5">
        <w:trPr>
          <w:tblCellSpacing w:w="15" w:type="dxa"/>
        </w:trPr>
        <w:tc>
          <w:tcPr>
            <w:tcW w:w="0" w:type="auto"/>
            <w:vAlign w:val="center"/>
            <w:hideMark/>
          </w:tcPr>
          <w:p w14:paraId="7A18DD81" w14:textId="77777777" w:rsidR="004D6C61" w:rsidRPr="00260C46" w:rsidRDefault="004D6C61"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NCD</w:t>
            </w:r>
          </w:p>
        </w:tc>
        <w:tc>
          <w:tcPr>
            <w:tcW w:w="0" w:type="auto"/>
            <w:vAlign w:val="center"/>
            <w:hideMark/>
          </w:tcPr>
          <w:p w14:paraId="26F6A58F" w14:textId="77777777" w:rsidR="004D6C61" w:rsidRPr="00260C46" w:rsidRDefault="004D6C61"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Non-Communicable Diseases</w:t>
            </w:r>
          </w:p>
        </w:tc>
      </w:tr>
      <w:tr w:rsidR="004D6C61" w:rsidRPr="00260C46" w14:paraId="2604A2AE" w14:textId="77777777" w:rsidTr="008317F5">
        <w:trPr>
          <w:tblCellSpacing w:w="15" w:type="dxa"/>
        </w:trPr>
        <w:tc>
          <w:tcPr>
            <w:tcW w:w="0" w:type="auto"/>
            <w:vAlign w:val="center"/>
            <w:hideMark/>
          </w:tcPr>
          <w:p w14:paraId="575C7228" w14:textId="77777777" w:rsidR="004D6C61" w:rsidRPr="00260C46" w:rsidRDefault="004D6C61"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ICD</w:t>
            </w:r>
          </w:p>
        </w:tc>
        <w:tc>
          <w:tcPr>
            <w:tcW w:w="0" w:type="auto"/>
            <w:vAlign w:val="center"/>
            <w:hideMark/>
          </w:tcPr>
          <w:p w14:paraId="1094581A" w14:textId="77777777" w:rsidR="004D6C61" w:rsidRPr="00260C46" w:rsidRDefault="004D6C61"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International Classification of Diseases</w:t>
            </w:r>
          </w:p>
        </w:tc>
      </w:tr>
      <w:tr w:rsidR="004D6C61" w:rsidRPr="00260C46" w14:paraId="35A6B044" w14:textId="77777777" w:rsidTr="008317F5">
        <w:trPr>
          <w:tblCellSpacing w:w="15" w:type="dxa"/>
        </w:trPr>
        <w:tc>
          <w:tcPr>
            <w:tcW w:w="0" w:type="auto"/>
            <w:vAlign w:val="center"/>
            <w:hideMark/>
          </w:tcPr>
          <w:p w14:paraId="1AE1C0C2" w14:textId="77777777" w:rsidR="004D6C61" w:rsidRPr="00260C46" w:rsidRDefault="004D6C61"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LMIC</w:t>
            </w:r>
          </w:p>
        </w:tc>
        <w:tc>
          <w:tcPr>
            <w:tcW w:w="0" w:type="auto"/>
            <w:vAlign w:val="center"/>
            <w:hideMark/>
          </w:tcPr>
          <w:p w14:paraId="61AC9A42" w14:textId="77777777" w:rsidR="004D6C61" w:rsidRPr="00260C46" w:rsidRDefault="004D6C61"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Low and Middle Income Countries</w:t>
            </w:r>
          </w:p>
        </w:tc>
      </w:tr>
      <w:tr w:rsidR="004D6C61" w:rsidRPr="00260C46" w14:paraId="64D6D3E6" w14:textId="77777777" w:rsidTr="008317F5">
        <w:trPr>
          <w:tblCellSpacing w:w="15" w:type="dxa"/>
        </w:trPr>
        <w:tc>
          <w:tcPr>
            <w:tcW w:w="0" w:type="auto"/>
            <w:vAlign w:val="center"/>
            <w:hideMark/>
          </w:tcPr>
          <w:p w14:paraId="56C4F5D2" w14:textId="77777777" w:rsidR="004D6C61" w:rsidRPr="00260C46" w:rsidRDefault="004D6C61"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COI</w:t>
            </w:r>
          </w:p>
        </w:tc>
        <w:tc>
          <w:tcPr>
            <w:tcW w:w="0" w:type="auto"/>
            <w:vAlign w:val="center"/>
            <w:hideMark/>
          </w:tcPr>
          <w:p w14:paraId="5D176050" w14:textId="77777777" w:rsidR="004D6C61" w:rsidRPr="00260C46" w:rsidRDefault="004D6C61"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Conflict of Interest</w:t>
            </w:r>
          </w:p>
        </w:tc>
      </w:tr>
      <w:tr w:rsidR="004D6C61" w:rsidRPr="00260C46" w14:paraId="1E058496" w14:textId="77777777" w:rsidTr="008317F5">
        <w:trPr>
          <w:tblCellSpacing w:w="15" w:type="dxa"/>
        </w:trPr>
        <w:tc>
          <w:tcPr>
            <w:tcW w:w="0" w:type="auto"/>
            <w:vAlign w:val="center"/>
            <w:hideMark/>
          </w:tcPr>
          <w:p w14:paraId="208BFB8B" w14:textId="77777777" w:rsidR="004D6C61" w:rsidRPr="00260C46" w:rsidRDefault="004D6C61"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NSAIDs</w:t>
            </w:r>
          </w:p>
        </w:tc>
        <w:tc>
          <w:tcPr>
            <w:tcW w:w="0" w:type="auto"/>
            <w:vAlign w:val="center"/>
            <w:hideMark/>
          </w:tcPr>
          <w:p w14:paraId="353DC6EF" w14:textId="77777777" w:rsidR="004D6C61" w:rsidRPr="00260C46" w:rsidRDefault="004D6C61"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Non-Steroidal Anti-Inflammatory Drugs</w:t>
            </w:r>
          </w:p>
        </w:tc>
      </w:tr>
      <w:tr w:rsidR="004D6C61" w:rsidRPr="00260C46" w14:paraId="23C81095" w14:textId="77777777" w:rsidTr="008317F5">
        <w:trPr>
          <w:tblCellSpacing w:w="15" w:type="dxa"/>
        </w:trPr>
        <w:tc>
          <w:tcPr>
            <w:tcW w:w="0" w:type="auto"/>
            <w:vAlign w:val="center"/>
            <w:hideMark/>
          </w:tcPr>
          <w:p w14:paraId="54BC2617" w14:textId="77777777" w:rsidR="004D6C61" w:rsidRPr="00260C46" w:rsidRDefault="004D6C61"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ADR</w:t>
            </w:r>
          </w:p>
        </w:tc>
        <w:tc>
          <w:tcPr>
            <w:tcW w:w="0" w:type="auto"/>
            <w:vAlign w:val="center"/>
            <w:hideMark/>
          </w:tcPr>
          <w:p w14:paraId="510E11A7" w14:textId="77777777" w:rsidR="004D6C61" w:rsidRPr="00260C46" w:rsidRDefault="004D6C61"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Adverse Drug Reaction</w:t>
            </w:r>
          </w:p>
        </w:tc>
      </w:tr>
      <w:tr w:rsidR="004D6C61" w:rsidRPr="00260C46" w14:paraId="1501E775" w14:textId="77777777" w:rsidTr="008317F5">
        <w:trPr>
          <w:tblCellSpacing w:w="15" w:type="dxa"/>
        </w:trPr>
        <w:tc>
          <w:tcPr>
            <w:tcW w:w="0" w:type="auto"/>
            <w:vAlign w:val="center"/>
            <w:hideMark/>
          </w:tcPr>
          <w:p w14:paraId="4D30E098" w14:textId="77777777" w:rsidR="004D6C61" w:rsidRPr="00260C46" w:rsidRDefault="004D6C61"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M&amp;E</w:t>
            </w:r>
          </w:p>
        </w:tc>
        <w:tc>
          <w:tcPr>
            <w:tcW w:w="0" w:type="auto"/>
            <w:vAlign w:val="center"/>
            <w:hideMark/>
          </w:tcPr>
          <w:p w14:paraId="67251776" w14:textId="77777777" w:rsidR="004D6C61" w:rsidRPr="00260C46" w:rsidRDefault="004D6C61" w:rsidP="003865FF">
            <w:p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Monitoring and Evaluation</w:t>
            </w:r>
          </w:p>
        </w:tc>
      </w:tr>
    </w:tbl>
    <w:p w14:paraId="1E0718EB" w14:textId="77777777" w:rsidR="00E967AA" w:rsidRDefault="004D6C61" w:rsidP="003865FF">
      <w:pPr>
        <w:spacing w:after="120" w:line="360" w:lineRule="auto"/>
        <w:jc w:val="both"/>
        <w:outlineLvl w:val="0"/>
        <w:rPr>
          <w:rFonts w:ascii="Times New Roman" w:eastAsia="Times New Roman" w:hAnsi="Times New Roman" w:cs="Times New Roman"/>
          <w:b/>
          <w:bCs/>
          <w:color w:val="002060"/>
          <w:kern w:val="36"/>
          <w:sz w:val="32"/>
          <w:szCs w:val="28"/>
        </w:rPr>
      </w:pPr>
      <w:r w:rsidRPr="00A76C37">
        <w:rPr>
          <w:rFonts w:ascii="Times New Roman" w:eastAsia="Times New Roman" w:hAnsi="Times New Roman" w:cs="Times New Roman"/>
          <w:b/>
          <w:bCs/>
          <w:color w:val="002060"/>
          <w:kern w:val="36"/>
          <w:sz w:val="32"/>
          <w:szCs w:val="28"/>
        </w:rPr>
        <w:t xml:space="preserve">Main Topics and Detailed Chapter Outline: </w:t>
      </w:r>
    </w:p>
    <w:p w14:paraId="1153C0E5" w14:textId="77777777" w:rsidR="004D6C61" w:rsidRPr="00A76C37" w:rsidRDefault="004D6C61" w:rsidP="003865FF">
      <w:pPr>
        <w:spacing w:after="120" w:line="360" w:lineRule="auto"/>
        <w:jc w:val="both"/>
        <w:outlineLvl w:val="0"/>
        <w:rPr>
          <w:rFonts w:ascii="Times New Roman" w:eastAsia="Times New Roman" w:hAnsi="Times New Roman" w:cs="Times New Roman"/>
          <w:b/>
          <w:bCs/>
          <w:sz w:val="28"/>
          <w:szCs w:val="28"/>
        </w:rPr>
      </w:pPr>
      <w:r w:rsidRPr="00A76C37">
        <w:rPr>
          <w:rFonts w:ascii="Times New Roman" w:eastAsia="Times New Roman" w:hAnsi="Times New Roman" w:cs="Times New Roman"/>
          <w:b/>
          <w:bCs/>
          <w:color w:val="002060"/>
          <w:sz w:val="28"/>
          <w:szCs w:val="28"/>
        </w:rPr>
        <w:t>Thesis Title:</w:t>
      </w:r>
      <w:r w:rsidRPr="00A76C37">
        <w:rPr>
          <w:rFonts w:ascii="Times New Roman" w:eastAsia="Times New Roman" w:hAnsi="Times New Roman" w:cs="Times New Roman"/>
          <w:b/>
          <w:bCs/>
          <w:sz w:val="28"/>
          <w:szCs w:val="28"/>
        </w:rPr>
        <w:t xml:space="preserve"> ‘</w:t>
      </w:r>
      <w:r w:rsidRPr="00A76C37">
        <w:rPr>
          <w:rFonts w:ascii="Times New Roman" w:eastAsia="Times New Roman" w:hAnsi="Times New Roman" w:cs="Times New Roman"/>
          <w:b/>
          <w:bCs/>
          <w:i/>
          <w:iCs/>
          <w:sz w:val="28"/>
          <w:szCs w:val="28"/>
        </w:rPr>
        <w:t>A Comparative Study of Allopathic, Ayurvedic and Homeopathic Medicines and Their Effects on Human Health.’</w:t>
      </w:r>
    </w:p>
    <w:p w14:paraId="551BDCA5" w14:textId="77777777" w:rsidR="004D6C61" w:rsidRPr="00A76C37" w:rsidRDefault="004D6C61" w:rsidP="003865FF">
      <w:pPr>
        <w:spacing w:after="120"/>
        <w:jc w:val="both"/>
        <w:outlineLvl w:val="1"/>
        <w:rPr>
          <w:rFonts w:ascii="Times New Roman" w:eastAsia="Times New Roman" w:hAnsi="Times New Roman" w:cs="Times New Roman"/>
          <w:b/>
          <w:bCs/>
          <w:color w:val="002060"/>
          <w:sz w:val="28"/>
          <w:szCs w:val="28"/>
        </w:rPr>
      </w:pPr>
      <w:r w:rsidRPr="00A76C37">
        <w:rPr>
          <w:rFonts w:ascii="Times New Roman" w:eastAsia="Times New Roman" w:hAnsi="Times New Roman" w:cs="Times New Roman"/>
          <w:b/>
          <w:bCs/>
          <w:color w:val="002060"/>
          <w:sz w:val="28"/>
          <w:szCs w:val="28"/>
        </w:rPr>
        <w:t>Front Matter:</w:t>
      </w:r>
    </w:p>
    <w:p w14:paraId="28EC7C69" w14:textId="77777777" w:rsidR="004D6C61" w:rsidRPr="00260C46" w:rsidRDefault="004D6C61" w:rsidP="003865FF">
      <w:pPr>
        <w:spacing w:after="120"/>
        <w:jc w:val="both"/>
        <w:outlineLvl w:val="1"/>
        <w:rPr>
          <w:rFonts w:ascii="Times New Roman" w:eastAsia="Times New Roman" w:hAnsi="Times New Roman" w:cs="Times New Roman"/>
          <w:b/>
          <w:sz w:val="28"/>
          <w:szCs w:val="28"/>
        </w:rPr>
      </w:pPr>
      <w:r w:rsidRPr="00A76C37">
        <w:rPr>
          <w:rFonts w:ascii="Times New Roman" w:eastAsia="Times New Roman" w:hAnsi="Times New Roman" w:cs="Times New Roman"/>
          <w:b/>
          <w:color w:val="002060"/>
          <w:sz w:val="28"/>
          <w:szCs w:val="28"/>
        </w:rPr>
        <w:t>Title Page:</w:t>
      </w:r>
      <w:r w:rsidRPr="00260C46">
        <w:rPr>
          <w:rFonts w:ascii="Times New Roman" w:eastAsia="Times New Roman" w:hAnsi="Times New Roman" w:cs="Times New Roman"/>
          <w:b/>
          <w:sz w:val="28"/>
          <w:szCs w:val="28"/>
        </w:rPr>
        <w:t xml:space="preserve"> </w:t>
      </w:r>
      <w:r w:rsidRPr="00260C46">
        <w:rPr>
          <w:rFonts w:ascii="Times New Roman" w:eastAsia="Times New Roman" w:hAnsi="Times New Roman" w:cs="Times New Roman"/>
          <w:b/>
          <w:sz w:val="28"/>
          <w:szCs w:val="28"/>
        </w:rPr>
        <w:tab/>
      </w:r>
      <w:r w:rsidRPr="00260C46">
        <w:rPr>
          <w:rFonts w:ascii="Times New Roman" w:eastAsia="Times New Roman" w:hAnsi="Times New Roman" w:cs="Times New Roman"/>
          <w:b/>
          <w:sz w:val="28"/>
          <w:szCs w:val="28"/>
        </w:rPr>
        <w:tab/>
      </w:r>
      <w:r w:rsidRPr="00260C46">
        <w:rPr>
          <w:rFonts w:ascii="Times New Roman" w:eastAsia="Times New Roman" w:hAnsi="Times New Roman" w:cs="Times New Roman"/>
          <w:b/>
          <w:sz w:val="28"/>
          <w:szCs w:val="28"/>
        </w:rPr>
        <w:tab/>
      </w:r>
      <w:r w:rsidRPr="00260C46">
        <w:rPr>
          <w:rFonts w:ascii="Times New Roman" w:eastAsia="Times New Roman" w:hAnsi="Times New Roman" w:cs="Times New Roman"/>
          <w:b/>
          <w:sz w:val="28"/>
          <w:szCs w:val="28"/>
        </w:rPr>
        <w:tab/>
      </w:r>
      <w:r w:rsidRPr="00260C46">
        <w:rPr>
          <w:rFonts w:ascii="Times New Roman" w:eastAsia="Times New Roman" w:hAnsi="Times New Roman" w:cs="Times New Roman"/>
          <w:b/>
          <w:sz w:val="28"/>
          <w:szCs w:val="28"/>
        </w:rPr>
        <w:tab/>
      </w:r>
      <w:r w:rsidRPr="00260C46">
        <w:rPr>
          <w:rFonts w:ascii="Times New Roman" w:eastAsia="Times New Roman" w:hAnsi="Times New Roman" w:cs="Times New Roman"/>
          <w:b/>
          <w:sz w:val="28"/>
          <w:szCs w:val="28"/>
        </w:rPr>
        <w:tab/>
      </w:r>
      <w:r w:rsidRPr="00260C46">
        <w:rPr>
          <w:rFonts w:ascii="Times New Roman" w:eastAsia="Times New Roman" w:hAnsi="Times New Roman" w:cs="Times New Roman"/>
          <w:b/>
          <w:sz w:val="28"/>
          <w:szCs w:val="28"/>
        </w:rPr>
        <w:tab/>
      </w:r>
      <w:r w:rsidRPr="00260C46">
        <w:rPr>
          <w:rFonts w:ascii="Times New Roman" w:eastAsia="Times New Roman" w:hAnsi="Times New Roman" w:cs="Times New Roman"/>
          <w:b/>
          <w:sz w:val="28"/>
          <w:szCs w:val="28"/>
        </w:rPr>
        <w:tab/>
        <w:t>1</w:t>
      </w:r>
    </w:p>
    <w:p w14:paraId="136D9327" w14:textId="77777777" w:rsidR="004D6C61" w:rsidRPr="00260C46" w:rsidRDefault="004D6C61" w:rsidP="003865FF">
      <w:pPr>
        <w:numPr>
          <w:ilvl w:val="0"/>
          <w:numId w:val="1"/>
        </w:num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Declaration / Certificate</w:t>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t>2</w:t>
      </w:r>
    </w:p>
    <w:p w14:paraId="6DB2EBD3" w14:textId="77777777" w:rsidR="004D6C61" w:rsidRPr="00260C46" w:rsidRDefault="004D6C61" w:rsidP="003865FF">
      <w:pPr>
        <w:numPr>
          <w:ilvl w:val="0"/>
          <w:numId w:val="1"/>
        </w:num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Acknowledgements</w:t>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t>4</w:t>
      </w:r>
    </w:p>
    <w:p w14:paraId="040DE163" w14:textId="77777777" w:rsidR="004D6C61" w:rsidRPr="00260C46" w:rsidRDefault="004D6C61" w:rsidP="003865FF">
      <w:pPr>
        <w:numPr>
          <w:ilvl w:val="0"/>
          <w:numId w:val="1"/>
        </w:num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Abstract</w:t>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6-7</w:t>
      </w:r>
    </w:p>
    <w:p w14:paraId="238C3D74" w14:textId="77777777" w:rsidR="004D6C61" w:rsidRPr="00260C46" w:rsidRDefault="004D6C61" w:rsidP="003865FF">
      <w:pPr>
        <w:numPr>
          <w:ilvl w:val="0"/>
          <w:numId w:val="1"/>
        </w:num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Keywords</w:t>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7</w:t>
      </w:r>
    </w:p>
    <w:p w14:paraId="561E3E3E" w14:textId="77777777" w:rsidR="004D6C61" w:rsidRPr="00260C46" w:rsidRDefault="004D6C61" w:rsidP="003865FF">
      <w:pPr>
        <w:numPr>
          <w:ilvl w:val="0"/>
          <w:numId w:val="1"/>
        </w:num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of Contents</w:t>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7</w:t>
      </w:r>
    </w:p>
    <w:p w14:paraId="6146A5B7" w14:textId="77777777" w:rsidR="004D6C61" w:rsidRPr="00260C46" w:rsidRDefault="004D6C61" w:rsidP="003865FF">
      <w:pPr>
        <w:numPr>
          <w:ilvl w:val="0"/>
          <w:numId w:val="1"/>
        </w:num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List of Tables</w:t>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t>8</w:t>
      </w:r>
    </w:p>
    <w:p w14:paraId="6E504B79" w14:textId="77777777" w:rsidR="004D6C61" w:rsidRPr="00260C46" w:rsidRDefault="004D6C61" w:rsidP="003865FF">
      <w:pPr>
        <w:numPr>
          <w:ilvl w:val="0"/>
          <w:numId w:val="1"/>
        </w:num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List of Figures</w:t>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t>8</w:t>
      </w:r>
    </w:p>
    <w:p w14:paraId="196C53AD" w14:textId="77777777" w:rsidR="004D6C61" w:rsidRPr="00260C46" w:rsidRDefault="004D6C61" w:rsidP="003865FF">
      <w:pPr>
        <w:numPr>
          <w:ilvl w:val="0"/>
          <w:numId w:val="1"/>
        </w:numPr>
        <w:spacing w:after="12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List of Abbreviations and Acronyms</w:t>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t>9</w:t>
      </w:r>
    </w:p>
    <w:p w14:paraId="5490BE96" w14:textId="77777777" w:rsidR="000A665E" w:rsidRDefault="000A665E" w:rsidP="003865FF">
      <w:pPr>
        <w:spacing w:after="120"/>
        <w:outlineLvl w:val="1"/>
        <w:rPr>
          <w:rFonts w:ascii="Times New Roman" w:eastAsia="Times New Roman" w:hAnsi="Times New Roman" w:cs="Times New Roman"/>
          <w:b/>
          <w:bCs/>
          <w:color w:val="002060"/>
          <w:sz w:val="28"/>
          <w:szCs w:val="28"/>
        </w:rPr>
      </w:pPr>
    </w:p>
    <w:p w14:paraId="6BD2CAEB" w14:textId="6FEF90BE" w:rsidR="004D6C61" w:rsidRPr="003D456A" w:rsidRDefault="004D6C61" w:rsidP="003865FF">
      <w:pPr>
        <w:spacing w:after="120"/>
        <w:outlineLvl w:val="1"/>
        <w:rPr>
          <w:rFonts w:ascii="Times New Roman" w:eastAsia="Times New Roman" w:hAnsi="Times New Roman" w:cs="Times New Roman"/>
          <w:b/>
          <w:bCs/>
          <w:sz w:val="24"/>
          <w:szCs w:val="24"/>
        </w:rPr>
      </w:pPr>
      <w:r w:rsidRPr="00A76C37">
        <w:rPr>
          <w:rFonts w:ascii="Times New Roman" w:eastAsia="Times New Roman" w:hAnsi="Times New Roman" w:cs="Times New Roman"/>
          <w:b/>
          <w:bCs/>
          <w:color w:val="002060"/>
          <w:sz w:val="28"/>
          <w:szCs w:val="28"/>
        </w:rPr>
        <w:lastRenderedPageBreak/>
        <w:t>Chapter 1: Introduction:</w:t>
      </w:r>
      <w:r w:rsidRPr="00A76C37">
        <w:rPr>
          <w:rFonts w:ascii="Times New Roman" w:eastAsia="Times New Roman" w:hAnsi="Times New Roman" w:cs="Times New Roman"/>
          <w:b/>
          <w:bCs/>
          <w:color w:val="002060"/>
          <w:sz w:val="28"/>
          <w:szCs w:val="28"/>
        </w:rPr>
        <w:tab/>
      </w:r>
      <w:r w:rsidR="00400EAE">
        <w:rPr>
          <w:rFonts w:ascii="Times New Roman" w:eastAsia="Times New Roman" w:hAnsi="Times New Roman" w:cs="Times New Roman"/>
          <w:b/>
          <w:bCs/>
          <w:sz w:val="28"/>
          <w:szCs w:val="28"/>
        </w:rPr>
        <w:tab/>
      </w:r>
      <w:r w:rsidR="00400EAE">
        <w:rPr>
          <w:rFonts w:ascii="Times New Roman" w:eastAsia="Times New Roman" w:hAnsi="Times New Roman" w:cs="Times New Roman"/>
          <w:b/>
          <w:bCs/>
          <w:sz w:val="28"/>
          <w:szCs w:val="28"/>
        </w:rPr>
        <w:tab/>
      </w:r>
      <w:r w:rsidR="00400EAE">
        <w:rPr>
          <w:rFonts w:ascii="Times New Roman" w:eastAsia="Times New Roman" w:hAnsi="Times New Roman" w:cs="Times New Roman"/>
          <w:b/>
          <w:bCs/>
          <w:sz w:val="28"/>
          <w:szCs w:val="28"/>
        </w:rPr>
        <w:tab/>
      </w:r>
      <w:r w:rsidR="003D456A">
        <w:rPr>
          <w:rFonts w:ascii="Times New Roman" w:eastAsia="Times New Roman" w:hAnsi="Times New Roman" w:cs="Times New Roman"/>
          <w:b/>
          <w:bCs/>
          <w:sz w:val="28"/>
          <w:szCs w:val="28"/>
        </w:rPr>
        <w:t xml:space="preserve">     </w:t>
      </w:r>
      <w:r w:rsidR="00400EAE" w:rsidRPr="003D456A">
        <w:rPr>
          <w:rFonts w:ascii="Times New Roman" w:eastAsia="Times New Roman" w:hAnsi="Times New Roman" w:cs="Times New Roman"/>
          <w:b/>
          <w:bCs/>
          <w:sz w:val="24"/>
          <w:szCs w:val="24"/>
        </w:rPr>
        <w:t>Page  12 -15</w:t>
      </w:r>
    </w:p>
    <w:p w14:paraId="10BF869F" w14:textId="77777777" w:rsidR="004D6C61" w:rsidRPr="002D7253" w:rsidRDefault="004D6C61" w:rsidP="003865FF">
      <w:pPr>
        <w:pStyle w:val="ListParagraph"/>
        <w:numPr>
          <w:ilvl w:val="1"/>
          <w:numId w:val="72"/>
        </w:numPr>
        <w:spacing w:after="12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Background of the Study</w:t>
      </w:r>
      <w:r w:rsidRPr="002D7253">
        <w:rPr>
          <w:rFonts w:ascii="Times New Roman" w:eastAsia="Times New Roman" w:hAnsi="Times New Roman" w:cs="Times New Roman"/>
          <w:sz w:val="24"/>
          <w:szCs w:val="28"/>
        </w:rPr>
        <w:br/>
        <w:t>1.2 Evolution of Healthcare Systems Worldwide</w:t>
      </w:r>
      <w:r w:rsidRPr="002D7253">
        <w:rPr>
          <w:rFonts w:ascii="Times New Roman" w:eastAsia="Times New Roman" w:hAnsi="Times New Roman" w:cs="Times New Roman"/>
          <w:sz w:val="24"/>
          <w:szCs w:val="28"/>
        </w:rPr>
        <w:br/>
        <w:t>1.3 Concept of Health and Disease in Different Medical Traditions</w:t>
      </w:r>
      <w:r w:rsidRPr="002D7253">
        <w:rPr>
          <w:rFonts w:ascii="Times New Roman" w:eastAsia="Times New Roman" w:hAnsi="Times New Roman" w:cs="Times New Roman"/>
          <w:sz w:val="24"/>
          <w:szCs w:val="28"/>
        </w:rPr>
        <w:br/>
        <w:t>1.4 Overview of Allopathic, Ayurvedic, and Homeopathic Medicine</w:t>
      </w:r>
      <w:r w:rsidRPr="002D7253">
        <w:rPr>
          <w:rFonts w:ascii="Times New Roman" w:eastAsia="Times New Roman" w:hAnsi="Times New Roman" w:cs="Times New Roman"/>
          <w:sz w:val="24"/>
          <w:szCs w:val="28"/>
        </w:rPr>
        <w:br/>
        <w:t>1.5 Rationale of the Study</w:t>
      </w:r>
      <w:r w:rsidRPr="002D7253">
        <w:rPr>
          <w:rFonts w:ascii="Times New Roman" w:eastAsia="Times New Roman" w:hAnsi="Times New Roman" w:cs="Times New Roman"/>
          <w:sz w:val="24"/>
          <w:szCs w:val="28"/>
        </w:rPr>
        <w:br/>
        <w:t>1.6 Research Problem and Research Questions</w:t>
      </w:r>
      <w:r w:rsidRPr="002D7253">
        <w:rPr>
          <w:rFonts w:ascii="Times New Roman" w:eastAsia="Times New Roman" w:hAnsi="Times New Roman" w:cs="Times New Roman"/>
          <w:sz w:val="24"/>
          <w:szCs w:val="28"/>
        </w:rPr>
        <w:br/>
        <w:t>1.7 Objectives of the Study</w:t>
      </w:r>
      <w:r w:rsidRPr="002D7253">
        <w:rPr>
          <w:rFonts w:ascii="Times New Roman" w:eastAsia="Times New Roman" w:hAnsi="Times New Roman" w:cs="Times New Roman"/>
          <w:sz w:val="24"/>
          <w:szCs w:val="28"/>
        </w:rPr>
        <w:br/>
        <w:t>1.8 Scope and Delimitations of the Study</w:t>
      </w:r>
      <w:r w:rsidRPr="002D7253">
        <w:rPr>
          <w:rFonts w:ascii="Times New Roman" w:eastAsia="Times New Roman" w:hAnsi="Times New Roman" w:cs="Times New Roman"/>
          <w:sz w:val="24"/>
          <w:szCs w:val="28"/>
        </w:rPr>
        <w:br/>
        <w:t>1.9 Significance of the Study</w:t>
      </w:r>
      <w:r w:rsidRPr="002D7253">
        <w:rPr>
          <w:rFonts w:ascii="Times New Roman" w:eastAsia="Times New Roman" w:hAnsi="Times New Roman" w:cs="Times New Roman"/>
          <w:sz w:val="24"/>
          <w:szCs w:val="28"/>
        </w:rPr>
        <w:br/>
        <w:t>1.10 Structure of the Thesis</w:t>
      </w:r>
    </w:p>
    <w:p w14:paraId="1E9C2EF2" w14:textId="77777777" w:rsidR="00400EAE" w:rsidRDefault="00D66AE5" w:rsidP="003865FF">
      <w:pPr>
        <w:spacing w:after="120"/>
        <w:outlineLvl w:val="1"/>
        <w:rPr>
          <w:rFonts w:ascii="Times New Roman" w:eastAsia="Times New Roman" w:hAnsi="Times New Roman" w:cs="Times New Roman"/>
          <w:b/>
          <w:bCs/>
          <w:color w:val="002060"/>
          <w:sz w:val="24"/>
          <w:szCs w:val="28"/>
        </w:rPr>
      </w:pPr>
      <w:r w:rsidRPr="00A76C37">
        <w:rPr>
          <w:rFonts w:ascii="Times New Roman" w:eastAsia="Times New Roman" w:hAnsi="Times New Roman" w:cs="Times New Roman"/>
          <w:b/>
          <w:bCs/>
          <w:color w:val="002060"/>
          <w:sz w:val="24"/>
          <w:szCs w:val="28"/>
        </w:rPr>
        <w:t>Chapter 2: Literature</w:t>
      </w:r>
      <w:r w:rsidR="004D6C61" w:rsidRPr="00A76C37">
        <w:rPr>
          <w:rFonts w:ascii="Times New Roman" w:eastAsia="Times New Roman" w:hAnsi="Times New Roman" w:cs="Times New Roman"/>
          <w:b/>
          <w:bCs/>
          <w:color w:val="002060"/>
          <w:sz w:val="24"/>
          <w:szCs w:val="28"/>
        </w:rPr>
        <w:t xml:space="preserve"> </w:t>
      </w:r>
      <w:r w:rsidRPr="00A76C37">
        <w:rPr>
          <w:rFonts w:ascii="Times New Roman" w:eastAsia="Times New Roman" w:hAnsi="Times New Roman" w:cs="Times New Roman"/>
          <w:b/>
          <w:bCs/>
          <w:color w:val="002060"/>
          <w:sz w:val="24"/>
          <w:szCs w:val="28"/>
        </w:rPr>
        <w:t>Review:</w:t>
      </w:r>
      <w:r w:rsidR="004D6C61" w:rsidRPr="00A76C37">
        <w:rPr>
          <w:rFonts w:ascii="Times New Roman" w:eastAsia="Times New Roman" w:hAnsi="Times New Roman" w:cs="Times New Roman"/>
          <w:b/>
          <w:bCs/>
          <w:color w:val="002060"/>
          <w:sz w:val="24"/>
          <w:szCs w:val="28"/>
        </w:rPr>
        <w:tab/>
      </w:r>
      <w:r w:rsidR="004D6C61" w:rsidRPr="00A76C37">
        <w:rPr>
          <w:rFonts w:ascii="Times New Roman" w:eastAsia="Times New Roman" w:hAnsi="Times New Roman" w:cs="Times New Roman"/>
          <w:b/>
          <w:bCs/>
          <w:color w:val="002060"/>
          <w:sz w:val="24"/>
          <w:szCs w:val="28"/>
        </w:rPr>
        <w:tab/>
      </w:r>
      <w:r w:rsidR="004D6C61" w:rsidRPr="00A76C37">
        <w:rPr>
          <w:rFonts w:ascii="Times New Roman" w:eastAsia="Times New Roman" w:hAnsi="Times New Roman" w:cs="Times New Roman"/>
          <w:b/>
          <w:bCs/>
          <w:color w:val="002060"/>
          <w:sz w:val="24"/>
          <w:szCs w:val="28"/>
        </w:rPr>
        <w:tab/>
      </w:r>
      <w:r w:rsidR="004D6C61" w:rsidRPr="00A76C37">
        <w:rPr>
          <w:rFonts w:ascii="Times New Roman" w:eastAsia="Times New Roman" w:hAnsi="Times New Roman" w:cs="Times New Roman"/>
          <w:b/>
          <w:bCs/>
          <w:color w:val="002060"/>
          <w:sz w:val="24"/>
          <w:szCs w:val="28"/>
        </w:rPr>
        <w:tab/>
      </w:r>
      <w:r w:rsidR="004D6C61" w:rsidRPr="00A76C37">
        <w:rPr>
          <w:rFonts w:ascii="Times New Roman" w:eastAsia="Times New Roman" w:hAnsi="Times New Roman" w:cs="Times New Roman"/>
          <w:b/>
          <w:bCs/>
          <w:color w:val="002060"/>
          <w:sz w:val="24"/>
          <w:szCs w:val="28"/>
        </w:rPr>
        <w:tab/>
        <w:t>1</w:t>
      </w:r>
      <w:r w:rsidR="00400EAE">
        <w:rPr>
          <w:rFonts w:ascii="Times New Roman" w:eastAsia="Times New Roman" w:hAnsi="Times New Roman" w:cs="Times New Roman"/>
          <w:b/>
          <w:bCs/>
          <w:color w:val="002060"/>
          <w:sz w:val="24"/>
          <w:szCs w:val="28"/>
        </w:rPr>
        <w:t>6-18</w:t>
      </w:r>
    </w:p>
    <w:p w14:paraId="68C1C1B1" w14:textId="77777777" w:rsidR="004D6C61" w:rsidRPr="002D7253" w:rsidRDefault="004D6C61" w:rsidP="003865FF">
      <w:pPr>
        <w:spacing w:after="120"/>
        <w:outlineLvl w:val="1"/>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2.1 Introduction to Literature Review</w:t>
      </w:r>
      <w:r w:rsidRPr="002D7253">
        <w:rPr>
          <w:rFonts w:ascii="Times New Roman" w:eastAsia="Times New Roman" w:hAnsi="Times New Roman" w:cs="Times New Roman"/>
          <w:sz w:val="24"/>
          <w:szCs w:val="28"/>
        </w:rPr>
        <w:br/>
        <w:t>2.2 Previous Studies on Allopathic Medicine and Human Health</w:t>
      </w:r>
      <w:r w:rsidRPr="002D7253">
        <w:rPr>
          <w:rFonts w:ascii="Times New Roman" w:eastAsia="Times New Roman" w:hAnsi="Times New Roman" w:cs="Times New Roman"/>
          <w:sz w:val="24"/>
          <w:szCs w:val="28"/>
        </w:rPr>
        <w:br/>
        <w:t>2.3 Research on Ayurvedic Medicine and Therapeutic Outcomes</w:t>
      </w:r>
      <w:r w:rsidRPr="002D7253">
        <w:rPr>
          <w:rFonts w:ascii="Times New Roman" w:eastAsia="Times New Roman" w:hAnsi="Times New Roman" w:cs="Times New Roman"/>
          <w:sz w:val="24"/>
          <w:szCs w:val="28"/>
        </w:rPr>
        <w:br/>
        <w:t>2.4 Studies on Homeopathic Medicine and Clinical Effects</w:t>
      </w:r>
      <w:r w:rsidRPr="002D7253">
        <w:rPr>
          <w:rFonts w:ascii="Times New Roman" w:eastAsia="Times New Roman" w:hAnsi="Times New Roman" w:cs="Times New Roman"/>
          <w:sz w:val="24"/>
          <w:szCs w:val="28"/>
        </w:rPr>
        <w:br/>
        <w:t>2.5 Comparative Studies among Medical Systems</w:t>
      </w:r>
      <w:r w:rsidRPr="002D7253">
        <w:rPr>
          <w:rFonts w:ascii="Times New Roman" w:eastAsia="Times New Roman" w:hAnsi="Times New Roman" w:cs="Times New Roman"/>
          <w:sz w:val="24"/>
          <w:szCs w:val="28"/>
        </w:rPr>
        <w:br/>
        <w:t>2.6 Integrative Medicine: Global Research Trends</w:t>
      </w:r>
      <w:r w:rsidRPr="002D7253">
        <w:rPr>
          <w:rFonts w:ascii="Times New Roman" w:eastAsia="Times New Roman" w:hAnsi="Times New Roman" w:cs="Times New Roman"/>
          <w:sz w:val="24"/>
          <w:szCs w:val="28"/>
        </w:rPr>
        <w:br/>
        <w:t>2.7 Gaps Identified in Existing Literature</w:t>
      </w:r>
      <w:r w:rsidRPr="002D7253">
        <w:rPr>
          <w:rFonts w:ascii="Times New Roman" w:eastAsia="Times New Roman" w:hAnsi="Times New Roman" w:cs="Times New Roman"/>
          <w:sz w:val="24"/>
          <w:szCs w:val="28"/>
        </w:rPr>
        <w:br/>
        <w:t>2.8 Summary of Literature Review</w:t>
      </w:r>
    </w:p>
    <w:p w14:paraId="6C30A3F3" w14:textId="77777777" w:rsidR="004D6C61" w:rsidRPr="002D7253" w:rsidRDefault="004D6C61" w:rsidP="003865FF">
      <w:pPr>
        <w:spacing w:after="12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3: Theoretical and Conceptual Framework:</w:t>
      </w:r>
      <w:r w:rsidRPr="00A76C37">
        <w:rPr>
          <w:rFonts w:ascii="Times New Roman" w:eastAsia="Times New Roman" w:hAnsi="Times New Roman" w:cs="Times New Roman"/>
          <w:b/>
          <w:bCs/>
          <w:color w:val="002060"/>
          <w:sz w:val="24"/>
          <w:szCs w:val="28"/>
        </w:rPr>
        <w:tab/>
      </w:r>
      <w:r w:rsidR="00D56336">
        <w:rPr>
          <w:rFonts w:ascii="Times New Roman" w:eastAsia="Times New Roman" w:hAnsi="Times New Roman" w:cs="Times New Roman"/>
          <w:b/>
          <w:bCs/>
          <w:sz w:val="24"/>
          <w:szCs w:val="28"/>
        </w:rPr>
        <w:tab/>
        <w:t>18-21</w:t>
      </w:r>
    </w:p>
    <w:p w14:paraId="210E9CC3" w14:textId="77777777" w:rsidR="004D6C61" w:rsidRPr="002D7253" w:rsidRDefault="004D6C61" w:rsidP="003865FF">
      <w:pPr>
        <w:spacing w:after="12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3.1 Concepts of Health and Healing</w:t>
      </w:r>
      <w:r w:rsidRPr="002D7253">
        <w:rPr>
          <w:rFonts w:ascii="Times New Roman" w:eastAsia="Times New Roman" w:hAnsi="Times New Roman" w:cs="Times New Roman"/>
          <w:sz w:val="24"/>
          <w:szCs w:val="28"/>
        </w:rPr>
        <w:br/>
        <w:t xml:space="preserve">3.2 Biomedical Model of Allopathic </w:t>
      </w:r>
      <w:r w:rsidRPr="002D7253">
        <w:rPr>
          <w:rFonts w:ascii="Times New Roman" w:eastAsia="Times New Roman" w:hAnsi="Times New Roman" w:cs="Times New Roman"/>
          <w:sz w:val="24"/>
          <w:szCs w:val="28"/>
        </w:rPr>
        <w:br/>
        <w:t>3.3 Holistic Model of Ayurveda</w:t>
      </w:r>
      <w:r w:rsidRPr="002D7253">
        <w:rPr>
          <w:rFonts w:ascii="Times New Roman" w:eastAsia="Times New Roman" w:hAnsi="Times New Roman" w:cs="Times New Roman"/>
          <w:sz w:val="24"/>
          <w:szCs w:val="28"/>
        </w:rPr>
        <w:br/>
        <w:t>3.4 Vital Force Theory in Homeopathy</w:t>
      </w:r>
      <w:r w:rsidRPr="002D7253">
        <w:rPr>
          <w:rFonts w:ascii="Times New Roman" w:eastAsia="Times New Roman" w:hAnsi="Times New Roman" w:cs="Times New Roman"/>
          <w:sz w:val="24"/>
          <w:szCs w:val="28"/>
        </w:rPr>
        <w:br/>
        <w:t>3.5 Comparison of Disease Causation Theories</w:t>
      </w:r>
      <w:r w:rsidRPr="002D7253">
        <w:rPr>
          <w:rFonts w:ascii="Times New Roman" w:eastAsia="Times New Roman" w:hAnsi="Times New Roman" w:cs="Times New Roman"/>
          <w:sz w:val="24"/>
          <w:szCs w:val="28"/>
        </w:rPr>
        <w:br/>
        <w:t>3.6 Conceptual Framework of the Study</w:t>
      </w:r>
      <w:r w:rsidRPr="002D7253">
        <w:rPr>
          <w:rFonts w:ascii="Times New Roman" w:eastAsia="Times New Roman" w:hAnsi="Times New Roman" w:cs="Times New Roman"/>
          <w:sz w:val="24"/>
          <w:szCs w:val="28"/>
        </w:rPr>
        <w:br/>
        <w:t>3.7 Hypotheses (if applicable)</w:t>
      </w:r>
    </w:p>
    <w:p w14:paraId="48A0A581" w14:textId="77777777" w:rsidR="004D6C61" w:rsidRPr="002D7253" w:rsidRDefault="004D6C61" w:rsidP="003865FF">
      <w:pPr>
        <w:spacing w:after="12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4: Foundations of Allopathic</w:t>
      </w:r>
      <w:r w:rsidRPr="002D7253">
        <w:rPr>
          <w:rFonts w:ascii="Times New Roman" w:eastAsia="Times New Roman" w:hAnsi="Times New Roman" w:cs="Times New Roman"/>
          <w:b/>
          <w:bCs/>
          <w:sz w:val="24"/>
          <w:szCs w:val="28"/>
        </w:rPr>
        <w:t xml:space="preserve"> </w:t>
      </w:r>
      <w:r w:rsidRPr="00A76C37">
        <w:rPr>
          <w:rFonts w:ascii="Times New Roman" w:eastAsia="Times New Roman" w:hAnsi="Times New Roman" w:cs="Times New Roman"/>
          <w:b/>
          <w:bCs/>
          <w:color w:val="002060"/>
          <w:sz w:val="24"/>
          <w:szCs w:val="28"/>
        </w:rPr>
        <w:t>Medicine:</w:t>
      </w:r>
      <w:r w:rsidR="00D56336">
        <w:rPr>
          <w:rFonts w:ascii="Times New Roman" w:eastAsia="Times New Roman" w:hAnsi="Times New Roman" w:cs="Times New Roman"/>
          <w:b/>
          <w:bCs/>
          <w:sz w:val="24"/>
          <w:szCs w:val="28"/>
        </w:rPr>
        <w:tab/>
      </w:r>
      <w:r w:rsidR="00D56336">
        <w:rPr>
          <w:rFonts w:ascii="Times New Roman" w:eastAsia="Times New Roman" w:hAnsi="Times New Roman" w:cs="Times New Roman"/>
          <w:b/>
          <w:bCs/>
          <w:sz w:val="24"/>
          <w:szCs w:val="28"/>
        </w:rPr>
        <w:tab/>
      </w:r>
      <w:r w:rsidR="00D56336">
        <w:rPr>
          <w:rFonts w:ascii="Times New Roman" w:eastAsia="Times New Roman" w:hAnsi="Times New Roman" w:cs="Times New Roman"/>
          <w:b/>
          <w:bCs/>
          <w:sz w:val="24"/>
          <w:szCs w:val="28"/>
        </w:rPr>
        <w:tab/>
        <w:t>21-24</w:t>
      </w:r>
    </w:p>
    <w:p w14:paraId="55FA1656" w14:textId="77777777" w:rsidR="004D6C61" w:rsidRPr="002D7253" w:rsidRDefault="004D6C61" w:rsidP="003865FF">
      <w:pPr>
        <w:spacing w:after="12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4.1 Historical Development of Allopathic Medicine</w:t>
      </w:r>
      <w:r w:rsidRPr="002D7253">
        <w:rPr>
          <w:rFonts w:ascii="Times New Roman" w:eastAsia="Times New Roman" w:hAnsi="Times New Roman" w:cs="Times New Roman"/>
          <w:sz w:val="24"/>
          <w:szCs w:val="28"/>
        </w:rPr>
        <w:br/>
        <w:t>4.2 Philosophical Principles of Allopathic</w:t>
      </w:r>
      <w:r w:rsidRPr="002D7253">
        <w:rPr>
          <w:rFonts w:ascii="Times New Roman" w:eastAsia="Times New Roman" w:hAnsi="Times New Roman" w:cs="Times New Roman"/>
          <w:sz w:val="24"/>
          <w:szCs w:val="28"/>
        </w:rPr>
        <w:br/>
        <w:t>4.3 Diagnostic Techniques in Allopathic</w:t>
      </w:r>
      <w:r w:rsidRPr="002D7253">
        <w:rPr>
          <w:rFonts w:ascii="Times New Roman" w:eastAsia="Times New Roman" w:hAnsi="Times New Roman" w:cs="Times New Roman"/>
          <w:sz w:val="24"/>
          <w:szCs w:val="28"/>
        </w:rPr>
        <w:br/>
        <w:t>4.4 Pharmacological Interventions</w:t>
      </w:r>
      <w:r w:rsidRPr="002D7253">
        <w:rPr>
          <w:rFonts w:ascii="Times New Roman" w:eastAsia="Times New Roman" w:hAnsi="Times New Roman" w:cs="Times New Roman"/>
          <w:sz w:val="24"/>
          <w:szCs w:val="28"/>
        </w:rPr>
        <w:br/>
        <w:t>4.5 Surgical and Technological Advances</w:t>
      </w:r>
      <w:r w:rsidRPr="002D7253">
        <w:rPr>
          <w:rFonts w:ascii="Times New Roman" w:eastAsia="Times New Roman" w:hAnsi="Times New Roman" w:cs="Times New Roman"/>
          <w:sz w:val="24"/>
          <w:szCs w:val="28"/>
        </w:rPr>
        <w:br/>
        <w:t>4.6 Preventive and Public Health Approaches</w:t>
      </w:r>
      <w:r w:rsidRPr="002D7253">
        <w:rPr>
          <w:rFonts w:ascii="Times New Roman" w:eastAsia="Times New Roman" w:hAnsi="Times New Roman" w:cs="Times New Roman"/>
          <w:sz w:val="24"/>
          <w:szCs w:val="28"/>
        </w:rPr>
        <w:br/>
        <w:t>4.7 Advantages of Allopathic Medicine</w:t>
      </w:r>
      <w:r w:rsidRPr="002D7253">
        <w:rPr>
          <w:rFonts w:ascii="Times New Roman" w:eastAsia="Times New Roman" w:hAnsi="Times New Roman" w:cs="Times New Roman"/>
          <w:sz w:val="24"/>
          <w:szCs w:val="28"/>
        </w:rPr>
        <w:br/>
        <w:t>4.8 Limitations and Side Effects</w:t>
      </w:r>
      <w:r w:rsidRPr="002D7253">
        <w:rPr>
          <w:rFonts w:ascii="Times New Roman" w:eastAsia="Times New Roman" w:hAnsi="Times New Roman" w:cs="Times New Roman"/>
          <w:sz w:val="24"/>
          <w:szCs w:val="28"/>
        </w:rPr>
        <w:br/>
        <w:t>4.9 Impact of Allopathic Medicine on Human Health</w:t>
      </w:r>
    </w:p>
    <w:p w14:paraId="7637BE3A" w14:textId="77777777" w:rsidR="004D6C61" w:rsidRPr="002D7253" w:rsidRDefault="004D6C61" w:rsidP="003865FF">
      <w:pPr>
        <w:spacing w:after="12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lastRenderedPageBreak/>
        <w:t>Chapter 5: Principles and Practice of Ayurvedic Medicine:</w:t>
      </w:r>
      <w:r w:rsidR="00D56336">
        <w:rPr>
          <w:rFonts w:ascii="Times New Roman" w:eastAsia="Times New Roman" w:hAnsi="Times New Roman" w:cs="Times New Roman"/>
          <w:b/>
          <w:bCs/>
          <w:sz w:val="24"/>
          <w:szCs w:val="28"/>
        </w:rPr>
        <w:tab/>
        <w:t>24-26</w:t>
      </w:r>
    </w:p>
    <w:p w14:paraId="5389A0DE" w14:textId="77777777" w:rsidR="004D6C61" w:rsidRPr="002D7253" w:rsidRDefault="004D6C61" w:rsidP="003865FF">
      <w:pPr>
        <w:spacing w:after="12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5.1 Historical Origins of Ayurveda</w:t>
      </w:r>
      <w:r w:rsidRPr="002D7253">
        <w:rPr>
          <w:rFonts w:ascii="Times New Roman" w:eastAsia="Times New Roman" w:hAnsi="Times New Roman" w:cs="Times New Roman"/>
          <w:sz w:val="24"/>
          <w:szCs w:val="28"/>
        </w:rPr>
        <w:br/>
        <w:t>5.2 Philosophical Foundations (Panache Mahabhuta, Tridosha)</w:t>
      </w:r>
      <w:r w:rsidRPr="002D7253">
        <w:rPr>
          <w:rFonts w:ascii="Times New Roman" w:eastAsia="Times New Roman" w:hAnsi="Times New Roman" w:cs="Times New Roman"/>
          <w:sz w:val="24"/>
          <w:szCs w:val="28"/>
        </w:rPr>
        <w:br/>
        <w:t>5.3 Concept of  Prakriti and Vikriti</w:t>
      </w:r>
      <w:r w:rsidRPr="002D7253">
        <w:rPr>
          <w:rFonts w:ascii="Times New Roman" w:eastAsia="Times New Roman" w:hAnsi="Times New Roman" w:cs="Times New Roman"/>
          <w:sz w:val="24"/>
          <w:szCs w:val="28"/>
        </w:rPr>
        <w:br/>
        <w:t>5.4 Ayurvedic Diagnostic Methods</w:t>
      </w:r>
      <w:r w:rsidRPr="002D7253">
        <w:rPr>
          <w:rFonts w:ascii="Times New Roman" w:eastAsia="Times New Roman" w:hAnsi="Times New Roman" w:cs="Times New Roman"/>
          <w:sz w:val="24"/>
          <w:szCs w:val="28"/>
        </w:rPr>
        <w:br/>
        <w:t>5.5 Herbal and Mineral Medicines</w:t>
      </w:r>
      <w:r w:rsidRPr="002D7253">
        <w:rPr>
          <w:rFonts w:ascii="Times New Roman" w:eastAsia="Times New Roman" w:hAnsi="Times New Roman" w:cs="Times New Roman"/>
          <w:sz w:val="24"/>
          <w:szCs w:val="28"/>
        </w:rPr>
        <w:br/>
        <w:t>5.6 Panchakarma and Detoxification Therapies</w:t>
      </w:r>
      <w:r w:rsidRPr="002D7253">
        <w:rPr>
          <w:rFonts w:ascii="Times New Roman" w:eastAsia="Times New Roman" w:hAnsi="Times New Roman" w:cs="Times New Roman"/>
          <w:sz w:val="24"/>
          <w:szCs w:val="28"/>
        </w:rPr>
        <w:br/>
        <w:t>5.7 Diet, Lifestyle, Yoga, and Mental Health</w:t>
      </w:r>
      <w:r w:rsidRPr="002D7253">
        <w:rPr>
          <w:rFonts w:ascii="Times New Roman" w:eastAsia="Times New Roman" w:hAnsi="Times New Roman" w:cs="Times New Roman"/>
          <w:sz w:val="24"/>
          <w:szCs w:val="28"/>
        </w:rPr>
        <w:br/>
        <w:t>5.8 Preventive Role of Ayurveda</w:t>
      </w:r>
      <w:r w:rsidRPr="002D7253">
        <w:rPr>
          <w:rFonts w:ascii="Times New Roman" w:eastAsia="Times New Roman" w:hAnsi="Times New Roman" w:cs="Times New Roman"/>
          <w:sz w:val="24"/>
          <w:szCs w:val="28"/>
        </w:rPr>
        <w:br/>
        <w:t>5.9 Benefits and Limitations of Ayurveda</w:t>
      </w:r>
      <w:r w:rsidRPr="002D7253">
        <w:rPr>
          <w:rFonts w:ascii="Times New Roman" w:eastAsia="Times New Roman" w:hAnsi="Times New Roman" w:cs="Times New Roman"/>
          <w:sz w:val="24"/>
          <w:szCs w:val="28"/>
        </w:rPr>
        <w:br/>
        <w:t>5.10 Effects of Ayurvedic Medicine on Human Health</w:t>
      </w:r>
    </w:p>
    <w:p w14:paraId="61ED50C5" w14:textId="77777777" w:rsidR="004D6C61" w:rsidRPr="002D7253" w:rsidRDefault="004D6C61" w:rsidP="003865FF">
      <w:pPr>
        <w:spacing w:after="12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6: Principles and Practice of Homeopathic Medicine:</w:t>
      </w:r>
      <w:r w:rsidR="00DD5654">
        <w:rPr>
          <w:rFonts w:ascii="Times New Roman" w:eastAsia="Times New Roman" w:hAnsi="Times New Roman" w:cs="Times New Roman"/>
          <w:b/>
          <w:bCs/>
          <w:sz w:val="24"/>
          <w:szCs w:val="28"/>
        </w:rPr>
        <w:tab/>
        <w:t>27-29</w:t>
      </w:r>
    </w:p>
    <w:p w14:paraId="0B9CD358" w14:textId="4FEC5A2E" w:rsidR="00A76C37" w:rsidRPr="000A665E" w:rsidRDefault="004D6C61" w:rsidP="000A665E">
      <w:pPr>
        <w:spacing w:after="12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6.1 Historical Background of Homeopathy</w:t>
      </w:r>
      <w:r w:rsidRPr="002D7253">
        <w:rPr>
          <w:rFonts w:ascii="Times New Roman" w:eastAsia="Times New Roman" w:hAnsi="Times New Roman" w:cs="Times New Roman"/>
          <w:sz w:val="24"/>
          <w:szCs w:val="28"/>
        </w:rPr>
        <w:br/>
        <w:t>6.2 Philosophy of “Like Cures Like”</w:t>
      </w:r>
      <w:r w:rsidRPr="002D7253">
        <w:rPr>
          <w:rFonts w:ascii="Times New Roman" w:eastAsia="Times New Roman" w:hAnsi="Times New Roman" w:cs="Times New Roman"/>
          <w:sz w:val="24"/>
          <w:szCs w:val="28"/>
        </w:rPr>
        <w:br/>
        <w:t>6.3 Concept of Vital Force</w:t>
      </w:r>
      <w:r w:rsidRPr="002D7253">
        <w:rPr>
          <w:rFonts w:ascii="Times New Roman" w:eastAsia="Times New Roman" w:hAnsi="Times New Roman" w:cs="Times New Roman"/>
          <w:sz w:val="24"/>
          <w:szCs w:val="28"/>
        </w:rPr>
        <w:br/>
        <w:t>6.4 Homeopathic Drug Preparation and Potentization</w:t>
      </w:r>
      <w:r w:rsidRPr="002D7253">
        <w:rPr>
          <w:rFonts w:ascii="Times New Roman" w:eastAsia="Times New Roman" w:hAnsi="Times New Roman" w:cs="Times New Roman"/>
          <w:sz w:val="24"/>
          <w:szCs w:val="28"/>
        </w:rPr>
        <w:br/>
        <w:t>6.5 Homeopathic Case Taking and Individualization</w:t>
      </w:r>
      <w:r w:rsidRPr="002D7253">
        <w:rPr>
          <w:rFonts w:ascii="Times New Roman" w:eastAsia="Times New Roman" w:hAnsi="Times New Roman" w:cs="Times New Roman"/>
          <w:sz w:val="24"/>
          <w:szCs w:val="28"/>
        </w:rPr>
        <w:br/>
        <w:t>6.6 Materia Medica and Repertory</w:t>
      </w:r>
      <w:r w:rsidRPr="002D7253">
        <w:rPr>
          <w:rFonts w:ascii="Times New Roman" w:eastAsia="Times New Roman" w:hAnsi="Times New Roman" w:cs="Times New Roman"/>
          <w:sz w:val="24"/>
          <w:szCs w:val="28"/>
        </w:rPr>
        <w:br/>
        <w:t>6.7 Applications in Acute and Chronic Diseases</w:t>
      </w:r>
      <w:r w:rsidRPr="002D7253">
        <w:rPr>
          <w:rFonts w:ascii="Times New Roman" w:eastAsia="Times New Roman" w:hAnsi="Times New Roman" w:cs="Times New Roman"/>
          <w:sz w:val="24"/>
          <w:szCs w:val="28"/>
        </w:rPr>
        <w:br/>
        <w:t>6.8 Advantages of Homeopathy</w:t>
      </w:r>
      <w:r w:rsidRPr="002D7253">
        <w:rPr>
          <w:rFonts w:ascii="Times New Roman" w:eastAsia="Times New Roman" w:hAnsi="Times New Roman" w:cs="Times New Roman"/>
          <w:sz w:val="24"/>
          <w:szCs w:val="28"/>
        </w:rPr>
        <w:br/>
        <w:t>6.9 Criticisms and Scientific Debate</w:t>
      </w:r>
      <w:r w:rsidRPr="002D7253">
        <w:rPr>
          <w:rFonts w:ascii="Times New Roman" w:eastAsia="Times New Roman" w:hAnsi="Times New Roman" w:cs="Times New Roman"/>
          <w:sz w:val="24"/>
          <w:szCs w:val="28"/>
        </w:rPr>
        <w:br/>
        <w:t>6.10 Effects of Homeopathic Medicine on Human Health</w:t>
      </w:r>
    </w:p>
    <w:p w14:paraId="1A648D85" w14:textId="77777777" w:rsidR="004D6C61" w:rsidRPr="002D7253" w:rsidRDefault="004D6C61" w:rsidP="003865FF">
      <w:pPr>
        <w:spacing w:after="12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w:t>
      </w:r>
      <w:r w:rsidRPr="002D7253">
        <w:rPr>
          <w:rFonts w:ascii="Times New Roman" w:eastAsia="Times New Roman" w:hAnsi="Times New Roman" w:cs="Times New Roman"/>
          <w:b/>
          <w:bCs/>
          <w:sz w:val="24"/>
          <w:szCs w:val="28"/>
        </w:rPr>
        <w:t xml:space="preserve"> </w:t>
      </w:r>
      <w:r w:rsidRPr="00A76C37">
        <w:rPr>
          <w:rFonts w:ascii="Times New Roman" w:eastAsia="Times New Roman" w:hAnsi="Times New Roman" w:cs="Times New Roman"/>
          <w:b/>
          <w:bCs/>
          <w:color w:val="002060"/>
          <w:sz w:val="24"/>
          <w:szCs w:val="28"/>
        </w:rPr>
        <w:t>7</w:t>
      </w:r>
      <w:r w:rsidRPr="002D7253">
        <w:rPr>
          <w:rFonts w:ascii="Times New Roman" w:eastAsia="Times New Roman" w:hAnsi="Times New Roman" w:cs="Times New Roman"/>
          <w:b/>
          <w:bCs/>
          <w:sz w:val="24"/>
          <w:szCs w:val="28"/>
        </w:rPr>
        <w:t xml:space="preserve">: </w:t>
      </w:r>
      <w:r w:rsidRPr="00A76C37">
        <w:rPr>
          <w:rFonts w:ascii="Times New Roman" w:eastAsia="Times New Roman" w:hAnsi="Times New Roman" w:cs="Times New Roman"/>
          <w:b/>
          <w:bCs/>
          <w:color w:val="002060"/>
          <w:sz w:val="24"/>
          <w:szCs w:val="28"/>
        </w:rPr>
        <w:t>Comparative Analysis of Diagnostic Approaches:</w:t>
      </w:r>
      <w:r w:rsidR="00DD5654">
        <w:rPr>
          <w:rFonts w:ascii="Times New Roman" w:eastAsia="Times New Roman" w:hAnsi="Times New Roman" w:cs="Times New Roman"/>
          <w:b/>
          <w:bCs/>
          <w:sz w:val="24"/>
          <w:szCs w:val="28"/>
        </w:rPr>
        <w:t xml:space="preserve"> 29-32</w:t>
      </w:r>
    </w:p>
    <w:p w14:paraId="1E95E3C9" w14:textId="77777777" w:rsidR="004D6C61" w:rsidRPr="002D7253" w:rsidRDefault="004D6C61" w:rsidP="003865FF">
      <w:pPr>
        <w:spacing w:after="12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7.1 Diagnostic Philosophy in Allopathic</w:t>
      </w:r>
      <w:r w:rsidRPr="002D7253">
        <w:rPr>
          <w:rFonts w:ascii="Times New Roman" w:eastAsia="Times New Roman" w:hAnsi="Times New Roman" w:cs="Times New Roman"/>
          <w:sz w:val="24"/>
          <w:szCs w:val="28"/>
        </w:rPr>
        <w:br/>
        <w:t>7.2 Diagnostic Philosophy in Ayurveda</w:t>
      </w:r>
      <w:r w:rsidRPr="002D7253">
        <w:rPr>
          <w:rFonts w:ascii="Times New Roman" w:eastAsia="Times New Roman" w:hAnsi="Times New Roman" w:cs="Times New Roman"/>
          <w:sz w:val="24"/>
          <w:szCs w:val="28"/>
        </w:rPr>
        <w:br/>
        <w:t>7.3 Diagnostic Philosophy in Homeopathy</w:t>
      </w:r>
      <w:r w:rsidRPr="002D7253">
        <w:rPr>
          <w:rFonts w:ascii="Times New Roman" w:eastAsia="Times New Roman" w:hAnsi="Times New Roman" w:cs="Times New Roman"/>
          <w:sz w:val="24"/>
          <w:szCs w:val="28"/>
        </w:rPr>
        <w:br/>
        <w:t>7.4 Role of Technology vs. Observation</w:t>
      </w:r>
      <w:r w:rsidRPr="002D7253">
        <w:rPr>
          <w:rFonts w:ascii="Times New Roman" w:eastAsia="Times New Roman" w:hAnsi="Times New Roman" w:cs="Times New Roman"/>
          <w:sz w:val="24"/>
          <w:szCs w:val="28"/>
        </w:rPr>
        <w:br/>
        <w:t>7.5 Individual-Centered vs. Disease-Centered Diagnosis</w:t>
      </w:r>
      <w:r w:rsidRPr="002D7253">
        <w:rPr>
          <w:rFonts w:ascii="Times New Roman" w:eastAsia="Times New Roman" w:hAnsi="Times New Roman" w:cs="Times New Roman"/>
          <w:sz w:val="24"/>
          <w:szCs w:val="28"/>
        </w:rPr>
        <w:br/>
        <w:t>7.6 Comparative Evaluation and Discussion</w:t>
      </w:r>
    </w:p>
    <w:p w14:paraId="77505FE5" w14:textId="77777777" w:rsidR="00DD5654" w:rsidRDefault="004D6C61" w:rsidP="003865FF">
      <w:pPr>
        <w:spacing w:after="12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8: Comparative Analysis of Therapeutic Approaches:</w:t>
      </w:r>
      <w:r w:rsidR="00DD5654">
        <w:rPr>
          <w:rFonts w:ascii="Times New Roman" w:eastAsia="Times New Roman" w:hAnsi="Times New Roman" w:cs="Times New Roman"/>
          <w:b/>
          <w:bCs/>
          <w:sz w:val="24"/>
          <w:szCs w:val="28"/>
        </w:rPr>
        <w:t xml:space="preserve"> 32-34</w:t>
      </w:r>
    </w:p>
    <w:p w14:paraId="617BD823" w14:textId="77777777" w:rsidR="004D6C61" w:rsidRPr="002D7253" w:rsidRDefault="004D6C61" w:rsidP="003865FF">
      <w:pPr>
        <w:spacing w:after="120"/>
        <w:outlineLvl w:val="1"/>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8.1 Drug-Based Therapy vs. Natural Remedies</w:t>
      </w:r>
      <w:r w:rsidRPr="002D7253">
        <w:rPr>
          <w:rFonts w:ascii="Times New Roman" w:eastAsia="Times New Roman" w:hAnsi="Times New Roman" w:cs="Times New Roman"/>
          <w:sz w:val="24"/>
          <w:szCs w:val="28"/>
        </w:rPr>
        <w:br/>
        <w:t>8.2 Acute Care vs. Long-Term Management</w:t>
      </w:r>
      <w:r w:rsidRPr="002D7253">
        <w:rPr>
          <w:rFonts w:ascii="Times New Roman" w:eastAsia="Times New Roman" w:hAnsi="Times New Roman" w:cs="Times New Roman"/>
          <w:sz w:val="24"/>
          <w:szCs w:val="28"/>
        </w:rPr>
        <w:br/>
        <w:t>8.3 Preventive Approaches across Systems</w:t>
      </w:r>
      <w:r w:rsidRPr="002D7253">
        <w:rPr>
          <w:rFonts w:ascii="Times New Roman" w:eastAsia="Times New Roman" w:hAnsi="Times New Roman" w:cs="Times New Roman"/>
          <w:sz w:val="24"/>
          <w:szCs w:val="28"/>
        </w:rPr>
        <w:br/>
        <w:t>8.4 Safety, Side Effects, and Toxicity</w:t>
      </w:r>
      <w:r w:rsidRPr="002D7253">
        <w:rPr>
          <w:rFonts w:ascii="Times New Roman" w:eastAsia="Times New Roman" w:hAnsi="Times New Roman" w:cs="Times New Roman"/>
          <w:sz w:val="24"/>
          <w:szCs w:val="28"/>
        </w:rPr>
        <w:br/>
        <w:t>8.5 Cost-Effectiveness and Accessibility</w:t>
      </w:r>
      <w:r w:rsidRPr="002D7253">
        <w:rPr>
          <w:rFonts w:ascii="Times New Roman" w:eastAsia="Times New Roman" w:hAnsi="Times New Roman" w:cs="Times New Roman"/>
          <w:sz w:val="24"/>
          <w:szCs w:val="28"/>
        </w:rPr>
        <w:br/>
        <w:t>8.6 Comparative Effectiveness on Human Health</w:t>
      </w:r>
    </w:p>
    <w:p w14:paraId="733D5E4C" w14:textId="77777777" w:rsidR="00776C65" w:rsidRDefault="00776C65" w:rsidP="003865FF">
      <w:pPr>
        <w:spacing w:after="120"/>
        <w:outlineLvl w:val="1"/>
        <w:rPr>
          <w:rFonts w:ascii="Times New Roman" w:eastAsia="Times New Roman" w:hAnsi="Times New Roman" w:cs="Times New Roman"/>
          <w:b/>
          <w:bCs/>
          <w:color w:val="002060"/>
          <w:sz w:val="24"/>
          <w:szCs w:val="28"/>
        </w:rPr>
      </w:pPr>
    </w:p>
    <w:p w14:paraId="671FB1F8" w14:textId="2FFC0AF6" w:rsidR="004D6C61" w:rsidRPr="002D7253" w:rsidRDefault="004D6C61" w:rsidP="003865FF">
      <w:pPr>
        <w:spacing w:after="12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lastRenderedPageBreak/>
        <w:t>Chapter 9: Patient Perspectives and Treatment Outcomes:</w:t>
      </w:r>
      <w:r w:rsidR="00DD5654">
        <w:rPr>
          <w:rFonts w:ascii="Times New Roman" w:eastAsia="Times New Roman" w:hAnsi="Times New Roman" w:cs="Times New Roman"/>
          <w:b/>
          <w:bCs/>
          <w:sz w:val="24"/>
          <w:szCs w:val="28"/>
        </w:rPr>
        <w:t xml:space="preserve">     34-36</w:t>
      </w:r>
    </w:p>
    <w:p w14:paraId="45FB6F94" w14:textId="77777777" w:rsidR="004D6C61" w:rsidRPr="002D7253" w:rsidRDefault="004D6C61" w:rsidP="003865FF">
      <w:pPr>
        <w:spacing w:after="12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9.1 Patient Expectations and Beliefs</w:t>
      </w:r>
      <w:r w:rsidRPr="002D7253">
        <w:rPr>
          <w:rFonts w:ascii="Times New Roman" w:eastAsia="Times New Roman" w:hAnsi="Times New Roman" w:cs="Times New Roman"/>
          <w:sz w:val="24"/>
          <w:szCs w:val="28"/>
        </w:rPr>
        <w:br/>
        <w:t>9.2 Cultural and Social Influences on Treatment Choice</w:t>
      </w:r>
      <w:r w:rsidRPr="002D7253">
        <w:rPr>
          <w:rFonts w:ascii="Times New Roman" w:eastAsia="Times New Roman" w:hAnsi="Times New Roman" w:cs="Times New Roman"/>
          <w:sz w:val="24"/>
          <w:szCs w:val="28"/>
        </w:rPr>
        <w:br/>
        <w:t>9.3 Patient Satisfaction across Medical Systems</w:t>
      </w:r>
      <w:r w:rsidRPr="002D7253">
        <w:rPr>
          <w:rFonts w:ascii="Times New Roman" w:eastAsia="Times New Roman" w:hAnsi="Times New Roman" w:cs="Times New Roman"/>
          <w:sz w:val="24"/>
          <w:szCs w:val="28"/>
        </w:rPr>
        <w:br/>
        <w:t>9.4 Quality of Life and Functional Outcomes</w:t>
      </w:r>
      <w:r w:rsidRPr="002D7253">
        <w:rPr>
          <w:rFonts w:ascii="Times New Roman" w:eastAsia="Times New Roman" w:hAnsi="Times New Roman" w:cs="Times New Roman"/>
          <w:sz w:val="24"/>
          <w:szCs w:val="28"/>
        </w:rPr>
        <w:br/>
        <w:t>9.5 Case Studies and Real-World Evidence</w:t>
      </w:r>
    </w:p>
    <w:p w14:paraId="59F45D9A" w14:textId="77777777" w:rsidR="004D6C61" w:rsidRPr="002D7253" w:rsidRDefault="004D6C61" w:rsidP="003865FF">
      <w:pPr>
        <w:tabs>
          <w:tab w:val="left" w:pos="4935"/>
        </w:tabs>
        <w:spacing w:after="12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10: Research Methodology:</w:t>
      </w:r>
      <w:r w:rsidR="00DD5654">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ab/>
        <w:t xml:space="preserve">         36-40</w:t>
      </w:r>
    </w:p>
    <w:p w14:paraId="0EB7B8D0" w14:textId="77777777" w:rsidR="004D6C61" w:rsidRPr="002D7253" w:rsidRDefault="004D6C61" w:rsidP="003865FF">
      <w:pPr>
        <w:spacing w:after="12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10.1 Research Design</w:t>
      </w:r>
      <w:r w:rsidRPr="002D7253">
        <w:rPr>
          <w:rFonts w:ascii="Times New Roman" w:eastAsia="Times New Roman" w:hAnsi="Times New Roman" w:cs="Times New Roman"/>
          <w:sz w:val="24"/>
          <w:szCs w:val="28"/>
        </w:rPr>
        <w:br/>
        <w:t>10.2 Study Population and Sampling</w:t>
      </w:r>
      <w:r w:rsidRPr="002D7253">
        <w:rPr>
          <w:rFonts w:ascii="Times New Roman" w:eastAsia="Times New Roman" w:hAnsi="Times New Roman" w:cs="Times New Roman"/>
          <w:sz w:val="24"/>
          <w:szCs w:val="28"/>
        </w:rPr>
        <w:br/>
        <w:t>10.3 Data Collection Tools and Techniques</w:t>
      </w:r>
      <w:r w:rsidRPr="002D7253">
        <w:rPr>
          <w:rFonts w:ascii="Times New Roman" w:eastAsia="Times New Roman" w:hAnsi="Times New Roman" w:cs="Times New Roman"/>
          <w:sz w:val="24"/>
          <w:szCs w:val="28"/>
        </w:rPr>
        <w:br/>
        <w:t>10.4 Variables and Measurement</w:t>
      </w:r>
      <w:r w:rsidRPr="002D7253">
        <w:rPr>
          <w:rFonts w:ascii="Times New Roman" w:eastAsia="Times New Roman" w:hAnsi="Times New Roman" w:cs="Times New Roman"/>
          <w:sz w:val="24"/>
          <w:szCs w:val="28"/>
        </w:rPr>
        <w:br/>
        <w:t>10.5 Data Analysis Methods</w:t>
      </w:r>
      <w:r w:rsidRPr="002D7253">
        <w:rPr>
          <w:rFonts w:ascii="Times New Roman" w:eastAsia="Times New Roman" w:hAnsi="Times New Roman" w:cs="Times New Roman"/>
          <w:sz w:val="24"/>
          <w:szCs w:val="28"/>
        </w:rPr>
        <w:br/>
        <w:t>10.6 Ethical Considerations</w:t>
      </w:r>
      <w:r w:rsidRPr="002D7253">
        <w:rPr>
          <w:rFonts w:ascii="Times New Roman" w:eastAsia="Times New Roman" w:hAnsi="Times New Roman" w:cs="Times New Roman"/>
          <w:sz w:val="24"/>
          <w:szCs w:val="28"/>
        </w:rPr>
        <w:br/>
        <w:t>10.7 Limitations of Methodology</w:t>
      </w:r>
    </w:p>
    <w:p w14:paraId="3939AB33" w14:textId="77777777" w:rsidR="004D6C61" w:rsidRPr="00A76C37" w:rsidRDefault="004D6C61" w:rsidP="003865FF">
      <w:pPr>
        <w:spacing w:after="120"/>
        <w:outlineLvl w:val="1"/>
        <w:rPr>
          <w:rFonts w:ascii="Times New Roman" w:eastAsia="Times New Roman" w:hAnsi="Times New Roman" w:cs="Times New Roman"/>
          <w:b/>
          <w:bCs/>
          <w:color w:val="002060"/>
          <w:sz w:val="24"/>
          <w:szCs w:val="28"/>
        </w:rPr>
      </w:pPr>
      <w:r w:rsidRPr="00A76C37">
        <w:rPr>
          <w:rFonts w:ascii="Times New Roman" w:eastAsia="Times New Roman" w:hAnsi="Times New Roman" w:cs="Times New Roman"/>
          <w:b/>
          <w:bCs/>
          <w:color w:val="002060"/>
          <w:sz w:val="24"/>
          <w:szCs w:val="28"/>
        </w:rPr>
        <w:t>Chapter 11: Data An</w:t>
      </w:r>
      <w:r w:rsidR="00DD5654">
        <w:rPr>
          <w:rFonts w:ascii="Times New Roman" w:eastAsia="Times New Roman" w:hAnsi="Times New Roman" w:cs="Times New Roman"/>
          <w:b/>
          <w:bCs/>
          <w:color w:val="002060"/>
          <w:sz w:val="24"/>
          <w:szCs w:val="28"/>
        </w:rPr>
        <w:t>alysis and Interpretation:</w:t>
      </w:r>
      <w:r w:rsidR="00DD5654">
        <w:rPr>
          <w:rFonts w:ascii="Times New Roman" w:eastAsia="Times New Roman" w:hAnsi="Times New Roman" w:cs="Times New Roman"/>
          <w:b/>
          <w:bCs/>
          <w:color w:val="002060"/>
          <w:sz w:val="24"/>
          <w:szCs w:val="28"/>
        </w:rPr>
        <w:tab/>
        <w:t xml:space="preserve">   </w:t>
      </w:r>
      <w:r w:rsidR="00DD5654">
        <w:rPr>
          <w:rFonts w:ascii="Times New Roman" w:eastAsia="Times New Roman" w:hAnsi="Times New Roman" w:cs="Times New Roman"/>
          <w:b/>
          <w:bCs/>
          <w:color w:val="002060"/>
          <w:sz w:val="24"/>
          <w:szCs w:val="28"/>
        </w:rPr>
        <w:tab/>
      </w:r>
      <w:r w:rsidR="00DD5654">
        <w:rPr>
          <w:rFonts w:ascii="Times New Roman" w:eastAsia="Times New Roman" w:hAnsi="Times New Roman" w:cs="Times New Roman"/>
          <w:b/>
          <w:bCs/>
          <w:color w:val="002060"/>
          <w:sz w:val="24"/>
          <w:szCs w:val="28"/>
        </w:rPr>
        <w:tab/>
        <w:t>40-53</w:t>
      </w:r>
    </w:p>
    <w:p w14:paraId="7469A0BC" w14:textId="77777777" w:rsidR="004D6C61" w:rsidRPr="002D7253" w:rsidRDefault="004D6C61" w:rsidP="003865FF">
      <w:pPr>
        <w:spacing w:after="12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11.1 Demographic Analysis</w:t>
      </w:r>
      <w:r w:rsidRPr="002D7253">
        <w:rPr>
          <w:rFonts w:ascii="Times New Roman" w:eastAsia="Times New Roman" w:hAnsi="Times New Roman" w:cs="Times New Roman"/>
          <w:sz w:val="24"/>
          <w:szCs w:val="28"/>
        </w:rPr>
        <w:br/>
        <w:t>11.2 Usage Patterns of Medical Systems</w:t>
      </w:r>
      <w:r w:rsidRPr="002D7253">
        <w:rPr>
          <w:rFonts w:ascii="Times New Roman" w:eastAsia="Times New Roman" w:hAnsi="Times New Roman" w:cs="Times New Roman"/>
          <w:sz w:val="24"/>
          <w:szCs w:val="28"/>
        </w:rPr>
        <w:br/>
        <w:t>11.3 Comparative Effectiveness Analysis</w:t>
      </w:r>
      <w:r w:rsidRPr="002D7253">
        <w:rPr>
          <w:rFonts w:ascii="Times New Roman" w:eastAsia="Times New Roman" w:hAnsi="Times New Roman" w:cs="Times New Roman"/>
          <w:sz w:val="24"/>
          <w:szCs w:val="28"/>
        </w:rPr>
        <w:br/>
        <w:t>11.4 Statistical Findings</w:t>
      </w:r>
      <w:r w:rsidRPr="002D7253">
        <w:rPr>
          <w:rFonts w:ascii="Times New Roman" w:eastAsia="Times New Roman" w:hAnsi="Times New Roman" w:cs="Times New Roman"/>
          <w:sz w:val="24"/>
          <w:szCs w:val="28"/>
        </w:rPr>
        <w:br/>
        <w:t>11.5 Interpretation of Results</w:t>
      </w:r>
    </w:p>
    <w:p w14:paraId="13484B01" w14:textId="77777777" w:rsidR="004D6C61" w:rsidRPr="002D7253" w:rsidRDefault="004D6C61" w:rsidP="003865FF">
      <w:pPr>
        <w:spacing w:after="12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12: Discussion:</w:t>
      </w:r>
      <w:r w:rsidR="00DD5654">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ab/>
        <w:t>53-56</w:t>
      </w:r>
    </w:p>
    <w:p w14:paraId="57721ED5" w14:textId="77777777" w:rsidR="004D6C61" w:rsidRPr="002D7253" w:rsidRDefault="004D6C61" w:rsidP="003865FF">
      <w:pPr>
        <w:spacing w:after="12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12.1 Discussion of Major Findings</w:t>
      </w:r>
      <w:r w:rsidRPr="002D7253">
        <w:rPr>
          <w:rFonts w:ascii="Times New Roman" w:eastAsia="Times New Roman" w:hAnsi="Times New Roman" w:cs="Times New Roman"/>
          <w:sz w:val="24"/>
          <w:szCs w:val="28"/>
        </w:rPr>
        <w:br/>
        <w:t>12.2 Comparison with Previous Studies</w:t>
      </w:r>
      <w:r w:rsidRPr="002D7253">
        <w:rPr>
          <w:rFonts w:ascii="Times New Roman" w:eastAsia="Times New Roman" w:hAnsi="Times New Roman" w:cs="Times New Roman"/>
          <w:sz w:val="24"/>
          <w:szCs w:val="28"/>
        </w:rPr>
        <w:br/>
        <w:t>12.3 Implications for Healthcare Practice</w:t>
      </w:r>
      <w:r w:rsidRPr="002D7253">
        <w:rPr>
          <w:rFonts w:ascii="Times New Roman" w:eastAsia="Times New Roman" w:hAnsi="Times New Roman" w:cs="Times New Roman"/>
          <w:sz w:val="24"/>
          <w:szCs w:val="28"/>
        </w:rPr>
        <w:br/>
        <w:t>12.4 Integrative Medicine Perspective</w:t>
      </w:r>
    </w:p>
    <w:p w14:paraId="5015B76E" w14:textId="77777777" w:rsidR="00DD5654" w:rsidRDefault="004D6C61" w:rsidP="003865FF">
      <w:pPr>
        <w:spacing w:after="12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13: Regulatory, Ethical, and Policy Issues:</w:t>
      </w:r>
      <w:r w:rsidRPr="002D7253">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ab/>
        <w:t>56-60</w:t>
      </w:r>
    </w:p>
    <w:p w14:paraId="6C2ADFEF" w14:textId="77777777" w:rsidR="004D6C61" w:rsidRPr="002D7253" w:rsidRDefault="004D6C61" w:rsidP="003865FF">
      <w:pPr>
        <w:spacing w:after="120"/>
        <w:outlineLvl w:val="1"/>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13.1 Regulation of Allopathic Medicine</w:t>
      </w:r>
      <w:r w:rsidRPr="002D7253">
        <w:rPr>
          <w:rFonts w:ascii="Times New Roman" w:eastAsia="Times New Roman" w:hAnsi="Times New Roman" w:cs="Times New Roman"/>
          <w:sz w:val="24"/>
          <w:szCs w:val="28"/>
        </w:rPr>
        <w:br/>
        <w:t>13.2 Regulation of Ayurvedic and Homeopathic Medicine</w:t>
      </w:r>
      <w:r w:rsidRPr="002D7253">
        <w:rPr>
          <w:rFonts w:ascii="Times New Roman" w:eastAsia="Times New Roman" w:hAnsi="Times New Roman" w:cs="Times New Roman"/>
          <w:sz w:val="24"/>
          <w:szCs w:val="28"/>
        </w:rPr>
        <w:br/>
        <w:t>13.3 Ethical Issues in Medical Practice</w:t>
      </w:r>
      <w:r w:rsidRPr="002D7253">
        <w:rPr>
          <w:rFonts w:ascii="Times New Roman" w:eastAsia="Times New Roman" w:hAnsi="Times New Roman" w:cs="Times New Roman"/>
          <w:sz w:val="24"/>
          <w:szCs w:val="28"/>
        </w:rPr>
        <w:br/>
        <w:t>13.4 Public Health Policies and Integration</w:t>
      </w:r>
      <w:r w:rsidRPr="002D7253">
        <w:rPr>
          <w:rFonts w:ascii="Times New Roman" w:eastAsia="Times New Roman" w:hAnsi="Times New Roman" w:cs="Times New Roman"/>
          <w:sz w:val="24"/>
          <w:szCs w:val="28"/>
        </w:rPr>
        <w:br/>
        <w:t>13.5 Role of WHO and National Bodies</w:t>
      </w:r>
    </w:p>
    <w:p w14:paraId="43DDC005" w14:textId="77777777" w:rsidR="004D6C61" w:rsidRPr="002D7253" w:rsidRDefault="004D6C61" w:rsidP="003865FF">
      <w:pPr>
        <w:spacing w:after="12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14: Future of Medicine and Integrative Healthcare:</w:t>
      </w:r>
      <w:r w:rsidRPr="002D7253">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60-63</w:t>
      </w:r>
    </w:p>
    <w:p w14:paraId="2D1C64BF" w14:textId="77777777" w:rsidR="004D6C61" w:rsidRPr="002D7253" w:rsidRDefault="004D6C61" w:rsidP="003865FF">
      <w:pPr>
        <w:spacing w:before="120" w:after="12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14.1 Trends in Integrative Medicine</w:t>
      </w:r>
      <w:r w:rsidRPr="002D7253">
        <w:rPr>
          <w:rFonts w:ascii="Times New Roman" w:eastAsia="Times New Roman" w:hAnsi="Times New Roman" w:cs="Times New Roman"/>
          <w:sz w:val="24"/>
          <w:szCs w:val="28"/>
        </w:rPr>
        <w:br/>
        <w:t>14.2 Technological Innovations and Traditional Medicine</w:t>
      </w:r>
      <w:r w:rsidRPr="002D7253">
        <w:rPr>
          <w:rFonts w:ascii="Times New Roman" w:eastAsia="Times New Roman" w:hAnsi="Times New Roman" w:cs="Times New Roman"/>
          <w:sz w:val="24"/>
          <w:szCs w:val="28"/>
        </w:rPr>
        <w:br/>
        <w:t>14.3 Personalized and Holistic Healthcare Models</w:t>
      </w:r>
      <w:r w:rsidRPr="002D7253">
        <w:rPr>
          <w:rFonts w:ascii="Times New Roman" w:eastAsia="Times New Roman" w:hAnsi="Times New Roman" w:cs="Times New Roman"/>
          <w:sz w:val="24"/>
          <w:szCs w:val="28"/>
        </w:rPr>
        <w:br/>
        <w:t>14.4 Global Health Implications</w:t>
      </w:r>
    </w:p>
    <w:p w14:paraId="3551C090" w14:textId="77777777" w:rsidR="004D6C61" w:rsidRPr="002D7253" w:rsidRDefault="004D6C61" w:rsidP="003865FF">
      <w:pPr>
        <w:spacing w:after="12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lastRenderedPageBreak/>
        <w:t>Chapter 15: Conclusion and Recommendations:</w:t>
      </w:r>
      <w:r w:rsidRPr="00A76C37">
        <w:rPr>
          <w:rFonts w:ascii="Times New Roman" w:eastAsia="Times New Roman" w:hAnsi="Times New Roman" w:cs="Times New Roman"/>
          <w:b/>
          <w:bCs/>
          <w:color w:val="002060"/>
          <w:sz w:val="24"/>
          <w:szCs w:val="28"/>
        </w:rPr>
        <w:tab/>
      </w:r>
      <w:r w:rsidRPr="00A76C37">
        <w:rPr>
          <w:rFonts w:ascii="Times New Roman" w:eastAsia="Times New Roman" w:hAnsi="Times New Roman" w:cs="Times New Roman"/>
          <w:b/>
          <w:bCs/>
          <w:color w:val="002060"/>
          <w:sz w:val="24"/>
          <w:szCs w:val="28"/>
        </w:rPr>
        <w:tab/>
      </w:r>
      <w:r w:rsidR="00DD5654">
        <w:rPr>
          <w:rFonts w:ascii="Times New Roman" w:eastAsia="Times New Roman" w:hAnsi="Times New Roman" w:cs="Times New Roman"/>
          <w:b/>
          <w:bCs/>
          <w:sz w:val="24"/>
          <w:szCs w:val="28"/>
        </w:rPr>
        <w:tab/>
        <w:t>63-66</w:t>
      </w:r>
    </w:p>
    <w:p w14:paraId="1C55319A" w14:textId="77777777" w:rsidR="004D6C61" w:rsidRPr="002D7253" w:rsidRDefault="004D6C61" w:rsidP="003865FF">
      <w:pPr>
        <w:spacing w:after="12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15.1 Summary of the Study</w:t>
      </w:r>
      <w:r w:rsidRPr="002D7253">
        <w:rPr>
          <w:rFonts w:ascii="Times New Roman" w:eastAsia="Times New Roman" w:hAnsi="Times New Roman" w:cs="Times New Roman"/>
          <w:sz w:val="24"/>
          <w:szCs w:val="28"/>
        </w:rPr>
        <w:br/>
        <w:t>15.2 Key Conclusions</w:t>
      </w:r>
      <w:r w:rsidRPr="002D7253">
        <w:rPr>
          <w:rFonts w:ascii="Times New Roman" w:eastAsia="Times New Roman" w:hAnsi="Times New Roman" w:cs="Times New Roman"/>
          <w:sz w:val="24"/>
          <w:szCs w:val="28"/>
        </w:rPr>
        <w:br/>
        <w:t>15.3 Recommendations for Practitioners</w:t>
      </w:r>
      <w:r w:rsidRPr="002D7253">
        <w:rPr>
          <w:rFonts w:ascii="Times New Roman" w:eastAsia="Times New Roman" w:hAnsi="Times New Roman" w:cs="Times New Roman"/>
          <w:sz w:val="24"/>
          <w:szCs w:val="28"/>
        </w:rPr>
        <w:br/>
        <w:t>15.4 Recommendations for Policymakers</w:t>
      </w:r>
      <w:r w:rsidRPr="002D7253">
        <w:rPr>
          <w:rFonts w:ascii="Times New Roman" w:eastAsia="Times New Roman" w:hAnsi="Times New Roman" w:cs="Times New Roman"/>
          <w:sz w:val="24"/>
          <w:szCs w:val="28"/>
        </w:rPr>
        <w:br/>
        <w:t>15.5 Suggestions for Future Research</w:t>
      </w:r>
    </w:p>
    <w:p w14:paraId="4E2B6CDA" w14:textId="6CAD3CFC" w:rsidR="00F264DB" w:rsidRPr="003865FF" w:rsidRDefault="004D6C61" w:rsidP="003865FF">
      <w:pPr>
        <w:spacing w:after="120"/>
        <w:rPr>
          <w:rFonts w:ascii="Times New Roman" w:eastAsia="Times New Roman" w:hAnsi="Times New Roman" w:cs="Times New Roman"/>
          <w:color w:val="002060"/>
          <w:sz w:val="28"/>
          <w:szCs w:val="28"/>
        </w:rPr>
      </w:pPr>
      <w:r w:rsidRPr="00545F3E">
        <w:rPr>
          <w:rFonts w:ascii="Times New Roman" w:eastAsia="Times New Roman" w:hAnsi="Times New Roman" w:cs="Times New Roman"/>
          <w:color w:val="002060"/>
          <w:sz w:val="28"/>
          <w:szCs w:val="28"/>
        </w:rPr>
        <w:t>A. Survey Questionnaire</w:t>
      </w:r>
      <w:r w:rsidRPr="00545F3E">
        <w:rPr>
          <w:rFonts w:ascii="Times New Roman" w:eastAsia="Times New Roman" w:hAnsi="Times New Roman" w:cs="Times New Roman"/>
          <w:color w:val="002060"/>
          <w:sz w:val="28"/>
          <w:szCs w:val="28"/>
        </w:rPr>
        <w:br/>
        <w:t>B. Case Study Details</w:t>
      </w:r>
      <w:r w:rsidRPr="00545F3E">
        <w:rPr>
          <w:rFonts w:ascii="Times New Roman" w:eastAsia="Times New Roman" w:hAnsi="Times New Roman" w:cs="Times New Roman"/>
          <w:color w:val="002060"/>
          <w:sz w:val="28"/>
          <w:szCs w:val="28"/>
        </w:rPr>
        <w:br/>
        <w:t>C. Consent Forms</w:t>
      </w:r>
      <w:r w:rsidRPr="00545F3E">
        <w:rPr>
          <w:rFonts w:ascii="Times New Roman" w:eastAsia="Times New Roman" w:hAnsi="Times New Roman" w:cs="Times New Roman"/>
          <w:color w:val="002060"/>
          <w:sz w:val="28"/>
          <w:szCs w:val="28"/>
        </w:rPr>
        <w:br/>
        <w:t>D. Additional Tables and Figures</w:t>
      </w:r>
    </w:p>
    <w:p w14:paraId="7A889B76" w14:textId="7D01EE99" w:rsidR="00FC4A63" w:rsidRPr="002D7253" w:rsidRDefault="008F48FA" w:rsidP="00E65386">
      <w:pPr>
        <w:spacing w:before="120" w:after="120"/>
        <w:jc w:val="both"/>
        <w:outlineLvl w:val="0"/>
        <w:rPr>
          <w:rFonts w:ascii="Times New Roman" w:eastAsia="Times New Roman" w:hAnsi="Times New Roman" w:cs="Times New Roman"/>
          <w:b/>
          <w:bCs/>
          <w:color w:val="002060"/>
          <w:kern w:val="36"/>
          <w:sz w:val="28"/>
          <w:szCs w:val="28"/>
        </w:rPr>
      </w:pPr>
      <w:r w:rsidRPr="002D7253">
        <w:rPr>
          <w:rFonts w:ascii="Times New Roman" w:eastAsia="Times New Roman" w:hAnsi="Times New Roman" w:cs="Times New Roman"/>
          <w:b/>
          <w:bCs/>
          <w:color w:val="002060"/>
          <w:kern w:val="36"/>
          <w:sz w:val="28"/>
          <w:szCs w:val="28"/>
        </w:rPr>
        <w:t>Chapter 1: Introduction</w:t>
      </w:r>
      <w:r w:rsidR="00B37A63" w:rsidRPr="002D7253">
        <w:rPr>
          <w:rFonts w:ascii="Times New Roman" w:eastAsia="Times New Roman" w:hAnsi="Times New Roman" w:cs="Times New Roman"/>
          <w:b/>
          <w:bCs/>
          <w:color w:val="002060"/>
          <w:kern w:val="36"/>
          <w:sz w:val="28"/>
          <w:szCs w:val="28"/>
        </w:rPr>
        <w:t>:</w:t>
      </w:r>
    </w:p>
    <w:p w14:paraId="65C103B0" w14:textId="77777777" w:rsidR="008F48FA" w:rsidRPr="002D7253" w:rsidRDefault="008F48FA" w:rsidP="00E65386">
      <w:pPr>
        <w:spacing w:before="120" w:after="12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1.1 Background of the Study</w:t>
      </w:r>
      <w:r w:rsidR="00B37A63" w:rsidRPr="002D7253">
        <w:rPr>
          <w:rFonts w:ascii="Times New Roman" w:eastAsia="Times New Roman" w:hAnsi="Times New Roman" w:cs="Times New Roman"/>
          <w:b/>
          <w:bCs/>
          <w:color w:val="002060"/>
          <w:sz w:val="24"/>
          <w:szCs w:val="28"/>
        </w:rPr>
        <w:t>:</w:t>
      </w:r>
    </w:p>
    <w:p w14:paraId="38B760A9" w14:textId="77777777" w:rsidR="008F48FA" w:rsidRPr="002D7253" w:rsidRDefault="008F48F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Human health has always been a central concern of societies across time and geography. From ancient civilizations to the modern scientific era, people have developed diverse systems of medicine to understand disease, relieve suffering, and promote longevity. These medical systems are deeply rooted in cultural beliefs, philosophical perspectives, and empirical observations. In the contemporary world, healthcare is no longer confined to a single medical tradition; instead, multiple systems coexist and are practiced simultaneously in many countries.</w:t>
      </w:r>
    </w:p>
    <w:p w14:paraId="6E04188C" w14:textId="77777777" w:rsidR="008F48FA" w:rsidRPr="002D7253" w:rsidRDefault="008F48F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Allopathic medicine, commonly referred to as modern or Western medicine, dominates formal healthcare systems worldwide. It is grounded in scientific research, experimental validation, and technological advancement. Alongside allopathy, traditional systems such as Ayurveda and Homeopathy continue to play a significant role in healthcare delivery, particularly in Asia, Africa, and parts of Europe. Millions of people rely on these systems either as primary modes of treatment or as complementary approaches.</w:t>
      </w:r>
    </w:p>
    <w:p w14:paraId="2E2E94F1" w14:textId="77777777" w:rsidR="00145C39" w:rsidRPr="002D7253" w:rsidRDefault="008F48F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increasing prevalence of chronic diseases, lifestyle disorders, and stress-related illnesses has led to growing dissatisfaction with symptom-focused treatment alone. As a result, patients are increasingly exploring holistic and alternative approaches that emphasize prevention, balance, and individualized care. This shift has renewed academic and clinical interest in comparing different medical systems and evaluating their effects on human health. Against this backdrop, the present study undertakes a comparative examination of allopathic, ayurvedic, and homeopathic medicines.</w:t>
      </w:r>
    </w:p>
    <w:p w14:paraId="4C14B28C" w14:textId="77777777" w:rsidR="008F48FA" w:rsidRPr="002D7253" w:rsidRDefault="008F48FA" w:rsidP="00E65386">
      <w:pPr>
        <w:spacing w:before="120" w:after="12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1.2 Evolution of Healthcare Systems Worldwide</w:t>
      </w:r>
      <w:r w:rsidR="00B90594" w:rsidRPr="002D7253">
        <w:rPr>
          <w:rFonts w:ascii="Times New Roman" w:eastAsia="Times New Roman" w:hAnsi="Times New Roman" w:cs="Times New Roman"/>
          <w:b/>
          <w:bCs/>
          <w:color w:val="002060"/>
          <w:sz w:val="24"/>
          <w:szCs w:val="28"/>
        </w:rPr>
        <w:t>:</w:t>
      </w:r>
    </w:p>
    <w:p w14:paraId="51128C42" w14:textId="77777777" w:rsidR="008F48FA" w:rsidRPr="002D7253" w:rsidRDefault="008F48F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The evolution of healthcare systems reflects the intellectual, cultural, and scientific development of human societies. Early medical practices were largely based on observation, spiritual beliefs, and natural remedies derived from plants, minerals, and animal products. Ancient civilizations </w:t>
      </w:r>
      <w:r w:rsidRPr="002D7253">
        <w:rPr>
          <w:rFonts w:ascii="Times New Roman" w:eastAsia="Times New Roman" w:hAnsi="Times New Roman" w:cs="Times New Roman"/>
          <w:sz w:val="24"/>
          <w:szCs w:val="28"/>
        </w:rPr>
        <w:lastRenderedPageBreak/>
        <w:t>such as those in India, China, Egypt, and Greece developed organized systems of medicine that combined philosophy, ethics, and practical healing methods.</w:t>
      </w:r>
    </w:p>
    <w:p w14:paraId="4F9BB34A" w14:textId="77777777" w:rsidR="008F48FA" w:rsidRPr="002D7253" w:rsidRDefault="008F48F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With the scientific revolution in Europe, medicine gradually shifted toward a biomedical model emphasizing anatomy, physiology, pathology, and pharmacology. The discovery of microorganisms, development of vaccines, antibiotics, and advanced surgical techniques transformed healthcare and significantly reduced mortality rates. This period marked the rise of allopathic medicine as the dominant global healthcare system.</w:t>
      </w:r>
    </w:p>
    <w:p w14:paraId="233A0CA1" w14:textId="77777777" w:rsidR="008F48FA" w:rsidRPr="002D7253" w:rsidRDefault="008F48F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Despite these advances, traditional medical systems continued to survive and adapt. Ayurveda evolved through classical texts and oral traditions, while homeopathy emerged in the eighteenth century as a response to the aggressive medical practices of that time. In the modern era, globalization and information exchange have facilitated renewed interest in traditional and complementary medicine. International organizations, including the World Health Organization, now recognize the importance of integrating traditional medicine into national healthcare policies. This historical evolution highlights the need to understand and compare different medical systems within a global healthcare framework.</w:t>
      </w:r>
    </w:p>
    <w:p w14:paraId="050341CD" w14:textId="77777777" w:rsidR="008F48FA" w:rsidRPr="002D7253" w:rsidRDefault="008F48FA" w:rsidP="00E65386">
      <w:pPr>
        <w:spacing w:before="120" w:after="12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1.3 Concept of Health and Disease in Different Medical Traditions</w:t>
      </w:r>
      <w:r w:rsidR="00B90594" w:rsidRPr="002D7253">
        <w:rPr>
          <w:rFonts w:ascii="Times New Roman" w:eastAsia="Times New Roman" w:hAnsi="Times New Roman" w:cs="Times New Roman"/>
          <w:b/>
          <w:bCs/>
          <w:color w:val="002060"/>
          <w:sz w:val="24"/>
          <w:szCs w:val="28"/>
        </w:rPr>
        <w:t>:</w:t>
      </w:r>
    </w:p>
    <w:p w14:paraId="6900099F" w14:textId="77777777" w:rsidR="008F48FA" w:rsidRPr="002D7253" w:rsidRDefault="008F48F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concept of health and disease varies significantly across medical traditions. In allopathic medicine, health is generally defined as the absence of disease, and disease is understood as a pathological deviation caused by identifiable biological factors such as infections, genetic abnormalities, or physiological dysfunctions. Diagnosis and treatment focus on isolating the cause and eliminating or controlling it through medical intervention.</w:t>
      </w:r>
    </w:p>
    <w:p w14:paraId="417E02C9" w14:textId="77777777" w:rsidR="008F48FA" w:rsidRPr="002D7253" w:rsidRDefault="008F48F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In contrast, Ayurvedic medicine views health as a dynamic state of balance among physical, mental, emotional, and environmental factors. Disease arises when there is an imbalance in the doshas—Vata, Pitta, and Kapha—or disruption in harmony between the individual and nature. Health, therefore, is not merely freedom from illness but a state of overall well-being.</w:t>
      </w:r>
    </w:p>
    <w:p w14:paraId="1A3DB3AF" w14:textId="77777777" w:rsidR="00FC4A63" w:rsidRPr="002D7253" w:rsidRDefault="008F48F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Homeopathy conceptualizes health as the harmonious functioning of the vital force that governs the body and mind. Disease is seen as a disturbance of this vital force, manifested through symptoms. Rather than targeting isolated symptoms, homeopathy aims to restore internal balance by stimulating the body’s innate healing capacity. These differing concepts of health and disease form the philosophical foundation for diverse therapeutic approaches and justify a comparative analysis.</w:t>
      </w:r>
    </w:p>
    <w:p w14:paraId="4C23122C" w14:textId="77777777" w:rsidR="008F48FA" w:rsidRPr="002D7253" w:rsidRDefault="008F48FA" w:rsidP="00E65386">
      <w:pPr>
        <w:spacing w:before="120" w:after="12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1.4 Overview of Allopathic, Ayurvedic, and Homeopathic Medicine</w:t>
      </w:r>
      <w:r w:rsidR="00B90594" w:rsidRPr="002D7253">
        <w:rPr>
          <w:rFonts w:ascii="Times New Roman" w:eastAsia="Times New Roman" w:hAnsi="Times New Roman" w:cs="Times New Roman"/>
          <w:b/>
          <w:bCs/>
          <w:color w:val="002060"/>
          <w:sz w:val="24"/>
          <w:szCs w:val="28"/>
        </w:rPr>
        <w:t>:</w:t>
      </w:r>
    </w:p>
    <w:p w14:paraId="787CF467" w14:textId="77777777" w:rsidR="008F48FA" w:rsidRPr="002D7253" w:rsidRDefault="008F48F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Allopathic medicine is based on evidence-based practice and scientific experimentation. It utilizes diagnostic tools such as laboratory tests, imaging technologies, and clinical trials to guide treatment decisions. Drugs, surgery, and technological interventions form the core of allopathic therapy, making it highly effective in acute, infectious, and emergency conditions.</w:t>
      </w:r>
    </w:p>
    <w:p w14:paraId="6CB90C20" w14:textId="77777777" w:rsidR="008F48FA" w:rsidRPr="002D7253" w:rsidRDefault="008F48F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lastRenderedPageBreak/>
        <w:t>Ayurvedic medicine is one of the oldest medical systems in the world and emphasizes holistic healing. It integrates physical treatment with mental and spiritual well-being through herbal medicine, diet regulation, lifestyle modification, yoga, and detoxification therapies. The individualized nature of Ayurvedic treatment allows it to address root causes rather than symptoms alone.</w:t>
      </w:r>
    </w:p>
    <w:p w14:paraId="12131972" w14:textId="77777777" w:rsidR="00B90594" w:rsidRPr="002D7253" w:rsidRDefault="008F48F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Homeopathic medicine, founded by Samuel Hahnemann, is based on the principle of “like cures like.” Remedies are prepared through serial dilution and prescribed based on the totality of a patient’s symptoms. Homeopathy is widely used for chronic and functional disorders and is known for its gentle, non-invasive approach. Together, these systems represent distinct yet overlapping perspectives on healthcare.</w:t>
      </w:r>
    </w:p>
    <w:p w14:paraId="01C3DA99" w14:textId="77777777" w:rsidR="008F48FA" w:rsidRPr="002D7253" w:rsidRDefault="008F48FA" w:rsidP="00E65386">
      <w:pPr>
        <w:spacing w:before="120" w:after="12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1.5 Rationale of the Study</w:t>
      </w:r>
      <w:r w:rsidR="00B90594" w:rsidRPr="002D7253">
        <w:rPr>
          <w:rFonts w:ascii="Times New Roman" w:eastAsia="Times New Roman" w:hAnsi="Times New Roman" w:cs="Times New Roman"/>
          <w:b/>
          <w:bCs/>
          <w:color w:val="002060"/>
          <w:sz w:val="24"/>
          <w:szCs w:val="28"/>
        </w:rPr>
        <w:t>:</w:t>
      </w:r>
    </w:p>
    <w:p w14:paraId="51A5CB31" w14:textId="77777777" w:rsidR="008F48FA" w:rsidRPr="002D7253" w:rsidRDefault="008F48F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coexistence of multiple medical systems raises important questions regarding their effectiveness, safety, and appropriate use. Patients often choose treatments based on cultural beliefs, accessibility, cost, and personal experiences rather than scientific evidence alone. Despite widespread use, comparative academic studies evaluating these systems in a unified framework remain limited.</w:t>
      </w:r>
    </w:p>
    <w:p w14:paraId="6070E5B3" w14:textId="77777777" w:rsidR="008F48FA" w:rsidRPr="002D7253" w:rsidRDefault="008F48F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rationale of this study lies in the need to systematically compare allopathic, ayurvedic, and homeopathic medicines to understand their respective strengths and limitations. Such an analysis can help bridge the gap between traditional knowledge and modern science, promote informed healthcare choices, and support the development of integrative medical models.</w:t>
      </w:r>
    </w:p>
    <w:p w14:paraId="6628FF22" w14:textId="77777777" w:rsidR="008F48FA" w:rsidRPr="002D7253" w:rsidRDefault="008F48FA" w:rsidP="00E65386">
      <w:pPr>
        <w:spacing w:before="120" w:after="12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1.6 Research Problem and Research Questions</w:t>
      </w:r>
      <w:r w:rsidR="00B90594" w:rsidRPr="002D7253">
        <w:rPr>
          <w:rFonts w:ascii="Times New Roman" w:eastAsia="Times New Roman" w:hAnsi="Times New Roman" w:cs="Times New Roman"/>
          <w:b/>
          <w:bCs/>
          <w:color w:val="002060"/>
          <w:sz w:val="24"/>
          <w:szCs w:val="28"/>
        </w:rPr>
        <w:t>:</w:t>
      </w:r>
    </w:p>
    <w:p w14:paraId="4DD0A5E6" w14:textId="77777777" w:rsidR="008F48FA" w:rsidRPr="002D7253" w:rsidRDefault="008F48F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central research problem of this study is the lack of comprehensive comparative evaluation of allopathic, ayurvedic, and homeopathic medicines in terms of their effects on human health. While each system claims effectiveness, their approaches, outcomes, and limitations differ significantly.</w:t>
      </w:r>
    </w:p>
    <w:p w14:paraId="58794DA2" w14:textId="77777777" w:rsidR="008F48FA" w:rsidRPr="002D7253" w:rsidRDefault="008F48F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Based on this problem, the study seeks to address the following research questions:</w:t>
      </w:r>
    </w:p>
    <w:p w14:paraId="40A41AF7" w14:textId="77777777" w:rsidR="008F48FA" w:rsidRPr="002D7253" w:rsidRDefault="008F48FA" w:rsidP="00E65386">
      <w:pPr>
        <w:numPr>
          <w:ilvl w:val="0"/>
          <w:numId w:val="2"/>
        </w:num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What are the fundamental principles underlying allopathic, ayurvedic, and homeopathic medicine?</w:t>
      </w:r>
    </w:p>
    <w:p w14:paraId="72AB4AC5" w14:textId="77777777" w:rsidR="008F48FA" w:rsidRPr="002D7253" w:rsidRDefault="008F48FA" w:rsidP="00E65386">
      <w:pPr>
        <w:numPr>
          <w:ilvl w:val="0"/>
          <w:numId w:val="2"/>
        </w:num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How do diagnostic and therapeutic approaches differ among these systems?</w:t>
      </w:r>
    </w:p>
    <w:p w14:paraId="30606DFD" w14:textId="77777777" w:rsidR="008F48FA" w:rsidRPr="002D7253" w:rsidRDefault="008F48FA" w:rsidP="00E65386">
      <w:pPr>
        <w:numPr>
          <w:ilvl w:val="0"/>
          <w:numId w:val="2"/>
        </w:num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What are the perceived and documented effects of each system on human health?</w:t>
      </w:r>
    </w:p>
    <w:p w14:paraId="7E6857A7" w14:textId="77777777" w:rsidR="008F48FA" w:rsidRPr="002D7253" w:rsidRDefault="008F48FA" w:rsidP="00E65386">
      <w:pPr>
        <w:numPr>
          <w:ilvl w:val="0"/>
          <w:numId w:val="2"/>
        </w:num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How do patients evaluate treatment outcomes and satisfaction across systems?</w:t>
      </w:r>
    </w:p>
    <w:p w14:paraId="03F78C38" w14:textId="77777777" w:rsidR="00B90594" w:rsidRPr="002D7253" w:rsidRDefault="008F48FA" w:rsidP="00E65386">
      <w:pPr>
        <w:numPr>
          <w:ilvl w:val="0"/>
          <w:numId w:val="2"/>
        </w:num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What is the potential role of integrative medicine in modern healthcare?</w:t>
      </w:r>
    </w:p>
    <w:p w14:paraId="4ACAFF35" w14:textId="77777777" w:rsidR="008F48FA" w:rsidRPr="002D7253" w:rsidRDefault="008F48FA" w:rsidP="00E65386">
      <w:pPr>
        <w:spacing w:before="120" w:after="12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1.7 Objectives of the Study</w:t>
      </w:r>
      <w:r w:rsidR="00B90594" w:rsidRPr="002D7253">
        <w:rPr>
          <w:rFonts w:ascii="Times New Roman" w:eastAsia="Times New Roman" w:hAnsi="Times New Roman" w:cs="Times New Roman"/>
          <w:b/>
          <w:bCs/>
          <w:color w:val="002060"/>
          <w:sz w:val="24"/>
          <w:szCs w:val="28"/>
        </w:rPr>
        <w:t>:</w:t>
      </w:r>
    </w:p>
    <w:p w14:paraId="68AD7D4D" w14:textId="77777777" w:rsidR="008F48FA" w:rsidRPr="002D7253" w:rsidRDefault="008F48F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main objective of this study is to conduct a comparative analysis of allopathic, ayurvedic, and homeopathic medicines and their effects on human health. The specific objectives are:</w:t>
      </w:r>
    </w:p>
    <w:p w14:paraId="62ACE623" w14:textId="77777777" w:rsidR="008F48FA" w:rsidRPr="002D7253" w:rsidRDefault="008F48FA" w:rsidP="00E65386">
      <w:pPr>
        <w:numPr>
          <w:ilvl w:val="0"/>
          <w:numId w:val="3"/>
        </w:num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lastRenderedPageBreak/>
        <w:t>To examine the theoretical foundations of the three medical systems</w:t>
      </w:r>
    </w:p>
    <w:p w14:paraId="1E05AD86" w14:textId="77777777" w:rsidR="008F48FA" w:rsidRPr="002D7253" w:rsidRDefault="008F48FA" w:rsidP="00E65386">
      <w:pPr>
        <w:numPr>
          <w:ilvl w:val="0"/>
          <w:numId w:val="3"/>
        </w:num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To analyze diagnostic and treatment methodologies</w:t>
      </w:r>
    </w:p>
    <w:p w14:paraId="5ADEBB3B" w14:textId="77777777" w:rsidR="008F48FA" w:rsidRPr="002D7253" w:rsidRDefault="008F48FA" w:rsidP="00E65386">
      <w:pPr>
        <w:numPr>
          <w:ilvl w:val="0"/>
          <w:numId w:val="3"/>
        </w:num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To compare therapeutic outcomes and patient experiences</w:t>
      </w:r>
    </w:p>
    <w:p w14:paraId="2DC1A033" w14:textId="77777777" w:rsidR="008F48FA" w:rsidRPr="002D7253" w:rsidRDefault="008F48FA" w:rsidP="00E65386">
      <w:pPr>
        <w:numPr>
          <w:ilvl w:val="0"/>
          <w:numId w:val="3"/>
        </w:num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To identify advantages and limitations of each system</w:t>
      </w:r>
    </w:p>
    <w:p w14:paraId="782B8F3A" w14:textId="77777777" w:rsidR="008F48FA" w:rsidRPr="002D7253" w:rsidRDefault="008F48FA" w:rsidP="00E65386">
      <w:pPr>
        <w:numPr>
          <w:ilvl w:val="0"/>
          <w:numId w:val="3"/>
        </w:num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To explore the scope for integrative healthcare approaches</w:t>
      </w:r>
    </w:p>
    <w:p w14:paraId="3A22A7F2" w14:textId="77777777" w:rsidR="008F48FA" w:rsidRPr="002D7253" w:rsidRDefault="008F48FA" w:rsidP="00E65386">
      <w:pPr>
        <w:spacing w:before="120" w:after="120"/>
        <w:jc w:val="both"/>
        <w:rPr>
          <w:rFonts w:ascii="Times New Roman" w:eastAsia="Times New Roman" w:hAnsi="Times New Roman" w:cs="Times New Roman"/>
          <w:color w:val="002060"/>
          <w:sz w:val="24"/>
          <w:szCs w:val="28"/>
        </w:rPr>
      </w:pPr>
      <w:r w:rsidRPr="002D7253">
        <w:rPr>
          <w:rFonts w:ascii="Times New Roman" w:eastAsia="Times New Roman" w:hAnsi="Times New Roman" w:cs="Times New Roman"/>
          <w:b/>
          <w:bCs/>
          <w:color w:val="002060"/>
          <w:sz w:val="24"/>
          <w:szCs w:val="28"/>
        </w:rPr>
        <w:t>1.8 Scope and Delimitations of the Study</w:t>
      </w:r>
      <w:r w:rsidR="00B90594" w:rsidRPr="002D7253">
        <w:rPr>
          <w:rFonts w:ascii="Times New Roman" w:eastAsia="Times New Roman" w:hAnsi="Times New Roman" w:cs="Times New Roman"/>
          <w:b/>
          <w:bCs/>
          <w:color w:val="002060"/>
          <w:sz w:val="24"/>
          <w:szCs w:val="28"/>
        </w:rPr>
        <w:t>:</w:t>
      </w:r>
    </w:p>
    <w:p w14:paraId="5E91BCC3" w14:textId="77777777" w:rsidR="008F48FA" w:rsidRPr="002D7253" w:rsidRDefault="008F48F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scope of this study includes a conceptual and comparative analysis of allopathic, ayurvedic, and homeopathic medicines. It focuses on general healthcare practices, therapeutic principles, and patient outcomes rather than disease-specific clinical trials.</w:t>
      </w:r>
    </w:p>
    <w:p w14:paraId="18037A7B" w14:textId="77777777" w:rsidR="003E4B57" w:rsidRPr="002D7253" w:rsidRDefault="008F48F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study is limited by its reliance on secondary data, literature review, and selected case studies. It does not aim to provide experimental validation of treatments or replace clinical decision-making. Cultural and regional variations in practice are acknowledged but not explored in exhaustive detail.</w:t>
      </w:r>
    </w:p>
    <w:p w14:paraId="587E7AE7" w14:textId="77777777" w:rsidR="008F48FA" w:rsidRPr="002D7253" w:rsidRDefault="008F48FA" w:rsidP="00E65386">
      <w:pPr>
        <w:spacing w:before="120" w:after="12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1.9 Significance of the Study</w:t>
      </w:r>
      <w:r w:rsidR="00B90594" w:rsidRPr="002D7253">
        <w:rPr>
          <w:rFonts w:ascii="Times New Roman" w:eastAsia="Times New Roman" w:hAnsi="Times New Roman" w:cs="Times New Roman"/>
          <w:b/>
          <w:bCs/>
          <w:color w:val="002060"/>
          <w:sz w:val="24"/>
          <w:szCs w:val="28"/>
        </w:rPr>
        <w:t>:</w:t>
      </w:r>
    </w:p>
    <w:p w14:paraId="073DCEEE" w14:textId="77777777" w:rsidR="00C40334" w:rsidRPr="002D7253" w:rsidRDefault="008F48F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This study is significant for students, researchers, healthcare professionals, and policymakers. It contributes to academic literature by providing a structured comparison of three major medical systems. For practitioners, the findings may support informed decision-making and patient-centered care. Policymakers may use the insights to design inclusive healthcare policies that recognize the value of traditional and complementary medicine.</w:t>
      </w:r>
    </w:p>
    <w:p w14:paraId="69384039" w14:textId="77777777" w:rsidR="008F48FA" w:rsidRPr="002D7253" w:rsidRDefault="008F48FA" w:rsidP="00E65386">
      <w:pPr>
        <w:spacing w:before="120" w:after="12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1.10 Structure of the Thesis</w:t>
      </w:r>
      <w:r w:rsidR="00B90594" w:rsidRPr="002D7253">
        <w:rPr>
          <w:rFonts w:ascii="Times New Roman" w:eastAsia="Times New Roman" w:hAnsi="Times New Roman" w:cs="Times New Roman"/>
          <w:b/>
          <w:bCs/>
          <w:color w:val="002060"/>
          <w:sz w:val="24"/>
          <w:szCs w:val="28"/>
        </w:rPr>
        <w:t>:</w:t>
      </w:r>
    </w:p>
    <w:p w14:paraId="3FE4B160" w14:textId="74A48D65" w:rsidR="002F38D7" w:rsidRPr="002F38D7" w:rsidRDefault="008F48F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thesis is organized into fifteen chapters. Chapter One introduces the study, outlining its background, objectives, and scope. Chapter Two reviews relevant literature. Chapters Three to Six discuss the theoretical foundations and practices of allopathic, ayurvedic, and homeopathic medicine. Subsequent chapters present comparative analyses, methodology, data interpretation, discussion, and policy implications. The final chapter summarizes the findings and offers recommendations for future research.</w:t>
      </w:r>
    </w:p>
    <w:p w14:paraId="43757569" w14:textId="77777777" w:rsidR="008139E5" w:rsidRPr="002D7253" w:rsidRDefault="008139E5" w:rsidP="00E65386">
      <w:pPr>
        <w:spacing w:before="120" w:after="120"/>
        <w:jc w:val="both"/>
        <w:outlineLvl w:val="0"/>
        <w:rPr>
          <w:rFonts w:ascii="Times New Roman" w:eastAsia="Times New Roman" w:hAnsi="Times New Roman" w:cs="Times New Roman"/>
          <w:b/>
          <w:bCs/>
          <w:color w:val="002060"/>
          <w:kern w:val="36"/>
          <w:sz w:val="28"/>
          <w:szCs w:val="28"/>
        </w:rPr>
      </w:pPr>
      <w:r w:rsidRPr="002D7253">
        <w:rPr>
          <w:rFonts w:ascii="Times New Roman" w:eastAsia="Times New Roman" w:hAnsi="Times New Roman" w:cs="Times New Roman"/>
          <w:b/>
          <w:bCs/>
          <w:color w:val="002060"/>
          <w:kern w:val="36"/>
          <w:sz w:val="28"/>
          <w:szCs w:val="28"/>
        </w:rPr>
        <w:t>Chapter 2: Review of Literature</w:t>
      </w:r>
      <w:r w:rsidR="00B90594" w:rsidRPr="002D7253">
        <w:rPr>
          <w:rFonts w:ascii="Times New Roman" w:eastAsia="Times New Roman" w:hAnsi="Times New Roman" w:cs="Times New Roman"/>
          <w:b/>
          <w:bCs/>
          <w:color w:val="002060"/>
          <w:kern w:val="36"/>
          <w:sz w:val="28"/>
          <w:szCs w:val="28"/>
        </w:rPr>
        <w:t>:</w:t>
      </w:r>
    </w:p>
    <w:p w14:paraId="0C260634" w14:textId="77777777" w:rsidR="008139E5" w:rsidRPr="002D7253" w:rsidRDefault="008139E5" w:rsidP="00E65386">
      <w:pPr>
        <w:spacing w:before="120" w:after="12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2.1 Introduction to Literature Review</w:t>
      </w:r>
      <w:r w:rsidR="00B90594" w:rsidRPr="002D7253">
        <w:rPr>
          <w:rFonts w:ascii="Times New Roman" w:eastAsia="Times New Roman" w:hAnsi="Times New Roman" w:cs="Times New Roman"/>
          <w:b/>
          <w:bCs/>
          <w:color w:val="002060"/>
          <w:sz w:val="24"/>
          <w:szCs w:val="28"/>
        </w:rPr>
        <w:t>:</w:t>
      </w:r>
    </w:p>
    <w:p w14:paraId="29C8B030" w14:textId="77777777" w:rsidR="008139E5" w:rsidRPr="002D7253" w:rsidRDefault="008139E5"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 review of literature is a critical component of academic research, providing a comprehensive understanding of existing knowledge, theoretical perspectives, and empirical findings related to a particular field of study. In the context of healthcare research, literature review plays an essential role in examining how different medical systems have evolved, how they are practiced, and how they influence human health outcomes. It also helps identify research trends, methodological approaches, and gaps that warrant further investigation.</w:t>
      </w:r>
    </w:p>
    <w:p w14:paraId="131BFD3A" w14:textId="77777777" w:rsidR="008139E5" w:rsidRPr="002D7253" w:rsidRDefault="008139E5"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lastRenderedPageBreak/>
        <w:t>The present study focuses on three major systems of medicine—Allopathic, Ayurvedic, and Homeopathic—and their effects on human health. Each of these systems has generated extensive bodies of literature spanning clinical research, philosophical discourse, historical analysis, and patient-based studies. However, much of the existing research remains system-specific, with limited integration or comparative evaluation. This chapter critically reviews relevant national and international studies to establish a conceptual foundation for the comparative analysis undertaken in this thesis.</w:t>
      </w:r>
    </w:p>
    <w:p w14:paraId="33CE611A" w14:textId="77777777" w:rsidR="008139E5" w:rsidRPr="002752D8" w:rsidRDefault="008139E5"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2.2 Previous Studies on Allopathic Medicine and Human Health</w:t>
      </w:r>
      <w:r w:rsidR="00B90594" w:rsidRPr="002752D8">
        <w:rPr>
          <w:rFonts w:ascii="Times New Roman" w:eastAsia="Times New Roman" w:hAnsi="Times New Roman" w:cs="Times New Roman"/>
          <w:b/>
          <w:bCs/>
          <w:color w:val="002060"/>
          <w:sz w:val="24"/>
          <w:szCs w:val="28"/>
        </w:rPr>
        <w:t>:</w:t>
      </w:r>
    </w:p>
    <w:p w14:paraId="0F7003C8" w14:textId="77777777" w:rsidR="008139E5" w:rsidRPr="002D7253" w:rsidRDefault="008139E5"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Allopathic medicine has been the subject of extensive scientific research due to its dominance in modern healthcare systems. Numerous studies highlight its effectiveness in managing acute illnesses, infectious diseases, trauma, and surgical conditions. Research in pharmacology and clinical medicine has demonstrated significant success in reducing mortality rates through antibiotics, vaccines, and advanced diagnostic technologies.</w:t>
      </w:r>
    </w:p>
    <w:p w14:paraId="574DC142" w14:textId="77777777" w:rsidR="008139E5" w:rsidRPr="002D7253" w:rsidRDefault="008139E5"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Several epidemiological studies emphasize the role of allopathic medicine in controlling communicable diseases such as tuberculosis, malaria, and HIV/AIDS. The development of vaccination programs has been widely recognized as one of the greatest achievements in public health, significantly improving life expectancy worldwide. Additionally, advancements in diagnostic imaging, laboratory testing, and evidence-based protocols have enhanced the accuracy and reliability of disease diagnosis.</w:t>
      </w:r>
    </w:p>
    <w:p w14:paraId="5CFBE441" w14:textId="77777777" w:rsidR="00FC4A63" w:rsidRPr="002D7253" w:rsidRDefault="008139E5"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However, literature also points to limitations associated with allopathic medicine. Long-term drug dependency, adverse drug reactions, antibiotic resistance, and high healthcare costs have been identified as major concerns. Studies focusing on chronic diseases such as diabetes, hypertension, and arthritis suggest that while allopathy effectively manages symptoms, it often fails to address underlying lifestyle and psychosocial factors. These limitations have prompted researchers to explore complementary and alternative medical approaches alongside conventional treatment.</w:t>
      </w:r>
    </w:p>
    <w:p w14:paraId="4670854D" w14:textId="77777777" w:rsidR="008139E5" w:rsidRPr="002752D8" w:rsidRDefault="008139E5"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2.3 Research on Ayurvedic Medicine and Therapeutic Outcomes</w:t>
      </w:r>
      <w:r w:rsidR="00B90594" w:rsidRPr="002752D8">
        <w:rPr>
          <w:rFonts w:ascii="Times New Roman" w:eastAsia="Times New Roman" w:hAnsi="Times New Roman" w:cs="Times New Roman"/>
          <w:b/>
          <w:bCs/>
          <w:color w:val="002060"/>
          <w:sz w:val="24"/>
          <w:szCs w:val="28"/>
        </w:rPr>
        <w:t>:</w:t>
      </w:r>
    </w:p>
    <w:p w14:paraId="65B6C631" w14:textId="77777777" w:rsidR="008139E5" w:rsidRPr="002D7253" w:rsidRDefault="008139E5"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Ayurvedic medicine has attracted increasing scholarly attention, particularly in the areas of preventive healthcare and chronic disease management. Classical Ayurvedic texts, along with modern clinical studies, emphasize the holistic nature of treatment that integrates physical, mental, and environmental factors. Research highlights the effectiveness of Ayurvedic interventions in managing lifestyle disorders such as obesity, stress-related illnesses, digestive disorders, and musculoskeletal conditions.</w:t>
      </w:r>
    </w:p>
    <w:p w14:paraId="2FDE433B" w14:textId="77777777" w:rsidR="008139E5" w:rsidRPr="002D7253" w:rsidRDefault="008139E5"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Clinical studies on herbal formulations indicate potential benefits with relatively fewer side effects compared to synthetic drugs. Research on Panchakarma therapy has shown promising outcomes in detoxification, immune modulation, and metabolic balance. Furthermore, literature emphasizes the role of diet, yoga, and meditation as integral components of Ayurvedic healthcare, contributing to overall well-being and disease prevention.</w:t>
      </w:r>
    </w:p>
    <w:p w14:paraId="7CC60AD1" w14:textId="77777777" w:rsidR="008139E5" w:rsidRPr="002D7253" w:rsidRDefault="008139E5"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lastRenderedPageBreak/>
        <w:t>Despite these positive findings, some studies raise concerns regarding standardization, dosage consistency, and scientific validation of Ayurvedic medicines. The lack of large-scale randomized controlled trials is frequently cited as a limitation. Nevertheless, the growing body of interdisciplinary research suggests that Ayurveda offers valuable insights into holistic and preventive healthcare.</w:t>
      </w:r>
    </w:p>
    <w:p w14:paraId="5499F2B4" w14:textId="77777777" w:rsidR="008139E5" w:rsidRPr="002752D8" w:rsidRDefault="008139E5"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2.4 Studies on Homeopathic Medicine and Clinical Effects</w:t>
      </w:r>
      <w:r w:rsidR="00B90594" w:rsidRPr="002752D8">
        <w:rPr>
          <w:rFonts w:ascii="Times New Roman" w:eastAsia="Times New Roman" w:hAnsi="Times New Roman" w:cs="Times New Roman"/>
          <w:b/>
          <w:bCs/>
          <w:color w:val="002060"/>
          <w:sz w:val="24"/>
          <w:szCs w:val="28"/>
        </w:rPr>
        <w:t>:</w:t>
      </w:r>
    </w:p>
    <w:p w14:paraId="3100CA1E" w14:textId="77777777" w:rsidR="008139E5" w:rsidRPr="002D7253" w:rsidRDefault="008139E5"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Homeopathic medicine has generated considerable debate within the scientific community. Numerous observational and patient-based studies report positive outcomes in chronic and functional disorders such as allergies, asthma, dermatological conditions, and psychosomatic illnesses. Homeopathy’s individualized treatment approach is often cited as a key factor contributing to patient satisfaction and perceived effectiveness.</w:t>
      </w:r>
    </w:p>
    <w:p w14:paraId="0656BBDD" w14:textId="77777777" w:rsidR="008139E5" w:rsidRPr="002D7253" w:rsidRDefault="008139E5"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Research literature highlights the minimal side effects and non-toxic nature of homeopathic remedies, making them suitable for long-term use and for vulnerable populations such as children and the elderly. Several studies document improvements in quality of life and symptom relief, particularly in cases where conventional treatment has limited success.</w:t>
      </w:r>
    </w:p>
    <w:p w14:paraId="65E77020" w14:textId="159EF355" w:rsidR="001F4706" w:rsidRPr="002D7253" w:rsidRDefault="008139E5"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However, systematic reviews and meta-analyses present mixed conclusions regarding the clinical efficacy of homeopathy. Critics argue that the high dilution of remedies lacks a plausible scientific mechanism of action. These contrasting viewpoints underscore the need for balanced and methodologically robust research to evaluate homeopathy within a broader healthcare framework.</w:t>
      </w:r>
    </w:p>
    <w:p w14:paraId="51EDE8A1" w14:textId="77777777" w:rsidR="008139E5" w:rsidRPr="002752D8" w:rsidRDefault="008139E5"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2.5 Comparative Studies among Medical Systems</w:t>
      </w:r>
      <w:r w:rsidR="00B90594" w:rsidRPr="002752D8">
        <w:rPr>
          <w:rFonts w:ascii="Times New Roman" w:eastAsia="Times New Roman" w:hAnsi="Times New Roman" w:cs="Times New Roman"/>
          <w:b/>
          <w:bCs/>
          <w:color w:val="002060"/>
          <w:sz w:val="24"/>
          <w:szCs w:val="28"/>
        </w:rPr>
        <w:t>:</w:t>
      </w:r>
    </w:p>
    <w:p w14:paraId="2F023C56" w14:textId="77777777" w:rsidR="008139E5" w:rsidRPr="002D7253" w:rsidRDefault="008139E5"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Comparative studies examining allopathic, ayurvedic, and homeopathic medicine remain relatively limited. Existing research often focuses on patient preference, cost-effectiveness, and treatment outcomes in specific disease contexts. Studies comparing chronic disease management suggest that traditional systems offer better long-term patient satisfaction, while allopathy remains superior in acute and emergency care.</w:t>
      </w:r>
    </w:p>
    <w:p w14:paraId="03D16C8A" w14:textId="77777777" w:rsidR="008139E5" w:rsidRPr="002D7253" w:rsidRDefault="008139E5"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Some comparative analyses emphasize differences in diagnostic philosophy, with allopathy prioritizing objective measurement and traditional systems emphasizing individualized assessment. Research also highlights cultural, social, and economic factors influencing healthcare choices. These comparative studies provide valuable insights but often lack comprehensive integration of clinical, psychological, and social dimensions of health.</w:t>
      </w:r>
    </w:p>
    <w:p w14:paraId="143D8D94" w14:textId="77777777" w:rsidR="008139E5" w:rsidRPr="002752D8" w:rsidRDefault="008139E5"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2.6 Integrative Medicine: Global Research Trends</w:t>
      </w:r>
      <w:r w:rsidR="00B90594" w:rsidRPr="002752D8">
        <w:rPr>
          <w:rFonts w:ascii="Times New Roman" w:eastAsia="Times New Roman" w:hAnsi="Times New Roman" w:cs="Times New Roman"/>
          <w:b/>
          <w:bCs/>
          <w:color w:val="002060"/>
          <w:sz w:val="24"/>
          <w:szCs w:val="28"/>
        </w:rPr>
        <w:t>:</w:t>
      </w:r>
    </w:p>
    <w:p w14:paraId="186D1706" w14:textId="77777777" w:rsidR="008139E5" w:rsidRPr="002D7253" w:rsidRDefault="008139E5"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Integrative medicine has emerged as a significant area of research, aiming to combine conventional and traditional medical systems based on evidence and patient needs. Global studies indicate increasing acceptance of integrative approaches in hospitals, academic institutions, and national healthcare policies. Research suggests that integrative models improve </w:t>
      </w:r>
      <w:r w:rsidRPr="002D7253">
        <w:rPr>
          <w:rFonts w:ascii="Times New Roman" w:eastAsia="Times New Roman" w:hAnsi="Times New Roman" w:cs="Times New Roman"/>
          <w:sz w:val="24"/>
          <w:szCs w:val="28"/>
        </w:rPr>
        <w:lastRenderedPageBreak/>
        <w:t>patient satisfaction, enhance chronic disease management, and reduce treatment-related side effects.</w:t>
      </w:r>
    </w:p>
    <w:p w14:paraId="2C18F3C2" w14:textId="77777777" w:rsidR="00FC4A63" w:rsidRPr="002D7253" w:rsidRDefault="008139E5"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World Health Organization and other international bodies have emphasized the importance of integrating traditional medicine into national health systems. Studies highlight the role of interdisciplinary research, digital health technologies, and personalized medicine in advancing integrative healthcare. These trends reflect a growing recognition of the complementary strengths of different medical systems.</w:t>
      </w:r>
    </w:p>
    <w:p w14:paraId="544C2441" w14:textId="77777777" w:rsidR="008139E5" w:rsidRPr="002752D8" w:rsidRDefault="008139E5"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2.7 Gaps Identified in Existing Literature</w:t>
      </w:r>
      <w:r w:rsidR="00B90594" w:rsidRPr="002752D8">
        <w:rPr>
          <w:rFonts w:ascii="Times New Roman" w:eastAsia="Times New Roman" w:hAnsi="Times New Roman" w:cs="Times New Roman"/>
          <w:b/>
          <w:bCs/>
          <w:color w:val="002060"/>
          <w:sz w:val="24"/>
          <w:szCs w:val="28"/>
        </w:rPr>
        <w:t>:</w:t>
      </w:r>
    </w:p>
    <w:p w14:paraId="0817B619" w14:textId="77777777" w:rsidR="008139E5" w:rsidRPr="002D7253" w:rsidRDefault="008139E5"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Despite extensive research, several gaps persist in the existing literature. There is a lack of comprehensive comparative studies that evaluate allopathic, ayurvedic, and homeopathic medicine using uniform criteria. Limited interdisciplinary research and insufficient integration of patient perspectives further constrain understanding. Additionally, methodological inconsistencies and regional variations hinder generalization of findings.</w:t>
      </w:r>
    </w:p>
    <w:p w14:paraId="10B18074" w14:textId="77777777" w:rsidR="008139E5" w:rsidRPr="002752D8" w:rsidRDefault="008139E5"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2.8 Summary of Literature Review</w:t>
      </w:r>
      <w:r w:rsidR="00B90594" w:rsidRPr="002752D8">
        <w:rPr>
          <w:rFonts w:ascii="Times New Roman" w:eastAsia="Times New Roman" w:hAnsi="Times New Roman" w:cs="Times New Roman"/>
          <w:b/>
          <w:bCs/>
          <w:color w:val="002060"/>
          <w:sz w:val="24"/>
          <w:szCs w:val="28"/>
        </w:rPr>
        <w:t>:</w:t>
      </w:r>
    </w:p>
    <w:p w14:paraId="51EF8E60" w14:textId="0DE9C931" w:rsidR="00D973B2" w:rsidRPr="002D7253" w:rsidRDefault="008139E5"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This chapter reviewed existing literature on allopathic, ayurvedic, and homeopathic medicine, highlighting their therapeutic outcomes, strengths, and limitations. While allopathy excels in acute care and technological advancement, Ayurveda and Homeopathy offer holistic and patient-centered approaches. The review underscores the growing relevance of integrative medicine and identifies gaps that justify the present comparative study. This literature foundation informs the research framework and methodology adopted in subsequent chapters.</w:t>
      </w:r>
    </w:p>
    <w:p w14:paraId="1186B1A9" w14:textId="77777777" w:rsidR="009B625A" w:rsidRPr="002752D8" w:rsidRDefault="009B625A" w:rsidP="00E65386">
      <w:pPr>
        <w:spacing w:before="120" w:after="120"/>
        <w:jc w:val="both"/>
        <w:outlineLvl w:val="0"/>
        <w:rPr>
          <w:rFonts w:ascii="Times New Roman" w:eastAsia="Times New Roman" w:hAnsi="Times New Roman" w:cs="Times New Roman"/>
          <w:b/>
          <w:bCs/>
          <w:color w:val="002060"/>
          <w:kern w:val="36"/>
          <w:sz w:val="24"/>
          <w:szCs w:val="28"/>
        </w:rPr>
      </w:pPr>
      <w:r w:rsidRPr="002752D8">
        <w:rPr>
          <w:rFonts w:ascii="Times New Roman" w:eastAsia="Times New Roman" w:hAnsi="Times New Roman" w:cs="Times New Roman"/>
          <w:b/>
          <w:bCs/>
          <w:color w:val="002060"/>
          <w:kern w:val="36"/>
          <w:sz w:val="24"/>
          <w:szCs w:val="28"/>
        </w:rPr>
        <w:t>Chapter 3: Theoretical and Conceptual Framework</w:t>
      </w:r>
      <w:r w:rsidR="00B90594" w:rsidRPr="002752D8">
        <w:rPr>
          <w:rFonts w:ascii="Times New Roman" w:eastAsia="Times New Roman" w:hAnsi="Times New Roman" w:cs="Times New Roman"/>
          <w:b/>
          <w:bCs/>
          <w:color w:val="002060"/>
          <w:kern w:val="36"/>
          <w:sz w:val="24"/>
          <w:szCs w:val="28"/>
        </w:rPr>
        <w:t>:</w:t>
      </w:r>
    </w:p>
    <w:p w14:paraId="775A6ACC" w14:textId="77777777" w:rsidR="009B625A" w:rsidRPr="002752D8" w:rsidRDefault="009B625A"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3.1 Concepts of Health and Healing</w:t>
      </w:r>
      <w:r w:rsidR="00B90594" w:rsidRPr="002752D8">
        <w:rPr>
          <w:rFonts w:ascii="Times New Roman" w:eastAsia="Times New Roman" w:hAnsi="Times New Roman" w:cs="Times New Roman"/>
          <w:b/>
          <w:bCs/>
          <w:color w:val="002060"/>
          <w:sz w:val="24"/>
          <w:szCs w:val="28"/>
        </w:rPr>
        <w:t>:</w:t>
      </w:r>
    </w:p>
    <w:p w14:paraId="62BFFC1C" w14:textId="77777777" w:rsidR="009B625A" w:rsidRPr="002D7253" w:rsidRDefault="009B625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concepts of health and healing form the philosophical foundation of all medical systems. Health is not merely a biological condition but a multidimensional state influenced by physical, psychological, social, cultural, and environmental factors. The World Health Organization defines health as a state of complete physical, mental, and social well-being and not merely the absence of disease. This definition reflects a broader understanding that aligns more closely with holistic medical traditions than with purely biomedical interpretations.</w:t>
      </w:r>
    </w:p>
    <w:p w14:paraId="7A379C81" w14:textId="77777777" w:rsidR="009B625A" w:rsidRPr="002D7253" w:rsidRDefault="009B625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Healing, on the other hand, refers to the process through which balance, functionality, and well-being are restored. In many traditional systems, healing is viewed as a natural and self-regulating process supported by appropriate interventions. Modern healthcare increasingly recognizes that effective healing involves not only medical treatment but also lifestyle modification, emotional support, and patient participation.</w:t>
      </w:r>
    </w:p>
    <w:p w14:paraId="427BF501" w14:textId="77777777" w:rsidR="009B625A" w:rsidRPr="002D7253" w:rsidRDefault="009B625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Different medical traditions interpret health and healing through distinct theoretical lenses. Allopathic medicine emphasizes biological mechanisms and pathological correction, while Ayurveda and Homeopathy view health as harmony within the body and between the individual </w:t>
      </w:r>
      <w:r w:rsidRPr="002D7253">
        <w:rPr>
          <w:rFonts w:ascii="Times New Roman" w:eastAsia="Times New Roman" w:hAnsi="Times New Roman" w:cs="Times New Roman"/>
          <w:sz w:val="24"/>
          <w:szCs w:val="28"/>
        </w:rPr>
        <w:lastRenderedPageBreak/>
        <w:t>and the environment. Understanding these conceptual differences is essential for comparative analysis and for developing integrative healthcare models.</w:t>
      </w:r>
    </w:p>
    <w:p w14:paraId="2872EFD2" w14:textId="77777777" w:rsidR="009B625A" w:rsidRPr="002752D8" w:rsidRDefault="009B625A"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 xml:space="preserve">3.2 Biomedical Model of </w:t>
      </w:r>
      <w:r w:rsidR="00705A6E" w:rsidRPr="002752D8">
        <w:rPr>
          <w:rFonts w:ascii="Times New Roman" w:eastAsia="Times New Roman" w:hAnsi="Times New Roman" w:cs="Times New Roman"/>
          <w:b/>
          <w:bCs/>
          <w:color w:val="002060"/>
          <w:sz w:val="24"/>
          <w:szCs w:val="28"/>
        </w:rPr>
        <w:t>Allopathic</w:t>
      </w:r>
      <w:r w:rsidR="00B90594" w:rsidRPr="002752D8">
        <w:rPr>
          <w:rFonts w:ascii="Times New Roman" w:eastAsia="Times New Roman" w:hAnsi="Times New Roman" w:cs="Times New Roman"/>
          <w:b/>
          <w:bCs/>
          <w:color w:val="002060"/>
          <w:sz w:val="24"/>
          <w:szCs w:val="28"/>
        </w:rPr>
        <w:t>:</w:t>
      </w:r>
    </w:p>
    <w:p w14:paraId="5C671791" w14:textId="77777777" w:rsidR="009B625A" w:rsidRPr="002D7253" w:rsidRDefault="009B625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biomedical model is the theoretical foundation of allopathic medicine. It conceptualizes the human body as a biological system governed by physical and chemical processes. Disease is viewed as a deviation from normal physiological functioning caused by identifiable factors such as pathogens, genetic abnormalities, or structural damage. Diagnosis focuses on identifying specific pathological agents or dysfunctions through laboratory tests, imaging techniques, and clinical examinations.</w:t>
      </w:r>
    </w:p>
    <w:p w14:paraId="79FFEC11" w14:textId="77777777" w:rsidR="009B625A" w:rsidRPr="002D7253" w:rsidRDefault="009B625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Treatment within the biomedical model aims to eliminate or control the cause of disease using pharmaceuticals, surgery, or other technological interventions. This approach has proven highly effective in acute care, trauma management, infectious diseases, and surgical conditions. The model’s strength lies in its scientific rigor, reproducibility, and reliance on evidence-based practice.</w:t>
      </w:r>
    </w:p>
    <w:p w14:paraId="65B3EA93" w14:textId="5CD810F3" w:rsidR="00D973B2" w:rsidRPr="002D7253" w:rsidRDefault="009B625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However, critics argue that the biomedical model often neglects psychological, social, and environmental dimensions of health. Chronic diseases, lifestyle disorders, and psychosomatic conditions frequently require approaches that extend beyond biological intervention alone. These limitations have contributed to growing interest in complementary and holistic medical frameworks.</w:t>
      </w:r>
    </w:p>
    <w:p w14:paraId="0A71088C" w14:textId="77777777" w:rsidR="009B625A" w:rsidRPr="002752D8" w:rsidRDefault="009B625A"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3.3 Holistic Model of Ayurveda</w:t>
      </w:r>
      <w:r w:rsidR="00B90594" w:rsidRPr="002752D8">
        <w:rPr>
          <w:rFonts w:ascii="Times New Roman" w:eastAsia="Times New Roman" w:hAnsi="Times New Roman" w:cs="Times New Roman"/>
          <w:b/>
          <w:bCs/>
          <w:color w:val="002060"/>
          <w:sz w:val="24"/>
          <w:szCs w:val="28"/>
        </w:rPr>
        <w:t>:</w:t>
      </w:r>
    </w:p>
    <w:p w14:paraId="2D619FDA" w14:textId="77777777" w:rsidR="009B625A" w:rsidRPr="002D7253" w:rsidRDefault="009B625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holistic model of Ayurveda is rooted in ancient Indian philosophy and views health as a dynamic balance among body, mind, and spirit. According to Ayurveda, the human body is composed of five fundamental elements—earth, water, fire, air, and ether—which combine to form three doshas: Vata, Pitta, and Kapha. These doshas regulate all physiological and psychological functions.</w:t>
      </w:r>
    </w:p>
    <w:p w14:paraId="153E427E" w14:textId="77777777" w:rsidR="009B625A" w:rsidRPr="002D7253" w:rsidRDefault="009B625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Health is maintained when the doshas remain in equilibrium, while disease arises from imbalance caused by improper diet, lifestyle, emotional stress, or environmental factors. Ayurvedic diagnosis involves assessing an individual’s constitution (Prakriti) and current imbalance (Vikriti). Healing focuses on restoring balance through personalized treatment plans that include herbal medicines, dietary regulation, lifestyle modification, yoga, meditation, and detoxification therapies.</w:t>
      </w:r>
    </w:p>
    <w:p w14:paraId="10899C84" w14:textId="77777777" w:rsidR="009B625A" w:rsidRPr="002D7253" w:rsidRDefault="009B625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holistic model emphasizes prevention, long-term well-being, and patient participation. Rather than targeting isolated symptoms, Ayurveda seeks to address root causes of disease. This integrative and personalized approach offers valuable insights into managing chronic and lifestyle-related disorders.</w:t>
      </w:r>
    </w:p>
    <w:p w14:paraId="27F078A3" w14:textId="77777777" w:rsidR="0030380D" w:rsidRDefault="0030380D" w:rsidP="00E65386">
      <w:pPr>
        <w:spacing w:before="120" w:after="120"/>
        <w:jc w:val="both"/>
        <w:outlineLvl w:val="1"/>
        <w:rPr>
          <w:rFonts w:ascii="Times New Roman" w:eastAsia="Times New Roman" w:hAnsi="Times New Roman" w:cs="Times New Roman"/>
          <w:b/>
          <w:bCs/>
          <w:color w:val="002060"/>
          <w:sz w:val="24"/>
          <w:szCs w:val="28"/>
        </w:rPr>
      </w:pPr>
    </w:p>
    <w:p w14:paraId="6B4DBBFB" w14:textId="77777777" w:rsidR="0030380D" w:rsidRDefault="0030380D" w:rsidP="00E65386">
      <w:pPr>
        <w:spacing w:before="120" w:after="120"/>
        <w:jc w:val="both"/>
        <w:outlineLvl w:val="1"/>
        <w:rPr>
          <w:rFonts w:ascii="Times New Roman" w:eastAsia="Times New Roman" w:hAnsi="Times New Roman" w:cs="Times New Roman"/>
          <w:b/>
          <w:bCs/>
          <w:color w:val="002060"/>
          <w:sz w:val="24"/>
          <w:szCs w:val="28"/>
        </w:rPr>
      </w:pPr>
    </w:p>
    <w:p w14:paraId="0A462509" w14:textId="4F50D6D0" w:rsidR="009B625A" w:rsidRPr="002752D8" w:rsidRDefault="009B625A"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lastRenderedPageBreak/>
        <w:t>3.4 Vital Force Theory in Homeopathy</w:t>
      </w:r>
      <w:r w:rsidR="00B90594" w:rsidRPr="002752D8">
        <w:rPr>
          <w:rFonts w:ascii="Times New Roman" w:eastAsia="Times New Roman" w:hAnsi="Times New Roman" w:cs="Times New Roman"/>
          <w:b/>
          <w:bCs/>
          <w:color w:val="002060"/>
          <w:sz w:val="24"/>
          <w:szCs w:val="28"/>
        </w:rPr>
        <w:t>:</w:t>
      </w:r>
    </w:p>
    <w:p w14:paraId="40077CC6" w14:textId="77777777" w:rsidR="009B625A" w:rsidRPr="002D7253" w:rsidRDefault="009B625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Homeopathy is based on the concept of the vital force, an immaterial energy that governs the body’s physical and mental functions. According to Samuel Hahnemann, disease occurs when the vital force is disturbed, and symptoms are expressions of this internal imbalance. Health is restored by stimulating the vital force to reestablish harmony.</w:t>
      </w:r>
    </w:p>
    <w:p w14:paraId="7A4A7BBD" w14:textId="77777777" w:rsidR="009B625A" w:rsidRPr="002D7253" w:rsidRDefault="009B625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principle of “like cures like” forms the core of homeopathic theory. Substances that produce symptoms in healthy individuals are used, in highly diluted form, to treat similar symptoms in diseased individuals. Homeopathic remedies are prepared through a process of serial dilution and succussion, believed to enhance their therapeutic potency.</w:t>
      </w:r>
    </w:p>
    <w:p w14:paraId="1679EA43" w14:textId="77777777" w:rsidR="00705A6E" w:rsidRPr="002D7253" w:rsidRDefault="009B625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Homeopathy emphasizes individualized treatment, considering the totality of a patient’s physical, emotional, and psychological symptoms. Critics question the scientific plausibility of high dilutions, yet supporters argue that clinical experience and patient outcomes demonstrate its effectiveness. The vital force theory highlights a non-material dimension of healing that contrasts sharply with biomedical explanations.</w:t>
      </w:r>
    </w:p>
    <w:p w14:paraId="5E1CD5B1" w14:textId="77777777" w:rsidR="009B625A" w:rsidRPr="002752D8" w:rsidRDefault="009B625A"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3.5 Comparison of Disease Causation Theories</w:t>
      </w:r>
      <w:r w:rsidR="00B90594" w:rsidRPr="002752D8">
        <w:rPr>
          <w:rFonts w:ascii="Times New Roman" w:eastAsia="Times New Roman" w:hAnsi="Times New Roman" w:cs="Times New Roman"/>
          <w:b/>
          <w:bCs/>
          <w:color w:val="002060"/>
          <w:sz w:val="24"/>
          <w:szCs w:val="28"/>
        </w:rPr>
        <w:t>:</w:t>
      </w:r>
    </w:p>
    <w:p w14:paraId="133EE0D6" w14:textId="77777777" w:rsidR="009B625A" w:rsidRPr="002D7253" w:rsidRDefault="009B625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Disease causation theories differ significantly across allopathic, ayurvedic, and homeopathic systems. In allopathy, disease is attributed to specific, identifiable causes such as pathogens, genetic defects, or biochemical imbalances. Treatment targets the cause directly, often through pharmacological or surgical means.</w:t>
      </w:r>
    </w:p>
    <w:p w14:paraId="6E443D0B" w14:textId="77777777" w:rsidR="009B625A" w:rsidRPr="002D7253" w:rsidRDefault="009B625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Ayurveda attributes disease to imbalance in doshas resulting from improper diet, lifestyle, mental stress, or environmental influences. Disease causation is multifactorial and personalized, emphasizing internal harmony rather than external agents alone.</w:t>
      </w:r>
    </w:p>
    <w:p w14:paraId="4AE6BDE4" w14:textId="77777777" w:rsidR="00FC4A63" w:rsidRPr="002D7253" w:rsidRDefault="009B625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Homeopathy views disease as a disturbance of the vital force, with symptoms serving as indicators rather than problems to be suppressed. Treatment aims to correct the underlying energetic imbalance. These contrasting theories reflect fundamentally different worldviews and influence diagnostic and therapeutic practices. Comparative analysis of these theories provides a deeper understanding of their respective strengths and limitations.</w:t>
      </w:r>
    </w:p>
    <w:p w14:paraId="110FA714" w14:textId="77777777" w:rsidR="009B625A" w:rsidRPr="002752D8" w:rsidRDefault="009B625A"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3.6 Conceptual Framework of the Study</w:t>
      </w:r>
      <w:r w:rsidR="00B90594" w:rsidRPr="002752D8">
        <w:rPr>
          <w:rFonts w:ascii="Times New Roman" w:eastAsia="Times New Roman" w:hAnsi="Times New Roman" w:cs="Times New Roman"/>
          <w:b/>
          <w:bCs/>
          <w:color w:val="002060"/>
          <w:sz w:val="24"/>
          <w:szCs w:val="28"/>
        </w:rPr>
        <w:t>:</w:t>
      </w:r>
    </w:p>
    <w:p w14:paraId="2089562D" w14:textId="77777777" w:rsidR="009B625A" w:rsidRPr="002D7253" w:rsidRDefault="009B625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conceptual framework of the present study integrates theoretical elements from allopathic, ayurvedic, and homeopathic models to facilitate comparative analysis. The framework considers medical philosophy, diagnostic approach, therapeutic intervention, patient perception, and health outcomes as key variables.</w:t>
      </w:r>
    </w:p>
    <w:p w14:paraId="4FBBC0C2" w14:textId="77777777" w:rsidR="009B625A" w:rsidRPr="002D7253" w:rsidRDefault="009B625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Allopathic medicine is conceptualized as a disease-centered and technology-driven system, Ayurveda as a holistic and balance-oriented system, and Homeopathy as an individualized and vital-force-based system. Patient outcomes and satisfaction are influenced by factors such as disease type, treatment duration, accessibility, cultural beliefs, and safety profile.</w:t>
      </w:r>
    </w:p>
    <w:p w14:paraId="70DEA618" w14:textId="77777777" w:rsidR="009B625A" w:rsidRPr="002D7253" w:rsidRDefault="009B625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lastRenderedPageBreak/>
        <w:t>By examining these interrelated components, the framework enables systematic comparison of the three medical systems and supports evaluation of integrative healthcare possibilities. The framework also guides data collection, analysis, and interpretation in subsequent chapters.</w:t>
      </w:r>
    </w:p>
    <w:p w14:paraId="2896DBD5" w14:textId="77777777" w:rsidR="009B625A" w:rsidRPr="002752D8" w:rsidRDefault="006A27D2"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3.7 Hypotheses:</w:t>
      </w:r>
    </w:p>
    <w:p w14:paraId="3E7C509F" w14:textId="77777777" w:rsidR="009B625A" w:rsidRPr="002D7253" w:rsidRDefault="009B625A"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Based on the theoretical framework and literature review, the following hypotheses are proposed for empirical examination:</w:t>
      </w:r>
    </w:p>
    <w:p w14:paraId="422DC039" w14:textId="77777777" w:rsidR="009B625A" w:rsidRPr="002D7253" w:rsidRDefault="009B625A" w:rsidP="00E65386">
      <w:pPr>
        <w:numPr>
          <w:ilvl w:val="0"/>
          <w:numId w:val="4"/>
        </w:num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H1: There are significant differences in therapeutic outcomes among allopathic, ayurvedic, and homeopathic medicines.</w:t>
      </w:r>
    </w:p>
    <w:p w14:paraId="70342A17" w14:textId="77777777" w:rsidR="009B625A" w:rsidRPr="002D7253" w:rsidRDefault="009B625A" w:rsidP="00E65386">
      <w:pPr>
        <w:numPr>
          <w:ilvl w:val="0"/>
          <w:numId w:val="4"/>
        </w:num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H2: Ayurvedic and homeopathic treatments result in higher patient satisfaction in chronic conditions compared to allopathic treatment.</w:t>
      </w:r>
    </w:p>
    <w:p w14:paraId="1C3F96F7" w14:textId="77777777" w:rsidR="009B625A" w:rsidRPr="002D7253" w:rsidRDefault="009B625A" w:rsidP="00E65386">
      <w:pPr>
        <w:numPr>
          <w:ilvl w:val="0"/>
          <w:numId w:val="4"/>
        </w:num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H3: Allopathic medicine demonstrates greater effectiveness in acute and emergency conditions than ayurvedic and homeopathic medicine.</w:t>
      </w:r>
    </w:p>
    <w:p w14:paraId="4E8F36B4" w14:textId="77777777" w:rsidR="009B625A" w:rsidRPr="002D7253" w:rsidRDefault="009B625A" w:rsidP="00E65386">
      <w:pPr>
        <w:numPr>
          <w:ilvl w:val="0"/>
          <w:numId w:val="4"/>
        </w:num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H4: An integrative approach combining multiple medical systems leads to improved overall health outcomes.</w:t>
      </w:r>
    </w:p>
    <w:p w14:paraId="2A0A174D" w14:textId="203184E5" w:rsidR="00D973B2" w:rsidRPr="0030380D" w:rsidRDefault="009B625A" w:rsidP="0030380D">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These hypotheses provide a structured basis for empirical analysis and help translate theoretical concepts into measurable research variables.</w:t>
      </w:r>
    </w:p>
    <w:p w14:paraId="6963053A" w14:textId="602CA9FB" w:rsidR="00D973B2" w:rsidRPr="00D973B2" w:rsidRDefault="002915BD" w:rsidP="00D973B2">
      <w:pPr>
        <w:pStyle w:val="Heading1"/>
        <w:spacing w:before="120" w:beforeAutospacing="0" w:after="120" w:afterAutospacing="0" w:line="276" w:lineRule="auto"/>
        <w:jc w:val="both"/>
        <w:rPr>
          <w:color w:val="002060"/>
          <w:sz w:val="24"/>
          <w:szCs w:val="28"/>
        </w:rPr>
      </w:pPr>
      <w:r w:rsidRPr="002752D8">
        <w:rPr>
          <w:color w:val="002060"/>
          <w:sz w:val="24"/>
          <w:szCs w:val="28"/>
        </w:rPr>
        <w:t>Chapter 4: Foundations of Allopathic Medicine</w:t>
      </w:r>
      <w:r w:rsidR="006A27D2" w:rsidRPr="002752D8">
        <w:rPr>
          <w:color w:val="002060"/>
          <w:sz w:val="24"/>
          <w:szCs w:val="28"/>
        </w:rPr>
        <w:t>:</w:t>
      </w:r>
    </w:p>
    <w:p w14:paraId="592FF1B0" w14:textId="423AEB55" w:rsidR="002915BD" w:rsidRPr="002752D8" w:rsidRDefault="002915BD"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4.1 Historical Development of Allopathic Medicine</w:t>
      </w:r>
      <w:r w:rsidR="006A27D2" w:rsidRPr="002752D8">
        <w:rPr>
          <w:rFonts w:ascii="Times New Roman" w:eastAsia="Times New Roman" w:hAnsi="Times New Roman" w:cs="Times New Roman"/>
          <w:b/>
          <w:bCs/>
          <w:color w:val="002060"/>
          <w:sz w:val="24"/>
          <w:szCs w:val="28"/>
        </w:rPr>
        <w:t>:</w:t>
      </w:r>
    </w:p>
    <w:p w14:paraId="1F57E559" w14:textId="77777777" w:rsidR="002915BD" w:rsidRPr="002D7253" w:rsidRDefault="002915BD"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Allopathic medicine, commonly referred to as modern or Western medicine, has evolved through centuries of scientific inquiry, experimentation, and clinical practice. Its roots can be traced back to ancient civilizations such as Greece and Rome, where early physicians like Hippocrates emphasized observation, rational thinking, and natural explanations for disease. Hippocrates’ rejection of supernatural causes of illness marked a significant turning point in medical history and laid the foundation for a systematic approach to healthcare.</w:t>
      </w:r>
    </w:p>
    <w:p w14:paraId="0A065D34" w14:textId="77777777" w:rsidR="002915BD" w:rsidRPr="002D7253" w:rsidRDefault="002915BD"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During the Middle Ages, medical knowledge was preserved and expanded through scholars in the Islamic world, who translated and built upon Greek and Roman medical texts. The Renaissance period further advanced medical science through anatomical studies, most notably by Andreas Vesalius, who challenged traditional assumptions by conducting detailed dissections of the human body. These developments strengthened the empirical basis of medicine.</w:t>
      </w:r>
    </w:p>
    <w:p w14:paraId="7CAEE6B6" w14:textId="2731440D" w:rsidR="002D7253" w:rsidRPr="00D13082" w:rsidRDefault="002915BD" w:rsidP="00D13082">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scientific revolution of the seventeenth and eighteenth centuries accelerated the growth of allopathic medicine. Advances in physiology, pathology, and chemistry transformed medical understanding of disease processes. The nineteenth century witnessed landmark discoveries such as germ theory, anesthesia, antiseptics, and vaccination, which revolutionized diagnosis and treatment. In the twentieth century, the introduction of antibiotics, advanced surgical techniques, and medical imaging technologies firmly established allopathy as the dominant global healthcare system.</w:t>
      </w:r>
    </w:p>
    <w:p w14:paraId="5CD5C123" w14:textId="77777777" w:rsidR="002915BD" w:rsidRPr="002752D8" w:rsidRDefault="002915BD"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lastRenderedPageBreak/>
        <w:t xml:space="preserve">4.2 Philosophical Principles of </w:t>
      </w:r>
      <w:r w:rsidR="00705A6E" w:rsidRPr="002752D8">
        <w:rPr>
          <w:rFonts w:ascii="Times New Roman" w:eastAsia="Times New Roman" w:hAnsi="Times New Roman" w:cs="Times New Roman"/>
          <w:b/>
          <w:bCs/>
          <w:color w:val="002060"/>
          <w:sz w:val="24"/>
          <w:szCs w:val="28"/>
        </w:rPr>
        <w:t>Allopathic</w:t>
      </w:r>
      <w:r w:rsidR="006A27D2" w:rsidRPr="002752D8">
        <w:rPr>
          <w:rFonts w:ascii="Times New Roman" w:eastAsia="Times New Roman" w:hAnsi="Times New Roman" w:cs="Times New Roman"/>
          <w:b/>
          <w:bCs/>
          <w:color w:val="002060"/>
          <w:sz w:val="24"/>
          <w:szCs w:val="28"/>
        </w:rPr>
        <w:t>:</w:t>
      </w:r>
    </w:p>
    <w:p w14:paraId="0F5F40A6" w14:textId="77777777" w:rsidR="002915BD" w:rsidRPr="002D7253" w:rsidRDefault="002915BD"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philosophical foundation of allopathic medicine is grounded in positivism, empiricism, and reductionism. It views the human body as a biological machine governed by physical and chemical laws. Disease is conceptualized as a deviation from normal physiological functioning, caused by identifiable factors such as pathogens, genetic mutations, or biochemical imbalances.</w:t>
      </w:r>
    </w:p>
    <w:p w14:paraId="543FC71E" w14:textId="77777777" w:rsidR="002915BD" w:rsidRPr="002D7253" w:rsidRDefault="00705A6E"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Allopathic</w:t>
      </w:r>
      <w:r w:rsidR="002915BD" w:rsidRPr="002D7253">
        <w:rPr>
          <w:rFonts w:ascii="Times New Roman" w:eastAsia="Times New Roman" w:hAnsi="Times New Roman" w:cs="Times New Roman"/>
          <w:sz w:val="24"/>
          <w:szCs w:val="28"/>
        </w:rPr>
        <w:t xml:space="preserve"> emphasizes objectivity, measurability, and reproducibility. Medical knowledge is validated through scientific experimentation, clinical trials, and statistical analysis. Treatment decisions are guided by evidence-based protocols, standardized guidelines, and clinical expertise. This approach prioritizes disease classification, diagnosis, and targeted intervention.</w:t>
      </w:r>
    </w:p>
    <w:p w14:paraId="2DC6A730" w14:textId="77777777" w:rsidR="002915BD" w:rsidRPr="002D7253" w:rsidRDefault="002915BD"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While this philosophy has contributed significantly to medical progress, critics argue that it often overlooks subjective experiences, emotional factors, and social determinants of health. Nonetheless, the allopathic framework remains the cornerstone of modern healthcare due to its scientific rigor and effectiveness in managing life-threatening conditions.</w:t>
      </w:r>
    </w:p>
    <w:p w14:paraId="39089562" w14:textId="77777777" w:rsidR="002915BD" w:rsidRPr="002752D8" w:rsidRDefault="002915BD"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 xml:space="preserve">4.3 Diagnostic Techniques in </w:t>
      </w:r>
      <w:r w:rsidR="00705A6E" w:rsidRPr="002752D8">
        <w:rPr>
          <w:rFonts w:ascii="Times New Roman" w:eastAsia="Times New Roman" w:hAnsi="Times New Roman" w:cs="Times New Roman"/>
          <w:b/>
          <w:bCs/>
          <w:color w:val="002060"/>
          <w:sz w:val="24"/>
          <w:szCs w:val="28"/>
        </w:rPr>
        <w:t>Allopathic</w:t>
      </w:r>
      <w:r w:rsidR="006A27D2" w:rsidRPr="002752D8">
        <w:rPr>
          <w:rFonts w:ascii="Times New Roman" w:eastAsia="Times New Roman" w:hAnsi="Times New Roman" w:cs="Times New Roman"/>
          <w:b/>
          <w:bCs/>
          <w:color w:val="002060"/>
          <w:sz w:val="24"/>
          <w:szCs w:val="28"/>
        </w:rPr>
        <w:t>:</w:t>
      </w:r>
    </w:p>
    <w:p w14:paraId="1957AC3E" w14:textId="77777777" w:rsidR="002915BD" w:rsidRPr="002D7253" w:rsidRDefault="002915BD"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Diagnosis in allopathic medicine relies heavily on objective assessment and technological tools. Clinical examination forms the initial step, followed by laboratory investigations and imaging techniques to identify the underlying cause of illness. Blood tests, urine analysis, biopsies, and microbiological cultures are commonly used to detect biochemical and pathological abnormalities.</w:t>
      </w:r>
    </w:p>
    <w:p w14:paraId="53777F9E" w14:textId="77777777" w:rsidR="002915BD" w:rsidRPr="002D7253" w:rsidRDefault="002915BD"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Imaging technologies such as X-rays, ultrasound, computed tomography (CT), magnetic resonance imaging (MRI), and positron emission tomography (PET) have revolutionized disease diagnosis by allowing visualization of internal structures. Advances in genetic testing and molecular diagnostics have further enhanced precision, enabling early detection and personalized treatment strategies.</w:t>
      </w:r>
    </w:p>
    <w:p w14:paraId="2A67B9F9" w14:textId="77777777" w:rsidR="00FC4A63" w:rsidRPr="002D7253" w:rsidRDefault="002915BD"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emphasis on accuracy and standardization ensures reliable diagnosis, but it may also reduce attention to individual variability and psychosocial context. Despite this limitation, diagnostic innovation remains one of the greatest strengths of allopathic medicine.</w:t>
      </w:r>
    </w:p>
    <w:p w14:paraId="68565CAC" w14:textId="77777777" w:rsidR="002915BD" w:rsidRPr="002752D8" w:rsidRDefault="002915BD"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4.4 Pharmacological Interventions</w:t>
      </w:r>
      <w:r w:rsidR="006A27D2" w:rsidRPr="002752D8">
        <w:rPr>
          <w:rFonts w:ascii="Times New Roman" w:eastAsia="Times New Roman" w:hAnsi="Times New Roman" w:cs="Times New Roman"/>
          <w:b/>
          <w:bCs/>
          <w:color w:val="002060"/>
          <w:sz w:val="24"/>
          <w:szCs w:val="28"/>
        </w:rPr>
        <w:t>:</w:t>
      </w:r>
    </w:p>
    <w:p w14:paraId="542E1CCF" w14:textId="77777777" w:rsidR="002915BD" w:rsidRPr="002D7253" w:rsidRDefault="002915BD"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Pharmacological treatment is a central component of allopathic medicine. Drugs are designed to modify physiological processes, eliminate pathogens, or alleviate symptoms. The development of pharmaceuticals involves rigorous testing through preclinical research and clinical trials to ensure safety, efficacy, and quality.</w:t>
      </w:r>
    </w:p>
    <w:p w14:paraId="08140160" w14:textId="77777777" w:rsidR="002915BD" w:rsidRPr="002D7253" w:rsidRDefault="002915BD"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Major drug categories include antibiotics, antivirals, analgesics, anti-inflammatory agents, </w:t>
      </w:r>
      <w:r w:rsidR="006A27D2" w:rsidRPr="002D7253">
        <w:rPr>
          <w:rFonts w:ascii="Times New Roman" w:eastAsia="Times New Roman" w:hAnsi="Times New Roman" w:cs="Times New Roman"/>
          <w:sz w:val="24"/>
          <w:szCs w:val="28"/>
        </w:rPr>
        <w:t>antihypertensive</w:t>
      </w:r>
      <w:r w:rsidRPr="002D7253">
        <w:rPr>
          <w:rFonts w:ascii="Times New Roman" w:eastAsia="Times New Roman" w:hAnsi="Times New Roman" w:cs="Times New Roman"/>
          <w:sz w:val="24"/>
          <w:szCs w:val="28"/>
        </w:rPr>
        <w:t>, antidiabetics, and chemotherapeutic agents. These medications have transformed the management of infectious diseases, chronic illnesses, and cancer. Vaccines represent another major pharmacological achievement, contributing significantly to disease prevention and public health.</w:t>
      </w:r>
    </w:p>
    <w:p w14:paraId="028580FE" w14:textId="77777777" w:rsidR="002915BD" w:rsidRPr="002D7253" w:rsidRDefault="002915BD"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lastRenderedPageBreak/>
        <w:t>However, literature highlights concerns regarding adverse drug reactions, drug interactions, and long-term dependency. Rational drug use and pharmacovigilance are therefore essential to maximize benefits and minimize risks associated with pharmacological interventions.</w:t>
      </w:r>
    </w:p>
    <w:p w14:paraId="56B23DD4" w14:textId="77777777" w:rsidR="002915BD" w:rsidRPr="002752D8" w:rsidRDefault="002915BD"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4.5 Surgical and Technological Advances</w:t>
      </w:r>
      <w:r w:rsidR="006A27D2" w:rsidRPr="002752D8">
        <w:rPr>
          <w:rFonts w:ascii="Times New Roman" w:eastAsia="Times New Roman" w:hAnsi="Times New Roman" w:cs="Times New Roman"/>
          <w:b/>
          <w:bCs/>
          <w:color w:val="002060"/>
          <w:sz w:val="24"/>
          <w:szCs w:val="28"/>
        </w:rPr>
        <w:t>:</w:t>
      </w:r>
    </w:p>
    <w:p w14:paraId="0EFAD8A5" w14:textId="77777777" w:rsidR="002915BD" w:rsidRPr="002D7253" w:rsidRDefault="002915BD"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Surgical intervention is one of the most prominent strengths of allopathic medicine. From minor procedures to complex organ transplants, surgery has saved countless lives and improved quality of life. Advances in anesthesia, sterile techniques, and postoperative care have significantly reduced surgical risks.</w:t>
      </w:r>
    </w:p>
    <w:p w14:paraId="4855E844" w14:textId="77777777" w:rsidR="002915BD" w:rsidRPr="002D7253" w:rsidRDefault="002915BD"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Technological innovations such as minimally invasive surgery, robotic-assisted procedures, and laser therapy have further enhanced precision and recovery outcomes. Medical devices including pacemakers, prosthetics, dialysis machines, and ventilators play a crucial role in managing chronic and critical conditions.</w:t>
      </w:r>
    </w:p>
    <w:p w14:paraId="7F6E2B5B" w14:textId="26C410A5" w:rsidR="00D13082" w:rsidRPr="002D7253" w:rsidRDefault="002915BD"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Digital health technologies, telemedicine, and artificial intelligence are increasingly integrated into healthcare delivery, improving diagnostic accuracy and accessibility. These advancements demonstrate the dynamic and evolving nature of allopathic medicine.</w:t>
      </w:r>
    </w:p>
    <w:p w14:paraId="2BEE64BB" w14:textId="77777777" w:rsidR="002915BD" w:rsidRPr="002752D8" w:rsidRDefault="002915BD"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4.6 Preventive and Public Health Approaches</w:t>
      </w:r>
      <w:r w:rsidR="006A27D2" w:rsidRPr="002752D8">
        <w:rPr>
          <w:rFonts w:ascii="Times New Roman" w:eastAsia="Times New Roman" w:hAnsi="Times New Roman" w:cs="Times New Roman"/>
          <w:b/>
          <w:bCs/>
          <w:color w:val="002060"/>
          <w:sz w:val="24"/>
          <w:szCs w:val="28"/>
        </w:rPr>
        <w:t>:</w:t>
      </w:r>
    </w:p>
    <w:p w14:paraId="739B3664" w14:textId="77777777" w:rsidR="002915BD" w:rsidRPr="002D7253" w:rsidRDefault="002915BD"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Preventive medicine and public health are integral components of allopathic healthcare systems. Preventive strategies aim to reduce disease incidence through immunization, health education, screening programs, and lifestyle interventions. Public health initiatives address population-level determinants of health, including sanitation, nutrition, and environmental safety.</w:t>
      </w:r>
    </w:p>
    <w:p w14:paraId="2482A014" w14:textId="77777777" w:rsidR="002915BD" w:rsidRPr="002D7253" w:rsidRDefault="002915BD"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Epidemiology plays a central role in identifying disease patterns, risk factors, and effective interventions. Allopathic medicine has been instrumental in controlling epidemics and improving global health indicators such as life expectancy and infant mortality rates.</w:t>
      </w:r>
    </w:p>
    <w:p w14:paraId="4243DB95" w14:textId="77777777" w:rsidR="002915BD" w:rsidRPr="002D7253" w:rsidRDefault="002915BD"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Despite its achievements, preventive care often receives less emphasis compared to curative services. Strengthening preventive approaches remains a key challenge for modern healthcare systems.</w:t>
      </w:r>
    </w:p>
    <w:p w14:paraId="404BC56F" w14:textId="77777777" w:rsidR="002915BD" w:rsidRPr="002752D8" w:rsidRDefault="002915BD"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4.7 Advantages of Allopathic Medicine</w:t>
      </w:r>
      <w:r w:rsidR="006A27D2" w:rsidRPr="002752D8">
        <w:rPr>
          <w:rFonts w:ascii="Times New Roman" w:eastAsia="Times New Roman" w:hAnsi="Times New Roman" w:cs="Times New Roman"/>
          <w:b/>
          <w:bCs/>
          <w:color w:val="002060"/>
          <w:sz w:val="24"/>
          <w:szCs w:val="28"/>
        </w:rPr>
        <w:t>:</w:t>
      </w:r>
    </w:p>
    <w:p w14:paraId="35E21927" w14:textId="77777777" w:rsidR="002915BD" w:rsidRPr="002D7253" w:rsidRDefault="002915BD"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Allopathic medicine offers several advantages, including rapid symptom relief, standardized treatment protocols, and strong scientific validation. Its effectiveness in emergency care, trauma management, infectious diseases, and surgical interventions is widely acknowledged.</w:t>
      </w:r>
    </w:p>
    <w:p w14:paraId="3DEBC13D" w14:textId="77777777" w:rsidR="002915BD" w:rsidRPr="002D7253" w:rsidRDefault="002915BD"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availability of advanced diagnostic tools and evidence-based therapies ensures accuracy and reliability. Integration with public health systems enables large-scale disease control and prevention. These strengths make allopathy indispensable in modern healthcare.</w:t>
      </w:r>
    </w:p>
    <w:p w14:paraId="1861135C" w14:textId="77777777" w:rsidR="002915BD" w:rsidRPr="002752D8" w:rsidRDefault="002915BD"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4.8 Limitations and Side Effects</w:t>
      </w:r>
      <w:r w:rsidR="006A27D2" w:rsidRPr="002752D8">
        <w:rPr>
          <w:rFonts w:ascii="Times New Roman" w:eastAsia="Times New Roman" w:hAnsi="Times New Roman" w:cs="Times New Roman"/>
          <w:b/>
          <w:bCs/>
          <w:color w:val="002060"/>
          <w:sz w:val="24"/>
          <w:szCs w:val="28"/>
        </w:rPr>
        <w:t>:</w:t>
      </w:r>
    </w:p>
    <w:p w14:paraId="5F306DDD" w14:textId="77777777" w:rsidR="002915BD" w:rsidRPr="002D7253" w:rsidRDefault="002915BD"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Despite its strengths, allopathic medicine faces notable limitations. Adverse drug reactions, antibiotic resistance, high treatment costs, and unequal access to healthcare pose significant </w:t>
      </w:r>
      <w:r w:rsidRPr="002D7253">
        <w:rPr>
          <w:rFonts w:ascii="Times New Roman" w:eastAsia="Times New Roman" w:hAnsi="Times New Roman" w:cs="Times New Roman"/>
          <w:sz w:val="24"/>
          <w:szCs w:val="28"/>
        </w:rPr>
        <w:lastRenderedPageBreak/>
        <w:t>challenges. The focus on symptom management may overlook underlying lifestyle, psychological, and social factors contributing to disease.</w:t>
      </w:r>
    </w:p>
    <w:p w14:paraId="5FF38F06" w14:textId="77777777" w:rsidR="00964BFF" w:rsidRPr="00A3423D" w:rsidRDefault="002915BD"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Chronic diseases often require long-term medication, increasing the risk of side effects and dependency. These limitations highlight the need for complementary approaches and holistic perspectives in healthcare.</w:t>
      </w:r>
    </w:p>
    <w:p w14:paraId="1DC2CDEC" w14:textId="77777777" w:rsidR="002915BD" w:rsidRPr="002752D8" w:rsidRDefault="002915BD"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4.9 Impact of Allopathic Medicine on Human Health</w:t>
      </w:r>
      <w:r w:rsidR="006A27D2" w:rsidRPr="002752D8">
        <w:rPr>
          <w:rFonts w:ascii="Times New Roman" w:eastAsia="Times New Roman" w:hAnsi="Times New Roman" w:cs="Times New Roman"/>
          <w:b/>
          <w:bCs/>
          <w:color w:val="002060"/>
          <w:sz w:val="24"/>
          <w:szCs w:val="28"/>
        </w:rPr>
        <w:t>:</w:t>
      </w:r>
    </w:p>
    <w:p w14:paraId="55628A0F" w14:textId="77777777" w:rsidR="002915BD" w:rsidRPr="002D7253" w:rsidRDefault="002915BD"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Allopathic medicine has had a profound impact on human health, contributing to increased life expectancy, reduced mortality, and improved quality of life. Breakthroughs in diagnosis, treatment, and prevention have transformed healthcare delivery worldwide.</w:t>
      </w:r>
    </w:p>
    <w:p w14:paraId="55C7325B" w14:textId="4A9BEFD3" w:rsidR="00D13082" w:rsidRPr="0030380D" w:rsidRDefault="002915BD" w:rsidP="0030380D">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While challenges remain, the overall contribution of allopathic medicine to human health is undeniable. Its integration with traditional and complementary systems offers promising opportunities for more comprehensive and patient-centered healthcare in the future.</w:t>
      </w:r>
    </w:p>
    <w:p w14:paraId="6FFA1B7D" w14:textId="38B0129F" w:rsidR="000B3BDC" w:rsidRPr="002752D8" w:rsidRDefault="000B3BDC" w:rsidP="00E65386">
      <w:pPr>
        <w:pStyle w:val="Heading1"/>
        <w:spacing w:before="120" w:beforeAutospacing="0" w:after="120" w:afterAutospacing="0" w:line="276" w:lineRule="auto"/>
        <w:jc w:val="both"/>
        <w:rPr>
          <w:color w:val="002060"/>
          <w:sz w:val="24"/>
          <w:szCs w:val="28"/>
        </w:rPr>
      </w:pPr>
      <w:r w:rsidRPr="002752D8">
        <w:rPr>
          <w:color w:val="002060"/>
          <w:sz w:val="24"/>
          <w:szCs w:val="28"/>
        </w:rPr>
        <w:t>Chapter 5: Principles and Practice of Ayurvedic Medicine</w:t>
      </w:r>
      <w:r w:rsidR="006A27D2" w:rsidRPr="002752D8">
        <w:rPr>
          <w:color w:val="002060"/>
          <w:sz w:val="24"/>
          <w:szCs w:val="28"/>
        </w:rPr>
        <w:t>:</w:t>
      </w:r>
    </w:p>
    <w:p w14:paraId="68FD7E3F" w14:textId="77777777" w:rsidR="000B3BDC" w:rsidRPr="002752D8" w:rsidRDefault="000B3BDC"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5.1 Historical Origins of Ayurveda</w:t>
      </w:r>
      <w:r w:rsidR="006A27D2" w:rsidRPr="002752D8">
        <w:rPr>
          <w:rFonts w:ascii="Times New Roman" w:eastAsia="Times New Roman" w:hAnsi="Times New Roman" w:cs="Times New Roman"/>
          <w:b/>
          <w:bCs/>
          <w:color w:val="002060"/>
          <w:sz w:val="24"/>
          <w:szCs w:val="28"/>
        </w:rPr>
        <w:t>:</w:t>
      </w:r>
    </w:p>
    <w:p w14:paraId="5FE13032" w14:textId="77777777" w:rsidR="000B3BDC" w:rsidRPr="002D7253" w:rsidRDefault="000B3BDC"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Ayurveda is one of the oldest systems of medicine in the world, with its origins dating back more than five thousand years in the Indian subcontinent. The term “Ayurveda” is derived from the Sanskrit words </w:t>
      </w:r>
      <w:r w:rsidRPr="002D7253">
        <w:rPr>
          <w:rFonts w:ascii="Times New Roman" w:eastAsia="Times New Roman" w:hAnsi="Times New Roman" w:cs="Times New Roman"/>
          <w:i/>
          <w:iCs/>
          <w:sz w:val="24"/>
          <w:szCs w:val="28"/>
        </w:rPr>
        <w:t>Ayus</w:t>
      </w:r>
      <w:r w:rsidRPr="002D7253">
        <w:rPr>
          <w:rFonts w:ascii="Times New Roman" w:eastAsia="Times New Roman" w:hAnsi="Times New Roman" w:cs="Times New Roman"/>
          <w:sz w:val="24"/>
          <w:szCs w:val="28"/>
        </w:rPr>
        <w:t xml:space="preserve"> (life) and </w:t>
      </w:r>
      <w:r w:rsidRPr="002D7253">
        <w:rPr>
          <w:rFonts w:ascii="Times New Roman" w:eastAsia="Times New Roman" w:hAnsi="Times New Roman" w:cs="Times New Roman"/>
          <w:i/>
          <w:iCs/>
          <w:sz w:val="24"/>
          <w:szCs w:val="28"/>
        </w:rPr>
        <w:t>Veda</w:t>
      </w:r>
      <w:r w:rsidRPr="002D7253">
        <w:rPr>
          <w:rFonts w:ascii="Times New Roman" w:eastAsia="Times New Roman" w:hAnsi="Times New Roman" w:cs="Times New Roman"/>
          <w:sz w:val="24"/>
          <w:szCs w:val="28"/>
        </w:rPr>
        <w:t xml:space="preserve"> (knowledge), meaning the “science of life.” Unlike modern medical systems that evolved primarily through laboratory experimentation, Ayurveda developed through systematic observation of nature, human behavior, and long-term clinical experience.</w:t>
      </w:r>
    </w:p>
    <w:p w14:paraId="5D02CAED" w14:textId="77777777" w:rsidR="000B3BDC" w:rsidRPr="002D7253" w:rsidRDefault="000B3BDC"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The foundational knowledge of Ayurveda is found in ancient texts known as the Vedas, particularly the </w:t>
      </w:r>
      <w:r w:rsidRPr="002D7253">
        <w:rPr>
          <w:rFonts w:ascii="Times New Roman" w:eastAsia="Times New Roman" w:hAnsi="Times New Roman" w:cs="Times New Roman"/>
          <w:i/>
          <w:iCs/>
          <w:sz w:val="24"/>
          <w:szCs w:val="28"/>
        </w:rPr>
        <w:t>Atharva Veda</w:t>
      </w:r>
      <w:r w:rsidRPr="002D7253">
        <w:rPr>
          <w:rFonts w:ascii="Times New Roman" w:eastAsia="Times New Roman" w:hAnsi="Times New Roman" w:cs="Times New Roman"/>
          <w:sz w:val="24"/>
          <w:szCs w:val="28"/>
        </w:rPr>
        <w:t xml:space="preserve">. Over time, this knowledge was systematized in classical Ayurvedic treatises such as the </w:t>
      </w:r>
      <w:r w:rsidRPr="002D7253">
        <w:rPr>
          <w:rFonts w:ascii="Times New Roman" w:eastAsia="Times New Roman" w:hAnsi="Times New Roman" w:cs="Times New Roman"/>
          <w:i/>
          <w:iCs/>
          <w:sz w:val="24"/>
          <w:szCs w:val="28"/>
        </w:rPr>
        <w:t>Charaka Samhita</w:t>
      </w:r>
      <w:r w:rsidRPr="002D7253">
        <w:rPr>
          <w:rFonts w:ascii="Times New Roman" w:eastAsia="Times New Roman" w:hAnsi="Times New Roman" w:cs="Times New Roman"/>
          <w:sz w:val="24"/>
          <w:szCs w:val="28"/>
        </w:rPr>
        <w:t xml:space="preserve">, </w:t>
      </w:r>
      <w:r w:rsidRPr="002D7253">
        <w:rPr>
          <w:rFonts w:ascii="Times New Roman" w:eastAsia="Times New Roman" w:hAnsi="Times New Roman" w:cs="Times New Roman"/>
          <w:i/>
          <w:iCs/>
          <w:sz w:val="24"/>
          <w:szCs w:val="28"/>
        </w:rPr>
        <w:t>Sushruta Samhita</w:t>
      </w:r>
      <w:r w:rsidRPr="002D7253">
        <w:rPr>
          <w:rFonts w:ascii="Times New Roman" w:eastAsia="Times New Roman" w:hAnsi="Times New Roman" w:cs="Times New Roman"/>
          <w:sz w:val="24"/>
          <w:szCs w:val="28"/>
        </w:rPr>
        <w:t xml:space="preserve">, and </w:t>
      </w:r>
      <w:r w:rsidRPr="002D7253">
        <w:rPr>
          <w:rFonts w:ascii="Times New Roman" w:eastAsia="Times New Roman" w:hAnsi="Times New Roman" w:cs="Times New Roman"/>
          <w:i/>
          <w:iCs/>
          <w:sz w:val="24"/>
          <w:szCs w:val="28"/>
        </w:rPr>
        <w:t>Ashtanga Hridaya</w:t>
      </w:r>
      <w:r w:rsidRPr="002D7253">
        <w:rPr>
          <w:rFonts w:ascii="Times New Roman" w:eastAsia="Times New Roman" w:hAnsi="Times New Roman" w:cs="Times New Roman"/>
          <w:sz w:val="24"/>
          <w:szCs w:val="28"/>
        </w:rPr>
        <w:t xml:space="preserve">. These texts provide detailed descriptions of anatomy, physiology, pathology, diagnosis, pharmacology, surgery, and ethics. The </w:t>
      </w:r>
      <w:r w:rsidRPr="002D7253">
        <w:rPr>
          <w:rFonts w:ascii="Times New Roman" w:eastAsia="Times New Roman" w:hAnsi="Times New Roman" w:cs="Times New Roman"/>
          <w:i/>
          <w:iCs/>
          <w:sz w:val="24"/>
          <w:szCs w:val="28"/>
        </w:rPr>
        <w:t>Charaka Samhita</w:t>
      </w:r>
      <w:r w:rsidRPr="002D7253">
        <w:rPr>
          <w:rFonts w:ascii="Times New Roman" w:eastAsia="Times New Roman" w:hAnsi="Times New Roman" w:cs="Times New Roman"/>
          <w:sz w:val="24"/>
          <w:szCs w:val="28"/>
        </w:rPr>
        <w:t xml:space="preserve"> focuses primarily on internal medicine, while the </w:t>
      </w:r>
      <w:r w:rsidRPr="002D7253">
        <w:rPr>
          <w:rFonts w:ascii="Times New Roman" w:eastAsia="Times New Roman" w:hAnsi="Times New Roman" w:cs="Times New Roman"/>
          <w:i/>
          <w:iCs/>
          <w:sz w:val="24"/>
          <w:szCs w:val="28"/>
        </w:rPr>
        <w:t>Sushruta Samhita</w:t>
      </w:r>
      <w:r w:rsidRPr="002D7253">
        <w:rPr>
          <w:rFonts w:ascii="Times New Roman" w:eastAsia="Times New Roman" w:hAnsi="Times New Roman" w:cs="Times New Roman"/>
          <w:sz w:val="24"/>
          <w:szCs w:val="28"/>
        </w:rPr>
        <w:t xml:space="preserve"> is renowned for its advanced surgical techniques.</w:t>
      </w:r>
    </w:p>
    <w:p w14:paraId="4F2FBAFE" w14:textId="77777777" w:rsidR="000B3BDC" w:rsidRPr="002D7253" w:rsidRDefault="000B3BDC"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Ayurveda flourished for centuries as the principal healthcare system in India and influenced medical traditions in neighboring regions. Although its prominence declined during the colonial period, Ayurveda has experienced a resurgence in recent decades due to renewed interest in holistic health, natural therapies, and preventive medicine. Today, Ayurveda is officially recognized and practiced not only in India but also in many countries worldwide.</w:t>
      </w:r>
    </w:p>
    <w:p w14:paraId="75257464" w14:textId="77777777" w:rsidR="000B3BDC" w:rsidRPr="002752D8" w:rsidRDefault="000B3BDC"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5.2 Philosophical Foundations (Pancha Mahabhuta and Tridosha)</w:t>
      </w:r>
      <w:r w:rsidR="006A27D2" w:rsidRPr="002752D8">
        <w:rPr>
          <w:rFonts w:ascii="Times New Roman" w:eastAsia="Times New Roman" w:hAnsi="Times New Roman" w:cs="Times New Roman"/>
          <w:b/>
          <w:bCs/>
          <w:color w:val="002060"/>
          <w:sz w:val="24"/>
          <w:szCs w:val="28"/>
        </w:rPr>
        <w:t>:</w:t>
      </w:r>
    </w:p>
    <w:p w14:paraId="38EF2387" w14:textId="77777777" w:rsidR="000B3BDC" w:rsidRPr="002D7253" w:rsidRDefault="000B3BDC"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The philosophical foundation of Ayurveda is deeply rooted in Indian metaphysics and natural philosophy. Central to Ayurvedic theory is the concept of </w:t>
      </w:r>
      <w:r w:rsidRPr="002D7253">
        <w:rPr>
          <w:rFonts w:ascii="Times New Roman" w:eastAsia="Times New Roman" w:hAnsi="Times New Roman" w:cs="Times New Roman"/>
          <w:i/>
          <w:iCs/>
          <w:sz w:val="24"/>
          <w:szCs w:val="28"/>
        </w:rPr>
        <w:t>Pancha Mahabhuta</w:t>
      </w:r>
      <w:r w:rsidRPr="002D7253">
        <w:rPr>
          <w:rFonts w:ascii="Times New Roman" w:eastAsia="Times New Roman" w:hAnsi="Times New Roman" w:cs="Times New Roman"/>
          <w:sz w:val="24"/>
          <w:szCs w:val="28"/>
        </w:rPr>
        <w:t>, or the five fundamental elements—earth (</w:t>
      </w:r>
      <w:r w:rsidRPr="002D7253">
        <w:rPr>
          <w:rFonts w:ascii="Times New Roman" w:eastAsia="Times New Roman" w:hAnsi="Times New Roman" w:cs="Times New Roman"/>
          <w:i/>
          <w:iCs/>
          <w:sz w:val="24"/>
          <w:szCs w:val="28"/>
        </w:rPr>
        <w:t>Prithvi</w:t>
      </w:r>
      <w:r w:rsidRPr="002D7253">
        <w:rPr>
          <w:rFonts w:ascii="Times New Roman" w:eastAsia="Times New Roman" w:hAnsi="Times New Roman" w:cs="Times New Roman"/>
          <w:sz w:val="24"/>
          <w:szCs w:val="28"/>
        </w:rPr>
        <w:t>), water (</w:t>
      </w:r>
      <w:r w:rsidRPr="002D7253">
        <w:rPr>
          <w:rFonts w:ascii="Times New Roman" w:eastAsia="Times New Roman" w:hAnsi="Times New Roman" w:cs="Times New Roman"/>
          <w:i/>
          <w:iCs/>
          <w:sz w:val="24"/>
          <w:szCs w:val="28"/>
        </w:rPr>
        <w:t>Jala</w:t>
      </w:r>
      <w:r w:rsidRPr="002D7253">
        <w:rPr>
          <w:rFonts w:ascii="Times New Roman" w:eastAsia="Times New Roman" w:hAnsi="Times New Roman" w:cs="Times New Roman"/>
          <w:sz w:val="24"/>
          <w:szCs w:val="28"/>
        </w:rPr>
        <w:t>), fire (</w:t>
      </w:r>
      <w:r w:rsidRPr="002D7253">
        <w:rPr>
          <w:rFonts w:ascii="Times New Roman" w:eastAsia="Times New Roman" w:hAnsi="Times New Roman" w:cs="Times New Roman"/>
          <w:i/>
          <w:iCs/>
          <w:sz w:val="24"/>
          <w:szCs w:val="28"/>
        </w:rPr>
        <w:t>Agni</w:t>
      </w:r>
      <w:r w:rsidRPr="002D7253">
        <w:rPr>
          <w:rFonts w:ascii="Times New Roman" w:eastAsia="Times New Roman" w:hAnsi="Times New Roman" w:cs="Times New Roman"/>
          <w:sz w:val="24"/>
          <w:szCs w:val="28"/>
        </w:rPr>
        <w:t>), air (</w:t>
      </w:r>
      <w:r w:rsidRPr="002D7253">
        <w:rPr>
          <w:rFonts w:ascii="Times New Roman" w:eastAsia="Times New Roman" w:hAnsi="Times New Roman" w:cs="Times New Roman"/>
          <w:i/>
          <w:iCs/>
          <w:sz w:val="24"/>
          <w:szCs w:val="28"/>
        </w:rPr>
        <w:t>Vayu</w:t>
      </w:r>
      <w:r w:rsidRPr="002D7253">
        <w:rPr>
          <w:rFonts w:ascii="Times New Roman" w:eastAsia="Times New Roman" w:hAnsi="Times New Roman" w:cs="Times New Roman"/>
          <w:sz w:val="24"/>
          <w:szCs w:val="28"/>
        </w:rPr>
        <w:t>), and ether (</w:t>
      </w:r>
      <w:r w:rsidRPr="002D7253">
        <w:rPr>
          <w:rFonts w:ascii="Times New Roman" w:eastAsia="Times New Roman" w:hAnsi="Times New Roman" w:cs="Times New Roman"/>
          <w:i/>
          <w:iCs/>
          <w:sz w:val="24"/>
          <w:szCs w:val="28"/>
        </w:rPr>
        <w:t>Akasha</w:t>
      </w:r>
      <w:r w:rsidRPr="002D7253">
        <w:rPr>
          <w:rFonts w:ascii="Times New Roman" w:eastAsia="Times New Roman" w:hAnsi="Times New Roman" w:cs="Times New Roman"/>
          <w:sz w:val="24"/>
          <w:szCs w:val="28"/>
        </w:rPr>
        <w:t>). These elements constitute both the universe and the human body.</w:t>
      </w:r>
    </w:p>
    <w:p w14:paraId="4932CDFB" w14:textId="77777777" w:rsidR="000B3BDC" w:rsidRPr="002D7253" w:rsidRDefault="000B3BDC"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lastRenderedPageBreak/>
        <w:t xml:space="preserve">From the interaction of these five elements arise the three biological energies known as </w:t>
      </w:r>
      <w:r w:rsidRPr="002D7253">
        <w:rPr>
          <w:rFonts w:ascii="Times New Roman" w:eastAsia="Times New Roman" w:hAnsi="Times New Roman" w:cs="Times New Roman"/>
          <w:i/>
          <w:iCs/>
          <w:sz w:val="24"/>
          <w:szCs w:val="28"/>
        </w:rPr>
        <w:t>Tridosha</w:t>
      </w:r>
      <w:r w:rsidRPr="002D7253">
        <w:rPr>
          <w:rFonts w:ascii="Times New Roman" w:eastAsia="Times New Roman" w:hAnsi="Times New Roman" w:cs="Times New Roman"/>
          <w:sz w:val="24"/>
          <w:szCs w:val="28"/>
        </w:rPr>
        <w:t>: Vata, Pitta, and Kapha. Vata, composed of air and ether, governs movement, nerve impulses, and circulation. Pitta, derived from fire and water, regulates metabolism, digestion, and body temperature. Kapha, formed from earth and water, provides structure, stability, and immunity.</w:t>
      </w:r>
    </w:p>
    <w:p w14:paraId="3D14EB27" w14:textId="77777777" w:rsidR="000B3BDC" w:rsidRPr="002D7253" w:rsidRDefault="000B3BDC"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Health is maintained when the three doshas remain in a state of equilibrium appropriate to an individual’s constitution. Disease occurs when this balance is disturbed due to improper diet, lifestyle, emotional stress, or environmental factors. This theoretical framework distinguishes Ayurveda as a holistic and systems-based medical model.</w:t>
      </w:r>
    </w:p>
    <w:p w14:paraId="668E1041" w14:textId="77777777" w:rsidR="000B3BDC" w:rsidRPr="002752D8" w:rsidRDefault="000B3BDC"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5.3 Concept of Prakriti and Vikriti</w:t>
      </w:r>
      <w:r w:rsidR="006A27D2" w:rsidRPr="002752D8">
        <w:rPr>
          <w:rFonts w:ascii="Times New Roman" w:eastAsia="Times New Roman" w:hAnsi="Times New Roman" w:cs="Times New Roman"/>
          <w:b/>
          <w:bCs/>
          <w:color w:val="002060"/>
          <w:sz w:val="24"/>
          <w:szCs w:val="28"/>
        </w:rPr>
        <w:t>:</w:t>
      </w:r>
    </w:p>
    <w:p w14:paraId="73128CB0" w14:textId="77777777" w:rsidR="000B3BDC" w:rsidRPr="002D7253" w:rsidRDefault="000B3BDC"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A unique aspect of Ayurveda is the concept of </w:t>
      </w:r>
      <w:r w:rsidRPr="002D7253">
        <w:rPr>
          <w:rFonts w:ascii="Times New Roman" w:eastAsia="Times New Roman" w:hAnsi="Times New Roman" w:cs="Times New Roman"/>
          <w:i/>
          <w:iCs/>
          <w:sz w:val="24"/>
          <w:szCs w:val="28"/>
        </w:rPr>
        <w:t>Prakriti</w:t>
      </w:r>
      <w:r w:rsidRPr="002D7253">
        <w:rPr>
          <w:rFonts w:ascii="Times New Roman" w:eastAsia="Times New Roman" w:hAnsi="Times New Roman" w:cs="Times New Roman"/>
          <w:sz w:val="24"/>
          <w:szCs w:val="28"/>
        </w:rPr>
        <w:t xml:space="preserve"> and </w:t>
      </w:r>
      <w:r w:rsidRPr="002D7253">
        <w:rPr>
          <w:rFonts w:ascii="Times New Roman" w:eastAsia="Times New Roman" w:hAnsi="Times New Roman" w:cs="Times New Roman"/>
          <w:i/>
          <w:iCs/>
          <w:sz w:val="24"/>
          <w:szCs w:val="28"/>
        </w:rPr>
        <w:t>Vikriti</w:t>
      </w:r>
      <w:r w:rsidRPr="002D7253">
        <w:rPr>
          <w:rFonts w:ascii="Times New Roman" w:eastAsia="Times New Roman" w:hAnsi="Times New Roman" w:cs="Times New Roman"/>
          <w:sz w:val="24"/>
          <w:szCs w:val="28"/>
        </w:rPr>
        <w:t>. Prakriti refers to an individual’s inherent constitution determined at conception and remains relatively constant throughout life. It is defined by the dominant dosha or combination of doshas and influences physical characteristics, psychological tendencies, and disease susceptibility.</w:t>
      </w:r>
    </w:p>
    <w:p w14:paraId="29AC3E8A" w14:textId="77777777" w:rsidR="000B3BDC" w:rsidRPr="002D7253" w:rsidRDefault="000B3BDC"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Vikriti, on the other hand, represents the current state of doshic imbalance caused by external or internal factors such as diet, stress, climate, or illness. Ayurvedic diagnosis aims to assess both Prakriti and Vikriti in order to design personalized treatment strategies.</w:t>
      </w:r>
    </w:p>
    <w:p w14:paraId="4FE7FEB0" w14:textId="77777777" w:rsidR="00964BFF" w:rsidRPr="002752D8" w:rsidRDefault="000B3BDC"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This individualized approach allows Ayurveda to move beyond generalized disease categories and tailor therapy to each person’s unique constitution. As a result, treatment outcomes often focus on restoring balance rather than merely suppressing symptoms.</w:t>
      </w:r>
    </w:p>
    <w:p w14:paraId="12227584" w14:textId="77777777" w:rsidR="000B3BDC" w:rsidRPr="002752D8" w:rsidRDefault="000B3BDC"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5.4 Ayurvedic Diagnostic Methods</w:t>
      </w:r>
      <w:r w:rsidR="006A27D2" w:rsidRPr="002752D8">
        <w:rPr>
          <w:rFonts w:ascii="Times New Roman" w:eastAsia="Times New Roman" w:hAnsi="Times New Roman" w:cs="Times New Roman"/>
          <w:b/>
          <w:bCs/>
          <w:color w:val="002060"/>
          <w:sz w:val="24"/>
          <w:szCs w:val="28"/>
        </w:rPr>
        <w:t>:</w:t>
      </w:r>
    </w:p>
    <w:p w14:paraId="4F02F8AF" w14:textId="77777777" w:rsidR="000B3BDC" w:rsidRPr="002D7253" w:rsidRDefault="000B3BDC"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Ayurvedic diagnosis is comprehensive and patient-centered. Unlike allopathic diagnosis, which relies heavily on laboratory investigations, Ayurvedic assessment emphasizes observation, inquiry, and clinical judgment. Classical diagnostic methods include </w:t>
      </w:r>
      <w:r w:rsidRPr="002D7253">
        <w:rPr>
          <w:rFonts w:ascii="Times New Roman" w:eastAsia="Times New Roman" w:hAnsi="Times New Roman" w:cs="Times New Roman"/>
          <w:i/>
          <w:iCs/>
          <w:sz w:val="24"/>
          <w:szCs w:val="28"/>
        </w:rPr>
        <w:t>Nadi Pariksha</w:t>
      </w:r>
      <w:r w:rsidRPr="002D7253">
        <w:rPr>
          <w:rFonts w:ascii="Times New Roman" w:eastAsia="Times New Roman" w:hAnsi="Times New Roman" w:cs="Times New Roman"/>
          <w:sz w:val="24"/>
          <w:szCs w:val="28"/>
        </w:rPr>
        <w:t xml:space="preserve"> (pulse examination), </w:t>
      </w:r>
      <w:r w:rsidRPr="002D7253">
        <w:rPr>
          <w:rFonts w:ascii="Times New Roman" w:eastAsia="Times New Roman" w:hAnsi="Times New Roman" w:cs="Times New Roman"/>
          <w:i/>
          <w:iCs/>
          <w:sz w:val="24"/>
          <w:szCs w:val="28"/>
        </w:rPr>
        <w:t>Jihva Pariksha</w:t>
      </w:r>
      <w:r w:rsidRPr="002D7253">
        <w:rPr>
          <w:rFonts w:ascii="Times New Roman" w:eastAsia="Times New Roman" w:hAnsi="Times New Roman" w:cs="Times New Roman"/>
          <w:sz w:val="24"/>
          <w:szCs w:val="28"/>
        </w:rPr>
        <w:t xml:space="preserve"> (tongue examination), </w:t>
      </w:r>
      <w:r w:rsidRPr="002D7253">
        <w:rPr>
          <w:rFonts w:ascii="Times New Roman" w:eastAsia="Times New Roman" w:hAnsi="Times New Roman" w:cs="Times New Roman"/>
          <w:i/>
          <w:iCs/>
          <w:sz w:val="24"/>
          <w:szCs w:val="28"/>
        </w:rPr>
        <w:t>Netra Pariksha</w:t>
      </w:r>
      <w:r w:rsidRPr="002D7253">
        <w:rPr>
          <w:rFonts w:ascii="Times New Roman" w:eastAsia="Times New Roman" w:hAnsi="Times New Roman" w:cs="Times New Roman"/>
          <w:sz w:val="24"/>
          <w:szCs w:val="28"/>
        </w:rPr>
        <w:t xml:space="preserve"> (eye examination), and assessment of voice, skin, appetite, sleep, and elimination patterns.</w:t>
      </w:r>
    </w:p>
    <w:p w14:paraId="400B2019" w14:textId="77777777" w:rsidR="00490440" w:rsidRPr="002D7253" w:rsidRDefault="000B3BDC"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Ayurvedic practitioners also evaluate mental and emotional states, lifestyle habits, and environmental influences. Diagnosis is not limited to identifying disease but extends to understanding the root causes of imbalance. This holistic diagnostic framework plays a critical role in guiding personalized treatment plans.</w:t>
      </w:r>
    </w:p>
    <w:p w14:paraId="05DB46B6" w14:textId="77777777" w:rsidR="000B3BDC" w:rsidRPr="002752D8" w:rsidRDefault="000B3BDC"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5.5 Herbal and Mineral Medicines</w:t>
      </w:r>
      <w:r w:rsidR="006A27D2" w:rsidRPr="002752D8">
        <w:rPr>
          <w:rFonts w:ascii="Times New Roman" w:eastAsia="Times New Roman" w:hAnsi="Times New Roman" w:cs="Times New Roman"/>
          <w:b/>
          <w:bCs/>
          <w:color w:val="002060"/>
          <w:sz w:val="24"/>
          <w:szCs w:val="28"/>
        </w:rPr>
        <w:t>:</w:t>
      </w:r>
    </w:p>
    <w:p w14:paraId="48346F9C" w14:textId="77777777" w:rsidR="000B3BDC" w:rsidRPr="002D7253" w:rsidRDefault="000B3BDC"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Ayurvedic pharmacology, known as </w:t>
      </w:r>
      <w:r w:rsidRPr="002D7253">
        <w:rPr>
          <w:rFonts w:ascii="Times New Roman" w:eastAsia="Times New Roman" w:hAnsi="Times New Roman" w:cs="Times New Roman"/>
          <w:i/>
          <w:iCs/>
          <w:sz w:val="24"/>
          <w:szCs w:val="28"/>
        </w:rPr>
        <w:t>Dravyaguna</w:t>
      </w:r>
      <w:r w:rsidRPr="002D7253">
        <w:rPr>
          <w:rFonts w:ascii="Times New Roman" w:eastAsia="Times New Roman" w:hAnsi="Times New Roman" w:cs="Times New Roman"/>
          <w:sz w:val="24"/>
          <w:szCs w:val="28"/>
        </w:rPr>
        <w:t>, utilizes a wide range of herbal, mineral, and animal-derived substances. Medicinal plants form the backbone of Ayurvedic treatment, with formulations designed to balance doshas and support bodily functions. Commonly used herbs include Ashwagandha, Turmeric, Neem, Triphala, and Tulsi.</w:t>
      </w:r>
    </w:p>
    <w:p w14:paraId="1EAA960E" w14:textId="77777777" w:rsidR="000B3BDC" w:rsidRPr="002D7253" w:rsidRDefault="000B3BDC"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lastRenderedPageBreak/>
        <w:t xml:space="preserve">Mineral preparations, known as </w:t>
      </w:r>
      <w:r w:rsidRPr="002D7253">
        <w:rPr>
          <w:rFonts w:ascii="Times New Roman" w:eastAsia="Times New Roman" w:hAnsi="Times New Roman" w:cs="Times New Roman"/>
          <w:i/>
          <w:iCs/>
          <w:sz w:val="24"/>
          <w:szCs w:val="28"/>
        </w:rPr>
        <w:t>Bhasmas</w:t>
      </w:r>
      <w:r w:rsidRPr="002D7253">
        <w:rPr>
          <w:rFonts w:ascii="Times New Roman" w:eastAsia="Times New Roman" w:hAnsi="Times New Roman" w:cs="Times New Roman"/>
          <w:sz w:val="24"/>
          <w:szCs w:val="28"/>
        </w:rPr>
        <w:t>, are processed through elaborate purification techniques to enhance therapeutic efficacy and reduce toxicity. These medicines are prescribed based on individual constitution, disease stage, and digestive capacity.</w:t>
      </w:r>
    </w:p>
    <w:p w14:paraId="114B5D86" w14:textId="77777777" w:rsidR="000B3BDC" w:rsidRPr="002D7253" w:rsidRDefault="000B3BDC"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While Ayurvedic medicines are generally considered safe, concerns have been raised regarding quality control, standardization, and improper use. Scientific validation and regulatory oversight are therefore essential to ensure safety and effectiveness.</w:t>
      </w:r>
    </w:p>
    <w:p w14:paraId="760173B6" w14:textId="77777777" w:rsidR="00027AE8" w:rsidRPr="002752D8" w:rsidRDefault="000B3BDC"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5.6 Panchakarma and Detoxification Therapies</w:t>
      </w:r>
      <w:r w:rsidR="006A27D2" w:rsidRPr="002752D8">
        <w:rPr>
          <w:rFonts w:ascii="Times New Roman" w:eastAsia="Times New Roman" w:hAnsi="Times New Roman" w:cs="Times New Roman"/>
          <w:b/>
          <w:bCs/>
          <w:color w:val="002060"/>
          <w:sz w:val="24"/>
          <w:szCs w:val="28"/>
        </w:rPr>
        <w:t>:</w:t>
      </w:r>
      <w:r w:rsidR="00027AE8" w:rsidRPr="002752D8">
        <w:rPr>
          <w:rFonts w:ascii="Times New Roman" w:eastAsia="Times New Roman" w:hAnsi="Times New Roman" w:cs="Times New Roman"/>
          <w:b/>
          <w:bCs/>
          <w:color w:val="002060"/>
          <w:sz w:val="24"/>
          <w:szCs w:val="28"/>
        </w:rPr>
        <w:t xml:space="preserve"> </w:t>
      </w:r>
    </w:p>
    <w:p w14:paraId="30C0F6B1" w14:textId="77777777" w:rsidR="000B3BDC" w:rsidRPr="002D7253" w:rsidRDefault="000B3BDC" w:rsidP="00E65386">
      <w:pPr>
        <w:spacing w:before="120" w:after="120"/>
        <w:jc w:val="both"/>
        <w:outlineLvl w:val="1"/>
        <w:rPr>
          <w:rFonts w:ascii="Times New Roman" w:eastAsia="Times New Roman" w:hAnsi="Times New Roman" w:cs="Times New Roman"/>
          <w:b/>
          <w:bCs/>
          <w:sz w:val="24"/>
          <w:szCs w:val="28"/>
        </w:rPr>
      </w:pPr>
      <w:r w:rsidRPr="002D7253">
        <w:rPr>
          <w:rFonts w:ascii="Times New Roman" w:eastAsia="Times New Roman" w:hAnsi="Times New Roman" w:cs="Times New Roman"/>
          <w:sz w:val="24"/>
          <w:szCs w:val="28"/>
        </w:rPr>
        <w:t>Panchakarma is a distinctive therapeutic approach in Ayurveda aimed at detoxification and rejuvenation. It consists of five primary procedures designed to eliminate accumulated toxins (</w:t>
      </w:r>
      <w:r w:rsidRPr="002D7253">
        <w:rPr>
          <w:rFonts w:ascii="Times New Roman" w:eastAsia="Times New Roman" w:hAnsi="Times New Roman" w:cs="Times New Roman"/>
          <w:i/>
          <w:iCs/>
          <w:sz w:val="24"/>
          <w:szCs w:val="28"/>
        </w:rPr>
        <w:t>Ama</w:t>
      </w:r>
      <w:r w:rsidRPr="002D7253">
        <w:rPr>
          <w:rFonts w:ascii="Times New Roman" w:eastAsia="Times New Roman" w:hAnsi="Times New Roman" w:cs="Times New Roman"/>
          <w:sz w:val="24"/>
          <w:szCs w:val="28"/>
        </w:rPr>
        <w:t>) from the body. These procedures include therapeutic vomiting, purgation, medicated enemas, nasal therapy, and bloodletting.</w:t>
      </w:r>
    </w:p>
    <w:p w14:paraId="75C4BB97" w14:textId="77777777" w:rsidR="000B3BDC" w:rsidRPr="002D7253" w:rsidRDefault="000B3BDC"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Panchakarma is often preceded by preparatory treatments such as oil massage and steam therapy. Research suggests that Panchakarma can improve metabolic function, reduce stress, and enhance immune response. However, these therapies require skilled supervision and individualized planning to avoid adverse effects.</w:t>
      </w:r>
    </w:p>
    <w:p w14:paraId="175D8126" w14:textId="77777777" w:rsidR="000B3BDC" w:rsidRPr="002752D8" w:rsidRDefault="000B3BDC"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5.7 Diet, Lifestyle, Yoga, and Mental Health</w:t>
      </w:r>
      <w:r w:rsidR="006A27D2" w:rsidRPr="002752D8">
        <w:rPr>
          <w:rFonts w:ascii="Times New Roman" w:eastAsia="Times New Roman" w:hAnsi="Times New Roman" w:cs="Times New Roman"/>
          <w:b/>
          <w:bCs/>
          <w:color w:val="002060"/>
          <w:sz w:val="24"/>
          <w:szCs w:val="28"/>
        </w:rPr>
        <w:t>:</w:t>
      </w:r>
    </w:p>
    <w:p w14:paraId="79305ADB" w14:textId="77777777" w:rsidR="000B3BDC" w:rsidRPr="002D7253" w:rsidRDefault="000B3BDC"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Diet and lifestyle regulation are fundamental pillars of Ayurvedic practice. Ayurveda emphasizes </w:t>
      </w:r>
      <w:r w:rsidRPr="002D7253">
        <w:rPr>
          <w:rFonts w:ascii="Times New Roman" w:eastAsia="Times New Roman" w:hAnsi="Times New Roman" w:cs="Times New Roman"/>
          <w:i/>
          <w:iCs/>
          <w:sz w:val="24"/>
          <w:szCs w:val="28"/>
        </w:rPr>
        <w:t>Ahara</w:t>
      </w:r>
      <w:r w:rsidRPr="002D7253">
        <w:rPr>
          <w:rFonts w:ascii="Times New Roman" w:eastAsia="Times New Roman" w:hAnsi="Times New Roman" w:cs="Times New Roman"/>
          <w:sz w:val="24"/>
          <w:szCs w:val="28"/>
        </w:rPr>
        <w:t xml:space="preserve"> (diet) and </w:t>
      </w:r>
      <w:r w:rsidRPr="002D7253">
        <w:rPr>
          <w:rFonts w:ascii="Times New Roman" w:eastAsia="Times New Roman" w:hAnsi="Times New Roman" w:cs="Times New Roman"/>
          <w:i/>
          <w:iCs/>
          <w:sz w:val="24"/>
          <w:szCs w:val="28"/>
        </w:rPr>
        <w:t>Vihara</w:t>
      </w:r>
      <w:r w:rsidRPr="002D7253">
        <w:rPr>
          <w:rFonts w:ascii="Times New Roman" w:eastAsia="Times New Roman" w:hAnsi="Times New Roman" w:cs="Times New Roman"/>
          <w:sz w:val="24"/>
          <w:szCs w:val="28"/>
        </w:rPr>
        <w:t xml:space="preserve"> (lifestyle) as primary determinants of health. Dietary recommendations are tailored according to dosha type, digestive strength, and seasonal variation.</w:t>
      </w:r>
    </w:p>
    <w:p w14:paraId="4F1A6B69" w14:textId="77777777" w:rsidR="006A27D2" w:rsidRPr="002D7253" w:rsidRDefault="000B3BDC"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Yoga, meditation, and breathing practices are integrated into Ayurvedic care to promote mental and emotional balance. Ayurveda recognizes the strong connection between mind and body, acknowledging stress and emotional disturbances as major contributors to disease. This integrated approach supports mental health and overall well-being.</w:t>
      </w:r>
    </w:p>
    <w:p w14:paraId="43976BB1" w14:textId="77777777" w:rsidR="000B3BDC" w:rsidRPr="002752D8" w:rsidRDefault="000B3BDC"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5.8 Preventive Role of Ayurveda</w:t>
      </w:r>
      <w:r w:rsidR="006A27D2" w:rsidRPr="002752D8">
        <w:rPr>
          <w:rFonts w:ascii="Times New Roman" w:eastAsia="Times New Roman" w:hAnsi="Times New Roman" w:cs="Times New Roman"/>
          <w:b/>
          <w:bCs/>
          <w:color w:val="002060"/>
          <w:sz w:val="24"/>
          <w:szCs w:val="28"/>
        </w:rPr>
        <w:t>:</w:t>
      </w:r>
    </w:p>
    <w:p w14:paraId="230B4942" w14:textId="77777777" w:rsidR="000B3BDC" w:rsidRPr="002D7253" w:rsidRDefault="000B3BDC"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Prevention is a central objective of Ayurveda. Concepts such as </w:t>
      </w:r>
      <w:r w:rsidRPr="002D7253">
        <w:rPr>
          <w:rFonts w:ascii="Times New Roman" w:eastAsia="Times New Roman" w:hAnsi="Times New Roman" w:cs="Times New Roman"/>
          <w:i/>
          <w:iCs/>
          <w:sz w:val="24"/>
          <w:szCs w:val="28"/>
        </w:rPr>
        <w:t>Dinacharya</w:t>
      </w:r>
      <w:r w:rsidRPr="002D7253">
        <w:rPr>
          <w:rFonts w:ascii="Times New Roman" w:eastAsia="Times New Roman" w:hAnsi="Times New Roman" w:cs="Times New Roman"/>
          <w:sz w:val="24"/>
          <w:szCs w:val="28"/>
        </w:rPr>
        <w:t xml:space="preserve"> (daily routine), </w:t>
      </w:r>
      <w:r w:rsidRPr="002D7253">
        <w:rPr>
          <w:rFonts w:ascii="Times New Roman" w:eastAsia="Times New Roman" w:hAnsi="Times New Roman" w:cs="Times New Roman"/>
          <w:i/>
          <w:iCs/>
          <w:sz w:val="24"/>
          <w:szCs w:val="28"/>
        </w:rPr>
        <w:t>Ritucharya</w:t>
      </w:r>
      <w:r w:rsidRPr="002D7253">
        <w:rPr>
          <w:rFonts w:ascii="Times New Roman" w:eastAsia="Times New Roman" w:hAnsi="Times New Roman" w:cs="Times New Roman"/>
          <w:sz w:val="24"/>
          <w:szCs w:val="28"/>
        </w:rPr>
        <w:t xml:space="preserve"> (seasonal regimen), and ethical living are emphasized to maintain balance and prevent disease. By addressing lifestyle and environmental factors, Ayurveda aims to strengthen immunity and enhance longevity.</w:t>
      </w:r>
    </w:p>
    <w:p w14:paraId="0306284C" w14:textId="77777777" w:rsidR="00027AE8" w:rsidRPr="002D7253" w:rsidRDefault="000B3BDC"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Preventive strategies make Ayurveda particularly relevant in managing lifestyle-related disorders and promoti</w:t>
      </w:r>
      <w:r w:rsidR="006A27D2" w:rsidRPr="002D7253">
        <w:rPr>
          <w:rFonts w:ascii="Times New Roman" w:eastAsia="Times New Roman" w:hAnsi="Times New Roman" w:cs="Times New Roman"/>
          <w:sz w:val="24"/>
          <w:szCs w:val="28"/>
        </w:rPr>
        <w:t>ng sustainable health practices</w:t>
      </w:r>
    </w:p>
    <w:p w14:paraId="1E448B62" w14:textId="77777777" w:rsidR="000B3BDC" w:rsidRPr="002752D8" w:rsidRDefault="000B3BDC"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5.9 Benefits and Limitations of Ayurveda</w:t>
      </w:r>
      <w:r w:rsidR="006A27D2" w:rsidRPr="002752D8">
        <w:rPr>
          <w:rFonts w:ascii="Times New Roman" w:eastAsia="Times New Roman" w:hAnsi="Times New Roman" w:cs="Times New Roman"/>
          <w:b/>
          <w:bCs/>
          <w:color w:val="002060"/>
          <w:sz w:val="24"/>
          <w:szCs w:val="28"/>
        </w:rPr>
        <w:t>:</w:t>
      </w:r>
    </w:p>
    <w:p w14:paraId="183C00E9" w14:textId="1A746160" w:rsidR="000B3BDC" w:rsidRPr="002D7253" w:rsidRDefault="000B3BDC"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Ayurveda offers several benefits, including holistic care, individualized treatment, focus on prevention, and minimal side effects when properly administered. It is particularly effective in managing chronic conditions and improving quality of life.</w:t>
      </w:r>
      <w:r w:rsidR="0030380D">
        <w:rPr>
          <w:rFonts w:ascii="Times New Roman" w:eastAsia="Times New Roman" w:hAnsi="Times New Roman" w:cs="Times New Roman"/>
          <w:sz w:val="24"/>
          <w:szCs w:val="28"/>
        </w:rPr>
        <w:t xml:space="preserve"> </w:t>
      </w:r>
      <w:r w:rsidRPr="002D7253">
        <w:rPr>
          <w:rFonts w:ascii="Times New Roman" w:eastAsia="Times New Roman" w:hAnsi="Times New Roman" w:cs="Times New Roman"/>
          <w:sz w:val="24"/>
          <w:szCs w:val="28"/>
        </w:rPr>
        <w:t xml:space="preserve">However, limitations include slower therapeutic response in acute conditions, lack of large-scale clinical trials, and challenges related </w:t>
      </w:r>
      <w:r w:rsidRPr="002D7253">
        <w:rPr>
          <w:rFonts w:ascii="Times New Roman" w:eastAsia="Times New Roman" w:hAnsi="Times New Roman" w:cs="Times New Roman"/>
          <w:sz w:val="24"/>
          <w:szCs w:val="28"/>
        </w:rPr>
        <w:lastRenderedPageBreak/>
        <w:t>to standardization and regulation. These limitations highlight the need for integrative and evidence-based approaches.</w:t>
      </w:r>
    </w:p>
    <w:p w14:paraId="50FB9A00" w14:textId="77777777" w:rsidR="000B3BDC" w:rsidRPr="002752D8" w:rsidRDefault="000B3BDC"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5.10 Effects of Ayurvedic Medicine on Human Health</w:t>
      </w:r>
      <w:r w:rsidR="006A27D2" w:rsidRPr="002752D8">
        <w:rPr>
          <w:rFonts w:ascii="Times New Roman" w:eastAsia="Times New Roman" w:hAnsi="Times New Roman" w:cs="Times New Roman"/>
          <w:b/>
          <w:bCs/>
          <w:color w:val="002060"/>
          <w:sz w:val="24"/>
          <w:szCs w:val="28"/>
        </w:rPr>
        <w:t>:</w:t>
      </w:r>
    </w:p>
    <w:p w14:paraId="1220D63B" w14:textId="5D0F63CB" w:rsidR="002752D8" w:rsidRPr="00630F6E" w:rsidRDefault="000B3BDC" w:rsidP="00630F6E">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Ayurvedic medicine has a significant impact on human health by promoting balance, enhancing immunity, and supporting physical and mental well-being. Its emphasis on natural therapies and preventive care contributes to long-term health maintenance. When practiced responsibly and integrated with modern medicine, Ayurveda can play a vital role in comprehensive healthcare systems.</w:t>
      </w:r>
    </w:p>
    <w:p w14:paraId="10C74F0F" w14:textId="77777777" w:rsidR="00EC14A3" w:rsidRPr="002752D8" w:rsidRDefault="00EC14A3" w:rsidP="00E65386">
      <w:pPr>
        <w:pStyle w:val="Heading1"/>
        <w:spacing w:before="120" w:beforeAutospacing="0" w:after="120" w:afterAutospacing="0" w:line="276" w:lineRule="auto"/>
        <w:jc w:val="both"/>
        <w:rPr>
          <w:color w:val="002060"/>
          <w:sz w:val="24"/>
          <w:szCs w:val="28"/>
        </w:rPr>
      </w:pPr>
      <w:r w:rsidRPr="002752D8">
        <w:rPr>
          <w:color w:val="002060"/>
          <w:sz w:val="24"/>
          <w:szCs w:val="28"/>
        </w:rPr>
        <w:t>Chapter 6: Principles and Practice of Homeopathic Medicine</w:t>
      </w:r>
      <w:r w:rsidR="006A27D2" w:rsidRPr="002752D8">
        <w:rPr>
          <w:color w:val="002060"/>
          <w:sz w:val="24"/>
          <w:szCs w:val="28"/>
        </w:rPr>
        <w:t>:</w:t>
      </w:r>
    </w:p>
    <w:p w14:paraId="493099B6" w14:textId="77777777" w:rsidR="00EC14A3" w:rsidRPr="002752D8" w:rsidRDefault="00EC14A3"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6.1 Historical Background of Homeopathy</w:t>
      </w:r>
      <w:r w:rsidR="006A27D2" w:rsidRPr="002752D8">
        <w:rPr>
          <w:rFonts w:ascii="Times New Roman" w:eastAsia="Times New Roman" w:hAnsi="Times New Roman" w:cs="Times New Roman"/>
          <w:b/>
          <w:bCs/>
          <w:color w:val="002060"/>
          <w:sz w:val="24"/>
          <w:szCs w:val="28"/>
        </w:rPr>
        <w:t>:</w:t>
      </w:r>
    </w:p>
    <w:p w14:paraId="6885BBD9" w14:textId="77777777" w:rsidR="00EC14A3" w:rsidRPr="002D7253" w:rsidRDefault="00EC14A3"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Homeopathy is a system of alternative medicine founded in the late eighteenth century by the German physician Dr. Samuel Hahnemann (1755–1843). During Hahnemann’s time, conventional medical practices often involved aggressive interventions such as bloodletting, purging, and the use of toxic substances, which frequently caused harm to patients. Dissatisfied with these methods, Hahnemann sought a gentler and more rational approach to healing.</w:t>
      </w:r>
    </w:p>
    <w:p w14:paraId="6D8460C6" w14:textId="77777777" w:rsidR="00EC14A3" w:rsidRPr="002D7253" w:rsidRDefault="00EC14A3"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Hahnemann’s interest in medicine led him to translate medical texts, during which he conducted experiments on himself using medicinal substances. His observations culminated in the formulation of the principle of </w:t>
      </w:r>
      <w:r w:rsidRPr="002D7253">
        <w:rPr>
          <w:rFonts w:ascii="Times New Roman" w:eastAsia="Times New Roman" w:hAnsi="Times New Roman" w:cs="Times New Roman"/>
          <w:i/>
          <w:iCs/>
          <w:sz w:val="24"/>
          <w:szCs w:val="28"/>
        </w:rPr>
        <w:t>similia similibus curentur</w:t>
      </w:r>
      <w:r w:rsidRPr="002D7253">
        <w:rPr>
          <w:rFonts w:ascii="Times New Roman" w:eastAsia="Times New Roman" w:hAnsi="Times New Roman" w:cs="Times New Roman"/>
          <w:sz w:val="24"/>
          <w:szCs w:val="28"/>
        </w:rPr>
        <w:t xml:space="preserve">—“let like be cured by like.” In 1796, he formally introduced homeopathy as a new medical system. His seminal work, </w:t>
      </w:r>
      <w:r w:rsidRPr="002D7253">
        <w:rPr>
          <w:rFonts w:ascii="Times New Roman" w:eastAsia="Times New Roman" w:hAnsi="Times New Roman" w:cs="Times New Roman"/>
          <w:i/>
          <w:iCs/>
          <w:sz w:val="24"/>
          <w:szCs w:val="28"/>
        </w:rPr>
        <w:t>Organon of Medicine</w:t>
      </w:r>
      <w:r w:rsidRPr="002D7253">
        <w:rPr>
          <w:rFonts w:ascii="Times New Roman" w:eastAsia="Times New Roman" w:hAnsi="Times New Roman" w:cs="Times New Roman"/>
          <w:sz w:val="24"/>
          <w:szCs w:val="28"/>
        </w:rPr>
        <w:t>, laid the philosophical and practical foundations of homeopathy.</w:t>
      </w:r>
    </w:p>
    <w:p w14:paraId="0A81902F" w14:textId="77777777" w:rsidR="00EC14A3" w:rsidRPr="002D7253" w:rsidRDefault="00EC14A3"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Homeopathy rapidly spread across Europe and later to the Americas, Asia, and other parts of the world. In India, homeopathy gained widespread acceptance during the nineteenth century and continues to be one of the most popular systems of medicine. Today, homeopathy is practiced globally and is officially recognized in several countries, reflecting its enduring relevance in healthcare.</w:t>
      </w:r>
    </w:p>
    <w:p w14:paraId="2784FF1E" w14:textId="77777777" w:rsidR="00EC14A3" w:rsidRPr="002752D8" w:rsidRDefault="00EC14A3"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6.2 Philosophy of “Like Cures Like”</w:t>
      </w:r>
    </w:p>
    <w:p w14:paraId="343BE389" w14:textId="77777777" w:rsidR="00EC14A3" w:rsidRPr="002D7253" w:rsidRDefault="00EC14A3"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fundamental principle of homeopathy is the law of similars, which states that a substance capable of producing symptoms in a healthy individual can cure similar symptoms in a diseased individual when administered in a highly diluted form. This concept is based on the idea that the body responds to medicinal stimuli by activating its self-healing mechanisms.</w:t>
      </w:r>
    </w:p>
    <w:p w14:paraId="7894DD1A" w14:textId="77777777" w:rsidR="00FC4A63" w:rsidRPr="002D7253" w:rsidRDefault="00EC14A3"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Unlike allopathic medicine, which often suppresses symptoms, homeopathy views symptoms as meaningful expressions of the body’s attempt to restore balance. By administering a remedy that mimics these symptoms, homeopathy aims to stimulate a curative response. This philosophical approach distinguishes homeopathy as a therapeutic system focused on harmony rather than opposition.</w:t>
      </w:r>
    </w:p>
    <w:p w14:paraId="0DD87FD4" w14:textId="77777777" w:rsidR="0030380D" w:rsidRDefault="0030380D" w:rsidP="00E65386">
      <w:pPr>
        <w:spacing w:before="120" w:after="120"/>
        <w:jc w:val="both"/>
        <w:outlineLvl w:val="1"/>
        <w:rPr>
          <w:rFonts w:ascii="Times New Roman" w:eastAsia="Times New Roman" w:hAnsi="Times New Roman" w:cs="Times New Roman"/>
          <w:b/>
          <w:bCs/>
          <w:color w:val="002060"/>
          <w:sz w:val="24"/>
          <w:szCs w:val="28"/>
        </w:rPr>
      </w:pPr>
    </w:p>
    <w:p w14:paraId="01F32297" w14:textId="7DC8725E" w:rsidR="00EC14A3" w:rsidRPr="002752D8" w:rsidRDefault="00EC14A3" w:rsidP="00E65386">
      <w:pPr>
        <w:spacing w:before="120" w:after="12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lastRenderedPageBreak/>
        <w:t>6.3 Concept of Vital Force</w:t>
      </w:r>
      <w:r w:rsidR="00B14A55" w:rsidRPr="002752D8">
        <w:rPr>
          <w:rFonts w:ascii="Times New Roman" w:eastAsia="Times New Roman" w:hAnsi="Times New Roman" w:cs="Times New Roman"/>
          <w:b/>
          <w:bCs/>
          <w:color w:val="002060"/>
          <w:sz w:val="24"/>
          <w:szCs w:val="28"/>
        </w:rPr>
        <w:t>:</w:t>
      </w:r>
    </w:p>
    <w:p w14:paraId="67829CF2" w14:textId="77777777" w:rsidR="00EC14A3" w:rsidRPr="002D7253" w:rsidRDefault="00EC14A3"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Central to homeopathic philosophy is the concept of the vital force, an immaterial energy that animates and regulates the body’s physical and mental functions. According to Hahnemann, health exists when the vital force maintains harmonious balance, and disease occurs when this force is disturbed by internal or external influences.</w:t>
      </w:r>
    </w:p>
    <w:p w14:paraId="2645D484" w14:textId="327448A6" w:rsidR="002752D8" w:rsidRPr="00630F6E" w:rsidRDefault="00EC14A3" w:rsidP="00630F6E">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Symptoms are viewed as manifestations of this disturbance rather than the disease itself. Homeopathic treatment seeks to address the underlying imbalance of the vital force rather than targeting isolated symptoms or pathological entities. This concept aligns homeopathy with holistic medical traditions that recognize non-material dimensions of health and healing.</w:t>
      </w:r>
    </w:p>
    <w:p w14:paraId="5FF6A3EB" w14:textId="77777777" w:rsidR="00EC14A3" w:rsidRPr="00B02F0D" w:rsidRDefault="00EC14A3" w:rsidP="00E65386">
      <w:pPr>
        <w:spacing w:before="120" w:after="120"/>
        <w:jc w:val="both"/>
        <w:outlineLvl w:val="1"/>
        <w:rPr>
          <w:rFonts w:ascii="Times New Roman" w:eastAsia="Times New Roman" w:hAnsi="Times New Roman" w:cs="Times New Roman"/>
          <w:b/>
          <w:bCs/>
          <w:color w:val="002060"/>
          <w:sz w:val="24"/>
          <w:szCs w:val="28"/>
        </w:rPr>
      </w:pPr>
      <w:r w:rsidRPr="00B02F0D">
        <w:rPr>
          <w:rFonts w:ascii="Times New Roman" w:eastAsia="Times New Roman" w:hAnsi="Times New Roman" w:cs="Times New Roman"/>
          <w:b/>
          <w:bCs/>
          <w:color w:val="002060"/>
          <w:sz w:val="24"/>
          <w:szCs w:val="28"/>
        </w:rPr>
        <w:t>6.4 Homeopathic Drug Preparation and Potentization</w:t>
      </w:r>
      <w:r w:rsidR="00B14A55" w:rsidRPr="00B02F0D">
        <w:rPr>
          <w:rFonts w:ascii="Times New Roman" w:eastAsia="Times New Roman" w:hAnsi="Times New Roman" w:cs="Times New Roman"/>
          <w:b/>
          <w:bCs/>
          <w:color w:val="002060"/>
          <w:sz w:val="24"/>
          <w:szCs w:val="28"/>
        </w:rPr>
        <w:t>:</w:t>
      </w:r>
    </w:p>
    <w:p w14:paraId="13FB51A7" w14:textId="77777777" w:rsidR="00EC14A3" w:rsidRPr="002D7253" w:rsidRDefault="00EC14A3"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Homeopathic medicines are prepared through a unique process involving serial dilution and succussion (vigorous shaking). This process, known as potentization, is believed to enhance the therapeutic properties of the substance while minimizing toxicity. Remedies may be derived from plant, mineral, or animal sources.</w:t>
      </w:r>
    </w:p>
    <w:p w14:paraId="2B7840FF" w14:textId="77777777" w:rsidR="00EC14A3" w:rsidRPr="002D7253" w:rsidRDefault="00EC14A3"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Each stage of dilution is designated by potency scales such as decimal (X), centesimal (C), or millesimal (LM). Although the final preparations often contain little or no detectable material substance, homeopathic practitioners assert that the medicinal effect is retained through the dynamic imprint created during potentization.</w:t>
      </w:r>
    </w:p>
    <w:p w14:paraId="3F623B7F" w14:textId="0CCCE04F" w:rsidR="00490440" w:rsidRPr="002D7253" w:rsidRDefault="00EC14A3"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The preparation of remedies follows standardized </w:t>
      </w:r>
      <w:r w:rsidR="0030380D" w:rsidRPr="002D7253">
        <w:rPr>
          <w:rFonts w:ascii="Times New Roman" w:eastAsia="Times New Roman" w:hAnsi="Times New Roman" w:cs="Times New Roman"/>
          <w:sz w:val="24"/>
          <w:szCs w:val="28"/>
        </w:rPr>
        <w:t>pharmacopeial</w:t>
      </w:r>
      <w:r w:rsidRPr="002D7253">
        <w:rPr>
          <w:rFonts w:ascii="Times New Roman" w:eastAsia="Times New Roman" w:hAnsi="Times New Roman" w:cs="Times New Roman"/>
          <w:sz w:val="24"/>
          <w:szCs w:val="28"/>
        </w:rPr>
        <w:t xml:space="preserve"> guidelines in countries where homeopathy is regulated. Proper preparation and prescription are essential to ensure safety and therapeutic effectiveness.</w:t>
      </w:r>
    </w:p>
    <w:p w14:paraId="36914E34" w14:textId="77777777" w:rsidR="00EC14A3" w:rsidRPr="00B02F0D" w:rsidRDefault="00EC14A3" w:rsidP="00E65386">
      <w:pPr>
        <w:spacing w:before="120" w:after="120"/>
        <w:jc w:val="both"/>
        <w:outlineLvl w:val="1"/>
        <w:rPr>
          <w:rFonts w:ascii="Times New Roman" w:eastAsia="Times New Roman" w:hAnsi="Times New Roman" w:cs="Times New Roman"/>
          <w:b/>
          <w:bCs/>
          <w:color w:val="002060"/>
          <w:sz w:val="24"/>
          <w:szCs w:val="28"/>
        </w:rPr>
      </w:pPr>
      <w:r w:rsidRPr="00B02F0D">
        <w:rPr>
          <w:rFonts w:ascii="Times New Roman" w:eastAsia="Times New Roman" w:hAnsi="Times New Roman" w:cs="Times New Roman"/>
          <w:b/>
          <w:bCs/>
          <w:color w:val="002060"/>
          <w:sz w:val="24"/>
          <w:szCs w:val="28"/>
        </w:rPr>
        <w:t>6.5 Homeopathic Case Taking and Individualization</w:t>
      </w:r>
      <w:r w:rsidR="00B14A55" w:rsidRPr="00B02F0D">
        <w:rPr>
          <w:rFonts w:ascii="Times New Roman" w:eastAsia="Times New Roman" w:hAnsi="Times New Roman" w:cs="Times New Roman"/>
          <w:b/>
          <w:bCs/>
          <w:color w:val="002060"/>
          <w:sz w:val="24"/>
          <w:szCs w:val="28"/>
        </w:rPr>
        <w:t>:</w:t>
      </w:r>
    </w:p>
    <w:p w14:paraId="7F71FD46" w14:textId="77777777" w:rsidR="00EC14A3" w:rsidRPr="002D7253" w:rsidRDefault="00EC14A3"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Homeopathic case taking is a comprehensive and detailed process that considers the totality of a patient’s symptoms. Unlike disease-centered approaches, homeopathy emphasizes individualization, recognizing that the same disease may manifest differently in different individuals.</w:t>
      </w:r>
    </w:p>
    <w:p w14:paraId="530E6535" w14:textId="77777777" w:rsidR="00EC14A3" w:rsidRPr="002D7253" w:rsidRDefault="00EC14A3"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During case taking, the practitioner assesses physical symptoms, emotional state, mental characteristics, lifestyle factors, and personal history. Particular attention is given to peculiar, characteristic, and individual symptoms. Based on this holistic assessment, a single remedy is selected that best matches the patient’s symptom profile.</w:t>
      </w:r>
    </w:p>
    <w:p w14:paraId="6A4D88FA" w14:textId="77777777" w:rsidR="00027AE8" w:rsidRPr="002D7253" w:rsidRDefault="00EC14A3"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This individualized approach strengthens the therapeutic relationship and enhances patient engagement in the healing process.</w:t>
      </w:r>
    </w:p>
    <w:p w14:paraId="3B8CE026" w14:textId="77777777" w:rsidR="00EC14A3" w:rsidRPr="00B02F0D" w:rsidRDefault="00EC14A3" w:rsidP="00E65386">
      <w:pPr>
        <w:spacing w:before="120" w:after="120"/>
        <w:jc w:val="both"/>
        <w:outlineLvl w:val="1"/>
        <w:rPr>
          <w:rFonts w:ascii="Times New Roman" w:eastAsia="Times New Roman" w:hAnsi="Times New Roman" w:cs="Times New Roman"/>
          <w:b/>
          <w:bCs/>
          <w:color w:val="002060"/>
          <w:sz w:val="24"/>
          <w:szCs w:val="28"/>
        </w:rPr>
      </w:pPr>
      <w:r w:rsidRPr="00B02F0D">
        <w:rPr>
          <w:rFonts w:ascii="Times New Roman" w:eastAsia="Times New Roman" w:hAnsi="Times New Roman" w:cs="Times New Roman"/>
          <w:b/>
          <w:bCs/>
          <w:color w:val="002060"/>
          <w:sz w:val="24"/>
          <w:szCs w:val="28"/>
        </w:rPr>
        <w:t>6.6 Materia Medica and Repertory</w:t>
      </w:r>
      <w:r w:rsidR="00B14A55" w:rsidRPr="00B02F0D">
        <w:rPr>
          <w:rFonts w:ascii="Times New Roman" w:eastAsia="Times New Roman" w:hAnsi="Times New Roman" w:cs="Times New Roman"/>
          <w:b/>
          <w:bCs/>
          <w:color w:val="002060"/>
          <w:sz w:val="24"/>
          <w:szCs w:val="28"/>
        </w:rPr>
        <w:t>:</w:t>
      </w:r>
    </w:p>
    <w:p w14:paraId="267FD8EA" w14:textId="77777777" w:rsidR="00EC14A3" w:rsidRPr="002D7253" w:rsidRDefault="00EC14A3"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Materia Medica is a comprehensive compilation of homeopathic remedies and their symptom profiles, derived from provings, clinical experience, and toxicological data. Each remedy is described in terms of its physical, mental, and emotional effects.</w:t>
      </w:r>
    </w:p>
    <w:p w14:paraId="11B14AF3" w14:textId="77777777" w:rsidR="00EC14A3" w:rsidRPr="002D7253" w:rsidRDefault="00EC14A3"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lastRenderedPageBreak/>
        <w:t>The repertory is a systematic index of symptoms and corresponding remedies, used as a practical tool to aid remedy selection. Together, the Materia Medica and repertory form the intellectual foundation of homeopathic practice, enabling practitioners to match remedies accurately to individual cases.</w:t>
      </w:r>
    </w:p>
    <w:p w14:paraId="5994F9C2" w14:textId="77777777" w:rsidR="00EC14A3" w:rsidRPr="00B02F0D" w:rsidRDefault="00EC14A3" w:rsidP="00E65386">
      <w:pPr>
        <w:spacing w:before="120" w:after="120"/>
        <w:jc w:val="both"/>
        <w:outlineLvl w:val="1"/>
        <w:rPr>
          <w:rFonts w:ascii="Times New Roman" w:eastAsia="Times New Roman" w:hAnsi="Times New Roman" w:cs="Times New Roman"/>
          <w:b/>
          <w:bCs/>
          <w:color w:val="002060"/>
          <w:sz w:val="24"/>
          <w:szCs w:val="28"/>
        </w:rPr>
      </w:pPr>
      <w:r w:rsidRPr="00B02F0D">
        <w:rPr>
          <w:rFonts w:ascii="Times New Roman" w:eastAsia="Times New Roman" w:hAnsi="Times New Roman" w:cs="Times New Roman"/>
          <w:b/>
          <w:bCs/>
          <w:color w:val="002060"/>
          <w:sz w:val="24"/>
          <w:szCs w:val="28"/>
        </w:rPr>
        <w:t>6.7 Applications in Acute and Chronic Diseases</w:t>
      </w:r>
      <w:r w:rsidR="00B14A55" w:rsidRPr="00B02F0D">
        <w:rPr>
          <w:rFonts w:ascii="Times New Roman" w:eastAsia="Times New Roman" w:hAnsi="Times New Roman" w:cs="Times New Roman"/>
          <w:b/>
          <w:bCs/>
          <w:color w:val="002060"/>
          <w:sz w:val="24"/>
          <w:szCs w:val="28"/>
        </w:rPr>
        <w:t>:</w:t>
      </w:r>
    </w:p>
    <w:p w14:paraId="433E6B22" w14:textId="77777777" w:rsidR="00EC14A3" w:rsidRPr="002D7253" w:rsidRDefault="00EC14A3"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Homeopathy is applied in the management of both acute and chronic diseases. In acute conditions such as fevers, infections, and minor injuries, homeopathic remedies are used to alleviate symptoms and support recovery. In chronic conditions, including allergies, asthma, arthritis, skin disorders, and psychosomatic illnesses, homeopathy aims to restore long-term balance.</w:t>
      </w:r>
    </w:p>
    <w:p w14:paraId="2E819192" w14:textId="04922DC3" w:rsidR="00630F6E" w:rsidRPr="00204F93" w:rsidRDefault="00EC14A3" w:rsidP="00204F93">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Several studies and clinical reports indicate positive outcomes in chronic disease management, particularly where conventional treatments offer limited relief. The gentle nature of homeopathic remedies makes them suitable for long-term use and for sensitive populations such as children and the elderly.</w:t>
      </w:r>
    </w:p>
    <w:p w14:paraId="4E1EF226" w14:textId="2C680B2D" w:rsidR="00EC14A3" w:rsidRPr="00B02F0D" w:rsidRDefault="00EC14A3" w:rsidP="00E65386">
      <w:pPr>
        <w:spacing w:before="120" w:after="120"/>
        <w:jc w:val="both"/>
        <w:outlineLvl w:val="1"/>
        <w:rPr>
          <w:rFonts w:ascii="Times New Roman" w:eastAsia="Times New Roman" w:hAnsi="Times New Roman" w:cs="Times New Roman"/>
          <w:b/>
          <w:bCs/>
          <w:color w:val="002060"/>
          <w:sz w:val="24"/>
          <w:szCs w:val="28"/>
        </w:rPr>
      </w:pPr>
      <w:r w:rsidRPr="00B02F0D">
        <w:rPr>
          <w:rFonts w:ascii="Times New Roman" w:eastAsia="Times New Roman" w:hAnsi="Times New Roman" w:cs="Times New Roman"/>
          <w:b/>
          <w:bCs/>
          <w:color w:val="002060"/>
          <w:sz w:val="24"/>
          <w:szCs w:val="28"/>
        </w:rPr>
        <w:t>6.8 Advantages of Homeopathy</w:t>
      </w:r>
      <w:r w:rsidR="00B14A55" w:rsidRPr="00B02F0D">
        <w:rPr>
          <w:rFonts w:ascii="Times New Roman" w:eastAsia="Times New Roman" w:hAnsi="Times New Roman" w:cs="Times New Roman"/>
          <w:b/>
          <w:bCs/>
          <w:color w:val="002060"/>
          <w:sz w:val="24"/>
          <w:szCs w:val="28"/>
        </w:rPr>
        <w:t>:</w:t>
      </w:r>
    </w:p>
    <w:p w14:paraId="143C74BF" w14:textId="77777777" w:rsidR="00EC14A3" w:rsidRPr="002D7253" w:rsidRDefault="00EC14A3"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Homeopathy offers several advantages, including individualized treatment, minimal side effects, non-toxic remedies, and holistic care. It is cost-effective and emphasizes patient-centered healing. The system also encourages lifestyle awareness and self-regulation.</w:t>
      </w:r>
    </w:p>
    <w:p w14:paraId="6E578E2A" w14:textId="77777777" w:rsidR="00EC14A3" w:rsidRPr="002D7253" w:rsidRDefault="00EC14A3"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These features contribute to high levels of patient satisfaction and adherence, particularly in chronic and functional disorders.</w:t>
      </w:r>
    </w:p>
    <w:p w14:paraId="2FF5C5BD" w14:textId="77777777" w:rsidR="00EC14A3" w:rsidRPr="00B02F0D" w:rsidRDefault="00EC14A3" w:rsidP="00E65386">
      <w:pPr>
        <w:spacing w:before="120" w:after="120"/>
        <w:jc w:val="both"/>
        <w:outlineLvl w:val="1"/>
        <w:rPr>
          <w:rFonts w:ascii="Times New Roman" w:eastAsia="Times New Roman" w:hAnsi="Times New Roman" w:cs="Times New Roman"/>
          <w:b/>
          <w:bCs/>
          <w:color w:val="002060"/>
          <w:sz w:val="24"/>
          <w:szCs w:val="28"/>
        </w:rPr>
      </w:pPr>
      <w:r w:rsidRPr="00B02F0D">
        <w:rPr>
          <w:rFonts w:ascii="Times New Roman" w:eastAsia="Times New Roman" w:hAnsi="Times New Roman" w:cs="Times New Roman"/>
          <w:b/>
          <w:bCs/>
          <w:color w:val="002060"/>
          <w:sz w:val="24"/>
          <w:szCs w:val="28"/>
        </w:rPr>
        <w:t>6.9 Criticisms and Scientific Debate</w:t>
      </w:r>
      <w:r w:rsidR="000C1A27" w:rsidRPr="00B02F0D">
        <w:rPr>
          <w:rFonts w:ascii="Times New Roman" w:eastAsia="Times New Roman" w:hAnsi="Times New Roman" w:cs="Times New Roman"/>
          <w:b/>
          <w:bCs/>
          <w:color w:val="002060"/>
          <w:sz w:val="24"/>
          <w:szCs w:val="28"/>
        </w:rPr>
        <w:t>:</w:t>
      </w:r>
    </w:p>
    <w:p w14:paraId="02AFAD78" w14:textId="77777777" w:rsidR="00EC14A3" w:rsidRPr="002D7253" w:rsidRDefault="00EC14A3"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Homeopathy has been the subject of considerable scientific debate. Critics argue that the high dilutions used in homeopathic remedies lack a plausible mechanism of action and that clinical effects may be attributable to placebo responses. Systematic reviews and meta-analyses have produced mixed results regarding efficacy.</w:t>
      </w:r>
    </w:p>
    <w:p w14:paraId="289E84D9" w14:textId="77777777" w:rsidR="00EC14A3" w:rsidRPr="002D7253" w:rsidRDefault="00EC14A3"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Supporters counter that conventional research methodologies may not adequately capture individualized and holistic treatment outcomes. They advocate for innovative research designs and patient-centered evaluation methods. This ongoing debate underscores the need for balanced, evidence-informed assessment of homeopathy.</w:t>
      </w:r>
    </w:p>
    <w:p w14:paraId="645B51C6" w14:textId="77777777" w:rsidR="00EC14A3" w:rsidRPr="00B02F0D" w:rsidRDefault="00EC14A3" w:rsidP="00E65386">
      <w:pPr>
        <w:spacing w:before="120" w:after="120"/>
        <w:jc w:val="both"/>
        <w:outlineLvl w:val="1"/>
        <w:rPr>
          <w:rFonts w:ascii="Times New Roman" w:eastAsia="Times New Roman" w:hAnsi="Times New Roman" w:cs="Times New Roman"/>
          <w:b/>
          <w:bCs/>
          <w:color w:val="002060"/>
          <w:sz w:val="24"/>
          <w:szCs w:val="28"/>
        </w:rPr>
      </w:pPr>
      <w:r w:rsidRPr="00B02F0D">
        <w:rPr>
          <w:rFonts w:ascii="Times New Roman" w:eastAsia="Times New Roman" w:hAnsi="Times New Roman" w:cs="Times New Roman"/>
          <w:b/>
          <w:bCs/>
          <w:color w:val="002060"/>
          <w:sz w:val="24"/>
          <w:szCs w:val="28"/>
        </w:rPr>
        <w:t>6.10 Effects of Homeopathic Medicine on Human Health</w:t>
      </w:r>
      <w:r w:rsidR="000C1A27" w:rsidRPr="00B02F0D">
        <w:rPr>
          <w:rFonts w:ascii="Times New Roman" w:eastAsia="Times New Roman" w:hAnsi="Times New Roman" w:cs="Times New Roman"/>
          <w:b/>
          <w:bCs/>
          <w:color w:val="002060"/>
          <w:sz w:val="24"/>
          <w:szCs w:val="28"/>
        </w:rPr>
        <w:t>:</w:t>
      </w:r>
    </w:p>
    <w:p w14:paraId="1E5CFAB7" w14:textId="77777777" w:rsidR="00964BFF" w:rsidRPr="00B02F0D" w:rsidRDefault="00EC14A3" w:rsidP="00E65386">
      <w:pPr>
        <w:spacing w:before="120" w:after="12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Homeopathic medicine has influenced human health by providing a gentle, individualized, and holistic approach to healing. Its emphasis on minimal intervention and patient participation supports long-term well-being. While scientific validation remains a subject of debate, the widespread use and patient-reported benefits of homeopathy highlight its continued relevance in global healthcare systems. Integrative approaches that incorporate homeopathy alongside conventional medicine may offer enhanced therapeutic options for diverse patient needs.</w:t>
      </w:r>
    </w:p>
    <w:p w14:paraId="700AF387" w14:textId="77777777" w:rsidR="001B7DCA" w:rsidRPr="00B02F0D" w:rsidRDefault="00EC14A3" w:rsidP="00E65386">
      <w:pPr>
        <w:pStyle w:val="Heading1"/>
        <w:spacing w:before="120" w:beforeAutospacing="0" w:after="120" w:afterAutospacing="0" w:line="276" w:lineRule="auto"/>
        <w:jc w:val="both"/>
        <w:rPr>
          <w:color w:val="002060"/>
          <w:sz w:val="28"/>
          <w:szCs w:val="28"/>
        </w:rPr>
      </w:pPr>
      <w:r w:rsidRPr="00B02F0D">
        <w:rPr>
          <w:color w:val="002060"/>
          <w:sz w:val="28"/>
          <w:szCs w:val="28"/>
        </w:rPr>
        <w:lastRenderedPageBreak/>
        <w:t xml:space="preserve"> </w:t>
      </w:r>
      <w:r w:rsidR="001B7DCA" w:rsidRPr="00B02F0D">
        <w:rPr>
          <w:color w:val="002060"/>
          <w:sz w:val="28"/>
          <w:szCs w:val="28"/>
        </w:rPr>
        <w:t>Chapter 7: Comparative Analysis of Diagnostic Approaches</w:t>
      </w:r>
      <w:r w:rsidR="000C1A27" w:rsidRPr="00B02F0D">
        <w:rPr>
          <w:color w:val="002060"/>
          <w:sz w:val="28"/>
          <w:szCs w:val="28"/>
        </w:rPr>
        <w:t>:</w:t>
      </w:r>
    </w:p>
    <w:p w14:paraId="6F2D72F5" w14:textId="77777777" w:rsidR="001B7DCA" w:rsidRPr="00B02F0D" w:rsidRDefault="001B7DCA" w:rsidP="00E65386">
      <w:pPr>
        <w:spacing w:before="120" w:after="120"/>
        <w:jc w:val="both"/>
        <w:outlineLvl w:val="1"/>
        <w:rPr>
          <w:rFonts w:ascii="Times New Roman" w:eastAsia="Times New Roman" w:hAnsi="Times New Roman" w:cs="Times New Roman"/>
          <w:b/>
          <w:bCs/>
          <w:color w:val="002060"/>
          <w:sz w:val="28"/>
          <w:szCs w:val="28"/>
        </w:rPr>
      </w:pPr>
      <w:r w:rsidRPr="00B02F0D">
        <w:rPr>
          <w:rFonts w:ascii="Times New Roman" w:eastAsia="Times New Roman" w:hAnsi="Times New Roman" w:cs="Times New Roman"/>
          <w:b/>
          <w:bCs/>
          <w:color w:val="002060"/>
          <w:sz w:val="28"/>
          <w:szCs w:val="28"/>
        </w:rPr>
        <w:t xml:space="preserve">7.1 Diagnostic Philosophy in </w:t>
      </w:r>
      <w:r w:rsidR="00490440" w:rsidRPr="00B02F0D">
        <w:rPr>
          <w:rFonts w:ascii="Times New Roman" w:eastAsia="Times New Roman" w:hAnsi="Times New Roman" w:cs="Times New Roman"/>
          <w:b/>
          <w:bCs/>
          <w:color w:val="002060"/>
          <w:sz w:val="28"/>
          <w:szCs w:val="28"/>
        </w:rPr>
        <w:t>Allopathic</w:t>
      </w:r>
      <w:r w:rsidR="000C1A27" w:rsidRPr="00B02F0D">
        <w:rPr>
          <w:rFonts w:ascii="Times New Roman" w:eastAsia="Times New Roman" w:hAnsi="Times New Roman" w:cs="Times New Roman"/>
          <w:b/>
          <w:bCs/>
          <w:color w:val="002060"/>
          <w:sz w:val="28"/>
          <w:szCs w:val="28"/>
        </w:rPr>
        <w:t>:</w:t>
      </w:r>
    </w:p>
    <w:p w14:paraId="3DA01704" w14:textId="77777777" w:rsidR="001B7DCA" w:rsidRPr="001B7DCA" w:rsidRDefault="001B7DCA" w:rsidP="00E65386">
      <w:pPr>
        <w:spacing w:before="120" w:after="12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 xml:space="preserve">The diagnostic philosophy of allopathic medicine is grounded in the biomedical model, which emphasizes objectivity, precision, and standardization. Diagnosis is primarily disease-centered, aiming to identify specific pathological entities responsible for a patient’s symptoms. </w:t>
      </w:r>
      <w:r w:rsidR="00490440" w:rsidRPr="001B7DCA">
        <w:rPr>
          <w:rFonts w:ascii="Times New Roman" w:eastAsia="Times New Roman" w:hAnsi="Times New Roman" w:cs="Times New Roman"/>
          <w:sz w:val="28"/>
          <w:szCs w:val="28"/>
        </w:rPr>
        <w:t>Allopathic</w:t>
      </w:r>
      <w:r w:rsidRPr="001B7DCA">
        <w:rPr>
          <w:rFonts w:ascii="Times New Roman" w:eastAsia="Times New Roman" w:hAnsi="Times New Roman" w:cs="Times New Roman"/>
          <w:sz w:val="28"/>
          <w:szCs w:val="28"/>
        </w:rPr>
        <w:t xml:space="preserve"> views disease as a deviation from normal physiological functioning caused by identifiable biological factors such as pathogens, genetic abnormalities, biochemical imbalances, or structural damage.</w:t>
      </w:r>
    </w:p>
    <w:p w14:paraId="419FD197" w14:textId="77777777" w:rsidR="001B7DCA" w:rsidRPr="001B7DCA" w:rsidRDefault="001B7DCA" w:rsidP="00E65386">
      <w:pPr>
        <w:spacing w:before="120" w:after="12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Allopathic diagnosis follows a systematic process beginning with patient history and physical examination, followed by laboratory investigations and imaging studies. Emphasis is placed on measurable and reproducible data, allowing clinicians to classify diseases according to standardized systems such as the International Classification of Diseases (ICD). This approach ensures uniformity in diagnosis, facilitates communication among healthcare professionals, and supports evidence-based treatment protocols.</w:t>
      </w:r>
    </w:p>
    <w:p w14:paraId="2B385F3B" w14:textId="77777777" w:rsidR="001B7DCA" w:rsidRPr="001B7DCA" w:rsidRDefault="001B7DCA" w:rsidP="00E65386">
      <w:pPr>
        <w:spacing w:before="120" w:after="12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While this diagnostic philosophy has proven highly effective in acute and life-threatening conditions, critics argue that it often overlooks subjective experiences, psychosocial influences, and individual variability. Nonetheless, the precision and reliability of allopathic diagnosis remain central to modern healthcare delivery.</w:t>
      </w:r>
    </w:p>
    <w:p w14:paraId="2CAA17F4" w14:textId="77777777" w:rsidR="001B7DCA" w:rsidRPr="00A3423D" w:rsidRDefault="001B7DCA" w:rsidP="00E65386">
      <w:pPr>
        <w:spacing w:before="120" w:after="120"/>
        <w:jc w:val="both"/>
        <w:outlineLvl w:val="1"/>
        <w:rPr>
          <w:rFonts w:ascii="Times New Roman" w:eastAsia="Times New Roman" w:hAnsi="Times New Roman" w:cs="Times New Roman"/>
          <w:b/>
          <w:bCs/>
          <w:color w:val="002060"/>
          <w:sz w:val="28"/>
          <w:szCs w:val="28"/>
        </w:rPr>
      </w:pPr>
      <w:r w:rsidRPr="00A3423D">
        <w:rPr>
          <w:rFonts w:ascii="Times New Roman" w:eastAsia="Times New Roman" w:hAnsi="Times New Roman" w:cs="Times New Roman"/>
          <w:b/>
          <w:bCs/>
          <w:color w:val="002060"/>
          <w:sz w:val="28"/>
          <w:szCs w:val="28"/>
        </w:rPr>
        <w:t>7.2 Diagnostic Philosophy in Ayurveda</w:t>
      </w:r>
      <w:r w:rsidR="00C81380" w:rsidRPr="00A3423D">
        <w:rPr>
          <w:rFonts w:ascii="Times New Roman" w:eastAsia="Times New Roman" w:hAnsi="Times New Roman" w:cs="Times New Roman"/>
          <w:b/>
          <w:bCs/>
          <w:color w:val="002060"/>
          <w:sz w:val="28"/>
          <w:szCs w:val="28"/>
        </w:rPr>
        <w:t>:</w:t>
      </w:r>
    </w:p>
    <w:p w14:paraId="1465A3FD" w14:textId="77777777" w:rsidR="001B7DCA" w:rsidRPr="001B7DCA" w:rsidRDefault="001B7DCA" w:rsidP="00E65386">
      <w:pPr>
        <w:spacing w:before="120" w:after="12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Ayurvedic diagnosis is rooted in a holistic and individualized understanding of health and disease. Unlike allopathy, Ayurveda does not focus solely on identifying disease entities but seeks to understand the underlying imbalance within the individual. Diagnosis aims to determine the state of the doshas—Vata, Pitta, and Kapha—and their interaction with bodily tissues, digestion, metabolism, and mental state.</w:t>
      </w:r>
    </w:p>
    <w:p w14:paraId="1A50EB2B" w14:textId="77777777" w:rsidR="001B7DCA" w:rsidRPr="001B7DCA" w:rsidRDefault="001B7DCA" w:rsidP="00E65386">
      <w:pPr>
        <w:spacing w:before="120" w:after="12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 xml:space="preserve">Traditional Ayurvedic diagnostic methods include </w:t>
      </w:r>
      <w:r w:rsidRPr="00E42251">
        <w:rPr>
          <w:rFonts w:ascii="Times New Roman" w:eastAsia="Times New Roman" w:hAnsi="Times New Roman" w:cs="Times New Roman"/>
          <w:i/>
          <w:iCs/>
          <w:sz w:val="28"/>
          <w:szCs w:val="28"/>
        </w:rPr>
        <w:t>Nadi Pariksha</w:t>
      </w:r>
      <w:r w:rsidRPr="001B7DCA">
        <w:rPr>
          <w:rFonts w:ascii="Times New Roman" w:eastAsia="Times New Roman" w:hAnsi="Times New Roman" w:cs="Times New Roman"/>
          <w:sz w:val="28"/>
          <w:szCs w:val="28"/>
        </w:rPr>
        <w:t xml:space="preserve"> (pulse examination), </w:t>
      </w:r>
      <w:r w:rsidRPr="00E42251">
        <w:rPr>
          <w:rFonts w:ascii="Times New Roman" w:eastAsia="Times New Roman" w:hAnsi="Times New Roman" w:cs="Times New Roman"/>
          <w:i/>
          <w:iCs/>
          <w:sz w:val="28"/>
          <w:szCs w:val="28"/>
        </w:rPr>
        <w:t>Darshana</w:t>
      </w:r>
      <w:r w:rsidRPr="001B7DCA">
        <w:rPr>
          <w:rFonts w:ascii="Times New Roman" w:eastAsia="Times New Roman" w:hAnsi="Times New Roman" w:cs="Times New Roman"/>
          <w:sz w:val="28"/>
          <w:szCs w:val="28"/>
        </w:rPr>
        <w:t xml:space="preserve"> (inspection), </w:t>
      </w:r>
      <w:r w:rsidRPr="00E42251">
        <w:rPr>
          <w:rFonts w:ascii="Times New Roman" w:eastAsia="Times New Roman" w:hAnsi="Times New Roman" w:cs="Times New Roman"/>
          <w:i/>
          <w:iCs/>
          <w:sz w:val="28"/>
          <w:szCs w:val="28"/>
        </w:rPr>
        <w:t>Sparshana</w:t>
      </w:r>
      <w:r w:rsidRPr="001B7DCA">
        <w:rPr>
          <w:rFonts w:ascii="Times New Roman" w:eastAsia="Times New Roman" w:hAnsi="Times New Roman" w:cs="Times New Roman"/>
          <w:sz w:val="28"/>
          <w:szCs w:val="28"/>
        </w:rPr>
        <w:t xml:space="preserve"> (palpation), and </w:t>
      </w:r>
      <w:r w:rsidRPr="00E42251">
        <w:rPr>
          <w:rFonts w:ascii="Times New Roman" w:eastAsia="Times New Roman" w:hAnsi="Times New Roman" w:cs="Times New Roman"/>
          <w:i/>
          <w:iCs/>
          <w:sz w:val="28"/>
          <w:szCs w:val="28"/>
        </w:rPr>
        <w:t>Prashna</w:t>
      </w:r>
      <w:r w:rsidRPr="001B7DCA">
        <w:rPr>
          <w:rFonts w:ascii="Times New Roman" w:eastAsia="Times New Roman" w:hAnsi="Times New Roman" w:cs="Times New Roman"/>
          <w:sz w:val="28"/>
          <w:szCs w:val="28"/>
        </w:rPr>
        <w:t xml:space="preserve"> (interrogation). Practitioners assess physical appearance, tongue, eyes, voice, appetite, sleep patterns, elimination, and emotional state. Consideration is also given to environmental factors, dietary habits, lifestyle, and seasonal influences.</w:t>
      </w:r>
    </w:p>
    <w:p w14:paraId="2D5A8453" w14:textId="77777777" w:rsidR="00FC4A63" w:rsidRPr="00FB3399" w:rsidRDefault="001B7DCA" w:rsidP="00E65386">
      <w:pPr>
        <w:spacing w:before="120" w:after="12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lastRenderedPageBreak/>
        <w:t>Ayurvedic diagnosis emphasizes identifying root causes rather than labeling diseases. This individualized diagnostic philosophy allows for personalized treatment plans tailored to the patient’s constitution and current imbalance, making it particularly suitable for chronic and lifestyle-related disorders.</w:t>
      </w:r>
    </w:p>
    <w:p w14:paraId="0493245F" w14:textId="77777777" w:rsidR="001B7DCA" w:rsidRPr="00A3423D" w:rsidRDefault="001B7DCA" w:rsidP="00E65386">
      <w:pPr>
        <w:spacing w:before="120" w:after="120"/>
        <w:jc w:val="both"/>
        <w:outlineLvl w:val="1"/>
        <w:rPr>
          <w:rFonts w:ascii="Times New Roman" w:eastAsia="Times New Roman" w:hAnsi="Times New Roman" w:cs="Times New Roman"/>
          <w:b/>
          <w:bCs/>
          <w:color w:val="002060"/>
          <w:sz w:val="28"/>
          <w:szCs w:val="28"/>
        </w:rPr>
      </w:pPr>
      <w:r w:rsidRPr="00A3423D">
        <w:rPr>
          <w:rFonts w:ascii="Times New Roman" w:eastAsia="Times New Roman" w:hAnsi="Times New Roman" w:cs="Times New Roman"/>
          <w:b/>
          <w:bCs/>
          <w:color w:val="002060"/>
          <w:sz w:val="28"/>
          <w:szCs w:val="28"/>
        </w:rPr>
        <w:t>7.3 Diagnostic Philosophy in Homeopathy</w:t>
      </w:r>
      <w:r w:rsidR="00C81380" w:rsidRPr="00A3423D">
        <w:rPr>
          <w:rFonts w:ascii="Times New Roman" w:eastAsia="Times New Roman" w:hAnsi="Times New Roman" w:cs="Times New Roman"/>
          <w:b/>
          <w:bCs/>
          <w:color w:val="002060"/>
          <w:sz w:val="28"/>
          <w:szCs w:val="28"/>
        </w:rPr>
        <w:t>:</w:t>
      </w:r>
    </w:p>
    <w:p w14:paraId="1BE6F72D" w14:textId="77777777" w:rsidR="001B7DCA" w:rsidRPr="001B7DCA" w:rsidRDefault="001B7DCA" w:rsidP="00E65386">
      <w:pPr>
        <w:spacing w:before="120" w:after="12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Homeopathic diagnosis is fundamentally individualized and holistic, focusing on the totality of a patient’s symptoms rather than disease classification. Homeopathy views symptoms as expressions of an internal disturbance of the vital force. Diagnosis, therefore, involves understanding the unique pattern of physical, emotional, and mental symptoms exhibited by the patient.</w:t>
      </w:r>
    </w:p>
    <w:p w14:paraId="06A548B3" w14:textId="77777777" w:rsidR="001B7DCA" w:rsidRPr="001B7DCA" w:rsidRDefault="001B7DCA" w:rsidP="00E65386">
      <w:pPr>
        <w:spacing w:before="120" w:after="12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Homeopathic case taking is detailed and time-intensive. Practitioners gather information on presenting complaints, past medical history, emotional responses, fears, desires, sleep patterns, food preferences, and reactions to environmental factors. Special emphasis is placed on peculiar and characteristic symptoms that distinguish one patient from another.</w:t>
      </w:r>
    </w:p>
    <w:p w14:paraId="0DE2BC38" w14:textId="77777777" w:rsidR="001B7DCA" w:rsidRPr="001B7DCA" w:rsidRDefault="001B7DCA" w:rsidP="00E65386">
      <w:pPr>
        <w:spacing w:before="120" w:after="12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Rather than diagnosing disease in conventional terms, homeopathy aims to identify the most suitable remedy that matches the patient’s symptom profile. This approach prioritizes individual experience and subjective expression, reflecting a person-centered diagnostic philosophy.</w:t>
      </w:r>
    </w:p>
    <w:p w14:paraId="4E5B64DE" w14:textId="77777777" w:rsidR="001B7DCA" w:rsidRPr="00A3423D" w:rsidRDefault="001B7DCA" w:rsidP="00E65386">
      <w:pPr>
        <w:spacing w:before="120" w:after="120"/>
        <w:jc w:val="both"/>
        <w:outlineLvl w:val="1"/>
        <w:rPr>
          <w:rFonts w:ascii="Times New Roman" w:eastAsia="Times New Roman" w:hAnsi="Times New Roman" w:cs="Times New Roman"/>
          <w:b/>
          <w:bCs/>
          <w:color w:val="002060"/>
          <w:sz w:val="28"/>
          <w:szCs w:val="28"/>
        </w:rPr>
      </w:pPr>
      <w:r w:rsidRPr="00A3423D">
        <w:rPr>
          <w:rFonts w:ascii="Times New Roman" w:eastAsia="Times New Roman" w:hAnsi="Times New Roman" w:cs="Times New Roman"/>
          <w:b/>
          <w:bCs/>
          <w:color w:val="002060"/>
          <w:sz w:val="28"/>
          <w:szCs w:val="28"/>
        </w:rPr>
        <w:t>7.4 Role of Technology vs. Observation</w:t>
      </w:r>
      <w:r w:rsidR="00243F73" w:rsidRPr="00A3423D">
        <w:rPr>
          <w:rFonts w:ascii="Times New Roman" w:eastAsia="Times New Roman" w:hAnsi="Times New Roman" w:cs="Times New Roman"/>
          <w:b/>
          <w:bCs/>
          <w:color w:val="002060"/>
          <w:sz w:val="28"/>
          <w:szCs w:val="28"/>
        </w:rPr>
        <w:t>:</w:t>
      </w:r>
    </w:p>
    <w:p w14:paraId="23397F27" w14:textId="77777777" w:rsidR="001B7DCA" w:rsidRPr="001B7DCA" w:rsidRDefault="001B7DCA" w:rsidP="00E65386">
      <w:pPr>
        <w:spacing w:before="120" w:after="12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A major distinction among the three medical systems lies in the role assigned to technology and observation in diagnosis. Allopathic medicine relies heavily on advanced diagnostic technologies, including laboratory tests, imaging techniques, genetic screening, and molecular diagnostics. These tools enhance accuracy, enable early detection, and support standardized diagnosis.</w:t>
      </w:r>
    </w:p>
    <w:p w14:paraId="6FCFC139" w14:textId="77777777" w:rsidR="001B7DCA" w:rsidRPr="001B7DCA" w:rsidRDefault="001B7DCA" w:rsidP="00E65386">
      <w:pPr>
        <w:spacing w:before="120" w:after="12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In contrast, Ayurveda and Homeopathy prioritize direct observation, sensory assessment, and patient interaction. While modern practitioners of these systems may incorporate basic laboratory findings, diagnosis largely depends on clinical judgment, experiential knowledge, and individualized assessment. Observation of subtle signs and symptoms is considered crucial for understanding underlying imbalance.</w:t>
      </w:r>
    </w:p>
    <w:p w14:paraId="1034A18B" w14:textId="77777777" w:rsidR="001B7DCA" w:rsidRPr="001B7DCA" w:rsidRDefault="001B7DCA" w:rsidP="00E65386">
      <w:pPr>
        <w:spacing w:before="120" w:after="12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lastRenderedPageBreak/>
        <w:t>The technological dominance in allopathy ensures precision but may reduce personal interaction, whereas observational approaches foster strong practitioner–patient relationships but may lack objective validation. Integrating technology with observational skills could enhance diagnostic effectiveness across systems.</w:t>
      </w:r>
    </w:p>
    <w:p w14:paraId="4E261275" w14:textId="77777777" w:rsidR="001B7DCA" w:rsidRPr="00A3423D" w:rsidRDefault="001B7DCA" w:rsidP="00E65386">
      <w:pPr>
        <w:spacing w:before="120" w:after="120"/>
        <w:jc w:val="both"/>
        <w:outlineLvl w:val="1"/>
        <w:rPr>
          <w:rFonts w:ascii="Times New Roman" w:eastAsia="Times New Roman" w:hAnsi="Times New Roman" w:cs="Times New Roman"/>
          <w:b/>
          <w:bCs/>
          <w:color w:val="002060"/>
          <w:sz w:val="28"/>
          <w:szCs w:val="28"/>
        </w:rPr>
      </w:pPr>
      <w:r w:rsidRPr="00A3423D">
        <w:rPr>
          <w:rFonts w:ascii="Times New Roman" w:eastAsia="Times New Roman" w:hAnsi="Times New Roman" w:cs="Times New Roman"/>
          <w:b/>
          <w:bCs/>
          <w:color w:val="002060"/>
          <w:sz w:val="28"/>
          <w:szCs w:val="28"/>
        </w:rPr>
        <w:t>7.5 Individual-Centered vs. Disease-Centered Diagnosis</w:t>
      </w:r>
      <w:r w:rsidR="00243F73" w:rsidRPr="00A3423D">
        <w:rPr>
          <w:rFonts w:ascii="Times New Roman" w:eastAsia="Times New Roman" w:hAnsi="Times New Roman" w:cs="Times New Roman"/>
          <w:b/>
          <w:bCs/>
          <w:color w:val="002060"/>
          <w:sz w:val="28"/>
          <w:szCs w:val="28"/>
        </w:rPr>
        <w:t>:</w:t>
      </w:r>
    </w:p>
    <w:p w14:paraId="259EFEDA" w14:textId="77777777" w:rsidR="001B7DCA" w:rsidRPr="001B7DCA" w:rsidRDefault="001B7DCA" w:rsidP="00E65386">
      <w:pPr>
        <w:spacing w:before="120" w:after="12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Allopathic diagnosis is primarily disease-centered, focusing on identifying and naming specific conditions. Treatment decisions are guided by established protocols for each disease category. This approach is efficient and effective in acute care but may overlook individual differences in disease manifestation and patient experience.</w:t>
      </w:r>
    </w:p>
    <w:p w14:paraId="5FA3BDB2" w14:textId="77777777" w:rsidR="001B7DCA" w:rsidRPr="001B7DCA" w:rsidRDefault="001B7DCA" w:rsidP="00E65386">
      <w:pPr>
        <w:spacing w:before="120" w:after="12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Ayurveda and Homeopathy adopt individual-centered diagnostic approaches. Ayurveda considers constitution, lifestyle, and environmental context, while Homeopathy emphasizes personal symptom expression and emotional state. Both systems recognize that individuals with the same disease diagnosis may require different treatments.</w:t>
      </w:r>
    </w:p>
    <w:p w14:paraId="27B140F7" w14:textId="77777777" w:rsidR="001B7DCA" w:rsidRPr="001B7DCA" w:rsidRDefault="001B7DCA" w:rsidP="00E65386">
      <w:pPr>
        <w:spacing w:before="120" w:after="12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Individual-centered diagnosis promotes personalized care and long-term balance but may be time-consuming and less standardized. Disease-centered diagnosis supports efficiency and consistency but may require complementary approaches to address holistic needs. The contrast between these approaches reflects broader philosophical differences in medical practice.</w:t>
      </w:r>
    </w:p>
    <w:p w14:paraId="5615FB67" w14:textId="77777777" w:rsidR="001B7DCA" w:rsidRPr="00A3423D" w:rsidRDefault="001B7DCA" w:rsidP="00E65386">
      <w:pPr>
        <w:spacing w:before="120" w:after="120"/>
        <w:jc w:val="both"/>
        <w:outlineLvl w:val="1"/>
        <w:rPr>
          <w:rFonts w:ascii="Times New Roman" w:eastAsia="Times New Roman" w:hAnsi="Times New Roman" w:cs="Times New Roman"/>
          <w:b/>
          <w:bCs/>
          <w:color w:val="002060"/>
          <w:sz w:val="28"/>
          <w:szCs w:val="28"/>
        </w:rPr>
      </w:pPr>
      <w:r w:rsidRPr="00A3423D">
        <w:rPr>
          <w:rFonts w:ascii="Times New Roman" w:eastAsia="Times New Roman" w:hAnsi="Times New Roman" w:cs="Times New Roman"/>
          <w:b/>
          <w:bCs/>
          <w:color w:val="002060"/>
          <w:sz w:val="28"/>
          <w:szCs w:val="28"/>
        </w:rPr>
        <w:t>7.6 Comparative Evaluation and Discussion</w:t>
      </w:r>
      <w:r w:rsidR="00243F73" w:rsidRPr="00A3423D">
        <w:rPr>
          <w:rFonts w:ascii="Times New Roman" w:eastAsia="Times New Roman" w:hAnsi="Times New Roman" w:cs="Times New Roman"/>
          <w:b/>
          <w:bCs/>
          <w:color w:val="002060"/>
          <w:sz w:val="28"/>
          <w:szCs w:val="28"/>
        </w:rPr>
        <w:t>:</w:t>
      </w:r>
    </w:p>
    <w:p w14:paraId="245A76AF" w14:textId="77777777" w:rsidR="001B7DCA" w:rsidRPr="00FB3399" w:rsidRDefault="001B7DCA" w:rsidP="00E65386">
      <w:pPr>
        <w:spacing w:before="120" w:after="120"/>
        <w:jc w:val="both"/>
        <w:rPr>
          <w:rFonts w:ascii="Times New Roman" w:eastAsia="Times New Roman" w:hAnsi="Times New Roman" w:cs="Times New Roman"/>
          <w:sz w:val="24"/>
          <w:szCs w:val="28"/>
        </w:rPr>
      </w:pPr>
      <w:r w:rsidRPr="00FB3399">
        <w:rPr>
          <w:rFonts w:ascii="Times New Roman" w:eastAsia="Times New Roman" w:hAnsi="Times New Roman" w:cs="Times New Roman"/>
          <w:sz w:val="24"/>
          <w:szCs w:val="28"/>
        </w:rPr>
        <w:t>A comparative evaluation of diagnostic approaches reveals that each medical system offers unique strengths and faces specific limitations. Allopathic diagnosis excels in accuracy, standardization, and emergency care, making it indispensable in modern healthcare. Ayurvedic diagnosis provides deep insight into individual constitution, lifestyle factors, and root causes of disease, supporting preventive and long-term care. Homeopathic diagnosis offers a highly personalized understanding of patient experience, particularly in chronic and functional disorders.</w:t>
      </w:r>
    </w:p>
    <w:p w14:paraId="3D87F05D" w14:textId="77777777" w:rsidR="00FC4A63" w:rsidRPr="00FB3399" w:rsidRDefault="001B7DCA" w:rsidP="00E65386">
      <w:pPr>
        <w:spacing w:before="120" w:after="120"/>
        <w:jc w:val="both"/>
        <w:rPr>
          <w:rFonts w:ascii="Times New Roman" w:eastAsia="Times New Roman" w:hAnsi="Times New Roman" w:cs="Times New Roman"/>
          <w:sz w:val="24"/>
          <w:szCs w:val="28"/>
        </w:rPr>
      </w:pPr>
      <w:r w:rsidRPr="00FB3399">
        <w:rPr>
          <w:rFonts w:ascii="Times New Roman" w:eastAsia="Times New Roman" w:hAnsi="Times New Roman" w:cs="Times New Roman"/>
          <w:sz w:val="24"/>
          <w:szCs w:val="28"/>
        </w:rPr>
        <w:t>No single diagnostic approach is universally sufficient. Integrative models that combine technological precision with holistic observation and individualized assessment may offer the most comprehensive diagnostic framework. Such integration can enhance patient satisfaction, improve outcomes, and support a more human-centered healthcare system. This comparative analysis forms the basis for evaluating therapeutic approaches in subsequent chapters.</w:t>
      </w:r>
    </w:p>
    <w:p w14:paraId="48EF53DD" w14:textId="77777777" w:rsidR="00204F93" w:rsidRDefault="001B7DCA" w:rsidP="00E65386">
      <w:pPr>
        <w:pStyle w:val="Heading1"/>
        <w:spacing w:before="120" w:beforeAutospacing="0" w:after="120" w:afterAutospacing="0" w:line="276" w:lineRule="auto"/>
        <w:jc w:val="both"/>
        <w:rPr>
          <w:color w:val="002060"/>
          <w:sz w:val="28"/>
          <w:szCs w:val="28"/>
        </w:rPr>
      </w:pPr>
      <w:r w:rsidRPr="00A3423D">
        <w:rPr>
          <w:color w:val="002060"/>
          <w:sz w:val="28"/>
          <w:szCs w:val="28"/>
        </w:rPr>
        <w:t xml:space="preserve"> </w:t>
      </w:r>
    </w:p>
    <w:p w14:paraId="231D02FE" w14:textId="76F24FE1" w:rsidR="00BB3B9E" w:rsidRPr="00A3423D" w:rsidRDefault="00BB3B9E" w:rsidP="00E65386">
      <w:pPr>
        <w:pStyle w:val="Heading1"/>
        <w:spacing w:before="120" w:beforeAutospacing="0" w:after="120" w:afterAutospacing="0" w:line="276" w:lineRule="auto"/>
        <w:jc w:val="both"/>
        <w:rPr>
          <w:color w:val="002060"/>
          <w:sz w:val="28"/>
          <w:szCs w:val="28"/>
        </w:rPr>
      </w:pPr>
      <w:r w:rsidRPr="00A3423D">
        <w:rPr>
          <w:color w:val="002060"/>
          <w:sz w:val="28"/>
          <w:szCs w:val="28"/>
        </w:rPr>
        <w:lastRenderedPageBreak/>
        <w:t>Chapter 8: Comparative Analysis of Therapeutic Approaches</w:t>
      </w:r>
      <w:r w:rsidR="00243F73" w:rsidRPr="00A3423D">
        <w:rPr>
          <w:color w:val="002060"/>
          <w:sz w:val="28"/>
          <w:szCs w:val="28"/>
        </w:rPr>
        <w:t>:</w:t>
      </w:r>
    </w:p>
    <w:p w14:paraId="2B0890A2" w14:textId="77777777" w:rsidR="00BB3B9E" w:rsidRPr="00A3423D" w:rsidRDefault="00BB3B9E" w:rsidP="00E65386">
      <w:pPr>
        <w:spacing w:before="120" w:after="12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8.1 Drug-Based Therapy vs. Natural Remedies</w:t>
      </w:r>
      <w:r w:rsidR="00243F73" w:rsidRPr="00A3423D">
        <w:rPr>
          <w:rFonts w:ascii="Times New Roman" w:eastAsia="Times New Roman" w:hAnsi="Times New Roman" w:cs="Times New Roman"/>
          <w:b/>
          <w:bCs/>
          <w:color w:val="002060"/>
          <w:sz w:val="24"/>
          <w:szCs w:val="24"/>
        </w:rPr>
        <w:t>:</w:t>
      </w:r>
    </w:p>
    <w:p w14:paraId="02A15FD6" w14:textId="77777777" w:rsidR="00BB3B9E" w:rsidRPr="00A3423D" w:rsidRDefault="00BB3B9E"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Therapeutic approaches across allopathic, ayurvedic, and homeopathic systems differ fundamentally in their use of medicines and treatment philosophy. Allopathic medicine relies primarily on drug-based therapy, utilizing chemically synthesized or biologically derived pharmaceuticals designed to target specific disease mechanisms. These drugs are developed through rigorous scientific research and clinical trials, ensuring standardized dosage, predictable effects, and rapid therapeutic action. Drug-based therapy is particularly effective in acute conditions, infections, trauma, and life-threatening diseases.</w:t>
      </w:r>
    </w:p>
    <w:p w14:paraId="03E64513" w14:textId="77777777" w:rsidR="00BB3B9E" w:rsidRPr="00A3423D" w:rsidRDefault="00BB3B9E"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 contrast, Ayurveda and Homeopathy emphasize the use of natural remedies. Ayurvedic medicine employs herbal formulations, mineral preparations, and natural substances derived from plants, animals, and minerals. These remedies are designed to restore balance within the body rather than merely suppress symptoms. Homeopathic remedies, although prepared from natural substances, undergo extreme dilution and potentization, aiming to stimulate the body’s self-healing mechanisms.</w:t>
      </w:r>
    </w:p>
    <w:p w14:paraId="33F4A373" w14:textId="77777777" w:rsidR="00EE5912" w:rsidRPr="00A3423D" w:rsidRDefault="00BB3B9E"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While drug-based therapy offers quick symptom relief and high reliability, it may be associated with side effects and long-term dependency. Natural remedies are generally considered gentler and more holistic, but they often act slowly and require careful individualization. This contrast highlights the complementary nature of these therapeutic approaches.</w:t>
      </w:r>
    </w:p>
    <w:p w14:paraId="4B2F506E" w14:textId="77777777" w:rsidR="00BB3B9E" w:rsidRPr="00A3423D" w:rsidRDefault="00BB3B9E" w:rsidP="00E65386">
      <w:pPr>
        <w:spacing w:before="120" w:after="12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8.2 Acute Care vs. Long-Term Management</w:t>
      </w:r>
      <w:r w:rsidR="00243F73" w:rsidRPr="00A3423D">
        <w:rPr>
          <w:rFonts w:ascii="Times New Roman" w:eastAsia="Times New Roman" w:hAnsi="Times New Roman" w:cs="Times New Roman"/>
          <w:b/>
          <w:bCs/>
          <w:color w:val="002060"/>
          <w:sz w:val="24"/>
          <w:szCs w:val="24"/>
        </w:rPr>
        <w:t>:</w:t>
      </w:r>
    </w:p>
    <w:p w14:paraId="712D587F" w14:textId="77777777" w:rsidR="00BB3B9E" w:rsidRPr="00A3423D" w:rsidRDefault="00BB3B9E"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medicine excels in acute care and emergency management. Conditions such as infections, trauma, cardiac emergencies, and surgical complications require immediate intervention, where rapid diagnostic and therapeutic responses are critical. Antibiotics, analgesics, emergency surgery, and intensive care technologies have significantly reduced mortality and morbidity worldwide.</w:t>
      </w:r>
    </w:p>
    <w:p w14:paraId="73A9020F" w14:textId="77777777" w:rsidR="00BB3B9E" w:rsidRPr="00A3423D" w:rsidRDefault="00BB3B9E"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and homeopathic systems, on the other hand, are more commonly associated with long-term management of chronic and lifestyle-related disorders. Diseases such as diabetes, arthritis, asthma, digestive disorders, and stress-related illnesses are often managed through sustained lifestyle modification, dietary regulation, and individualized therapy. These systems aim to address root causes and restore long-term balance rather than focusing solely on symptom suppression.</w:t>
      </w:r>
    </w:p>
    <w:p w14:paraId="35C0F874" w14:textId="77777777" w:rsidR="00BB3B9E" w:rsidRPr="00A3423D" w:rsidRDefault="00BB3B9E"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Although traditional systems are not typically the first choice in emergencies, they play a valuable role in rehabilitation, chronic disease control, and improvement of quality of life. An integrative therapeutic strategy can therefore combine the strengths of acute allopathic care with long-term traditional management.</w:t>
      </w:r>
    </w:p>
    <w:p w14:paraId="2DDDEAA5" w14:textId="77777777" w:rsidR="00204F93" w:rsidRDefault="00204F93" w:rsidP="00E65386">
      <w:pPr>
        <w:spacing w:before="120" w:after="120"/>
        <w:jc w:val="both"/>
        <w:outlineLvl w:val="1"/>
        <w:rPr>
          <w:rFonts w:ascii="Times New Roman" w:eastAsia="Times New Roman" w:hAnsi="Times New Roman" w:cs="Times New Roman"/>
          <w:b/>
          <w:bCs/>
          <w:color w:val="002060"/>
          <w:sz w:val="24"/>
          <w:szCs w:val="24"/>
        </w:rPr>
      </w:pPr>
    </w:p>
    <w:p w14:paraId="783AC700" w14:textId="77777777" w:rsidR="00204F93" w:rsidRDefault="00204F93" w:rsidP="00E65386">
      <w:pPr>
        <w:spacing w:before="120" w:after="120"/>
        <w:jc w:val="both"/>
        <w:outlineLvl w:val="1"/>
        <w:rPr>
          <w:rFonts w:ascii="Times New Roman" w:eastAsia="Times New Roman" w:hAnsi="Times New Roman" w:cs="Times New Roman"/>
          <w:b/>
          <w:bCs/>
          <w:color w:val="002060"/>
          <w:sz w:val="24"/>
          <w:szCs w:val="24"/>
        </w:rPr>
      </w:pPr>
    </w:p>
    <w:p w14:paraId="47084F7C" w14:textId="357F85BF" w:rsidR="00BB3B9E" w:rsidRPr="00A3423D" w:rsidRDefault="00BB3B9E" w:rsidP="00E65386">
      <w:pPr>
        <w:spacing w:before="120" w:after="12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lastRenderedPageBreak/>
        <w:t>8.3 Preventive Approaches across Systems</w:t>
      </w:r>
      <w:r w:rsidR="00243F73" w:rsidRPr="00A3423D">
        <w:rPr>
          <w:rFonts w:ascii="Times New Roman" w:eastAsia="Times New Roman" w:hAnsi="Times New Roman" w:cs="Times New Roman"/>
          <w:b/>
          <w:bCs/>
          <w:color w:val="002060"/>
          <w:sz w:val="24"/>
          <w:szCs w:val="24"/>
        </w:rPr>
        <w:t>:</w:t>
      </w:r>
    </w:p>
    <w:p w14:paraId="24DE1D9E" w14:textId="77777777" w:rsidR="00BB3B9E" w:rsidRPr="00A3423D" w:rsidRDefault="00BB3B9E"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Preventive healthcare represents a major area of divergence among the three medical systems. Allopathic prevention focuses on disease-specific strategies such as vaccination, screening programs, early diagnosis, and public health interventions. These measures have been highly effective in controlling communicable diseases and reducing population-level health risks.</w:t>
      </w:r>
    </w:p>
    <w:p w14:paraId="7822FA81" w14:textId="77777777" w:rsidR="00BB3B9E" w:rsidRPr="00A3423D" w:rsidRDefault="00BB3B9E"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Ayurveda places prevention at the center of medical practice. Concepts such as </w:t>
      </w:r>
      <w:r w:rsidRPr="00A3423D">
        <w:rPr>
          <w:rFonts w:ascii="Times New Roman" w:eastAsia="Times New Roman" w:hAnsi="Times New Roman" w:cs="Times New Roman"/>
          <w:i/>
          <w:iCs/>
          <w:sz w:val="24"/>
          <w:szCs w:val="24"/>
        </w:rPr>
        <w:t>Dinacharya</w:t>
      </w:r>
      <w:r w:rsidRPr="00A3423D">
        <w:rPr>
          <w:rFonts w:ascii="Times New Roman" w:eastAsia="Times New Roman" w:hAnsi="Times New Roman" w:cs="Times New Roman"/>
          <w:sz w:val="24"/>
          <w:szCs w:val="24"/>
        </w:rPr>
        <w:t xml:space="preserve"> (daily regimen), </w:t>
      </w:r>
      <w:r w:rsidRPr="00A3423D">
        <w:rPr>
          <w:rFonts w:ascii="Times New Roman" w:eastAsia="Times New Roman" w:hAnsi="Times New Roman" w:cs="Times New Roman"/>
          <w:i/>
          <w:iCs/>
          <w:sz w:val="24"/>
          <w:szCs w:val="24"/>
        </w:rPr>
        <w:t>Ritucharya</w:t>
      </w:r>
      <w:r w:rsidRPr="00A3423D">
        <w:rPr>
          <w:rFonts w:ascii="Times New Roman" w:eastAsia="Times New Roman" w:hAnsi="Times New Roman" w:cs="Times New Roman"/>
          <w:sz w:val="24"/>
          <w:szCs w:val="24"/>
        </w:rPr>
        <w:t xml:space="preserve"> (seasonal routine), balanced diet, and ethical living are emphasized to maintain health and prevent disease. Preventive care in Ayurveda aims to strengthen immunity and maintain doshic balance.</w:t>
      </w:r>
    </w:p>
    <w:p w14:paraId="70F12B55" w14:textId="77777777" w:rsidR="00027AE8" w:rsidRPr="00A3423D" w:rsidRDefault="00BB3B9E"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Homeopathy also incorporates preventive aspects, particularly through constitutional treatment that enhances resistance to disease. Although preventive strategies in homeopathy are less standardized, individualized care may contribute to improved resilience and well-being. Among the three systems, Ayurveda offers the most comprehensive preventive framework.</w:t>
      </w:r>
    </w:p>
    <w:p w14:paraId="6F186179" w14:textId="77777777" w:rsidR="00BB3B9E" w:rsidRPr="00A3423D" w:rsidRDefault="00BB3B9E" w:rsidP="00E65386">
      <w:pPr>
        <w:spacing w:before="120" w:after="12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8.4 Safety, Side Effects, and Toxicity</w:t>
      </w:r>
      <w:r w:rsidR="00243F73" w:rsidRPr="00A3423D">
        <w:rPr>
          <w:rFonts w:ascii="Times New Roman" w:eastAsia="Times New Roman" w:hAnsi="Times New Roman" w:cs="Times New Roman"/>
          <w:b/>
          <w:bCs/>
          <w:color w:val="002060"/>
          <w:sz w:val="24"/>
          <w:szCs w:val="24"/>
        </w:rPr>
        <w:t>:</w:t>
      </w:r>
    </w:p>
    <w:p w14:paraId="15605A11" w14:textId="77777777" w:rsidR="00BB3B9E" w:rsidRPr="00A3423D" w:rsidRDefault="00BB3B9E"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Safety is a critical concern in evaluating therapeutic approaches. Allopathic medicines are subject to strict regulatory approval processes, ensuring quality and efficacy. However, adverse drug reactions, drug interactions, and antibiotic resistance are significant challenges. Long-term use of certain medications may result in organ damage, dependency, or reduced effectiveness.</w:t>
      </w:r>
    </w:p>
    <w:p w14:paraId="2C6C0270" w14:textId="77777777" w:rsidR="00BB3B9E" w:rsidRPr="00A3423D" w:rsidRDefault="00BB3B9E"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and homeopathic medicines are often perceived as safer due to their natural origin and minimal toxicity. When properly prescribed and prepared, these systems generally produce fewer side effects. However, improper use, lack of standardization, contamination, or unsupervised consumption may pose risks.</w:t>
      </w:r>
    </w:p>
    <w:p w14:paraId="46A6485F" w14:textId="77777777" w:rsidR="00BB3B9E" w:rsidRPr="00A3423D" w:rsidRDefault="00BB3B9E"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 remedies, due to extreme dilution, are considered largely non-toxic. Nonetheless, the absence of conventional side effects does not eliminate the need for professional guidance. Safety across all systems depends on appropriate diagnosis, qualified practitioners, and responsible regulation.</w:t>
      </w:r>
    </w:p>
    <w:p w14:paraId="74333B80" w14:textId="77777777" w:rsidR="00BB3B9E" w:rsidRPr="00A3423D" w:rsidRDefault="00BB3B9E" w:rsidP="00E65386">
      <w:pPr>
        <w:spacing w:before="120" w:after="12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8.5 Cost-Effectiveness and Accessibility</w:t>
      </w:r>
      <w:r w:rsidR="00243F73" w:rsidRPr="00A3423D">
        <w:rPr>
          <w:rFonts w:ascii="Times New Roman" w:eastAsia="Times New Roman" w:hAnsi="Times New Roman" w:cs="Times New Roman"/>
          <w:b/>
          <w:bCs/>
          <w:color w:val="002060"/>
          <w:sz w:val="24"/>
          <w:szCs w:val="24"/>
        </w:rPr>
        <w:t>:</w:t>
      </w:r>
    </w:p>
    <w:p w14:paraId="6C7E9947" w14:textId="77777777" w:rsidR="00BB3B9E" w:rsidRPr="00A3423D" w:rsidRDefault="00BB3B9E"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Cost and accessibility significantly influence healthcare choices, particularly in developing countries. Allopathic treatment, especially involving advanced diagnostics, surgery, and long-term medication, can be expensive and inaccessible to economically disadvantaged populations. Urban-centered healthcare facilities further limit access in rural areas.</w:t>
      </w:r>
    </w:p>
    <w:p w14:paraId="4FCB3BB1" w14:textId="77777777" w:rsidR="00BB3B9E" w:rsidRPr="00A3423D" w:rsidRDefault="00BB3B9E"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and homeopathic treatments are generally more affordable and accessible, particularly in countries where these systems are culturally integrated. Natural remedies and outpatient-based care reduce overall treatment costs. These systems also emphasize self-care and lifestyle modification, which may lower long-term healthcare expenditure.</w:t>
      </w:r>
    </w:p>
    <w:p w14:paraId="42BDDBBA" w14:textId="77777777" w:rsidR="00B669F9" w:rsidRPr="00A3423D" w:rsidRDefault="00BB3B9E"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However, accessibility depends on availability of trained practitioners, quality medicines, and regulatory support. A balanced healthcare system should aim to combine affordability with safety and effectiveness.</w:t>
      </w:r>
    </w:p>
    <w:p w14:paraId="08A35407" w14:textId="77777777" w:rsidR="00BB3B9E" w:rsidRPr="00A3423D" w:rsidRDefault="00BB3B9E" w:rsidP="00E65386">
      <w:pPr>
        <w:spacing w:before="120" w:after="12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8.6 Comparative Effectiveness on Human Health</w:t>
      </w:r>
      <w:r w:rsidR="00243F73" w:rsidRPr="00A3423D">
        <w:rPr>
          <w:rFonts w:ascii="Times New Roman" w:eastAsia="Times New Roman" w:hAnsi="Times New Roman" w:cs="Times New Roman"/>
          <w:b/>
          <w:bCs/>
          <w:color w:val="002060"/>
          <w:sz w:val="24"/>
          <w:szCs w:val="24"/>
        </w:rPr>
        <w:t>:</w:t>
      </w:r>
    </w:p>
    <w:p w14:paraId="7CDB41C4" w14:textId="77777777" w:rsidR="00BB3B9E" w:rsidRPr="00A3423D" w:rsidRDefault="00BB3B9E"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comparative effectiveness of therapeutic approaches varies depending on disease type, severity, and patient characteristics. Allopathic medicine demonstrates superior effectiveness in acute, infectious, and emergency conditions. Its scientific validation and technological advancement make it indispensable in modern healthcare.</w:t>
      </w:r>
    </w:p>
    <w:p w14:paraId="0277095F" w14:textId="77777777" w:rsidR="00BB3B9E" w:rsidRPr="00A3423D" w:rsidRDefault="00BB3B9E"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and homeopathic therapies show promising results in chronic disease management, preventive care, and improvement of overall well-being. Patients often report higher satisfaction due to personalized treatment, holistic focus, and reduced side effects.</w:t>
      </w:r>
    </w:p>
    <w:p w14:paraId="7F684997" w14:textId="76A6F30F" w:rsidR="00E61E7B" w:rsidRPr="00B93B85" w:rsidRDefault="00BB3B9E" w:rsidP="00B93B85">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Overall, no single therapeutic system can adequately address all health needs. An integrative approach that combines evidence-based allopathic treatment with holistic traditional therapies offers the most comprehensive strategy for improving human health. This comparative analysis underscores the importance of pluralistic healthcare models that respect diversity in medical knowledge and practice.</w:t>
      </w:r>
    </w:p>
    <w:p w14:paraId="7CC7119D" w14:textId="65B582D0" w:rsidR="004C7CC8" w:rsidRPr="00A3423D" w:rsidRDefault="00BB3B9E" w:rsidP="00E65386">
      <w:pPr>
        <w:pStyle w:val="Heading1"/>
        <w:spacing w:before="120" w:beforeAutospacing="0" w:after="120" w:afterAutospacing="0" w:line="276" w:lineRule="auto"/>
        <w:jc w:val="both"/>
        <w:rPr>
          <w:color w:val="002060"/>
          <w:sz w:val="24"/>
          <w:szCs w:val="24"/>
        </w:rPr>
      </w:pPr>
      <w:r w:rsidRPr="00A3423D">
        <w:rPr>
          <w:color w:val="002060"/>
          <w:sz w:val="24"/>
          <w:szCs w:val="24"/>
        </w:rPr>
        <w:t xml:space="preserve"> </w:t>
      </w:r>
      <w:r w:rsidR="004C7CC8" w:rsidRPr="00A3423D">
        <w:rPr>
          <w:color w:val="002060"/>
          <w:sz w:val="24"/>
          <w:szCs w:val="24"/>
        </w:rPr>
        <w:t>Chapter 9: Patient Perspectives and Treatment Outcomes</w:t>
      </w:r>
      <w:r w:rsidR="00243F73" w:rsidRPr="00A3423D">
        <w:rPr>
          <w:color w:val="002060"/>
          <w:sz w:val="24"/>
          <w:szCs w:val="24"/>
        </w:rPr>
        <w:t>:</w:t>
      </w:r>
    </w:p>
    <w:p w14:paraId="7BFBB3B6" w14:textId="77777777" w:rsidR="004C7CC8" w:rsidRPr="00A3423D" w:rsidRDefault="004C7CC8" w:rsidP="00E65386">
      <w:pPr>
        <w:spacing w:before="120" w:after="12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9.1 Patient Expectations and Beliefs</w:t>
      </w:r>
      <w:r w:rsidR="00243F73" w:rsidRPr="00A3423D">
        <w:rPr>
          <w:rFonts w:ascii="Times New Roman" w:eastAsia="Times New Roman" w:hAnsi="Times New Roman" w:cs="Times New Roman"/>
          <w:b/>
          <w:bCs/>
          <w:color w:val="002060"/>
          <w:sz w:val="24"/>
          <w:szCs w:val="24"/>
        </w:rPr>
        <w:t>:</w:t>
      </w:r>
    </w:p>
    <w:p w14:paraId="022A3ABE" w14:textId="77777777" w:rsidR="004C7CC8" w:rsidRPr="00A3423D" w:rsidRDefault="004C7CC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Patient expectations and beliefs play a crucial role in healthcare decision-making and treatment outcomes. Expectations are shaped by personal experiences, family traditions, cultural background, education, and exposure to different medical systems. In allopathic medicine, patients often expect rapid symptom relief, accurate diagnosis, and technologically advanced care. The trust placed in scientific validation and modern infrastructure strongly influences patient confidence in allopathic treatment.</w:t>
      </w:r>
    </w:p>
    <w:p w14:paraId="291C349C" w14:textId="77777777" w:rsidR="004C7CC8" w:rsidRPr="00A3423D" w:rsidRDefault="004C7CC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 contrast, patients who choose Ayurvedic or Homeopathic medicine often expect holistic healing, minimal side effects, and long-term improvement rather than immediate results. These patients frequently believe in natural healing, balance of the body, and individualized care. Faith in traditional knowledge and philosophical alignment with holistic principles further strengthen their expectations.</w:t>
      </w:r>
    </w:p>
    <w:p w14:paraId="3A1B173F" w14:textId="77777777" w:rsidR="004C7CC8" w:rsidRPr="00A3423D" w:rsidRDefault="004C7CC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Belief systems significantly influence treatment adherence and perceived effectiveness. When patient expectations align with the therapeutic philosophy, treatment outcomes tend to be more positive. Thus, understanding patient beliefs is essential for evaluating real-world effectiveness across medical systems.</w:t>
      </w:r>
    </w:p>
    <w:p w14:paraId="3C579CCF" w14:textId="77777777" w:rsidR="004C7CC8" w:rsidRPr="00A3423D" w:rsidRDefault="004C7CC8" w:rsidP="00E65386">
      <w:pPr>
        <w:spacing w:before="120" w:after="12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9.2 Cultural and Social Influences on Treatment Choice</w:t>
      </w:r>
      <w:r w:rsidR="00243F73" w:rsidRPr="00A3423D">
        <w:rPr>
          <w:rFonts w:ascii="Times New Roman" w:eastAsia="Times New Roman" w:hAnsi="Times New Roman" w:cs="Times New Roman"/>
          <w:b/>
          <w:bCs/>
          <w:color w:val="002060"/>
          <w:sz w:val="24"/>
          <w:szCs w:val="24"/>
        </w:rPr>
        <w:t>:</w:t>
      </w:r>
    </w:p>
    <w:p w14:paraId="082791A3" w14:textId="77777777" w:rsidR="004C7CC8" w:rsidRPr="00A3423D" w:rsidRDefault="004C7CC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Cultural and social contexts strongly shape healthcare choices. In many Asian, African, and indigenous societies, traditional medical systems such as Ayurveda and Homeopathy are deeply </w:t>
      </w:r>
      <w:r w:rsidRPr="00A3423D">
        <w:rPr>
          <w:rFonts w:ascii="Times New Roman" w:eastAsia="Times New Roman" w:hAnsi="Times New Roman" w:cs="Times New Roman"/>
          <w:sz w:val="24"/>
          <w:szCs w:val="24"/>
        </w:rPr>
        <w:lastRenderedPageBreak/>
        <w:t>rooted in cultural heritage. Family elders, community practices, religious beliefs, and social norms often guide individuals toward traditional forms of treatment.</w:t>
      </w:r>
    </w:p>
    <w:p w14:paraId="710AC4EC" w14:textId="77777777" w:rsidR="004C7CC8" w:rsidRPr="00A3423D" w:rsidRDefault="004C7CC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Socioeconomic factors such as income level, education, accessibility, and healthcare infrastructure also influence treatment selection. Allopathic medicine is often preferred in urban areas with advanced healthcare facilities, whereas traditional systems are more commonly used in rural and semi-urban settings due to affordability and accessibility.</w:t>
      </w:r>
    </w:p>
    <w:p w14:paraId="4531801B" w14:textId="77777777" w:rsidR="00490440" w:rsidRPr="00A3423D" w:rsidRDefault="004C7CC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Media, peer influence, and personal testimonials further shape perceptions of effectiveness. Cultural acceptance and social endorsement increase trust in a medical system, which in turn enhances patient satisfaction and treatment continuity.</w:t>
      </w:r>
    </w:p>
    <w:p w14:paraId="170C54B7" w14:textId="77777777" w:rsidR="004C7CC8" w:rsidRPr="00A3423D" w:rsidRDefault="004C7CC8" w:rsidP="00E65386">
      <w:pPr>
        <w:spacing w:before="120" w:after="12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9.3 Patient Satisfaction across Medical Systems</w:t>
      </w:r>
      <w:r w:rsidR="00243F73" w:rsidRPr="00A3423D">
        <w:rPr>
          <w:rFonts w:ascii="Times New Roman" w:eastAsia="Times New Roman" w:hAnsi="Times New Roman" w:cs="Times New Roman"/>
          <w:b/>
          <w:bCs/>
          <w:color w:val="002060"/>
          <w:sz w:val="24"/>
          <w:szCs w:val="24"/>
        </w:rPr>
        <w:t>:</w:t>
      </w:r>
    </w:p>
    <w:p w14:paraId="4F1AC034" w14:textId="77777777" w:rsidR="004C7CC8" w:rsidRPr="00A3423D" w:rsidRDefault="004C7CC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Patient satisfaction is a multidimensional concept encompassing quality of care, communication, treatment outcomes, cost, and practitioner–patient relationships. In allopathic medicine, satisfaction is often linked to successful clinical outcomes, efficient service delivery, and technological competence. However, time constraints and limited personal interaction may reduce satisfaction for some patients.</w:t>
      </w:r>
    </w:p>
    <w:p w14:paraId="504C6EEB" w14:textId="77777777" w:rsidR="004C7CC8" w:rsidRPr="00A3423D" w:rsidRDefault="004C7CC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and Homeopathic systems often report high patient satisfaction due to extended consultation time, personalized attention, and holistic care. Patients frequently appreciate being listened to and actively involved in their treatment process. The absence or minimal presence of adverse side effects also contributes positively to satisfaction levels.</w:t>
      </w:r>
    </w:p>
    <w:p w14:paraId="1F481A05" w14:textId="77777777" w:rsidR="004C7CC8" w:rsidRPr="00A3423D" w:rsidRDefault="004C7CC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While satisfaction does not always equate to clinical effectiveness, it significantly influences treatment adherence, continuity of care, and perceived health improvement across all medical systems.</w:t>
      </w:r>
    </w:p>
    <w:p w14:paraId="2C1AF3D4" w14:textId="77777777" w:rsidR="004C7CC8" w:rsidRPr="00A3423D" w:rsidRDefault="004C7CC8" w:rsidP="00E65386">
      <w:pPr>
        <w:spacing w:before="120" w:after="12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9.4 Quality of Life and Functional Outcomes</w:t>
      </w:r>
      <w:r w:rsidR="00243F73" w:rsidRPr="00A3423D">
        <w:rPr>
          <w:rFonts w:ascii="Times New Roman" w:eastAsia="Times New Roman" w:hAnsi="Times New Roman" w:cs="Times New Roman"/>
          <w:b/>
          <w:bCs/>
          <w:color w:val="002060"/>
          <w:sz w:val="24"/>
          <w:szCs w:val="24"/>
        </w:rPr>
        <w:t>:</w:t>
      </w:r>
    </w:p>
    <w:p w14:paraId="2108E6D5" w14:textId="77777777" w:rsidR="004C7CC8" w:rsidRPr="00A3423D" w:rsidRDefault="004C7CC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Beyond symptom relief, quality of life and functional outcomes are increasingly recognized as essential indicators of treatment success. Allopathic medicine effectively restores physical functioning in acute and severe conditions, enabling patients to resume normal activities rapidly. Surgical interventions, emergency care, and pharmacological treatments have significantly improved survival rates and functional recovery.</w:t>
      </w:r>
    </w:p>
    <w:p w14:paraId="6D8C328C" w14:textId="77777777" w:rsidR="004C7CC8" w:rsidRPr="00A3423D" w:rsidRDefault="004C7CC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and Homeopathic treatments often focus on enhancing overall well-being, mental health, and lifestyle balance. Patients undergoing long-term traditional treatment frequently report improvements in energy levels, emotional stability, sleep quality, and stress management. These outcomes contribute to sustained quality of life, particularly in chronic illnesses.</w:t>
      </w:r>
    </w:p>
    <w:p w14:paraId="367C1567" w14:textId="77777777" w:rsidR="004C7CC8" w:rsidRPr="00A3423D" w:rsidRDefault="004C7CC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Functional outcomes vary depending on disease type, treatment duration, and individual response. A comprehensive evaluation of healthcare effectiveness must therefore include both clinical indicators and patient-reported quality-of-life measures.</w:t>
      </w:r>
    </w:p>
    <w:p w14:paraId="673B4C61" w14:textId="77777777" w:rsidR="00B93B85" w:rsidRDefault="00B93B85" w:rsidP="00E65386">
      <w:pPr>
        <w:spacing w:before="120" w:after="120"/>
        <w:jc w:val="both"/>
        <w:outlineLvl w:val="1"/>
        <w:rPr>
          <w:rFonts w:ascii="Times New Roman" w:eastAsia="Times New Roman" w:hAnsi="Times New Roman" w:cs="Times New Roman"/>
          <w:b/>
          <w:bCs/>
          <w:color w:val="002060"/>
          <w:sz w:val="24"/>
          <w:szCs w:val="24"/>
        </w:rPr>
      </w:pPr>
    </w:p>
    <w:p w14:paraId="514DE3AA" w14:textId="7DC770B2" w:rsidR="004C7CC8" w:rsidRPr="00A3423D" w:rsidRDefault="004C7CC8" w:rsidP="00E65386">
      <w:pPr>
        <w:spacing w:before="120" w:after="12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lastRenderedPageBreak/>
        <w:t>9.5 Case Studies and Real-World Evidence</w:t>
      </w:r>
      <w:r w:rsidR="00243F73" w:rsidRPr="00A3423D">
        <w:rPr>
          <w:rFonts w:ascii="Times New Roman" w:eastAsia="Times New Roman" w:hAnsi="Times New Roman" w:cs="Times New Roman"/>
          <w:b/>
          <w:bCs/>
          <w:color w:val="002060"/>
          <w:sz w:val="24"/>
          <w:szCs w:val="24"/>
        </w:rPr>
        <w:t>:</w:t>
      </w:r>
    </w:p>
    <w:p w14:paraId="3423C308" w14:textId="77777777" w:rsidR="004C7CC8" w:rsidRPr="00A3423D" w:rsidRDefault="004C7CC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Case studies and real-world evidence provide valuable insights into the practical effectiveness of medical systems. In allopathic medicine, clinical case reports and hospital-based studies demonstrate high success rates in acute care, surgical procedures, and infectious disease management. Evidence-based protocols ensure consistent and measurable outcomes.</w:t>
      </w:r>
    </w:p>
    <w:p w14:paraId="5AFDCE51" w14:textId="77777777" w:rsidR="004C7CC8" w:rsidRPr="00A3423D" w:rsidRDefault="004C7CC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case studies often highlight long-term management of chronic disorders such as arthritis, digestive diseases, and metabolic conditions through lifestyle modification and herbal therapy. Similarly, Homeopathic case reports document individualized treatment success in allergies, skin disorders, and psychosomatic illnesses.</w:t>
      </w:r>
    </w:p>
    <w:p w14:paraId="55E0CD0B" w14:textId="77777777" w:rsidR="004C7CC8" w:rsidRPr="00A3423D" w:rsidRDefault="004C7CC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Although anecdotal evidence cannot replace controlled clinical trials, real-world experiences reflect patient-centered outcomes and contextual effectiveness. Integrating quantitative data with qualitative patient narratives provides a more comprehensive understanding of treatment outcomes across medical systems.</w:t>
      </w:r>
    </w:p>
    <w:p w14:paraId="2C27141C" w14:textId="77777777" w:rsidR="004C7CC8" w:rsidRPr="00A3423D" w:rsidRDefault="004C7CC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Overall, patient perspectives and real-world outcomes emphasize that healthcare effectiveness extends beyond clinical parameters. Respecting patient beliefs, cultural context, and quality-of-life outcomes is essential for developing inclusive and effective healthcare models.</w:t>
      </w:r>
    </w:p>
    <w:p w14:paraId="723B4C56" w14:textId="77777777" w:rsidR="006A2C99" w:rsidRPr="00A3423D" w:rsidRDefault="004C7CC8" w:rsidP="00E65386">
      <w:pPr>
        <w:pStyle w:val="Heading1"/>
        <w:spacing w:before="120" w:beforeAutospacing="0" w:after="120" w:afterAutospacing="0" w:line="276" w:lineRule="auto"/>
        <w:jc w:val="both"/>
        <w:rPr>
          <w:color w:val="002060"/>
          <w:sz w:val="24"/>
          <w:szCs w:val="24"/>
        </w:rPr>
      </w:pPr>
      <w:r w:rsidRPr="00A3423D">
        <w:rPr>
          <w:color w:val="002060"/>
          <w:sz w:val="24"/>
          <w:szCs w:val="24"/>
        </w:rPr>
        <w:t xml:space="preserve"> </w:t>
      </w:r>
      <w:r w:rsidR="006A2C99" w:rsidRPr="00A3423D">
        <w:rPr>
          <w:color w:val="002060"/>
          <w:sz w:val="24"/>
          <w:szCs w:val="24"/>
        </w:rPr>
        <w:t>Chapter 10: Research Methodology</w:t>
      </w:r>
      <w:r w:rsidR="00243F73" w:rsidRPr="00A3423D">
        <w:rPr>
          <w:color w:val="002060"/>
          <w:sz w:val="24"/>
          <w:szCs w:val="24"/>
        </w:rPr>
        <w:t>:</w:t>
      </w:r>
    </w:p>
    <w:p w14:paraId="67EC7B19" w14:textId="77777777" w:rsidR="006A2C99" w:rsidRPr="00A3423D" w:rsidRDefault="006A2C99" w:rsidP="00E65386">
      <w:pPr>
        <w:spacing w:before="120" w:after="12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10.1 Research Design</w:t>
      </w:r>
      <w:r w:rsidR="00243F73" w:rsidRPr="00A3423D">
        <w:rPr>
          <w:rFonts w:ascii="Times New Roman" w:eastAsia="Times New Roman" w:hAnsi="Times New Roman" w:cs="Times New Roman"/>
          <w:b/>
          <w:bCs/>
          <w:color w:val="002060"/>
          <w:sz w:val="24"/>
          <w:szCs w:val="24"/>
        </w:rPr>
        <w:t>:</w:t>
      </w:r>
    </w:p>
    <w:p w14:paraId="763B51A9" w14:textId="77777777" w:rsidR="006A2C99" w:rsidRPr="00A3423D" w:rsidRDefault="006A2C99"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This research adopts a </w:t>
      </w:r>
      <w:r w:rsidRPr="00A3423D">
        <w:rPr>
          <w:rFonts w:ascii="Times New Roman" w:eastAsia="Times New Roman" w:hAnsi="Times New Roman" w:cs="Times New Roman"/>
          <w:b/>
          <w:bCs/>
          <w:sz w:val="24"/>
          <w:szCs w:val="24"/>
        </w:rPr>
        <w:t>mixed-method approach</w:t>
      </w:r>
      <w:r w:rsidRPr="00A3423D">
        <w:rPr>
          <w:rFonts w:ascii="Times New Roman" w:eastAsia="Times New Roman" w:hAnsi="Times New Roman" w:cs="Times New Roman"/>
          <w:sz w:val="24"/>
          <w:szCs w:val="24"/>
        </w:rPr>
        <w:t xml:space="preserve">, combining both </w:t>
      </w:r>
      <w:r w:rsidRPr="00A3423D">
        <w:rPr>
          <w:rFonts w:ascii="Times New Roman" w:eastAsia="Times New Roman" w:hAnsi="Times New Roman" w:cs="Times New Roman"/>
          <w:b/>
          <w:bCs/>
          <w:sz w:val="24"/>
          <w:szCs w:val="24"/>
        </w:rPr>
        <w:t>quantitative</w:t>
      </w:r>
      <w:r w:rsidRPr="00A3423D">
        <w:rPr>
          <w:rFonts w:ascii="Times New Roman" w:eastAsia="Times New Roman" w:hAnsi="Times New Roman" w:cs="Times New Roman"/>
          <w:sz w:val="24"/>
          <w:szCs w:val="24"/>
        </w:rPr>
        <w:t xml:space="preserve"> and </w:t>
      </w:r>
      <w:r w:rsidRPr="00A3423D">
        <w:rPr>
          <w:rFonts w:ascii="Times New Roman" w:eastAsia="Times New Roman" w:hAnsi="Times New Roman" w:cs="Times New Roman"/>
          <w:b/>
          <w:bCs/>
          <w:sz w:val="24"/>
          <w:szCs w:val="24"/>
        </w:rPr>
        <w:t>qualitative</w:t>
      </w:r>
      <w:r w:rsidRPr="00A3423D">
        <w:rPr>
          <w:rFonts w:ascii="Times New Roman" w:eastAsia="Times New Roman" w:hAnsi="Times New Roman" w:cs="Times New Roman"/>
          <w:sz w:val="24"/>
          <w:szCs w:val="24"/>
        </w:rPr>
        <w:t xml:space="preserve"> research techniques. The study aims to investigate the usage patterns of </w:t>
      </w:r>
      <w:r w:rsidRPr="00A3423D">
        <w:rPr>
          <w:rFonts w:ascii="Times New Roman" w:eastAsia="Times New Roman" w:hAnsi="Times New Roman" w:cs="Times New Roman"/>
          <w:b/>
          <w:bCs/>
          <w:sz w:val="24"/>
          <w:szCs w:val="24"/>
        </w:rPr>
        <w:t>allopathic, Ayurvedic, and homeopathic medicines</w:t>
      </w:r>
      <w:r w:rsidRPr="00A3423D">
        <w:rPr>
          <w:rFonts w:ascii="Times New Roman" w:eastAsia="Times New Roman" w:hAnsi="Times New Roman" w:cs="Times New Roman"/>
          <w:sz w:val="24"/>
          <w:szCs w:val="24"/>
        </w:rPr>
        <w:t>, and evaluate their perceived effects on human health. The mixed-method design is appropriate for this study because it allows for the collection of comprehensive data, enabling a deeper understanding of both statistical trends and personal experiences.</w:t>
      </w:r>
    </w:p>
    <w:p w14:paraId="5CB8A998" w14:textId="77777777" w:rsidR="006A2C99" w:rsidRPr="00A3423D" w:rsidRDefault="006A2C99"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quantitative part of the study follows a </w:t>
      </w:r>
      <w:r w:rsidRPr="00A3423D">
        <w:rPr>
          <w:rFonts w:ascii="Times New Roman" w:eastAsia="Times New Roman" w:hAnsi="Times New Roman" w:cs="Times New Roman"/>
          <w:b/>
          <w:bCs/>
          <w:sz w:val="24"/>
          <w:szCs w:val="24"/>
        </w:rPr>
        <w:t>descriptive research design</w:t>
      </w:r>
      <w:r w:rsidRPr="00A3423D">
        <w:rPr>
          <w:rFonts w:ascii="Times New Roman" w:eastAsia="Times New Roman" w:hAnsi="Times New Roman" w:cs="Times New Roman"/>
          <w:sz w:val="24"/>
          <w:szCs w:val="24"/>
        </w:rPr>
        <w:t>, focusing on the frequency and patterns of medicine usage, reasons for choosing specific treatments, and perceived health outcomes. Descriptive research is effective in providing a clear picture of the current situation among the target population.</w:t>
      </w:r>
    </w:p>
    <w:p w14:paraId="334F06F5" w14:textId="77777777" w:rsidR="006A2C99" w:rsidRPr="00A3423D" w:rsidRDefault="006A2C99"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qualitative part of the study involves </w:t>
      </w:r>
      <w:r w:rsidRPr="00A3423D">
        <w:rPr>
          <w:rFonts w:ascii="Times New Roman" w:eastAsia="Times New Roman" w:hAnsi="Times New Roman" w:cs="Times New Roman"/>
          <w:b/>
          <w:bCs/>
          <w:sz w:val="24"/>
          <w:szCs w:val="24"/>
        </w:rPr>
        <w:t>semi-structured interviews</w:t>
      </w:r>
      <w:r w:rsidRPr="00A3423D">
        <w:rPr>
          <w:rFonts w:ascii="Times New Roman" w:eastAsia="Times New Roman" w:hAnsi="Times New Roman" w:cs="Times New Roman"/>
          <w:sz w:val="24"/>
          <w:szCs w:val="24"/>
        </w:rPr>
        <w:t xml:space="preserve"> to gain insights into participants’ personal experiences, beliefs, and motivations behind choosing different medical systems. This helps to explore the underlying reasons behind the statistical patterns found in the quantitative data.</w:t>
      </w:r>
    </w:p>
    <w:p w14:paraId="79CABD91" w14:textId="77777777" w:rsidR="006A2C99" w:rsidRPr="00A3423D" w:rsidRDefault="006A2C99" w:rsidP="00E65386">
      <w:pPr>
        <w:spacing w:before="120" w:after="120"/>
        <w:jc w:val="both"/>
        <w:outlineLvl w:val="2"/>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Rationale of the Research Design</w:t>
      </w:r>
      <w:r w:rsidR="00243F73" w:rsidRPr="00A3423D">
        <w:rPr>
          <w:rFonts w:ascii="Times New Roman" w:eastAsia="Times New Roman" w:hAnsi="Times New Roman" w:cs="Times New Roman"/>
          <w:b/>
          <w:bCs/>
          <w:color w:val="002060"/>
          <w:sz w:val="24"/>
          <w:szCs w:val="24"/>
        </w:rPr>
        <w:t>:</w:t>
      </w:r>
    </w:p>
    <w:p w14:paraId="71D75856" w14:textId="77777777" w:rsidR="00B669F9" w:rsidRPr="00A3423D" w:rsidRDefault="006A2C99"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 mixed-method approach is essential because the topic is complex and influenced by various factors such as culture, education, income, and accessibility. Quantitative data alone cannot capture the depth of personal beliefs and experiences related to alternative medicines. Therefore, combining both methods provides a balanced and comprehensive understanding.</w:t>
      </w:r>
    </w:p>
    <w:p w14:paraId="6D64D466" w14:textId="77777777" w:rsidR="006A2C99" w:rsidRPr="00A3423D" w:rsidRDefault="006A2C99" w:rsidP="00E65386">
      <w:pPr>
        <w:spacing w:before="120" w:after="12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lastRenderedPageBreak/>
        <w:t>10.2 Study Population and Sampling</w:t>
      </w:r>
      <w:r w:rsidR="00243F73" w:rsidRPr="00A3423D">
        <w:rPr>
          <w:rFonts w:ascii="Times New Roman" w:eastAsia="Times New Roman" w:hAnsi="Times New Roman" w:cs="Times New Roman"/>
          <w:b/>
          <w:bCs/>
          <w:color w:val="002060"/>
          <w:sz w:val="24"/>
          <w:szCs w:val="24"/>
        </w:rPr>
        <w:t>:</w:t>
      </w:r>
    </w:p>
    <w:p w14:paraId="50354251" w14:textId="77777777" w:rsidR="006A2C99" w:rsidRPr="00A3423D" w:rsidRDefault="006A2C99" w:rsidP="00E65386">
      <w:pPr>
        <w:spacing w:before="120" w:after="120"/>
        <w:jc w:val="both"/>
        <w:outlineLvl w:val="2"/>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Study Population</w:t>
      </w:r>
      <w:r w:rsidR="00243F73" w:rsidRPr="00A3423D">
        <w:rPr>
          <w:rFonts w:ascii="Times New Roman" w:eastAsia="Times New Roman" w:hAnsi="Times New Roman" w:cs="Times New Roman"/>
          <w:b/>
          <w:bCs/>
          <w:color w:val="002060"/>
          <w:sz w:val="24"/>
          <w:szCs w:val="24"/>
        </w:rPr>
        <w:t>:</w:t>
      </w:r>
    </w:p>
    <w:p w14:paraId="263E019B" w14:textId="77777777" w:rsidR="006A2C99" w:rsidRPr="00A3423D" w:rsidRDefault="006A2C99"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study population includes </w:t>
      </w:r>
      <w:r w:rsidRPr="00A3423D">
        <w:rPr>
          <w:rFonts w:ascii="Times New Roman" w:eastAsia="Times New Roman" w:hAnsi="Times New Roman" w:cs="Times New Roman"/>
          <w:b/>
          <w:bCs/>
          <w:sz w:val="24"/>
          <w:szCs w:val="24"/>
        </w:rPr>
        <w:t>adult individuals (aged 18 and above)</w:t>
      </w:r>
      <w:r w:rsidRPr="00A3423D">
        <w:rPr>
          <w:rFonts w:ascii="Times New Roman" w:eastAsia="Times New Roman" w:hAnsi="Times New Roman" w:cs="Times New Roman"/>
          <w:sz w:val="24"/>
          <w:szCs w:val="24"/>
        </w:rPr>
        <w:t xml:space="preserve"> who have used any of the three types of medicines—</w:t>
      </w:r>
      <w:r w:rsidRPr="00A3423D">
        <w:rPr>
          <w:rFonts w:ascii="Times New Roman" w:eastAsia="Times New Roman" w:hAnsi="Times New Roman" w:cs="Times New Roman"/>
          <w:b/>
          <w:bCs/>
          <w:sz w:val="24"/>
          <w:szCs w:val="24"/>
        </w:rPr>
        <w:t>allopathic, Ayurvedic, or homeopathic</w:t>
      </w:r>
      <w:r w:rsidRPr="00A3423D">
        <w:rPr>
          <w:rFonts w:ascii="Times New Roman" w:eastAsia="Times New Roman" w:hAnsi="Times New Roman" w:cs="Times New Roman"/>
          <w:sz w:val="24"/>
          <w:szCs w:val="24"/>
        </w:rPr>
        <w:t xml:space="preserve">—within the last </w:t>
      </w:r>
      <w:r w:rsidRPr="00A3423D">
        <w:rPr>
          <w:rFonts w:ascii="Times New Roman" w:eastAsia="Times New Roman" w:hAnsi="Times New Roman" w:cs="Times New Roman"/>
          <w:b/>
          <w:bCs/>
          <w:sz w:val="24"/>
          <w:szCs w:val="24"/>
        </w:rPr>
        <w:t>two years</w:t>
      </w:r>
      <w:r w:rsidRPr="00A3423D">
        <w:rPr>
          <w:rFonts w:ascii="Times New Roman" w:eastAsia="Times New Roman" w:hAnsi="Times New Roman" w:cs="Times New Roman"/>
          <w:sz w:val="24"/>
          <w:szCs w:val="24"/>
        </w:rPr>
        <w:t xml:space="preserve">. The population is not limited to any specific geographic location; however, the research focuses mainly on </w:t>
      </w:r>
      <w:r w:rsidRPr="00A3423D">
        <w:rPr>
          <w:rFonts w:ascii="Times New Roman" w:eastAsia="Times New Roman" w:hAnsi="Times New Roman" w:cs="Times New Roman"/>
          <w:b/>
          <w:bCs/>
          <w:sz w:val="24"/>
          <w:szCs w:val="24"/>
        </w:rPr>
        <w:t>urban and semi-urban areas</w:t>
      </w:r>
      <w:r w:rsidRPr="00A3423D">
        <w:rPr>
          <w:rFonts w:ascii="Times New Roman" w:eastAsia="Times New Roman" w:hAnsi="Times New Roman" w:cs="Times New Roman"/>
          <w:sz w:val="24"/>
          <w:szCs w:val="24"/>
        </w:rPr>
        <w:t xml:space="preserve"> where access to all three medical systems is available.</w:t>
      </w:r>
    </w:p>
    <w:p w14:paraId="33D06B87" w14:textId="77777777" w:rsidR="006A2C99" w:rsidRPr="00A3423D" w:rsidRDefault="006A2C99" w:rsidP="00E65386">
      <w:pPr>
        <w:spacing w:before="120" w:after="120"/>
        <w:jc w:val="both"/>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Sampling Technique</w:t>
      </w:r>
      <w:r w:rsidR="00243F73" w:rsidRPr="00A3423D">
        <w:rPr>
          <w:rFonts w:ascii="Times New Roman" w:eastAsia="Times New Roman" w:hAnsi="Times New Roman" w:cs="Times New Roman"/>
          <w:b/>
          <w:bCs/>
          <w:sz w:val="24"/>
          <w:szCs w:val="24"/>
        </w:rPr>
        <w:t>:</w:t>
      </w:r>
    </w:p>
    <w:p w14:paraId="5DB9FA2D" w14:textId="77777777" w:rsidR="006A2C99" w:rsidRPr="00A3423D" w:rsidRDefault="006A2C99"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study uses </w:t>
      </w:r>
      <w:r w:rsidRPr="00A3423D">
        <w:rPr>
          <w:rFonts w:ascii="Times New Roman" w:eastAsia="Times New Roman" w:hAnsi="Times New Roman" w:cs="Times New Roman"/>
          <w:b/>
          <w:bCs/>
          <w:sz w:val="24"/>
          <w:szCs w:val="24"/>
        </w:rPr>
        <w:t>purposive sampling</w:t>
      </w:r>
      <w:r w:rsidRPr="00A3423D">
        <w:rPr>
          <w:rFonts w:ascii="Times New Roman" w:eastAsia="Times New Roman" w:hAnsi="Times New Roman" w:cs="Times New Roman"/>
          <w:sz w:val="24"/>
          <w:szCs w:val="24"/>
        </w:rPr>
        <w:t xml:space="preserve"> and </w:t>
      </w:r>
      <w:r w:rsidRPr="00A3423D">
        <w:rPr>
          <w:rFonts w:ascii="Times New Roman" w:eastAsia="Times New Roman" w:hAnsi="Times New Roman" w:cs="Times New Roman"/>
          <w:b/>
          <w:bCs/>
          <w:sz w:val="24"/>
          <w:szCs w:val="24"/>
        </w:rPr>
        <w:t>random sampling</w:t>
      </w:r>
      <w:r w:rsidRPr="00A3423D">
        <w:rPr>
          <w:rFonts w:ascii="Times New Roman" w:eastAsia="Times New Roman" w:hAnsi="Times New Roman" w:cs="Times New Roman"/>
          <w:sz w:val="24"/>
          <w:szCs w:val="24"/>
        </w:rPr>
        <w:t xml:space="preserve"> methods.</w:t>
      </w:r>
    </w:p>
    <w:p w14:paraId="42BF6BE9" w14:textId="77777777" w:rsidR="006A2C99" w:rsidRPr="00A3423D" w:rsidRDefault="006A2C99" w:rsidP="00E65386">
      <w:pPr>
        <w:numPr>
          <w:ilvl w:val="0"/>
          <w:numId w:val="5"/>
        </w:numPr>
        <w:spacing w:before="120" w:after="120"/>
        <w:rPr>
          <w:rFonts w:ascii="Times New Roman" w:eastAsia="Times New Roman" w:hAnsi="Times New Roman" w:cs="Times New Roman"/>
          <w:sz w:val="24"/>
          <w:szCs w:val="24"/>
        </w:rPr>
      </w:pPr>
      <w:r w:rsidRPr="00A3423D">
        <w:rPr>
          <w:rFonts w:ascii="Times New Roman" w:eastAsia="Times New Roman" w:hAnsi="Times New Roman" w:cs="Times New Roman"/>
          <w:b/>
          <w:bCs/>
          <w:color w:val="002060"/>
          <w:sz w:val="24"/>
          <w:szCs w:val="24"/>
        </w:rPr>
        <w:t>Purposive Sampling:</w:t>
      </w:r>
      <w:r w:rsidRPr="00A3423D">
        <w:rPr>
          <w:rFonts w:ascii="Times New Roman" w:eastAsia="Times New Roman" w:hAnsi="Times New Roman" w:cs="Times New Roman"/>
          <w:sz w:val="24"/>
          <w:szCs w:val="24"/>
        </w:rPr>
        <w:br/>
        <w:t>This method is used to select participants for the qualitative interviews. Participants who have experience using more than one type of medicine (e.g., allopathic and homeopathic) are selected to provide comparative insights.</w:t>
      </w:r>
    </w:p>
    <w:p w14:paraId="449BA223" w14:textId="77777777" w:rsidR="00EE5912" w:rsidRPr="00A3423D" w:rsidRDefault="006A2C99" w:rsidP="00E65386">
      <w:pPr>
        <w:numPr>
          <w:ilvl w:val="0"/>
          <w:numId w:val="5"/>
        </w:numPr>
        <w:spacing w:before="120" w:after="120"/>
        <w:rPr>
          <w:rFonts w:ascii="Times New Roman" w:eastAsia="Times New Roman" w:hAnsi="Times New Roman" w:cs="Times New Roman"/>
          <w:sz w:val="24"/>
          <w:szCs w:val="24"/>
        </w:rPr>
      </w:pPr>
      <w:r w:rsidRPr="00A3423D">
        <w:rPr>
          <w:rFonts w:ascii="Times New Roman" w:eastAsia="Times New Roman" w:hAnsi="Times New Roman" w:cs="Times New Roman"/>
          <w:b/>
          <w:bCs/>
          <w:color w:val="002060"/>
          <w:sz w:val="24"/>
          <w:szCs w:val="24"/>
        </w:rPr>
        <w:t>Random Sampling:</w:t>
      </w:r>
      <w:r w:rsidRPr="00A3423D">
        <w:rPr>
          <w:rFonts w:ascii="Times New Roman" w:eastAsia="Times New Roman" w:hAnsi="Times New Roman" w:cs="Times New Roman"/>
          <w:sz w:val="24"/>
          <w:szCs w:val="24"/>
        </w:rPr>
        <w:br/>
        <w:t xml:space="preserve">For the quantitative survey, </w:t>
      </w:r>
      <w:r w:rsidRPr="00A3423D">
        <w:rPr>
          <w:rFonts w:ascii="Times New Roman" w:eastAsia="Times New Roman" w:hAnsi="Times New Roman" w:cs="Times New Roman"/>
          <w:b/>
          <w:bCs/>
          <w:sz w:val="24"/>
          <w:szCs w:val="24"/>
        </w:rPr>
        <w:t>simple random sampling</w:t>
      </w:r>
      <w:r w:rsidRPr="00A3423D">
        <w:rPr>
          <w:rFonts w:ascii="Times New Roman" w:eastAsia="Times New Roman" w:hAnsi="Times New Roman" w:cs="Times New Roman"/>
          <w:sz w:val="24"/>
          <w:szCs w:val="24"/>
        </w:rPr>
        <w:t xml:space="preserve"> is applied to ensure that every individual in the population has an equal chance of being selected. This improves the reliability and generalizability of the findings.</w:t>
      </w:r>
    </w:p>
    <w:p w14:paraId="21A7E00C" w14:textId="77777777" w:rsidR="006A2C99" w:rsidRPr="00A3423D" w:rsidRDefault="006A2C99" w:rsidP="00E65386">
      <w:pPr>
        <w:spacing w:before="120" w:after="120"/>
        <w:jc w:val="both"/>
        <w:outlineLvl w:val="2"/>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Sample Size</w:t>
      </w:r>
      <w:r w:rsidR="00243F73" w:rsidRPr="00A3423D">
        <w:rPr>
          <w:rFonts w:ascii="Times New Roman" w:eastAsia="Times New Roman" w:hAnsi="Times New Roman" w:cs="Times New Roman"/>
          <w:b/>
          <w:bCs/>
          <w:color w:val="002060"/>
          <w:sz w:val="24"/>
          <w:szCs w:val="24"/>
        </w:rPr>
        <w:t>:</w:t>
      </w:r>
    </w:p>
    <w:p w14:paraId="404B0334" w14:textId="77777777" w:rsidR="006A2C99" w:rsidRPr="00A3423D" w:rsidRDefault="006A2C99"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sample size for the quantitative survey is </w:t>
      </w:r>
      <w:r w:rsidRPr="00A3423D">
        <w:rPr>
          <w:rFonts w:ascii="Times New Roman" w:eastAsia="Times New Roman" w:hAnsi="Times New Roman" w:cs="Times New Roman"/>
          <w:b/>
          <w:bCs/>
          <w:sz w:val="24"/>
          <w:szCs w:val="24"/>
        </w:rPr>
        <w:t>400 respondents</w:t>
      </w:r>
      <w:r w:rsidRPr="00A3423D">
        <w:rPr>
          <w:rFonts w:ascii="Times New Roman" w:eastAsia="Times New Roman" w:hAnsi="Times New Roman" w:cs="Times New Roman"/>
          <w:sz w:val="24"/>
          <w:szCs w:val="24"/>
        </w:rPr>
        <w:t xml:space="preserve">, which is sufficient for statistical analysis and provides reliable results. For qualitative interviews, </w:t>
      </w:r>
      <w:r w:rsidRPr="00A3423D">
        <w:rPr>
          <w:rFonts w:ascii="Times New Roman" w:eastAsia="Times New Roman" w:hAnsi="Times New Roman" w:cs="Times New Roman"/>
          <w:b/>
          <w:bCs/>
          <w:sz w:val="24"/>
          <w:szCs w:val="24"/>
        </w:rPr>
        <w:t>15–20 participants</w:t>
      </w:r>
      <w:r w:rsidRPr="00A3423D">
        <w:rPr>
          <w:rFonts w:ascii="Times New Roman" w:eastAsia="Times New Roman" w:hAnsi="Times New Roman" w:cs="Times New Roman"/>
          <w:sz w:val="24"/>
          <w:szCs w:val="24"/>
        </w:rPr>
        <w:t xml:space="preserve"> are selected to obtain detailed insights into personal experiences and beliefs.</w:t>
      </w:r>
    </w:p>
    <w:p w14:paraId="18C6A960" w14:textId="77777777" w:rsidR="006A2C99" w:rsidRPr="00A3423D" w:rsidRDefault="006A2C99" w:rsidP="00E65386">
      <w:pPr>
        <w:spacing w:before="120" w:after="12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10.3 Data Collection Tools and Techniques</w:t>
      </w:r>
      <w:r w:rsidR="00243F73" w:rsidRPr="00A3423D">
        <w:rPr>
          <w:rFonts w:ascii="Times New Roman" w:eastAsia="Times New Roman" w:hAnsi="Times New Roman" w:cs="Times New Roman"/>
          <w:b/>
          <w:bCs/>
          <w:color w:val="002060"/>
          <w:sz w:val="24"/>
          <w:szCs w:val="24"/>
        </w:rPr>
        <w:t>:</w:t>
      </w:r>
    </w:p>
    <w:p w14:paraId="185C864B" w14:textId="77777777" w:rsidR="006A2C99" w:rsidRPr="00A3423D" w:rsidRDefault="006A2C99" w:rsidP="00E65386">
      <w:pPr>
        <w:spacing w:before="120" w:after="120"/>
        <w:jc w:val="both"/>
        <w:outlineLvl w:val="2"/>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Data Collection Tools</w:t>
      </w:r>
      <w:r w:rsidR="00243F73" w:rsidRPr="00A3423D">
        <w:rPr>
          <w:rFonts w:ascii="Times New Roman" w:eastAsia="Times New Roman" w:hAnsi="Times New Roman" w:cs="Times New Roman"/>
          <w:b/>
          <w:bCs/>
          <w:color w:val="002060"/>
          <w:sz w:val="24"/>
          <w:szCs w:val="24"/>
        </w:rPr>
        <w:t>:</w:t>
      </w:r>
    </w:p>
    <w:p w14:paraId="3098AA7D" w14:textId="77777777" w:rsidR="006A2C99" w:rsidRPr="00A3423D" w:rsidRDefault="006A2C99"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study uses two main tools:</w:t>
      </w:r>
    </w:p>
    <w:p w14:paraId="6BD13C93" w14:textId="77777777" w:rsidR="006A2C99" w:rsidRPr="00A3423D" w:rsidRDefault="006A2C99" w:rsidP="00E65386">
      <w:pPr>
        <w:numPr>
          <w:ilvl w:val="0"/>
          <w:numId w:val="6"/>
        </w:numPr>
        <w:spacing w:before="120" w:after="120"/>
        <w:rPr>
          <w:rFonts w:ascii="Times New Roman" w:eastAsia="Times New Roman" w:hAnsi="Times New Roman" w:cs="Times New Roman"/>
          <w:sz w:val="24"/>
          <w:szCs w:val="24"/>
        </w:rPr>
      </w:pPr>
      <w:r w:rsidRPr="00A3423D">
        <w:rPr>
          <w:rFonts w:ascii="Times New Roman" w:eastAsia="Times New Roman" w:hAnsi="Times New Roman" w:cs="Times New Roman"/>
          <w:b/>
          <w:bCs/>
          <w:color w:val="002060"/>
          <w:sz w:val="24"/>
          <w:szCs w:val="24"/>
        </w:rPr>
        <w:t>Structured Questionnaire (Quantitative Tool)</w:t>
      </w:r>
      <w:r w:rsidR="00243F73" w:rsidRPr="00A3423D">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color w:val="002060"/>
          <w:sz w:val="24"/>
          <w:szCs w:val="24"/>
        </w:rPr>
        <w:br/>
      </w:r>
      <w:r w:rsidRPr="00A3423D">
        <w:rPr>
          <w:rFonts w:ascii="Times New Roman" w:eastAsia="Times New Roman" w:hAnsi="Times New Roman" w:cs="Times New Roman"/>
          <w:sz w:val="24"/>
          <w:szCs w:val="24"/>
        </w:rPr>
        <w:t>The questionnaire consists of closed-ended questions to collect data on:</w:t>
      </w:r>
    </w:p>
    <w:p w14:paraId="550DB1F6" w14:textId="77777777" w:rsidR="006A2C99" w:rsidRPr="00A3423D" w:rsidRDefault="006A2C99" w:rsidP="00E65386">
      <w:pPr>
        <w:numPr>
          <w:ilvl w:val="1"/>
          <w:numId w:val="6"/>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Demographic information (age, gender, education, income)</w:t>
      </w:r>
    </w:p>
    <w:p w14:paraId="09710D34" w14:textId="77777777" w:rsidR="006A2C99" w:rsidRPr="00A3423D" w:rsidRDefault="006A2C99" w:rsidP="00E65386">
      <w:pPr>
        <w:numPr>
          <w:ilvl w:val="1"/>
          <w:numId w:val="6"/>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Frequency of using different medicines</w:t>
      </w:r>
    </w:p>
    <w:p w14:paraId="51142768" w14:textId="77777777" w:rsidR="006A2C99" w:rsidRPr="00A3423D" w:rsidRDefault="006A2C99" w:rsidP="00E65386">
      <w:pPr>
        <w:numPr>
          <w:ilvl w:val="1"/>
          <w:numId w:val="6"/>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Reasons for choosing each medicine type</w:t>
      </w:r>
    </w:p>
    <w:p w14:paraId="0D389E5F" w14:textId="77777777" w:rsidR="006A2C99" w:rsidRPr="00A3423D" w:rsidRDefault="006A2C99" w:rsidP="00E65386">
      <w:pPr>
        <w:numPr>
          <w:ilvl w:val="1"/>
          <w:numId w:val="6"/>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Perceived effects and side effects</w:t>
      </w:r>
    </w:p>
    <w:p w14:paraId="502050F7" w14:textId="77777777" w:rsidR="006A2C99" w:rsidRPr="00A3423D" w:rsidRDefault="006A2C99" w:rsidP="00E65386">
      <w:pPr>
        <w:numPr>
          <w:ilvl w:val="1"/>
          <w:numId w:val="6"/>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Level of satisfaction</w:t>
      </w:r>
    </w:p>
    <w:p w14:paraId="02CF0540" w14:textId="77777777" w:rsidR="006A2C99" w:rsidRPr="00A3423D" w:rsidRDefault="006A2C99" w:rsidP="00E65386">
      <w:pPr>
        <w:numPr>
          <w:ilvl w:val="0"/>
          <w:numId w:val="6"/>
        </w:numPr>
        <w:spacing w:before="120" w:after="120"/>
        <w:rPr>
          <w:rFonts w:ascii="Times New Roman" w:eastAsia="Times New Roman" w:hAnsi="Times New Roman" w:cs="Times New Roman"/>
          <w:sz w:val="24"/>
          <w:szCs w:val="24"/>
        </w:rPr>
      </w:pPr>
      <w:r w:rsidRPr="008C6820">
        <w:rPr>
          <w:rFonts w:ascii="Times New Roman" w:eastAsia="Times New Roman" w:hAnsi="Times New Roman" w:cs="Times New Roman"/>
          <w:b/>
          <w:bCs/>
          <w:color w:val="002060"/>
          <w:sz w:val="24"/>
          <w:szCs w:val="24"/>
        </w:rPr>
        <w:t>Semi-Structured Interview Guide (Qualitative Tool)</w:t>
      </w:r>
      <w:r w:rsidR="00243F73" w:rsidRPr="008C6820">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This guide includes open-ended questions to explore:</w:t>
      </w:r>
    </w:p>
    <w:p w14:paraId="5B0922D8" w14:textId="77777777" w:rsidR="006A2C99" w:rsidRPr="00A3423D" w:rsidRDefault="006A2C99" w:rsidP="00E65386">
      <w:pPr>
        <w:numPr>
          <w:ilvl w:val="1"/>
          <w:numId w:val="6"/>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Participants’ beliefs about different medicines</w:t>
      </w:r>
    </w:p>
    <w:p w14:paraId="088A93F6" w14:textId="77777777" w:rsidR="006A2C99" w:rsidRPr="00A3423D" w:rsidRDefault="006A2C99" w:rsidP="00E65386">
      <w:pPr>
        <w:numPr>
          <w:ilvl w:val="1"/>
          <w:numId w:val="6"/>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Personal experiences of treatment outcomes</w:t>
      </w:r>
    </w:p>
    <w:p w14:paraId="475B0687" w14:textId="77777777" w:rsidR="006A2C99" w:rsidRPr="00A3423D" w:rsidRDefault="006A2C99" w:rsidP="00E65386">
      <w:pPr>
        <w:numPr>
          <w:ilvl w:val="1"/>
          <w:numId w:val="6"/>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Cultural and family influences</w:t>
      </w:r>
    </w:p>
    <w:p w14:paraId="0A1651CC" w14:textId="77777777" w:rsidR="006A2C99" w:rsidRPr="00A3423D" w:rsidRDefault="006A2C99" w:rsidP="00E65386">
      <w:pPr>
        <w:numPr>
          <w:ilvl w:val="1"/>
          <w:numId w:val="6"/>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Trust in medical systems</w:t>
      </w:r>
    </w:p>
    <w:p w14:paraId="154CB00A" w14:textId="77777777" w:rsidR="00243F73" w:rsidRPr="00A3423D" w:rsidRDefault="006A2C99" w:rsidP="00E65386">
      <w:pPr>
        <w:numPr>
          <w:ilvl w:val="1"/>
          <w:numId w:val="6"/>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Views on effectiveness and safety</w:t>
      </w:r>
    </w:p>
    <w:p w14:paraId="3A0A3A90" w14:textId="77777777" w:rsidR="006A2C99" w:rsidRPr="008C6820" w:rsidRDefault="006A2C99" w:rsidP="00E65386">
      <w:pPr>
        <w:pStyle w:val="ListParagraph"/>
        <w:numPr>
          <w:ilvl w:val="0"/>
          <w:numId w:val="6"/>
        </w:numPr>
        <w:spacing w:before="120" w:after="120"/>
        <w:jc w:val="both"/>
        <w:outlineLvl w:val="2"/>
        <w:rPr>
          <w:rFonts w:ascii="Times New Roman" w:eastAsia="Times New Roman" w:hAnsi="Times New Roman" w:cs="Times New Roman"/>
          <w:b/>
          <w:bCs/>
          <w:color w:val="002060"/>
          <w:sz w:val="24"/>
          <w:szCs w:val="24"/>
        </w:rPr>
      </w:pPr>
      <w:r w:rsidRPr="008C6820">
        <w:rPr>
          <w:rFonts w:ascii="Times New Roman" w:eastAsia="Times New Roman" w:hAnsi="Times New Roman" w:cs="Times New Roman"/>
          <w:b/>
          <w:bCs/>
          <w:color w:val="002060"/>
          <w:sz w:val="24"/>
          <w:szCs w:val="24"/>
        </w:rPr>
        <w:t>Data Collection Techniques</w:t>
      </w:r>
      <w:r w:rsidR="00243F73" w:rsidRPr="008C6820">
        <w:rPr>
          <w:rFonts w:ascii="Times New Roman" w:eastAsia="Times New Roman" w:hAnsi="Times New Roman" w:cs="Times New Roman"/>
          <w:b/>
          <w:bCs/>
          <w:color w:val="002060"/>
          <w:sz w:val="24"/>
          <w:szCs w:val="24"/>
        </w:rPr>
        <w:t>:</w:t>
      </w:r>
    </w:p>
    <w:p w14:paraId="3575725E" w14:textId="77777777" w:rsidR="006A2C99" w:rsidRPr="00A3423D" w:rsidRDefault="006A2C99" w:rsidP="00E65386">
      <w:pPr>
        <w:numPr>
          <w:ilvl w:val="0"/>
          <w:numId w:val="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Face-to-face interviews</w:t>
      </w:r>
      <w:r w:rsidRPr="00A3423D">
        <w:rPr>
          <w:rFonts w:ascii="Times New Roman" w:eastAsia="Times New Roman" w:hAnsi="Times New Roman" w:cs="Times New Roman"/>
          <w:sz w:val="24"/>
          <w:szCs w:val="24"/>
        </w:rPr>
        <w:t xml:space="preserve"> are conducted to ensure accuracy and clarity.</w:t>
      </w:r>
    </w:p>
    <w:p w14:paraId="75B141A2" w14:textId="77777777" w:rsidR="006A2C99" w:rsidRPr="00A3423D" w:rsidRDefault="006A2C99" w:rsidP="00E65386">
      <w:pPr>
        <w:numPr>
          <w:ilvl w:val="0"/>
          <w:numId w:val="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Online surveys</w:t>
      </w:r>
      <w:r w:rsidRPr="00A3423D">
        <w:rPr>
          <w:rFonts w:ascii="Times New Roman" w:eastAsia="Times New Roman" w:hAnsi="Times New Roman" w:cs="Times New Roman"/>
          <w:sz w:val="24"/>
          <w:szCs w:val="24"/>
        </w:rPr>
        <w:t xml:space="preserve"> are also used to increase reach and gather responses from a wider population.</w:t>
      </w:r>
    </w:p>
    <w:p w14:paraId="2C2FDA9D" w14:textId="77777777" w:rsidR="006A2C99" w:rsidRPr="00A3423D" w:rsidRDefault="006A2C99" w:rsidP="00E65386">
      <w:pPr>
        <w:numPr>
          <w:ilvl w:val="0"/>
          <w:numId w:val="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researcher visits hospitals, clinics, and pharmacies to collect data and also collects responses from community centers and public areas.</w:t>
      </w:r>
    </w:p>
    <w:p w14:paraId="42E28F21" w14:textId="77777777" w:rsidR="006A2C99" w:rsidRPr="008C6820" w:rsidRDefault="006A2C99" w:rsidP="00E65386">
      <w:pPr>
        <w:pStyle w:val="ListParagraph"/>
        <w:numPr>
          <w:ilvl w:val="0"/>
          <w:numId w:val="6"/>
        </w:numPr>
        <w:spacing w:before="120" w:after="120"/>
        <w:jc w:val="both"/>
        <w:outlineLvl w:val="2"/>
        <w:rPr>
          <w:rFonts w:ascii="Times New Roman" w:eastAsia="Times New Roman" w:hAnsi="Times New Roman" w:cs="Times New Roman"/>
          <w:b/>
          <w:bCs/>
          <w:color w:val="002060"/>
          <w:sz w:val="24"/>
          <w:szCs w:val="24"/>
        </w:rPr>
      </w:pPr>
      <w:r w:rsidRPr="008C6820">
        <w:rPr>
          <w:rFonts w:ascii="Times New Roman" w:eastAsia="Times New Roman" w:hAnsi="Times New Roman" w:cs="Times New Roman"/>
          <w:b/>
          <w:bCs/>
          <w:color w:val="002060"/>
          <w:sz w:val="24"/>
          <w:szCs w:val="24"/>
        </w:rPr>
        <w:t>Pre-testing</w:t>
      </w:r>
      <w:r w:rsidR="00243F73" w:rsidRPr="008C6820">
        <w:rPr>
          <w:rFonts w:ascii="Times New Roman" w:eastAsia="Times New Roman" w:hAnsi="Times New Roman" w:cs="Times New Roman"/>
          <w:b/>
          <w:bCs/>
          <w:color w:val="002060"/>
          <w:sz w:val="24"/>
          <w:szCs w:val="24"/>
        </w:rPr>
        <w:t>:</w:t>
      </w:r>
    </w:p>
    <w:p w14:paraId="3BBEA107" w14:textId="68EE1ED8" w:rsidR="00E61E7B" w:rsidRPr="00A3423D" w:rsidRDefault="006A2C99"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Before the actual data collection, the questionnaire is </w:t>
      </w:r>
      <w:r w:rsidRPr="00A3423D">
        <w:rPr>
          <w:rFonts w:ascii="Times New Roman" w:eastAsia="Times New Roman" w:hAnsi="Times New Roman" w:cs="Times New Roman"/>
          <w:b/>
          <w:bCs/>
          <w:sz w:val="24"/>
          <w:szCs w:val="24"/>
        </w:rPr>
        <w:t>pre-tested</w:t>
      </w:r>
      <w:r w:rsidRPr="00A3423D">
        <w:rPr>
          <w:rFonts w:ascii="Times New Roman" w:eastAsia="Times New Roman" w:hAnsi="Times New Roman" w:cs="Times New Roman"/>
          <w:sz w:val="24"/>
          <w:szCs w:val="24"/>
        </w:rPr>
        <w:t xml:space="preserve"> with </w:t>
      </w:r>
      <w:r w:rsidRPr="00A3423D">
        <w:rPr>
          <w:rFonts w:ascii="Times New Roman" w:eastAsia="Times New Roman" w:hAnsi="Times New Roman" w:cs="Times New Roman"/>
          <w:b/>
          <w:bCs/>
          <w:sz w:val="24"/>
          <w:szCs w:val="24"/>
        </w:rPr>
        <w:t>30 respondents</w:t>
      </w:r>
      <w:r w:rsidRPr="00A3423D">
        <w:rPr>
          <w:rFonts w:ascii="Times New Roman" w:eastAsia="Times New Roman" w:hAnsi="Times New Roman" w:cs="Times New Roman"/>
          <w:sz w:val="24"/>
          <w:szCs w:val="24"/>
        </w:rPr>
        <w:t xml:space="preserve"> to check for clarity, relevance, and reliability. Feedback from the pre-test is used to revise the questionnaire.</w:t>
      </w:r>
      <w:r w:rsidR="00887A9F">
        <w:rPr>
          <w:rFonts w:ascii="Times New Roman" w:eastAsia="Times New Roman" w:hAnsi="Times New Roman" w:cs="Times New Roman"/>
          <w:sz w:val="24"/>
          <w:szCs w:val="24"/>
        </w:rPr>
        <w:t xml:space="preserve"> </w:t>
      </w:r>
    </w:p>
    <w:p w14:paraId="0B889038" w14:textId="77777777" w:rsidR="006A2C99" w:rsidRPr="001A57A7" w:rsidRDefault="006A2C99" w:rsidP="00E65386">
      <w:pPr>
        <w:spacing w:before="120" w:after="120"/>
        <w:jc w:val="both"/>
        <w:outlineLvl w:val="1"/>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10.4 Variables and Measurement</w:t>
      </w:r>
      <w:r w:rsidR="00243F73" w:rsidRPr="001A57A7">
        <w:rPr>
          <w:rFonts w:ascii="Times New Roman" w:eastAsia="Times New Roman" w:hAnsi="Times New Roman" w:cs="Times New Roman"/>
          <w:b/>
          <w:bCs/>
          <w:color w:val="002060"/>
          <w:sz w:val="24"/>
          <w:szCs w:val="24"/>
        </w:rPr>
        <w:t>:</w:t>
      </w:r>
    </w:p>
    <w:p w14:paraId="11116FD7" w14:textId="77777777" w:rsidR="006A2C99" w:rsidRPr="001A57A7" w:rsidRDefault="006A2C99" w:rsidP="00E65386">
      <w:pPr>
        <w:spacing w:before="120" w:after="120"/>
        <w:jc w:val="both"/>
        <w:outlineLvl w:val="2"/>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Dependent Variables</w:t>
      </w:r>
      <w:r w:rsidR="00243F73" w:rsidRPr="001A57A7">
        <w:rPr>
          <w:rFonts w:ascii="Times New Roman" w:eastAsia="Times New Roman" w:hAnsi="Times New Roman" w:cs="Times New Roman"/>
          <w:b/>
          <w:bCs/>
          <w:color w:val="002060"/>
          <w:sz w:val="24"/>
          <w:szCs w:val="24"/>
        </w:rPr>
        <w:t>:</w:t>
      </w:r>
    </w:p>
    <w:p w14:paraId="64FC471F" w14:textId="77777777" w:rsidR="006A2C99" w:rsidRPr="00A3423D" w:rsidRDefault="006A2C99"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main dependent variables include:</w:t>
      </w:r>
    </w:p>
    <w:p w14:paraId="3D415D0F" w14:textId="77777777" w:rsidR="006A2C99" w:rsidRPr="00A3423D" w:rsidRDefault="006A2C99" w:rsidP="00E65386">
      <w:pPr>
        <w:numPr>
          <w:ilvl w:val="0"/>
          <w:numId w:val="8"/>
        </w:numPr>
        <w:spacing w:before="120" w:after="12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Perceived Health Outcome</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 xml:space="preserve">Measured using a </w:t>
      </w:r>
      <w:r w:rsidRPr="00A3423D">
        <w:rPr>
          <w:rFonts w:ascii="Times New Roman" w:eastAsia="Times New Roman" w:hAnsi="Times New Roman" w:cs="Times New Roman"/>
          <w:b/>
          <w:bCs/>
          <w:sz w:val="24"/>
          <w:szCs w:val="24"/>
        </w:rPr>
        <w:t>Likert scale</w:t>
      </w:r>
      <w:r w:rsidRPr="00A3423D">
        <w:rPr>
          <w:rFonts w:ascii="Times New Roman" w:eastAsia="Times New Roman" w:hAnsi="Times New Roman" w:cs="Times New Roman"/>
          <w:sz w:val="24"/>
          <w:szCs w:val="24"/>
        </w:rPr>
        <w:t xml:space="preserve"> (1 = Very Poor, 5 = Very Good).</w:t>
      </w:r>
    </w:p>
    <w:p w14:paraId="0F9BD867" w14:textId="77777777" w:rsidR="006A2C99" w:rsidRPr="00A3423D" w:rsidRDefault="006A2C99" w:rsidP="00E65386">
      <w:pPr>
        <w:numPr>
          <w:ilvl w:val="0"/>
          <w:numId w:val="8"/>
        </w:numPr>
        <w:spacing w:before="120" w:after="12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Satisfaction Level</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Measured using a Likert scale (1 = Very Unsatisfied, 5 = Very Satisfied).</w:t>
      </w:r>
    </w:p>
    <w:p w14:paraId="68C993A0" w14:textId="77777777" w:rsidR="00490440" w:rsidRPr="00A3423D" w:rsidRDefault="006A2C99" w:rsidP="00E65386">
      <w:pPr>
        <w:numPr>
          <w:ilvl w:val="0"/>
          <w:numId w:val="8"/>
        </w:numPr>
        <w:spacing w:before="120" w:after="12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Reported Side Effects</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Measured as categorical variables (Yes/No).</w:t>
      </w:r>
    </w:p>
    <w:p w14:paraId="18314169" w14:textId="77777777" w:rsidR="006A2C99" w:rsidRPr="001A57A7" w:rsidRDefault="006A2C99" w:rsidP="00E65386">
      <w:pPr>
        <w:spacing w:before="120" w:after="120"/>
        <w:jc w:val="both"/>
        <w:outlineLvl w:val="2"/>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Independent Variables</w:t>
      </w:r>
      <w:r w:rsidR="00243F73" w:rsidRPr="001A57A7">
        <w:rPr>
          <w:rFonts w:ascii="Times New Roman" w:eastAsia="Times New Roman" w:hAnsi="Times New Roman" w:cs="Times New Roman"/>
          <w:b/>
          <w:bCs/>
          <w:color w:val="002060"/>
          <w:sz w:val="24"/>
          <w:szCs w:val="24"/>
        </w:rPr>
        <w:t>:</w:t>
      </w:r>
    </w:p>
    <w:p w14:paraId="34A71C48" w14:textId="77777777" w:rsidR="006A2C99" w:rsidRPr="00A3423D" w:rsidRDefault="006A2C99"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Independent variables include:</w:t>
      </w:r>
    </w:p>
    <w:p w14:paraId="09F4C668" w14:textId="77777777" w:rsidR="006A2C99" w:rsidRPr="00A3423D" w:rsidRDefault="006A2C99" w:rsidP="00E65386">
      <w:pPr>
        <w:numPr>
          <w:ilvl w:val="0"/>
          <w:numId w:val="9"/>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Type of Medicine Used</w:t>
      </w:r>
      <w:r w:rsidRPr="00A3423D">
        <w:rPr>
          <w:rFonts w:ascii="Times New Roman" w:eastAsia="Times New Roman" w:hAnsi="Times New Roman" w:cs="Times New Roman"/>
          <w:sz w:val="24"/>
          <w:szCs w:val="24"/>
        </w:rPr>
        <w:t xml:space="preserve"> (Allopathic, Ayurvedic, Homeopathic)</w:t>
      </w:r>
    </w:p>
    <w:p w14:paraId="0E6C4BDE" w14:textId="77777777" w:rsidR="006A2C99" w:rsidRPr="00A3423D" w:rsidRDefault="006A2C99" w:rsidP="00E65386">
      <w:pPr>
        <w:numPr>
          <w:ilvl w:val="0"/>
          <w:numId w:val="9"/>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Age</w:t>
      </w:r>
    </w:p>
    <w:p w14:paraId="6BA72D15" w14:textId="77777777" w:rsidR="006A2C99" w:rsidRPr="00A3423D" w:rsidRDefault="006A2C99" w:rsidP="00E65386">
      <w:pPr>
        <w:numPr>
          <w:ilvl w:val="0"/>
          <w:numId w:val="9"/>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Gender</w:t>
      </w:r>
    </w:p>
    <w:p w14:paraId="077969A1" w14:textId="77777777" w:rsidR="006A2C99" w:rsidRPr="00A3423D" w:rsidRDefault="006A2C99" w:rsidP="00E65386">
      <w:pPr>
        <w:numPr>
          <w:ilvl w:val="0"/>
          <w:numId w:val="9"/>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Education Level</w:t>
      </w:r>
    </w:p>
    <w:p w14:paraId="57D607A6" w14:textId="77777777" w:rsidR="006A2C99" w:rsidRPr="00A3423D" w:rsidRDefault="006A2C99" w:rsidP="00E65386">
      <w:pPr>
        <w:numPr>
          <w:ilvl w:val="0"/>
          <w:numId w:val="9"/>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Income Level</w:t>
      </w:r>
    </w:p>
    <w:p w14:paraId="48F0540E" w14:textId="77777777" w:rsidR="006A2C99" w:rsidRPr="00A3423D" w:rsidRDefault="006A2C99" w:rsidP="00E65386">
      <w:pPr>
        <w:numPr>
          <w:ilvl w:val="0"/>
          <w:numId w:val="9"/>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Frequency of Medicine Use</w:t>
      </w:r>
    </w:p>
    <w:p w14:paraId="46D57461" w14:textId="77777777" w:rsidR="006A2C99" w:rsidRPr="00A3423D" w:rsidRDefault="006A2C99" w:rsidP="00E65386">
      <w:pPr>
        <w:numPr>
          <w:ilvl w:val="0"/>
          <w:numId w:val="9"/>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lastRenderedPageBreak/>
        <w:t>Duration of Treatment</w:t>
      </w:r>
    </w:p>
    <w:p w14:paraId="05DE782C" w14:textId="77777777" w:rsidR="006A2C99" w:rsidRPr="00A3423D" w:rsidRDefault="006A2C99" w:rsidP="00E65386">
      <w:pPr>
        <w:numPr>
          <w:ilvl w:val="0"/>
          <w:numId w:val="9"/>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Reason for Choosing Medicine</w:t>
      </w:r>
      <w:r w:rsidRPr="00A3423D">
        <w:rPr>
          <w:rFonts w:ascii="Times New Roman" w:eastAsia="Times New Roman" w:hAnsi="Times New Roman" w:cs="Times New Roman"/>
          <w:sz w:val="24"/>
          <w:szCs w:val="24"/>
        </w:rPr>
        <w:t xml:space="preserve"> (cost, accessibility, family influence)</w:t>
      </w:r>
    </w:p>
    <w:p w14:paraId="42B4D5AC" w14:textId="77777777" w:rsidR="006A2C99" w:rsidRPr="001A57A7" w:rsidRDefault="006A2C99" w:rsidP="00E65386">
      <w:pPr>
        <w:spacing w:before="120" w:after="120"/>
        <w:jc w:val="both"/>
        <w:outlineLvl w:val="2"/>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Measurement Techniques</w:t>
      </w:r>
      <w:r w:rsidR="00243F73" w:rsidRPr="001A57A7">
        <w:rPr>
          <w:rFonts w:ascii="Times New Roman" w:eastAsia="Times New Roman" w:hAnsi="Times New Roman" w:cs="Times New Roman"/>
          <w:b/>
          <w:bCs/>
          <w:color w:val="002060"/>
          <w:sz w:val="24"/>
          <w:szCs w:val="24"/>
        </w:rPr>
        <w:t>:</w:t>
      </w:r>
    </w:p>
    <w:p w14:paraId="2E760F56" w14:textId="77777777" w:rsidR="006A2C99" w:rsidRPr="00A3423D" w:rsidRDefault="006A2C99" w:rsidP="00E65386">
      <w:pPr>
        <w:numPr>
          <w:ilvl w:val="0"/>
          <w:numId w:val="10"/>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Demographic data</w:t>
      </w:r>
      <w:r w:rsidRPr="00A3423D">
        <w:rPr>
          <w:rFonts w:ascii="Times New Roman" w:eastAsia="Times New Roman" w:hAnsi="Times New Roman" w:cs="Times New Roman"/>
          <w:sz w:val="24"/>
          <w:szCs w:val="24"/>
        </w:rPr>
        <w:t xml:space="preserve"> are measured using nominal and ordinal scales.</w:t>
      </w:r>
    </w:p>
    <w:p w14:paraId="023726A5" w14:textId="77777777" w:rsidR="006A2C99" w:rsidRPr="00A3423D" w:rsidRDefault="006A2C99" w:rsidP="00E65386">
      <w:pPr>
        <w:numPr>
          <w:ilvl w:val="0"/>
          <w:numId w:val="10"/>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Medicine usage frequency</w:t>
      </w:r>
      <w:r w:rsidRPr="00A3423D">
        <w:rPr>
          <w:rFonts w:ascii="Times New Roman" w:eastAsia="Times New Roman" w:hAnsi="Times New Roman" w:cs="Times New Roman"/>
          <w:sz w:val="24"/>
          <w:szCs w:val="24"/>
        </w:rPr>
        <w:t xml:space="preserve"> is measured using numerical counts (e.g., times per year).</w:t>
      </w:r>
    </w:p>
    <w:p w14:paraId="18D23799" w14:textId="77777777" w:rsidR="006A2C99" w:rsidRPr="00A3423D" w:rsidRDefault="006A2C99" w:rsidP="00E65386">
      <w:pPr>
        <w:numPr>
          <w:ilvl w:val="0"/>
          <w:numId w:val="10"/>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Health outcomes and satisfaction</w:t>
      </w:r>
      <w:r w:rsidRPr="00A3423D">
        <w:rPr>
          <w:rFonts w:ascii="Times New Roman" w:eastAsia="Times New Roman" w:hAnsi="Times New Roman" w:cs="Times New Roman"/>
          <w:sz w:val="24"/>
          <w:szCs w:val="24"/>
        </w:rPr>
        <w:t xml:space="preserve"> are measured using Likert scales.</w:t>
      </w:r>
    </w:p>
    <w:p w14:paraId="53ABB024" w14:textId="77777777" w:rsidR="005A645E" w:rsidRPr="001A57A7" w:rsidRDefault="006A2C99" w:rsidP="00E65386">
      <w:pPr>
        <w:numPr>
          <w:ilvl w:val="0"/>
          <w:numId w:val="10"/>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Side effects</w:t>
      </w:r>
      <w:r w:rsidRPr="00A3423D">
        <w:rPr>
          <w:rFonts w:ascii="Times New Roman" w:eastAsia="Times New Roman" w:hAnsi="Times New Roman" w:cs="Times New Roman"/>
          <w:sz w:val="24"/>
          <w:szCs w:val="24"/>
        </w:rPr>
        <w:t xml:space="preserve"> are recorded as categorical data.</w:t>
      </w:r>
    </w:p>
    <w:p w14:paraId="7C913176" w14:textId="77777777" w:rsidR="006A2C99" w:rsidRPr="001A57A7" w:rsidRDefault="006A2C99" w:rsidP="00E65386">
      <w:pPr>
        <w:spacing w:before="120" w:after="120"/>
        <w:jc w:val="both"/>
        <w:outlineLvl w:val="1"/>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10.5 Data Analysis Methods</w:t>
      </w:r>
      <w:r w:rsidR="00243F73" w:rsidRPr="001A57A7">
        <w:rPr>
          <w:rFonts w:ascii="Times New Roman" w:eastAsia="Times New Roman" w:hAnsi="Times New Roman" w:cs="Times New Roman"/>
          <w:b/>
          <w:bCs/>
          <w:color w:val="002060"/>
          <w:sz w:val="24"/>
          <w:szCs w:val="24"/>
        </w:rPr>
        <w:t>:</w:t>
      </w:r>
    </w:p>
    <w:p w14:paraId="69237AA5" w14:textId="77777777" w:rsidR="006A2C99" w:rsidRPr="001A57A7" w:rsidRDefault="006A2C99" w:rsidP="00E65386">
      <w:pPr>
        <w:spacing w:before="120" w:after="120"/>
        <w:jc w:val="both"/>
        <w:outlineLvl w:val="2"/>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Quantitative Data Analysis</w:t>
      </w:r>
      <w:r w:rsidR="00243F73" w:rsidRPr="001A57A7">
        <w:rPr>
          <w:rFonts w:ascii="Times New Roman" w:eastAsia="Times New Roman" w:hAnsi="Times New Roman" w:cs="Times New Roman"/>
          <w:b/>
          <w:bCs/>
          <w:color w:val="002060"/>
          <w:sz w:val="24"/>
          <w:szCs w:val="24"/>
        </w:rPr>
        <w:t>:</w:t>
      </w:r>
    </w:p>
    <w:p w14:paraId="1124F2AC" w14:textId="77777777" w:rsidR="00490440" w:rsidRPr="00A3423D" w:rsidRDefault="006A2C99"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Quantitative data will be analyzed using </w:t>
      </w:r>
      <w:r w:rsidRPr="00A3423D">
        <w:rPr>
          <w:rFonts w:ascii="Times New Roman" w:eastAsia="Times New Roman" w:hAnsi="Times New Roman" w:cs="Times New Roman"/>
          <w:b/>
          <w:bCs/>
          <w:sz w:val="24"/>
          <w:szCs w:val="24"/>
        </w:rPr>
        <w:t>statistical tools</w:t>
      </w:r>
      <w:r w:rsidRPr="00A3423D">
        <w:rPr>
          <w:rFonts w:ascii="Times New Roman" w:eastAsia="Times New Roman" w:hAnsi="Times New Roman" w:cs="Times New Roman"/>
          <w:sz w:val="24"/>
          <w:szCs w:val="24"/>
        </w:rPr>
        <w:t xml:space="preserve"> such as </w:t>
      </w:r>
      <w:r w:rsidRPr="00A3423D">
        <w:rPr>
          <w:rFonts w:ascii="Times New Roman" w:eastAsia="Times New Roman" w:hAnsi="Times New Roman" w:cs="Times New Roman"/>
          <w:b/>
          <w:bCs/>
          <w:sz w:val="24"/>
          <w:szCs w:val="24"/>
        </w:rPr>
        <w:t>SPSS</w:t>
      </w:r>
      <w:r w:rsidRPr="00A3423D">
        <w:rPr>
          <w:rFonts w:ascii="Times New Roman" w:eastAsia="Times New Roman" w:hAnsi="Times New Roman" w:cs="Times New Roman"/>
          <w:sz w:val="24"/>
          <w:szCs w:val="24"/>
        </w:rPr>
        <w:t xml:space="preserve"> or </w:t>
      </w:r>
      <w:r w:rsidRPr="00A3423D">
        <w:rPr>
          <w:rFonts w:ascii="Times New Roman" w:eastAsia="Times New Roman" w:hAnsi="Times New Roman" w:cs="Times New Roman"/>
          <w:b/>
          <w:bCs/>
          <w:sz w:val="24"/>
          <w:szCs w:val="24"/>
        </w:rPr>
        <w:t>Excel</w:t>
      </w:r>
      <w:r w:rsidRPr="00A3423D">
        <w:rPr>
          <w:rFonts w:ascii="Times New Roman" w:eastAsia="Times New Roman" w:hAnsi="Times New Roman" w:cs="Times New Roman"/>
          <w:sz w:val="24"/>
          <w:szCs w:val="24"/>
        </w:rPr>
        <w:t>. The following techniques will be applied:</w:t>
      </w:r>
    </w:p>
    <w:p w14:paraId="517E6515" w14:textId="77777777" w:rsidR="006A2C99" w:rsidRPr="001A57A7" w:rsidRDefault="006A2C99" w:rsidP="00E65386">
      <w:pPr>
        <w:numPr>
          <w:ilvl w:val="0"/>
          <w:numId w:val="11"/>
        </w:numPr>
        <w:spacing w:before="120" w:after="120"/>
        <w:jc w:val="both"/>
        <w:rPr>
          <w:rFonts w:ascii="Times New Roman" w:eastAsia="Times New Roman" w:hAnsi="Times New Roman" w:cs="Times New Roman"/>
          <w:color w:val="002060"/>
          <w:sz w:val="24"/>
          <w:szCs w:val="24"/>
        </w:rPr>
      </w:pPr>
      <w:r w:rsidRPr="001A57A7">
        <w:rPr>
          <w:rFonts w:ascii="Times New Roman" w:eastAsia="Times New Roman" w:hAnsi="Times New Roman" w:cs="Times New Roman"/>
          <w:b/>
          <w:bCs/>
          <w:color w:val="002060"/>
          <w:sz w:val="24"/>
          <w:szCs w:val="24"/>
        </w:rPr>
        <w:t>Descriptive Statistics</w:t>
      </w:r>
      <w:r w:rsidR="00243F73" w:rsidRPr="001A57A7">
        <w:rPr>
          <w:rFonts w:ascii="Times New Roman" w:eastAsia="Times New Roman" w:hAnsi="Times New Roman" w:cs="Times New Roman"/>
          <w:b/>
          <w:bCs/>
          <w:color w:val="002060"/>
          <w:sz w:val="24"/>
          <w:szCs w:val="24"/>
        </w:rPr>
        <w:t>:</w:t>
      </w:r>
    </w:p>
    <w:p w14:paraId="78F8C419" w14:textId="77777777" w:rsidR="006A2C99" w:rsidRPr="00A3423D" w:rsidRDefault="006A2C99" w:rsidP="00E65386">
      <w:pPr>
        <w:numPr>
          <w:ilvl w:val="1"/>
          <w:numId w:val="11"/>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Frequency distribution</w:t>
      </w:r>
    </w:p>
    <w:p w14:paraId="7A87DB61" w14:textId="77777777" w:rsidR="006A2C99" w:rsidRPr="00A3423D" w:rsidRDefault="006A2C99" w:rsidP="00E65386">
      <w:pPr>
        <w:numPr>
          <w:ilvl w:val="1"/>
          <w:numId w:val="11"/>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Mean and median</w:t>
      </w:r>
    </w:p>
    <w:p w14:paraId="48F81272" w14:textId="77777777" w:rsidR="006A2C99" w:rsidRPr="00A3423D" w:rsidRDefault="006A2C99" w:rsidP="00E65386">
      <w:pPr>
        <w:numPr>
          <w:ilvl w:val="1"/>
          <w:numId w:val="11"/>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Standard deviation</w:t>
      </w:r>
    </w:p>
    <w:p w14:paraId="6FE88324" w14:textId="77777777" w:rsidR="00243F73" w:rsidRPr="00A3423D" w:rsidRDefault="006A2C99" w:rsidP="00E65386">
      <w:pPr>
        <w:numPr>
          <w:ilvl w:val="1"/>
          <w:numId w:val="11"/>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Percentage analysis</w:t>
      </w:r>
    </w:p>
    <w:p w14:paraId="45FBF337" w14:textId="77777777" w:rsidR="006A2C99" w:rsidRPr="001A57A7" w:rsidRDefault="006A2C99" w:rsidP="00E65386">
      <w:pPr>
        <w:numPr>
          <w:ilvl w:val="0"/>
          <w:numId w:val="11"/>
        </w:numPr>
        <w:spacing w:before="120" w:after="120"/>
        <w:jc w:val="both"/>
        <w:rPr>
          <w:rFonts w:ascii="Times New Roman" w:eastAsia="Times New Roman" w:hAnsi="Times New Roman" w:cs="Times New Roman"/>
          <w:color w:val="002060"/>
          <w:sz w:val="24"/>
          <w:szCs w:val="24"/>
        </w:rPr>
      </w:pPr>
      <w:r w:rsidRPr="001A57A7">
        <w:rPr>
          <w:rFonts w:ascii="Times New Roman" w:eastAsia="Times New Roman" w:hAnsi="Times New Roman" w:cs="Times New Roman"/>
          <w:b/>
          <w:bCs/>
          <w:color w:val="002060"/>
          <w:sz w:val="24"/>
          <w:szCs w:val="24"/>
        </w:rPr>
        <w:t>Inferential Statistics</w:t>
      </w:r>
      <w:r w:rsidR="00243F73" w:rsidRPr="001A57A7">
        <w:rPr>
          <w:rFonts w:ascii="Times New Roman" w:eastAsia="Times New Roman" w:hAnsi="Times New Roman" w:cs="Times New Roman"/>
          <w:b/>
          <w:bCs/>
          <w:color w:val="002060"/>
          <w:sz w:val="24"/>
          <w:szCs w:val="24"/>
        </w:rPr>
        <w:t>:</w:t>
      </w:r>
    </w:p>
    <w:p w14:paraId="6DAE57A0" w14:textId="77777777" w:rsidR="006A2C99" w:rsidRPr="00A3423D" w:rsidRDefault="006A2C99" w:rsidP="00E65386">
      <w:pPr>
        <w:numPr>
          <w:ilvl w:val="1"/>
          <w:numId w:val="11"/>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Chi-square test</w:t>
      </w:r>
      <w:r w:rsidRPr="00A3423D">
        <w:rPr>
          <w:rFonts w:ascii="Times New Roman" w:eastAsia="Times New Roman" w:hAnsi="Times New Roman" w:cs="Times New Roman"/>
          <w:sz w:val="24"/>
          <w:szCs w:val="24"/>
        </w:rPr>
        <w:t xml:space="preserve"> to examine associations between categorical variables (e.g., medicine type and side effects).</w:t>
      </w:r>
    </w:p>
    <w:p w14:paraId="54647C60" w14:textId="77777777" w:rsidR="006A2C99" w:rsidRPr="00A3423D" w:rsidRDefault="006A2C99" w:rsidP="00E65386">
      <w:pPr>
        <w:numPr>
          <w:ilvl w:val="1"/>
          <w:numId w:val="11"/>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ANOVA</w:t>
      </w:r>
      <w:r w:rsidRPr="00A3423D">
        <w:rPr>
          <w:rFonts w:ascii="Times New Roman" w:eastAsia="Times New Roman" w:hAnsi="Times New Roman" w:cs="Times New Roman"/>
          <w:sz w:val="24"/>
          <w:szCs w:val="24"/>
        </w:rPr>
        <w:t xml:space="preserve"> to compare means across groups (e.g., satisfaction levels among different medicine users).</w:t>
      </w:r>
    </w:p>
    <w:p w14:paraId="2E045467" w14:textId="77777777" w:rsidR="006A2C99" w:rsidRPr="00A3423D" w:rsidRDefault="006A2C99" w:rsidP="00E65386">
      <w:pPr>
        <w:numPr>
          <w:ilvl w:val="1"/>
          <w:numId w:val="11"/>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Correlation analysis</w:t>
      </w:r>
      <w:r w:rsidRPr="00A3423D">
        <w:rPr>
          <w:rFonts w:ascii="Times New Roman" w:eastAsia="Times New Roman" w:hAnsi="Times New Roman" w:cs="Times New Roman"/>
          <w:sz w:val="24"/>
          <w:szCs w:val="24"/>
        </w:rPr>
        <w:t xml:space="preserve"> to determine the relationship between variables (e.g., income level and choice of medicine).</w:t>
      </w:r>
    </w:p>
    <w:p w14:paraId="7726D1F9" w14:textId="77777777" w:rsidR="006A2C99" w:rsidRPr="001A57A7" w:rsidRDefault="006A2C99" w:rsidP="00E65386">
      <w:pPr>
        <w:spacing w:before="120" w:after="120"/>
        <w:jc w:val="both"/>
        <w:outlineLvl w:val="2"/>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Qualitative Data Analysis</w:t>
      </w:r>
      <w:r w:rsidR="00243F73" w:rsidRPr="001A57A7">
        <w:rPr>
          <w:rFonts w:ascii="Times New Roman" w:eastAsia="Times New Roman" w:hAnsi="Times New Roman" w:cs="Times New Roman"/>
          <w:b/>
          <w:bCs/>
          <w:color w:val="002060"/>
          <w:sz w:val="24"/>
          <w:szCs w:val="24"/>
        </w:rPr>
        <w:t>:</w:t>
      </w:r>
    </w:p>
    <w:p w14:paraId="27524681" w14:textId="77777777" w:rsidR="006A2C99" w:rsidRPr="00A3423D" w:rsidRDefault="006A2C99"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Qualitative data will be analyzed using </w:t>
      </w:r>
      <w:r w:rsidRPr="00A3423D">
        <w:rPr>
          <w:rFonts w:ascii="Times New Roman" w:eastAsia="Times New Roman" w:hAnsi="Times New Roman" w:cs="Times New Roman"/>
          <w:b/>
          <w:bCs/>
          <w:sz w:val="24"/>
          <w:szCs w:val="24"/>
        </w:rPr>
        <w:t>thematic analysis</w:t>
      </w:r>
      <w:r w:rsidRPr="00A3423D">
        <w:rPr>
          <w:rFonts w:ascii="Times New Roman" w:eastAsia="Times New Roman" w:hAnsi="Times New Roman" w:cs="Times New Roman"/>
          <w:sz w:val="24"/>
          <w:szCs w:val="24"/>
        </w:rPr>
        <w:t>. The steps include:</w:t>
      </w:r>
    </w:p>
    <w:p w14:paraId="1A677EE2" w14:textId="77777777" w:rsidR="006A2C99" w:rsidRPr="00A3423D" w:rsidRDefault="006A2C99" w:rsidP="00E65386">
      <w:pPr>
        <w:numPr>
          <w:ilvl w:val="0"/>
          <w:numId w:val="12"/>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Transcribing interviews</w:t>
      </w:r>
    </w:p>
    <w:p w14:paraId="0F7B6A8A" w14:textId="77777777" w:rsidR="006A2C99" w:rsidRPr="00A3423D" w:rsidRDefault="006A2C99" w:rsidP="00E65386">
      <w:pPr>
        <w:numPr>
          <w:ilvl w:val="0"/>
          <w:numId w:val="12"/>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Coding the data</w:t>
      </w:r>
    </w:p>
    <w:p w14:paraId="0CB2D9B9" w14:textId="77777777" w:rsidR="006A2C99" w:rsidRPr="00A3423D" w:rsidRDefault="006A2C99" w:rsidP="00E65386">
      <w:pPr>
        <w:numPr>
          <w:ilvl w:val="0"/>
          <w:numId w:val="12"/>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Identifying themes and patterns</w:t>
      </w:r>
    </w:p>
    <w:p w14:paraId="44573A6A" w14:textId="77777777" w:rsidR="006A2C99" w:rsidRPr="00A3423D" w:rsidRDefault="006A2C99" w:rsidP="00E65386">
      <w:pPr>
        <w:numPr>
          <w:ilvl w:val="0"/>
          <w:numId w:val="12"/>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Interpreting the findings in relation to research objectives</w:t>
      </w:r>
    </w:p>
    <w:p w14:paraId="468EF938" w14:textId="77777777" w:rsidR="00B93B85" w:rsidRDefault="00B93B85" w:rsidP="00E65386">
      <w:pPr>
        <w:spacing w:before="120" w:after="120"/>
        <w:jc w:val="both"/>
        <w:outlineLvl w:val="1"/>
        <w:rPr>
          <w:rFonts w:ascii="Times New Roman" w:eastAsia="Times New Roman" w:hAnsi="Times New Roman" w:cs="Times New Roman"/>
          <w:b/>
          <w:bCs/>
          <w:color w:val="002060"/>
          <w:sz w:val="24"/>
          <w:szCs w:val="24"/>
        </w:rPr>
      </w:pPr>
    </w:p>
    <w:p w14:paraId="53274E7B" w14:textId="77777777" w:rsidR="00B93B85" w:rsidRDefault="00B93B85" w:rsidP="00E65386">
      <w:pPr>
        <w:spacing w:before="120" w:after="120"/>
        <w:jc w:val="both"/>
        <w:outlineLvl w:val="1"/>
        <w:rPr>
          <w:rFonts w:ascii="Times New Roman" w:eastAsia="Times New Roman" w:hAnsi="Times New Roman" w:cs="Times New Roman"/>
          <w:b/>
          <w:bCs/>
          <w:color w:val="002060"/>
          <w:sz w:val="24"/>
          <w:szCs w:val="24"/>
        </w:rPr>
      </w:pPr>
    </w:p>
    <w:p w14:paraId="6168D4CA" w14:textId="75FBACF6" w:rsidR="006A2C99" w:rsidRPr="001A57A7" w:rsidRDefault="006A2C99" w:rsidP="00E65386">
      <w:pPr>
        <w:spacing w:before="120" w:after="120"/>
        <w:jc w:val="both"/>
        <w:outlineLvl w:val="1"/>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lastRenderedPageBreak/>
        <w:t>10.6 Ethical Considerations</w:t>
      </w:r>
      <w:r w:rsidR="00243F73" w:rsidRPr="001A57A7">
        <w:rPr>
          <w:rFonts w:ascii="Times New Roman" w:eastAsia="Times New Roman" w:hAnsi="Times New Roman" w:cs="Times New Roman"/>
          <w:b/>
          <w:bCs/>
          <w:color w:val="002060"/>
          <w:sz w:val="24"/>
          <w:szCs w:val="24"/>
        </w:rPr>
        <w:t>:</w:t>
      </w:r>
    </w:p>
    <w:p w14:paraId="0DB832E3" w14:textId="77777777" w:rsidR="006A2C99" w:rsidRPr="00A3423D" w:rsidRDefault="006A2C99"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Ethical considerations are crucial for ensuring the integrity and credibility of the study. The following measures will be taken:</w:t>
      </w:r>
    </w:p>
    <w:p w14:paraId="6E84D859" w14:textId="77777777" w:rsidR="006A2C99" w:rsidRPr="00A3423D" w:rsidRDefault="006A2C99" w:rsidP="00E65386">
      <w:pPr>
        <w:numPr>
          <w:ilvl w:val="0"/>
          <w:numId w:val="13"/>
        </w:numPr>
        <w:spacing w:before="120" w:after="12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Informed Consent</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All participants will be informed about the purpose of the study, and their consent will be obtained before participation.</w:t>
      </w:r>
    </w:p>
    <w:p w14:paraId="796CBCC6" w14:textId="77777777" w:rsidR="006A2C99" w:rsidRPr="00A3423D" w:rsidRDefault="006A2C99" w:rsidP="00E65386">
      <w:pPr>
        <w:numPr>
          <w:ilvl w:val="0"/>
          <w:numId w:val="13"/>
        </w:numPr>
        <w:spacing w:before="120" w:after="120"/>
        <w:jc w:val="both"/>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Confidentiality</w:t>
      </w:r>
      <w:r w:rsidR="00243F73" w:rsidRPr="001A57A7">
        <w:rPr>
          <w:rFonts w:ascii="Times New Roman" w:eastAsia="Times New Roman" w:hAnsi="Times New Roman" w:cs="Times New Roman"/>
          <w:b/>
          <w:bCs/>
          <w:color w:val="002060"/>
          <w:sz w:val="24"/>
          <w:szCs w:val="24"/>
        </w:rPr>
        <w:t>:</w:t>
      </w:r>
      <w:r w:rsidRPr="001A57A7">
        <w:rPr>
          <w:rFonts w:ascii="Times New Roman" w:eastAsia="Times New Roman" w:hAnsi="Times New Roman" w:cs="Times New Roman"/>
          <w:color w:val="002060"/>
          <w:sz w:val="24"/>
          <w:szCs w:val="24"/>
        </w:rPr>
        <w:br/>
      </w:r>
      <w:r w:rsidRPr="00A3423D">
        <w:rPr>
          <w:rFonts w:ascii="Times New Roman" w:eastAsia="Times New Roman" w:hAnsi="Times New Roman" w:cs="Times New Roman"/>
          <w:sz w:val="24"/>
          <w:szCs w:val="24"/>
        </w:rPr>
        <w:t>Participants’ identities and responses will be kept confidential. Personal information will not be disclosed.</w:t>
      </w:r>
    </w:p>
    <w:p w14:paraId="5B92EE3D" w14:textId="77777777" w:rsidR="006A2C99" w:rsidRPr="00A3423D" w:rsidRDefault="006A2C99" w:rsidP="00E65386">
      <w:pPr>
        <w:numPr>
          <w:ilvl w:val="0"/>
          <w:numId w:val="13"/>
        </w:numPr>
        <w:spacing w:before="120" w:after="12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Voluntary Participation</w:t>
      </w:r>
      <w:r w:rsidR="00243F73" w:rsidRPr="001A57A7">
        <w:rPr>
          <w:rFonts w:ascii="Times New Roman" w:eastAsia="Times New Roman" w:hAnsi="Times New Roman" w:cs="Times New Roman"/>
          <w:b/>
          <w:bCs/>
          <w:color w:val="002060"/>
          <w:sz w:val="24"/>
          <w:szCs w:val="24"/>
        </w:rPr>
        <w:t>:</w:t>
      </w:r>
      <w:r w:rsidRPr="001A57A7">
        <w:rPr>
          <w:rFonts w:ascii="Times New Roman" w:eastAsia="Times New Roman" w:hAnsi="Times New Roman" w:cs="Times New Roman"/>
          <w:color w:val="002060"/>
          <w:sz w:val="24"/>
          <w:szCs w:val="24"/>
        </w:rPr>
        <w:br/>
      </w:r>
      <w:r w:rsidRPr="00A3423D">
        <w:rPr>
          <w:rFonts w:ascii="Times New Roman" w:eastAsia="Times New Roman" w:hAnsi="Times New Roman" w:cs="Times New Roman"/>
          <w:sz w:val="24"/>
          <w:szCs w:val="24"/>
        </w:rPr>
        <w:t>Participation will be entirely voluntary, and participants can withdraw at any stage without any consequences.</w:t>
      </w:r>
    </w:p>
    <w:p w14:paraId="2ECA932C" w14:textId="77777777" w:rsidR="006A2C99" w:rsidRPr="00A3423D" w:rsidRDefault="006A2C99" w:rsidP="00E65386">
      <w:pPr>
        <w:numPr>
          <w:ilvl w:val="0"/>
          <w:numId w:val="13"/>
        </w:numPr>
        <w:spacing w:before="120" w:after="12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Avoiding Harm</w:t>
      </w:r>
      <w:r w:rsidR="00243F73" w:rsidRPr="001A57A7">
        <w:rPr>
          <w:rFonts w:ascii="Times New Roman" w:eastAsia="Times New Roman" w:hAnsi="Times New Roman" w:cs="Times New Roman"/>
          <w:b/>
          <w:bCs/>
          <w:color w:val="002060"/>
          <w:sz w:val="24"/>
          <w:szCs w:val="24"/>
        </w:rPr>
        <w:t>:</w:t>
      </w:r>
      <w:r w:rsidRPr="001A57A7">
        <w:rPr>
          <w:rFonts w:ascii="Times New Roman" w:eastAsia="Times New Roman" w:hAnsi="Times New Roman" w:cs="Times New Roman"/>
          <w:color w:val="002060"/>
          <w:sz w:val="24"/>
          <w:szCs w:val="24"/>
        </w:rPr>
        <w:br/>
      </w:r>
      <w:r w:rsidRPr="00A3423D">
        <w:rPr>
          <w:rFonts w:ascii="Times New Roman" w:eastAsia="Times New Roman" w:hAnsi="Times New Roman" w:cs="Times New Roman"/>
          <w:sz w:val="24"/>
          <w:szCs w:val="24"/>
        </w:rPr>
        <w:t>The study will ensure that participants do not experience any harm or discomfort during interviews.</w:t>
      </w:r>
    </w:p>
    <w:p w14:paraId="2C7CBFE0" w14:textId="77777777" w:rsidR="006A2C99" w:rsidRPr="00A3423D" w:rsidRDefault="006A2C99" w:rsidP="00E65386">
      <w:pPr>
        <w:numPr>
          <w:ilvl w:val="0"/>
          <w:numId w:val="13"/>
        </w:numPr>
        <w:spacing w:before="120" w:after="12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Ethical Approval</w:t>
      </w:r>
      <w:r w:rsidR="00243F73" w:rsidRPr="001A57A7">
        <w:rPr>
          <w:rFonts w:ascii="Times New Roman" w:eastAsia="Times New Roman" w:hAnsi="Times New Roman" w:cs="Times New Roman"/>
          <w:b/>
          <w:bCs/>
          <w:color w:val="002060"/>
          <w:sz w:val="24"/>
          <w:szCs w:val="24"/>
        </w:rPr>
        <w:t>:</w:t>
      </w:r>
      <w:r w:rsidRPr="001A57A7">
        <w:rPr>
          <w:rFonts w:ascii="Times New Roman" w:eastAsia="Times New Roman" w:hAnsi="Times New Roman" w:cs="Times New Roman"/>
          <w:color w:val="002060"/>
          <w:sz w:val="24"/>
          <w:szCs w:val="24"/>
        </w:rPr>
        <w:br/>
      </w:r>
      <w:r w:rsidRPr="00A3423D">
        <w:rPr>
          <w:rFonts w:ascii="Times New Roman" w:eastAsia="Times New Roman" w:hAnsi="Times New Roman" w:cs="Times New Roman"/>
          <w:sz w:val="24"/>
          <w:szCs w:val="24"/>
        </w:rPr>
        <w:t>Ethical approval will be sought from the relevant institutional review board (IRB) or ethics committee before data collection.</w:t>
      </w:r>
    </w:p>
    <w:p w14:paraId="48D9B364" w14:textId="77777777" w:rsidR="006A2C99" w:rsidRPr="001A57A7" w:rsidRDefault="006A2C99" w:rsidP="00E65386">
      <w:pPr>
        <w:spacing w:before="120" w:after="120"/>
        <w:jc w:val="both"/>
        <w:outlineLvl w:val="1"/>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10.7 Limitations of Methodology</w:t>
      </w:r>
      <w:r w:rsidR="00243F73" w:rsidRPr="001A57A7">
        <w:rPr>
          <w:rFonts w:ascii="Times New Roman" w:eastAsia="Times New Roman" w:hAnsi="Times New Roman" w:cs="Times New Roman"/>
          <w:b/>
          <w:bCs/>
          <w:color w:val="002060"/>
          <w:sz w:val="24"/>
          <w:szCs w:val="24"/>
        </w:rPr>
        <w:t>:</w:t>
      </w:r>
    </w:p>
    <w:p w14:paraId="62C3D3F3" w14:textId="77777777" w:rsidR="006A2C99" w:rsidRPr="00A3423D" w:rsidRDefault="006A2C99"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Every research has limitations, and this study is no exception. The limitations include:</w:t>
      </w:r>
    </w:p>
    <w:p w14:paraId="0DA6FC34" w14:textId="77777777" w:rsidR="006A2C99" w:rsidRPr="00A3423D" w:rsidRDefault="006A2C99" w:rsidP="00E65386">
      <w:pPr>
        <w:numPr>
          <w:ilvl w:val="0"/>
          <w:numId w:val="14"/>
        </w:numPr>
        <w:spacing w:before="120" w:after="12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Sampling Bias</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Although random sampling is used, there is still a possibility of sampling bias due to non-response or refusal to participate.</w:t>
      </w:r>
    </w:p>
    <w:p w14:paraId="5A261215" w14:textId="77777777" w:rsidR="006A2C99" w:rsidRPr="00A3423D" w:rsidRDefault="006A2C99" w:rsidP="00E65386">
      <w:pPr>
        <w:numPr>
          <w:ilvl w:val="0"/>
          <w:numId w:val="14"/>
        </w:numPr>
        <w:spacing w:before="120" w:after="12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Self-Reported Data</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The study relies on self-reported information, which may be affected by memory recall and personal bias.</w:t>
      </w:r>
    </w:p>
    <w:p w14:paraId="01909C81" w14:textId="77777777" w:rsidR="006A2C99" w:rsidRPr="00A3423D" w:rsidRDefault="006A2C99" w:rsidP="00E65386">
      <w:pPr>
        <w:numPr>
          <w:ilvl w:val="0"/>
          <w:numId w:val="14"/>
        </w:numPr>
        <w:spacing w:before="120" w:after="12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Limited Generalizability</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The study focuses mainly on urban and semi-urban populations; hence findings may not be generalizable to rural areas.</w:t>
      </w:r>
    </w:p>
    <w:p w14:paraId="23D0B16B" w14:textId="77777777" w:rsidR="006A2C99" w:rsidRPr="00A3423D" w:rsidRDefault="006A2C99" w:rsidP="00E65386">
      <w:pPr>
        <w:numPr>
          <w:ilvl w:val="0"/>
          <w:numId w:val="14"/>
        </w:numPr>
        <w:spacing w:before="120" w:after="12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Time Constraints</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Due to limited time, data collection may not cover a large geographical area.</w:t>
      </w:r>
    </w:p>
    <w:p w14:paraId="18332453" w14:textId="77777777" w:rsidR="00FC4A63" w:rsidRPr="001A57A7" w:rsidRDefault="006A2C99" w:rsidP="00E65386">
      <w:pPr>
        <w:numPr>
          <w:ilvl w:val="0"/>
          <w:numId w:val="14"/>
        </w:numPr>
        <w:spacing w:before="120" w:after="12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Language Barriers</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Some participants may have difficulty understanding the questionnaire, which can affect the accuracy of responses.</w:t>
      </w:r>
    </w:p>
    <w:p w14:paraId="1A165290" w14:textId="77777777" w:rsidR="00B93B85" w:rsidRDefault="00B93B85" w:rsidP="00E65386">
      <w:pPr>
        <w:pStyle w:val="Heading1"/>
        <w:spacing w:before="120" w:beforeAutospacing="0" w:after="120" w:afterAutospacing="0" w:line="276" w:lineRule="auto"/>
        <w:jc w:val="both"/>
        <w:rPr>
          <w:color w:val="002060"/>
          <w:sz w:val="24"/>
          <w:szCs w:val="24"/>
        </w:rPr>
      </w:pPr>
    </w:p>
    <w:p w14:paraId="7D0549F2" w14:textId="25FA9AEE" w:rsidR="009D46A1" w:rsidRPr="001A57A7" w:rsidRDefault="009D46A1" w:rsidP="00E65386">
      <w:pPr>
        <w:pStyle w:val="Heading1"/>
        <w:spacing w:before="120" w:beforeAutospacing="0" w:after="120" w:afterAutospacing="0" w:line="276" w:lineRule="auto"/>
        <w:jc w:val="both"/>
        <w:rPr>
          <w:color w:val="002060"/>
          <w:sz w:val="24"/>
          <w:szCs w:val="24"/>
        </w:rPr>
      </w:pPr>
      <w:r w:rsidRPr="001A57A7">
        <w:rPr>
          <w:color w:val="002060"/>
          <w:sz w:val="24"/>
          <w:szCs w:val="24"/>
        </w:rPr>
        <w:lastRenderedPageBreak/>
        <w:t>Chapter 11: Data Analysis and Interpretation</w:t>
      </w:r>
      <w:r w:rsidR="00243F73" w:rsidRPr="001A57A7">
        <w:rPr>
          <w:color w:val="002060"/>
          <w:sz w:val="24"/>
          <w:szCs w:val="24"/>
        </w:rPr>
        <w:t>:</w:t>
      </w:r>
    </w:p>
    <w:p w14:paraId="4EF2BD8A" w14:textId="77777777" w:rsidR="009D46A1" w:rsidRPr="001A57A7" w:rsidRDefault="009D46A1" w:rsidP="00E65386">
      <w:pPr>
        <w:spacing w:before="120" w:after="120"/>
        <w:jc w:val="both"/>
        <w:outlineLvl w:val="1"/>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11.1 Demographic Analysis</w:t>
      </w:r>
      <w:r w:rsidR="00243F73" w:rsidRPr="001A57A7">
        <w:rPr>
          <w:rFonts w:ascii="Times New Roman" w:eastAsia="Times New Roman" w:hAnsi="Times New Roman" w:cs="Times New Roman"/>
          <w:b/>
          <w:bCs/>
          <w:color w:val="002060"/>
          <w:sz w:val="24"/>
          <w:szCs w:val="24"/>
        </w:rPr>
        <w:t>:</w:t>
      </w:r>
      <w:r w:rsidR="001A57A7">
        <w:rPr>
          <w:rFonts w:ascii="Times New Roman" w:eastAsia="Times New Roman" w:hAnsi="Times New Roman" w:cs="Times New Roman"/>
          <w:b/>
          <w:bCs/>
          <w:color w:val="002060"/>
          <w:sz w:val="24"/>
          <w:szCs w:val="24"/>
        </w:rPr>
        <w:t xml:space="preserve"> </w:t>
      </w:r>
      <w:r w:rsidRPr="00A3423D">
        <w:rPr>
          <w:rFonts w:ascii="Times New Roman" w:eastAsia="Times New Roman" w:hAnsi="Times New Roman" w:cs="Times New Roman"/>
          <w:sz w:val="24"/>
          <w:szCs w:val="24"/>
        </w:rPr>
        <w:t xml:space="preserve">This section presents a detailed analysis of the demographic characteristics of the study respondents. The demographic variables include </w:t>
      </w:r>
      <w:r w:rsidRPr="00A3423D">
        <w:rPr>
          <w:rFonts w:ascii="Times New Roman" w:eastAsia="Times New Roman" w:hAnsi="Times New Roman" w:cs="Times New Roman"/>
          <w:b/>
          <w:bCs/>
          <w:sz w:val="24"/>
          <w:szCs w:val="24"/>
        </w:rPr>
        <w:t>age, gender, education level, occupation, income, and residence</w:t>
      </w:r>
      <w:r w:rsidRPr="00A3423D">
        <w:rPr>
          <w:rFonts w:ascii="Times New Roman" w:eastAsia="Times New Roman" w:hAnsi="Times New Roman" w:cs="Times New Roman"/>
          <w:sz w:val="24"/>
          <w:szCs w:val="24"/>
        </w:rPr>
        <w:t>. The purpose of this analysis is to understand the background of the respondents and how these factors influence their choice of medical systems.</w:t>
      </w:r>
    </w:p>
    <w:p w14:paraId="515E39AA" w14:textId="77777777" w:rsidR="009D46A1" w:rsidRPr="001A57A7" w:rsidRDefault="009D46A1" w:rsidP="00E65386">
      <w:pPr>
        <w:spacing w:before="120" w:after="120"/>
        <w:jc w:val="both"/>
        <w:outlineLvl w:val="2"/>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Age Distribution</w:t>
      </w:r>
      <w:r w:rsidR="00243F73" w:rsidRPr="001A57A7">
        <w:rPr>
          <w:rFonts w:ascii="Times New Roman" w:eastAsia="Times New Roman" w:hAnsi="Times New Roman" w:cs="Times New Roman"/>
          <w:b/>
          <w:bCs/>
          <w:color w:val="002060"/>
          <w:sz w:val="24"/>
          <w:szCs w:val="24"/>
        </w:rPr>
        <w:t>:</w:t>
      </w:r>
      <w:r w:rsidR="001A57A7">
        <w:rPr>
          <w:rFonts w:ascii="Times New Roman" w:eastAsia="Times New Roman" w:hAnsi="Times New Roman" w:cs="Times New Roman"/>
          <w:b/>
          <w:bCs/>
          <w:color w:val="002060"/>
          <w:sz w:val="24"/>
          <w:szCs w:val="24"/>
        </w:rPr>
        <w:t xml:space="preserve"> </w:t>
      </w:r>
      <w:r w:rsidRPr="00A3423D">
        <w:rPr>
          <w:rFonts w:ascii="Times New Roman" w:eastAsia="Times New Roman" w:hAnsi="Times New Roman" w:cs="Times New Roman"/>
          <w:sz w:val="24"/>
          <w:szCs w:val="24"/>
        </w:rPr>
        <w:t xml:space="preserve">The age distribution of the respondents shows that the majority fall within the age group </w:t>
      </w:r>
      <w:r w:rsidRPr="00A3423D">
        <w:rPr>
          <w:rFonts w:ascii="Times New Roman" w:eastAsia="Times New Roman" w:hAnsi="Times New Roman" w:cs="Times New Roman"/>
          <w:b/>
          <w:bCs/>
          <w:sz w:val="24"/>
          <w:szCs w:val="24"/>
        </w:rPr>
        <w:t>18–30 years</w:t>
      </w:r>
      <w:r w:rsidRPr="00A3423D">
        <w:rPr>
          <w:rFonts w:ascii="Times New Roman" w:eastAsia="Times New Roman" w:hAnsi="Times New Roman" w:cs="Times New Roman"/>
          <w:sz w:val="24"/>
          <w:szCs w:val="24"/>
        </w:rPr>
        <w:t>. This indicates that younger adults are more actively engaged in health-related decision-making and are more likely to use multiple medical systems.</w:t>
      </w:r>
    </w:p>
    <w:p w14:paraId="26D70321" w14:textId="77777777" w:rsidR="00744800" w:rsidRPr="00A3423D" w:rsidRDefault="00744800" w:rsidP="00E65386">
      <w:pPr>
        <w:spacing w:before="120" w:after="12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1677DA">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5"/>
        <w:gridCol w:w="1394"/>
        <w:gridCol w:w="1508"/>
      </w:tblGrid>
      <w:tr w:rsidR="009D46A1" w:rsidRPr="00A3423D" w14:paraId="2E1A78AC" w14:textId="77777777" w:rsidTr="009D46A1">
        <w:trPr>
          <w:tblHeader/>
          <w:tblCellSpacing w:w="15" w:type="dxa"/>
        </w:trPr>
        <w:tc>
          <w:tcPr>
            <w:tcW w:w="0" w:type="auto"/>
            <w:vAlign w:val="center"/>
            <w:hideMark/>
          </w:tcPr>
          <w:p w14:paraId="219FD0B2" w14:textId="77777777" w:rsidR="009D46A1" w:rsidRPr="00A3423D" w:rsidRDefault="009D46A1" w:rsidP="00E65386">
            <w:pPr>
              <w:spacing w:before="120" w:after="12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Age </w:t>
            </w:r>
            <w:r w:rsidR="00C13CF6" w:rsidRPr="00A3423D">
              <w:rPr>
                <w:rFonts w:ascii="Times New Roman" w:eastAsia="Times New Roman" w:hAnsi="Times New Roman" w:cs="Times New Roman"/>
                <w:b/>
                <w:bCs/>
                <w:sz w:val="24"/>
                <w:szCs w:val="24"/>
              </w:rPr>
              <w:t xml:space="preserve"> </w:t>
            </w:r>
            <w:r w:rsidRPr="00A3423D">
              <w:rPr>
                <w:rFonts w:ascii="Times New Roman" w:eastAsia="Times New Roman" w:hAnsi="Times New Roman" w:cs="Times New Roman"/>
                <w:b/>
                <w:bCs/>
                <w:sz w:val="24"/>
                <w:szCs w:val="24"/>
              </w:rPr>
              <w:t>Group</w:t>
            </w:r>
          </w:p>
        </w:tc>
        <w:tc>
          <w:tcPr>
            <w:tcW w:w="0" w:type="auto"/>
            <w:vAlign w:val="center"/>
            <w:hideMark/>
          </w:tcPr>
          <w:p w14:paraId="0B160FFD" w14:textId="77777777" w:rsidR="009D46A1" w:rsidRPr="00A3423D" w:rsidRDefault="00C13CF6" w:rsidP="00E65386">
            <w:pPr>
              <w:spacing w:before="120" w:after="12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Frequency</w:t>
            </w:r>
          </w:p>
        </w:tc>
        <w:tc>
          <w:tcPr>
            <w:tcW w:w="0" w:type="auto"/>
            <w:vAlign w:val="center"/>
            <w:hideMark/>
          </w:tcPr>
          <w:p w14:paraId="68700FC9" w14:textId="77777777" w:rsidR="009D46A1" w:rsidRPr="00A3423D" w:rsidRDefault="00C13CF6" w:rsidP="00E65386">
            <w:pPr>
              <w:spacing w:before="120" w:after="12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Percentage</w:t>
            </w:r>
          </w:p>
        </w:tc>
      </w:tr>
      <w:tr w:rsidR="009D46A1" w:rsidRPr="00A3423D" w14:paraId="5C3BBD7B" w14:textId="77777777" w:rsidTr="009D46A1">
        <w:trPr>
          <w:tblCellSpacing w:w="15" w:type="dxa"/>
        </w:trPr>
        <w:tc>
          <w:tcPr>
            <w:tcW w:w="0" w:type="auto"/>
            <w:vAlign w:val="center"/>
            <w:hideMark/>
          </w:tcPr>
          <w:p w14:paraId="4894327B"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18–30</w:t>
            </w:r>
          </w:p>
        </w:tc>
        <w:tc>
          <w:tcPr>
            <w:tcW w:w="0" w:type="auto"/>
            <w:vAlign w:val="center"/>
            <w:hideMark/>
          </w:tcPr>
          <w:p w14:paraId="786163E9" w14:textId="77777777" w:rsidR="009D46A1" w:rsidRPr="00A3423D" w:rsidRDefault="00C13CF6"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160</w:t>
            </w:r>
          </w:p>
        </w:tc>
        <w:tc>
          <w:tcPr>
            <w:tcW w:w="0" w:type="auto"/>
            <w:vAlign w:val="center"/>
            <w:hideMark/>
          </w:tcPr>
          <w:p w14:paraId="4B42C992" w14:textId="77777777" w:rsidR="009D46A1" w:rsidRPr="00A3423D" w:rsidRDefault="005A4936"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40%</w:t>
            </w:r>
          </w:p>
        </w:tc>
      </w:tr>
      <w:tr w:rsidR="009D46A1" w:rsidRPr="00A3423D" w14:paraId="27D77074" w14:textId="77777777" w:rsidTr="009D46A1">
        <w:trPr>
          <w:tblCellSpacing w:w="15" w:type="dxa"/>
        </w:trPr>
        <w:tc>
          <w:tcPr>
            <w:tcW w:w="0" w:type="auto"/>
            <w:vAlign w:val="center"/>
            <w:hideMark/>
          </w:tcPr>
          <w:p w14:paraId="7AE0F08C"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31–45</w:t>
            </w:r>
          </w:p>
        </w:tc>
        <w:tc>
          <w:tcPr>
            <w:tcW w:w="0" w:type="auto"/>
            <w:vAlign w:val="center"/>
            <w:hideMark/>
          </w:tcPr>
          <w:p w14:paraId="22791509" w14:textId="77777777" w:rsidR="009D46A1" w:rsidRPr="00A3423D" w:rsidRDefault="005A4936"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120</w:t>
            </w:r>
          </w:p>
        </w:tc>
        <w:tc>
          <w:tcPr>
            <w:tcW w:w="0" w:type="auto"/>
            <w:vAlign w:val="center"/>
            <w:hideMark/>
          </w:tcPr>
          <w:p w14:paraId="1A28BC95" w14:textId="77777777" w:rsidR="009D46A1" w:rsidRPr="00A3423D" w:rsidRDefault="005A4936"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30%</w:t>
            </w:r>
          </w:p>
        </w:tc>
      </w:tr>
      <w:tr w:rsidR="009D46A1" w:rsidRPr="00A3423D" w14:paraId="0A86D24F" w14:textId="77777777" w:rsidTr="009D46A1">
        <w:trPr>
          <w:tblCellSpacing w:w="15" w:type="dxa"/>
        </w:trPr>
        <w:tc>
          <w:tcPr>
            <w:tcW w:w="0" w:type="auto"/>
            <w:vAlign w:val="center"/>
            <w:hideMark/>
          </w:tcPr>
          <w:p w14:paraId="0F01E131"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46–60</w:t>
            </w:r>
          </w:p>
        </w:tc>
        <w:tc>
          <w:tcPr>
            <w:tcW w:w="0" w:type="auto"/>
            <w:vAlign w:val="center"/>
            <w:hideMark/>
          </w:tcPr>
          <w:p w14:paraId="5628E07A" w14:textId="77777777" w:rsidR="009D46A1" w:rsidRPr="00A3423D" w:rsidRDefault="005A4936"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80</w:t>
            </w:r>
          </w:p>
        </w:tc>
        <w:tc>
          <w:tcPr>
            <w:tcW w:w="0" w:type="auto"/>
            <w:vAlign w:val="center"/>
            <w:hideMark/>
          </w:tcPr>
          <w:p w14:paraId="793893B0" w14:textId="77777777" w:rsidR="009D46A1" w:rsidRPr="00A3423D" w:rsidRDefault="005A4936"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20%</w:t>
            </w:r>
          </w:p>
        </w:tc>
      </w:tr>
      <w:tr w:rsidR="009D46A1" w:rsidRPr="00A3423D" w14:paraId="249F78D0" w14:textId="77777777" w:rsidTr="009D46A1">
        <w:trPr>
          <w:tblCellSpacing w:w="15" w:type="dxa"/>
        </w:trPr>
        <w:tc>
          <w:tcPr>
            <w:tcW w:w="0" w:type="auto"/>
            <w:vAlign w:val="center"/>
            <w:hideMark/>
          </w:tcPr>
          <w:p w14:paraId="713ECE7A"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61+</w:t>
            </w:r>
          </w:p>
        </w:tc>
        <w:tc>
          <w:tcPr>
            <w:tcW w:w="0" w:type="auto"/>
            <w:vAlign w:val="center"/>
            <w:hideMark/>
          </w:tcPr>
          <w:p w14:paraId="11841DDA" w14:textId="77777777" w:rsidR="009D46A1" w:rsidRPr="00A3423D" w:rsidRDefault="005A4936"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40</w:t>
            </w:r>
          </w:p>
        </w:tc>
        <w:tc>
          <w:tcPr>
            <w:tcW w:w="0" w:type="auto"/>
            <w:vAlign w:val="center"/>
            <w:hideMark/>
          </w:tcPr>
          <w:p w14:paraId="1479EDAB" w14:textId="77777777" w:rsidR="009D46A1" w:rsidRPr="00A3423D" w:rsidRDefault="005A4936"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10%</w:t>
            </w:r>
          </w:p>
        </w:tc>
      </w:tr>
    </w:tbl>
    <w:p w14:paraId="14EA862D" w14:textId="77777777" w:rsidR="00B669F9" w:rsidRPr="00A3423D" w:rsidRDefault="00B669F9" w:rsidP="00E65386">
      <w:pPr>
        <w:spacing w:before="120" w:after="12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14:anchorId="57599447" wp14:editId="229A5112">
            <wp:extent cx="5219700" cy="2124075"/>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42A322F" w14:textId="77777777" w:rsidR="00B669F9" w:rsidRPr="00A3423D" w:rsidRDefault="000963A3" w:rsidP="00E65386">
      <w:pPr>
        <w:spacing w:before="120" w:after="12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Figure - 1 Bar chart</w:t>
      </w:r>
    </w:p>
    <w:p w14:paraId="61D3F3A3" w14:textId="77777777" w:rsidR="00AB28D7" w:rsidRPr="00A3423D" w:rsidRDefault="00AB28D7" w:rsidP="00E65386">
      <w:pPr>
        <w:spacing w:before="120" w:after="120"/>
        <w:jc w:val="center"/>
        <w:outlineLvl w:val="2"/>
        <w:rPr>
          <w:rFonts w:ascii="Times New Roman" w:eastAsia="Times New Roman" w:hAnsi="Times New Roman" w:cs="Times New Roman"/>
          <w:b/>
          <w:bCs/>
          <w:sz w:val="24"/>
          <w:szCs w:val="24"/>
        </w:rPr>
      </w:pPr>
    </w:p>
    <w:p w14:paraId="1B36A7C2" w14:textId="77777777" w:rsidR="00B669F9" w:rsidRPr="00A3423D" w:rsidRDefault="00B669F9" w:rsidP="00E65386">
      <w:pPr>
        <w:spacing w:before="120" w:after="12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lastRenderedPageBreak/>
        <w:drawing>
          <wp:inline distT="0" distB="0" distL="0" distR="0" wp14:anchorId="1524DAE3" wp14:editId="41EDE48C">
            <wp:extent cx="5172075" cy="3124200"/>
            <wp:effectExtent l="1905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CE7467" w14:textId="77777777" w:rsidR="00744800" w:rsidRPr="00A3423D" w:rsidRDefault="000963A3" w:rsidP="00E65386">
      <w:pPr>
        <w:spacing w:before="120" w:after="12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Figure - 2  Pie chart</w:t>
      </w:r>
    </w:p>
    <w:p w14:paraId="7D544C5C" w14:textId="77777777" w:rsidR="009D46A1" w:rsidRPr="00703807" w:rsidRDefault="009D46A1" w:rsidP="00E65386">
      <w:pPr>
        <w:spacing w:before="120" w:after="120"/>
        <w:jc w:val="both"/>
        <w:outlineLvl w:val="2"/>
        <w:rPr>
          <w:rFonts w:ascii="Times New Roman" w:eastAsia="Times New Roman" w:hAnsi="Times New Roman" w:cs="Times New Roman"/>
          <w:b/>
          <w:bCs/>
          <w:color w:val="002060"/>
          <w:sz w:val="24"/>
          <w:szCs w:val="24"/>
        </w:rPr>
      </w:pPr>
      <w:r w:rsidRPr="00703807">
        <w:rPr>
          <w:rFonts w:ascii="Times New Roman" w:eastAsia="Times New Roman" w:hAnsi="Times New Roman" w:cs="Times New Roman"/>
          <w:b/>
          <w:bCs/>
          <w:color w:val="002060"/>
          <w:sz w:val="24"/>
          <w:szCs w:val="24"/>
        </w:rPr>
        <w:t>Gender Distribution</w:t>
      </w:r>
      <w:r w:rsidR="00C52A42" w:rsidRPr="00703807">
        <w:rPr>
          <w:rFonts w:ascii="Times New Roman" w:eastAsia="Times New Roman" w:hAnsi="Times New Roman" w:cs="Times New Roman"/>
          <w:b/>
          <w:bCs/>
          <w:color w:val="002060"/>
          <w:sz w:val="24"/>
          <w:szCs w:val="24"/>
        </w:rPr>
        <w:t>:</w:t>
      </w:r>
    </w:p>
    <w:p w14:paraId="2602676D"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gender analysis reveals a nearly balanced distribution between male and female respondents, indicating that both genders equally participate in healthcare decisions.</w:t>
      </w:r>
    </w:p>
    <w:p w14:paraId="454679C5" w14:textId="77777777" w:rsidR="00744800" w:rsidRPr="00A3423D" w:rsidRDefault="00744800" w:rsidP="00E65386">
      <w:pPr>
        <w:spacing w:before="120" w:after="12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1677DA">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9"/>
        <w:gridCol w:w="1514"/>
        <w:gridCol w:w="1448"/>
      </w:tblGrid>
      <w:tr w:rsidR="009D46A1" w:rsidRPr="00A3423D" w14:paraId="532CA741" w14:textId="77777777" w:rsidTr="009D46A1">
        <w:trPr>
          <w:tblHeader/>
          <w:tblCellSpacing w:w="15" w:type="dxa"/>
        </w:trPr>
        <w:tc>
          <w:tcPr>
            <w:tcW w:w="0" w:type="auto"/>
            <w:vAlign w:val="center"/>
            <w:hideMark/>
          </w:tcPr>
          <w:p w14:paraId="3BBA44BF" w14:textId="77777777" w:rsidR="009D46A1" w:rsidRPr="00A3423D" w:rsidRDefault="009D46A1" w:rsidP="00B93B85">
            <w:pPr>
              <w:spacing w:after="12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Gender</w:t>
            </w:r>
          </w:p>
        </w:tc>
        <w:tc>
          <w:tcPr>
            <w:tcW w:w="0" w:type="auto"/>
            <w:vAlign w:val="center"/>
            <w:hideMark/>
          </w:tcPr>
          <w:p w14:paraId="73EC267B" w14:textId="77777777" w:rsidR="009D46A1" w:rsidRPr="00A3423D" w:rsidRDefault="00584253" w:rsidP="00B93B85">
            <w:pPr>
              <w:spacing w:after="12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Frequency</w:t>
            </w:r>
          </w:p>
        </w:tc>
        <w:tc>
          <w:tcPr>
            <w:tcW w:w="0" w:type="auto"/>
            <w:vAlign w:val="center"/>
            <w:hideMark/>
          </w:tcPr>
          <w:p w14:paraId="458D2762" w14:textId="77777777" w:rsidR="009D46A1" w:rsidRPr="00A3423D" w:rsidRDefault="00584253" w:rsidP="00B93B85">
            <w:pPr>
              <w:spacing w:after="12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Percentage</w:t>
            </w:r>
          </w:p>
        </w:tc>
      </w:tr>
      <w:tr w:rsidR="009D46A1" w:rsidRPr="00A3423D" w14:paraId="547BE4E1" w14:textId="77777777" w:rsidTr="009D46A1">
        <w:trPr>
          <w:tblCellSpacing w:w="15" w:type="dxa"/>
        </w:trPr>
        <w:tc>
          <w:tcPr>
            <w:tcW w:w="0" w:type="auto"/>
            <w:vAlign w:val="center"/>
            <w:hideMark/>
          </w:tcPr>
          <w:p w14:paraId="73193B7B" w14:textId="77777777" w:rsidR="009D46A1" w:rsidRPr="00A3423D" w:rsidRDefault="009D46A1" w:rsidP="00B93B85">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Male</w:t>
            </w:r>
          </w:p>
        </w:tc>
        <w:tc>
          <w:tcPr>
            <w:tcW w:w="0" w:type="auto"/>
            <w:vAlign w:val="center"/>
            <w:hideMark/>
          </w:tcPr>
          <w:p w14:paraId="2A0BD9D7" w14:textId="77777777" w:rsidR="009D46A1" w:rsidRPr="00A3423D" w:rsidRDefault="00584253" w:rsidP="00B93B85">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210</w:t>
            </w:r>
          </w:p>
        </w:tc>
        <w:tc>
          <w:tcPr>
            <w:tcW w:w="0" w:type="auto"/>
            <w:vAlign w:val="center"/>
            <w:hideMark/>
          </w:tcPr>
          <w:p w14:paraId="23B0E632" w14:textId="77777777" w:rsidR="009D46A1" w:rsidRPr="00A3423D" w:rsidRDefault="00584253" w:rsidP="00B93B85">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52.5%</w:t>
            </w:r>
          </w:p>
        </w:tc>
      </w:tr>
      <w:tr w:rsidR="009D46A1" w:rsidRPr="00A3423D" w14:paraId="6838DDFA" w14:textId="77777777" w:rsidTr="009D46A1">
        <w:trPr>
          <w:tblCellSpacing w:w="15" w:type="dxa"/>
        </w:trPr>
        <w:tc>
          <w:tcPr>
            <w:tcW w:w="0" w:type="auto"/>
            <w:vAlign w:val="center"/>
            <w:hideMark/>
          </w:tcPr>
          <w:p w14:paraId="300867FA" w14:textId="77777777" w:rsidR="009D46A1" w:rsidRPr="00A3423D" w:rsidRDefault="009D46A1" w:rsidP="00B93B85">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Female</w:t>
            </w:r>
          </w:p>
        </w:tc>
        <w:tc>
          <w:tcPr>
            <w:tcW w:w="0" w:type="auto"/>
            <w:vAlign w:val="center"/>
            <w:hideMark/>
          </w:tcPr>
          <w:p w14:paraId="4D89AC4C" w14:textId="77777777" w:rsidR="009D46A1" w:rsidRPr="00A3423D" w:rsidRDefault="00584253" w:rsidP="00B93B85">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190</w:t>
            </w:r>
          </w:p>
        </w:tc>
        <w:tc>
          <w:tcPr>
            <w:tcW w:w="0" w:type="auto"/>
            <w:vAlign w:val="center"/>
            <w:hideMark/>
          </w:tcPr>
          <w:p w14:paraId="35A3CE94" w14:textId="77777777" w:rsidR="00084E4D" w:rsidRPr="00A3423D" w:rsidRDefault="00584253" w:rsidP="00B93B85">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47.5%</w:t>
            </w:r>
          </w:p>
        </w:tc>
      </w:tr>
    </w:tbl>
    <w:p w14:paraId="68A8B455" w14:textId="77777777" w:rsidR="00D715E6" w:rsidRPr="00A3423D" w:rsidRDefault="00D715E6" w:rsidP="00E65386">
      <w:pPr>
        <w:spacing w:before="120" w:after="120"/>
        <w:jc w:val="both"/>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lastRenderedPageBreak/>
        <w:drawing>
          <wp:inline distT="0" distB="0" distL="0" distR="0" wp14:anchorId="5E659D88" wp14:editId="7B595FF7">
            <wp:extent cx="5486400" cy="2743200"/>
            <wp:effectExtent l="19050" t="0" r="1905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1B0C07" w14:textId="77777777" w:rsidR="0014117D" w:rsidRPr="00A3423D" w:rsidRDefault="00014E17" w:rsidP="00E65386">
      <w:pPr>
        <w:spacing w:before="120" w:after="12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Bar Chart Figure No: </w:t>
      </w:r>
      <w:r w:rsidR="00F13B11" w:rsidRPr="00A3423D">
        <w:rPr>
          <w:rFonts w:ascii="Times New Roman" w:eastAsia="Times New Roman" w:hAnsi="Times New Roman" w:cs="Times New Roman"/>
          <w:b/>
          <w:bCs/>
          <w:sz w:val="24"/>
          <w:szCs w:val="24"/>
        </w:rPr>
        <w:t>3</w:t>
      </w:r>
    </w:p>
    <w:p w14:paraId="47A938A4" w14:textId="77777777" w:rsidR="00014E17" w:rsidRPr="00A3423D" w:rsidRDefault="00014E17" w:rsidP="00E65386">
      <w:pPr>
        <w:spacing w:before="120" w:after="120"/>
        <w:jc w:val="center"/>
        <w:outlineLvl w:val="2"/>
        <w:rPr>
          <w:rFonts w:ascii="Times New Roman" w:eastAsia="Times New Roman" w:hAnsi="Times New Roman" w:cs="Times New Roman"/>
          <w:b/>
          <w:bCs/>
          <w:sz w:val="24"/>
          <w:szCs w:val="24"/>
        </w:rPr>
      </w:pPr>
    </w:p>
    <w:p w14:paraId="41EECC16" w14:textId="77777777" w:rsidR="00D715E6" w:rsidRPr="00A3423D" w:rsidRDefault="00D715E6" w:rsidP="00E65386">
      <w:pPr>
        <w:spacing w:before="120" w:after="120"/>
        <w:jc w:val="both"/>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14:anchorId="2EC386B6" wp14:editId="1E13B0E3">
            <wp:extent cx="5486400" cy="3200400"/>
            <wp:effectExtent l="19050" t="0" r="1905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1184009" w14:textId="77777777" w:rsidR="0014117D" w:rsidRPr="00A3423D" w:rsidRDefault="00014E17" w:rsidP="00E65386">
      <w:pPr>
        <w:spacing w:before="120" w:after="12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Pie Chart Figure No: </w:t>
      </w:r>
      <w:r w:rsidR="00F13B11" w:rsidRPr="00A3423D">
        <w:rPr>
          <w:rFonts w:ascii="Times New Roman" w:eastAsia="Times New Roman" w:hAnsi="Times New Roman" w:cs="Times New Roman"/>
          <w:b/>
          <w:bCs/>
          <w:sz w:val="24"/>
          <w:szCs w:val="24"/>
        </w:rPr>
        <w:t>4</w:t>
      </w:r>
    </w:p>
    <w:p w14:paraId="46B02BDE" w14:textId="77777777" w:rsidR="008B28BA" w:rsidRDefault="008B28BA" w:rsidP="00E65386">
      <w:pPr>
        <w:spacing w:before="120" w:after="120"/>
        <w:jc w:val="both"/>
        <w:outlineLvl w:val="2"/>
        <w:rPr>
          <w:rFonts w:ascii="Times New Roman" w:eastAsia="Times New Roman" w:hAnsi="Times New Roman" w:cs="Times New Roman"/>
          <w:b/>
          <w:bCs/>
          <w:color w:val="002060"/>
          <w:sz w:val="24"/>
          <w:szCs w:val="24"/>
        </w:rPr>
      </w:pPr>
    </w:p>
    <w:p w14:paraId="1A5D5D28" w14:textId="15DC7CE5" w:rsidR="009D46A1" w:rsidRPr="00703807" w:rsidRDefault="009D46A1" w:rsidP="00E65386">
      <w:pPr>
        <w:spacing w:before="120" w:after="120"/>
        <w:jc w:val="both"/>
        <w:outlineLvl w:val="2"/>
        <w:rPr>
          <w:rFonts w:ascii="Times New Roman" w:eastAsia="Times New Roman" w:hAnsi="Times New Roman" w:cs="Times New Roman"/>
          <w:b/>
          <w:bCs/>
          <w:color w:val="002060"/>
          <w:sz w:val="24"/>
          <w:szCs w:val="24"/>
        </w:rPr>
      </w:pPr>
      <w:r w:rsidRPr="00703807">
        <w:rPr>
          <w:rFonts w:ascii="Times New Roman" w:eastAsia="Times New Roman" w:hAnsi="Times New Roman" w:cs="Times New Roman"/>
          <w:b/>
          <w:bCs/>
          <w:color w:val="002060"/>
          <w:sz w:val="24"/>
          <w:szCs w:val="24"/>
        </w:rPr>
        <w:t>Education Level</w:t>
      </w:r>
      <w:r w:rsidR="00C52A42" w:rsidRPr="00703807">
        <w:rPr>
          <w:rFonts w:ascii="Times New Roman" w:eastAsia="Times New Roman" w:hAnsi="Times New Roman" w:cs="Times New Roman"/>
          <w:b/>
          <w:bCs/>
          <w:color w:val="002060"/>
          <w:sz w:val="24"/>
          <w:szCs w:val="24"/>
        </w:rPr>
        <w:t>:</w:t>
      </w:r>
    </w:p>
    <w:p w14:paraId="4763CBE3" w14:textId="6F8FB2D8" w:rsidR="00703807" w:rsidRPr="008B28BA"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Education level plays a significant role in choosing the type of medical system. Most respondents had </w:t>
      </w:r>
      <w:r w:rsidRPr="00A3423D">
        <w:rPr>
          <w:rFonts w:ascii="Times New Roman" w:eastAsia="Times New Roman" w:hAnsi="Times New Roman" w:cs="Times New Roman"/>
          <w:b/>
          <w:bCs/>
          <w:sz w:val="24"/>
          <w:szCs w:val="24"/>
        </w:rPr>
        <w:t>higher secondary education or above</w:t>
      </w:r>
      <w:r w:rsidRPr="00A3423D">
        <w:rPr>
          <w:rFonts w:ascii="Times New Roman" w:eastAsia="Times New Roman" w:hAnsi="Times New Roman" w:cs="Times New Roman"/>
          <w:sz w:val="24"/>
          <w:szCs w:val="24"/>
        </w:rPr>
        <w:t>, indicating that educated individuals are more aware of different medical systems.</w:t>
      </w:r>
    </w:p>
    <w:p w14:paraId="5A918BB2" w14:textId="77777777" w:rsidR="00744800" w:rsidRPr="00A3423D" w:rsidRDefault="00744800" w:rsidP="00E65386">
      <w:pPr>
        <w:spacing w:before="120" w:after="12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lastRenderedPageBreak/>
        <w:t xml:space="preserve">Table: </w:t>
      </w:r>
      <w:r w:rsidR="001677DA">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3</w:t>
      </w:r>
    </w:p>
    <w:tbl>
      <w:tblPr>
        <w:tblW w:w="5201" w:type="dxa"/>
        <w:tblCellSpacing w:w="15" w:type="dxa"/>
        <w:tblCellMar>
          <w:top w:w="15" w:type="dxa"/>
          <w:left w:w="15" w:type="dxa"/>
          <w:bottom w:w="15" w:type="dxa"/>
          <w:right w:w="15" w:type="dxa"/>
        </w:tblCellMar>
        <w:tblLook w:val="04A0" w:firstRow="1" w:lastRow="0" w:firstColumn="1" w:lastColumn="0" w:noHBand="0" w:noVBand="1"/>
      </w:tblPr>
      <w:tblGrid>
        <w:gridCol w:w="2426"/>
        <w:gridCol w:w="1357"/>
        <w:gridCol w:w="1418"/>
      </w:tblGrid>
      <w:tr w:rsidR="009D46A1" w:rsidRPr="00A3423D" w14:paraId="329A69AA" w14:textId="77777777" w:rsidTr="00EE5912">
        <w:trPr>
          <w:trHeight w:val="590"/>
          <w:tblHeader/>
          <w:tblCellSpacing w:w="15" w:type="dxa"/>
        </w:trPr>
        <w:tc>
          <w:tcPr>
            <w:tcW w:w="0" w:type="auto"/>
            <w:vAlign w:val="center"/>
            <w:hideMark/>
          </w:tcPr>
          <w:p w14:paraId="1CA90967" w14:textId="77777777" w:rsidR="009D46A1" w:rsidRPr="00A3423D" w:rsidRDefault="009D46A1" w:rsidP="00D646C4">
            <w:pPr>
              <w:spacing w:after="0" w:line="240" w:lineRule="auto"/>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Education Level</w:t>
            </w:r>
          </w:p>
        </w:tc>
        <w:tc>
          <w:tcPr>
            <w:tcW w:w="0" w:type="auto"/>
            <w:vAlign w:val="center"/>
            <w:hideMark/>
          </w:tcPr>
          <w:p w14:paraId="1BDA70D0" w14:textId="77777777" w:rsidR="009D46A1" w:rsidRPr="00A3423D" w:rsidRDefault="009D46A1" w:rsidP="00D646C4">
            <w:pPr>
              <w:spacing w:after="0" w:line="240" w:lineRule="auto"/>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Frequency</w:t>
            </w:r>
          </w:p>
        </w:tc>
        <w:tc>
          <w:tcPr>
            <w:tcW w:w="0" w:type="auto"/>
            <w:vAlign w:val="center"/>
            <w:hideMark/>
          </w:tcPr>
          <w:p w14:paraId="26269E7A" w14:textId="77777777" w:rsidR="009D46A1" w:rsidRPr="00A3423D" w:rsidRDefault="009D46A1" w:rsidP="00D646C4">
            <w:pPr>
              <w:spacing w:after="0" w:line="240" w:lineRule="auto"/>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Percentage</w:t>
            </w:r>
          </w:p>
        </w:tc>
      </w:tr>
      <w:tr w:rsidR="009D46A1" w:rsidRPr="00A3423D" w14:paraId="052F8FFE" w14:textId="77777777" w:rsidTr="00EE5912">
        <w:trPr>
          <w:trHeight w:val="576"/>
          <w:tblCellSpacing w:w="15" w:type="dxa"/>
        </w:trPr>
        <w:tc>
          <w:tcPr>
            <w:tcW w:w="0" w:type="auto"/>
            <w:vAlign w:val="center"/>
            <w:hideMark/>
          </w:tcPr>
          <w:p w14:paraId="68D47333" w14:textId="77777777" w:rsidR="009D46A1" w:rsidRPr="00A3423D" w:rsidRDefault="009D46A1" w:rsidP="00D646C4">
            <w:pPr>
              <w:spacing w:after="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Primary</w:t>
            </w:r>
          </w:p>
        </w:tc>
        <w:tc>
          <w:tcPr>
            <w:tcW w:w="0" w:type="auto"/>
            <w:vAlign w:val="center"/>
            <w:hideMark/>
          </w:tcPr>
          <w:p w14:paraId="39546091" w14:textId="77777777" w:rsidR="009D46A1" w:rsidRPr="00A3423D" w:rsidRDefault="009D46A1" w:rsidP="00D646C4">
            <w:pPr>
              <w:spacing w:after="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40</w:t>
            </w:r>
          </w:p>
        </w:tc>
        <w:tc>
          <w:tcPr>
            <w:tcW w:w="0" w:type="auto"/>
            <w:vAlign w:val="center"/>
            <w:hideMark/>
          </w:tcPr>
          <w:p w14:paraId="750969DF" w14:textId="77777777" w:rsidR="009D46A1" w:rsidRPr="00A3423D" w:rsidRDefault="009D46A1" w:rsidP="00D646C4">
            <w:pPr>
              <w:spacing w:after="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10%</w:t>
            </w:r>
          </w:p>
        </w:tc>
      </w:tr>
      <w:tr w:rsidR="009D46A1" w:rsidRPr="00A3423D" w14:paraId="35ACA67E" w14:textId="77777777" w:rsidTr="00EE5912">
        <w:trPr>
          <w:trHeight w:val="590"/>
          <w:tblCellSpacing w:w="15" w:type="dxa"/>
        </w:trPr>
        <w:tc>
          <w:tcPr>
            <w:tcW w:w="0" w:type="auto"/>
            <w:vAlign w:val="center"/>
            <w:hideMark/>
          </w:tcPr>
          <w:p w14:paraId="0CB3C00B" w14:textId="77777777" w:rsidR="009D46A1" w:rsidRPr="00A3423D" w:rsidRDefault="009D46A1" w:rsidP="00D646C4">
            <w:pPr>
              <w:spacing w:after="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Secondary</w:t>
            </w:r>
          </w:p>
        </w:tc>
        <w:tc>
          <w:tcPr>
            <w:tcW w:w="0" w:type="auto"/>
            <w:vAlign w:val="center"/>
            <w:hideMark/>
          </w:tcPr>
          <w:p w14:paraId="66DB2562" w14:textId="77777777" w:rsidR="009D46A1" w:rsidRPr="00A3423D" w:rsidRDefault="009D46A1" w:rsidP="00D646C4">
            <w:pPr>
              <w:spacing w:after="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100</w:t>
            </w:r>
          </w:p>
        </w:tc>
        <w:tc>
          <w:tcPr>
            <w:tcW w:w="0" w:type="auto"/>
            <w:vAlign w:val="center"/>
            <w:hideMark/>
          </w:tcPr>
          <w:p w14:paraId="00361412" w14:textId="77777777" w:rsidR="009D46A1" w:rsidRPr="00A3423D" w:rsidRDefault="009D46A1" w:rsidP="00D646C4">
            <w:pPr>
              <w:spacing w:after="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25%</w:t>
            </w:r>
          </w:p>
        </w:tc>
      </w:tr>
      <w:tr w:rsidR="009D46A1" w:rsidRPr="00A3423D" w14:paraId="0A7A98A2" w14:textId="77777777" w:rsidTr="00EE5912">
        <w:trPr>
          <w:trHeight w:val="590"/>
          <w:tblCellSpacing w:w="15" w:type="dxa"/>
        </w:trPr>
        <w:tc>
          <w:tcPr>
            <w:tcW w:w="0" w:type="auto"/>
            <w:vAlign w:val="center"/>
            <w:hideMark/>
          </w:tcPr>
          <w:p w14:paraId="3B7C1335" w14:textId="77777777" w:rsidR="009D46A1" w:rsidRPr="00A3423D" w:rsidRDefault="009D46A1" w:rsidP="00D646C4">
            <w:pPr>
              <w:spacing w:after="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Higher Secondary</w:t>
            </w:r>
          </w:p>
        </w:tc>
        <w:tc>
          <w:tcPr>
            <w:tcW w:w="0" w:type="auto"/>
            <w:vAlign w:val="center"/>
            <w:hideMark/>
          </w:tcPr>
          <w:p w14:paraId="21F99B8B" w14:textId="77777777" w:rsidR="009D46A1" w:rsidRPr="00A3423D" w:rsidRDefault="009D46A1" w:rsidP="00D646C4">
            <w:pPr>
              <w:spacing w:after="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130</w:t>
            </w:r>
          </w:p>
        </w:tc>
        <w:tc>
          <w:tcPr>
            <w:tcW w:w="0" w:type="auto"/>
            <w:vAlign w:val="center"/>
            <w:hideMark/>
          </w:tcPr>
          <w:p w14:paraId="7FD0DB50" w14:textId="77777777" w:rsidR="009D46A1" w:rsidRPr="00A3423D" w:rsidRDefault="009D46A1" w:rsidP="00D646C4">
            <w:pPr>
              <w:spacing w:after="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32.5%</w:t>
            </w:r>
          </w:p>
        </w:tc>
      </w:tr>
      <w:tr w:rsidR="009D46A1" w:rsidRPr="00A3423D" w14:paraId="4CFAFE19" w14:textId="77777777" w:rsidTr="00EE5912">
        <w:trPr>
          <w:trHeight w:val="576"/>
          <w:tblCellSpacing w:w="15" w:type="dxa"/>
        </w:trPr>
        <w:tc>
          <w:tcPr>
            <w:tcW w:w="0" w:type="auto"/>
            <w:vAlign w:val="center"/>
            <w:hideMark/>
          </w:tcPr>
          <w:p w14:paraId="1C3E290A" w14:textId="77777777" w:rsidR="009D46A1" w:rsidRPr="00A3423D" w:rsidRDefault="009D46A1" w:rsidP="00D646C4">
            <w:pPr>
              <w:spacing w:after="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Graduate and Above</w:t>
            </w:r>
          </w:p>
        </w:tc>
        <w:tc>
          <w:tcPr>
            <w:tcW w:w="0" w:type="auto"/>
            <w:vAlign w:val="center"/>
            <w:hideMark/>
          </w:tcPr>
          <w:p w14:paraId="17B9223A" w14:textId="77777777" w:rsidR="009D46A1" w:rsidRPr="00A3423D" w:rsidRDefault="009D46A1" w:rsidP="00D646C4">
            <w:pPr>
              <w:spacing w:after="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130</w:t>
            </w:r>
          </w:p>
        </w:tc>
        <w:tc>
          <w:tcPr>
            <w:tcW w:w="0" w:type="auto"/>
            <w:vAlign w:val="center"/>
            <w:hideMark/>
          </w:tcPr>
          <w:p w14:paraId="3462CA63" w14:textId="77777777" w:rsidR="009D46A1" w:rsidRPr="00A3423D" w:rsidRDefault="009D46A1" w:rsidP="00D646C4">
            <w:pPr>
              <w:spacing w:after="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32.5%</w:t>
            </w:r>
          </w:p>
        </w:tc>
      </w:tr>
    </w:tbl>
    <w:p w14:paraId="53F2DF85" w14:textId="77777777" w:rsidR="00744800" w:rsidRPr="00A3423D" w:rsidRDefault="00C73ED6" w:rsidP="00E65386">
      <w:pPr>
        <w:spacing w:before="120" w:after="12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14:anchorId="7475B3DA" wp14:editId="6281A5A8">
            <wp:extent cx="4419600" cy="2324100"/>
            <wp:effectExtent l="19050" t="0" r="1905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775D460" w14:textId="77777777" w:rsidR="00014E17" w:rsidRPr="00A3423D" w:rsidRDefault="00014E17" w:rsidP="00E65386">
      <w:pPr>
        <w:spacing w:before="120" w:after="12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Bar Chart Figure No: </w:t>
      </w:r>
      <w:r w:rsidR="00F13B11" w:rsidRPr="00A3423D">
        <w:rPr>
          <w:rFonts w:ascii="Times New Roman" w:eastAsia="Times New Roman" w:hAnsi="Times New Roman" w:cs="Times New Roman"/>
          <w:b/>
          <w:bCs/>
          <w:sz w:val="24"/>
          <w:szCs w:val="24"/>
        </w:rPr>
        <w:t>5</w:t>
      </w:r>
    </w:p>
    <w:p w14:paraId="6E611F4B" w14:textId="77777777" w:rsidR="00C73ED6" w:rsidRPr="00A3423D" w:rsidRDefault="00C73ED6" w:rsidP="00E65386">
      <w:pPr>
        <w:spacing w:before="120" w:after="120"/>
        <w:jc w:val="center"/>
        <w:outlineLvl w:val="2"/>
        <w:rPr>
          <w:rFonts w:ascii="Times New Roman" w:eastAsia="Times New Roman" w:hAnsi="Times New Roman" w:cs="Times New Roman"/>
          <w:b/>
          <w:bCs/>
          <w:sz w:val="24"/>
          <w:szCs w:val="24"/>
        </w:rPr>
      </w:pPr>
    </w:p>
    <w:p w14:paraId="1EFA77D6" w14:textId="77777777" w:rsidR="00744800" w:rsidRPr="00A3423D" w:rsidRDefault="00C73ED6" w:rsidP="00E65386">
      <w:pPr>
        <w:spacing w:before="120" w:after="12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14:anchorId="22BD1ACA" wp14:editId="4BB97B6B">
            <wp:extent cx="4524375" cy="2514600"/>
            <wp:effectExtent l="19050" t="0" r="9525"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9D3FC53" w14:textId="77777777" w:rsidR="003A314C" w:rsidRPr="00A3423D" w:rsidRDefault="00014E17" w:rsidP="00E65386">
      <w:pPr>
        <w:spacing w:before="120" w:after="12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Pie Chart Figure No: </w:t>
      </w:r>
      <w:r w:rsidR="00F13B11" w:rsidRPr="00A3423D">
        <w:rPr>
          <w:rFonts w:ascii="Times New Roman" w:eastAsia="Times New Roman" w:hAnsi="Times New Roman" w:cs="Times New Roman"/>
          <w:b/>
          <w:bCs/>
          <w:sz w:val="24"/>
          <w:szCs w:val="24"/>
        </w:rPr>
        <w:t>6</w:t>
      </w:r>
    </w:p>
    <w:p w14:paraId="2483BCBE" w14:textId="77777777" w:rsidR="009D46A1" w:rsidRPr="009C62E1" w:rsidRDefault="009D46A1" w:rsidP="00E65386">
      <w:pPr>
        <w:spacing w:before="120" w:after="120"/>
        <w:jc w:val="both"/>
        <w:outlineLvl w:val="2"/>
        <w:rPr>
          <w:rFonts w:ascii="Times New Roman" w:eastAsia="Times New Roman" w:hAnsi="Times New Roman" w:cs="Times New Roman"/>
          <w:b/>
          <w:bCs/>
          <w:color w:val="002060"/>
          <w:sz w:val="24"/>
          <w:szCs w:val="24"/>
        </w:rPr>
      </w:pPr>
      <w:r w:rsidRPr="009C62E1">
        <w:rPr>
          <w:rFonts w:ascii="Times New Roman" w:eastAsia="Times New Roman" w:hAnsi="Times New Roman" w:cs="Times New Roman"/>
          <w:b/>
          <w:bCs/>
          <w:color w:val="002060"/>
          <w:sz w:val="24"/>
          <w:szCs w:val="24"/>
        </w:rPr>
        <w:lastRenderedPageBreak/>
        <w:t>Income Level</w:t>
      </w:r>
      <w:r w:rsidR="00C52A42" w:rsidRPr="009C62E1">
        <w:rPr>
          <w:rFonts w:ascii="Times New Roman" w:eastAsia="Times New Roman" w:hAnsi="Times New Roman" w:cs="Times New Roman"/>
          <w:b/>
          <w:bCs/>
          <w:color w:val="002060"/>
          <w:sz w:val="24"/>
          <w:szCs w:val="24"/>
        </w:rPr>
        <w:t>:</w:t>
      </w:r>
    </w:p>
    <w:p w14:paraId="6CEC8E87"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Income level significantly influences the choice of medical systems. The data shows that respondents with higher income prefer allopathic medicine due to its faster treatment process.</w:t>
      </w:r>
    </w:p>
    <w:p w14:paraId="4A24B226" w14:textId="77777777" w:rsidR="00744800" w:rsidRPr="00A3423D" w:rsidRDefault="00744800" w:rsidP="00E65386">
      <w:pPr>
        <w:spacing w:before="120" w:after="12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1677DA">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9"/>
        <w:gridCol w:w="1154"/>
        <w:gridCol w:w="1208"/>
      </w:tblGrid>
      <w:tr w:rsidR="009D46A1" w:rsidRPr="00A3423D" w14:paraId="693C19BD" w14:textId="77777777" w:rsidTr="009D46A1">
        <w:trPr>
          <w:tblHeader/>
          <w:tblCellSpacing w:w="15" w:type="dxa"/>
        </w:trPr>
        <w:tc>
          <w:tcPr>
            <w:tcW w:w="0" w:type="auto"/>
            <w:vAlign w:val="center"/>
            <w:hideMark/>
          </w:tcPr>
          <w:p w14:paraId="7CD3453A" w14:textId="77777777" w:rsidR="009D46A1" w:rsidRPr="00A3423D" w:rsidRDefault="009D46A1" w:rsidP="00D646C4">
            <w:pPr>
              <w:spacing w:after="120" w:line="240" w:lineRule="auto"/>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Income Group (BDT)</w:t>
            </w:r>
          </w:p>
        </w:tc>
        <w:tc>
          <w:tcPr>
            <w:tcW w:w="0" w:type="auto"/>
            <w:vAlign w:val="center"/>
            <w:hideMark/>
          </w:tcPr>
          <w:p w14:paraId="5013B1B6" w14:textId="77777777" w:rsidR="009D46A1" w:rsidRPr="00A3423D" w:rsidRDefault="009D46A1" w:rsidP="00D646C4">
            <w:pPr>
              <w:spacing w:after="120" w:line="240" w:lineRule="auto"/>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Frequency</w:t>
            </w:r>
          </w:p>
        </w:tc>
        <w:tc>
          <w:tcPr>
            <w:tcW w:w="0" w:type="auto"/>
            <w:vAlign w:val="center"/>
            <w:hideMark/>
          </w:tcPr>
          <w:p w14:paraId="1E9585D6" w14:textId="77777777" w:rsidR="009D46A1" w:rsidRPr="00A3423D" w:rsidRDefault="009D46A1" w:rsidP="00D646C4">
            <w:pPr>
              <w:spacing w:after="120" w:line="240" w:lineRule="auto"/>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Percentage</w:t>
            </w:r>
          </w:p>
        </w:tc>
      </w:tr>
      <w:tr w:rsidR="009D46A1" w:rsidRPr="00A3423D" w14:paraId="11DA84C3" w14:textId="77777777" w:rsidTr="009D46A1">
        <w:trPr>
          <w:tblCellSpacing w:w="15" w:type="dxa"/>
        </w:trPr>
        <w:tc>
          <w:tcPr>
            <w:tcW w:w="0" w:type="auto"/>
            <w:vAlign w:val="center"/>
            <w:hideMark/>
          </w:tcPr>
          <w:p w14:paraId="41B44DF0" w14:textId="77777777" w:rsidR="009D46A1" w:rsidRPr="00A3423D" w:rsidRDefault="009D46A1" w:rsidP="00D646C4">
            <w:pPr>
              <w:spacing w:after="12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&lt; 20,000</w:t>
            </w:r>
          </w:p>
        </w:tc>
        <w:tc>
          <w:tcPr>
            <w:tcW w:w="0" w:type="auto"/>
            <w:vAlign w:val="center"/>
            <w:hideMark/>
          </w:tcPr>
          <w:p w14:paraId="3D1EC7B4" w14:textId="77777777" w:rsidR="009D46A1" w:rsidRPr="00A3423D" w:rsidRDefault="009D46A1" w:rsidP="00D646C4">
            <w:pPr>
              <w:spacing w:after="12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80</w:t>
            </w:r>
          </w:p>
        </w:tc>
        <w:tc>
          <w:tcPr>
            <w:tcW w:w="0" w:type="auto"/>
            <w:vAlign w:val="center"/>
            <w:hideMark/>
          </w:tcPr>
          <w:p w14:paraId="60E02439" w14:textId="77777777" w:rsidR="009D46A1" w:rsidRPr="00A3423D" w:rsidRDefault="009D46A1" w:rsidP="00D646C4">
            <w:pPr>
              <w:spacing w:after="12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20%</w:t>
            </w:r>
          </w:p>
        </w:tc>
      </w:tr>
      <w:tr w:rsidR="009D46A1" w:rsidRPr="00A3423D" w14:paraId="4A1A2E24" w14:textId="77777777" w:rsidTr="009D46A1">
        <w:trPr>
          <w:tblCellSpacing w:w="15" w:type="dxa"/>
        </w:trPr>
        <w:tc>
          <w:tcPr>
            <w:tcW w:w="0" w:type="auto"/>
            <w:vAlign w:val="center"/>
            <w:hideMark/>
          </w:tcPr>
          <w:p w14:paraId="0723EF74" w14:textId="77777777" w:rsidR="009D46A1" w:rsidRPr="00A3423D" w:rsidRDefault="009D46A1" w:rsidP="00D646C4">
            <w:pPr>
              <w:spacing w:after="12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20,000–40,000</w:t>
            </w:r>
          </w:p>
        </w:tc>
        <w:tc>
          <w:tcPr>
            <w:tcW w:w="0" w:type="auto"/>
            <w:vAlign w:val="center"/>
            <w:hideMark/>
          </w:tcPr>
          <w:p w14:paraId="08A5FAFA" w14:textId="77777777" w:rsidR="009D46A1" w:rsidRPr="00A3423D" w:rsidRDefault="009D46A1" w:rsidP="00D646C4">
            <w:pPr>
              <w:spacing w:after="12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120</w:t>
            </w:r>
          </w:p>
        </w:tc>
        <w:tc>
          <w:tcPr>
            <w:tcW w:w="0" w:type="auto"/>
            <w:vAlign w:val="center"/>
            <w:hideMark/>
          </w:tcPr>
          <w:p w14:paraId="629A0762" w14:textId="77777777" w:rsidR="009D46A1" w:rsidRPr="00A3423D" w:rsidRDefault="009D46A1" w:rsidP="00D646C4">
            <w:pPr>
              <w:spacing w:after="12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30%</w:t>
            </w:r>
          </w:p>
        </w:tc>
      </w:tr>
      <w:tr w:rsidR="009D46A1" w:rsidRPr="00A3423D" w14:paraId="5DF90597" w14:textId="77777777" w:rsidTr="009D46A1">
        <w:trPr>
          <w:tblCellSpacing w:w="15" w:type="dxa"/>
        </w:trPr>
        <w:tc>
          <w:tcPr>
            <w:tcW w:w="0" w:type="auto"/>
            <w:vAlign w:val="center"/>
            <w:hideMark/>
          </w:tcPr>
          <w:p w14:paraId="6968F85D" w14:textId="77777777" w:rsidR="009D46A1" w:rsidRPr="00A3423D" w:rsidRDefault="009D46A1" w:rsidP="00D646C4">
            <w:pPr>
              <w:spacing w:after="12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40,000–60,000</w:t>
            </w:r>
          </w:p>
        </w:tc>
        <w:tc>
          <w:tcPr>
            <w:tcW w:w="0" w:type="auto"/>
            <w:vAlign w:val="center"/>
            <w:hideMark/>
          </w:tcPr>
          <w:p w14:paraId="7B0CE717" w14:textId="77777777" w:rsidR="009D46A1" w:rsidRPr="00A3423D" w:rsidRDefault="009D46A1" w:rsidP="00D646C4">
            <w:pPr>
              <w:spacing w:after="12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110</w:t>
            </w:r>
          </w:p>
        </w:tc>
        <w:tc>
          <w:tcPr>
            <w:tcW w:w="0" w:type="auto"/>
            <w:vAlign w:val="center"/>
            <w:hideMark/>
          </w:tcPr>
          <w:p w14:paraId="390A5F5B" w14:textId="77777777" w:rsidR="009D46A1" w:rsidRPr="00A3423D" w:rsidRDefault="009D46A1" w:rsidP="00D646C4">
            <w:pPr>
              <w:spacing w:after="12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27.5%</w:t>
            </w:r>
          </w:p>
        </w:tc>
      </w:tr>
      <w:tr w:rsidR="009D46A1" w:rsidRPr="00A3423D" w14:paraId="7F12B383" w14:textId="77777777" w:rsidTr="009D46A1">
        <w:trPr>
          <w:tblCellSpacing w:w="15" w:type="dxa"/>
        </w:trPr>
        <w:tc>
          <w:tcPr>
            <w:tcW w:w="0" w:type="auto"/>
            <w:vAlign w:val="center"/>
            <w:hideMark/>
          </w:tcPr>
          <w:p w14:paraId="35586266" w14:textId="77777777" w:rsidR="009D46A1" w:rsidRPr="00A3423D" w:rsidRDefault="009D46A1" w:rsidP="00D646C4">
            <w:pPr>
              <w:spacing w:after="12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60,000+</w:t>
            </w:r>
          </w:p>
        </w:tc>
        <w:tc>
          <w:tcPr>
            <w:tcW w:w="0" w:type="auto"/>
            <w:vAlign w:val="center"/>
            <w:hideMark/>
          </w:tcPr>
          <w:p w14:paraId="1AC3B627" w14:textId="77777777" w:rsidR="009D46A1" w:rsidRPr="00A3423D" w:rsidRDefault="009D46A1" w:rsidP="00D646C4">
            <w:pPr>
              <w:spacing w:after="12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90</w:t>
            </w:r>
          </w:p>
        </w:tc>
        <w:tc>
          <w:tcPr>
            <w:tcW w:w="0" w:type="auto"/>
            <w:vAlign w:val="center"/>
            <w:hideMark/>
          </w:tcPr>
          <w:p w14:paraId="612FBA80" w14:textId="77777777" w:rsidR="009D46A1" w:rsidRPr="00A3423D" w:rsidRDefault="009D46A1" w:rsidP="00D646C4">
            <w:pPr>
              <w:spacing w:after="12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22.5%</w:t>
            </w:r>
          </w:p>
        </w:tc>
      </w:tr>
    </w:tbl>
    <w:p w14:paraId="0B7DA1D4" w14:textId="77777777" w:rsidR="00E47A8C" w:rsidRPr="00A3423D" w:rsidRDefault="00E47A8C" w:rsidP="00E65386">
      <w:pPr>
        <w:spacing w:before="120" w:after="12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14:anchorId="25C08F04" wp14:editId="673B4971">
            <wp:extent cx="4953000" cy="2457450"/>
            <wp:effectExtent l="19050" t="0" r="19050"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DB5F198" w14:textId="77777777" w:rsidR="00014E17" w:rsidRPr="00A3423D" w:rsidRDefault="00014E17" w:rsidP="00E65386">
      <w:pPr>
        <w:spacing w:before="120" w:after="12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Bar Chart Figure No: </w:t>
      </w:r>
      <w:r w:rsidR="00F13B11" w:rsidRPr="00A3423D">
        <w:rPr>
          <w:rFonts w:ascii="Times New Roman" w:eastAsia="Times New Roman" w:hAnsi="Times New Roman" w:cs="Times New Roman"/>
          <w:b/>
          <w:bCs/>
          <w:sz w:val="24"/>
          <w:szCs w:val="24"/>
        </w:rPr>
        <w:t>7</w:t>
      </w:r>
    </w:p>
    <w:p w14:paraId="78023B2B" w14:textId="77777777" w:rsidR="00E47A8C" w:rsidRPr="00A3423D" w:rsidRDefault="005066C2" w:rsidP="00E65386">
      <w:pPr>
        <w:spacing w:before="120" w:after="12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14:anchorId="687D6EB5" wp14:editId="590D0208">
            <wp:extent cx="4943475" cy="2514600"/>
            <wp:effectExtent l="0" t="0" r="0" b="0"/>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8A4D0A5" w14:textId="77777777" w:rsidR="00014E17" w:rsidRPr="00A3423D" w:rsidRDefault="00014E17" w:rsidP="00E65386">
      <w:pPr>
        <w:spacing w:before="120" w:after="12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Pie Chart Figure No: </w:t>
      </w:r>
      <w:r w:rsidR="00F13B11" w:rsidRPr="00A3423D">
        <w:rPr>
          <w:rFonts w:ascii="Times New Roman" w:eastAsia="Times New Roman" w:hAnsi="Times New Roman" w:cs="Times New Roman"/>
          <w:b/>
          <w:bCs/>
          <w:sz w:val="24"/>
          <w:szCs w:val="24"/>
        </w:rPr>
        <w:t>8</w:t>
      </w:r>
    </w:p>
    <w:p w14:paraId="35E4EC56" w14:textId="77777777" w:rsidR="009D46A1" w:rsidRPr="005C456F" w:rsidRDefault="009D46A1" w:rsidP="00E65386">
      <w:pPr>
        <w:spacing w:before="120" w:after="120"/>
        <w:jc w:val="both"/>
        <w:outlineLvl w:val="2"/>
        <w:rPr>
          <w:rFonts w:ascii="Times New Roman" w:eastAsia="Times New Roman" w:hAnsi="Times New Roman" w:cs="Times New Roman"/>
          <w:b/>
          <w:bCs/>
          <w:color w:val="002060"/>
          <w:sz w:val="24"/>
          <w:szCs w:val="24"/>
        </w:rPr>
      </w:pPr>
      <w:r w:rsidRPr="005C456F">
        <w:rPr>
          <w:rFonts w:ascii="Times New Roman" w:eastAsia="Times New Roman" w:hAnsi="Times New Roman" w:cs="Times New Roman"/>
          <w:b/>
          <w:bCs/>
          <w:color w:val="002060"/>
          <w:sz w:val="24"/>
          <w:szCs w:val="24"/>
        </w:rPr>
        <w:lastRenderedPageBreak/>
        <w:t>Residence</w:t>
      </w:r>
      <w:r w:rsidR="00C52A42" w:rsidRPr="005C456F">
        <w:rPr>
          <w:rFonts w:ascii="Times New Roman" w:eastAsia="Times New Roman" w:hAnsi="Times New Roman" w:cs="Times New Roman"/>
          <w:b/>
          <w:bCs/>
          <w:color w:val="002060"/>
          <w:sz w:val="24"/>
          <w:szCs w:val="24"/>
        </w:rPr>
        <w:t>:</w:t>
      </w:r>
    </w:p>
    <w:p w14:paraId="2A4B6108"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Most respondents belong to urban and semi-urban areas, showing the accessibility of multiple medical systems in these regions.</w:t>
      </w:r>
    </w:p>
    <w:p w14:paraId="28D635D1" w14:textId="77777777" w:rsidR="008D02F4" w:rsidRPr="00A3423D" w:rsidRDefault="00744800" w:rsidP="00E65386">
      <w:pPr>
        <w:spacing w:before="120" w:after="12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1677DA">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5"/>
        <w:gridCol w:w="1154"/>
        <w:gridCol w:w="1208"/>
      </w:tblGrid>
      <w:tr w:rsidR="009D46A1" w:rsidRPr="00A3423D" w14:paraId="4B32947A" w14:textId="77777777" w:rsidTr="009D46A1">
        <w:trPr>
          <w:tblHeader/>
          <w:tblCellSpacing w:w="15" w:type="dxa"/>
        </w:trPr>
        <w:tc>
          <w:tcPr>
            <w:tcW w:w="0" w:type="auto"/>
            <w:vAlign w:val="center"/>
            <w:hideMark/>
          </w:tcPr>
          <w:p w14:paraId="3CDB5876" w14:textId="77777777" w:rsidR="009D46A1" w:rsidRPr="00A3423D" w:rsidRDefault="009D46A1" w:rsidP="002B14DC">
            <w:pPr>
              <w:spacing w:after="120" w:line="240" w:lineRule="auto"/>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Residence</w:t>
            </w:r>
          </w:p>
        </w:tc>
        <w:tc>
          <w:tcPr>
            <w:tcW w:w="0" w:type="auto"/>
            <w:vAlign w:val="center"/>
            <w:hideMark/>
          </w:tcPr>
          <w:p w14:paraId="45DD6FEC" w14:textId="77777777" w:rsidR="009D46A1" w:rsidRPr="00A3423D" w:rsidRDefault="009D46A1" w:rsidP="002B14DC">
            <w:pPr>
              <w:spacing w:after="120" w:line="240" w:lineRule="auto"/>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Frequency</w:t>
            </w:r>
          </w:p>
        </w:tc>
        <w:tc>
          <w:tcPr>
            <w:tcW w:w="0" w:type="auto"/>
            <w:vAlign w:val="center"/>
            <w:hideMark/>
          </w:tcPr>
          <w:p w14:paraId="5B1B8E65" w14:textId="77777777" w:rsidR="009D46A1" w:rsidRPr="00A3423D" w:rsidRDefault="009D46A1" w:rsidP="002B14DC">
            <w:pPr>
              <w:spacing w:after="120" w:line="240" w:lineRule="auto"/>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Percentage</w:t>
            </w:r>
          </w:p>
        </w:tc>
      </w:tr>
      <w:tr w:rsidR="009D46A1" w:rsidRPr="00A3423D" w14:paraId="5EEB6731" w14:textId="77777777" w:rsidTr="009D46A1">
        <w:trPr>
          <w:tblCellSpacing w:w="15" w:type="dxa"/>
        </w:trPr>
        <w:tc>
          <w:tcPr>
            <w:tcW w:w="0" w:type="auto"/>
            <w:vAlign w:val="center"/>
            <w:hideMark/>
          </w:tcPr>
          <w:p w14:paraId="6E76F9B7" w14:textId="77777777" w:rsidR="009D46A1" w:rsidRPr="00A3423D" w:rsidRDefault="009D46A1" w:rsidP="002B14DC">
            <w:pPr>
              <w:spacing w:after="12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Urban</w:t>
            </w:r>
          </w:p>
        </w:tc>
        <w:tc>
          <w:tcPr>
            <w:tcW w:w="0" w:type="auto"/>
            <w:vAlign w:val="center"/>
            <w:hideMark/>
          </w:tcPr>
          <w:p w14:paraId="6556C2CF" w14:textId="77777777" w:rsidR="009D46A1" w:rsidRPr="00A3423D" w:rsidRDefault="009D46A1" w:rsidP="002B14DC">
            <w:pPr>
              <w:spacing w:after="12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230</w:t>
            </w:r>
          </w:p>
        </w:tc>
        <w:tc>
          <w:tcPr>
            <w:tcW w:w="0" w:type="auto"/>
            <w:vAlign w:val="center"/>
            <w:hideMark/>
          </w:tcPr>
          <w:p w14:paraId="4C7C7D9A" w14:textId="77777777" w:rsidR="009D46A1" w:rsidRPr="00A3423D" w:rsidRDefault="009D46A1" w:rsidP="002B14DC">
            <w:pPr>
              <w:spacing w:after="12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57.5%</w:t>
            </w:r>
          </w:p>
        </w:tc>
      </w:tr>
      <w:tr w:rsidR="009D46A1" w:rsidRPr="00A3423D" w14:paraId="0F99459C" w14:textId="77777777" w:rsidTr="009D46A1">
        <w:trPr>
          <w:tblCellSpacing w:w="15" w:type="dxa"/>
        </w:trPr>
        <w:tc>
          <w:tcPr>
            <w:tcW w:w="0" w:type="auto"/>
            <w:vAlign w:val="center"/>
            <w:hideMark/>
          </w:tcPr>
          <w:p w14:paraId="07E2B25F" w14:textId="77777777" w:rsidR="009D46A1" w:rsidRPr="00A3423D" w:rsidRDefault="009D46A1" w:rsidP="002B14DC">
            <w:pPr>
              <w:spacing w:after="12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Semi-urban</w:t>
            </w:r>
          </w:p>
        </w:tc>
        <w:tc>
          <w:tcPr>
            <w:tcW w:w="0" w:type="auto"/>
            <w:vAlign w:val="center"/>
            <w:hideMark/>
          </w:tcPr>
          <w:p w14:paraId="1EE1ABBF" w14:textId="77777777" w:rsidR="009D46A1" w:rsidRPr="00A3423D" w:rsidRDefault="009D46A1" w:rsidP="002B14DC">
            <w:pPr>
              <w:spacing w:after="12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120</w:t>
            </w:r>
          </w:p>
        </w:tc>
        <w:tc>
          <w:tcPr>
            <w:tcW w:w="0" w:type="auto"/>
            <w:vAlign w:val="center"/>
            <w:hideMark/>
          </w:tcPr>
          <w:p w14:paraId="528691EE" w14:textId="77777777" w:rsidR="009D46A1" w:rsidRPr="00A3423D" w:rsidRDefault="009D46A1" w:rsidP="002B14DC">
            <w:pPr>
              <w:spacing w:after="12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30%</w:t>
            </w:r>
          </w:p>
        </w:tc>
      </w:tr>
      <w:tr w:rsidR="009D46A1" w:rsidRPr="00A3423D" w14:paraId="0B9F8690" w14:textId="77777777" w:rsidTr="009D46A1">
        <w:trPr>
          <w:tblCellSpacing w:w="15" w:type="dxa"/>
        </w:trPr>
        <w:tc>
          <w:tcPr>
            <w:tcW w:w="0" w:type="auto"/>
            <w:vAlign w:val="center"/>
            <w:hideMark/>
          </w:tcPr>
          <w:p w14:paraId="0610259A" w14:textId="77777777" w:rsidR="009D46A1" w:rsidRPr="00A3423D" w:rsidRDefault="009D46A1" w:rsidP="002B14DC">
            <w:pPr>
              <w:spacing w:after="12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Rural</w:t>
            </w:r>
          </w:p>
        </w:tc>
        <w:tc>
          <w:tcPr>
            <w:tcW w:w="0" w:type="auto"/>
            <w:vAlign w:val="center"/>
            <w:hideMark/>
          </w:tcPr>
          <w:p w14:paraId="347F33B4" w14:textId="77777777" w:rsidR="009D46A1" w:rsidRPr="00A3423D" w:rsidRDefault="009D46A1" w:rsidP="002B14DC">
            <w:pPr>
              <w:spacing w:after="12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50</w:t>
            </w:r>
          </w:p>
        </w:tc>
        <w:tc>
          <w:tcPr>
            <w:tcW w:w="0" w:type="auto"/>
            <w:vAlign w:val="center"/>
            <w:hideMark/>
          </w:tcPr>
          <w:p w14:paraId="0EEF410F" w14:textId="77777777" w:rsidR="009D46A1" w:rsidRPr="00A3423D" w:rsidRDefault="009D46A1" w:rsidP="002B14DC">
            <w:pPr>
              <w:spacing w:after="12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12.5%</w:t>
            </w:r>
          </w:p>
        </w:tc>
      </w:tr>
    </w:tbl>
    <w:p w14:paraId="01F9F8F0" w14:textId="77777777" w:rsidR="00744800" w:rsidRPr="00A3423D" w:rsidRDefault="007327D7" w:rsidP="00E65386">
      <w:pPr>
        <w:spacing w:before="120" w:after="120"/>
        <w:jc w:val="center"/>
        <w:outlineLvl w:val="1"/>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14:anchorId="204D3501" wp14:editId="4CF719DD">
            <wp:extent cx="5076825" cy="2486025"/>
            <wp:effectExtent l="19050" t="0" r="9525" b="0"/>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DCFD29F" w14:textId="77777777" w:rsidR="00014E17" w:rsidRPr="00A3423D" w:rsidRDefault="00014E17" w:rsidP="00E65386">
      <w:pPr>
        <w:spacing w:before="120" w:after="12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Bar Chart Figure No: </w:t>
      </w:r>
      <w:r w:rsidR="00F13B11" w:rsidRPr="00A3423D">
        <w:rPr>
          <w:rFonts w:ascii="Times New Roman" w:eastAsia="Times New Roman" w:hAnsi="Times New Roman" w:cs="Times New Roman"/>
          <w:b/>
          <w:bCs/>
          <w:sz w:val="24"/>
          <w:szCs w:val="24"/>
        </w:rPr>
        <w:t>9</w:t>
      </w:r>
    </w:p>
    <w:p w14:paraId="58D009E2" w14:textId="77777777" w:rsidR="00014E17" w:rsidRPr="00A3423D" w:rsidRDefault="00014E17" w:rsidP="00E65386">
      <w:pPr>
        <w:spacing w:before="120" w:after="120"/>
        <w:jc w:val="both"/>
        <w:outlineLvl w:val="1"/>
        <w:rPr>
          <w:rFonts w:ascii="Times New Roman" w:eastAsia="Times New Roman" w:hAnsi="Times New Roman" w:cs="Times New Roman"/>
          <w:b/>
          <w:bCs/>
          <w:sz w:val="24"/>
          <w:szCs w:val="24"/>
        </w:rPr>
      </w:pPr>
    </w:p>
    <w:p w14:paraId="40181811" w14:textId="77777777" w:rsidR="00744800" w:rsidRPr="00A3423D" w:rsidRDefault="007327D7" w:rsidP="00E65386">
      <w:pPr>
        <w:spacing w:before="120" w:after="120"/>
        <w:jc w:val="center"/>
        <w:outlineLvl w:val="1"/>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14:anchorId="3EA81D75" wp14:editId="05290652">
            <wp:extent cx="5229225" cy="2400300"/>
            <wp:effectExtent l="0" t="0" r="0" b="0"/>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7600C67" w14:textId="77777777" w:rsidR="00014E17" w:rsidRPr="00A3423D" w:rsidRDefault="00014E17" w:rsidP="00E65386">
      <w:pPr>
        <w:spacing w:before="120" w:after="12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Pie Chart Figure No: </w:t>
      </w:r>
      <w:r w:rsidR="00F13B11" w:rsidRPr="00A3423D">
        <w:rPr>
          <w:rFonts w:ascii="Times New Roman" w:eastAsia="Times New Roman" w:hAnsi="Times New Roman" w:cs="Times New Roman"/>
          <w:b/>
          <w:bCs/>
          <w:sz w:val="24"/>
          <w:szCs w:val="24"/>
        </w:rPr>
        <w:t>10</w:t>
      </w:r>
    </w:p>
    <w:p w14:paraId="3AC8CF84" w14:textId="77777777" w:rsidR="009D46A1" w:rsidRPr="000D6FD1" w:rsidRDefault="009D46A1" w:rsidP="00E65386">
      <w:pPr>
        <w:spacing w:before="120" w:after="120"/>
        <w:jc w:val="both"/>
        <w:outlineLvl w:val="1"/>
        <w:rPr>
          <w:rFonts w:ascii="Times New Roman" w:eastAsia="Times New Roman" w:hAnsi="Times New Roman" w:cs="Times New Roman"/>
          <w:b/>
          <w:bCs/>
          <w:color w:val="002060"/>
          <w:sz w:val="24"/>
          <w:szCs w:val="24"/>
        </w:rPr>
      </w:pPr>
      <w:r w:rsidRPr="000D6FD1">
        <w:rPr>
          <w:rFonts w:ascii="Times New Roman" w:eastAsia="Times New Roman" w:hAnsi="Times New Roman" w:cs="Times New Roman"/>
          <w:b/>
          <w:bCs/>
          <w:color w:val="002060"/>
          <w:sz w:val="24"/>
          <w:szCs w:val="24"/>
        </w:rPr>
        <w:lastRenderedPageBreak/>
        <w:t>11.2 Usage Patterns of Medical Systems</w:t>
      </w:r>
      <w:r w:rsidR="00C52A42" w:rsidRPr="000D6FD1">
        <w:rPr>
          <w:rFonts w:ascii="Times New Roman" w:eastAsia="Times New Roman" w:hAnsi="Times New Roman" w:cs="Times New Roman"/>
          <w:b/>
          <w:bCs/>
          <w:color w:val="002060"/>
          <w:sz w:val="24"/>
          <w:szCs w:val="24"/>
        </w:rPr>
        <w:t>:</w:t>
      </w:r>
    </w:p>
    <w:p w14:paraId="44CDDDC9"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This section explores the usage frequency and patterns of </w:t>
      </w:r>
      <w:r w:rsidRPr="00A3423D">
        <w:rPr>
          <w:rFonts w:ascii="Times New Roman" w:eastAsia="Times New Roman" w:hAnsi="Times New Roman" w:cs="Times New Roman"/>
          <w:b/>
          <w:bCs/>
          <w:sz w:val="24"/>
          <w:szCs w:val="24"/>
        </w:rPr>
        <w:t>allopathic, Ayurvedic, and homeopathic medicines</w:t>
      </w:r>
      <w:r w:rsidRPr="00A3423D">
        <w:rPr>
          <w:rFonts w:ascii="Times New Roman" w:eastAsia="Times New Roman" w:hAnsi="Times New Roman" w:cs="Times New Roman"/>
          <w:sz w:val="24"/>
          <w:szCs w:val="24"/>
        </w:rPr>
        <w:t xml:space="preserve"> among respondents. It includes data on preferred medical systems, reasons for preference, frequency of use, and common health conditions treated.</w:t>
      </w:r>
    </w:p>
    <w:p w14:paraId="28C231E7" w14:textId="77777777" w:rsidR="009D46A1" w:rsidRPr="000D6FD1" w:rsidRDefault="009D46A1" w:rsidP="00E65386">
      <w:pPr>
        <w:spacing w:before="120" w:after="120"/>
        <w:jc w:val="both"/>
        <w:outlineLvl w:val="2"/>
        <w:rPr>
          <w:rFonts w:ascii="Times New Roman" w:eastAsia="Times New Roman" w:hAnsi="Times New Roman" w:cs="Times New Roman"/>
          <w:b/>
          <w:bCs/>
          <w:color w:val="002060"/>
          <w:sz w:val="24"/>
          <w:szCs w:val="24"/>
        </w:rPr>
      </w:pPr>
      <w:r w:rsidRPr="000D6FD1">
        <w:rPr>
          <w:rFonts w:ascii="Times New Roman" w:eastAsia="Times New Roman" w:hAnsi="Times New Roman" w:cs="Times New Roman"/>
          <w:b/>
          <w:bCs/>
          <w:color w:val="002060"/>
          <w:sz w:val="24"/>
          <w:szCs w:val="24"/>
        </w:rPr>
        <w:t>Preferred Medical System</w:t>
      </w:r>
      <w:r w:rsidR="00C52A42" w:rsidRPr="000D6FD1">
        <w:rPr>
          <w:rFonts w:ascii="Times New Roman" w:eastAsia="Times New Roman" w:hAnsi="Times New Roman" w:cs="Times New Roman"/>
          <w:b/>
          <w:bCs/>
          <w:color w:val="002060"/>
          <w:sz w:val="24"/>
          <w:szCs w:val="24"/>
        </w:rPr>
        <w:t>:</w:t>
      </w:r>
    </w:p>
    <w:p w14:paraId="3D012224"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analysis shows that </w:t>
      </w:r>
      <w:r w:rsidRPr="00A3423D">
        <w:rPr>
          <w:rFonts w:ascii="Times New Roman" w:eastAsia="Times New Roman" w:hAnsi="Times New Roman" w:cs="Times New Roman"/>
          <w:b/>
          <w:bCs/>
          <w:sz w:val="24"/>
          <w:szCs w:val="24"/>
        </w:rPr>
        <w:t>allopathic medicine</w:t>
      </w:r>
      <w:r w:rsidRPr="00A3423D">
        <w:rPr>
          <w:rFonts w:ascii="Times New Roman" w:eastAsia="Times New Roman" w:hAnsi="Times New Roman" w:cs="Times New Roman"/>
          <w:sz w:val="24"/>
          <w:szCs w:val="24"/>
        </w:rPr>
        <w:t xml:space="preserve"> is the most preferred system, followed by </w:t>
      </w:r>
      <w:r w:rsidRPr="00A3423D">
        <w:rPr>
          <w:rFonts w:ascii="Times New Roman" w:eastAsia="Times New Roman" w:hAnsi="Times New Roman" w:cs="Times New Roman"/>
          <w:b/>
          <w:bCs/>
          <w:sz w:val="24"/>
          <w:szCs w:val="24"/>
        </w:rPr>
        <w:t>Ayurvedic</w:t>
      </w:r>
      <w:r w:rsidRPr="00A3423D">
        <w:rPr>
          <w:rFonts w:ascii="Times New Roman" w:eastAsia="Times New Roman" w:hAnsi="Times New Roman" w:cs="Times New Roman"/>
          <w:sz w:val="24"/>
          <w:szCs w:val="24"/>
        </w:rPr>
        <w:t xml:space="preserve"> and </w:t>
      </w:r>
      <w:r w:rsidRPr="00A3423D">
        <w:rPr>
          <w:rFonts w:ascii="Times New Roman" w:eastAsia="Times New Roman" w:hAnsi="Times New Roman" w:cs="Times New Roman"/>
          <w:b/>
          <w:bCs/>
          <w:sz w:val="24"/>
          <w:szCs w:val="24"/>
        </w:rPr>
        <w:t>homeopathic</w:t>
      </w:r>
      <w:r w:rsidRPr="00A3423D">
        <w:rPr>
          <w:rFonts w:ascii="Times New Roman" w:eastAsia="Times New Roman" w:hAnsi="Times New Roman" w:cs="Times New Roman"/>
          <w:sz w:val="24"/>
          <w:szCs w:val="24"/>
        </w:rPr>
        <w:t xml:space="preserve"> medicine. This preference is due to the rapid effectiveness and easy availability of allopathic medicines.</w:t>
      </w:r>
    </w:p>
    <w:p w14:paraId="6F8793E5" w14:textId="77777777" w:rsidR="00744800" w:rsidRPr="00A3423D" w:rsidRDefault="00744800" w:rsidP="00E65386">
      <w:pPr>
        <w:spacing w:before="120" w:after="12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1677DA">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6</w:t>
      </w:r>
    </w:p>
    <w:tbl>
      <w:tblPr>
        <w:tblW w:w="4849" w:type="dxa"/>
        <w:tblCellSpacing w:w="15" w:type="dxa"/>
        <w:tblCellMar>
          <w:top w:w="15" w:type="dxa"/>
          <w:left w:w="15" w:type="dxa"/>
          <w:bottom w:w="15" w:type="dxa"/>
          <w:right w:w="15" w:type="dxa"/>
        </w:tblCellMar>
        <w:tblLook w:val="04A0" w:firstRow="1" w:lastRow="0" w:firstColumn="1" w:lastColumn="0" w:noHBand="0" w:noVBand="1"/>
      </w:tblPr>
      <w:tblGrid>
        <w:gridCol w:w="2027"/>
        <w:gridCol w:w="1380"/>
        <w:gridCol w:w="1442"/>
      </w:tblGrid>
      <w:tr w:rsidR="009D46A1" w:rsidRPr="00A3423D" w14:paraId="099CBFBA" w14:textId="77777777" w:rsidTr="00CE15E4">
        <w:trPr>
          <w:trHeight w:val="584"/>
          <w:tblHeader/>
          <w:tblCellSpacing w:w="15" w:type="dxa"/>
        </w:trPr>
        <w:tc>
          <w:tcPr>
            <w:tcW w:w="0" w:type="auto"/>
            <w:vAlign w:val="center"/>
            <w:hideMark/>
          </w:tcPr>
          <w:p w14:paraId="3F41A9B5" w14:textId="77777777" w:rsidR="009D46A1" w:rsidRPr="00A3423D" w:rsidRDefault="009D46A1" w:rsidP="00E65386">
            <w:pPr>
              <w:spacing w:before="120" w:after="12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Medical System</w:t>
            </w:r>
          </w:p>
        </w:tc>
        <w:tc>
          <w:tcPr>
            <w:tcW w:w="0" w:type="auto"/>
            <w:vAlign w:val="center"/>
            <w:hideMark/>
          </w:tcPr>
          <w:p w14:paraId="551865C9" w14:textId="77777777" w:rsidR="009D46A1" w:rsidRPr="00A3423D" w:rsidRDefault="009D46A1" w:rsidP="00E65386">
            <w:pPr>
              <w:spacing w:before="120" w:after="12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Frequency</w:t>
            </w:r>
          </w:p>
        </w:tc>
        <w:tc>
          <w:tcPr>
            <w:tcW w:w="0" w:type="auto"/>
            <w:vAlign w:val="center"/>
            <w:hideMark/>
          </w:tcPr>
          <w:p w14:paraId="2405B27A" w14:textId="77777777" w:rsidR="009D46A1" w:rsidRPr="00A3423D" w:rsidRDefault="009D46A1" w:rsidP="00E65386">
            <w:pPr>
              <w:spacing w:before="120" w:after="12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Percentage</w:t>
            </w:r>
          </w:p>
        </w:tc>
      </w:tr>
      <w:tr w:rsidR="009D46A1" w:rsidRPr="00A3423D" w14:paraId="34CFD3EB" w14:textId="77777777" w:rsidTr="00CE15E4">
        <w:trPr>
          <w:trHeight w:val="584"/>
          <w:tblCellSpacing w:w="15" w:type="dxa"/>
        </w:trPr>
        <w:tc>
          <w:tcPr>
            <w:tcW w:w="0" w:type="auto"/>
            <w:vAlign w:val="center"/>
            <w:hideMark/>
          </w:tcPr>
          <w:p w14:paraId="5D73E808"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w:t>
            </w:r>
          </w:p>
        </w:tc>
        <w:tc>
          <w:tcPr>
            <w:tcW w:w="0" w:type="auto"/>
            <w:vAlign w:val="center"/>
            <w:hideMark/>
          </w:tcPr>
          <w:p w14:paraId="42997437"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250</w:t>
            </w:r>
          </w:p>
        </w:tc>
        <w:tc>
          <w:tcPr>
            <w:tcW w:w="0" w:type="auto"/>
            <w:vAlign w:val="center"/>
            <w:hideMark/>
          </w:tcPr>
          <w:p w14:paraId="140C3EBF"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62.5%</w:t>
            </w:r>
          </w:p>
        </w:tc>
      </w:tr>
      <w:tr w:rsidR="009D46A1" w:rsidRPr="00A3423D" w14:paraId="6AEDBFEB" w14:textId="77777777" w:rsidTr="00CE15E4">
        <w:trPr>
          <w:trHeight w:val="584"/>
          <w:tblCellSpacing w:w="15" w:type="dxa"/>
        </w:trPr>
        <w:tc>
          <w:tcPr>
            <w:tcW w:w="0" w:type="auto"/>
            <w:vAlign w:val="center"/>
            <w:hideMark/>
          </w:tcPr>
          <w:p w14:paraId="2401B07F"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w:t>
            </w:r>
          </w:p>
        </w:tc>
        <w:tc>
          <w:tcPr>
            <w:tcW w:w="0" w:type="auto"/>
            <w:vAlign w:val="center"/>
            <w:hideMark/>
          </w:tcPr>
          <w:p w14:paraId="6FDCAE9B"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90</w:t>
            </w:r>
          </w:p>
        </w:tc>
        <w:tc>
          <w:tcPr>
            <w:tcW w:w="0" w:type="auto"/>
            <w:vAlign w:val="center"/>
            <w:hideMark/>
          </w:tcPr>
          <w:p w14:paraId="0023728A"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22.5%</w:t>
            </w:r>
          </w:p>
        </w:tc>
      </w:tr>
      <w:tr w:rsidR="009D46A1" w:rsidRPr="00A3423D" w14:paraId="25AF7A81" w14:textId="77777777" w:rsidTr="00CE15E4">
        <w:trPr>
          <w:trHeight w:val="584"/>
          <w:tblCellSpacing w:w="15" w:type="dxa"/>
        </w:trPr>
        <w:tc>
          <w:tcPr>
            <w:tcW w:w="0" w:type="auto"/>
            <w:vAlign w:val="center"/>
            <w:hideMark/>
          </w:tcPr>
          <w:p w14:paraId="3DE88585"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w:t>
            </w:r>
          </w:p>
        </w:tc>
        <w:tc>
          <w:tcPr>
            <w:tcW w:w="0" w:type="auto"/>
            <w:vAlign w:val="center"/>
            <w:hideMark/>
          </w:tcPr>
          <w:p w14:paraId="1C571DCE"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60</w:t>
            </w:r>
          </w:p>
        </w:tc>
        <w:tc>
          <w:tcPr>
            <w:tcW w:w="0" w:type="auto"/>
            <w:vAlign w:val="center"/>
            <w:hideMark/>
          </w:tcPr>
          <w:p w14:paraId="551F1D2F"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15%</w:t>
            </w:r>
          </w:p>
        </w:tc>
      </w:tr>
    </w:tbl>
    <w:p w14:paraId="57FB65F4" w14:textId="77777777" w:rsidR="00C11F62" w:rsidRPr="00A3423D" w:rsidRDefault="007327D7" w:rsidP="00E65386">
      <w:pPr>
        <w:spacing w:before="120" w:after="12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14:anchorId="6C4DA729" wp14:editId="7A12C96D">
            <wp:extent cx="5438775" cy="3752850"/>
            <wp:effectExtent l="19050" t="0" r="9525" b="0"/>
            <wp:docPr id="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283193B" w14:textId="77777777" w:rsidR="00014E17" w:rsidRPr="00A3423D" w:rsidRDefault="00014E17" w:rsidP="00E65386">
      <w:pPr>
        <w:spacing w:before="120" w:after="12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Bar Chart Figure No: </w:t>
      </w:r>
      <w:r w:rsidR="00F13B11" w:rsidRPr="00A3423D">
        <w:rPr>
          <w:rFonts w:ascii="Times New Roman" w:eastAsia="Times New Roman" w:hAnsi="Times New Roman" w:cs="Times New Roman"/>
          <w:b/>
          <w:bCs/>
          <w:sz w:val="24"/>
          <w:szCs w:val="24"/>
        </w:rPr>
        <w:t>11</w:t>
      </w:r>
    </w:p>
    <w:p w14:paraId="5A6BD33C" w14:textId="77777777" w:rsidR="007327D7" w:rsidRPr="00A3423D" w:rsidRDefault="007327D7" w:rsidP="00E65386">
      <w:pPr>
        <w:spacing w:before="120" w:after="12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lastRenderedPageBreak/>
        <w:drawing>
          <wp:inline distT="0" distB="0" distL="0" distR="0" wp14:anchorId="3DC64C6A" wp14:editId="7B6E550C">
            <wp:extent cx="5486400" cy="3457575"/>
            <wp:effectExtent l="19050" t="0" r="19050" b="0"/>
            <wp:docPr id="1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59386BA" w14:textId="77777777" w:rsidR="00014E17" w:rsidRPr="00A3423D" w:rsidRDefault="00014E17" w:rsidP="00E65386">
      <w:pPr>
        <w:spacing w:before="120" w:after="12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Pie Chart Figure No: </w:t>
      </w:r>
      <w:r w:rsidR="00F13B11" w:rsidRPr="00A3423D">
        <w:rPr>
          <w:rFonts w:ascii="Times New Roman" w:eastAsia="Times New Roman" w:hAnsi="Times New Roman" w:cs="Times New Roman"/>
          <w:b/>
          <w:bCs/>
          <w:sz w:val="24"/>
          <w:szCs w:val="24"/>
        </w:rPr>
        <w:t>12</w:t>
      </w:r>
    </w:p>
    <w:p w14:paraId="37A476EC" w14:textId="77777777" w:rsidR="00C11F62" w:rsidRPr="000D6FD1" w:rsidRDefault="00C11F62" w:rsidP="00E65386">
      <w:pPr>
        <w:spacing w:before="120" w:after="120"/>
        <w:jc w:val="both"/>
        <w:outlineLvl w:val="2"/>
        <w:rPr>
          <w:rFonts w:ascii="Times New Roman" w:eastAsia="Times New Roman" w:hAnsi="Times New Roman" w:cs="Times New Roman"/>
          <w:b/>
          <w:bCs/>
          <w:color w:val="002060"/>
          <w:sz w:val="24"/>
          <w:szCs w:val="24"/>
        </w:rPr>
      </w:pPr>
      <w:r w:rsidRPr="000D6FD1">
        <w:rPr>
          <w:rFonts w:ascii="Times New Roman" w:eastAsia="Times New Roman" w:hAnsi="Times New Roman" w:cs="Times New Roman"/>
          <w:b/>
          <w:bCs/>
          <w:color w:val="002060"/>
          <w:sz w:val="24"/>
          <w:szCs w:val="24"/>
        </w:rPr>
        <w:t>Distribution of Medical Systems</w:t>
      </w:r>
      <w:r w:rsidR="000D6FD1" w:rsidRPr="000D6FD1">
        <w:rPr>
          <w:rFonts w:ascii="Times New Roman" w:eastAsia="Times New Roman" w:hAnsi="Times New Roman" w:cs="Times New Roman"/>
          <w:b/>
          <w:bCs/>
          <w:color w:val="002060"/>
          <w:sz w:val="24"/>
          <w:szCs w:val="24"/>
        </w:rPr>
        <w:t>:</w:t>
      </w:r>
    </w:p>
    <w:p w14:paraId="3B72FE32" w14:textId="77777777" w:rsidR="009D46A1" w:rsidRPr="000D6FD1" w:rsidRDefault="009D46A1" w:rsidP="00E65386">
      <w:pPr>
        <w:spacing w:before="120" w:after="120"/>
        <w:jc w:val="both"/>
        <w:outlineLvl w:val="2"/>
        <w:rPr>
          <w:rFonts w:ascii="Times New Roman" w:eastAsia="Times New Roman" w:hAnsi="Times New Roman" w:cs="Times New Roman"/>
          <w:b/>
          <w:bCs/>
          <w:color w:val="002060"/>
          <w:sz w:val="24"/>
          <w:szCs w:val="24"/>
        </w:rPr>
      </w:pPr>
      <w:r w:rsidRPr="000D6FD1">
        <w:rPr>
          <w:rFonts w:ascii="Times New Roman" w:eastAsia="Times New Roman" w:hAnsi="Times New Roman" w:cs="Times New Roman"/>
          <w:b/>
          <w:bCs/>
          <w:color w:val="002060"/>
          <w:sz w:val="24"/>
          <w:szCs w:val="24"/>
        </w:rPr>
        <w:t>Reasons for Preference</w:t>
      </w:r>
      <w:r w:rsidR="000D6FD1" w:rsidRPr="000D6FD1">
        <w:rPr>
          <w:rFonts w:ascii="Times New Roman" w:eastAsia="Times New Roman" w:hAnsi="Times New Roman" w:cs="Times New Roman"/>
          <w:b/>
          <w:bCs/>
          <w:color w:val="002060"/>
          <w:sz w:val="24"/>
          <w:szCs w:val="24"/>
        </w:rPr>
        <w:t>:</w:t>
      </w:r>
    </w:p>
    <w:p w14:paraId="458EA26D"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reasons for choosing each medical system are:</w:t>
      </w:r>
    </w:p>
    <w:p w14:paraId="0BF9F669" w14:textId="77777777" w:rsidR="009D46A1" w:rsidRPr="00A3423D" w:rsidRDefault="009D46A1" w:rsidP="00E65386">
      <w:pPr>
        <w:numPr>
          <w:ilvl w:val="0"/>
          <w:numId w:val="15"/>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Allopathic</w:t>
      </w:r>
      <w:r w:rsidRPr="00A3423D">
        <w:rPr>
          <w:rFonts w:ascii="Times New Roman" w:eastAsia="Times New Roman" w:hAnsi="Times New Roman" w:cs="Times New Roman"/>
          <w:sz w:val="24"/>
          <w:szCs w:val="24"/>
        </w:rPr>
        <w:t>: fast recovery, easy access, and strong effect.</w:t>
      </w:r>
    </w:p>
    <w:p w14:paraId="0F6EC036" w14:textId="77777777" w:rsidR="009D46A1" w:rsidRPr="00A3423D" w:rsidRDefault="009D46A1" w:rsidP="00E65386">
      <w:pPr>
        <w:numPr>
          <w:ilvl w:val="0"/>
          <w:numId w:val="15"/>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Ayurvedic</w:t>
      </w:r>
      <w:r w:rsidRPr="00A3423D">
        <w:rPr>
          <w:rFonts w:ascii="Times New Roman" w:eastAsia="Times New Roman" w:hAnsi="Times New Roman" w:cs="Times New Roman"/>
          <w:sz w:val="24"/>
          <w:szCs w:val="24"/>
        </w:rPr>
        <w:t>: natural ingredients, fewer side effects, and long-term health benefits.</w:t>
      </w:r>
    </w:p>
    <w:p w14:paraId="2B075749" w14:textId="6F160104" w:rsidR="000D6FD1" w:rsidRPr="00150DC4" w:rsidRDefault="009D46A1" w:rsidP="00150DC4">
      <w:pPr>
        <w:numPr>
          <w:ilvl w:val="0"/>
          <w:numId w:val="15"/>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Homeopathic</w:t>
      </w:r>
      <w:r w:rsidRPr="00A3423D">
        <w:rPr>
          <w:rFonts w:ascii="Times New Roman" w:eastAsia="Times New Roman" w:hAnsi="Times New Roman" w:cs="Times New Roman"/>
          <w:sz w:val="24"/>
          <w:szCs w:val="24"/>
        </w:rPr>
        <w:t>: gentle treatment, no chemical side effects, and affordability.</w:t>
      </w:r>
    </w:p>
    <w:p w14:paraId="53AC6369" w14:textId="77777777" w:rsidR="009D46A1" w:rsidRPr="000D6FD1" w:rsidRDefault="009D46A1" w:rsidP="00E65386">
      <w:pPr>
        <w:spacing w:before="120" w:after="120"/>
        <w:jc w:val="both"/>
        <w:outlineLvl w:val="2"/>
        <w:rPr>
          <w:rFonts w:ascii="Times New Roman" w:eastAsia="Times New Roman" w:hAnsi="Times New Roman" w:cs="Times New Roman"/>
          <w:b/>
          <w:bCs/>
          <w:color w:val="002060"/>
          <w:sz w:val="24"/>
          <w:szCs w:val="24"/>
        </w:rPr>
      </w:pPr>
      <w:r w:rsidRPr="000D6FD1">
        <w:rPr>
          <w:rFonts w:ascii="Times New Roman" w:eastAsia="Times New Roman" w:hAnsi="Times New Roman" w:cs="Times New Roman"/>
          <w:b/>
          <w:bCs/>
          <w:color w:val="002060"/>
          <w:sz w:val="24"/>
          <w:szCs w:val="24"/>
        </w:rPr>
        <w:t>Frequency of Use</w:t>
      </w:r>
      <w:r w:rsidR="00C52A42" w:rsidRPr="000D6FD1">
        <w:rPr>
          <w:rFonts w:ascii="Times New Roman" w:eastAsia="Times New Roman" w:hAnsi="Times New Roman" w:cs="Times New Roman"/>
          <w:b/>
          <w:bCs/>
          <w:color w:val="002060"/>
          <w:sz w:val="24"/>
          <w:szCs w:val="24"/>
        </w:rPr>
        <w:t>:</w:t>
      </w:r>
    </w:p>
    <w:p w14:paraId="176E8F76" w14:textId="77777777" w:rsidR="00744800" w:rsidRPr="00A3423D" w:rsidRDefault="00744800" w:rsidP="00E65386">
      <w:pPr>
        <w:spacing w:before="120" w:after="12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1677DA">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9"/>
        <w:gridCol w:w="1127"/>
        <w:gridCol w:w="1127"/>
        <w:gridCol w:w="1449"/>
      </w:tblGrid>
      <w:tr w:rsidR="009D46A1" w:rsidRPr="00A3423D" w14:paraId="62B42A36" w14:textId="77777777" w:rsidTr="009D46A1">
        <w:trPr>
          <w:tblHeader/>
          <w:tblCellSpacing w:w="15" w:type="dxa"/>
        </w:trPr>
        <w:tc>
          <w:tcPr>
            <w:tcW w:w="0" w:type="auto"/>
            <w:vAlign w:val="center"/>
            <w:hideMark/>
          </w:tcPr>
          <w:p w14:paraId="07824CF4" w14:textId="77777777" w:rsidR="009D46A1" w:rsidRPr="00A3423D" w:rsidRDefault="009D46A1" w:rsidP="00E65386">
            <w:pPr>
              <w:spacing w:before="120" w:after="12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Frequency</w:t>
            </w:r>
          </w:p>
        </w:tc>
        <w:tc>
          <w:tcPr>
            <w:tcW w:w="0" w:type="auto"/>
            <w:vAlign w:val="center"/>
            <w:hideMark/>
          </w:tcPr>
          <w:p w14:paraId="2CCEF120" w14:textId="77777777" w:rsidR="009D46A1" w:rsidRPr="00A3423D" w:rsidRDefault="009D46A1" w:rsidP="00E65386">
            <w:pPr>
              <w:spacing w:before="120" w:after="12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Allopathic</w:t>
            </w:r>
          </w:p>
        </w:tc>
        <w:tc>
          <w:tcPr>
            <w:tcW w:w="0" w:type="auto"/>
            <w:vAlign w:val="center"/>
            <w:hideMark/>
          </w:tcPr>
          <w:p w14:paraId="1A053337" w14:textId="77777777" w:rsidR="009D46A1" w:rsidRPr="00A3423D" w:rsidRDefault="009D46A1" w:rsidP="00E65386">
            <w:pPr>
              <w:spacing w:before="120" w:after="12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Ayurvedic</w:t>
            </w:r>
          </w:p>
        </w:tc>
        <w:tc>
          <w:tcPr>
            <w:tcW w:w="0" w:type="auto"/>
            <w:vAlign w:val="center"/>
            <w:hideMark/>
          </w:tcPr>
          <w:p w14:paraId="548A8F9C" w14:textId="77777777" w:rsidR="009D46A1" w:rsidRPr="00A3423D" w:rsidRDefault="009D46A1" w:rsidP="00E65386">
            <w:pPr>
              <w:spacing w:before="120" w:after="12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Homeopathic</w:t>
            </w:r>
          </w:p>
        </w:tc>
      </w:tr>
      <w:tr w:rsidR="009D46A1" w:rsidRPr="00A3423D" w14:paraId="500CCB66" w14:textId="77777777" w:rsidTr="009D46A1">
        <w:trPr>
          <w:tblCellSpacing w:w="15" w:type="dxa"/>
        </w:trPr>
        <w:tc>
          <w:tcPr>
            <w:tcW w:w="0" w:type="auto"/>
            <w:vAlign w:val="center"/>
            <w:hideMark/>
          </w:tcPr>
          <w:p w14:paraId="34C451F4"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Regular</w:t>
            </w:r>
          </w:p>
        </w:tc>
        <w:tc>
          <w:tcPr>
            <w:tcW w:w="0" w:type="auto"/>
            <w:vAlign w:val="center"/>
            <w:hideMark/>
          </w:tcPr>
          <w:p w14:paraId="6A88CC8A"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120</w:t>
            </w:r>
          </w:p>
        </w:tc>
        <w:tc>
          <w:tcPr>
            <w:tcW w:w="0" w:type="auto"/>
            <w:vAlign w:val="center"/>
            <w:hideMark/>
          </w:tcPr>
          <w:p w14:paraId="1D1BAE3D"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30</w:t>
            </w:r>
          </w:p>
        </w:tc>
        <w:tc>
          <w:tcPr>
            <w:tcW w:w="0" w:type="auto"/>
            <w:vAlign w:val="center"/>
            <w:hideMark/>
          </w:tcPr>
          <w:p w14:paraId="49F82769"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20</w:t>
            </w:r>
          </w:p>
        </w:tc>
      </w:tr>
      <w:tr w:rsidR="009D46A1" w:rsidRPr="00A3423D" w14:paraId="4DB2024C" w14:textId="77777777" w:rsidTr="009D46A1">
        <w:trPr>
          <w:tblCellSpacing w:w="15" w:type="dxa"/>
        </w:trPr>
        <w:tc>
          <w:tcPr>
            <w:tcW w:w="0" w:type="auto"/>
            <w:vAlign w:val="center"/>
            <w:hideMark/>
          </w:tcPr>
          <w:p w14:paraId="15E3E33F"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Occasional</w:t>
            </w:r>
          </w:p>
        </w:tc>
        <w:tc>
          <w:tcPr>
            <w:tcW w:w="0" w:type="auto"/>
            <w:vAlign w:val="center"/>
            <w:hideMark/>
          </w:tcPr>
          <w:p w14:paraId="62919D89"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80</w:t>
            </w:r>
          </w:p>
        </w:tc>
        <w:tc>
          <w:tcPr>
            <w:tcW w:w="0" w:type="auto"/>
            <w:vAlign w:val="center"/>
            <w:hideMark/>
          </w:tcPr>
          <w:p w14:paraId="07556CB6"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40</w:t>
            </w:r>
          </w:p>
        </w:tc>
        <w:tc>
          <w:tcPr>
            <w:tcW w:w="0" w:type="auto"/>
            <w:vAlign w:val="center"/>
            <w:hideMark/>
          </w:tcPr>
          <w:p w14:paraId="733830B8"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25</w:t>
            </w:r>
          </w:p>
        </w:tc>
      </w:tr>
      <w:tr w:rsidR="009D46A1" w:rsidRPr="00A3423D" w14:paraId="5632B14A" w14:textId="77777777" w:rsidTr="009D46A1">
        <w:trPr>
          <w:tblCellSpacing w:w="15" w:type="dxa"/>
        </w:trPr>
        <w:tc>
          <w:tcPr>
            <w:tcW w:w="0" w:type="auto"/>
            <w:vAlign w:val="center"/>
            <w:hideMark/>
          </w:tcPr>
          <w:p w14:paraId="410EF666"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Rarely</w:t>
            </w:r>
          </w:p>
        </w:tc>
        <w:tc>
          <w:tcPr>
            <w:tcW w:w="0" w:type="auto"/>
            <w:vAlign w:val="center"/>
            <w:hideMark/>
          </w:tcPr>
          <w:p w14:paraId="760F8A42"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50</w:t>
            </w:r>
          </w:p>
        </w:tc>
        <w:tc>
          <w:tcPr>
            <w:tcW w:w="0" w:type="auto"/>
            <w:vAlign w:val="center"/>
            <w:hideMark/>
          </w:tcPr>
          <w:p w14:paraId="4D37F2B2"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20</w:t>
            </w:r>
          </w:p>
        </w:tc>
        <w:tc>
          <w:tcPr>
            <w:tcW w:w="0" w:type="auto"/>
            <w:vAlign w:val="center"/>
            <w:hideMark/>
          </w:tcPr>
          <w:p w14:paraId="76668614"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15</w:t>
            </w:r>
          </w:p>
        </w:tc>
      </w:tr>
    </w:tbl>
    <w:p w14:paraId="71C83FD1" w14:textId="77777777" w:rsidR="00AC3B4A" w:rsidRPr="00A3423D" w:rsidRDefault="00900003" w:rsidP="00E65386">
      <w:pPr>
        <w:spacing w:before="120" w:after="12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lastRenderedPageBreak/>
        <w:drawing>
          <wp:inline distT="0" distB="0" distL="0" distR="0" wp14:anchorId="52C1A5B2" wp14:editId="69FE6CB6">
            <wp:extent cx="5486400" cy="3543300"/>
            <wp:effectExtent l="19050" t="0" r="1905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A453042" w14:textId="77777777" w:rsidR="00014E17" w:rsidRPr="00A3423D" w:rsidRDefault="00014E17" w:rsidP="00E65386">
      <w:pPr>
        <w:spacing w:before="120" w:after="12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Bar Chart Figure No: </w:t>
      </w:r>
      <w:r w:rsidR="00F13B11" w:rsidRPr="00A3423D">
        <w:rPr>
          <w:rFonts w:ascii="Times New Roman" w:eastAsia="Times New Roman" w:hAnsi="Times New Roman" w:cs="Times New Roman"/>
          <w:b/>
          <w:bCs/>
          <w:sz w:val="24"/>
          <w:szCs w:val="24"/>
        </w:rPr>
        <w:t>13</w:t>
      </w:r>
    </w:p>
    <w:p w14:paraId="3B592D37" w14:textId="77777777" w:rsidR="00900003" w:rsidRPr="00A3423D" w:rsidRDefault="00900003" w:rsidP="00E65386">
      <w:pPr>
        <w:spacing w:before="120" w:after="12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14:anchorId="609D7428" wp14:editId="137E0DE8">
            <wp:extent cx="2819400" cy="2828925"/>
            <wp:effectExtent l="19050" t="0" r="1905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F1476E" w:rsidRPr="00A3423D">
        <w:rPr>
          <w:rFonts w:ascii="Times New Roman" w:eastAsia="Times New Roman" w:hAnsi="Times New Roman" w:cs="Times New Roman"/>
          <w:b/>
          <w:bCs/>
          <w:noProof/>
          <w:sz w:val="24"/>
          <w:szCs w:val="24"/>
        </w:rPr>
        <w:drawing>
          <wp:inline distT="0" distB="0" distL="0" distR="0" wp14:anchorId="65E83BEB" wp14:editId="194FA0E2">
            <wp:extent cx="2724150" cy="2828925"/>
            <wp:effectExtent l="19050" t="0" r="19050" b="0"/>
            <wp:docPr id="21"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7287DA1" w14:textId="77777777" w:rsidR="00014E17" w:rsidRPr="00A3423D" w:rsidRDefault="00014E17" w:rsidP="00E65386">
      <w:pPr>
        <w:spacing w:before="120" w:after="12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Pie Chart Figure No: </w:t>
      </w:r>
      <w:r w:rsidR="00F13B11" w:rsidRPr="00A3423D">
        <w:rPr>
          <w:rFonts w:ascii="Times New Roman" w:eastAsia="Times New Roman" w:hAnsi="Times New Roman" w:cs="Times New Roman"/>
          <w:b/>
          <w:bCs/>
          <w:sz w:val="24"/>
          <w:szCs w:val="24"/>
        </w:rPr>
        <w:t>14</w:t>
      </w:r>
    </w:p>
    <w:p w14:paraId="176883D9" w14:textId="77777777" w:rsidR="00014E17" w:rsidRPr="00A3423D" w:rsidRDefault="00014E17" w:rsidP="00E65386">
      <w:pPr>
        <w:spacing w:before="120" w:after="120"/>
        <w:jc w:val="both"/>
        <w:outlineLvl w:val="2"/>
        <w:rPr>
          <w:rFonts w:ascii="Times New Roman" w:eastAsia="Times New Roman" w:hAnsi="Times New Roman" w:cs="Times New Roman"/>
          <w:b/>
          <w:bCs/>
          <w:sz w:val="24"/>
          <w:szCs w:val="24"/>
        </w:rPr>
      </w:pPr>
    </w:p>
    <w:p w14:paraId="1F96E710" w14:textId="77777777" w:rsidR="00900003" w:rsidRPr="00A3423D" w:rsidRDefault="00900003" w:rsidP="00E65386">
      <w:pPr>
        <w:spacing w:before="120" w:after="120"/>
        <w:jc w:val="both"/>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lastRenderedPageBreak/>
        <w:drawing>
          <wp:inline distT="0" distB="0" distL="0" distR="0" wp14:anchorId="1EDBB0E8" wp14:editId="6D1E6D99">
            <wp:extent cx="5048250" cy="2533650"/>
            <wp:effectExtent l="19050" t="0" r="19050" b="0"/>
            <wp:docPr id="20"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B2B125F" w14:textId="77777777" w:rsidR="004A59CD" w:rsidRPr="00A3423D" w:rsidRDefault="00014E17" w:rsidP="00E65386">
      <w:pPr>
        <w:spacing w:before="120" w:after="12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Pie Chart Figure No: </w:t>
      </w:r>
      <w:r w:rsidR="00F13B11" w:rsidRPr="00A3423D">
        <w:rPr>
          <w:rFonts w:ascii="Times New Roman" w:eastAsia="Times New Roman" w:hAnsi="Times New Roman" w:cs="Times New Roman"/>
          <w:b/>
          <w:bCs/>
          <w:sz w:val="24"/>
          <w:szCs w:val="24"/>
        </w:rPr>
        <w:t>15</w:t>
      </w:r>
    </w:p>
    <w:p w14:paraId="3E6CC43E" w14:textId="77777777" w:rsidR="009D46A1" w:rsidRPr="000D6FD1" w:rsidRDefault="009D46A1" w:rsidP="00E65386">
      <w:pPr>
        <w:spacing w:before="120" w:after="120"/>
        <w:jc w:val="both"/>
        <w:outlineLvl w:val="2"/>
        <w:rPr>
          <w:rFonts w:ascii="Times New Roman" w:eastAsia="Times New Roman" w:hAnsi="Times New Roman" w:cs="Times New Roman"/>
          <w:b/>
          <w:bCs/>
          <w:color w:val="002060"/>
          <w:sz w:val="24"/>
          <w:szCs w:val="24"/>
        </w:rPr>
      </w:pPr>
      <w:r w:rsidRPr="000D6FD1">
        <w:rPr>
          <w:rFonts w:ascii="Times New Roman" w:eastAsia="Times New Roman" w:hAnsi="Times New Roman" w:cs="Times New Roman"/>
          <w:b/>
          <w:bCs/>
          <w:color w:val="002060"/>
          <w:sz w:val="24"/>
          <w:szCs w:val="24"/>
        </w:rPr>
        <w:t>Common Health Issues Treated</w:t>
      </w:r>
      <w:r w:rsidR="00C52A42" w:rsidRPr="000D6FD1">
        <w:rPr>
          <w:rFonts w:ascii="Times New Roman" w:eastAsia="Times New Roman" w:hAnsi="Times New Roman" w:cs="Times New Roman"/>
          <w:b/>
          <w:bCs/>
          <w:color w:val="002060"/>
          <w:sz w:val="24"/>
          <w:szCs w:val="24"/>
        </w:rPr>
        <w:t>:</w:t>
      </w:r>
    </w:p>
    <w:p w14:paraId="6DB15091" w14:textId="77777777" w:rsidR="00744800" w:rsidRPr="00A3423D" w:rsidRDefault="00744800" w:rsidP="00E65386">
      <w:pPr>
        <w:spacing w:before="120" w:after="12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CC591D">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8</w:t>
      </w:r>
    </w:p>
    <w:tbl>
      <w:tblPr>
        <w:tblpPr w:leftFromText="180" w:rightFromText="180" w:vertAnchor="text" w:tblpY="1"/>
        <w:tblOverlap w:val="never"/>
        <w:tblW w:w="5297" w:type="dxa"/>
        <w:tblCellSpacing w:w="15" w:type="dxa"/>
        <w:tblCellMar>
          <w:top w:w="15" w:type="dxa"/>
          <w:left w:w="15" w:type="dxa"/>
          <w:bottom w:w="15" w:type="dxa"/>
          <w:right w:w="15" w:type="dxa"/>
        </w:tblCellMar>
        <w:tblLook w:val="04A0" w:firstRow="1" w:lastRow="0" w:firstColumn="1" w:lastColumn="0" w:noHBand="0" w:noVBand="1"/>
      </w:tblPr>
      <w:tblGrid>
        <w:gridCol w:w="1519"/>
        <w:gridCol w:w="1150"/>
        <w:gridCol w:w="1150"/>
        <w:gridCol w:w="1478"/>
      </w:tblGrid>
      <w:tr w:rsidR="009D46A1" w:rsidRPr="00A3423D" w14:paraId="70B2813C" w14:textId="77777777" w:rsidTr="000D6FD1">
        <w:trPr>
          <w:trHeight w:val="254"/>
          <w:tblHeader/>
          <w:tblCellSpacing w:w="15" w:type="dxa"/>
        </w:trPr>
        <w:tc>
          <w:tcPr>
            <w:tcW w:w="0" w:type="auto"/>
            <w:vAlign w:val="center"/>
            <w:hideMark/>
          </w:tcPr>
          <w:p w14:paraId="466CC6E8" w14:textId="77777777" w:rsidR="009D46A1" w:rsidRPr="00A3423D" w:rsidRDefault="009D46A1" w:rsidP="00150DC4">
            <w:pPr>
              <w:spacing w:after="12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Health Issue</w:t>
            </w:r>
          </w:p>
        </w:tc>
        <w:tc>
          <w:tcPr>
            <w:tcW w:w="0" w:type="auto"/>
            <w:vAlign w:val="center"/>
            <w:hideMark/>
          </w:tcPr>
          <w:p w14:paraId="5617926A" w14:textId="77777777" w:rsidR="009D46A1" w:rsidRPr="00A3423D" w:rsidRDefault="009D46A1" w:rsidP="00150DC4">
            <w:pPr>
              <w:spacing w:after="12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Allopathic</w:t>
            </w:r>
          </w:p>
        </w:tc>
        <w:tc>
          <w:tcPr>
            <w:tcW w:w="0" w:type="auto"/>
            <w:vAlign w:val="center"/>
            <w:hideMark/>
          </w:tcPr>
          <w:p w14:paraId="6158C812" w14:textId="77777777" w:rsidR="009D46A1" w:rsidRPr="00A3423D" w:rsidRDefault="009D46A1" w:rsidP="00150DC4">
            <w:pPr>
              <w:spacing w:after="12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Ayurvedic</w:t>
            </w:r>
          </w:p>
        </w:tc>
        <w:tc>
          <w:tcPr>
            <w:tcW w:w="0" w:type="auto"/>
            <w:vAlign w:val="center"/>
            <w:hideMark/>
          </w:tcPr>
          <w:p w14:paraId="26003308" w14:textId="77777777" w:rsidR="009D46A1" w:rsidRPr="00A3423D" w:rsidRDefault="009D46A1" w:rsidP="00150DC4">
            <w:pPr>
              <w:spacing w:after="12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Homeopathic</w:t>
            </w:r>
          </w:p>
        </w:tc>
      </w:tr>
      <w:tr w:rsidR="009D46A1" w:rsidRPr="00A3423D" w14:paraId="6AA2C323" w14:textId="77777777" w:rsidTr="000D6FD1">
        <w:trPr>
          <w:trHeight w:val="266"/>
          <w:tblCellSpacing w:w="15" w:type="dxa"/>
        </w:trPr>
        <w:tc>
          <w:tcPr>
            <w:tcW w:w="0" w:type="auto"/>
            <w:vAlign w:val="center"/>
            <w:hideMark/>
          </w:tcPr>
          <w:p w14:paraId="0B14D801" w14:textId="77777777" w:rsidR="009D46A1" w:rsidRPr="00A3423D" w:rsidRDefault="009D46A1" w:rsidP="00150DC4">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Fever</w:t>
            </w:r>
          </w:p>
        </w:tc>
        <w:tc>
          <w:tcPr>
            <w:tcW w:w="0" w:type="auto"/>
            <w:vAlign w:val="center"/>
            <w:hideMark/>
          </w:tcPr>
          <w:p w14:paraId="39AF65EC" w14:textId="77777777" w:rsidR="009D46A1" w:rsidRPr="00A3423D" w:rsidRDefault="009D46A1" w:rsidP="00150DC4">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160</w:t>
            </w:r>
          </w:p>
        </w:tc>
        <w:tc>
          <w:tcPr>
            <w:tcW w:w="0" w:type="auto"/>
            <w:vAlign w:val="center"/>
            <w:hideMark/>
          </w:tcPr>
          <w:p w14:paraId="18E5D41F" w14:textId="77777777" w:rsidR="009D46A1" w:rsidRPr="00A3423D" w:rsidRDefault="009D46A1" w:rsidP="00150DC4">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40</w:t>
            </w:r>
          </w:p>
        </w:tc>
        <w:tc>
          <w:tcPr>
            <w:tcW w:w="0" w:type="auto"/>
            <w:vAlign w:val="center"/>
            <w:hideMark/>
          </w:tcPr>
          <w:p w14:paraId="44076461" w14:textId="77777777" w:rsidR="009D46A1" w:rsidRPr="00A3423D" w:rsidRDefault="009D46A1" w:rsidP="00150DC4">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30</w:t>
            </w:r>
          </w:p>
        </w:tc>
      </w:tr>
      <w:tr w:rsidR="009D46A1" w:rsidRPr="00A3423D" w14:paraId="221372A5" w14:textId="77777777" w:rsidTr="000D6FD1">
        <w:trPr>
          <w:trHeight w:val="254"/>
          <w:tblCellSpacing w:w="15" w:type="dxa"/>
        </w:trPr>
        <w:tc>
          <w:tcPr>
            <w:tcW w:w="0" w:type="auto"/>
            <w:vAlign w:val="center"/>
            <w:hideMark/>
          </w:tcPr>
          <w:p w14:paraId="0125171F" w14:textId="77777777" w:rsidR="009D46A1" w:rsidRPr="00A3423D" w:rsidRDefault="009D46A1" w:rsidP="00150DC4">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Cold &amp; Cough</w:t>
            </w:r>
          </w:p>
        </w:tc>
        <w:tc>
          <w:tcPr>
            <w:tcW w:w="0" w:type="auto"/>
            <w:vAlign w:val="center"/>
            <w:hideMark/>
          </w:tcPr>
          <w:p w14:paraId="06F4A7FA" w14:textId="77777777" w:rsidR="009D46A1" w:rsidRPr="00A3423D" w:rsidRDefault="009D46A1" w:rsidP="00150DC4">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140</w:t>
            </w:r>
          </w:p>
        </w:tc>
        <w:tc>
          <w:tcPr>
            <w:tcW w:w="0" w:type="auto"/>
            <w:vAlign w:val="center"/>
            <w:hideMark/>
          </w:tcPr>
          <w:p w14:paraId="72DCDFA2" w14:textId="77777777" w:rsidR="009D46A1" w:rsidRPr="00A3423D" w:rsidRDefault="009D46A1" w:rsidP="00150DC4">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50</w:t>
            </w:r>
          </w:p>
        </w:tc>
        <w:tc>
          <w:tcPr>
            <w:tcW w:w="0" w:type="auto"/>
            <w:vAlign w:val="center"/>
            <w:hideMark/>
          </w:tcPr>
          <w:p w14:paraId="1E7C4FF0" w14:textId="77777777" w:rsidR="009D46A1" w:rsidRPr="00A3423D" w:rsidRDefault="009D46A1" w:rsidP="00150DC4">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35</w:t>
            </w:r>
          </w:p>
        </w:tc>
      </w:tr>
      <w:tr w:rsidR="009D46A1" w:rsidRPr="00A3423D" w14:paraId="2577B131" w14:textId="77777777" w:rsidTr="000D6FD1">
        <w:trPr>
          <w:trHeight w:val="254"/>
          <w:tblCellSpacing w:w="15" w:type="dxa"/>
        </w:trPr>
        <w:tc>
          <w:tcPr>
            <w:tcW w:w="0" w:type="auto"/>
            <w:vAlign w:val="center"/>
            <w:hideMark/>
          </w:tcPr>
          <w:p w14:paraId="5F21F038" w14:textId="77777777" w:rsidR="009D46A1" w:rsidRPr="00A3423D" w:rsidRDefault="009D46A1" w:rsidP="00150DC4">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Digestive</w:t>
            </w:r>
          </w:p>
        </w:tc>
        <w:tc>
          <w:tcPr>
            <w:tcW w:w="0" w:type="auto"/>
            <w:vAlign w:val="center"/>
            <w:hideMark/>
          </w:tcPr>
          <w:p w14:paraId="34096ABD" w14:textId="77777777" w:rsidR="009D46A1" w:rsidRPr="00A3423D" w:rsidRDefault="009D46A1" w:rsidP="00150DC4">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120</w:t>
            </w:r>
          </w:p>
        </w:tc>
        <w:tc>
          <w:tcPr>
            <w:tcW w:w="0" w:type="auto"/>
            <w:vAlign w:val="center"/>
            <w:hideMark/>
          </w:tcPr>
          <w:p w14:paraId="685098B1" w14:textId="77777777" w:rsidR="009D46A1" w:rsidRPr="00A3423D" w:rsidRDefault="009D46A1" w:rsidP="00150DC4">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60</w:t>
            </w:r>
          </w:p>
        </w:tc>
        <w:tc>
          <w:tcPr>
            <w:tcW w:w="0" w:type="auto"/>
            <w:vAlign w:val="center"/>
            <w:hideMark/>
          </w:tcPr>
          <w:p w14:paraId="76FEBBCD" w14:textId="77777777" w:rsidR="009D46A1" w:rsidRPr="00A3423D" w:rsidRDefault="009D46A1" w:rsidP="00150DC4">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25</w:t>
            </w:r>
          </w:p>
        </w:tc>
      </w:tr>
      <w:tr w:rsidR="009D46A1" w:rsidRPr="00A3423D" w14:paraId="2564EFCE" w14:textId="77777777" w:rsidTr="000D6FD1">
        <w:trPr>
          <w:trHeight w:val="254"/>
          <w:tblCellSpacing w:w="15" w:type="dxa"/>
        </w:trPr>
        <w:tc>
          <w:tcPr>
            <w:tcW w:w="0" w:type="auto"/>
            <w:vAlign w:val="center"/>
            <w:hideMark/>
          </w:tcPr>
          <w:p w14:paraId="7BD5793E" w14:textId="77777777" w:rsidR="009D46A1" w:rsidRPr="00A3423D" w:rsidRDefault="009D46A1" w:rsidP="00150DC4">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Skin Issues</w:t>
            </w:r>
          </w:p>
        </w:tc>
        <w:tc>
          <w:tcPr>
            <w:tcW w:w="0" w:type="auto"/>
            <w:vAlign w:val="center"/>
            <w:hideMark/>
          </w:tcPr>
          <w:p w14:paraId="47993490" w14:textId="77777777" w:rsidR="009D46A1" w:rsidRPr="00A3423D" w:rsidRDefault="009D46A1" w:rsidP="00150DC4">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90</w:t>
            </w:r>
          </w:p>
        </w:tc>
        <w:tc>
          <w:tcPr>
            <w:tcW w:w="0" w:type="auto"/>
            <w:vAlign w:val="center"/>
            <w:hideMark/>
          </w:tcPr>
          <w:p w14:paraId="5B8247A9" w14:textId="77777777" w:rsidR="009D46A1" w:rsidRPr="00A3423D" w:rsidRDefault="009D46A1" w:rsidP="00150DC4">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40</w:t>
            </w:r>
          </w:p>
        </w:tc>
        <w:tc>
          <w:tcPr>
            <w:tcW w:w="0" w:type="auto"/>
            <w:vAlign w:val="center"/>
            <w:hideMark/>
          </w:tcPr>
          <w:p w14:paraId="300405F2" w14:textId="77777777" w:rsidR="009D46A1" w:rsidRPr="00A3423D" w:rsidRDefault="009D46A1" w:rsidP="00150DC4">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15</w:t>
            </w:r>
          </w:p>
        </w:tc>
      </w:tr>
      <w:tr w:rsidR="009D46A1" w:rsidRPr="00A3423D" w14:paraId="58E86272" w14:textId="77777777" w:rsidTr="000D6FD1">
        <w:trPr>
          <w:trHeight w:val="254"/>
          <w:tblCellSpacing w:w="15" w:type="dxa"/>
        </w:trPr>
        <w:tc>
          <w:tcPr>
            <w:tcW w:w="0" w:type="auto"/>
            <w:vAlign w:val="center"/>
            <w:hideMark/>
          </w:tcPr>
          <w:p w14:paraId="2C5071FA" w14:textId="77777777" w:rsidR="009D46A1" w:rsidRPr="00A3423D" w:rsidRDefault="009D46A1" w:rsidP="00150DC4">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Chronic</w:t>
            </w:r>
          </w:p>
        </w:tc>
        <w:tc>
          <w:tcPr>
            <w:tcW w:w="0" w:type="auto"/>
            <w:vAlign w:val="center"/>
            <w:hideMark/>
          </w:tcPr>
          <w:p w14:paraId="253149E1" w14:textId="77777777" w:rsidR="009D46A1" w:rsidRPr="00A3423D" w:rsidRDefault="009D46A1" w:rsidP="00150DC4">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70</w:t>
            </w:r>
          </w:p>
        </w:tc>
        <w:tc>
          <w:tcPr>
            <w:tcW w:w="0" w:type="auto"/>
            <w:vAlign w:val="center"/>
            <w:hideMark/>
          </w:tcPr>
          <w:p w14:paraId="6EEC1035" w14:textId="77777777" w:rsidR="009D46A1" w:rsidRPr="00A3423D" w:rsidRDefault="009D46A1" w:rsidP="00150DC4">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20</w:t>
            </w:r>
          </w:p>
        </w:tc>
        <w:tc>
          <w:tcPr>
            <w:tcW w:w="0" w:type="auto"/>
            <w:vAlign w:val="center"/>
            <w:hideMark/>
          </w:tcPr>
          <w:p w14:paraId="7136A86D" w14:textId="77777777" w:rsidR="009D46A1" w:rsidRPr="00A3423D" w:rsidRDefault="009D46A1" w:rsidP="00150DC4">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10</w:t>
            </w:r>
          </w:p>
        </w:tc>
      </w:tr>
    </w:tbl>
    <w:p w14:paraId="66158B33" w14:textId="77777777" w:rsidR="004A59CD" w:rsidRPr="00A3423D" w:rsidRDefault="004A59CD" w:rsidP="00E65386">
      <w:pPr>
        <w:spacing w:before="120" w:after="120"/>
        <w:jc w:val="both"/>
        <w:outlineLvl w:val="1"/>
        <w:rPr>
          <w:rFonts w:ascii="Times New Roman" w:eastAsia="Times New Roman" w:hAnsi="Times New Roman" w:cs="Times New Roman"/>
          <w:b/>
          <w:bCs/>
          <w:sz w:val="24"/>
          <w:szCs w:val="24"/>
        </w:rPr>
      </w:pPr>
    </w:p>
    <w:p w14:paraId="638A10EC" w14:textId="77777777" w:rsidR="004A59CD" w:rsidRPr="00A3423D" w:rsidRDefault="004A59CD" w:rsidP="00E65386">
      <w:pPr>
        <w:spacing w:before="120" w:after="120"/>
        <w:jc w:val="both"/>
        <w:outlineLvl w:val="1"/>
        <w:rPr>
          <w:rFonts w:ascii="Times New Roman" w:eastAsia="Times New Roman" w:hAnsi="Times New Roman" w:cs="Times New Roman"/>
          <w:b/>
          <w:bCs/>
          <w:sz w:val="24"/>
          <w:szCs w:val="24"/>
        </w:rPr>
      </w:pPr>
    </w:p>
    <w:p w14:paraId="42B80F11" w14:textId="77777777" w:rsidR="004A59CD" w:rsidRPr="00A3423D" w:rsidRDefault="004A59CD" w:rsidP="00E65386">
      <w:pPr>
        <w:spacing w:before="120" w:after="120"/>
        <w:jc w:val="both"/>
        <w:outlineLvl w:val="1"/>
        <w:rPr>
          <w:rFonts w:ascii="Times New Roman" w:eastAsia="Times New Roman" w:hAnsi="Times New Roman" w:cs="Times New Roman"/>
          <w:b/>
          <w:bCs/>
          <w:sz w:val="24"/>
          <w:szCs w:val="24"/>
        </w:rPr>
      </w:pPr>
    </w:p>
    <w:p w14:paraId="2A26D725" w14:textId="77777777" w:rsidR="004A59CD" w:rsidRPr="00A3423D" w:rsidRDefault="004A59CD" w:rsidP="00E65386">
      <w:pPr>
        <w:spacing w:before="120" w:after="120"/>
        <w:jc w:val="both"/>
        <w:outlineLvl w:val="1"/>
        <w:rPr>
          <w:rFonts w:ascii="Times New Roman" w:eastAsia="Times New Roman" w:hAnsi="Times New Roman" w:cs="Times New Roman"/>
          <w:b/>
          <w:bCs/>
          <w:sz w:val="24"/>
          <w:szCs w:val="24"/>
        </w:rPr>
      </w:pPr>
    </w:p>
    <w:p w14:paraId="2F18635C" w14:textId="77777777" w:rsidR="004A59CD" w:rsidRDefault="004A59CD" w:rsidP="00E65386">
      <w:pPr>
        <w:spacing w:before="120" w:after="120"/>
        <w:jc w:val="both"/>
        <w:outlineLvl w:val="1"/>
        <w:rPr>
          <w:rFonts w:ascii="Times New Roman" w:eastAsia="Times New Roman" w:hAnsi="Times New Roman" w:cs="Times New Roman"/>
          <w:b/>
          <w:bCs/>
          <w:sz w:val="24"/>
          <w:szCs w:val="24"/>
        </w:rPr>
      </w:pPr>
    </w:p>
    <w:p w14:paraId="55A88DBF" w14:textId="77777777" w:rsidR="000D6FD1" w:rsidRDefault="000D6FD1" w:rsidP="00E65386">
      <w:pPr>
        <w:spacing w:before="120" w:after="120"/>
        <w:jc w:val="both"/>
        <w:outlineLvl w:val="1"/>
        <w:rPr>
          <w:rFonts w:ascii="Times New Roman" w:eastAsia="Times New Roman" w:hAnsi="Times New Roman" w:cs="Times New Roman"/>
          <w:b/>
          <w:bCs/>
          <w:sz w:val="24"/>
          <w:szCs w:val="24"/>
        </w:rPr>
      </w:pPr>
    </w:p>
    <w:p w14:paraId="3E52C39C" w14:textId="77777777" w:rsidR="000D6FD1" w:rsidRPr="00A3423D" w:rsidRDefault="000D6FD1" w:rsidP="00E65386">
      <w:pPr>
        <w:spacing w:before="120" w:after="120"/>
        <w:jc w:val="both"/>
        <w:outlineLvl w:val="1"/>
        <w:rPr>
          <w:rFonts w:ascii="Times New Roman" w:eastAsia="Times New Roman" w:hAnsi="Times New Roman" w:cs="Times New Roman"/>
          <w:b/>
          <w:bCs/>
          <w:sz w:val="24"/>
          <w:szCs w:val="24"/>
        </w:rPr>
      </w:pPr>
    </w:p>
    <w:p w14:paraId="08270EBE" w14:textId="77777777" w:rsidR="004A59CD" w:rsidRPr="00A3423D" w:rsidRDefault="004A59CD" w:rsidP="00E65386">
      <w:pPr>
        <w:spacing w:before="120" w:after="120"/>
        <w:jc w:val="both"/>
        <w:outlineLvl w:val="1"/>
        <w:rPr>
          <w:rFonts w:ascii="Times New Roman" w:eastAsia="Times New Roman" w:hAnsi="Times New Roman" w:cs="Times New Roman"/>
          <w:b/>
          <w:bCs/>
          <w:sz w:val="24"/>
          <w:szCs w:val="24"/>
        </w:rPr>
      </w:pPr>
    </w:p>
    <w:p w14:paraId="5D6D450C" w14:textId="77777777" w:rsidR="00014E17" w:rsidRPr="00A3423D" w:rsidRDefault="008A508E" w:rsidP="00E65386">
      <w:pPr>
        <w:spacing w:before="120" w:after="120"/>
        <w:jc w:val="center"/>
        <w:outlineLvl w:val="1"/>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14:anchorId="435F8510" wp14:editId="49278EFD">
            <wp:extent cx="3514725" cy="2162175"/>
            <wp:effectExtent l="0" t="0" r="0" b="0"/>
            <wp:docPr id="4" name="Picture 3" descr="Code_Generated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de_Generated_Image.png"/>
                    <pic:cNvPicPr/>
                  </pic:nvPicPr>
                  <pic:blipFill>
                    <a:blip r:embed="rId24"/>
                    <a:stretch>
                      <a:fillRect/>
                    </a:stretch>
                  </pic:blipFill>
                  <pic:spPr>
                    <a:xfrm>
                      <a:off x="0" y="0"/>
                      <a:ext cx="3514725" cy="2162175"/>
                    </a:xfrm>
                    <a:prstGeom prst="rect">
                      <a:avLst/>
                    </a:prstGeom>
                  </pic:spPr>
                </pic:pic>
              </a:graphicData>
            </a:graphic>
          </wp:inline>
        </w:drawing>
      </w:r>
    </w:p>
    <w:p w14:paraId="43FEB5C6" w14:textId="77777777" w:rsidR="00014E17" w:rsidRPr="00A3423D" w:rsidRDefault="00014E17" w:rsidP="00E65386">
      <w:pPr>
        <w:spacing w:before="120" w:after="12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Bar Chart Figure No:</w:t>
      </w:r>
      <w:r w:rsidR="00F13B11" w:rsidRPr="00A3423D">
        <w:rPr>
          <w:rFonts w:ascii="Times New Roman" w:eastAsia="Times New Roman" w:hAnsi="Times New Roman" w:cs="Times New Roman"/>
          <w:b/>
          <w:bCs/>
          <w:sz w:val="24"/>
          <w:szCs w:val="24"/>
        </w:rPr>
        <w:t>16</w:t>
      </w:r>
    </w:p>
    <w:p w14:paraId="1D9053A9" w14:textId="77777777" w:rsidR="00014E17" w:rsidRPr="00A3423D" w:rsidRDefault="00014E17" w:rsidP="00E65386">
      <w:pPr>
        <w:spacing w:before="120" w:after="120"/>
        <w:jc w:val="center"/>
        <w:outlineLvl w:val="1"/>
        <w:rPr>
          <w:rFonts w:ascii="Times New Roman" w:eastAsia="Times New Roman" w:hAnsi="Times New Roman" w:cs="Times New Roman"/>
          <w:b/>
          <w:bCs/>
          <w:sz w:val="24"/>
          <w:szCs w:val="24"/>
        </w:rPr>
      </w:pPr>
    </w:p>
    <w:p w14:paraId="44E62EFF" w14:textId="77777777" w:rsidR="008A508E" w:rsidRPr="00A3423D" w:rsidRDefault="008A508E" w:rsidP="00E65386">
      <w:pPr>
        <w:spacing w:before="120" w:after="120"/>
        <w:jc w:val="center"/>
        <w:outlineLvl w:val="1"/>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14:anchorId="56FB4234" wp14:editId="0027B0DE">
            <wp:extent cx="5207495" cy="3495675"/>
            <wp:effectExtent l="19050" t="0" r="0" b="0"/>
            <wp:docPr id="15" name="Picture 14" descr="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25"/>
                    <a:stretch>
                      <a:fillRect/>
                    </a:stretch>
                  </pic:blipFill>
                  <pic:spPr>
                    <a:xfrm>
                      <a:off x="0" y="0"/>
                      <a:ext cx="5207495" cy="3495675"/>
                    </a:xfrm>
                    <a:prstGeom prst="rect">
                      <a:avLst/>
                    </a:prstGeom>
                  </pic:spPr>
                </pic:pic>
              </a:graphicData>
            </a:graphic>
          </wp:inline>
        </w:drawing>
      </w:r>
    </w:p>
    <w:p w14:paraId="4DA5B3BE" w14:textId="77777777" w:rsidR="00014E17" w:rsidRPr="00A3423D" w:rsidRDefault="00014E17" w:rsidP="00E65386">
      <w:pPr>
        <w:spacing w:before="120" w:after="12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Bar Chart Figure No: </w:t>
      </w:r>
      <w:r w:rsidR="00D451B9" w:rsidRPr="00A3423D">
        <w:rPr>
          <w:rFonts w:ascii="Times New Roman" w:eastAsia="Times New Roman" w:hAnsi="Times New Roman" w:cs="Times New Roman"/>
          <w:b/>
          <w:bCs/>
          <w:sz w:val="24"/>
          <w:szCs w:val="24"/>
        </w:rPr>
        <w:t>17</w:t>
      </w:r>
    </w:p>
    <w:p w14:paraId="68ED6852" w14:textId="77777777" w:rsidR="00014E17" w:rsidRPr="00A3423D" w:rsidRDefault="00014E17" w:rsidP="00E65386">
      <w:pPr>
        <w:spacing w:before="120" w:after="120"/>
        <w:jc w:val="center"/>
        <w:outlineLvl w:val="1"/>
        <w:rPr>
          <w:rFonts w:ascii="Times New Roman" w:eastAsia="Times New Roman" w:hAnsi="Times New Roman" w:cs="Times New Roman"/>
          <w:b/>
          <w:bCs/>
          <w:sz w:val="24"/>
          <w:szCs w:val="24"/>
        </w:rPr>
      </w:pPr>
    </w:p>
    <w:p w14:paraId="76C80BFE" w14:textId="77777777" w:rsidR="008A508E" w:rsidRPr="00A3423D" w:rsidRDefault="009237DD" w:rsidP="00E65386">
      <w:pPr>
        <w:spacing w:before="120" w:after="120"/>
        <w:jc w:val="both"/>
        <w:outlineLvl w:val="1"/>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anchor distT="0" distB="0" distL="114300" distR="114300" simplePos="0" relativeHeight="251658240" behindDoc="0" locked="0" layoutInCell="1" allowOverlap="1" wp14:anchorId="0DB8DE50" wp14:editId="0835563E">
            <wp:simplePos x="0" y="0"/>
            <wp:positionH relativeFrom="column">
              <wp:align>left</wp:align>
            </wp:positionH>
            <wp:positionV relativeFrom="paragraph">
              <wp:align>top</wp:align>
            </wp:positionV>
            <wp:extent cx="5124450" cy="3124200"/>
            <wp:effectExtent l="19050" t="0" r="19050" b="0"/>
            <wp:wrapSquare wrapText="bothSides"/>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14:paraId="7381194A" w14:textId="77777777" w:rsidR="008A508E" w:rsidRPr="00A3423D" w:rsidRDefault="008A508E" w:rsidP="00E65386">
      <w:pPr>
        <w:spacing w:before="120" w:after="120"/>
        <w:rPr>
          <w:rFonts w:ascii="Times New Roman" w:eastAsia="Times New Roman" w:hAnsi="Times New Roman" w:cs="Times New Roman"/>
          <w:sz w:val="24"/>
          <w:szCs w:val="24"/>
        </w:rPr>
      </w:pPr>
    </w:p>
    <w:p w14:paraId="3AB41C33" w14:textId="77777777" w:rsidR="008A508E" w:rsidRPr="00A3423D" w:rsidRDefault="008A508E" w:rsidP="00E65386">
      <w:pPr>
        <w:spacing w:before="120" w:after="120"/>
        <w:rPr>
          <w:rFonts w:ascii="Times New Roman" w:eastAsia="Times New Roman" w:hAnsi="Times New Roman" w:cs="Times New Roman"/>
          <w:sz w:val="24"/>
          <w:szCs w:val="24"/>
        </w:rPr>
      </w:pPr>
    </w:p>
    <w:p w14:paraId="2AAAB528" w14:textId="77777777" w:rsidR="008A508E" w:rsidRPr="00A3423D" w:rsidRDefault="008A508E" w:rsidP="00E65386">
      <w:pPr>
        <w:spacing w:before="120" w:after="120"/>
        <w:rPr>
          <w:rFonts w:ascii="Times New Roman" w:eastAsia="Times New Roman" w:hAnsi="Times New Roman" w:cs="Times New Roman"/>
          <w:sz w:val="24"/>
          <w:szCs w:val="24"/>
        </w:rPr>
      </w:pPr>
    </w:p>
    <w:p w14:paraId="71F49732" w14:textId="77777777" w:rsidR="008A508E" w:rsidRPr="00A3423D" w:rsidRDefault="008A508E" w:rsidP="00E65386">
      <w:pPr>
        <w:spacing w:before="120" w:after="120"/>
        <w:rPr>
          <w:rFonts w:ascii="Times New Roman" w:eastAsia="Times New Roman" w:hAnsi="Times New Roman" w:cs="Times New Roman"/>
          <w:sz w:val="24"/>
          <w:szCs w:val="24"/>
        </w:rPr>
      </w:pPr>
    </w:p>
    <w:p w14:paraId="25713C73" w14:textId="0DA56B36" w:rsidR="007C06A7" w:rsidRDefault="008A508E" w:rsidP="00150DC4">
      <w:pPr>
        <w:spacing w:before="120" w:after="12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br w:type="textWrapping" w:clear="all"/>
      </w:r>
      <w:r w:rsidR="00014E17" w:rsidRPr="00A3423D">
        <w:rPr>
          <w:rFonts w:ascii="Times New Roman" w:eastAsia="Times New Roman" w:hAnsi="Times New Roman" w:cs="Times New Roman"/>
          <w:b/>
          <w:bCs/>
          <w:sz w:val="24"/>
          <w:szCs w:val="24"/>
        </w:rPr>
        <w:t xml:space="preserve">Bar Chart Figure No: </w:t>
      </w:r>
      <w:r w:rsidR="00D451B9" w:rsidRPr="00A3423D">
        <w:rPr>
          <w:rFonts w:ascii="Times New Roman" w:eastAsia="Times New Roman" w:hAnsi="Times New Roman" w:cs="Times New Roman"/>
          <w:b/>
          <w:bCs/>
          <w:sz w:val="24"/>
          <w:szCs w:val="24"/>
        </w:rPr>
        <w:t>18</w:t>
      </w:r>
    </w:p>
    <w:p w14:paraId="34412526" w14:textId="77777777" w:rsidR="00150DC4" w:rsidRDefault="00150DC4" w:rsidP="00150DC4">
      <w:pPr>
        <w:spacing w:before="120" w:after="120"/>
        <w:jc w:val="center"/>
        <w:outlineLvl w:val="2"/>
        <w:rPr>
          <w:rFonts w:ascii="Times New Roman" w:eastAsia="Times New Roman" w:hAnsi="Times New Roman" w:cs="Times New Roman"/>
          <w:b/>
          <w:bCs/>
          <w:sz w:val="24"/>
          <w:szCs w:val="24"/>
        </w:rPr>
      </w:pPr>
    </w:p>
    <w:p w14:paraId="0428C273" w14:textId="77777777" w:rsidR="009D46A1" w:rsidRPr="008B2F41" w:rsidRDefault="009D46A1" w:rsidP="00E65386">
      <w:pPr>
        <w:spacing w:before="120" w:after="120"/>
        <w:jc w:val="both"/>
        <w:outlineLvl w:val="1"/>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lastRenderedPageBreak/>
        <w:t>11.3 Comparative Effectiveness Analysis</w:t>
      </w:r>
      <w:r w:rsidR="00C52A42" w:rsidRPr="008B2F41">
        <w:rPr>
          <w:rFonts w:ascii="Times New Roman" w:eastAsia="Times New Roman" w:hAnsi="Times New Roman" w:cs="Times New Roman"/>
          <w:b/>
          <w:bCs/>
          <w:color w:val="002060"/>
          <w:sz w:val="24"/>
          <w:szCs w:val="24"/>
        </w:rPr>
        <w:t>:</w:t>
      </w:r>
    </w:p>
    <w:p w14:paraId="2AB871DF" w14:textId="77777777" w:rsidR="00744800"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This section compares the perceived effectiveness of the three medical systems. The effectiveness is measured through </w:t>
      </w:r>
      <w:r w:rsidRPr="00A3423D">
        <w:rPr>
          <w:rFonts w:ascii="Times New Roman" w:eastAsia="Times New Roman" w:hAnsi="Times New Roman" w:cs="Times New Roman"/>
          <w:b/>
          <w:bCs/>
          <w:sz w:val="24"/>
          <w:szCs w:val="24"/>
        </w:rPr>
        <w:t>patient satisfaction</w:t>
      </w:r>
      <w:r w:rsidRPr="00A3423D">
        <w:rPr>
          <w:rFonts w:ascii="Times New Roman" w:eastAsia="Times New Roman" w:hAnsi="Times New Roman" w:cs="Times New Roman"/>
          <w:sz w:val="24"/>
          <w:szCs w:val="24"/>
        </w:rPr>
        <w:t xml:space="preserve">, </w:t>
      </w:r>
      <w:r w:rsidRPr="00A3423D">
        <w:rPr>
          <w:rFonts w:ascii="Times New Roman" w:eastAsia="Times New Roman" w:hAnsi="Times New Roman" w:cs="Times New Roman"/>
          <w:b/>
          <w:bCs/>
          <w:sz w:val="24"/>
          <w:szCs w:val="24"/>
        </w:rPr>
        <w:t>recovery time</w:t>
      </w:r>
      <w:r w:rsidRPr="00A3423D">
        <w:rPr>
          <w:rFonts w:ascii="Times New Roman" w:eastAsia="Times New Roman" w:hAnsi="Times New Roman" w:cs="Times New Roman"/>
          <w:sz w:val="24"/>
          <w:szCs w:val="24"/>
        </w:rPr>
        <w:t xml:space="preserve">, and </w:t>
      </w:r>
      <w:r w:rsidRPr="00A3423D">
        <w:rPr>
          <w:rFonts w:ascii="Times New Roman" w:eastAsia="Times New Roman" w:hAnsi="Times New Roman" w:cs="Times New Roman"/>
          <w:b/>
          <w:bCs/>
          <w:sz w:val="24"/>
          <w:szCs w:val="24"/>
        </w:rPr>
        <w:t>side effects</w:t>
      </w:r>
      <w:r w:rsidRPr="00A3423D">
        <w:rPr>
          <w:rFonts w:ascii="Times New Roman" w:eastAsia="Times New Roman" w:hAnsi="Times New Roman" w:cs="Times New Roman"/>
          <w:sz w:val="24"/>
          <w:szCs w:val="24"/>
        </w:rPr>
        <w:t>.</w:t>
      </w:r>
    </w:p>
    <w:p w14:paraId="00F5456B" w14:textId="77777777" w:rsidR="009D46A1" w:rsidRPr="008B2F41" w:rsidRDefault="009D46A1" w:rsidP="00E65386">
      <w:pPr>
        <w:spacing w:before="120" w:after="12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Recovery Time</w:t>
      </w:r>
      <w:r w:rsidR="00C52A42" w:rsidRPr="008B2F41">
        <w:rPr>
          <w:rFonts w:ascii="Times New Roman" w:eastAsia="Times New Roman" w:hAnsi="Times New Roman" w:cs="Times New Roman"/>
          <w:b/>
          <w:bCs/>
          <w:color w:val="002060"/>
          <w:sz w:val="24"/>
          <w:szCs w:val="24"/>
        </w:rPr>
        <w:t>:</w:t>
      </w:r>
    </w:p>
    <w:p w14:paraId="5C74BF55" w14:textId="77777777" w:rsidR="00744800" w:rsidRPr="00A3423D" w:rsidRDefault="00744800" w:rsidP="00E65386">
      <w:pPr>
        <w:spacing w:before="120" w:after="12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CC591D">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5"/>
        <w:gridCol w:w="3268"/>
      </w:tblGrid>
      <w:tr w:rsidR="009D46A1" w:rsidRPr="00A3423D" w14:paraId="6A36FCA2" w14:textId="77777777" w:rsidTr="009D46A1">
        <w:trPr>
          <w:tblHeader/>
          <w:tblCellSpacing w:w="15" w:type="dxa"/>
        </w:trPr>
        <w:tc>
          <w:tcPr>
            <w:tcW w:w="0" w:type="auto"/>
            <w:vAlign w:val="center"/>
            <w:hideMark/>
          </w:tcPr>
          <w:p w14:paraId="05DD1931" w14:textId="77777777" w:rsidR="009D46A1" w:rsidRPr="00A3423D" w:rsidRDefault="009D46A1" w:rsidP="00E65386">
            <w:pPr>
              <w:spacing w:before="120" w:after="12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Medical System</w:t>
            </w:r>
          </w:p>
        </w:tc>
        <w:tc>
          <w:tcPr>
            <w:tcW w:w="0" w:type="auto"/>
            <w:vAlign w:val="center"/>
            <w:hideMark/>
          </w:tcPr>
          <w:p w14:paraId="0E1C2EAB" w14:textId="77777777" w:rsidR="009D46A1" w:rsidRPr="00A3423D" w:rsidRDefault="009D46A1" w:rsidP="00E65386">
            <w:pPr>
              <w:spacing w:before="120" w:after="12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Average Recovery Time (Days)</w:t>
            </w:r>
          </w:p>
        </w:tc>
      </w:tr>
      <w:tr w:rsidR="009D46A1" w:rsidRPr="00A3423D" w14:paraId="4348C083" w14:textId="77777777" w:rsidTr="009D46A1">
        <w:trPr>
          <w:tblCellSpacing w:w="15" w:type="dxa"/>
        </w:trPr>
        <w:tc>
          <w:tcPr>
            <w:tcW w:w="0" w:type="auto"/>
            <w:vAlign w:val="center"/>
            <w:hideMark/>
          </w:tcPr>
          <w:p w14:paraId="5A86BAA0"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w:t>
            </w:r>
          </w:p>
        </w:tc>
        <w:tc>
          <w:tcPr>
            <w:tcW w:w="0" w:type="auto"/>
            <w:vAlign w:val="center"/>
            <w:hideMark/>
          </w:tcPr>
          <w:p w14:paraId="7DB27BEA"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5–7</w:t>
            </w:r>
          </w:p>
        </w:tc>
      </w:tr>
      <w:tr w:rsidR="009D46A1" w:rsidRPr="00A3423D" w14:paraId="6CBCD75B" w14:textId="77777777" w:rsidTr="009D46A1">
        <w:trPr>
          <w:tblCellSpacing w:w="15" w:type="dxa"/>
        </w:trPr>
        <w:tc>
          <w:tcPr>
            <w:tcW w:w="0" w:type="auto"/>
            <w:vAlign w:val="center"/>
            <w:hideMark/>
          </w:tcPr>
          <w:p w14:paraId="590E28D8"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w:t>
            </w:r>
          </w:p>
        </w:tc>
        <w:tc>
          <w:tcPr>
            <w:tcW w:w="0" w:type="auto"/>
            <w:vAlign w:val="center"/>
            <w:hideMark/>
          </w:tcPr>
          <w:p w14:paraId="0F41DCB5"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10–14</w:t>
            </w:r>
          </w:p>
        </w:tc>
      </w:tr>
      <w:tr w:rsidR="009D46A1" w:rsidRPr="00A3423D" w14:paraId="72E0F10A" w14:textId="77777777" w:rsidTr="009D46A1">
        <w:trPr>
          <w:tblCellSpacing w:w="15" w:type="dxa"/>
        </w:trPr>
        <w:tc>
          <w:tcPr>
            <w:tcW w:w="0" w:type="auto"/>
            <w:vAlign w:val="center"/>
            <w:hideMark/>
          </w:tcPr>
          <w:p w14:paraId="239EA277"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w:t>
            </w:r>
          </w:p>
        </w:tc>
        <w:tc>
          <w:tcPr>
            <w:tcW w:w="0" w:type="auto"/>
            <w:vAlign w:val="center"/>
            <w:hideMark/>
          </w:tcPr>
          <w:p w14:paraId="17CB71FF"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14–21</w:t>
            </w:r>
          </w:p>
        </w:tc>
      </w:tr>
    </w:tbl>
    <w:p w14:paraId="2A427A94" w14:textId="77777777" w:rsidR="00014E17" w:rsidRPr="008B2F41" w:rsidRDefault="009D46A1" w:rsidP="00E65386">
      <w:pPr>
        <w:spacing w:before="120" w:after="12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Patient Satisfaction</w:t>
      </w:r>
      <w:r w:rsidR="00304085" w:rsidRPr="008B2F41">
        <w:rPr>
          <w:rFonts w:ascii="Times New Roman" w:eastAsia="Times New Roman" w:hAnsi="Times New Roman" w:cs="Times New Roman"/>
          <w:b/>
          <w:bCs/>
          <w:color w:val="002060"/>
          <w:sz w:val="24"/>
          <w:szCs w:val="24"/>
        </w:rPr>
        <w:t>:</w:t>
      </w:r>
    </w:p>
    <w:p w14:paraId="5365369D" w14:textId="77777777" w:rsidR="00744800" w:rsidRPr="00A3423D" w:rsidRDefault="00744800" w:rsidP="00E65386">
      <w:pPr>
        <w:spacing w:before="120" w:after="12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CC591D">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10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5"/>
        <w:gridCol w:w="3335"/>
      </w:tblGrid>
      <w:tr w:rsidR="009D46A1" w:rsidRPr="00A3423D" w14:paraId="3FB3C516" w14:textId="77777777" w:rsidTr="009D46A1">
        <w:trPr>
          <w:tblHeader/>
          <w:tblCellSpacing w:w="15" w:type="dxa"/>
        </w:trPr>
        <w:tc>
          <w:tcPr>
            <w:tcW w:w="0" w:type="auto"/>
            <w:vAlign w:val="center"/>
            <w:hideMark/>
          </w:tcPr>
          <w:p w14:paraId="6CECFD60" w14:textId="77777777" w:rsidR="009D46A1" w:rsidRPr="008B2F41" w:rsidRDefault="009D46A1" w:rsidP="00E65386">
            <w:pPr>
              <w:spacing w:before="120" w:after="120"/>
              <w:jc w:val="both"/>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Medical System</w:t>
            </w:r>
          </w:p>
        </w:tc>
        <w:tc>
          <w:tcPr>
            <w:tcW w:w="0" w:type="auto"/>
            <w:vAlign w:val="center"/>
            <w:hideMark/>
          </w:tcPr>
          <w:p w14:paraId="5AC12BA2" w14:textId="77777777" w:rsidR="009D46A1" w:rsidRPr="008B2F41" w:rsidRDefault="009D46A1" w:rsidP="00E65386">
            <w:pPr>
              <w:spacing w:before="120" w:after="120"/>
              <w:jc w:val="both"/>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Satisfaction Level (Mean Score)</w:t>
            </w:r>
          </w:p>
        </w:tc>
      </w:tr>
      <w:tr w:rsidR="009D46A1" w:rsidRPr="00A3423D" w14:paraId="3ACBD0BB" w14:textId="77777777" w:rsidTr="009D46A1">
        <w:trPr>
          <w:tblCellSpacing w:w="15" w:type="dxa"/>
        </w:trPr>
        <w:tc>
          <w:tcPr>
            <w:tcW w:w="0" w:type="auto"/>
            <w:vAlign w:val="center"/>
            <w:hideMark/>
          </w:tcPr>
          <w:p w14:paraId="6E9CB1A9"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w:t>
            </w:r>
          </w:p>
        </w:tc>
        <w:tc>
          <w:tcPr>
            <w:tcW w:w="0" w:type="auto"/>
            <w:vAlign w:val="center"/>
            <w:hideMark/>
          </w:tcPr>
          <w:p w14:paraId="0C5883FA"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4.1</w:t>
            </w:r>
          </w:p>
        </w:tc>
      </w:tr>
      <w:tr w:rsidR="009D46A1" w:rsidRPr="00A3423D" w14:paraId="3437EBDB" w14:textId="77777777" w:rsidTr="009D46A1">
        <w:trPr>
          <w:tblCellSpacing w:w="15" w:type="dxa"/>
        </w:trPr>
        <w:tc>
          <w:tcPr>
            <w:tcW w:w="0" w:type="auto"/>
            <w:vAlign w:val="center"/>
            <w:hideMark/>
          </w:tcPr>
          <w:p w14:paraId="381377A4"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w:t>
            </w:r>
          </w:p>
        </w:tc>
        <w:tc>
          <w:tcPr>
            <w:tcW w:w="0" w:type="auto"/>
            <w:vAlign w:val="center"/>
            <w:hideMark/>
          </w:tcPr>
          <w:p w14:paraId="5DE1A305"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3.6</w:t>
            </w:r>
          </w:p>
        </w:tc>
      </w:tr>
      <w:tr w:rsidR="009D46A1" w:rsidRPr="00A3423D" w14:paraId="45EAA2CD" w14:textId="77777777" w:rsidTr="009D46A1">
        <w:trPr>
          <w:tblCellSpacing w:w="15" w:type="dxa"/>
        </w:trPr>
        <w:tc>
          <w:tcPr>
            <w:tcW w:w="0" w:type="auto"/>
            <w:vAlign w:val="center"/>
            <w:hideMark/>
          </w:tcPr>
          <w:p w14:paraId="605FFFC2"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w:t>
            </w:r>
          </w:p>
        </w:tc>
        <w:tc>
          <w:tcPr>
            <w:tcW w:w="0" w:type="auto"/>
            <w:vAlign w:val="center"/>
            <w:hideMark/>
          </w:tcPr>
          <w:p w14:paraId="5DE38F17"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3.4</w:t>
            </w:r>
          </w:p>
          <w:p w14:paraId="7DF5487B" w14:textId="77777777" w:rsidR="00F366F5" w:rsidRPr="00A3423D" w:rsidRDefault="00F366F5" w:rsidP="00E65386">
            <w:pPr>
              <w:spacing w:before="120" w:after="120"/>
              <w:jc w:val="both"/>
              <w:rPr>
                <w:rFonts w:ascii="Times New Roman" w:eastAsia="Times New Roman" w:hAnsi="Times New Roman" w:cs="Times New Roman"/>
                <w:sz w:val="24"/>
                <w:szCs w:val="24"/>
              </w:rPr>
            </w:pPr>
          </w:p>
        </w:tc>
      </w:tr>
    </w:tbl>
    <w:p w14:paraId="55745FB9" w14:textId="77777777" w:rsidR="009D46A1" w:rsidRPr="008B2F41" w:rsidRDefault="009D46A1" w:rsidP="00E65386">
      <w:pPr>
        <w:spacing w:before="120" w:after="12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Side Effects Reported</w:t>
      </w:r>
      <w:r w:rsidR="00304085" w:rsidRPr="008B2F41">
        <w:rPr>
          <w:rFonts w:ascii="Times New Roman" w:eastAsia="Times New Roman" w:hAnsi="Times New Roman" w:cs="Times New Roman"/>
          <w:b/>
          <w:bCs/>
          <w:color w:val="002060"/>
          <w:sz w:val="24"/>
          <w:szCs w:val="24"/>
        </w:rPr>
        <w:t>:</w:t>
      </w:r>
    </w:p>
    <w:p w14:paraId="6C892075" w14:textId="77777777" w:rsidR="00744800" w:rsidRPr="008B2F41" w:rsidRDefault="00744800" w:rsidP="00E65386">
      <w:pPr>
        <w:spacing w:before="120" w:after="120"/>
        <w:jc w:val="both"/>
        <w:rPr>
          <w:rFonts w:ascii="Times New Roman" w:eastAsia="Times New Roman" w:hAnsi="Times New Roman" w:cs="Times New Roman"/>
          <w:b/>
          <w:color w:val="002060"/>
          <w:sz w:val="24"/>
          <w:szCs w:val="24"/>
        </w:rPr>
      </w:pPr>
      <w:r w:rsidRPr="008B2F41">
        <w:rPr>
          <w:rFonts w:ascii="Times New Roman" w:eastAsia="Times New Roman" w:hAnsi="Times New Roman" w:cs="Times New Roman"/>
          <w:b/>
          <w:color w:val="002060"/>
          <w:sz w:val="24"/>
          <w:szCs w:val="24"/>
        </w:rPr>
        <w:t xml:space="preserve">Table: </w:t>
      </w:r>
      <w:r w:rsidR="00CC591D">
        <w:rPr>
          <w:rFonts w:ascii="Times New Roman" w:eastAsia="Times New Roman" w:hAnsi="Times New Roman" w:cs="Times New Roman"/>
          <w:b/>
          <w:color w:val="002060"/>
          <w:sz w:val="24"/>
          <w:szCs w:val="24"/>
        </w:rPr>
        <w:t>11.</w:t>
      </w:r>
      <w:r w:rsidRPr="008B2F41">
        <w:rPr>
          <w:rFonts w:ascii="Times New Roman" w:eastAsia="Times New Roman" w:hAnsi="Times New Roman" w:cs="Times New Roman"/>
          <w:b/>
          <w:color w:val="002060"/>
          <w:sz w:val="24"/>
          <w:szCs w:val="24"/>
        </w:rPr>
        <w:t>11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5"/>
        <w:gridCol w:w="2734"/>
      </w:tblGrid>
      <w:tr w:rsidR="009D46A1" w:rsidRPr="008B2F41" w14:paraId="146A75E5" w14:textId="77777777" w:rsidTr="009D46A1">
        <w:trPr>
          <w:tblHeader/>
          <w:tblCellSpacing w:w="15" w:type="dxa"/>
        </w:trPr>
        <w:tc>
          <w:tcPr>
            <w:tcW w:w="0" w:type="auto"/>
            <w:vAlign w:val="center"/>
            <w:hideMark/>
          </w:tcPr>
          <w:p w14:paraId="63AF2A0E" w14:textId="77777777" w:rsidR="009D46A1" w:rsidRPr="008B2F41" w:rsidRDefault="009D46A1" w:rsidP="00E65386">
            <w:pPr>
              <w:spacing w:before="120" w:after="120"/>
              <w:jc w:val="both"/>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Medical System</w:t>
            </w:r>
          </w:p>
        </w:tc>
        <w:tc>
          <w:tcPr>
            <w:tcW w:w="0" w:type="auto"/>
            <w:vAlign w:val="center"/>
            <w:hideMark/>
          </w:tcPr>
          <w:p w14:paraId="51ED372C" w14:textId="77777777" w:rsidR="009D46A1" w:rsidRPr="008B2F41" w:rsidRDefault="009D46A1" w:rsidP="00E65386">
            <w:pPr>
              <w:spacing w:before="120" w:after="120"/>
              <w:jc w:val="both"/>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Percentage of Side Effects</w:t>
            </w:r>
          </w:p>
        </w:tc>
      </w:tr>
      <w:tr w:rsidR="009D46A1" w:rsidRPr="00A3423D" w14:paraId="06411C43" w14:textId="77777777" w:rsidTr="009D46A1">
        <w:trPr>
          <w:tblCellSpacing w:w="15" w:type="dxa"/>
        </w:trPr>
        <w:tc>
          <w:tcPr>
            <w:tcW w:w="0" w:type="auto"/>
            <w:vAlign w:val="center"/>
            <w:hideMark/>
          </w:tcPr>
          <w:p w14:paraId="53397CAD"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w:t>
            </w:r>
          </w:p>
        </w:tc>
        <w:tc>
          <w:tcPr>
            <w:tcW w:w="0" w:type="auto"/>
            <w:vAlign w:val="center"/>
            <w:hideMark/>
          </w:tcPr>
          <w:p w14:paraId="5F70D24F"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35%</w:t>
            </w:r>
          </w:p>
        </w:tc>
      </w:tr>
      <w:tr w:rsidR="009D46A1" w:rsidRPr="00A3423D" w14:paraId="7D10EB89" w14:textId="77777777" w:rsidTr="009D46A1">
        <w:trPr>
          <w:tblCellSpacing w:w="15" w:type="dxa"/>
        </w:trPr>
        <w:tc>
          <w:tcPr>
            <w:tcW w:w="0" w:type="auto"/>
            <w:vAlign w:val="center"/>
            <w:hideMark/>
          </w:tcPr>
          <w:p w14:paraId="0AE5D79D"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w:t>
            </w:r>
          </w:p>
        </w:tc>
        <w:tc>
          <w:tcPr>
            <w:tcW w:w="0" w:type="auto"/>
            <w:vAlign w:val="center"/>
            <w:hideMark/>
          </w:tcPr>
          <w:p w14:paraId="2E8D4806"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15%</w:t>
            </w:r>
          </w:p>
        </w:tc>
      </w:tr>
      <w:tr w:rsidR="009D46A1" w:rsidRPr="00A3423D" w14:paraId="0FEA451A" w14:textId="77777777" w:rsidTr="009D46A1">
        <w:trPr>
          <w:tblCellSpacing w:w="15" w:type="dxa"/>
        </w:trPr>
        <w:tc>
          <w:tcPr>
            <w:tcW w:w="0" w:type="auto"/>
            <w:vAlign w:val="center"/>
            <w:hideMark/>
          </w:tcPr>
          <w:p w14:paraId="0D28F36A"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w:t>
            </w:r>
          </w:p>
        </w:tc>
        <w:tc>
          <w:tcPr>
            <w:tcW w:w="0" w:type="auto"/>
            <w:vAlign w:val="center"/>
            <w:hideMark/>
          </w:tcPr>
          <w:p w14:paraId="770EDABC"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5%</w:t>
            </w:r>
          </w:p>
        </w:tc>
      </w:tr>
    </w:tbl>
    <w:p w14:paraId="4F50601B" w14:textId="77777777" w:rsidR="003F33A1" w:rsidRDefault="003F33A1" w:rsidP="00E65386">
      <w:pPr>
        <w:spacing w:before="120" w:after="120"/>
        <w:jc w:val="both"/>
        <w:outlineLvl w:val="2"/>
        <w:rPr>
          <w:rFonts w:ascii="Times New Roman" w:eastAsia="Times New Roman" w:hAnsi="Times New Roman" w:cs="Times New Roman"/>
          <w:b/>
          <w:bCs/>
          <w:color w:val="002060"/>
          <w:sz w:val="24"/>
          <w:szCs w:val="24"/>
        </w:rPr>
      </w:pPr>
    </w:p>
    <w:p w14:paraId="2F2B4403" w14:textId="77777777" w:rsidR="003F33A1" w:rsidRDefault="003F33A1" w:rsidP="00E65386">
      <w:pPr>
        <w:spacing w:before="120" w:after="120"/>
        <w:jc w:val="both"/>
        <w:outlineLvl w:val="2"/>
        <w:rPr>
          <w:rFonts w:ascii="Times New Roman" w:eastAsia="Times New Roman" w:hAnsi="Times New Roman" w:cs="Times New Roman"/>
          <w:b/>
          <w:bCs/>
          <w:color w:val="002060"/>
          <w:sz w:val="24"/>
          <w:szCs w:val="24"/>
        </w:rPr>
      </w:pPr>
    </w:p>
    <w:p w14:paraId="1D994639" w14:textId="77777777" w:rsidR="003F33A1" w:rsidRDefault="003F33A1" w:rsidP="00E65386">
      <w:pPr>
        <w:spacing w:before="120" w:after="120"/>
        <w:jc w:val="both"/>
        <w:outlineLvl w:val="2"/>
        <w:rPr>
          <w:rFonts w:ascii="Times New Roman" w:eastAsia="Times New Roman" w:hAnsi="Times New Roman" w:cs="Times New Roman"/>
          <w:b/>
          <w:bCs/>
          <w:color w:val="002060"/>
          <w:sz w:val="24"/>
          <w:szCs w:val="24"/>
        </w:rPr>
      </w:pPr>
    </w:p>
    <w:p w14:paraId="2969B204" w14:textId="29DCFB16" w:rsidR="009D46A1" w:rsidRPr="008B2F41" w:rsidRDefault="009D46A1" w:rsidP="00E65386">
      <w:pPr>
        <w:spacing w:before="120" w:after="12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lastRenderedPageBreak/>
        <w:t>Interpretation</w:t>
      </w:r>
      <w:r w:rsidR="00304085" w:rsidRPr="008B2F41">
        <w:rPr>
          <w:rFonts w:ascii="Times New Roman" w:eastAsia="Times New Roman" w:hAnsi="Times New Roman" w:cs="Times New Roman"/>
          <w:b/>
          <w:bCs/>
          <w:color w:val="002060"/>
          <w:sz w:val="24"/>
          <w:szCs w:val="24"/>
        </w:rPr>
        <w:t>:</w:t>
      </w:r>
    </w:p>
    <w:p w14:paraId="56DF0670"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data suggests that allopathic medicine is effective in fast recovery but has higher side effects. Ayurvedic medicine shows moderate effectiveness with fewer side effects. Homeopathic medicine has the least side effects but requires longer time for recovery.</w:t>
      </w:r>
    </w:p>
    <w:p w14:paraId="4506DF5D" w14:textId="77777777" w:rsidR="009D46A1" w:rsidRPr="008B2F41" w:rsidRDefault="009D46A1" w:rsidP="00E65386">
      <w:pPr>
        <w:spacing w:before="120" w:after="120"/>
        <w:jc w:val="both"/>
        <w:outlineLvl w:val="1"/>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11.4 Statistical Findings</w:t>
      </w:r>
      <w:r w:rsidR="00304085" w:rsidRPr="008B2F41">
        <w:rPr>
          <w:rFonts w:ascii="Times New Roman" w:eastAsia="Times New Roman" w:hAnsi="Times New Roman" w:cs="Times New Roman"/>
          <w:b/>
          <w:bCs/>
          <w:color w:val="002060"/>
          <w:sz w:val="24"/>
          <w:szCs w:val="24"/>
        </w:rPr>
        <w:t>:</w:t>
      </w:r>
    </w:p>
    <w:p w14:paraId="33B3C31C" w14:textId="77777777" w:rsidR="008B5F43"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 this section, statistical tests are used to confirm the relationships between variables.</w:t>
      </w:r>
    </w:p>
    <w:p w14:paraId="1250D839" w14:textId="77777777" w:rsidR="009D46A1" w:rsidRPr="008B2F41" w:rsidRDefault="009D46A1" w:rsidP="00E65386">
      <w:pPr>
        <w:spacing w:before="120" w:after="12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Chi-Square Test</w:t>
      </w:r>
      <w:r w:rsidR="00224BF9" w:rsidRPr="008B2F41">
        <w:rPr>
          <w:rFonts w:ascii="Times New Roman" w:eastAsia="Times New Roman" w:hAnsi="Times New Roman" w:cs="Times New Roman"/>
          <w:b/>
          <w:bCs/>
          <w:color w:val="002060"/>
          <w:sz w:val="24"/>
          <w:szCs w:val="24"/>
        </w:rPr>
        <w:t>:</w:t>
      </w:r>
    </w:p>
    <w:p w14:paraId="4283CE63" w14:textId="77777777" w:rsidR="00F91C8E" w:rsidRPr="008B2F41"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A chi-square test was conducted to examine the association between </w:t>
      </w:r>
      <w:r w:rsidRPr="00A3423D">
        <w:rPr>
          <w:rFonts w:ascii="Times New Roman" w:eastAsia="Times New Roman" w:hAnsi="Times New Roman" w:cs="Times New Roman"/>
          <w:b/>
          <w:bCs/>
          <w:sz w:val="24"/>
          <w:szCs w:val="24"/>
        </w:rPr>
        <w:t>type of medicine</w:t>
      </w:r>
      <w:r w:rsidRPr="00A3423D">
        <w:rPr>
          <w:rFonts w:ascii="Times New Roman" w:eastAsia="Times New Roman" w:hAnsi="Times New Roman" w:cs="Times New Roman"/>
          <w:sz w:val="24"/>
          <w:szCs w:val="24"/>
        </w:rPr>
        <w:t xml:space="preserve"> and </w:t>
      </w:r>
      <w:r w:rsidRPr="00A3423D">
        <w:rPr>
          <w:rFonts w:ascii="Times New Roman" w:eastAsia="Times New Roman" w:hAnsi="Times New Roman" w:cs="Times New Roman"/>
          <w:b/>
          <w:bCs/>
          <w:sz w:val="24"/>
          <w:szCs w:val="24"/>
        </w:rPr>
        <w:t>perceived side effects</w:t>
      </w:r>
      <w:r w:rsidRPr="00A3423D">
        <w:rPr>
          <w:rFonts w:ascii="Times New Roman" w:eastAsia="Times New Roman" w:hAnsi="Times New Roman" w:cs="Times New Roman"/>
          <w:sz w:val="24"/>
          <w:szCs w:val="24"/>
        </w:rPr>
        <w:t>.</w:t>
      </w:r>
    </w:p>
    <w:p w14:paraId="559170F9" w14:textId="77777777" w:rsidR="00744800" w:rsidRPr="00A3423D" w:rsidRDefault="00744800" w:rsidP="00E65386">
      <w:pPr>
        <w:spacing w:before="120" w:after="12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CC591D">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12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35"/>
        <w:gridCol w:w="1907"/>
        <w:gridCol w:w="480"/>
        <w:gridCol w:w="836"/>
      </w:tblGrid>
      <w:tr w:rsidR="009D46A1" w:rsidRPr="00A3423D" w14:paraId="144F74BA" w14:textId="77777777" w:rsidTr="009D46A1">
        <w:trPr>
          <w:tblHeader/>
          <w:tblCellSpacing w:w="15" w:type="dxa"/>
        </w:trPr>
        <w:tc>
          <w:tcPr>
            <w:tcW w:w="0" w:type="auto"/>
            <w:vAlign w:val="center"/>
            <w:hideMark/>
          </w:tcPr>
          <w:p w14:paraId="47A7E576" w14:textId="77777777" w:rsidR="009D46A1" w:rsidRPr="00A3423D" w:rsidRDefault="009D46A1" w:rsidP="00E65386">
            <w:pPr>
              <w:spacing w:before="120" w:after="12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Variables</w:t>
            </w:r>
          </w:p>
        </w:tc>
        <w:tc>
          <w:tcPr>
            <w:tcW w:w="0" w:type="auto"/>
            <w:vAlign w:val="center"/>
            <w:hideMark/>
          </w:tcPr>
          <w:p w14:paraId="0F1AB404" w14:textId="77777777" w:rsidR="009D46A1" w:rsidRPr="00A3423D" w:rsidRDefault="009D46A1" w:rsidP="00E65386">
            <w:pPr>
              <w:spacing w:before="120" w:after="12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Chi-Square Value</w:t>
            </w:r>
          </w:p>
        </w:tc>
        <w:tc>
          <w:tcPr>
            <w:tcW w:w="0" w:type="auto"/>
            <w:vAlign w:val="center"/>
            <w:hideMark/>
          </w:tcPr>
          <w:p w14:paraId="0E78B042" w14:textId="77777777" w:rsidR="009D46A1" w:rsidRPr="00A3423D" w:rsidRDefault="00304085" w:rsidP="00E65386">
            <w:pPr>
              <w:spacing w:before="120" w:after="12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df</w:t>
            </w:r>
          </w:p>
        </w:tc>
        <w:tc>
          <w:tcPr>
            <w:tcW w:w="0" w:type="auto"/>
            <w:vAlign w:val="center"/>
            <w:hideMark/>
          </w:tcPr>
          <w:p w14:paraId="470E8D4C" w14:textId="77777777" w:rsidR="009D46A1" w:rsidRPr="00A3423D" w:rsidRDefault="009D46A1" w:rsidP="00E65386">
            <w:pPr>
              <w:spacing w:before="120" w:after="12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p-value</w:t>
            </w:r>
          </w:p>
        </w:tc>
      </w:tr>
      <w:tr w:rsidR="009D46A1" w:rsidRPr="00A3423D" w14:paraId="39E30E9F" w14:textId="77777777" w:rsidTr="009D46A1">
        <w:trPr>
          <w:tblCellSpacing w:w="15" w:type="dxa"/>
        </w:trPr>
        <w:tc>
          <w:tcPr>
            <w:tcW w:w="0" w:type="auto"/>
            <w:vAlign w:val="center"/>
            <w:hideMark/>
          </w:tcPr>
          <w:p w14:paraId="473DCE6C"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Medicine Type vs Side Effects</w:t>
            </w:r>
          </w:p>
        </w:tc>
        <w:tc>
          <w:tcPr>
            <w:tcW w:w="0" w:type="auto"/>
            <w:vAlign w:val="center"/>
            <w:hideMark/>
          </w:tcPr>
          <w:p w14:paraId="2924F0AF" w14:textId="77777777" w:rsidR="009D46A1" w:rsidRPr="00A3423D" w:rsidRDefault="00304085"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18.45</w:t>
            </w:r>
          </w:p>
        </w:tc>
        <w:tc>
          <w:tcPr>
            <w:tcW w:w="0" w:type="auto"/>
            <w:vAlign w:val="center"/>
            <w:hideMark/>
          </w:tcPr>
          <w:p w14:paraId="09322F30" w14:textId="77777777" w:rsidR="009D46A1" w:rsidRPr="00A3423D" w:rsidRDefault="00304085"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2</w:t>
            </w:r>
          </w:p>
        </w:tc>
        <w:tc>
          <w:tcPr>
            <w:tcW w:w="0" w:type="auto"/>
            <w:vAlign w:val="center"/>
            <w:hideMark/>
          </w:tcPr>
          <w:p w14:paraId="6548EE18"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0.001</w:t>
            </w:r>
          </w:p>
        </w:tc>
      </w:tr>
    </w:tbl>
    <w:p w14:paraId="56B4C5EC" w14:textId="77777777" w:rsidR="00B57F89" w:rsidRPr="00A3423D" w:rsidRDefault="009D46A1" w:rsidP="00E65386">
      <w:pPr>
        <w:spacing w:before="120" w:after="120"/>
        <w:jc w:val="both"/>
        <w:rPr>
          <w:rFonts w:ascii="Times New Roman" w:eastAsia="Times New Roman" w:hAnsi="Times New Roman" w:cs="Times New Roman"/>
          <w:sz w:val="24"/>
          <w:szCs w:val="24"/>
        </w:rPr>
      </w:pPr>
      <w:r w:rsidRPr="008B2F41">
        <w:rPr>
          <w:rFonts w:ascii="Times New Roman" w:eastAsia="Times New Roman" w:hAnsi="Times New Roman" w:cs="Times New Roman"/>
          <w:b/>
          <w:bCs/>
          <w:color w:val="002060"/>
          <w:sz w:val="24"/>
          <w:szCs w:val="24"/>
        </w:rPr>
        <w:t>Interpretation:</w:t>
      </w:r>
      <w:r w:rsidRPr="00A3423D">
        <w:rPr>
          <w:rFonts w:ascii="Times New Roman" w:eastAsia="Times New Roman" w:hAnsi="Times New Roman" w:cs="Times New Roman"/>
          <w:sz w:val="24"/>
          <w:szCs w:val="24"/>
        </w:rPr>
        <w:t xml:space="preserve"> Since p-value &lt; 0.05, there is a significant association between the type of medicine and the occurrence of side effects.</w:t>
      </w:r>
    </w:p>
    <w:p w14:paraId="7019D89B" w14:textId="77777777" w:rsidR="009D46A1" w:rsidRPr="008B2F41" w:rsidRDefault="009D46A1" w:rsidP="00E65386">
      <w:pPr>
        <w:spacing w:before="120" w:after="12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ANOVA Test</w:t>
      </w:r>
      <w:r w:rsidR="00224BF9" w:rsidRPr="008B2F41">
        <w:rPr>
          <w:rFonts w:ascii="Times New Roman" w:eastAsia="Times New Roman" w:hAnsi="Times New Roman" w:cs="Times New Roman"/>
          <w:b/>
          <w:bCs/>
          <w:color w:val="002060"/>
          <w:sz w:val="24"/>
          <w:szCs w:val="24"/>
        </w:rPr>
        <w:t>:</w:t>
      </w:r>
    </w:p>
    <w:p w14:paraId="2A97A566"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An ANOVA test was performed to compare the </w:t>
      </w:r>
      <w:r w:rsidRPr="00A3423D">
        <w:rPr>
          <w:rFonts w:ascii="Times New Roman" w:eastAsia="Times New Roman" w:hAnsi="Times New Roman" w:cs="Times New Roman"/>
          <w:b/>
          <w:bCs/>
          <w:sz w:val="24"/>
          <w:szCs w:val="24"/>
        </w:rPr>
        <w:t>mean satisfaction levels</w:t>
      </w:r>
      <w:r w:rsidRPr="00A3423D">
        <w:rPr>
          <w:rFonts w:ascii="Times New Roman" w:eastAsia="Times New Roman" w:hAnsi="Times New Roman" w:cs="Times New Roman"/>
          <w:sz w:val="24"/>
          <w:szCs w:val="24"/>
        </w:rPr>
        <w:t xml:space="preserve"> across the three medical systems.</w:t>
      </w:r>
    </w:p>
    <w:p w14:paraId="16B113E6" w14:textId="77777777" w:rsidR="00744800" w:rsidRPr="00A3423D" w:rsidRDefault="00744800" w:rsidP="00E65386">
      <w:pPr>
        <w:spacing w:before="120" w:after="12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CC591D">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13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9"/>
        <w:gridCol w:w="830"/>
        <w:gridCol w:w="900"/>
        <w:gridCol w:w="660"/>
        <w:gridCol w:w="660"/>
        <w:gridCol w:w="1016"/>
      </w:tblGrid>
      <w:tr w:rsidR="009D46A1" w:rsidRPr="00A3423D" w14:paraId="7B1A7A30" w14:textId="77777777" w:rsidTr="00ED6A1C">
        <w:trPr>
          <w:tblHeader/>
          <w:tblCellSpacing w:w="15" w:type="dxa"/>
        </w:trPr>
        <w:tc>
          <w:tcPr>
            <w:tcW w:w="0" w:type="auto"/>
            <w:vAlign w:val="center"/>
            <w:hideMark/>
          </w:tcPr>
          <w:p w14:paraId="225509DE" w14:textId="77777777" w:rsidR="009D46A1" w:rsidRPr="00A3423D" w:rsidRDefault="009D46A1" w:rsidP="00E65386">
            <w:pPr>
              <w:spacing w:before="120" w:after="12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Source of Variation</w:t>
            </w:r>
          </w:p>
        </w:tc>
        <w:tc>
          <w:tcPr>
            <w:tcW w:w="800" w:type="dxa"/>
            <w:vAlign w:val="center"/>
            <w:hideMark/>
          </w:tcPr>
          <w:p w14:paraId="33683CAD" w14:textId="77777777" w:rsidR="009D46A1" w:rsidRPr="00A3423D" w:rsidRDefault="00ED6A1C" w:rsidP="00E65386">
            <w:pPr>
              <w:spacing w:before="120" w:after="12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SS</w:t>
            </w:r>
          </w:p>
        </w:tc>
        <w:tc>
          <w:tcPr>
            <w:tcW w:w="870" w:type="dxa"/>
            <w:vAlign w:val="center"/>
            <w:hideMark/>
          </w:tcPr>
          <w:p w14:paraId="40EC8713" w14:textId="77777777" w:rsidR="009D46A1" w:rsidRPr="00A3423D" w:rsidRDefault="00ED6A1C" w:rsidP="00E65386">
            <w:pPr>
              <w:spacing w:before="120" w:after="12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B92A5A"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df</w:t>
            </w:r>
          </w:p>
        </w:tc>
        <w:tc>
          <w:tcPr>
            <w:tcW w:w="0" w:type="auto"/>
            <w:vAlign w:val="center"/>
            <w:hideMark/>
          </w:tcPr>
          <w:p w14:paraId="4D06AFA8" w14:textId="77777777" w:rsidR="009D46A1" w:rsidRPr="00A3423D" w:rsidRDefault="00ED6A1C" w:rsidP="00E65386">
            <w:pPr>
              <w:spacing w:before="120" w:after="12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MS</w:t>
            </w:r>
          </w:p>
        </w:tc>
        <w:tc>
          <w:tcPr>
            <w:tcW w:w="0" w:type="auto"/>
            <w:vAlign w:val="center"/>
            <w:hideMark/>
          </w:tcPr>
          <w:p w14:paraId="148D8C03" w14:textId="77777777" w:rsidR="009D46A1" w:rsidRPr="00A3423D" w:rsidRDefault="00ED6A1C" w:rsidP="00E65386">
            <w:pPr>
              <w:spacing w:before="120" w:after="12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F</w:t>
            </w:r>
          </w:p>
        </w:tc>
        <w:tc>
          <w:tcPr>
            <w:tcW w:w="0" w:type="auto"/>
            <w:vAlign w:val="center"/>
            <w:hideMark/>
          </w:tcPr>
          <w:p w14:paraId="1541099D" w14:textId="77777777" w:rsidR="009D46A1" w:rsidRPr="00A3423D" w:rsidRDefault="00ED6A1C" w:rsidP="00E65386">
            <w:pPr>
              <w:spacing w:before="120" w:after="12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B92A5A"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p-value</w:t>
            </w:r>
          </w:p>
        </w:tc>
      </w:tr>
      <w:tr w:rsidR="009D46A1" w:rsidRPr="00A3423D" w14:paraId="54035D84" w14:textId="77777777" w:rsidTr="00ED6A1C">
        <w:trPr>
          <w:tblCellSpacing w:w="15" w:type="dxa"/>
        </w:trPr>
        <w:tc>
          <w:tcPr>
            <w:tcW w:w="0" w:type="auto"/>
            <w:vAlign w:val="center"/>
            <w:hideMark/>
          </w:tcPr>
          <w:p w14:paraId="41CE7F72"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Between Groups</w:t>
            </w:r>
          </w:p>
        </w:tc>
        <w:tc>
          <w:tcPr>
            <w:tcW w:w="800" w:type="dxa"/>
            <w:vAlign w:val="center"/>
            <w:hideMark/>
          </w:tcPr>
          <w:p w14:paraId="29FC0392" w14:textId="77777777" w:rsidR="009D46A1" w:rsidRPr="00A3423D" w:rsidRDefault="00ED6A1C"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4.85</w:t>
            </w:r>
            <w:r w:rsidRPr="00A3423D">
              <w:rPr>
                <w:rFonts w:ascii="Times New Roman" w:eastAsia="Times New Roman" w:hAnsi="Times New Roman" w:cs="Times New Roman"/>
                <w:sz w:val="24"/>
                <w:szCs w:val="24"/>
              </w:rPr>
              <w:t xml:space="preserve">    </w:t>
            </w:r>
          </w:p>
        </w:tc>
        <w:tc>
          <w:tcPr>
            <w:tcW w:w="870" w:type="dxa"/>
            <w:vAlign w:val="center"/>
            <w:hideMark/>
          </w:tcPr>
          <w:p w14:paraId="4421B2A2" w14:textId="77777777" w:rsidR="009D46A1" w:rsidRPr="00A3423D" w:rsidRDefault="00ED6A1C"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B92A5A"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2</w:t>
            </w:r>
          </w:p>
        </w:tc>
        <w:tc>
          <w:tcPr>
            <w:tcW w:w="0" w:type="auto"/>
            <w:vAlign w:val="center"/>
            <w:hideMark/>
          </w:tcPr>
          <w:p w14:paraId="5BCECC56" w14:textId="77777777" w:rsidR="009D46A1" w:rsidRPr="00A3423D" w:rsidRDefault="00B92A5A"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2.42</w:t>
            </w:r>
          </w:p>
        </w:tc>
        <w:tc>
          <w:tcPr>
            <w:tcW w:w="0" w:type="auto"/>
            <w:vAlign w:val="center"/>
            <w:hideMark/>
          </w:tcPr>
          <w:p w14:paraId="2781F721" w14:textId="77777777" w:rsidR="009D46A1" w:rsidRPr="00A3423D" w:rsidRDefault="00B92A5A"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5.12</w:t>
            </w:r>
          </w:p>
        </w:tc>
        <w:tc>
          <w:tcPr>
            <w:tcW w:w="0" w:type="auto"/>
            <w:vAlign w:val="center"/>
            <w:hideMark/>
          </w:tcPr>
          <w:p w14:paraId="3FF27871" w14:textId="77777777" w:rsidR="009D46A1" w:rsidRPr="00A3423D" w:rsidRDefault="00B92A5A"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0.007</w:t>
            </w:r>
          </w:p>
        </w:tc>
      </w:tr>
      <w:tr w:rsidR="009D46A1" w:rsidRPr="00A3423D" w14:paraId="0D5C1693" w14:textId="77777777" w:rsidTr="00ED6A1C">
        <w:trPr>
          <w:tblCellSpacing w:w="15" w:type="dxa"/>
        </w:trPr>
        <w:tc>
          <w:tcPr>
            <w:tcW w:w="0" w:type="auto"/>
            <w:vAlign w:val="center"/>
            <w:hideMark/>
          </w:tcPr>
          <w:p w14:paraId="20278252"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Within Groups</w:t>
            </w:r>
          </w:p>
        </w:tc>
        <w:tc>
          <w:tcPr>
            <w:tcW w:w="800" w:type="dxa"/>
            <w:vAlign w:val="center"/>
            <w:hideMark/>
          </w:tcPr>
          <w:p w14:paraId="26BF56D0"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180.10</w:t>
            </w:r>
          </w:p>
        </w:tc>
        <w:tc>
          <w:tcPr>
            <w:tcW w:w="870" w:type="dxa"/>
            <w:vAlign w:val="center"/>
            <w:hideMark/>
          </w:tcPr>
          <w:p w14:paraId="157226EF" w14:textId="77777777" w:rsidR="009D46A1" w:rsidRPr="00A3423D" w:rsidRDefault="00ED6A1C"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397</w:t>
            </w:r>
          </w:p>
        </w:tc>
        <w:tc>
          <w:tcPr>
            <w:tcW w:w="0" w:type="auto"/>
            <w:vAlign w:val="center"/>
            <w:hideMark/>
          </w:tcPr>
          <w:p w14:paraId="574C493C" w14:textId="77777777" w:rsidR="009D46A1" w:rsidRPr="00A3423D" w:rsidRDefault="00B92A5A"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0.45</w:t>
            </w:r>
          </w:p>
        </w:tc>
        <w:tc>
          <w:tcPr>
            <w:tcW w:w="0" w:type="auto"/>
            <w:vAlign w:val="center"/>
            <w:hideMark/>
          </w:tcPr>
          <w:p w14:paraId="24A2554B" w14:textId="77777777" w:rsidR="009D46A1" w:rsidRPr="00A3423D" w:rsidRDefault="009D46A1" w:rsidP="00E65386">
            <w:pPr>
              <w:spacing w:before="120" w:after="120"/>
              <w:jc w:val="both"/>
              <w:rPr>
                <w:rFonts w:ascii="Times New Roman" w:eastAsia="Times New Roman" w:hAnsi="Times New Roman" w:cs="Times New Roman"/>
                <w:sz w:val="24"/>
                <w:szCs w:val="24"/>
              </w:rPr>
            </w:pPr>
          </w:p>
        </w:tc>
        <w:tc>
          <w:tcPr>
            <w:tcW w:w="0" w:type="auto"/>
            <w:vAlign w:val="center"/>
            <w:hideMark/>
          </w:tcPr>
          <w:p w14:paraId="02AEF791" w14:textId="77777777" w:rsidR="009D46A1" w:rsidRPr="00A3423D" w:rsidRDefault="009D46A1" w:rsidP="00E65386">
            <w:pPr>
              <w:spacing w:before="120" w:after="120"/>
              <w:jc w:val="both"/>
              <w:rPr>
                <w:rFonts w:ascii="Times New Roman" w:eastAsia="Times New Roman" w:hAnsi="Times New Roman" w:cs="Times New Roman"/>
                <w:sz w:val="24"/>
                <w:szCs w:val="24"/>
              </w:rPr>
            </w:pPr>
          </w:p>
        </w:tc>
      </w:tr>
      <w:tr w:rsidR="009D46A1" w:rsidRPr="00A3423D" w14:paraId="705F3C1A" w14:textId="77777777" w:rsidTr="00ED6A1C">
        <w:trPr>
          <w:tblCellSpacing w:w="15" w:type="dxa"/>
        </w:trPr>
        <w:tc>
          <w:tcPr>
            <w:tcW w:w="0" w:type="auto"/>
            <w:vAlign w:val="center"/>
            <w:hideMark/>
          </w:tcPr>
          <w:p w14:paraId="20DAAEEB"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Total</w:t>
            </w:r>
          </w:p>
        </w:tc>
        <w:tc>
          <w:tcPr>
            <w:tcW w:w="800" w:type="dxa"/>
            <w:vAlign w:val="center"/>
            <w:hideMark/>
          </w:tcPr>
          <w:p w14:paraId="0075299E"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184.95</w:t>
            </w:r>
          </w:p>
        </w:tc>
        <w:tc>
          <w:tcPr>
            <w:tcW w:w="870" w:type="dxa"/>
            <w:vAlign w:val="center"/>
            <w:hideMark/>
          </w:tcPr>
          <w:p w14:paraId="29CA4760" w14:textId="77777777" w:rsidR="009D46A1" w:rsidRPr="00A3423D" w:rsidRDefault="00ED6A1C"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399</w:t>
            </w:r>
          </w:p>
        </w:tc>
        <w:tc>
          <w:tcPr>
            <w:tcW w:w="0" w:type="auto"/>
            <w:vAlign w:val="center"/>
            <w:hideMark/>
          </w:tcPr>
          <w:p w14:paraId="5020F176" w14:textId="77777777" w:rsidR="009D46A1" w:rsidRPr="00A3423D" w:rsidRDefault="009D46A1" w:rsidP="00E65386">
            <w:pPr>
              <w:spacing w:before="120" w:after="120"/>
              <w:jc w:val="both"/>
              <w:rPr>
                <w:rFonts w:ascii="Times New Roman" w:eastAsia="Times New Roman" w:hAnsi="Times New Roman" w:cs="Times New Roman"/>
                <w:sz w:val="24"/>
                <w:szCs w:val="24"/>
              </w:rPr>
            </w:pPr>
          </w:p>
        </w:tc>
        <w:tc>
          <w:tcPr>
            <w:tcW w:w="0" w:type="auto"/>
            <w:vAlign w:val="center"/>
            <w:hideMark/>
          </w:tcPr>
          <w:p w14:paraId="1ADC1B11" w14:textId="77777777" w:rsidR="009D46A1" w:rsidRPr="00A3423D" w:rsidRDefault="009D46A1" w:rsidP="00E65386">
            <w:pPr>
              <w:spacing w:before="120" w:after="120"/>
              <w:jc w:val="both"/>
              <w:rPr>
                <w:rFonts w:ascii="Times New Roman" w:eastAsia="Times New Roman" w:hAnsi="Times New Roman" w:cs="Times New Roman"/>
                <w:sz w:val="24"/>
                <w:szCs w:val="24"/>
              </w:rPr>
            </w:pPr>
          </w:p>
        </w:tc>
        <w:tc>
          <w:tcPr>
            <w:tcW w:w="0" w:type="auto"/>
            <w:vAlign w:val="center"/>
            <w:hideMark/>
          </w:tcPr>
          <w:p w14:paraId="09071938" w14:textId="77777777" w:rsidR="009D46A1" w:rsidRPr="00A3423D" w:rsidRDefault="009D46A1" w:rsidP="00E65386">
            <w:pPr>
              <w:spacing w:before="120" w:after="120"/>
              <w:jc w:val="both"/>
              <w:rPr>
                <w:rFonts w:ascii="Times New Roman" w:eastAsia="Times New Roman" w:hAnsi="Times New Roman" w:cs="Times New Roman"/>
                <w:sz w:val="24"/>
                <w:szCs w:val="24"/>
              </w:rPr>
            </w:pPr>
          </w:p>
        </w:tc>
      </w:tr>
    </w:tbl>
    <w:p w14:paraId="1091AB95"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8B2F41">
        <w:rPr>
          <w:rFonts w:ascii="Times New Roman" w:eastAsia="Times New Roman" w:hAnsi="Times New Roman" w:cs="Times New Roman"/>
          <w:b/>
          <w:bCs/>
          <w:color w:val="002060"/>
          <w:sz w:val="24"/>
          <w:szCs w:val="24"/>
        </w:rPr>
        <w:t>Interpretation:</w:t>
      </w:r>
      <w:r w:rsidRPr="00A3423D">
        <w:rPr>
          <w:rFonts w:ascii="Times New Roman" w:eastAsia="Times New Roman" w:hAnsi="Times New Roman" w:cs="Times New Roman"/>
          <w:sz w:val="24"/>
          <w:szCs w:val="24"/>
        </w:rPr>
        <w:t xml:space="preserve"> The p-value is less than 0.05, indicating significant differences in satisfaction levels between the medical systems.</w:t>
      </w:r>
    </w:p>
    <w:p w14:paraId="3F70299A" w14:textId="77777777" w:rsidR="009D46A1" w:rsidRPr="008B2F41" w:rsidRDefault="009D46A1" w:rsidP="00E65386">
      <w:pPr>
        <w:spacing w:before="120" w:after="12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Correlation Analysis</w:t>
      </w:r>
      <w:r w:rsidR="00224BF9" w:rsidRPr="008B2F41">
        <w:rPr>
          <w:rFonts w:ascii="Times New Roman" w:eastAsia="Times New Roman" w:hAnsi="Times New Roman" w:cs="Times New Roman"/>
          <w:b/>
          <w:bCs/>
          <w:color w:val="002060"/>
          <w:sz w:val="24"/>
          <w:szCs w:val="24"/>
        </w:rPr>
        <w:t>:</w:t>
      </w:r>
    </w:p>
    <w:p w14:paraId="4CF8D4CF" w14:textId="77777777" w:rsidR="001F5D50"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Correlation analysis between </w:t>
      </w:r>
      <w:r w:rsidRPr="00A3423D">
        <w:rPr>
          <w:rFonts w:ascii="Times New Roman" w:eastAsia="Times New Roman" w:hAnsi="Times New Roman" w:cs="Times New Roman"/>
          <w:b/>
          <w:bCs/>
          <w:sz w:val="24"/>
          <w:szCs w:val="24"/>
        </w:rPr>
        <w:t>income level</w:t>
      </w:r>
      <w:r w:rsidRPr="00A3423D">
        <w:rPr>
          <w:rFonts w:ascii="Times New Roman" w:eastAsia="Times New Roman" w:hAnsi="Times New Roman" w:cs="Times New Roman"/>
          <w:sz w:val="24"/>
          <w:szCs w:val="24"/>
        </w:rPr>
        <w:t xml:space="preserve"> and </w:t>
      </w:r>
      <w:r w:rsidRPr="00A3423D">
        <w:rPr>
          <w:rFonts w:ascii="Times New Roman" w:eastAsia="Times New Roman" w:hAnsi="Times New Roman" w:cs="Times New Roman"/>
          <w:b/>
          <w:bCs/>
          <w:sz w:val="24"/>
          <w:szCs w:val="24"/>
        </w:rPr>
        <w:t>preference for allopathic medicine</w:t>
      </w:r>
      <w:r w:rsidRPr="00A3423D">
        <w:rPr>
          <w:rFonts w:ascii="Times New Roman" w:eastAsia="Times New Roman" w:hAnsi="Times New Roman" w:cs="Times New Roman"/>
          <w:sz w:val="24"/>
          <w:szCs w:val="24"/>
        </w:rPr>
        <w:t xml:space="preserve"> shows a positive relationship.</w:t>
      </w:r>
    </w:p>
    <w:p w14:paraId="3B21C06F" w14:textId="77777777" w:rsidR="003F33A1" w:rsidRDefault="003F33A1" w:rsidP="00E65386">
      <w:pPr>
        <w:spacing w:before="120" w:after="120"/>
        <w:jc w:val="both"/>
        <w:rPr>
          <w:rFonts w:ascii="Times New Roman" w:eastAsia="Times New Roman" w:hAnsi="Times New Roman" w:cs="Times New Roman"/>
          <w:b/>
          <w:color w:val="002060"/>
          <w:sz w:val="24"/>
          <w:szCs w:val="24"/>
        </w:rPr>
      </w:pPr>
    </w:p>
    <w:p w14:paraId="0108D734" w14:textId="1C27BA46" w:rsidR="00744800" w:rsidRPr="00A3423D" w:rsidRDefault="00744800" w:rsidP="00E65386">
      <w:pPr>
        <w:spacing w:before="120" w:after="12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lastRenderedPageBreak/>
        <w:t xml:space="preserve">Table: </w:t>
      </w:r>
      <w:r w:rsidR="00CC591D">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14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27"/>
        <w:gridCol w:w="1587"/>
        <w:gridCol w:w="1016"/>
      </w:tblGrid>
      <w:tr w:rsidR="009D46A1" w:rsidRPr="00A3423D" w14:paraId="4CA18FC6" w14:textId="77777777" w:rsidTr="009D46A1">
        <w:trPr>
          <w:tblHeader/>
          <w:tblCellSpacing w:w="15" w:type="dxa"/>
        </w:trPr>
        <w:tc>
          <w:tcPr>
            <w:tcW w:w="0" w:type="auto"/>
            <w:vAlign w:val="center"/>
            <w:hideMark/>
          </w:tcPr>
          <w:p w14:paraId="4B349CBD" w14:textId="77777777" w:rsidR="009D46A1" w:rsidRPr="00A3423D" w:rsidRDefault="009D46A1" w:rsidP="00E65386">
            <w:pPr>
              <w:spacing w:before="120" w:after="12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Variables</w:t>
            </w:r>
          </w:p>
        </w:tc>
        <w:tc>
          <w:tcPr>
            <w:tcW w:w="0" w:type="auto"/>
            <w:vAlign w:val="center"/>
            <w:hideMark/>
          </w:tcPr>
          <w:p w14:paraId="3C6DD701" w14:textId="77777777" w:rsidR="009D46A1" w:rsidRPr="00A3423D" w:rsidRDefault="009D46A1" w:rsidP="00E65386">
            <w:pPr>
              <w:spacing w:before="120" w:after="12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Correlation (r)</w:t>
            </w:r>
          </w:p>
        </w:tc>
        <w:tc>
          <w:tcPr>
            <w:tcW w:w="0" w:type="auto"/>
            <w:vAlign w:val="center"/>
            <w:hideMark/>
          </w:tcPr>
          <w:p w14:paraId="5CDE0639" w14:textId="77777777" w:rsidR="009D46A1" w:rsidRPr="00A3423D" w:rsidRDefault="002E760F" w:rsidP="00E65386">
            <w:pPr>
              <w:spacing w:before="120" w:after="12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p-value</w:t>
            </w:r>
          </w:p>
        </w:tc>
      </w:tr>
      <w:tr w:rsidR="009D46A1" w:rsidRPr="00A3423D" w14:paraId="7474266A" w14:textId="77777777" w:rsidTr="009D46A1">
        <w:trPr>
          <w:tblCellSpacing w:w="15" w:type="dxa"/>
        </w:trPr>
        <w:tc>
          <w:tcPr>
            <w:tcW w:w="0" w:type="auto"/>
            <w:vAlign w:val="center"/>
            <w:hideMark/>
          </w:tcPr>
          <w:p w14:paraId="6D157B50"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Income vs Allopathic Preference</w:t>
            </w:r>
          </w:p>
        </w:tc>
        <w:tc>
          <w:tcPr>
            <w:tcW w:w="0" w:type="auto"/>
            <w:vAlign w:val="center"/>
            <w:hideMark/>
          </w:tcPr>
          <w:p w14:paraId="6C28AAD7" w14:textId="77777777" w:rsidR="009D46A1" w:rsidRPr="00A3423D" w:rsidRDefault="002E760F"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0.42</w:t>
            </w:r>
          </w:p>
        </w:tc>
        <w:tc>
          <w:tcPr>
            <w:tcW w:w="0" w:type="auto"/>
            <w:vAlign w:val="center"/>
            <w:hideMark/>
          </w:tcPr>
          <w:p w14:paraId="6F2EE0D4" w14:textId="77777777" w:rsidR="009D46A1" w:rsidRPr="00A3423D" w:rsidRDefault="002E760F"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0.001</w:t>
            </w:r>
          </w:p>
        </w:tc>
      </w:tr>
    </w:tbl>
    <w:p w14:paraId="26F2A506"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Interpretation:</w:t>
      </w:r>
      <w:r w:rsidRPr="00A3423D">
        <w:rPr>
          <w:rFonts w:ascii="Times New Roman" w:eastAsia="Times New Roman" w:hAnsi="Times New Roman" w:cs="Times New Roman"/>
          <w:sz w:val="24"/>
          <w:szCs w:val="24"/>
        </w:rPr>
        <w:t xml:space="preserve"> Higher income is associated with higher preference for allopathic medicine.</w:t>
      </w:r>
    </w:p>
    <w:p w14:paraId="45B19C0A" w14:textId="77777777" w:rsidR="009D46A1" w:rsidRPr="008B2F41" w:rsidRDefault="009D46A1" w:rsidP="00E65386">
      <w:pPr>
        <w:spacing w:before="120" w:after="120"/>
        <w:jc w:val="both"/>
        <w:outlineLvl w:val="1"/>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11.5 Interpretation of Results</w:t>
      </w:r>
      <w:r w:rsidR="00224BF9" w:rsidRPr="008B2F41">
        <w:rPr>
          <w:rFonts w:ascii="Times New Roman" w:eastAsia="Times New Roman" w:hAnsi="Times New Roman" w:cs="Times New Roman"/>
          <w:b/>
          <w:bCs/>
          <w:color w:val="002060"/>
          <w:sz w:val="24"/>
          <w:szCs w:val="24"/>
        </w:rPr>
        <w:t>:</w:t>
      </w:r>
    </w:p>
    <w:p w14:paraId="49BC02B3"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findings of this study reveal significant trends in the use and effectiveness of allopathic, Ayurvedic, and homeopathic medicines.</w:t>
      </w:r>
    </w:p>
    <w:p w14:paraId="4CC0696A" w14:textId="77777777" w:rsidR="009D46A1" w:rsidRPr="008B2F41" w:rsidRDefault="009D46A1" w:rsidP="00E65386">
      <w:pPr>
        <w:spacing w:before="120" w:after="12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Key Findings</w:t>
      </w:r>
      <w:r w:rsidR="00224BF9" w:rsidRPr="008B2F41">
        <w:rPr>
          <w:rFonts w:ascii="Times New Roman" w:eastAsia="Times New Roman" w:hAnsi="Times New Roman" w:cs="Times New Roman"/>
          <w:b/>
          <w:bCs/>
          <w:color w:val="002060"/>
          <w:sz w:val="24"/>
          <w:szCs w:val="24"/>
        </w:rPr>
        <w:t>:</w:t>
      </w:r>
    </w:p>
    <w:p w14:paraId="0C98DFED" w14:textId="77777777" w:rsidR="009D46A1" w:rsidRPr="00A3423D" w:rsidRDefault="009D46A1" w:rsidP="00E65386">
      <w:pPr>
        <w:numPr>
          <w:ilvl w:val="0"/>
          <w:numId w:val="16"/>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Allopathic medicine</w:t>
      </w:r>
      <w:r w:rsidRPr="00A3423D">
        <w:rPr>
          <w:rFonts w:ascii="Times New Roman" w:eastAsia="Times New Roman" w:hAnsi="Times New Roman" w:cs="Times New Roman"/>
          <w:sz w:val="24"/>
          <w:szCs w:val="24"/>
        </w:rPr>
        <w:t xml:space="preserve"> is the most preferred medical system due to fast recovery and easy access.</w:t>
      </w:r>
    </w:p>
    <w:p w14:paraId="5FD34776" w14:textId="77777777" w:rsidR="009D46A1" w:rsidRPr="00A3423D" w:rsidRDefault="009D46A1" w:rsidP="00E65386">
      <w:pPr>
        <w:numPr>
          <w:ilvl w:val="0"/>
          <w:numId w:val="16"/>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Ayurvedic medicine</w:t>
      </w:r>
      <w:r w:rsidRPr="00A3423D">
        <w:rPr>
          <w:rFonts w:ascii="Times New Roman" w:eastAsia="Times New Roman" w:hAnsi="Times New Roman" w:cs="Times New Roman"/>
          <w:sz w:val="24"/>
          <w:szCs w:val="24"/>
        </w:rPr>
        <w:t xml:space="preserve"> is preferred for chronic diseases and long-term health improvement.</w:t>
      </w:r>
    </w:p>
    <w:p w14:paraId="476954D4" w14:textId="77777777" w:rsidR="009D46A1" w:rsidRPr="00A3423D" w:rsidRDefault="009D46A1" w:rsidP="00E65386">
      <w:pPr>
        <w:numPr>
          <w:ilvl w:val="0"/>
          <w:numId w:val="16"/>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Homeopathic medicine</w:t>
      </w:r>
      <w:r w:rsidRPr="00A3423D">
        <w:rPr>
          <w:rFonts w:ascii="Times New Roman" w:eastAsia="Times New Roman" w:hAnsi="Times New Roman" w:cs="Times New Roman"/>
          <w:sz w:val="24"/>
          <w:szCs w:val="24"/>
        </w:rPr>
        <w:t xml:space="preserve"> is chosen for minor ailments and for those who prefer natural treatment.</w:t>
      </w:r>
    </w:p>
    <w:p w14:paraId="2EE8367D" w14:textId="77777777" w:rsidR="009D46A1" w:rsidRPr="00A3423D" w:rsidRDefault="009D46A1" w:rsidP="00E65386">
      <w:pPr>
        <w:numPr>
          <w:ilvl w:val="0"/>
          <w:numId w:val="16"/>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Income and education</w:t>
      </w:r>
      <w:r w:rsidRPr="00A3423D">
        <w:rPr>
          <w:rFonts w:ascii="Times New Roman" w:eastAsia="Times New Roman" w:hAnsi="Times New Roman" w:cs="Times New Roman"/>
          <w:sz w:val="24"/>
          <w:szCs w:val="24"/>
        </w:rPr>
        <w:t xml:space="preserve"> strongly influence the choice of medical systems.</w:t>
      </w:r>
    </w:p>
    <w:p w14:paraId="1D7F1B59" w14:textId="77777777" w:rsidR="009D46A1" w:rsidRPr="00A3423D" w:rsidRDefault="009D46A1" w:rsidP="00E65386">
      <w:pPr>
        <w:numPr>
          <w:ilvl w:val="0"/>
          <w:numId w:val="16"/>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Side effects</w:t>
      </w:r>
      <w:r w:rsidRPr="00A3423D">
        <w:rPr>
          <w:rFonts w:ascii="Times New Roman" w:eastAsia="Times New Roman" w:hAnsi="Times New Roman" w:cs="Times New Roman"/>
          <w:sz w:val="24"/>
          <w:szCs w:val="24"/>
        </w:rPr>
        <w:t xml:space="preserve"> are more common in allopathic treatments, whereas homeopathy has the least side effects.</w:t>
      </w:r>
    </w:p>
    <w:p w14:paraId="3048F92E" w14:textId="77777777" w:rsidR="009D46A1" w:rsidRPr="00A3423D" w:rsidRDefault="009D46A1" w:rsidP="00E65386">
      <w:pPr>
        <w:numPr>
          <w:ilvl w:val="0"/>
          <w:numId w:val="16"/>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Satisfaction levels</w:t>
      </w:r>
      <w:r w:rsidRPr="00A3423D">
        <w:rPr>
          <w:rFonts w:ascii="Times New Roman" w:eastAsia="Times New Roman" w:hAnsi="Times New Roman" w:cs="Times New Roman"/>
          <w:sz w:val="24"/>
          <w:szCs w:val="24"/>
        </w:rPr>
        <w:t xml:space="preserve"> are highest for allopathic medicine, followed by Ayurvedic and homeopathic systems.</w:t>
      </w:r>
    </w:p>
    <w:p w14:paraId="7A8C1700" w14:textId="77777777" w:rsidR="009D46A1" w:rsidRPr="008B2F41" w:rsidRDefault="009D46A1" w:rsidP="00E65386">
      <w:pPr>
        <w:spacing w:before="120" w:after="12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Implications</w:t>
      </w:r>
      <w:r w:rsidR="00224BF9" w:rsidRPr="008B2F41">
        <w:rPr>
          <w:rFonts w:ascii="Times New Roman" w:eastAsia="Times New Roman" w:hAnsi="Times New Roman" w:cs="Times New Roman"/>
          <w:b/>
          <w:bCs/>
          <w:color w:val="002060"/>
          <w:sz w:val="24"/>
          <w:szCs w:val="24"/>
        </w:rPr>
        <w:t>:</w:t>
      </w:r>
    </w:p>
    <w:p w14:paraId="6B5B4B2A" w14:textId="77777777" w:rsidR="009D46A1" w:rsidRPr="00A3423D" w:rsidRDefault="009D46A1"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results indicate that modern healthcare systems are dominant, but traditional medicine systems remain important due to their natural treatment and fewer side effects. Policy makers should ensure integration of traditional medicines into national health programs while maintaining quality and safety standards.</w:t>
      </w:r>
    </w:p>
    <w:p w14:paraId="285F8751" w14:textId="77777777" w:rsidR="007B0208" w:rsidRPr="008B2F41" w:rsidRDefault="00FB44E5" w:rsidP="00E65386">
      <w:pPr>
        <w:pStyle w:val="Heading1"/>
        <w:spacing w:before="120" w:beforeAutospacing="0" w:after="120" w:afterAutospacing="0" w:line="276" w:lineRule="auto"/>
        <w:jc w:val="both"/>
        <w:rPr>
          <w:color w:val="002060"/>
          <w:sz w:val="24"/>
          <w:szCs w:val="24"/>
        </w:rPr>
      </w:pPr>
      <w:r w:rsidRPr="008B2F41">
        <w:rPr>
          <w:color w:val="002060"/>
          <w:sz w:val="24"/>
          <w:szCs w:val="24"/>
        </w:rPr>
        <w:t xml:space="preserve"> </w:t>
      </w:r>
      <w:r w:rsidR="007B0208" w:rsidRPr="008B2F41">
        <w:rPr>
          <w:color w:val="002060"/>
          <w:sz w:val="24"/>
          <w:szCs w:val="24"/>
        </w:rPr>
        <w:t>Chapter 12: Discussion</w:t>
      </w:r>
      <w:r w:rsidR="00224BF9" w:rsidRPr="008B2F41">
        <w:rPr>
          <w:color w:val="002060"/>
          <w:sz w:val="24"/>
          <w:szCs w:val="24"/>
        </w:rPr>
        <w:t>:</w:t>
      </w:r>
    </w:p>
    <w:p w14:paraId="73D6E80B" w14:textId="77777777" w:rsidR="007B0208" w:rsidRPr="008B2F41" w:rsidRDefault="007B0208" w:rsidP="00E65386">
      <w:pPr>
        <w:spacing w:before="120" w:after="120"/>
        <w:jc w:val="both"/>
        <w:outlineLvl w:val="1"/>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12.1 Discussion of Major Findings</w:t>
      </w:r>
      <w:r w:rsidR="00224BF9" w:rsidRPr="008B2F41">
        <w:rPr>
          <w:rFonts w:ascii="Times New Roman" w:eastAsia="Times New Roman" w:hAnsi="Times New Roman" w:cs="Times New Roman"/>
          <w:b/>
          <w:bCs/>
          <w:color w:val="002060"/>
          <w:sz w:val="24"/>
          <w:szCs w:val="24"/>
        </w:rPr>
        <w:t>:</w:t>
      </w:r>
    </w:p>
    <w:p w14:paraId="1690E1FD" w14:textId="77777777" w:rsidR="00224BF9" w:rsidRPr="00A3423D" w:rsidRDefault="007B020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study aimed to investigate the use of allopathic, Ayurvedic, and homeopathic medicines and their effects on human health. The analysis of the data revealed several important findings that reflect both the current healthcare preferences and the perceived effectiveness of different medical systems.</w:t>
      </w:r>
    </w:p>
    <w:p w14:paraId="4F3A6147" w14:textId="77777777" w:rsidR="007B0208" w:rsidRPr="008B2F41" w:rsidRDefault="007B0208" w:rsidP="00E65386">
      <w:pPr>
        <w:spacing w:before="120" w:after="12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1. Dominance of Allopathic Medicine</w:t>
      </w:r>
      <w:r w:rsidR="00224BF9" w:rsidRPr="008B2F41">
        <w:rPr>
          <w:rFonts w:ascii="Times New Roman" w:eastAsia="Times New Roman" w:hAnsi="Times New Roman" w:cs="Times New Roman"/>
          <w:b/>
          <w:bCs/>
          <w:color w:val="002060"/>
          <w:sz w:val="24"/>
          <w:szCs w:val="24"/>
        </w:rPr>
        <w:t>:</w:t>
      </w:r>
    </w:p>
    <w:p w14:paraId="0DB2CDBE" w14:textId="77777777" w:rsidR="007B0208" w:rsidRPr="00A3423D" w:rsidRDefault="007B020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study found that allopathic medicine remains the most preferred medical system among respondents. This preference is attributed to the rapid relief it offers, wide availability, and high </w:t>
      </w:r>
      <w:r w:rsidRPr="00A3423D">
        <w:rPr>
          <w:rFonts w:ascii="Times New Roman" w:eastAsia="Times New Roman" w:hAnsi="Times New Roman" w:cs="Times New Roman"/>
          <w:sz w:val="24"/>
          <w:szCs w:val="24"/>
        </w:rPr>
        <w:lastRenderedPageBreak/>
        <w:t>trust in modern medical practices. In the context of acute illnesses such as fever, cold, infections, and injuries, allopathic treatments provide quick symptom relief and are often perceived as the most reliable option. This finding aligns with global trends where modern medicine is considered the first line of treatment for most health problems.</w:t>
      </w:r>
    </w:p>
    <w:p w14:paraId="1F8BA98C" w14:textId="77777777" w:rsidR="00744800" w:rsidRPr="00A3423D" w:rsidRDefault="007B020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However, the study also revealed that the high usage of allopathic medicines is associated with a higher incidence of side effects. Respondents reported symptoms such as nausea, dizziness, stomach irritation, and allergies. This finding highlights the trade-off between quick relief and potential health risks. It also suggests the need for increased awareness regarding responsible medication use, particularly antibiotics and painkillers.</w:t>
      </w:r>
    </w:p>
    <w:p w14:paraId="4BF42A30" w14:textId="77777777" w:rsidR="007B0208" w:rsidRPr="008B2F41" w:rsidRDefault="007B0208" w:rsidP="00E65386">
      <w:pPr>
        <w:spacing w:before="120" w:after="12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2. Increasing Popularity of Ayurvedic Medicine</w:t>
      </w:r>
      <w:r w:rsidR="007A5ABE" w:rsidRPr="008B2F41">
        <w:rPr>
          <w:rFonts w:ascii="Times New Roman" w:eastAsia="Times New Roman" w:hAnsi="Times New Roman" w:cs="Times New Roman"/>
          <w:b/>
          <w:bCs/>
          <w:color w:val="002060"/>
          <w:sz w:val="24"/>
          <w:szCs w:val="24"/>
        </w:rPr>
        <w:t>:</w:t>
      </w:r>
    </w:p>
    <w:p w14:paraId="71035478" w14:textId="77777777" w:rsidR="007B0208" w:rsidRPr="00A3423D" w:rsidRDefault="007B020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medicine is the second most preferred system, especially for chronic illnesses and lifestyle-related conditions such as diabetes, arthritis, and digestive disorders. Respondents choose Ayurvedic treatment due to its natural composition, fewer side effects, and long-term health benefits. The study indicates that Ayurvedic medicine is considered effective in improving overall health and strengthening immunity.</w:t>
      </w:r>
    </w:p>
    <w:p w14:paraId="27CC620D" w14:textId="77777777" w:rsidR="007A5ABE" w:rsidRPr="00A3423D" w:rsidRDefault="007B020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Despite its benefits, respondents reported that Ayurvedic treatment often requires a longer duration to show visible results. This is because Ayurvedic therapy focuses on balancing the body’s internal systems rather than providing immediate symptom relief. The study suggests that Ayurvedic medicine is gaining recognition as a complementary therapy to modern medicine, particularly for chronic diseases where long-term management is essential.</w:t>
      </w:r>
    </w:p>
    <w:p w14:paraId="66DA5A45" w14:textId="77777777" w:rsidR="007B0208" w:rsidRPr="008B2F41" w:rsidRDefault="007B0208" w:rsidP="00E65386">
      <w:pPr>
        <w:spacing w:before="120" w:after="12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3. Homeopathic Medicine as a Gentle Alternative</w:t>
      </w:r>
      <w:r w:rsidR="007A5ABE" w:rsidRPr="008B2F41">
        <w:rPr>
          <w:rFonts w:ascii="Times New Roman" w:eastAsia="Times New Roman" w:hAnsi="Times New Roman" w:cs="Times New Roman"/>
          <w:b/>
          <w:bCs/>
          <w:color w:val="002060"/>
          <w:sz w:val="24"/>
          <w:szCs w:val="24"/>
        </w:rPr>
        <w:t>:</w:t>
      </w:r>
    </w:p>
    <w:p w14:paraId="61C60931" w14:textId="77777777" w:rsidR="007B0208" w:rsidRPr="00A3423D" w:rsidRDefault="007B020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 medicine is mainly used for minor ailments such as allergies, skin problems, and mild digestive issues. The study found that homeopathic treatment is popular among respondents who prefer gentle and natural remedies. Homeopathy is often chosen by individuals who are concerned about chemical side effects and seek long-term health improvement through natural substances.</w:t>
      </w:r>
    </w:p>
    <w:p w14:paraId="055B8DDF" w14:textId="77777777" w:rsidR="00014E17" w:rsidRPr="008B2F41" w:rsidRDefault="007B020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results also show that homeopathic medicines require a longer period to produce results compared to allopathic medicine. Additionally, some respondents expressed skepticism about the effectiveness of homeopathy, which indicates the presence of mixed opinions regarding this system.</w:t>
      </w:r>
    </w:p>
    <w:p w14:paraId="245E5B29" w14:textId="77777777" w:rsidR="007B0208" w:rsidRPr="008B2F41" w:rsidRDefault="007B0208" w:rsidP="00E65386">
      <w:pPr>
        <w:spacing w:before="120" w:after="12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4. Influence of Socioeconomic Factors</w:t>
      </w:r>
      <w:r w:rsidR="007A5ABE" w:rsidRPr="008B2F41">
        <w:rPr>
          <w:rFonts w:ascii="Times New Roman" w:eastAsia="Times New Roman" w:hAnsi="Times New Roman" w:cs="Times New Roman"/>
          <w:b/>
          <w:bCs/>
          <w:color w:val="002060"/>
          <w:sz w:val="24"/>
          <w:szCs w:val="24"/>
        </w:rPr>
        <w:t>:</w:t>
      </w:r>
    </w:p>
    <w:p w14:paraId="52DC01BF" w14:textId="77777777" w:rsidR="007B0208" w:rsidRPr="00A3423D" w:rsidRDefault="007B020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study highlighted that socioeconomic factors such as income and education significantly influence the choice of medical system. Higher income and higher education levels were associated with a greater preference for allopathic medicine. This is likely due to greater awareness, better access to modern healthcare facilities, and the ability to afford expensive treatments.</w:t>
      </w:r>
    </w:p>
    <w:p w14:paraId="5D3BCBA9" w14:textId="77777777" w:rsidR="007B0208" w:rsidRPr="00A3423D" w:rsidRDefault="007B020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On the other hand, lower-income groups tend to rely more on Ayurvedic and homeopathic treatments due to their affordability and easy accessibility. This finding suggests that economic status plays a major role in healthcare decision-making.</w:t>
      </w:r>
    </w:p>
    <w:p w14:paraId="5A00F2FA" w14:textId="77777777" w:rsidR="007B0208" w:rsidRPr="008B2F41" w:rsidRDefault="007B0208" w:rsidP="00E65386">
      <w:pPr>
        <w:spacing w:before="120" w:after="12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5. Gender and Age Differences</w:t>
      </w:r>
      <w:r w:rsidR="007A5ABE" w:rsidRPr="008B2F41">
        <w:rPr>
          <w:rFonts w:ascii="Times New Roman" w:eastAsia="Times New Roman" w:hAnsi="Times New Roman" w:cs="Times New Roman"/>
          <w:b/>
          <w:bCs/>
          <w:color w:val="002060"/>
          <w:sz w:val="24"/>
          <w:szCs w:val="24"/>
        </w:rPr>
        <w:t>:</w:t>
      </w:r>
    </w:p>
    <w:p w14:paraId="71763FD4" w14:textId="77777777" w:rsidR="00B57F89" w:rsidRPr="00A3423D" w:rsidRDefault="007B020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study found that both genders participate equally in choosing healthcare systems. However, age differences were observed in preference patterns. Younger respondents (18–30 years) showed a tendency to prefer allopathic medicine, while older respondents were more inclined towards Ayurvedic and homeopathic treatments. This may be due to cultural beliefs, traditional practices, and a greater trust in natural therapies among older populations.</w:t>
      </w:r>
    </w:p>
    <w:p w14:paraId="607B8E24" w14:textId="77777777" w:rsidR="007B0208" w:rsidRPr="008B2F41" w:rsidRDefault="007B0208" w:rsidP="00E65386">
      <w:pPr>
        <w:spacing w:before="120" w:after="120"/>
        <w:jc w:val="both"/>
        <w:outlineLvl w:val="1"/>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12.2 Comparison with Previous Studies</w:t>
      </w:r>
      <w:r w:rsidR="007A5ABE" w:rsidRPr="008B2F41">
        <w:rPr>
          <w:rFonts w:ascii="Times New Roman" w:eastAsia="Times New Roman" w:hAnsi="Times New Roman" w:cs="Times New Roman"/>
          <w:b/>
          <w:bCs/>
          <w:color w:val="002060"/>
          <w:sz w:val="24"/>
          <w:szCs w:val="24"/>
        </w:rPr>
        <w:t>:</w:t>
      </w:r>
    </w:p>
    <w:p w14:paraId="7F08EB18" w14:textId="77777777" w:rsidR="007B0208" w:rsidRPr="00A3423D" w:rsidRDefault="007B020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findings of this study are consistent with several previous studies in the field of medical systems and health practices.</w:t>
      </w:r>
    </w:p>
    <w:p w14:paraId="142FE6C4" w14:textId="77777777" w:rsidR="007B0208" w:rsidRPr="008B2F41" w:rsidRDefault="007B0208" w:rsidP="00E65386">
      <w:pPr>
        <w:spacing w:before="120" w:after="12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1. Alignment with Global Trends</w:t>
      </w:r>
      <w:r w:rsidR="007A5ABE" w:rsidRPr="008B2F41">
        <w:rPr>
          <w:rFonts w:ascii="Times New Roman" w:eastAsia="Times New Roman" w:hAnsi="Times New Roman" w:cs="Times New Roman"/>
          <w:b/>
          <w:bCs/>
          <w:color w:val="002060"/>
          <w:sz w:val="24"/>
          <w:szCs w:val="24"/>
        </w:rPr>
        <w:t>:</w:t>
      </w:r>
    </w:p>
    <w:p w14:paraId="0CB4A82D" w14:textId="77777777" w:rsidR="00F366F5" w:rsidRPr="00A3423D" w:rsidRDefault="007B020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Previous research has shown that modern medicine remains the dominant healthcare system globally due to its rapid effectiveness and advanced technology. Studies have also highlighted the growing popularity of alternative medicine systems, particularly for chronic diseases and lifestyle-related conditions. The current study supports these findings by showing the dominance of allopathic medicine along with increasing usage of Ayurvedic and homeopathic systems.</w:t>
      </w:r>
    </w:p>
    <w:p w14:paraId="09A477F4" w14:textId="77777777" w:rsidR="007B0208" w:rsidRPr="008B2F41" w:rsidRDefault="007B0208" w:rsidP="00E65386">
      <w:pPr>
        <w:spacing w:before="120" w:after="12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2. Similar Findings on Side Effects</w:t>
      </w:r>
      <w:r w:rsidR="007A5ABE" w:rsidRPr="008B2F41">
        <w:rPr>
          <w:rFonts w:ascii="Times New Roman" w:eastAsia="Times New Roman" w:hAnsi="Times New Roman" w:cs="Times New Roman"/>
          <w:b/>
          <w:bCs/>
          <w:color w:val="002060"/>
          <w:sz w:val="24"/>
          <w:szCs w:val="24"/>
        </w:rPr>
        <w:t>:</w:t>
      </w:r>
    </w:p>
    <w:p w14:paraId="059A8890" w14:textId="77777777" w:rsidR="00744800" w:rsidRPr="00A3423D" w:rsidRDefault="007B020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Many studies have reported that allopathic medicines often cause side effects, especially when used without medical supervision. This study similarly found that respondents reported side effects such as stomach irritation, allergies, and dizziness. This finding is in line with global concerns regarding the misuse of antibiotics and painkillers.</w:t>
      </w:r>
    </w:p>
    <w:p w14:paraId="1475A347" w14:textId="77777777" w:rsidR="007B0208" w:rsidRPr="008B2F41" w:rsidRDefault="007B0208" w:rsidP="00E65386">
      <w:pPr>
        <w:spacing w:before="120" w:after="12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3. Ayurvedic Medicine for Chronic Illness</w:t>
      </w:r>
      <w:r w:rsidR="007A5ABE" w:rsidRPr="008B2F41">
        <w:rPr>
          <w:rFonts w:ascii="Times New Roman" w:eastAsia="Times New Roman" w:hAnsi="Times New Roman" w:cs="Times New Roman"/>
          <w:b/>
          <w:bCs/>
          <w:color w:val="002060"/>
          <w:sz w:val="24"/>
          <w:szCs w:val="24"/>
        </w:rPr>
        <w:t>:</w:t>
      </w:r>
    </w:p>
    <w:p w14:paraId="00059FA8" w14:textId="77777777" w:rsidR="001F5D50" w:rsidRPr="00A3423D" w:rsidRDefault="007B020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Previous research has emphasized the role of Ayurvedic medicine in managing chronic illnesses due to its holistic approach. This study supports this claim by showing that respondents use Ayurvedic treatment mainly for chronic diseases such as diabetes, arthritis, and digestive disorders. The findings also confirm that Ayurvedic treatments require longer time to show results, which is consistent with earlier research.</w:t>
      </w:r>
    </w:p>
    <w:p w14:paraId="72CAA0BB" w14:textId="77777777" w:rsidR="007B0208" w:rsidRPr="008B2F41" w:rsidRDefault="007B0208" w:rsidP="00E65386">
      <w:pPr>
        <w:spacing w:before="120" w:after="12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4. Mixed Opinions on Homeopathy</w:t>
      </w:r>
      <w:r w:rsidR="007A5ABE" w:rsidRPr="008B2F41">
        <w:rPr>
          <w:rFonts w:ascii="Times New Roman" w:eastAsia="Times New Roman" w:hAnsi="Times New Roman" w:cs="Times New Roman"/>
          <w:b/>
          <w:bCs/>
          <w:color w:val="002060"/>
          <w:sz w:val="24"/>
          <w:szCs w:val="24"/>
        </w:rPr>
        <w:t>:</w:t>
      </w:r>
    </w:p>
    <w:p w14:paraId="628528AF" w14:textId="77777777" w:rsidR="007B0208" w:rsidRPr="00A3423D" w:rsidRDefault="007B020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effectiveness of homeopathy has been debated globally. Some studies support its benefits in treating minor ailments, while others question its scientific validity. The current study reflects this mixed opinion, as some respondents reported positive results while others remained skeptical. This finding is consistent with previous studies that highlight the controversy surrounding homeopathy.</w:t>
      </w:r>
    </w:p>
    <w:p w14:paraId="6C4036A3" w14:textId="77777777" w:rsidR="003F33A1" w:rsidRDefault="003F33A1" w:rsidP="00E65386">
      <w:pPr>
        <w:spacing w:before="120" w:after="120"/>
        <w:jc w:val="both"/>
        <w:outlineLvl w:val="1"/>
        <w:rPr>
          <w:rFonts w:ascii="Times New Roman" w:eastAsia="Times New Roman" w:hAnsi="Times New Roman" w:cs="Times New Roman"/>
          <w:b/>
          <w:bCs/>
          <w:color w:val="002060"/>
          <w:sz w:val="24"/>
          <w:szCs w:val="24"/>
        </w:rPr>
      </w:pPr>
    </w:p>
    <w:p w14:paraId="2976A7DA" w14:textId="18E03439" w:rsidR="007B0208" w:rsidRPr="008B2F41" w:rsidRDefault="007B0208" w:rsidP="00E65386">
      <w:pPr>
        <w:spacing w:before="120" w:after="120"/>
        <w:jc w:val="both"/>
        <w:outlineLvl w:val="1"/>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lastRenderedPageBreak/>
        <w:t>12.3 Implications for Healthcare Practice</w:t>
      </w:r>
      <w:r w:rsidR="007A5ABE" w:rsidRPr="008B2F41">
        <w:rPr>
          <w:rFonts w:ascii="Times New Roman" w:eastAsia="Times New Roman" w:hAnsi="Times New Roman" w:cs="Times New Roman"/>
          <w:b/>
          <w:bCs/>
          <w:color w:val="002060"/>
          <w:sz w:val="24"/>
          <w:szCs w:val="24"/>
        </w:rPr>
        <w:t>:</w:t>
      </w:r>
    </w:p>
    <w:p w14:paraId="48122DB6" w14:textId="77777777" w:rsidR="007B0208" w:rsidRPr="00A3423D" w:rsidRDefault="007B020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findings of this study have important implications for healthcare practice, policy, and patient education.</w:t>
      </w:r>
    </w:p>
    <w:p w14:paraId="7C707EF2" w14:textId="77777777" w:rsidR="007B0208" w:rsidRPr="008B2F41" w:rsidRDefault="007B0208" w:rsidP="00E65386">
      <w:pPr>
        <w:spacing w:before="120" w:after="12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1. Need for Integrated Healthcare Policies</w:t>
      </w:r>
      <w:r w:rsidR="007A5ABE" w:rsidRPr="008B2F41">
        <w:rPr>
          <w:rFonts w:ascii="Times New Roman" w:eastAsia="Times New Roman" w:hAnsi="Times New Roman" w:cs="Times New Roman"/>
          <w:b/>
          <w:bCs/>
          <w:color w:val="002060"/>
          <w:sz w:val="24"/>
          <w:szCs w:val="24"/>
        </w:rPr>
        <w:t>:</w:t>
      </w:r>
    </w:p>
    <w:p w14:paraId="02C31655" w14:textId="77777777" w:rsidR="007B0208" w:rsidRPr="00A3423D" w:rsidRDefault="007B020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dominance of allopathic medicine and the increasing popularity of Ayurvedic and homeopathic systems indicate the need for integrated healthcare policies. Policymakers should consider developing frameworks that support the safe integration of traditional and modern medical systems. This could include:</w:t>
      </w:r>
    </w:p>
    <w:p w14:paraId="113C7DA5" w14:textId="77777777" w:rsidR="007B0208" w:rsidRPr="00A3423D" w:rsidRDefault="007B0208" w:rsidP="00E65386">
      <w:pPr>
        <w:numPr>
          <w:ilvl w:val="0"/>
          <w:numId w:val="1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Regulating quality standards for herbal and homeopathic products.</w:t>
      </w:r>
    </w:p>
    <w:p w14:paraId="58ACD059" w14:textId="77777777" w:rsidR="007B0208" w:rsidRPr="00A3423D" w:rsidRDefault="007B0208" w:rsidP="00E65386">
      <w:pPr>
        <w:numPr>
          <w:ilvl w:val="0"/>
          <w:numId w:val="1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Ensuring proper training and licensing for practitioners.</w:t>
      </w:r>
    </w:p>
    <w:p w14:paraId="78C1DA05" w14:textId="77777777" w:rsidR="00014E17" w:rsidRPr="008B2F41" w:rsidRDefault="007B0208" w:rsidP="00E65386">
      <w:pPr>
        <w:numPr>
          <w:ilvl w:val="0"/>
          <w:numId w:val="1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Promoting research on efficacy and safety.</w:t>
      </w:r>
    </w:p>
    <w:p w14:paraId="3FD5DD0A" w14:textId="77777777" w:rsidR="007B0208" w:rsidRPr="008B2F41" w:rsidRDefault="007B0208" w:rsidP="00E65386">
      <w:pPr>
        <w:spacing w:before="120" w:after="12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2. Awareness and Education Programs</w:t>
      </w:r>
      <w:r w:rsidR="007A5ABE" w:rsidRPr="008B2F41">
        <w:rPr>
          <w:rFonts w:ascii="Times New Roman" w:eastAsia="Times New Roman" w:hAnsi="Times New Roman" w:cs="Times New Roman"/>
          <w:b/>
          <w:bCs/>
          <w:color w:val="002060"/>
          <w:sz w:val="24"/>
          <w:szCs w:val="24"/>
        </w:rPr>
        <w:t>:</w:t>
      </w:r>
    </w:p>
    <w:p w14:paraId="0A8D9FC7" w14:textId="77777777" w:rsidR="007B0208" w:rsidRPr="00A3423D" w:rsidRDefault="007B020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There is a need for public awareness programs to educate people about the safe use of medicines. This includes:</w:t>
      </w:r>
    </w:p>
    <w:p w14:paraId="76375248" w14:textId="77777777" w:rsidR="007B0208" w:rsidRPr="00A3423D" w:rsidRDefault="007B0208" w:rsidP="00E65386">
      <w:pPr>
        <w:numPr>
          <w:ilvl w:val="0"/>
          <w:numId w:val="18"/>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Avoiding self-medication.</w:t>
      </w:r>
    </w:p>
    <w:p w14:paraId="435C8ED0" w14:textId="77777777" w:rsidR="007B0208" w:rsidRPr="00A3423D" w:rsidRDefault="007B0208" w:rsidP="00E65386">
      <w:pPr>
        <w:numPr>
          <w:ilvl w:val="0"/>
          <w:numId w:val="18"/>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Understanding possible side effects.</w:t>
      </w:r>
    </w:p>
    <w:p w14:paraId="50DFA8BD" w14:textId="77777777" w:rsidR="007B0208" w:rsidRPr="00A3423D" w:rsidRDefault="007B0208" w:rsidP="00E65386">
      <w:pPr>
        <w:numPr>
          <w:ilvl w:val="0"/>
          <w:numId w:val="18"/>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Following proper dosage instructions.</w:t>
      </w:r>
    </w:p>
    <w:p w14:paraId="2F593912" w14:textId="77777777" w:rsidR="007B0208" w:rsidRPr="00A3423D" w:rsidRDefault="007B0208" w:rsidP="00E65386">
      <w:pPr>
        <w:numPr>
          <w:ilvl w:val="0"/>
          <w:numId w:val="18"/>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Consulting qualified professionals before starting any treatment.</w:t>
      </w:r>
    </w:p>
    <w:p w14:paraId="0CEF3C49" w14:textId="77777777" w:rsidR="007B0208" w:rsidRPr="008B2F41" w:rsidRDefault="007B0208" w:rsidP="00E65386">
      <w:pPr>
        <w:spacing w:before="120" w:after="12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3. Strengthening Traditional Medicine</w:t>
      </w:r>
      <w:r w:rsidR="007A5ABE" w:rsidRPr="008B2F41">
        <w:rPr>
          <w:rFonts w:ascii="Times New Roman" w:eastAsia="Times New Roman" w:hAnsi="Times New Roman" w:cs="Times New Roman"/>
          <w:b/>
          <w:bCs/>
          <w:color w:val="002060"/>
          <w:sz w:val="24"/>
          <w:szCs w:val="24"/>
        </w:rPr>
        <w:t>:</w:t>
      </w:r>
    </w:p>
    <w:p w14:paraId="50E880B4" w14:textId="77777777" w:rsidR="007B0208" w:rsidRPr="00A3423D" w:rsidRDefault="007B020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study highlights the potential of Ayurvedic and homeopathic systems in improving health outcomes, especially for chronic diseases. Therefore, healthcare systems should strengthen traditional medicine by:</w:t>
      </w:r>
    </w:p>
    <w:p w14:paraId="029E5E79" w14:textId="77777777" w:rsidR="007B0208" w:rsidRPr="00A3423D" w:rsidRDefault="007B0208" w:rsidP="00E65386">
      <w:pPr>
        <w:numPr>
          <w:ilvl w:val="0"/>
          <w:numId w:val="19"/>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Supporting clinical research.</w:t>
      </w:r>
    </w:p>
    <w:p w14:paraId="109AFCB6" w14:textId="77777777" w:rsidR="007B0208" w:rsidRPr="00A3423D" w:rsidRDefault="007B0208" w:rsidP="00E65386">
      <w:pPr>
        <w:numPr>
          <w:ilvl w:val="0"/>
          <w:numId w:val="19"/>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Providing quality assurance of products.</w:t>
      </w:r>
    </w:p>
    <w:p w14:paraId="24DD80CD" w14:textId="77777777" w:rsidR="007B0208" w:rsidRPr="00A3423D" w:rsidRDefault="007B0208" w:rsidP="00E65386">
      <w:pPr>
        <w:numPr>
          <w:ilvl w:val="0"/>
          <w:numId w:val="19"/>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Integrating traditional medicine into primary healthcare systems.</w:t>
      </w:r>
    </w:p>
    <w:p w14:paraId="60A3092B" w14:textId="77777777" w:rsidR="007B0208" w:rsidRPr="008B2F41" w:rsidRDefault="007B0208" w:rsidP="00E65386">
      <w:pPr>
        <w:spacing w:before="120" w:after="12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4. Encouraging Patient-Centered Care</w:t>
      </w:r>
      <w:r w:rsidR="007A5ABE" w:rsidRPr="008B2F41">
        <w:rPr>
          <w:rFonts w:ascii="Times New Roman" w:eastAsia="Times New Roman" w:hAnsi="Times New Roman" w:cs="Times New Roman"/>
          <w:b/>
          <w:bCs/>
          <w:color w:val="002060"/>
          <w:sz w:val="24"/>
          <w:szCs w:val="24"/>
        </w:rPr>
        <w:t>:</w:t>
      </w:r>
    </w:p>
    <w:p w14:paraId="46848706" w14:textId="767CF370" w:rsidR="008B2F41" w:rsidRPr="003F33A1" w:rsidRDefault="007B0208" w:rsidP="003F33A1">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Healthcare providers should adopt patient-centered care by understanding patients’ preferences and beliefs. Doctors should be open to discussing alternative medicine options with patients and provide guidance based on scientific evidence.</w:t>
      </w:r>
    </w:p>
    <w:p w14:paraId="653CDE6C" w14:textId="77777777" w:rsidR="007B0208" w:rsidRPr="008B2F41" w:rsidRDefault="007B0208" w:rsidP="00E65386">
      <w:pPr>
        <w:spacing w:before="120" w:after="120"/>
        <w:jc w:val="both"/>
        <w:outlineLvl w:val="1"/>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12.4 Integrative Medicine Perspective</w:t>
      </w:r>
      <w:r w:rsidR="007A5ABE" w:rsidRPr="008B2F41">
        <w:rPr>
          <w:rFonts w:ascii="Times New Roman" w:eastAsia="Times New Roman" w:hAnsi="Times New Roman" w:cs="Times New Roman"/>
          <w:b/>
          <w:bCs/>
          <w:color w:val="002060"/>
          <w:sz w:val="24"/>
          <w:szCs w:val="24"/>
        </w:rPr>
        <w:t>:</w:t>
      </w:r>
    </w:p>
    <w:p w14:paraId="6B2DCEFE" w14:textId="77777777" w:rsidR="00744800" w:rsidRPr="00A3423D" w:rsidRDefault="007B020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concept of </w:t>
      </w:r>
      <w:r w:rsidRPr="00A3423D">
        <w:rPr>
          <w:rFonts w:ascii="Times New Roman" w:eastAsia="Times New Roman" w:hAnsi="Times New Roman" w:cs="Times New Roman"/>
          <w:b/>
          <w:bCs/>
          <w:sz w:val="24"/>
          <w:szCs w:val="24"/>
        </w:rPr>
        <w:t>integrative medicine</w:t>
      </w:r>
      <w:r w:rsidRPr="00A3423D">
        <w:rPr>
          <w:rFonts w:ascii="Times New Roman" w:eastAsia="Times New Roman" w:hAnsi="Times New Roman" w:cs="Times New Roman"/>
          <w:sz w:val="24"/>
          <w:szCs w:val="24"/>
        </w:rPr>
        <w:t xml:space="preserve"> refers to combining conventional medicine with alternative therapies in a safe and effective manner. Integrative medicine emphasizes a holistic approach to health that considers physical, mental, and emotional well-being.</w:t>
      </w:r>
    </w:p>
    <w:p w14:paraId="576AC67B" w14:textId="77777777" w:rsidR="007B0208" w:rsidRPr="008B2F41" w:rsidRDefault="007B0208" w:rsidP="00E65386">
      <w:pPr>
        <w:spacing w:before="120" w:after="12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lastRenderedPageBreak/>
        <w:t>1. Benefits of Integrative Medicine</w:t>
      </w:r>
      <w:r w:rsidR="007A5ABE" w:rsidRPr="008B2F41">
        <w:rPr>
          <w:rFonts w:ascii="Times New Roman" w:eastAsia="Times New Roman" w:hAnsi="Times New Roman" w:cs="Times New Roman"/>
          <w:b/>
          <w:bCs/>
          <w:color w:val="002060"/>
          <w:sz w:val="24"/>
          <w:szCs w:val="24"/>
        </w:rPr>
        <w:t>:</w:t>
      </w:r>
    </w:p>
    <w:p w14:paraId="364D3F37" w14:textId="77777777" w:rsidR="007B0208" w:rsidRPr="00A3423D" w:rsidRDefault="007B020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Integrative medicine offers several benefits:</w:t>
      </w:r>
    </w:p>
    <w:p w14:paraId="4C7EF559" w14:textId="77777777" w:rsidR="007B0208" w:rsidRPr="00A3423D" w:rsidRDefault="007B0208" w:rsidP="00E65386">
      <w:pPr>
        <w:numPr>
          <w:ilvl w:val="0"/>
          <w:numId w:val="20"/>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Provides a comprehensive treatment plan.</w:t>
      </w:r>
    </w:p>
    <w:p w14:paraId="3D974567" w14:textId="77777777" w:rsidR="007B0208" w:rsidRPr="00A3423D" w:rsidRDefault="007B0208" w:rsidP="00E65386">
      <w:pPr>
        <w:numPr>
          <w:ilvl w:val="0"/>
          <w:numId w:val="20"/>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Reduces dependence on drugs.</w:t>
      </w:r>
    </w:p>
    <w:p w14:paraId="6F4E53BC" w14:textId="77777777" w:rsidR="007B0208" w:rsidRPr="00A3423D" w:rsidRDefault="007B0208" w:rsidP="00E65386">
      <w:pPr>
        <w:numPr>
          <w:ilvl w:val="0"/>
          <w:numId w:val="20"/>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Enhances patient satisfaction.</w:t>
      </w:r>
    </w:p>
    <w:p w14:paraId="2AEF52E7" w14:textId="77777777" w:rsidR="001F5D50" w:rsidRPr="00A3423D" w:rsidRDefault="007B0208" w:rsidP="00E65386">
      <w:pPr>
        <w:numPr>
          <w:ilvl w:val="0"/>
          <w:numId w:val="20"/>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Improves long-term health outcomes.</w:t>
      </w:r>
    </w:p>
    <w:p w14:paraId="3A4C2848" w14:textId="77777777" w:rsidR="007B0208" w:rsidRPr="008B2F41" w:rsidRDefault="007B0208" w:rsidP="00E65386">
      <w:pPr>
        <w:spacing w:before="120" w:after="12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2. Challenges of Integrative Medicine</w:t>
      </w:r>
      <w:r w:rsidR="007A5ABE" w:rsidRPr="008B2F41">
        <w:rPr>
          <w:rFonts w:ascii="Times New Roman" w:eastAsia="Times New Roman" w:hAnsi="Times New Roman" w:cs="Times New Roman"/>
          <w:b/>
          <w:bCs/>
          <w:color w:val="002060"/>
          <w:sz w:val="24"/>
          <w:szCs w:val="24"/>
        </w:rPr>
        <w:t>:</w:t>
      </w:r>
    </w:p>
    <w:p w14:paraId="16B22D1F" w14:textId="77777777" w:rsidR="007B0208" w:rsidRPr="00A3423D" w:rsidRDefault="007B020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Despite its benefits, integrative medicine faces challenges such as:</w:t>
      </w:r>
    </w:p>
    <w:p w14:paraId="4C79C55E" w14:textId="77777777" w:rsidR="007B0208" w:rsidRPr="00A3423D" w:rsidRDefault="007B0208" w:rsidP="00E65386">
      <w:pPr>
        <w:numPr>
          <w:ilvl w:val="0"/>
          <w:numId w:val="21"/>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Lack of standardized regulations.</w:t>
      </w:r>
    </w:p>
    <w:p w14:paraId="76958F72" w14:textId="77777777" w:rsidR="007B0208" w:rsidRPr="00A3423D" w:rsidRDefault="007B0208" w:rsidP="00E65386">
      <w:pPr>
        <w:numPr>
          <w:ilvl w:val="0"/>
          <w:numId w:val="21"/>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Limited scientific evidence for some traditional therapies.</w:t>
      </w:r>
    </w:p>
    <w:p w14:paraId="62AD029F" w14:textId="77777777" w:rsidR="007B0208" w:rsidRPr="00A3423D" w:rsidRDefault="007B0208" w:rsidP="00E65386">
      <w:pPr>
        <w:numPr>
          <w:ilvl w:val="0"/>
          <w:numId w:val="21"/>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Potential interactions between different medicines.</w:t>
      </w:r>
    </w:p>
    <w:p w14:paraId="224A717E" w14:textId="77777777" w:rsidR="002E760F" w:rsidRPr="00A3423D" w:rsidRDefault="007B0208" w:rsidP="00E65386">
      <w:pPr>
        <w:numPr>
          <w:ilvl w:val="0"/>
          <w:numId w:val="21"/>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Need for trained professionals.</w:t>
      </w:r>
    </w:p>
    <w:p w14:paraId="1CF0BF8C" w14:textId="77777777" w:rsidR="007B0208" w:rsidRPr="008B2F41" w:rsidRDefault="007B0208" w:rsidP="00E65386">
      <w:pPr>
        <w:spacing w:before="120" w:after="12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3. Proposed Integrative Model</w:t>
      </w:r>
      <w:r w:rsidR="007A5ABE" w:rsidRPr="008B2F41">
        <w:rPr>
          <w:rFonts w:ascii="Times New Roman" w:eastAsia="Times New Roman" w:hAnsi="Times New Roman" w:cs="Times New Roman"/>
          <w:b/>
          <w:bCs/>
          <w:color w:val="002060"/>
          <w:sz w:val="24"/>
          <w:szCs w:val="24"/>
        </w:rPr>
        <w:t>:</w:t>
      </w:r>
    </w:p>
    <w:p w14:paraId="5AF1305B" w14:textId="77777777" w:rsidR="007B0208" w:rsidRPr="00A3423D" w:rsidRDefault="007B020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Based on the study findings, an integrative model can be proposed: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5"/>
        <w:gridCol w:w="7245"/>
      </w:tblGrid>
      <w:tr w:rsidR="007B0208" w:rsidRPr="00A3423D" w14:paraId="19B9764D" w14:textId="77777777" w:rsidTr="007B0208">
        <w:trPr>
          <w:tblHeader/>
          <w:tblCellSpacing w:w="15" w:type="dxa"/>
        </w:trPr>
        <w:tc>
          <w:tcPr>
            <w:tcW w:w="0" w:type="auto"/>
            <w:vAlign w:val="center"/>
            <w:hideMark/>
          </w:tcPr>
          <w:p w14:paraId="71D8EC5F" w14:textId="77777777" w:rsidR="007B0208" w:rsidRPr="008B2F41" w:rsidRDefault="007B0208" w:rsidP="00957170">
            <w:pPr>
              <w:spacing w:after="120"/>
              <w:jc w:val="both"/>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Component</w:t>
            </w:r>
          </w:p>
        </w:tc>
        <w:tc>
          <w:tcPr>
            <w:tcW w:w="0" w:type="auto"/>
            <w:vAlign w:val="center"/>
            <w:hideMark/>
          </w:tcPr>
          <w:p w14:paraId="29F0E622" w14:textId="77777777" w:rsidR="007B0208" w:rsidRPr="008B2F41" w:rsidRDefault="007B0208" w:rsidP="00957170">
            <w:pPr>
              <w:spacing w:after="120"/>
              <w:jc w:val="both"/>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Description</w:t>
            </w:r>
            <w:r w:rsidR="007A5ABE" w:rsidRPr="008B2F41">
              <w:rPr>
                <w:rFonts w:ascii="Times New Roman" w:eastAsia="Times New Roman" w:hAnsi="Times New Roman" w:cs="Times New Roman"/>
                <w:b/>
                <w:bCs/>
                <w:color w:val="002060"/>
                <w:sz w:val="24"/>
                <w:szCs w:val="24"/>
              </w:rPr>
              <w:t>:</w:t>
            </w:r>
          </w:p>
        </w:tc>
      </w:tr>
      <w:tr w:rsidR="007B0208" w:rsidRPr="00A3423D" w14:paraId="03FCA9DF" w14:textId="77777777" w:rsidTr="007B0208">
        <w:trPr>
          <w:tblCellSpacing w:w="15" w:type="dxa"/>
        </w:trPr>
        <w:tc>
          <w:tcPr>
            <w:tcW w:w="0" w:type="auto"/>
            <w:vAlign w:val="center"/>
            <w:hideMark/>
          </w:tcPr>
          <w:p w14:paraId="7AFC3A8A" w14:textId="77777777" w:rsidR="007B0208" w:rsidRPr="00A3423D" w:rsidRDefault="007B0208" w:rsidP="00957170">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Primary Care</w:t>
            </w:r>
          </w:p>
        </w:tc>
        <w:tc>
          <w:tcPr>
            <w:tcW w:w="0" w:type="auto"/>
            <w:vAlign w:val="center"/>
            <w:hideMark/>
          </w:tcPr>
          <w:p w14:paraId="395EC6C8" w14:textId="77777777" w:rsidR="007B0208" w:rsidRPr="00A3423D" w:rsidRDefault="007B0208" w:rsidP="00957170">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medicine for acute and emergency conditions</w:t>
            </w:r>
          </w:p>
        </w:tc>
      </w:tr>
      <w:tr w:rsidR="007B0208" w:rsidRPr="00A3423D" w14:paraId="192698D9" w14:textId="77777777" w:rsidTr="007B0208">
        <w:trPr>
          <w:tblCellSpacing w:w="15" w:type="dxa"/>
        </w:trPr>
        <w:tc>
          <w:tcPr>
            <w:tcW w:w="0" w:type="auto"/>
            <w:vAlign w:val="center"/>
            <w:hideMark/>
          </w:tcPr>
          <w:p w14:paraId="0F0D80DE" w14:textId="77777777" w:rsidR="007B0208" w:rsidRPr="00A3423D" w:rsidRDefault="007B0208" w:rsidP="00957170">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Complementary Care</w:t>
            </w:r>
          </w:p>
        </w:tc>
        <w:tc>
          <w:tcPr>
            <w:tcW w:w="0" w:type="auto"/>
            <w:vAlign w:val="center"/>
            <w:hideMark/>
          </w:tcPr>
          <w:p w14:paraId="1415889D" w14:textId="77777777" w:rsidR="007B0208" w:rsidRPr="00A3423D" w:rsidRDefault="007B0208" w:rsidP="00957170">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and homeopathic treatment for chronic and lifestyle-related issues</w:t>
            </w:r>
          </w:p>
        </w:tc>
      </w:tr>
      <w:tr w:rsidR="007B0208" w:rsidRPr="00A3423D" w14:paraId="6F695600" w14:textId="77777777" w:rsidTr="007B0208">
        <w:trPr>
          <w:tblCellSpacing w:w="15" w:type="dxa"/>
        </w:trPr>
        <w:tc>
          <w:tcPr>
            <w:tcW w:w="0" w:type="auto"/>
            <w:vAlign w:val="center"/>
            <w:hideMark/>
          </w:tcPr>
          <w:p w14:paraId="78C27DF1" w14:textId="77777777" w:rsidR="007B0208" w:rsidRPr="00A3423D" w:rsidRDefault="007B0208" w:rsidP="00957170">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Patient Education</w:t>
            </w:r>
          </w:p>
        </w:tc>
        <w:tc>
          <w:tcPr>
            <w:tcW w:w="0" w:type="auto"/>
            <w:vAlign w:val="center"/>
            <w:hideMark/>
          </w:tcPr>
          <w:p w14:paraId="586680D5" w14:textId="77777777" w:rsidR="007B0208" w:rsidRPr="00A3423D" w:rsidRDefault="007B0208" w:rsidP="00957170">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Informing patients about risks, benefits, and safe usage</w:t>
            </w:r>
          </w:p>
        </w:tc>
      </w:tr>
      <w:tr w:rsidR="007B0208" w:rsidRPr="00A3423D" w14:paraId="514342DB" w14:textId="77777777" w:rsidTr="007B0208">
        <w:trPr>
          <w:tblCellSpacing w:w="15" w:type="dxa"/>
        </w:trPr>
        <w:tc>
          <w:tcPr>
            <w:tcW w:w="0" w:type="auto"/>
            <w:vAlign w:val="center"/>
            <w:hideMark/>
          </w:tcPr>
          <w:p w14:paraId="37152A0C" w14:textId="77777777" w:rsidR="007B0208" w:rsidRPr="00A3423D" w:rsidRDefault="007B0208" w:rsidP="00957170">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Monitoring</w:t>
            </w:r>
          </w:p>
        </w:tc>
        <w:tc>
          <w:tcPr>
            <w:tcW w:w="0" w:type="auto"/>
            <w:vAlign w:val="center"/>
            <w:hideMark/>
          </w:tcPr>
          <w:p w14:paraId="41FAE580" w14:textId="77777777" w:rsidR="007B0208" w:rsidRPr="00A3423D" w:rsidRDefault="007B0208" w:rsidP="00957170">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Regular follow-up and monitoring of treatment outcomes</w:t>
            </w:r>
          </w:p>
        </w:tc>
      </w:tr>
      <w:tr w:rsidR="007B0208" w:rsidRPr="00A3423D" w14:paraId="6ADA1C0C" w14:textId="77777777" w:rsidTr="007B0208">
        <w:trPr>
          <w:tblCellSpacing w:w="15" w:type="dxa"/>
        </w:trPr>
        <w:tc>
          <w:tcPr>
            <w:tcW w:w="0" w:type="auto"/>
            <w:vAlign w:val="center"/>
            <w:hideMark/>
          </w:tcPr>
          <w:p w14:paraId="1C689FDB" w14:textId="77777777" w:rsidR="007B0208" w:rsidRPr="00A3423D" w:rsidRDefault="007B0208" w:rsidP="00957170">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Research</w:t>
            </w:r>
          </w:p>
        </w:tc>
        <w:tc>
          <w:tcPr>
            <w:tcW w:w="0" w:type="auto"/>
            <w:vAlign w:val="center"/>
            <w:hideMark/>
          </w:tcPr>
          <w:p w14:paraId="74C9554B" w14:textId="77777777" w:rsidR="007B0208" w:rsidRPr="00A3423D" w:rsidRDefault="007B0208" w:rsidP="00957170">
            <w:pPr>
              <w:spacing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Continuous clinical research and evidence-based practice</w:t>
            </w:r>
          </w:p>
        </w:tc>
      </w:tr>
    </w:tbl>
    <w:p w14:paraId="4C72F7AA" w14:textId="77777777" w:rsidR="007B0208" w:rsidRPr="008B2F41" w:rsidRDefault="007B0208" w:rsidP="00E65386">
      <w:pPr>
        <w:spacing w:before="120" w:after="12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4. Future Direction</w:t>
      </w:r>
      <w:r w:rsidR="007A5ABE" w:rsidRPr="008B2F41">
        <w:rPr>
          <w:rFonts w:ascii="Times New Roman" w:eastAsia="Times New Roman" w:hAnsi="Times New Roman" w:cs="Times New Roman"/>
          <w:b/>
          <w:bCs/>
          <w:color w:val="002060"/>
          <w:sz w:val="24"/>
          <w:szCs w:val="24"/>
        </w:rPr>
        <w:t>:</w:t>
      </w:r>
    </w:p>
    <w:p w14:paraId="7193FF9C" w14:textId="77777777" w:rsidR="007B0208" w:rsidRPr="00A3423D" w:rsidRDefault="007B0208"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study recommends that future healthcare systems should focus on </w:t>
      </w:r>
      <w:r w:rsidRPr="00A3423D">
        <w:rPr>
          <w:rFonts w:ascii="Times New Roman" w:eastAsia="Times New Roman" w:hAnsi="Times New Roman" w:cs="Times New Roman"/>
          <w:b/>
          <w:bCs/>
          <w:sz w:val="24"/>
          <w:szCs w:val="24"/>
        </w:rPr>
        <w:t>integrating traditional and modern medicines</w:t>
      </w:r>
      <w:r w:rsidRPr="00A3423D">
        <w:rPr>
          <w:rFonts w:ascii="Times New Roman" w:eastAsia="Times New Roman" w:hAnsi="Times New Roman" w:cs="Times New Roman"/>
          <w:sz w:val="24"/>
          <w:szCs w:val="24"/>
        </w:rPr>
        <w:t xml:space="preserve"> while ensuring safety and efficacy. This requires:</w:t>
      </w:r>
    </w:p>
    <w:p w14:paraId="55C1EF1E" w14:textId="77777777" w:rsidR="007B0208" w:rsidRPr="00A3423D" w:rsidRDefault="007B0208" w:rsidP="00E65386">
      <w:pPr>
        <w:numPr>
          <w:ilvl w:val="0"/>
          <w:numId w:val="22"/>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Policy reforms.</w:t>
      </w:r>
    </w:p>
    <w:p w14:paraId="0BFF3E06" w14:textId="77777777" w:rsidR="007B0208" w:rsidRPr="00A3423D" w:rsidRDefault="007B0208" w:rsidP="00E65386">
      <w:pPr>
        <w:numPr>
          <w:ilvl w:val="0"/>
          <w:numId w:val="22"/>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Clinical research.</w:t>
      </w:r>
    </w:p>
    <w:p w14:paraId="59FB23C6" w14:textId="77777777" w:rsidR="007B0208" w:rsidRPr="00A3423D" w:rsidRDefault="007B0208" w:rsidP="00E65386">
      <w:pPr>
        <w:numPr>
          <w:ilvl w:val="0"/>
          <w:numId w:val="22"/>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Public awareness campaigns.</w:t>
      </w:r>
    </w:p>
    <w:p w14:paraId="12985A98" w14:textId="77777777" w:rsidR="005A645E" w:rsidRPr="008B2F41" w:rsidRDefault="007B0208" w:rsidP="00E65386">
      <w:pPr>
        <w:numPr>
          <w:ilvl w:val="0"/>
          <w:numId w:val="22"/>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Collaboration between practitioners of different systems</w:t>
      </w:r>
      <w:r w:rsidR="008B2F41">
        <w:rPr>
          <w:rFonts w:ascii="Times New Roman" w:eastAsia="Times New Roman" w:hAnsi="Times New Roman" w:cs="Times New Roman"/>
          <w:sz w:val="24"/>
          <w:szCs w:val="24"/>
        </w:rPr>
        <w:t>.</w:t>
      </w:r>
    </w:p>
    <w:p w14:paraId="14252B6D" w14:textId="77777777" w:rsidR="00957170" w:rsidRDefault="00957170" w:rsidP="00E65386">
      <w:pPr>
        <w:pStyle w:val="Heading1"/>
        <w:spacing w:before="120" w:beforeAutospacing="0" w:after="120" w:afterAutospacing="0" w:line="276" w:lineRule="auto"/>
        <w:jc w:val="both"/>
        <w:rPr>
          <w:color w:val="002060"/>
          <w:sz w:val="24"/>
          <w:szCs w:val="24"/>
        </w:rPr>
      </w:pPr>
    </w:p>
    <w:p w14:paraId="79D82FC3" w14:textId="4EC91B32" w:rsidR="00B532D5" w:rsidRPr="00495FB6" w:rsidRDefault="00D96625" w:rsidP="00E65386">
      <w:pPr>
        <w:pStyle w:val="Heading1"/>
        <w:spacing w:before="120" w:beforeAutospacing="0" w:after="120" w:afterAutospacing="0" w:line="276" w:lineRule="auto"/>
        <w:jc w:val="both"/>
        <w:rPr>
          <w:color w:val="002060"/>
          <w:sz w:val="24"/>
          <w:szCs w:val="24"/>
        </w:rPr>
      </w:pPr>
      <w:r w:rsidRPr="00495FB6">
        <w:rPr>
          <w:color w:val="002060"/>
          <w:sz w:val="24"/>
          <w:szCs w:val="24"/>
        </w:rPr>
        <w:lastRenderedPageBreak/>
        <w:t>Chapter 13: Regulatory, Ethical, and Policy Issues</w:t>
      </w:r>
      <w:r w:rsidR="007A5ABE" w:rsidRPr="00495FB6">
        <w:rPr>
          <w:color w:val="002060"/>
          <w:sz w:val="24"/>
          <w:szCs w:val="24"/>
        </w:rPr>
        <w:t>:</w:t>
      </w:r>
    </w:p>
    <w:p w14:paraId="75AD5508" w14:textId="77777777" w:rsidR="00D96625" w:rsidRPr="00495FB6" w:rsidRDefault="00D96625" w:rsidP="00E65386">
      <w:pPr>
        <w:spacing w:before="120" w:after="12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13.1 Regulation of Allopathic Medicine</w:t>
      </w:r>
      <w:r w:rsidR="007A5ABE" w:rsidRPr="00495FB6">
        <w:rPr>
          <w:rFonts w:ascii="Times New Roman" w:eastAsia="Times New Roman" w:hAnsi="Times New Roman" w:cs="Times New Roman"/>
          <w:b/>
          <w:bCs/>
          <w:color w:val="002060"/>
          <w:sz w:val="24"/>
          <w:szCs w:val="24"/>
        </w:rPr>
        <w:t>:</w:t>
      </w:r>
    </w:p>
    <w:p w14:paraId="15A4043A" w14:textId="77777777" w:rsidR="00D96625" w:rsidRPr="00495FB6" w:rsidRDefault="00D96625"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Overview</w:t>
      </w:r>
      <w:r w:rsidR="007A5ABE" w:rsidRPr="00495FB6">
        <w:rPr>
          <w:rFonts w:ascii="Times New Roman" w:eastAsia="Times New Roman" w:hAnsi="Times New Roman" w:cs="Times New Roman"/>
          <w:b/>
          <w:bCs/>
          <w:color w:val="002060"/>
          <w:sz w:val="24"/>
          <w:szCs w:val="24"/>
        </w:rPr>
        <w:t>:</w:t>
      </w:r>
    </w:p>
    <w:p w14:paraId="5042E356" w14:textId="77777777" w:rsidR="002E760F" w:rsidRPr="00A3423D" w:rsidRDefault="00D96625"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Allopathic medicine, often referred to as modern or conventional medicine, is primarily regulated through strict </w:t>
      </w:r>
      <w:r w:rsidRPr="00A3423D">
        <w:rPr>
          <w:rFonts w:ascii="Times New Roman" w:eastAsia="Times New Roman" w:hAnsi="Times New Roman" w:cs="Times New Roman"/>
          <w:b/>
          <w:bCs/>
          <w:sz w:val="24"/>
          <w:szCs w:val="24"/>
        </w:rPr>
        <w:t>national legal frameworks</w:t>
      </w:r>
      <w:r w:rsidRPr="00A3423D">
        <w:rPr>
          <w:rFonts w:ascii="Times New Roman" w:eastAsia="Times New Roman" w:hAnsi="Times New Roman" w:cs="Times New Roman"/>
          <w:sz w:val="24"/>
          <w:szCs w:val="24"/>
        </w:rPr>
        <w:t xml:space="preserve"> and </w:t>
      </w:r>
      <w:r w:rsidRPr="00A3423D">
        <w:rPr>
          <w:rFonts w:ascii="Times New Roman" w:eastAsia="Times New Roman" w:hAnsi="Times New Roman" w:cs="Times New Roman"/>
          <w:b/>
          <w:bCs/>
          <w:sz w:val="24"/>
          <w:szCs w:val="24"/>
        </w:rPr>
        <w:t>professional licensing systems</w:t>
      </w:r>
      <w:r w:rsidRPr="00A3423D">
        <w:rPr>
          <w:rFonts w:ascii="Times New Roman" w:eastAsia="Times New Roman" w:hAnsi="Times New Roman" w:cs="Times New Roman"/>
          <w:sz w:val="24"/>
          <w:szCs w:val="24"/>
        </w:rPr>
        <w:t>. The regulation ensures that medical practitioners, pharmaceutical products, and healthcare facilities meet standards of safety, efficacy, and quality. Allopathic regulation is vital because it involves drugs with potent therapeutic effects and potential risks.</w:t>
      </w:r>
    </w:p>
    <w:p w14:paraId="311831E9" w14:textId="77777777" w:rsidR="00D96625" w:rsidRPr="00A3423D" w:rsidRDefault="00D96625" w:rsidP="00E65386">
      <w:pPr>
        <w:spacing w:before="120" w:after="120"/>
        <w:jc w:val="both"/>
        <w:outlineLvl w:val="2"/>
        <w:rPr>
          <w:rFonts w:ascii="Times New Roman" w:eastAsia="Times New Roman" w:hAnsi="Times New Roman" w:cs="Times New Roman"/>
          <w:b/>
          <w:bCs/>
          <w:sz w:val="24"/>
          <w:szCs w:val="24"/>
        </w:rPr>
      </w:pPr>
      <w:r w:rsidRPr="00495FB6">
        <w:rPr>
          <w:rFonts w:ascii="Times New Roman" w:eastAsia="Times New Roman" w:hAnsi="Times New Roman" w:cs="Times New Roman"/>
          <w:b/>
          <w:bCs/>
          <w:color w:val="002060"/>
          <w:sz w:val="24"/>
          <w:szCs w:val="24"/>
        </w:rPr>
        <w:t>Legal Framework and Licensing</w:t>
      </w:r>
      <w:r w:rsidR="007A5ABE" w:rsidRPr="00A3423D">
        <w:rPr>
          <w:rFonts w:ascii="Times New Roman" w:eastAsia="Times New Roman" w:hAnsi="Times New Roman" w:cs="Times New Roman"/>
          <w:b/>
          <w:bCs/>
          <w:sz w:val="24"/>
          <w:szCs w:val="24"/>
        </w:rPr>
        <w:t>:</w:t>
      </w:r>
    </w:p>
    <w:p w14:paraId="083F7F0E" w14:textId="77777777" w:rsidR="00D96625" w:rsidRPr="00A3423D" w:rsidRDefault="00D96625"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regulation of allopathic medicine involves multiple institutions such as:</w:t>
      </w:r>
    </w:p>
    <w:p w14:paraId="06F9F389" w14:textId="77777777" w:rsidR="00D96625" w:rsidRPr="00A3423D" w:rsidRDefault="00D96625" w:rsidP="00E65386">
      <w:pPr>
        <w:numPr>
          <w:ilvl w:val="0"/>
          <w:numId w:val="23"/>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Ministry of Health</w:t>
      </w:r>
    </w:p>
    <w:p w14:paraId="3E009221" w14:textId="77777777" w:rsidR="00D96625" w:rsidRPr="00A3423D" w:rsidRDefault="00D96625" w:rsidP="00E65386">
      <w:pPr>
        <w:numPr>
          <w:ilvl w:val="0"/>
          <w:numId w:val="23"/>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Drug Regulatory Authority</w:t>
      </w:r>
    </w:p>
    <w:p w14:paraId="36F2E124" w14:textId="77777777" w:rsidR="00D96625" w:rsidRPr="00A3423D" w:rsidRDefault="00D96625" w:rsidP="00E65386">
      <w:pPr>
        <w:numPr>
          <w:ilvl w:val="0"/>
          <w:numId w:val="23"/>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Medical Councils</w:t>
      </w:r>
    </w:p>
    <w:p w14:paraId="1EB40429" w14:textId="77777777" w:rsidR="00D96625" w:rsidRPr="00A3423D" w:rsidRDefault="00D96625" w:rsidP="00E65386">
      <w:pPr>
        <w:numPr>
          <w:ilvl w:val="0"/>
          <w:numId w:val="23"/>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Professional Associations</w:t>
      </w:r>
    </w:p>
    <w:p w14:paraId="7B1069D0" w14:textId="77777777" w:rsidR="00D96625" w:rsidRPr="00A3423D" w:rsidRDefault="00D96625"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legal framework typically covers:</w:t>
      </w:r>
    </w:p>
    <w:p w14:paraId="3FB8575C" w14:textId="77777777" w:rsidR="00D96625" w:rsidRPr="00A3423D" w:rsidRDefault="00D96625" w:rsidP="00E65386">
      <w:pPr>
        <w:numPr>
          <w:ilvl w:val="0"/>
          <w:numId w:val="24"/>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Licensing of medical practitioners</w:t>
      </w:r>
    </w:p>
    <w:p w14:paraId="1DFC3592" w14:textId="77777777" w:rsidR="00D96625" w:rsidRPr="00A3423D" w:rsidRDefault="00D96625" w:rsidP="00E65386">
      <w:pPr>
        <w:numPr>
          <w:ilvl w:val="0"/>
          <w:numId w:val="24"/>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Approval of pharmaceutical products</w:t>
      </w:r>
    </w:p>
    <w:p w14:paraId="6F9FF103" w14:textId="77777777" w:rsidR="00D96625" w:rsidRPr="00A3423D" w:rsidRDefault="00D96625" w:rsidP="00E65386">
      <w:pPr>
        <w:numPr>
          <w:ilvl w:val="0"/>
          <w:numId w:val="24"/>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Standards for hospitals and clinics</w:t>
      </w:r>
    </w:p>
    <w:p w14:paraId="65EDEB29" w14:textId="77777777" w:rsidR="00D96625" w:rsidRPr="00A3423D" w:rsidRDefault="00D96625" w:rsidP="00E65386">
      <w:pPr>
        <w:numPr>
          <w:ilvl w:val="0"/>
          <w:numId w:val="24"/>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Control over prescription and sale of drugs</w:t>
      </w:r>
    </w:p>
    <w:p w14:paraId="73637376" w14:textId="77777777" w:rsidR="00D96625" w:rsidRPr="00A3423D" w:rsidRDefault="00D96625" w:rsidP="00E65386">
      <w:pPr>
        <w:numPr>
          <w:ilvl w:val="0"/>
          <w:numId w:val="24"/>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Monitoring adverse drug reactions</w:t>
      </w:r>
    </w:p>
    <w:p w14:paraId="49516177" w14:textId="77777777" w:rsidR="00D96625" w:rsidRPr="00495FB6" w:rsidRDefault="00D96625"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Drug Approval Process</w:t>
      </w:r>
      <w:r w:rsidR="007A5ABE" w:rsidRPr="00495FB6">
        <w:rPr>
          <w:rFonts w:ascii="Times New Roman" w:eastAsia="Times New Roman" w:hAnsi="Times New Roman" w:cs="Times New Roman"/>
          <w:b/>
          <w:bCs/>
          <w:color w:val="002060"/>
          <w:sz w:val="24"/>
          <w:szCs w:val="24"/>
        </w:rPr>
        <w:t>:</w:t>
      </w:r>
    </w:p>
    <w:p w14:paraId="5214E5C6" w14:textId="77777777" w:rsidR="00D96625" w:rsidRPr="00A3423D" w:rsidRDefault="00D96625"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drugs undergo rigorous approval processes including:</w:t>
      </w:r>
    </w:p>
    <w:p w14:paraId="06BFCB14" w14:textId="77777777" w:rsidR="00D96625" w:rsidRPr="00A3423D" w:rsidRDefault="00D96625" w:rsidP="00E65386">
      <w:pPr>
        <w:numPr>
          <w:ilvl w:val="0"/>
          <w:numId w:val="25"/>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Preclinical trials (laboratory and animal studies)</w:t>
      </w:r>
    </w:p>
    <w:p w14:paraId="06DE7232" w14:textId="77777777" w:rsidR="00D96625" w:rsidRPr="00A3423D" w:rsidRDefault="00D96625" w:rsidP="00E65386">
      <w:pPr>
        <w:numPr>
          <w:ilvl w:val="0"/>
          <w:numId w:val="25"/>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Clinical trials (phases I–III)</w:t>
      </w:r>
    </w:p>
    <w:p w14:paraId="1ECF96EC" w14:textId="77777777" w:rsidR="00D96625" w:rsidRPr="00A3423D" w:rsidRDefault="00D96625" w:rsidP="00E65386">
      <w:pPr>
        <w:numPr>
          <w:ilvl w:val="0"/>
          <w:numId w:val="25"/>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Evaluation of safety and efficacy</w:t>
      </w:r>
    </w:p>
    <w:p w14:paraId="1CDD9C66" w14:textId="77777777" w:rsidR="00D96625" w:rsidRPr="00A3423D" w:rsidRDefault="00D96625" w:rsidP="00E65386">
      <w:pPr>
        <w:numPr>
          <w:ilvl w:val="0"/>
          <w:numId w:val="25"/>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Post-marketing surveillance (Phase IV)</w:t>
      </w:r>
    </w:p>
    <w:p w14:paraId="7CC5C586" w14:textId="77777777" w:rsidR="00D96625" w:rsidRPr="00A3423D" w:rsidRDefault="00D96625"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This process is essential to ensure that drugs provide therapeutic benefits without unacceptable risks. Regulatory authorities also monitor drug quality, labeling, and advertising.</w:t>
      </w:r>
    </w:p>
    <w:p w14:paraId="4A37A907" w14:textId="77777777" w:rsidR="00D96625" w:rsidRPr="00A3423D" w:rsidRDefault="00D96625" w:rsidP="00E65386">
      <w:pPr>
        <w:spacing w:before="120" w:after="120"/>
        <w:jc w:val="both"/>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Challenges in Regulation</w:t>
      </w:r>
      <w:r w:rsidR="007A5ABE" w:rsidRPr="00A3423D">
        <w:rPr>
          <w:rFonts w:ascii="Times New Roman" w:eastAsia="Times New Roman" w:hAnsi="Times New Roman" w:cs="Times New Roman"/>
          <w:b/>
          <w:bCs/>
          <w:sz w:val="24"/>
          <w:szCs w:val="24"/>
        </w:rPr>
        <w:t>:</w:t>
      </w:r>
    </w:p>
    <w:p w14:paraId="545C5B6A" w14:textId="77777777" w:rsidR="00D96625" w:rsidRPr="00A3423D" w:rsidRDefault="00D96625"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Despite strict regulations, several challenges exist:</w:t>
      </w:r>
    </w:p>
    <w:p w14:paraId="762BE498" w14:textId="77777777" w:rsidR="00D96625" w:rsidRPr="00A3423D" w:rsidRDefault="00D96625" w:rsidP="00E65386">
      <w:pPr>
        <w:numPr>
          <w:ilvl w:val="0"/>
          <w:numId w:val="26"/>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Counterfeit drugs</w:t>
      </w:r>
      <w:r w:rsidRPr="00A3423D">
        <w:rPr>
          <w:rFonts w:ascii="Times New Roman" w:eastAsia="Times New Roman" w:hAnsi="Times New Roman" w:cs="Times New Roman"/>
          <w:sz w:val="24"/>
          <w:szCs w:val="24"/>
        </w:rPr>
        <w:t xml:space="preserve"> and illegal sale of medicines</w:t>
      </w:r>
    </w:p>
    <w:p w14:paraId="0CED9B6D" w14:textId="77777777" w:rsidR="00D96625" w:rsidRPr="00A3423D" w:rsidRDefault="00D96625" w:rsidP="00E65386">
      <w:pPr>
        <w:numPr>
          <w:ilvl w:val="0"/>
          <w:numId w:val="26"/>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lastRenderedPageBreak/>
        <w:t>Self-medication</w:t>
      </w:r>
      <w:r w:rsidRPr="00A3423D">
        <w:rPr>
          <w:rFonts w:ascii="Times New Roman" w:eastAsia="Times New Roman" w:hAnsi="Times New Roman" w:cs="Times New Roman"/>
          <w:sz w:val="24"/>
          <w:szCs w:val="24"/>
        </w:rPr>
        <w:t xml:space="preserve"> and over-the-counter availability</w:t>
      </w:r>
    </w:p>
    <w:p w14:paraId="12704FFC" w14:textId="77777777" w:rsidR="00D96625" w:rsidRPr="00A3423D" w:rsidRDefault="00D96625" w:rsidP="00E65386">
      <w:pPr>
        <w:numPr>
          <w:ilvl w:val="0"/>
          <w:numId w:val="26"/>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Antibiotic misuse</w:t>
      </w:r>
      <w:r w:rsidRPr="00A3423D">
        <w:rPr>
          <w:rFonts w:ascii="Times New Roman" w:eastAsia="Times New Roman" w:hAnsi="Times New Roman" w:cs="Times New Roman"/>
          <w:sz w:val="24"/>
          <w:szCs w:val="24"/>
        </w:rPr>
        <w:t xml:space="preserve"> leading to resistance</w:t>
      </w:r>
    </w:p>
    <w:p w14:paraId="79B9308A" w14:textId="77777777" w:rsidR="00744800" w:rsidRPr="00A3423D" w:rsidRDefault="00D96625" w:rsidP="00E65386">
      <w:pPr>
        <w:numPr>
          <w:ilvl w:val="0"/>
          <w:numId w:val="26"/>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Inadequate monitoring</w:t>
      </w:r>
      <w:r w:rsidRPr="00A3423D">
        <w:rPr>
          <w:rFonts w:ascii="Times New Roman" w:eastAsia="Times New Roman" w:hAnsi="Times New Roman" w:cs="Times New Roman"/>
          <w:sz w:val="24"/>
          <w:szCs w:val="24"/>
        </w:rPr>
        <w:t xml:space="preserve"> of adverse drug reactions</w:t>
      </w:r>
    </w:p>
    <w:p w14:paraId="50880E99" w14:textId="77777777" w:rsidR="00744800" w:rsidRPr="00495FB6" w:rsidRDefault="00D96625" w:rsidP="00E65386">
      <w:pPr>
        <w:spacing w:before="120" w:after="12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13.2 Regulation of Ayurvedic and Homeopathic Medicine</w:t>
      </w:r>
      <w:r w:rsidR="007A5ABE" w:rsidRPr="00495FB6">
        <w:rPr>
          <w:rFonts w:ascii="Times New Roman" w:eastAsia="Times New Roman" w:hAnsi="Times New Roman" w:cs="Times New Roman"/>
          <w:b/>
          <w:bCs/>
          <w:color w:val="002060"/>
          <w:sz w:val="24"/>
          <w:szCs w:val="24"/>
        </w:rPr>
        <w:t>:</w:t>
      </w:r>
    </w:p>
    <w:p w14:paraId="0EA4F627" w14:textId="77777777" w:rsidR="00D96625" w:rsidRPr="00495FB6" w:rsidRDefault="00D96625"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Regulatory Framework</w:t>
      </w:r>
      <w:r w:rsidR="007A5ABE" w:rsidRPr="00495FB6">
        <w:rPr>
          <w:rFonts w:ascii="Times New Roman" w:eastAsia="Times New Roman" w:hAnsi="Times New Roman" w:cs="Times New Roman"/>
          <w:b/>
          <w:bCs/>
          <w:color w:val="002060"/>
          <w:sz w:val="24"/>
          <w:szCs w:val="24"/>
        </w:rPr>
        <w:t>:</w:t>
      </w:r>
    </w:p>
    <w:p w14:paraId="6983DF3A" w14:textId="77777777" w:rsidR="00D96625" w:rsidRPr="00A3423D" w:rsidRDefault="00D96625"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and homeopathic medicines are regulated differently from allopathic drugs. They are generally governed under separate acts and guidelines. Regulatory bodies often include:</w:t>
      </w:r>
    </w:p>
    <w:p w14:paraId="0317A298" w14:textId="77777777" w:rsidR="00D96625" w:rsidRPr="00A3423D" w:rsidRDefault="00D96625" w:rsidP="00E65386">
      <w:pPr>
        <w:numPr>
          <w:ilvl w:val="0"/>
          <w:numId w:val="2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Traditional Medicine Councils</w:t>
      </w:r>
    </w:p>
    <w:p w14:paraId="3CC5519F" w14:textId="77777777" w:rsidR="00D96625" w:rsidRPr="00A3423D" w:rsidRDefault="00D96625" w:rsidP="00E65386">
      <w:pPr>
        <w:numPr>
          <w:ilvl w:val="0"/>
          <w:numId w:val="2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Drug Regulatory Authorities</w:t>
      </w:r>
    </w:p>
    <w:p w14:paraId="78D927A3" w14:textId="77777777" w:rsidR="00D96625" w:rsidRPr="00A3423D" w:rsidRDefault="00D96625" w:rsidP="00E65386">
      <w:pPr>
        <w:numPr>
          <w:ilvl w:val="0"/>
          <w:numId w:val="2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Ministry of AYUSH (in some countries)</w:t>
      </w:r>
    </w:p>
    <w:p w14:paraId="53229322" w14:textId="2BC309F3" w:rsidR="00495FB6" w:rsidRPr="003F33A1" w:rsidRDefault="00D96625" w:rsidP="003F33A1">
      <w:pPr>
        <w:numPr>
          <w:ilvl w:val="0"/>
          <w:numId w:val="2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National Health Authorities</w:t>
      </w:r>
    </w:p>
    <w:p w14:paraId="70737031" w14:textId="77777777" w:rsidR="00D96625" w:rsidRPr="00495FB6" w:rsidRDefault="00D96625"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Quality Control and Standardization</w:t>
      </w:r>
      <w:r w:rsidR="007A5ABE" w:rsidRPr="00495FB6">
        <w:rPr>
          <w:rFonts w:ascii="Times New Roman" w:eastAsia="Times New Roman" w:hAnsi="Times New Roman" w:cs="Times New Roman"/>
          <w:b/>
          <w:bCs/>
          <w:color w:val="002060"/>
          <w:sz w:val="24"/>
          <w:szCs w:val="24"/>
        </w:rPr>
        <w:t>:</w:t>
      </w:r>
    </w:p>
    <w:p w14:paraId="17A3F6C6" w14:textId="77777777" w:rsidR="00D96625" w:rsidRPr="00A3423D" w:rsidRDefault="00D96625"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regulation focuses on:</w:t>
      </w:r>
    </w:p>
    <w:p w14:paraId="083EBDDC" w14:textId="77777777" w:rsidR="00D96625" w:rsidRPr="00A3423D" w:rsidRDefault="00D96625" w:rsidP="00E65386">
      <w:pPr>
        <w:numPr>
          <w:ilvl w:val="0"/>
          <w:numId w:val="28"/>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Ensuring quality of herbal and homeopathic products</w:t>
      </w:r>
    </w:p>
    <w:p w14:paraId="6A064FAD" w14:textId="77777777" w:rsidR="00D96625" w:rsidRPr="00A3423D" w:rsidRDefault="00D96625" w:rsidP="00E65386">
      <w:pPr>
        <w:numPr>
          <w:ilvl w:val="0"/>
          <w:numId w:val="28"/>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Standardization of raw materials and manufacturing processes</w:t>
      </w:r>
    </w:p>
    <w:p w14:paraId="0F2B86E1" w14:textId="77777777" w:rsidR="00D96625" w:rsidRPr="00A3423D" w:rsidRDefault="00D96625" w:rsidP="00E65386">
      <w:pPr>
        <w:numPr>
          <w:ilvl w:val="0"/>
          <w:numId w:val="28"/>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Safety monitoring of herbal medicines</w:t>
      </w:r>
    </w:p>
    <w:p w14:paraId="13E20FDA" w14:textId="77777777" w:rsidR="00B532D5" w:rsidRPr="00495FB6" w:rsidRDefault="00D96625" w:rsidP="00E65386">
      <w:pPr>
        <w:numPr>
          <w:ilvl w:val="0"/>
          <w:numId w:val="28"/>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Labeling requirements</w:t>
      </w:r>
    </w:p>
    <w:p w14:paraId="6286D4D1" w14:textId="77777777" w:rsidR="00D96625" w:rsidRPr="00495FB6" w:rsidRDefault="00D96625"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Challenges</w:t>
      </w:r>
      <w:r w:rsidR="007A5ABE" w:rsidRPr="00495FB6">
        <w:rPr>
          <w:rFonts w:ascii="Times New Roman" w:eastAsia="Times New Roman" w:hAnsi="Times New Roman" w:cs="Times New Roman"/>
          <w:b/>
          <w:bCs/>
          <w:color w:val="002060"/>
          <w:sz w:val="24"/>
          <w:szCs w:val="24"/>
        </w:rPr>
        <w:t>:</w:t>
      </w:r>
    </w:p>
    <w:p w14:paraId="699F3FB9" w14:textId="77777777" w:rsidR="00D96625" w:rsidRPr="00A3423D" w:rsidRDefault="00D96625"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regulation of Ayurvedic and homeopathic medicine faces unique challenges:</w:t>
      </w:r>
    </w:p>
    <w:p w14:paraId="1D5C8855" w14:textId="77777777" w:rsidR="00D96625" w:rsidRPr="00A3423D" w:rsidRDefault="00D96625" w:rsidP="00E65386">
      <w:pPr>
        <w:numPr>
          <w:ilvl w:val="0"/>
          <w:numId w:val="29"/>
        </w:numPr>
        <w:spacing w:before="120" w:after="12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Lack of Standardization</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Herbal products vary widely in composition, leading to inconsistent quality and potency.</w:t>
      </w:r>
    </w:p>
    <w:p w14:paraId="01E6DC7B" w14:textId="77777777" w:rsidR="00D96625" w:rsidRPr="00A3423D" w:rsidRDefault="00D96625" w:rsidP="00E65386">
      <w:pPr>
        <w:numPr>
          <w:ilvl w:val="0"/>
          <w:numId w:val="29"/>
        </w:numPr>
        <w:spacing w:before="120" w:after="12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Adulteration and Contamination</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Some products may contain heavy metals, pesticides, or undeclared pharmaceuticals.</w:t>
      </w:r>
    </w:p>
    <w:p w14:paraId="10A5059F" w14:textId="77777777" w:rsidR="00D96625" w:rsidRPr="00A3423D" w:rsidRDefault="00D96625" w:rsidP="00E65386">
      <w:pPr>
        <w:numPr>
          <w:ilvl w:val="0"/>
          <w:numId w:val="29"/>
        </w:numPr>
        <w:spacing w:before="120" w:after="12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Limited Scientific Evidence</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Many traditional remedies lack robust clinical trial evidence, making regulation difficult.</w:t>
      </w:r>
    </w:p>
    <w:p w14:paraId="25D55B50" w14:textId="77777777" w:rsidR="001F5D50" w:rsidRPr="00A3423D" w:rsidRDefault="00D96625" w:rsidP="00E65386">
      <w:pPr>
        <w:numPr>
          <w:ilvl w:val="0"/>
          <w:numId w:val="29"/>
        </w:numPr>
        <w:spacing w:before="120" w:after="12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Unqualified Practitioners</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Some practitioners operate without proper training, posing risks to public health.</w:t>
      </w:r>
    </w:p>
    <w:p w14:paraId="051CDF89" w14:textId="77777777" w:rsidR="00D96625" w:rsidRPr="00495FB6" w:rsidRDefault="00D96625"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Regulatory Reforms</w:t>
      </w:r>
      <w:r w:rsidR="007A5ABE" w:rsidRPr="00495FB6">
        <w:rPr>
          <w:rFonts w:ascii="Times New Roman" w:eastAsia="Times New Roman" w:hAnsi="Times New Roman" w:cs="Times New Roman"/>
          <w:b/>
          <w:bCs/>
          <w:color w:val="002060"/>
          <w:sz w:val="24"/>
          <w:szCs w:val="24"/>
        </w:rPr>
        <w:t>:</w:t>
      </w:r>
    </w:p>
    <w:p w14:paraId="3FB84B95" w14:textId="77777777" w:rsidR="00D96625" w:rsidRPr="00A3423D" w:rsidRDefault="00D96625"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To improve regulation, many countries are adopting reforms such as:</w:t>
      </w:r>
    </w:p>
    <w:p w14:paraId="1C38718B" w14:textId="77777777" w:rsidR="00D96625" w:rsidRPr="00A3423D" w:rsidRDefault="00D96625" w:rsidP="00E65386">
      <w:pPr>
        <w:numPr>
          <w:ilvl w:val="0"/>
          <w:numId w:val="30"/>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Strengthening manufacturing standards (GMP)</w:t>
      </w:r>
    </w:p>
    <w:p w14:paraId="3C688FE1" w14:textId="77777777" w:rsidR="00D96625" w:rsidRPr="00A3423D" w:rsidRDefault="00D96625" w:rsidP="00E65386">
      <w:pPr>
        <w:numPr>
          <w:ilvl w:val="0"/>
          <w:numId w:val="30"/>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Encouraging clinical research</w:t>
      </w:r>
    </w:p>
    <w:p w14:paraId="12646EED" w14:textId="77777777" w:rsidR="00D96625" w:rsidRPr="00A3423D" w:rsidRDefault="00D96625" w:rsidP="00E65386">
      <w:pPr>
        <w:numPr>
          <w:ilvl w:val="0"/>
          <w:numId w:val="30"/>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Developing standard treatment guidelines</w:t>
      </w:r>
    </w:p>
    <w:p w14:paraId="320038D0" w14:textId="77777777" w:rsidR="00D96625" w:rsidRPr="00A3423D" w:rsidRDefault="00D96625" w:rsidP="00E65386">
      <w:pPr>
        <w:numPr>
          <w:ilvl w:val="0"/>
          <w:numId w:val="30"/>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Increasing public awareness about safe use</w:t>
      </w:r>
    </w:p>
    <w:p w14:paraId="4D905EAD" w14:textId="77777777" w:rsidR="00D96625" w:rsidRPr="00495FB6" w:rsidRDefault="00D96625" w:rsidP="00E65386">
      <w:pPr>
        <w:spacing w:before="120" w:after="12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13.3 Ethical Issues in Medical Practice</w:t>
      </w:r>
    </w:p>
    <w:p w14:paraId="368CE7E4" w14:textId="77777777" w:rsidR="00D96625" w:rsidRPr="00495FB6" w:rsidRDefault="00D96625"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Ethical Principles</w:t>
      </w:r>
    </w:p>
    <w:p w14:paraId="56A8F5E3" w14:textId="77777777" w:rsidR="00D96625" w:rsidRPr="00A3423D" w:rsidRDefault="00D96625"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Medical ethics provide a foundation for professional conduct and patient care. Key ethical principles include:</w:t>
      </w:r>
    </w:p>
    <w:p w14:paraId="2AEDDA0F" w14:textId="77777777" w:rsidR="00D96625" w:rsidRPr="00A3423D" w:rsidRDefault="00D96625" w:rsidP="00E65386">
      <w:pPr>
        <w:numPr>
          <w:ilvl w:val="0"/>
          <w:numId w:val="31"/>
        </w:numPr>
        <w:spacing w:before="120" w:after="120"/>
        <w:jc w:val="both"/>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Autonomy</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Patients have the right to make informed decisions about their treatment.</w:t>
      </w:r>
    </w:p>
    <w:p w14:paraId="01D34E11" w14:textId="77777777" w:rsidR="00D96625" w:rsidRPr="00A3423D" w:rsidRDefault="00D96625" w:rsidP="00E65386">
      <w:pPr>
        <w:numPr>
          <w:ilvl w:val="0"/>
          <w:numId w:val="31"/>
        </w:numPr>
        <w:spacing w:before="120" w:after="120"/>
        <w:jc w:val="both"/>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Beneficence</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Healthcare providers must act in the best interest of patients.</w:t>
      </w:r>
    </w:p>
    <w:p w14:paraId="226682C6" w14:textId="77777777" w:rsidR="00D96625" w:rsidRPr="00A3423D" w:rsidRDefault="00D96625" w:rsidP="00E65386">
      <w:pPr>
        <w:numPr>
          <w:ilvl w:val="0"/>
          <w:numId w:val="31"/>
        </w:numPr>
        <w:spacing w:before="120" w:after="120"/>
        <w:jc w:val="both"/>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Non-maleficence</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Providers must avoid causing harm to patients.</w:t>
      </w:r>
    </w:p>
    <w:p w14:paraId="51B399EE" w14:textId="77777777" w:rsidR="00D96625" w:rsidRPr="00A3423D" w:rsidRDefault="00D96625" w:rsidP="00E65386">
      <w:pPr>
        <w:numPr>
          <w:ilvl w:val="0"/>
          <w:numId w:val="31"/>
        </w:numPr>
        <w:spacing w:before="120" w:after="120"/>
        <w:jc w:val="both"/>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Justice</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Fair distribution of healthcare resources and services.</w:t>
      </w:r>
    </w:p>
    <w:p w14:paraId="7225328C" w14:textId="77777777" w:rsidR="00D96625" w:rsidRPr="00495FB6" w:rsidRDefault="00D96625"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Ethical Issues in Allopathic Practice</w:t>
      </w:r>
      <w:r w:rsidR="007A5ABE" w:rsidRPr="00495FB6">
        <w:rPr>
          <w:rFonts w:ascii="Times New Roman" w:eastAsia="Times New Roman" w:hAnsi="Times New Roman" w:cs="Times New Roman"/>
          <w:b/>
          <w:bCs/>
          <w:color w:val="002060"/>
          <w:sz w:val="24"/>
          <w:szCs w:val="24"/>
        </w:rPr>
        <w:t>:</w:t>
      </w:r>
    </w:p>
    <w:p w14:paraId="18112510" w14:textId="77777777" w:rsidR="00D96625" w:rsidRPr="00A3423D" w:rsidRDefault="00D96625"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practice faces ethical challenges such as:</w:t>
      </w:r>
    </w:p>
    <w:p w14:paraId="64C7A88F" w14:textId="77777777" w:rsidR="00D96625" w:rsidRPr="00A3423D" w:rsidRDefault="00D96625" w:rsidP="00E65386">
      <w:pPr>
        <w:numPr>
          <w:ilvl w:val="0"/>
          <w:numId w:val="32"/>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Over-prescription of antibiotics</w:t>
      </w:r>
    </w:p>
    <w:p w14:paraId="5A9A564E" w14:textId="77777777" w:rsidR="00D96625" w:rsidRPr="00A3423D" w:rsidRDefault="00D96625" w:rsidP="00E65386">
      <w:pPr>
        <w:numPr>
          <w:ilvl w:val="0"/>
          <w:numId w:val="32"/>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Informed consent issues</w:t>
      </w:r>
    </w:p>
    <w:p w14:paraId="6DEDDECD" w14:textId="77777777" w:rsidR="00D96625" w:rsidRPr="00A3423D" w:rsidRDefault="00D96625" w:rsidP="00E65386">
      <w:pPr>
        <w:numPr>
          <w:ilvl w:val="0"/>
          <w:numId w:val="32"/>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Patient confidentiality breaches</w:t>
      </w:r>
    </w:p>
    <w:p w14:paraId="598950F6" w14:textId="77777777" w:rsidR="00D96625" w:rsidRPr="00A3423D" w:rsidRDefault="00D96625" w:rsidP="00E65386">
      <w:pPr>
        <w:numPr>
          <w:ilvl w:val="0"/>
          <w:numId w:val="32"/>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Medical negligence and malpractice</w:t>
      </w:r>
    </w:p>
    <w:p w14:paraId="03F3DC31" w14:textId="77777777" w:rsidR="002E760F" w:rsidRPr="00A3423D" w:rsidRDefault="00D96625" w:rsidP="00E65386">
      <w:pPr>
        <w:numPr>
          <w:ilvl w:val="0"/>
          <w:numId w:val="32"/>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Conflicts of interest with pharmaceutical companies</w:t>
      </w:r>
    </w:p>
    <w:p w14:paraId="3D52E9B7" w14:textId="77777777" w:rsidR="00D96625" w:rsidRPr="00495FB6" w:rsidRDefault="00D96625"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Ethical Issues in Ayurvedic and Homeopathic Practice</w:t>
      </w:r>
      <w:r w:rsidR="007A5ABE" w:rsidRPr="00495FB6">
        <w:rPr>
          <w:rFonts w:ascii="Times New Roman" w:eastAsia="Times New Roman" w:hAnsi="Times New Roman" w:cs="Times New Roman"/>
          <w:b/>
          <w:bCs/>
          <w:color w:val="002060"/>
          <w:sz w:val="24"/>
          <w:szCs w:val="24"/>
        </w:rPr>
        <w:t>:</w:t>
      </w:r>
    </w:p>
    <w:p w14:paraId="30DCE7E0" w14:textId="77777777" w:rsidR="00D96625" w:rsidRPr="00A3423D" w:rsidRDefault="00D96625"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Ethical concerns in traditional medicine include:</w:t>
      </w:r>
    </w:p>
    <w:p w14:paraId="25B84069" w14:textId="77777777" w:rsidR="00D96625" w:rsidRPr="00A3423D" w:rsidRDefault="00D96625" w:rsidP="00E65386">
      <w:pPr>
        <w:numPr>
          <w:ilvl w:val="0"/>
          <w:numId w:val="33"/>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Misleading claims about treatment effectiveness</w:t>
      </w:r>
    </w:p>
    <w:p w14:paraId="288BD34A" w14:textId="77777777" w:rsidR="00D96625" w:rsidRPr="00A3423D" w:rsidRDefault="00D96625" w:rsidP="00E65386">
      <w:pPr>
        <w:numPr>
          <w:ilvl w:val="0"/>
          <w:numId w:val="33"/>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Lack of informed consent</w:t>
      </w:r>
    </w:p>
    <w:p w14:paraId="17357AE1" w14:textId="77777777" w:rsidR="00D96625" w:rsidRPr="00A3423D" w:rsidRDefault="00D96625" w:rsidP="00E65386">
      <w:pPr>
        <w:numPr>
          <w:ilvl w:val="0"/>
          <w:numId w:val="33"/>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Using unverified treatments for serious diseases</w:t>
      </w:r>
    </w:p>
    <w:p w14:paraId="79B7B7AB" w14:textId="77777777" w:rsidR="00B57F89" w:rsidRPr="00A3423D" w:rsidRDefault="00D96625" w:rsidP="00E65386">
      <w:pPr>
        <w:numPr>
          <w:ilvl w:val="0"/>
          <w:numId w:val="33"/>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Mixing allopathic drugs with herbal medicines without proper knowledge</w:t>
      </w:r>
    </w:p>
    <w:p w14:paraId="180E023A" w14:textId="77777777" w:rsidR="00D96625" w:rsidRPr="00495FB6" w:rsidRDefault="00D96625"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Patient Safety and Professional Conduct</w:t>
      </w:r>
      <w:r w:rsidR="007A5ABE" w:rsidRPr="00495FB6">
        <w:rPr>
          <w:rFonts w:ascii="Times New Roman" w:eastAsia="Times New Roman" w:hAnsi="Times New Roman" w:cs="Times New Roman"/>
          <w:b/>
          <w:bCs/>
          <w:color w:val="002060"/>
          <w:sz w:val="24"/>
          <w:szCs w:val="24"/>
        </w:rPr>
        <w:t>:</w:t>
      </w:r>
    </w:p>
    <w:p w14:paraId="6C781C25" w14:textId="77777777" w:rsidR="00D96625" w:rsidRPr="00A3423D" w:rsidRDefault="00D96625"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Ethical medical practice requires:</w:t>
      </w:r>
    </w:p>
    <w:p w14:paraId="56DCB6AB" w14:textId="77777777" w:rsidR="00D96625" w:rsidRPr="00A3423D" w:rsidRDefault="00D96625" w:rsidP="00E65386">
      <w:pPr>
        <w:numPr>
          <w:ilvl w:val="0"/>
          <w:numId w:val="34"/>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Transparency about benefits and risks</w:t>
      </w:r>
    </w:p>
    <w:p w14:paraId="6C58A871" w14:textId="77777777" w:rsidR="00D96625" w:rsidRPr="00A3423D" w:rsidRDefault="00D96625" w:rsidP="00E65386">
      <w:pPr>
        <w:numPr>
          <w:ilvl w:val="0"/>
          <w:numId w:val="34"/>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Evidence-based treatment</w:t>
      </w:r>
    </w:p>
    <w:p w14:paraId="2042ED97" w14:textId="77777777" w:rsidR="00D96625" w:rsidRPr="00A3423D" w:rsidRDefault="00D96625" w:rsidP="00E65386">
      <w:pPr>
        <w:numPr>
          <w:ilvl w:val="0"/>
          <w:numId w:val="34"/>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Proper diagnosis and referral when needed</w:t>
      </w:r>
    </w:p>
    <w:p w14:paraId="42A17B1E" w14:textId="77777777" w:rsidR="00D96625" w:rsidRPr="00A3423D" w:rsidRDefault="00D96625" w:rsidP="00E65386">
      <w:pPr>
        <w:numPr>
          <w:ilvl w:val="0"/>
          <w:numId w:val="34"/>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Continuous professional development and training</w:t>
      </w:r>
    </w:p>
    <w:p w14:paraId="47FD0FC1" w14:textId="77777777" w:rsidR="00D96625" w:rsidRPr="00495FB6" w:rsidRDefault="00D96625" w:rsidP="00E65386">
      <w:pPr>
        <w:spacing w:before="120" w:after="12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13.4 Public Health Policies and Integration</w:t>
      </w:r>
      <w:r w:rsidR="007A5ABE" w:rsidRPr="00495FB6">
        <w:rPr>
          <w:rFonts w:ascii="Times New Roman" w:eastAsia="Times New Roman" w:hAnsi="Times New Roman" w:cs="Times New Roman"/>
          <w:b/>
          <w:bCs/>
          <w:color w:val="002060"/>
          <w:sz w:val="24"/>
          <w:szCs w:val="24"/>
        </w:rPr>
        <w:t>:</w:t>
      </w:r>
    </w:p>
    <w:p w14:paraId="5252417E" w14:textId="77777777" w:rsidR="00D96625" w:rsidRPr="00495FB6" w:rsidRDefault="00D96625"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Need for Integrative Health Policy</w:t>
      </w:r>
      <w:r w:rsidR="007A5ABE" w:rsidRPr="00495FB6">
        <w:rPr>
          <w:rFonts w:ascii="Times New Roman" w:eastAsia="Times New Roman" w:hAnsi="Times New Roman" w:cs="Times New Roman"/>
          <w:b/>
          <w:bCs/>
          <w:color w:val="002060"/>
          <w:sz w:val="24"/>
          <w:szCs w:val="24"/>
        </w:rPr>
        <w:t>:</w:t>
      </w:r>
    </w:p>
    <w:p w14:paraId="38A76B92" w14:textId="77777777" w:rsidR="00D96625" w:rsidRPr="00A3423D" w:rsidRDefault="00D96625"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Public health policies should support the integration of traditional and modern medical systems to improve access, affordability, and effectiveness of healthcare. Integrative policies can help bridge gaps between different systems and enhance patient-centered care.</w:t>
      </w:r>
    </w:p>
    <w:p w14:paraId="09D68FFE" w14:textId="77777777" w:rsidR="00D96625" w:rsidRPr="00495FB6" w:rsidRDefault="00D96625"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Policy Frameworks for Integration</w:t>
      </w:r>
      <w:r w:rsidR="007A5ABE" w:rsidRPr="00495FB6">
        <w:rPr>
          <w:rFonts w:ascii="Times New Roman" w:eastAsia="Times New Roman" w:hAnsi="Times New Roman" w:cs="Times New Roman"/>
          <w:b/>
          <w:bCs/>
          <w:color w:val="002060"/>
          <w:sz w:val="24"/>
          <w:szCs w:val="24"/>
        </w:rPr>
        <w:t>:</w:t>
      </w:r>
    </w:p>
    <w:p w14:paraId="075EAF7C" w14:textId="77777777" w:rsidR="00D96625" w:rsidRPr="00A3423D" w:rsidRDefault="00D96625"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Policy frameworks should focus on:</w:t>
      </w:r>
    </w:p>
    <w:p w14:paraId="567EE1F7" w14:textId="77777777" w:rsidR="00D96625" w:rsidRPr="00A3423D" w:rsidRDefault="00D96625" w:rsidP="00E65386">
      <w:pPr>
        <w:numPr>
          <w:ilvl w:val="0"/>
          <w:numId w:val="35"/>
        </w:numPr>
        <w:spacing w:before="120" w:after="12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Standardized Treatment Guidelines</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Developing evidence-based protocols for using traditional medicines alongside allopathic treatments.</w:t>
      </w:r>
    </w:p>
    <w:p w14:paraId="5CAFAA3A" w14:textId="77777777" w:rsidR="00D96625" w:rsidRPr="00A3423D" w:rsidRDefault="00D96625" w:rsidP="00E65386">
      <w:pPr>
        <w:numPr>
          <w:ilvl w:val="0"/>
          <w:numId w:val="35"/>
        </w:numPr>
        <w:spacing w:before="120" w:after="12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Quality Assurance Systems</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Ensuring the safety and efficacy of traditional medicines through regulatory oversight.</w:t>
      </w:r>
    </w:p>
    <w:p w14:paraId="5A2269AE" w14:textId="77777777" w:rsidR="00D96625" w:rsidRPr="00A3423D" w:rsidRDefault="00D96625" w:rsidP="00E65386">
      <w:pPr>
        <w:numPr>
          <w:ilvl w:val="0"/>
          <w:numId w:val="35"/>
        </w:numPr>
        <w:spacing w:before="120" w:after="12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Training and Certification</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Establishing training programs for practitioners to ensure professional competence.</w:t>
      </w:r>
    </w:p>
    <w:p w14:paraId="753D26A7" w14:textId="77777777" w:rsidR="00D96625" w:rsidRPr="00A3423D" w:rsidRDefault="00D96625" w:rsidP="00E65386">
      <w:pPr>
        <w:numPr>
          <w:ilvl w:val="0"/>
          <w:numId w:val="35"/>
        </w:numPr>
        <w:spacing w:before="120" w:after="12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Public Awareness Campaigns</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Educating the public about safe and effective use of medicines.</w:t>
      </w:r>
    </w:p>
    <w:p w14:paraId="4600CAD4" w14:textId="77777777" w:rsidR="00D96625" w:rsidRPr="00A3423D" w:rsidRDefault="00D96625" w:rsidP="00E65386">
      <w:pPr>
        <w:numPr>
          <w:ilvl w:val="0"/>
          <w:numId w:val="35"/>
        </w:numPr>
        <w:spacing w:before="120" w:after="12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Monitoring and Evaluation</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Continuous assessment of integrated healthcare programs.</w:t>
      </w:r>
    </w:p>
    <w:p w14:paraId="27721217" w14:textId="77777777" w:rsidR="00D96625" w:rsidRPr="00495FB6" w:rsidRDefault="00D96625"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Challenges of Integration</w:t>
      </w:r>
      <w:r w:rsidR="007A5ABE" w:rsidRPr="00495FB6">
        <w:rPr>
          <w:rFonts w:ascii="Times New Roman" w:eastAsia="Times New Roman" w:hAnsi="Times New Roman" w:cs="Times New Roman"/>
          <w:b/>
          <w:bCs/>
          <w:color w:val="002060"/>
          <w:sz w:val="24"/>
          <w:szCs w:val="24"/>
        </w:rPr>
        <w:t>:</w:t>
      </w:r>
    </w:p>
    <w:p w14:paraId="5E2CC57C" w14:textId="77777777" w:rsidR="00D96625" w:rsidRPr="00A3423D" w:rsidRDefault="00D96625"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Integrating different medical systems faces several obstacles:</w:t>
      </w:r>
    </w:p>
    <w:p w14:paraId="76A10AAC" w14:textId="77777777" w:rsidR="00D96625" w:rsidRPr="00A3423D" w:rsidRDefault="00D96625" w:rsidP="00E65386">
      <w:pPr>
        <w:numPr>
          <w:ilvl w:val="0"/>
          <w:numId w:val="36"/>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Differences in treatment philosophy and diagnosis</w:t>
      </w:r>
    </w:p>
    <w:p w14:paraId="1B236684" w14:textId="77777777" w:rsidR="00D96625" w:rsidRPr="00A3423D" w:rsidRDefault="00D96625" w:rsidP="00E65386">
      <w:pPr>
        <w:numPr>
          <w:ilvl w:val="0"/>
          <w:numId w:val="36"/>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Lack of scientific evidence for some traditional treatments</w:t>
      </w:r>
    </w:p>
    <w:p w14:paraId="38209D83" w14:textId="77777777" w:rsidR="00D96625" w:rsidRPr="00A3423D" w:rsidRDefault="00D96625" w:rsidP="00E65386">
      <w:pPr>
        <w:numPr>
          <w:ilvl w:val="0"/>
          <w:numId w:val="36"/>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Resistance from stakeholders in conventional medicine</w:t>
      </w:r>
    </w:p>
    <w:p w14:paraId="56476FF9" w14:textId="77777777" w:rsidR="00744800" w:rsidRPr="00A3423D" w:rsidRDefault="00D96625" w:rsidP="00E65386">
      <w:pPr>
        <w:numPr>
          <w:ilvl w:val="0"/>
          <w:numId w:val="36"/>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Limited funding for research and integration programs</w:t>
      </w:r>
    </w:p>
    <w:p w14:paraId="0D9F84F1" w14:textId="77777777" w:rsidR="00D96625" w:rsidRPr="00495FB6" w:rsidRDefault="00D96625" w:rsidP="00E65386">
      <w:pPr>
        <w:spacing w:before="120" w:after="12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13.5 Role of WHO and National Bodies</w:t>
      </w:r>
      <w:r w:rsidR="007A5ABE" w:rsidRPr="00495FB6">
        <w:rPr>
          <w:rFonts w:ascii="Times New Roman" w:eastAsia="Times New Roman" w:hAnsi="Times New Roman" w:cs="Times New Roman"/>
          <w:b/>
          <w:bCs/>
          <w:color w:val="002060"/>
          <w:sz w:val="24"/>
          <w:szCs w:val="24"/>
        </w:rPr>
        <w:t>:</w:t>
      </w:r>
    </w:p>
    <w:p w14:paraId="3BBBD117" w14:textId="77777777" w:rsidR="00D96625" w:rsidRPr="00495FB6" w:rsidRDefault="00D96625"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Role of WHO</w:t>
      </w:r>
      <w:r w:rsidR="007A5ABE" w:rsidRPr="00495FB6">
        <w:rPr>
          <w:rFonts w:ascii="Times New Roman" w:eastAsia="Times New Roman" w:hAnsi="Times New Roman" w:cs="Times New Roman"/>
          <w:b/>
          <w:bCs/>
          <w:color w:val="002060"/>
          <w:sz w:val="24"/>
          <w:szCs w:val="24"/>
        </w:rPr>
        <w:t>:</w:t>
      </w:r>
    </w:p>
    <w:p w14:paraId="2F513A65" w14:textId="77777777" w:rsidR="00D96625" w:rsidRPr="00A3423D" w:rsidRDefault="00D96625"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World Health Organization (WHO) plays a vital role in promoting safe and effective use of traditional and modern medicines. WHO provides:</w:t>
      </w:r>
    </w:p>
    <w:p w14:paraId="5A3A02C4" w14:textId="77777777" w:rsidR="00D96625" w:rsidRPr="00A3423D" w:rsidRDefault="00D96625" w:rsidP="00E65386">
      <w:pPr>
        <w:numPr>
          <w:ilvl w:val="0"/>
          <w:numId w:val="3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Global standards and guidelines</w:t>
      </w:r>
    </w:p>
    <w:p w14:paraId="7E88FD61" w14:textId="77777777" w:rsidR="00D96625" w:rsidRPr="00A3423D" w:rsidRDefault="00D96625" w:rsidP="00E65386">
      <w:pPr>
        <w:numPr>
          <w:ilvl w:val="0"/>
          <w:numId w:val="3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Technical support to countries</w:t>
      </w:r>
    </w:p>
    <w:p w14:paraId="686D6CD2" w14:textId="77777777" w:rsidR="00D96625" w:rsidRPr="00A3423D" w:rsidRDefault="00D96625" w:rsidP="00E65386">
      <w:pPr>
        <w:numPr>
          <w:ilvl w:val="0"/>
          <w:numId w:val="3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Research and evidence-based recommendations</w:t>
      </w:r>
    </w:p>
    <w:p w14:paraId="48F4946C" w14:textId="77777777" w:rsidR="00D96625" w:rsidRPr="00A3423D" w:rsidRDefault="00D96625" w:rsidP="00E65386">
      <w:pPr>
        <w:numPr>
          <w:ilvl w:val="0"/>
          <w:numId w:val="3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Capacity building for regulatory systems</w:t>
      </w:r>
    </w:p>
    <w:p w14:paraId="69EECECB" w14:textId="77777777" w:rsidR="00D96625" w:rsidRPr="00495FB6" w:rsidRDefault="00D96625" w:rsidP="00E65386">
      <w:pPr>
        <w:spacing w:before="120" w:after="120"/>
        <w:jc w:val="both"/>
        <w:rPr>
          <w:rFonts w:ascii="Times New Roman" w:eastAsia="Times New Roman" w:hAnsi="Times New Roman" w:cs="Times New Roman"/>
          <w:color w:val="002060"/>
          <w:sz w:val="24"/>
          <w:szCs w:val="24"/>
        </w:rPr>
      </w:pPr>
      <w:r w:rsidRPr="00495FB6">
        <w:rPr>
          <w:rFonts w:ascii="Times New Roman" w:eastAsia="Times New Roman" w:hAnsi="Times New Roman" w:cs="Times New Roman"/>
          <w:color w:val="002060"/>
          <w:sz w:val="24"/>
          <w:szCs w:val="24"/>
        </w:rPr>
        <w:t xml:space="preserve">WHO initiatives such as the </w:t>
      </w:r>
      <w:r w:rsidRPr="00495FB6">
        <w:rPr>
          <w:rFonts w:ascii="Times New Roman" w:eastAsia="Times New Roman" w:hAnsi="Times New Roman" w:cs="Times New Roman"/>
          <w:b/>
          <w:bCs/>
          <w:color w:val="002060"/>
          <w:sz w:val="24"/>
          <w:szCs w:val="24"/>
        </w:rPr>
        <w:t>Traditional Medicine Strategy</w:t>
      </w:r>
      <w:r w:rsidRPr="00495FB6">
        <w:rPr>
          <w:rFonts w:ascii="Times New Roman" w:eastAsia="Times New Roman" w:hAnsi="Times New Roman" w:cs="Times New Roman"/>
          <w:color w:val="002060"/>
          <w:sz w:val="24"/>
          <w:szCs w:val="24"/>
        </w:rPr>
        <w:t xml:space="preserve"> emphasize:</w:t>
      </w:r>
    </w:p>
    <w:p w14:paraId="0980409A" w14:textId="77777777" w:rsidR="00D96625" w:rsidRPr="00A3423D" w:rsidRDefault="00D96625" w:rsidP="00E65386">
      <w:pPr>
        <w:numPr>
          <w:ilvl w:val="0"/>
          <w:numId w:val="38"/>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Safety, efficacy, and quality of traditional medicines</w:t>
      </w:r>
    </w:p>
    <w:p w14:paraId="183B1B48" w14:textId="77777777" w:rsidR="00D96625" w:rsidRPr="00A3423D" w:rsidRDefault="00D96625" w:rsidP="00E65386">
      <w:pPr>
        <w:numPr>
          <w:ilvl w:val="0"/>
          <w:numId w:val="38"/>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Integration of traditional medicine into national health systems</w:t>
      </w:r>
    </w:p>
    <w:p w14:paraId="2E9249A3" w14:textId="77777777" w:rsidR="00B57F89" w:rsidRPr="00A3423D" w:rsidRDefault="00D96625" w:rsidP="00E65386">
      <w:pPr>
        <w:numPr>
          <w:ilvl w:val="0"/>
          <w:numId w:val="38"/>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Promoting research and evidence-based practice</w:t>
      </w:r>
    </w:p>
    <w:p w14:paraId="3D1FB9B2" w14:textId="77777777" w:rsidR="00D96625" w:rsidRPr="00495FB6" w:rsidRDefault="00D96625"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Role of National Regulatory Bodies</w:t>
      </w:r>
      <w:r w:rsidR="007A5ABE" w:rsidRPr="00495FB6">
        <w:rPr>
          <w:rFonts w:ascii="Times New Roman" w:eastAsia="Times New Roman" w:hAnsi="Times New Roman" w:cs="Times New Roman"/>
          <w:b/>
          <w:bCs/>
          <w:color w:val="002060"/>
          <w:sz w:val="24"/>
          <w:szCs w:val="24"/>
        </w:rPr>
        <w:t>:</w:t>
      </w:r>
    </w:p>
    <w:p w14:paraId="0523C672" w14:textId="77777777" w:rsidR="00D96625" w:rsidRPr="00A3423D" w:rsidRDefault="00D96625"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National bodies such as Drug Regulatory Authorities and Medical Councils are responsible for:</w:t>
      </w:r>
    </w:p>
    <w:p w14:paraId="4880C2A7" w14:textId="77777777" w:rsidR="00D96625" w:rsidRPr="00A3423D" w:rsidRDefault="00D96625" w:rsidP="00E65386">
      <w:pPr>
        <w:numPr>
          <w:ilvl w:val="0"/>
          <w:numId w:val="39"/>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Licensing and regulating medicines and practitioners</w:t>
      </w:r>
    </w:p>
    <w:p w14:paraId="0EB86633" w14:textId="77777777" w:rsidR="00D96625" w:rsidRPr="00A3423D" w:rsidRDefault="00D96625" w:rsidP="00E65386">
      <w:pPr>
        <w:numPr>
          <w:ilvl w:val="0"/>
          <w:numId w:val="39"/>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Monitoring drug safety and quality</w:t>
      </w:r>
    </w:p>
    <w:p w14:paraId="53356AB9" w14:textId="77777777" w:rsidR="00D96625" w:rsidRPr="00A3423D" w:rsidRDefault="00D96625" w:rsidP="00E65386">
      <w:pPr>
        <w:numPr>
          <w:ilvl w:val="0"/>
          <w:numId w:val="39"/>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Enforcing legal frameworks and guidelines</w:t>
      </w:r>
    </w:p>
    <w:p w14:paraId="434C1DE3" w14:textId="77777777" w:rsidR="00B532D5" w:rsidRPr="00495FB6" w:rsidRDefault="00D96625" w:rsidP="00E65386">
      <w:pPr>
        <w:numPr>
          <w:ilvl w:val="0"/>
          <w:numId w:val="39"/>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Ensuring ethical practice and professional standards</w:t>
      </w:r>
    </w:p>
    <w:p w14:paraId="5A236FC5" w14:textId="77777777" w:rsidR="00D96625" w:rsidRPr="00495FB6" w:rsidRDefault="00D96625"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Collaboration between WHO and National Bodies</w:t>
      </w:r>
      <w:r w:rsidR="007A5ABE" w:rsidRPr="00495FB6">
        <w:rPr>
          <w:rFonts w:ascii="Times New Roman" w:eastAsia="Times New Roman" w:hAnsi="Times New Roman" w:cs="Times New Roman"/>
          <w:b/>
          <w:bCs/>
          <w:color w:val="002060"/>
          <w:sz w:val="24"/>
          <w:szCs w:val="24"/>
        </w:rPr>
        <w:t>:</w:t>
      </w:r>
    </w:p>
    <w:p w14:paraId="1C83BE65" w14:textId="77777777" w:rsidR="00D96625" w:rsidRPr="00A3423D" w:rsidRDefault="00D96625"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Effective healthcare regulation requires collaboration between WHO and national bodies. This includes:</w:t>
      </w:r>
    </w:p>
    <w:p w14:paraId="052BFCC4" w14:textId="77777777" w:rsidR="00D96625" w:rsidRPr="00A3423D" w:rsidRDefault="00D96625" w:rsidP="00E65386">
      <w:pPr>
        <w:numPr>
          <w:ilvl w:val="0"/>
          <w:numId w:val="40"/>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Sharing best practices and data</w:t>
      </w:r>
    </w:p>
    <w:p w14:paraId="038C970A" w14:textId="77777777" w:rsidR="00D96625" w:rsidRPr="00A3423D" w:rsidRDefault="00D96625" w:rsidP="00E65386">
      <w:pPr>
        <w:numPr>
          <w:ilvl w:val="0"/>
          <w:numId w:val="40"/>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Harmonizing standards across countries</w:t>
      </w:r>
    </w:p>
    <w:p w14:paraId="438B1813" w14:textId="77777777" w:rsidR="00D96625" w:rsidRPr="00A3423D" w:rsidRDefault="00D96625" w:rsidP="00E65386">
      <w:pPr>
        <w:numPr>
          <w:ilvl w:val="0"/>
          <w:numId w:val="40"/>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Supporting research and clinical trials</w:t>
      </w:r>
    </w:p>
    <w:p w14:paraId="4A2768A5" w14:textId="77777777" w:rsidR="00D96625" w:rsidRPr="00A3423D" w:rsidRDefault="00D96625" w:rsidP="00E65386">
      <w:pPr>
        <w:numPr>
          <w:ilvl w:val="0"/>
          <w:numId w:val="40"/>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Building regulatory capacity in developing countries</w:t>
      </w:r>
    </w:p>
    <w:p w14:paraId="64E65051" w14:textId="77777777" w:rsidR="00AE6EB6" w:rsidRPr="00495FB6" w:rsidRDefault="00D96625" w:rsidP="00E65386">
      <w:pPr>
        <w:pStyle w:val="Heading1"/>
        <w:spacing w:before="120" w:beforeAutospacing="0" w:after="120" w:afterAutospacing="0" w:line="276" w:lineRule="auto"/>
        <w:jc w:val="both"/>
        <w:rPr>
          <w:color w:val="002060"/>
          <w:sz w:val="24"/>
          <w:szCs w:val="24"/>
        </w:rPr>
      </w:pPr>
      <w:r w:rsidRPr="00A3423D">
        <w:rPr>
          <w:sz w:val="24"/>
          <w:szCs w:val="24"/>
        </w:rPr>
        <w:t xml:space="preserve"> </w:t>
      </w:r>
      <w:r w:rsidR="00AE6EB6" w:rsidRPr="00495FB6">
        <w:rPr>
          <w:color w:val="002060"/>
          <w:sz w:val="24"/>
          <w:szCs w:val="24"/>
        </w:rPr>
        <w:t>Chapter 14: Future of Medicine and Integrative Healthcare</w:t>
      </w:r>
      <w:r w:rsidR="007A5ABE" w:rsidRPr="00495FB6">
        <w:rPr>
          <w:color w:val="002060"/>
          <w:sz w:val="24"/>
          <w:szCs w:val="24"/>
        </w:rPr>
        <w:t>:</w:t>
      </w:r>
    </w:p>
    <w:p w14:paraId="72A40D1D" w14:textId="77777777" w:rsidR="00AE6EB6" w:rsidRPr="00495FB6" w:rsidRDefault="00AE6EB6" w:rsidP="00E65386">
      <w:pPr>
        <w:spacing w:before="120" w:after="12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14.1 Trends in Integrative Medicine</w:t>
      </w:r>
      <w:r w:rsidR="007A5ABE" w:rsidRPr="00495FB6">
        <w:rPr>
          <w:rFonts w:ascii="Times New Roman" w:eastAsia="Times New Roman" w:hAnsi="Times New Roman" w:cs="Times New Roman"/>
          <w:b/>
          <w:bCs/>
          <w:color w:val="002060"/>
          <w:sz w:val="24"/>
          <w:szCs w:val="24"/>
        </w:rPr>
        <w:t>:</w:t>
      </w:r>
    </w:p>
    <w:p w14:paraId="1A97FBA3" w14:textId="77777777" w:rsidR="00B57F89" w:rsidRPr="00A3423D" w:rsidRDefault="00AE6EB6"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Integrative medicine is increasingly recognized as the future direction of global healthcare systems. It combines conventional medical practices with traditional therapies such as </w:t>
      </w:r>
      <w:r w:rsidR="005A645E" w:rsidRPr="00A3423D">
        <w:rPr>
          <w:rFonts w:ascii="Times New Roman" w:eastAsia="Times New Roman" w:hAnsi="Times New Roman" w:cs="Times New Roman"/>
          <w:sz w:val="24"/>
          <w:szCs w:val="24"/>
        </w:rPr>
        <w:t>Ayurvedic</w:t>
      </w:r>
      <w:r w:rsidRPr="00A3423D">
        <w:rPr>
          <w:rFonts w:ascii="Times New Roman" w:eastAsia="Times New Roman" w:hAnsi="Times New Roman" w:cs="Times New Roman"/>
          <w:sz w:val="24"/>
          <w:szCs w:val="24"/>
        </w:rPr>
        <w:t xml:space="preserve"> and homeopathy. This trend is driven by a growing demand for </w:t>
      </w:r>
      <w:r w:rsidRPr="00A3423D">
        <w:rPr>
          <w:rFonts w:ascii="Times New Roman" w:eastAsia="Times New Roman" w:hAnsi="Times New Roman" w:cs="Times New Roman"/>
          <w:b/>
          <w:bCs/>
          <w:sz w:val="24"/>
          <w:szCs w:val="24"/>
        </w:rPr>
        <w:t>holistic, patient-centered care</w:t>
      </w:r>
      <w:r w:rsidRPr="00A3423D">
        <w:rPr>
          <w:rFonts w:ascii="Times New Roman" w:eastAsia="Times New Roman" w:hAnsi="Times New Roman" w:cs="Times New Roman"/>
          <w:sz w:val="24"/>
          <w:szCs w:val="24"/>
        </w:rPr>
        <w:t xml:space="preserve"> and a shift towards </w:t>
      </w:r>
      <w:r w:rsidRPr="00A3423D">
        <w:rPr>
          <w:rFonts w:ascii="Times New Roman" w:eastAsia="Times New Roman" w:hAnsi="Times New Roman" w:cs="Times New Roman"/>
          <w:b/>
          <w:bCs/>
          <w:sz w:val="24"/>
          <w:szCs w:val="24"/>
        </w:rPr>
        <w:t>preventive health</w:t>
      </w:r>
      <w:r w:rsidRPr="00A3423D">
        <w:rPr>
          <w:rFonts w:ascii="Times New Roman" w:eastAsia="Times New Roman" w:hAnsi="Times New Roman" w:cs="Times New Roman"/>
          <w:sz w:val="24"/>
          <w:szCs w:val="24"/>
        </w:rPr>
        <w:t xml:space="preserve"> rather than only curative treatment.</w:t>
      </w:r>
    </w:p>
    <w:p w14:paraId="539D577B" w14:textId="77777777" w:rsidR="00AE6EB6" w:rsidRPr="00495FB6" w:rsidRDefault="00AE6EB6"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Growth in Complementary and Alternative Medicine</w:t>
      </w:r>
      <w:r w:rsidR="007A5ABE" w:rsidRPr="00495FB6">
        <w:rPr>
          <w:rFonts w:ascii="Times New Roman" w:eastAsia="Times New Roman" w:hAnsi="Times New Roman" w:cs="Times New Roman"/>
          <w:b/>
          <w:bCs/>
          <w:color w:val="002060"/>
          <w:sz w:val="24"/>
          <w:szCs w:val="24"/>
        </w:rPr>
        <w:t>:</w:t>
      </w:r>
    </w:p>
    <w:p w14:paraId="5631FD86" w14:textId="77777777" w:rsidR="00AE6EB6" w:rsidRPr="00A3423D" w:rsidRDefault="00AE6EB6"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Globally, there is a significant rise in the use of complementary and alternative medicine (CAM). This includes herbal remedies, acupuncture, yoga, homeopathy, and other traditional practices. People are increasingly seeking alternatives due to:</w:t>
      </w:r>
    </w:p>
    <w:p w14:paraId="56D7D079" w14:textId="77777777" w:rsidR="00AE6EB6" w:rsidRPr="00A3423D" w:rsidRDefault="00AE6EB6" w:rsidP="00E65386">
      <w:pPr>
        <w:numPr>
          <w:ilvl w:val="0"/>
          <w:numId w:val="41"/>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Concerns about side effects of allopathic drugs</w:t>
      </w:r>
    </w:p>
    <w:p w14:paraId="3065A725" w14:textId="77777777" w:rsidR="00AE6EB6" w:rsidRPr="00A3423D" w:rsidRDefault="00AE6EB6" w:rsidP="00E65386">
      <w:pPr>
        <w:numPr>
          <w:ilvl w:val="0"/>
          <w:numId w:val="41"/>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Rising healthcare costs</w:t>
      </w:r>
    </w:p>
    <w:p w14:paraId="46CA1394" w14:textId="77777777" w:rsidR="00AE6EB6" w:rsidRPr="00A3423D" w:rsidRDefault="00AE6EB6" w:rsidP="00E65386">
      <w:pPr>
        <w:numPr>
          <w:ilvl w:val="0"/>
          <w:numId w:val="41"/>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Desire for natural and holistic treatment</w:t>
      </w:r>
    </w:p>
    <w:p w14:paraId="515DE623" w14:textId="77777777" w:rsidR="00AE6EB6" w:rsidRPr="00A3423D" w:rsidRDefault="00AE6EB6" w:rsidP="00E65386">
      <w:pPr>
        <w:numPr>
          <w:ilvl w:val="0"/>
          <w:numId w:val="41"/>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Increased access to information through the internet</w:t>
      </w:r>
    </w:p>
    <w:p w14:paraId="1A52B099" w14:textId="77777777" w:rsidR="00AE6EB6" w:rsidRPr="00495FB6" w:rsidRDefault="00AE6EB6"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Integration into Mainstream Healthcare</w:t>
      </w:r>
      <w:r w:rsidR="007A5ABE" w:rsidRPr="00495FB6">
        <w:rPr>
          <w:rFonts w:ascii="Times New Roman" w:eastAsia="Times New Roman" w:hAnsi="Times New Roman" w:cs="Times New Roman"/>
          <w:b/>
          <w:bCs/>
          <w:color w:val="002060"/>
          <w:sz w:val="24"/>
          <w:szCs w:val="24"/>
        </w:rPr>
        <w:t>:</w:t>
      </w:r>
    </w:p>
    <w:p w14:paraId="714D95ED" w14:textId="77777777" w:rsidR="00AE6EB6" w:rsidRPr="00A3423D" w:rsidRDefault="00AE6EB6"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Many countries are gradually integrating traditional medicine into their national health systems. This integration includes:</w:t>
      </w:r>
    </w:p>
    <w:p w14:paraId="487D95B7" w14:textId="77777777" w:rsidR="00AE6EB6" w:rsidRPr="00A3423D" w:rsidRDefault="00AE6EB6" w:rsidP="00E65386">
      <w:pPr>
        <w:numPr>
          <w:ilvl w:val="0"/>
          <w:numId w:val="42"/>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Inclusion of traditional medicine in primary healthcare</w:t>
      </w:r>
    </w:p>
    <w:p w14:paraId="14E5679F" w14:textId="77777777" w:rsidR="00AE6EB6" w:rsidRPr="00A3423D" w:rsidRDefault="00AE6EB6" w:rsidP="00E65386">
      <w:pPr>
        <w:numPr>
          <w:ilvl w:val="0"/>
          <w:numId w:val="42"/>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Government funding for research on traditional therapies</w:t>
      </w:r>
    </w:p>
    <w:p w14:paraId="3FC505F2" w14:textId="77777777" w:rsidR="00AE6EB6" w:rsidRPr="00A3423D" w:rsidRDefault="00AE6EB6" w:rsidP="00E65386">
      <w:pPr>
        <w:numPr>
          <w:ilvl w:val="0"/>
          <w:numId w:val="42"/>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Training and licensing of traditional medicine practitioners</w:t>
      </w:r>
    </w:p>
    <w:p w14:paraId="0481DDD3" w14:textId="77777777" w:rsidR="00AE6EB6" w:rsidRPr="00A3423D" w:rsidRDefault="00AE6EB6" w:rsidP="00E65386">
      <w:pPr>
        <w:numPr>
          <w:ilvl w:val="0"/>
          <w:numId w:val="42"/>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Combining allopathic and traditional therapies for chronic diseases</w:t>
      </w:r>
    </w:p>
    <w:p w14:paraId="05279104" w14:textId="77777777" w:rsidR="00AE6EB6" w:rsidRPr="00495FB6" w:rsidRDefault="00AE6EB6"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Evidence-Based Traditional Medicine</w:t>
      </w:r>
      <w:r w:rsidR="007A5ABE" w:rsidRPr="00495FB6">
        <w:rPr>
          <w:rFonts w:ascii="Times New Roman" w:eastAsia="Times New Roman" w:hAnsi="Times New Roman" w:cs="Times New Roman"/>
          <w:b/>
          <w:bCs/>
          <w:color w:val="002060"/>
          <w:sz w:val="24"/>
          <w:szCs w:val="24"/>
        </w:rPr>
        <w:t>:</w:t>
      </w:r>
    </w:p>
    <w:p w14:paraId="59F3041E" w14:textId="77777777" w:rsidR="00F8162F" w:rsidRPr="00A3423D" w:rsidRDefault="00AE6EB6"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A key trend is the shift towards </w:t>
      </w:r>
      <w:r w:rsidRPr="00A3423D">
        <w:rPr>
          <w:rFonts w:ascii="Times New Roman" w:eastAsia="Times New Roman" w:hAnsi="Times New Roman" w:cs="Times New Roman"/>
          <w:b/>
          <w:bCs/>
          <w:sz w:val="24"/>
          <w:szCs w:val="24"/>
        </w:rPr>
        <w:t>evidence-based traditional medicine</w:t>
      </w:r>
      <w:r w:rsidRPr="00A3423D">
        <w:rPr>
          <w:rFonts w:ascii="Times New Roman" w:eastAsia="Times New Roman" w:hAnsi="Times New Roman" w:cs="Times New Roman"/>
          <w:sz w:val="24"/>
          <w:szCs w:val="24"/>
        </w:rPr>
        <w:t>. Research institutions and universities are conducting clinical trials to validate the effectiveness of traditional therapies. This trend is essential to ensure safety and improve public trust.</w:t>
      </w:r>
    </w:p>
    <w:p w14:paraId="5AF1DF8B" w14:textId="77777777" w:rsidR="00AE6EB6" w:rsidRPr="00495FB6" w:rsidRDefault="00AE6EB6" w:rsidP="00E65386">
      <w:pPr>
        <w:spacing w:before="120" w:after="12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14.2 Technological Innovations and Traditional Medicine</w:t>
      </w:r>
      <w:r w:rsidR="007A5ABE" w:rsidRPr="00495FB6">
        <w:rPr>
          <w:rFonts w:ascii="Times New Roman" w:eastAsia="Times New Roman" w:hAnsi="Times New Roman" w:cs="Times New Roman"/>
          <w:b/>
          <w:bCs/>
          <w:color w:val="002060"/>
          <w:sz w:val="24"/>
          <w:szCs w:val="24"/>
        </w:rPr>
        <w:t>:</w:t>
      </w:r>
    </w:p>
    <w:p w14:paraId="0C19BFE0" w14:textId="77777777" w:rsidR="00AE6EB6" w:rsidRPr="00A3423D" w:rsidRDefault="00AE6EB6"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Technology is playing a transformative role in the development and modernization of traditional medicine systems. Innovations such as </w:t>
      </w:r>
      <w:r w:rsidRPr="00A3423D">
        <w:rPr>
          <w:rFonts w:ascii="Times New Roman" w:eastAsia="Times New Roman" w:hAnsi="Times New Roman" w:cs="Times New Roman"/>
          <w:b/>
          <w:bCs/>
          <w:sz w:val="24"/>
          <w:szCs w:val="24"/>
        </w:rPr>
        <w:t>AI, biotechnology, telemedicine, and big data</w:t>
      </w:r>
      <w:r w:rsidRPr="00A3423D">
        <w:rPr>
          <w:rFonts w:ascii="Times New Roman" w:eastAsia="Times New Roman" w:hAnsi="Times New Roman" w:cs="Times New Roman"/>
          <w:sz w:val="24"/>
          <w:szCs w:val="24"/>
        </w:rPr>
        <w:t xml:space="preserve"> are enhancing research, diagnosis, and treatment in integrative healthcare.</w:t>
      </w:r>
    </w:p>
    <w:p w14:paraId="52E2A8D3" w14:textId="77777777" w:rsidR="00AE6EB6" w:rsidRPr="00495FB6" w:rsidRDefault="00AE6EB6"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Artificial Intelligence (AI) and Data Analytics</w:t>
      </w:r>
      <w:r w:rsidR="007A5ABE" w:rsidRPr="00495FB6">
        <w:rPr>
          <w:rFonts w:ascii="Times New Roman" w:eastAsia="Times New Roman" w:hAnsi="Times New Roman" w:cs="Times New Roman"/>
          <w:b/>
          <w:bCs/>
          <w:color w:val="002060"/>
          <w:sz w:val="24"/>
          <w:szCs w:val="24"/>
        </w:rPr>
        <w:t>:</w:t>
      </w:r>
    </w:p>
    <w:p w14:paraId="5C73862F" w14:textId="77777777" w:rsidR="00AE6EB6" w:rsidRPr="00A3423D" w:rsidRDefault="00AE6EB6"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AI is used to analyze large datasets of patient health records and treatment outcomes. In traditional medicine, AI can:</w:t>
      </w:r>
    </w:p>
    <w:p w14:paraId="56EFA99E" w14:textId="77777777" w:rsidR="00AE6EB6" w:rsidRPr="00A3423D" w:rsidRDefault="00AE6EB6" w:rsidP="00E65386">
      <w:pPr>
        <w:numPr>
          <w:ilvl w:val="0"/>
          <w:numId w:val="43"/>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Identify patterns in treatment responses</w:t>
      </w:r>
    </w:p>
    <w:p w14:paraId="434AE57E" w14:textId="77777777" w:rsidR="00AE6EB6" w:rsidRPr="00A3423D" w:rsidRDefault="00AE6EB6" w:rsidP="00E65386">
      <w:pPr>
        <w:numPr>
          <w:ilvl w:val="0"/>
          <w:numId w:val="43"/>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Predict patient outcomes</w:t>
      </w:r>
    </w:p>
    <w:p w14:paraId="2B52FD79" w14:textId="77777777" w:rsidR="00AE6EB6" w:rsidRPr="00A3423D" w:rsidRDefault="00AE6EB6" w:rsidP="00E65386">
      <w:pPr>
        <w:numPr>
          <w:ilvl w:val="0"/>
          <w:numId w:val="43"/>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Assist in developing personalized herbal formulations</w:t>
      </w:r>
    </w:p>
    <w:p w14:paraId="29D2D79C" w14:textId="77777777" w:rsidR="00AE6EB6" w:rsidRPr="00A3423D" w:rsidRDefault="00AE6EB6" w:rsidP="00E65386">
      <w:pPr>
        <w:numPr>
          <w:ilvl w:val="0"/>
          <w:numId w:val="43"/>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Support decision-making for practitioners</w:t>
      </w:r>
    </w:p>
    <w:p w14:paraId="18A64E8C" w14:textId="77777777" w:rsidR="00AE6EB6" w:rsidRPr="00495FB6" w:rsidRDefault="00AE6EB6"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Telemedicine and Remote Healthcare</w:t>
      </w:r>
      <w:r w:rsidR="007A5ABE" w:rsidRPr="00495FB6">
        <w:rPr>
          <w:rFonts w:ascii="Times New Roman" w:eastAsia="Times New Roman" w:hAnsi="Times New Roman" w:cs="Times New Roman"/>
          <w:b/>
          <w:bCs/>
          <w:color w:val="002060"/>
          <w:sz w:val="24"/>
          <w:szCs w:val="24"/>
        </w:rPr>
        <w:t>:</w:t>
      </w:r>
    </w:p>
    <w:p w14:paraId="3F20004A" w14:textId="77777777" w:rsidR="00AE6EB6" w:rsidRPr="00A3423D" w:rsidRDefault="00AE6EB6"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Telemedicine has expanded access to healthcare services, especially in rural and remote areas. Traditional medicine practitioners can provide consultations online, making Ayurveda and homeopathy more accessible. Telemedicine also supports:</w:t>
      </w:r>
    </w:p>
    <w:p w14:paraId="49B7EFE6" w14:textId="77777777" w:rsidR="00AE6EB6" w:rsidRPr="00A3423D" w:rsidRDefault="00AE6EB6" w:rsidP="00E65386">
      <w:pPr>
        <w:numPr>
          <w:ilvl w:val="0"/>
          <w:numId w:val="44"/>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Follow-up care</w:t>
      </w:r>
    </w:p>
    <w:p w14:paraId="307B1C4D" w14:textId="77777777" w:rsidR="00AE6EB6" w:rsidRPr="00A3423D" w:rsidRDefault="00AE6EB6" w:rsidP="00E65386">
      <w:pPr>
        <w:numPr>
          <w:ilvl w:val="0"/>
          <w:numId w:val="44"/>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Patient education</w:t>
      </w:r>
    </w:p>
    <w:p w14:paraId="7DF99654" w14:textId="77777777" w:rsidR="00AE6EB6" w:rsidRPr="00A3423D" w:rsidRDefault="00AE6EB6" w:rsidP="00E65386">
      <w:pPr>
        <w:numPr>
          <w:ilvl w:val="0"/>
          <w:numId w:val="44"/>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Monitoring of treatment progress</w:t>
      </w:r>
    </w:p>
    <w:p w14:paraId="654C2636" w14:textId="77777777" w:rsidR="0066375B" w:rsidRDefault="0066375B" w:rsidP="00E65386">
      <w:pPr>
        <w:spacing w:before="120" w:after="120"/>
        <w:jc w:val="both"/>
        <w:outlineLvl w:val="2"/>
        <w:rPr>
          <w:rFonts w:ascii="Times New Roman" w:eastAsia="Times New Roman" w:hAnsi="Times New Roman" w:cs="Times New Roman"/>
          <w:b/>
          <w:bCs/>
          <w:color w:val="002060"/>
          <w:sz w:val="24"/>
          <w:szCs w:val="24"/>
        </w:rPr>
      </w:pPr>
    </w:p>
    <w:p w14:paraId="6B0904FB" w14:textId="143F8E8B" w:rsidR="00AE6EB6" w:rsidRPr="00495FB6" w:rsidRDefault="00AE6EB6"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lastRenderedPageBreak/>
        <w:t>Biotechnology and Standardization</w:t>
      </w:r>
      <w:r w:rsidR="007A5ABE" w:rsidRPr="00495FB6">
        <w:rPr>
          <w:rFonts w:ascii="Times New Roman" w:eastAsia="Times New Roman" w:hAnsi="Times New Roman" w:cs="Times New Roman"/>
          <w:b/>
          <w:bCs/>
          <w:color w:val="002060"/>
          <w:sz w:val="24"/>
          <w:szCs w:val="24"/>
        </w:rPr>
        <w:t>:</w:t>
      </w:r>
    </w:p>
    <w:p w14:paraId="541103C0" w14:textId="77777777" w:rsidR="00AE6EB6" w:rsidRPr="00A3423D" w:rsidRDefault="00AE6EB6"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Biotechnology is helping to standardize traditional medicines by:</w:t>
      </w:r>
    </w:p>
    <w:p w14:paraId="2BC9AC40" w14:textId="77777777" w:rsidR="00AE6EB6" w:rsidRPr="00A3423D" w:rsidRDefault="00AE6EB6" w:rsidP="00E65386">
      <w:pPr>
        <w:numPr>
          <w:ilvl w:val="0"/>
          <w:numId w:val="45"/>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Ensuring quality control of herbal products</w:t>
      </w:r>
    </w:p>
    <w:p w14:paraId="72E1E25F" w14:textId="77777777" w:rsidR="00AE6EB6" w:rsidRPr="00A3423D" w:rsidRDefault="00AE6EB6" w:rsidP="00E65386">
      <w:pPr>
        <w:numPr>
          <w:ilvl w:val="0"/>
          <w:numId w:val="45"/>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Detecting adulteration and contamination</w:t>
      </w:r>
    </w:p>
    <w:p w14:paraId="5EB64F85" w14:textId="77777777" w:rsidR="00AE6EB6" w:rsidRPr="00A3423D" w:rsidRDefault="00AE6EB6" w:rsidP="00E65386">
      <w:pPr>
        <w:numPr>
          <w:ilvl w:val="0"/>
          <w:numId w:val="45"/>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Developing standardized extracts</w:t>
      </w:r>
    </w:p>
    <w:p w14:paraId="3C27E7ED" w14:textId="7237B01E" w:rsidR="00495FB6" w:rsidRPr="00491250" w:rsidRDefault="00AE6EB6" w:rsidP="00491250">
      <w:pPr>
        <w:numPr>
          <w:ilvl w:val="0"/>
          <w:numId w:val="45"/>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Conducting clinical trials with rigorous methods</w:t>
      </w:r>
    </w:p>
    <w:p w14:paraId="61F93B99" w14:textId="77777777" w:rsidR="00AE6EB6" w:rsidRPr="00495FB6" w:rsidRDefault="00AE6EB6"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Mobile Health (m</w:t>
      </w:r>
      <w:r w:rsidR="00744800" w:rsidRPr="00495FB6">
        <w:rPr>
          <w:rFonts w:ascii="Times New Roman" w:eastAsia="Times New Roman" w:hAnsi="Times New Roman" w:cs="Times New Roman"/>
          <w:b/>
          <w:bCs/>
          <w:color w:val="002060"/>
          <w:sz w:val="24"/>
          <w:szCs w:val="24"/>
        </w:rPr>
        <w:t>-</w:t>
      </w:r>
      <w:r w:rsidRPr="00495FB6">
        <w:rPr>
          <w:rFonts w:ascii="Times New Roman" w:eastAsia="Times New Roman" w:hAnsi="Times New Roman" w:cs="Times New Roman"/>
          <w:b/>
          <w:bCs/>
          <w:color w:val="002060"/>
          <w:sz w:val="24"/>
          <w:szCs w:val="24"/>
        </w:rPr>
        <w:t>Health) and Health Apps</w:t>
      </w:r>
      <w:r w:rsidR="007A5ABE" w:rsidRPr="00495FB6">
        <w:rPr>
          <w:rFonts w:ascii="Times New Roman" w:eastAsia="Times New Roman" w:hAnsi="Times New Roman" w:cs="Times New Roman"/>
          <w:b/>
          <w:bCs/>
          <w:color w:val="002060"/>
          <w:sz w:val="24"/>
          <w:szCs w:val="24"/>
        </w:rPr>
        <w:t>:</w:t>
      </w:r>
    </w:p>
    <w:p w14:paraId="317047E1" w14:textId="77777777" w:rsidR="00AE6EB6" w:rsidRPr="00A3423D" w:rsidRDefault="00AE6EB6"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Health apps are emerging for self-care, symptom tracking, and guidance on herbal remedies. These apps can help patients:</w:t>
      </w:r>
    </w:p>
    <w:p w14:paraId="3B8260C6" w14:textId="77777777" w:rsidR="00AE6EB6" w:rsidRPr="00A3423D" w:rsidRDefault="00AE6EB6" w:rsidP="00E65386">
      <w:pPr>
        <w:numPr>
          <w:ilvl w:val="0"/>
          <w:numId w:val="46"/>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Track medication schedules</w:t>
      </w:r>
    </w:p>
    <w:p w14:paraId="13C76433" w14:textId="77777777" w:rsidR="00AE6EB6" w:rsidRPr="00A3423D" w:rsidRDefault="00AE6EB6" w:rsidP="00E65386">
      <w:pPr>
        <w:numPr>
          <w:ilvl w:val="0"/>
          <w:numId w:val="46"/>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Monitor side effects</w:t>
      </w:r>
    </w:p>
    <w:p w14:paraId="635BAAF4" w14:textId="77777777" w:rsidR="00F366F5" w:rsidRPr="00A3423D" w:rsidRDefault="00AE6EB6" w:rsidP="00E65386">
      <w:pPr>
        <w:numPr>
          <w:ilvl w:val="0"/>
          <w:numId w:val="46"/>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Access reliable information on traditional therapies</w:t>
      </w:r>
    </w:p>
    <w:p w14:paraId="4EBA35D8" w14:textId="77777777" w:rsidR="00AE6EB6" w:rsidRPr="00495FB6" w:rsidRDefault="00AE6EB6" w:rsidP="00E65386">
      <w:pPr>
        <w:spacing w:before="120" w:after="12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14.3 Personalized and Holistic Healthcare Models</w:t>
      </w:r>
      <w:r w:rsidR="007A5ABE" w:rsidRPr="00495FB6">
        <w:rPr>
          <w:rFonts w:ascii="Times New Roman" w:eastAsia="Times New Roman" w:hAnsi="Times New Roman" w:cs="Times New Roman"/>
          <w:b/>
          <w:bCs/>
          <w:color w:val="002060"/>
          <w:sz w:val="24"/>
          <w:szCs w:val="24"/>
        </w:rPr>
        <w:t>:</w:t>
      </w:r>
    </w:p>
    <w:p w14:paraId="58B08C30" w14:textId="77777777" w:rsidR="00AE6EB6" w:rsidRPr="00A3423D" w:rsidRDefault="00AE6EB6"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future of healthcare is moving towards personalized and holistic models that consider the whole person—body, mind, and lifestyle. Integrative medicine aligns with this approach by offering individualized treatment plans.</w:t>
      </w:r>
    </w:p>
    <w:p w14:paraId="07FEFCC9" w14:textId="77777777" w:rsidR="00AE6EB6" w:rsidRPr="00495FB6" w:rsidRDefault="00AE6EB6"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Personalized Medicine</w:t>
      </w:r>
      <w:r w:rsidR="007A5ABE" w:rsidRPr="00495FB6">
        <w:rPr>
          <w:rFonts w:ascii="Times New Roman" w:eastAsia="Times New Roman" w:hAnsi="Times New Roman" w:cs="Times New Roman"/>
          <w:b/>
          <w:bCs/>
          <w:color w:val="002060"/>
          <w:sz w:val="24"/>
          <w:szCs w:val="24"/>
        </w:rPr>
        <w:t>:</w:t>
      </w:r>
    </w:p>
    <w:p w14:paraId="5C345B59" w14:textId="77777777" w:rsidR="00AE6EB6" w:rsidRPr="00A3423D" w:rsidRDefault="00AE6EB6"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Personalized medicine involves tailoring treatment based on individual factors such as:</w:t>
      </w:r>
    </w:p>
    <w:p w14:paraId="5FA1453D" w14:textId="77777777" w:rsidR="00AE6EB6" w:rsidRPr="00A3423D" w:rsidRDefault="00AE6EB6" w:rsidP="00E65386">
      <w:pPr>
        <w:numPr>
          <w:ilvl w:val="0"/>
          <w:numId w:val="4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Genetic profile</w:t>
      </w:r>
    </w:p>
    <w:p w14:paraId="48EA222E" w14:textId="77777777" w:rsidR="00AE6EB6" w:rsidRPr="00A3423D" w:rsidRDefault="00AE6EB6" w:rsidP="00E65386">
      <w:pPr>
        <w:numPr>
          <w:ilvl w:val="0"/>
          <w:numId w:val="4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Lifestyle and diet</w:t>
      </w:r>
    </w:p>
    <w:p w14:paraId="592E2390" w14:textId="77777777" w:rsidR="00AE6EB6" w:rsidRPr="00A3423D" w:rsidRDefault="00AE6EB6" w:rsidP="00E65386">
      <w:pPr>
        <w:numPr>
          <w:ilvl w:val="0"/>
          <w:numId w:val="4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Environmental influences</w:t>
      </w:r>
    </w:p>
    <w:p w14:paraId="5A1737E2" w14:textId="77777777" w:rsidR="00AE6EB6" w:rsidRPr="00A3423D" w:rsidRDefault="00AE6EB6" w:rsidP="00E65386">
      <w:pPr>
        <w:numPr>
          <w:ilvl w:val="0"/>
          <w:numId w:val="4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Psychological condition</w:t>
      </w:r>
    </w:p>
    <w:p w14:paraId="47C7BA82" w14:textId="77777777" w:rsidR="00AE6EB6" w:rsidRPr="00A3423D" w:rsidRDefault="00AE6EB6"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 integrative healthcare, personalized medicine can combine:</w:t>
      </w:r>
    </w:p>
    <w:p w14:paraId="544AEC29" w14:textId="77777777" w:rsidR="00AE6EB6" w:rsidRPr="00A3423D" w:rsidRDefault="00AE6EB6" w:rsidP="00E65386">
      <w:pPr>
        <w:numPr>
          <w:ilvl w:val="0"/>
          <w:numId w:val="48"/>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treatment for acute conditions</w:t>
      </w:r>
    </w:p>
    <w:p w14:paraId="5952C00D" w14:textId="77777777" w:rsidR="00AE6EB6" w:rsidRPr="00A3423D" w:rsidRDefault="00AE6EB6" w:rsidP="00E65386">
      <w:pPr>
        <w:numPr>
          <w:ilvl w:val="0"/>
          <w:numId w:val="48"/>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lifestyle changes for chronic diseases</w:t>
      </w:r>
    </w:p>
    <w:p w14:paraId="569EA6C9" w14:textId="77777777" w:rsidR="007A5ABE" w:rsidRPr="00A3423D" w:rsidRDefault="00AE6EB6" w:rsidP="00E65386">
      <w:pPr>
        <w:numPr>
          <w:ilvl w:val="0"/>
          <w:numId w:val="48"/>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 remedies for individualized symptoms</w:t>
      </w:r>
    </w:p>
    <w:p w14:paraId="1F7154B9" w14:textId="77777777" w:rsidR="00AE6EB6" w:rsidRPr="00495FB6" w:rsidRDefault="00AE6EB6"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Holistic Health Models</w:t>
      </w:r>
      <w:r w:rsidR="007A5ABE" w:rsidRPr="00495FB6">
        <w:rPr>
          <w:rFonts w:ascii="Times New Roman" w:eastAsia="Times New Roman" w:hAnsi="Times New Roman" w:cs="Times New Roman"/>
          <w:b/>
          <w:bCs/>
          <w:color w:val="002060"/>
          <w:sz w:val="24"/>
          <w:szCs w:val="24"/>
        </w:rPr>
        <w:t>:</w:t>
      </w:r>
    </w:p>
    <w:p w14:paraId="59CBFFAB" w14:textId="77777777" w:rsidR="00AE6EB6" w:rsidRPr="00A3423D" w:rsidRDefault="00AE6EB6"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Holistic health models emphasize:</w:t>
      </w:r>
    </w:p>
    <w:p w14:paraId="021C2163" w14:textId="77777777" w:rsidR="00AE6EB6" w:rsidRPr="00A3423D" w:rsidRDefault="00AE6EB6" w:rsidP="00E65386">
      <w:pPr>
        <w:numPr>
          <w:ilvl w:val="0"/>
          <w:numId w:val="49"/>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Preventive care</w:t>
      </w:r>
    </w:p>
    <w:p w14:paraId="0C39736A" w14:textId="77777777" w:rsidR="00AE6EB6" w:rsidRPr="00A3423D" w:rsidRDefault="00AE6EB6" w:rsidP="00E65386">
      <w:pPr>
        <w:numPr>
          <w:ilvl w:val="0"/>
          <w:numId w:val="49"/>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Balanced lifestyle</w:t>
      </w:r>
    </w:p>
    <w:p w14:paraId="130D4F94" w14:textId="77777777" w:rsidR="00AE6EB6" w:rsidRPr="00A3423D" w:rsidRDefault="00AE6EB6" w:rsidP="00E65386">
      <w:pPr>
        <w:numPr>
          <w:ilvl w:val="0"/>
          <w:numId w:val="49"/>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Mental wellbeing</w:t>
      </w:r>
    </w:p>
    <w:p w14:paraId="00B28F5E" w14:textId="77777777" w:rsidR="00AE6EB6" w:rsidRPr="00A3423D" w:rsidRDefault="00AE6EB6" w:rsidP="00E65386">
      <w:pPr>
        <w:numPr>
          <w:ilvl w:val="0"/>
          <w:numId w:val="49"/>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Nutritional therapy</w:t>
      </w:r>
    </w:p>
    <w:p w14:paraId="5D32ACA0" w14:textId="77777777" w:rsidR="00AE6EB6" w:rsidRPr="00A3423D" w:rsidRDefault="00AE6EB6" w:rsidP="00E65386">
      <w:pPr>
        <w:numPr>
          <w:ilvl w:val="0"/>
          <w:numId w:val="49"/>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Physical activity</w:t>
      </w:r>
    </w:p>
    <w:p w14:paraId="7C156368" w14:textId="77777777" w:rsidR="00AE6EB6" w:rsidRPr="00A3423D" w:rsidRDefault="00AE6EB6"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Integrative healthcare supports holistic models by offering complementary therapies that improve overall wellness.</w:t>
      </w:r>
    </w:p>
    <w:p w14:paraId="5B938258" w14:textId="77777777" w:rsidR="00AE6EB6" w:rsidRPr="00495FB6" w:rsidRDefault="00AE6EB6"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Patient-Centered Care</w:t>
      </w:r>
      <w:r w:rsidR="00704C20" w:rsidRPr="00495FB6">
        <w:rPr>
          <w:rFonts w:ascii="Times New Roman" w:eastAsia="Times New Roman" w:hAnsi="Times New Roman" w:cs="Times New Roman"/>
          <w:b/>
          <w:bCs/>
          <w:color w:val="002060"/>
          <w:sz w:val="24"/>
          <w:szCs w:val="24"/>
        </w:rPr>
        <w:t>:</w:t>
      </w:r>
    </w:p>
    <w:p w14:paraId="44FC43A8" w14:textId="77777777" w:rsidR="00AE6EB6" w:rsidRPr="00A3423D" w:rsidRDefault="00AE6EB6"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Patient-centered care involves active participation of patients in decision-making. In integrative medicine, patients are encouraged to choose treatments that align with their beliefs and preferences. This approach improves patient satisfaction and treatment adherence.</w:t>
      </w:r>
    </w:p>
    <w:p w14:paraId="1CBC6E22" w14:textId="77777777" w:rsidR="00AE6EB6" w:rsidRPr="00495FB6" w:rsidRDefault="00AE6EB6" w:rsidP="00E65386">
      <w:pPr>
        <w:spacing w:before="120" w:after="12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14.4 Global Health Implications</w:t>
      </w:r>
      <w:r w:rsidR="00704C20" w:rsidRPr="00495FB6">
        <w:rPr>
          <w:rFonts w:ascii="Times New Roman" w:eastAsia="Times New Roman" w:hAnsi="Times New Roman" w:cs="Times New Roman"/>
          <w:b/>
          <w:bCs/>
          <w:color w:val="002060"/>
          <w:sz w:val="24"/>
          <w:szCs w:val="24"/>
        </w:rPr>
        <w:t>:</w:t>
      </w:r>
    </w:p>
    <w:p w14:paraId="03D9C9A0" w14:textId="77777777" w:rsidR="00AE6EB6" w:rsidRPr="00A3423D" w:rsidRDefault="00AE6EB6"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integration of modern and traditional medicine has significant implications for global health, particularly in achieving universal health coverage and sustainable development goals.</w:t>
      </w:r>
    </w:p>
    <w:p w14:paraId="5518A63D" w14:textId="77777777" w:rsidR="00AE6EB6" w:rsidRPr="00495FB6" w:rsidRDefault="00AE6EB6"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Improving Access to Healthcare</w:t>
      </w:r>
      <w:r w:rsidR="00704C20" w:rsidRPr="00495FB6">
        <w:rPr>
          <w:rFonts w:ascii="Times New Roman" w:eastAsia="Times New Roman" w:hAnsi="Times New Roman" w:cs="Times New Roman"/>
          <w:b/>
          <w:bCs/>
          <w:color w:val="002060"/>
          <w:sz w:val="24"/>
          <w:szCs w:val="24"/>
        </w:rPr>
        <w:t>:</w:t>
      </w:r>
    </w:p>
    <w:p w14:paraId="2DAE44F5" w14:textId="77777777" w:rsidR="00AE6EB6" w:rsidRPr="00A3423D" w:rsidRDefault="00AE6EB6"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Integrative medicine can improve access to healthcare by:</w:t>
      </w:r>
    </w:p>
    <w:p w14:paraId="119839D5" w14:textId="77777777" w:rsidR="00AE6EB6" w:rsidRPr="00A3423D" w:rsidRDefault="00AE6EB6" w:rsidP="00E65386">
      <w:pPr>
        <w:numPr>
          <w:ilvl w:val="0"/>
          <w:numId w:val="50"/>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Providing affordable alternatives</w:t>
      </w:r>
    </w:p>
    <w:p w14:paraId="17EF5727" w14:textId="77777777" w:rsidR="00AE6EB6" w:rsidRPr="00A3423D" w:rsidRDefault="00AE6EB6" w:rsidP="00E65386">
      <w:pPr>
        <w:numPr>
          <w:ilvl w:val="0"/>
          <w:numId w:val="50"/>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Using local resources and traditional knowledge</w:t>
      </w:r>
    </w:p>
    <w:p w14:paraId="53EF448A" w14:textId="77777777" w:rsidR="00AE6EB6" w:rsidRPr="00A3423D" w:rsidRDefault="00AE6EB6" w:rsidP="00E65386">
      <w:pPr>
        <w:numPr>
          <w:ilvl w:val="0"/>
          <w:numId w:val="50"/>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Expanding primary healthcare services</w:t>
      </w:r>
    </w:p>
    <w:p w14:paraId="1D254604" w14:textId="77777777" w:rsidR="00AE6EB6" w:rsidRPr="00A3423D" w:rsidRDefault="00AE6EB6" w:rsidP="00E65386">
      <w:pPr>
        <w:numPr>
          <w:ilvl w:val="0"/>
          <w:numId w:val="50"/>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Reducing dependency on expensive modern medicines</w:t>
      </w:r>
    </w:p>
    <w:p w14:paraId="39FBBFCD" w14:textId="77777777" w:rsidR="00AE6EB6" w:rsidRPr="00495FB6" w:rsidRDefault="00AE6EB6"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Addressing Chronic Diseases</w:t>
      </w:r>
      <w:r w:rsidR="00704C20" w:rsidRPr="00495FB6">
        <w:rPr>
          <w:rFonts w:ascii="Times New Roman" w:eastAsia="Times New Roman" w:hAnsi="Times New Roman" w:cs="Times New Roman"/>
          <w:b/>
          <w:bCs/>
          <w:color w:val="002060"/>
          <w:sz w:val="24"/>
          <w:szCs w:val="24"/>
        </w:rPr>
        <w:t>:</w:t>
      </w:r>
    </w:p>
    <w:p w14:paraId="09F9E5BB" w14:textId="77777777" w:rsidR="00AE6EB6" w:rsidRPr="00A3423D" w:rsidRDefault="00AE6EB6"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Chronic diseases such as diabetes, hypertension, arthritis, and mental health disorders are increasing globally. Integrative healthcare offers long-term management strategies that focus on lifestyle, nutrition, and preventive care, which can reduce the burden of chronic diseases.</w:t>
      </w:r>
    </w:p>
    <w:p w14:paraId="52EEEAA2" w14:textId="77777777" w:rsidR="00AE6EB6" w:rsidRPr="00495FB6" w:rsidRDefault="00AE6EB6"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Strengthening Health Systems</w:t>
      </w:r>
      <w:r w:rsidR="00704C20" w:rsidRPr="00495FB6">
        <w:rPr>
          <w:rFonts w:ascii="Times New Roman" w:eastAsia="Times New Roman" w:hAnsi="Times New Roman" w:cs="Times New Roman"/>
          <w:b/>
          <w:bCs/>
          <w:color w:val="002060"/>
          <w:sz w:val="24"/>
          <w:szCs w:val="24"/>
        </w:rPr>
        <w:t>:</w:t>
      </w:r>
    </w:p>
    <w:p w14:paraId="32AC2F6E" w14:textId="77777777" w:rsidR="00AE6EB6" w:rsidRPr="00A3423D" w:rsidRDefault="00AE6EB6"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Integrative medicine can strengthen health systems by:</w:t>
      </w:r>
    </w:p>
    <w:p w14:paraId="12A45BFE" w14:textId="77777777" w:rsidR="00AE6EB6" w:rsidRPr="00A3423D" w:rsidRDefault="00AE6EB6" w:rsidP="00E65386">
      <w:pPr>
        <w:numPr>
          <w:ilvl w:val="0"/>
          <w:numId w:val="51"/>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Expanding the healthcare workforce</w:t>
      </w:r>
    </w:p>
    <w:p w14:paraId="4669C842" w14:textId="77777777" w:rsidR="00AE6EB6" w:rsidRPr="00A3423D" w:rsidRDefault="00AE6EB6" w:rsidP="00E65386">
      <w:pPr>
        <w:numPr>
          <w:ilvl w:val="0"/>
          <w:numId w:val="51"/>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Encouraging community-based care</w:t>
      </w:r>
    </w:p>
    <w:p w14:paraId="63347387" w14:textId="77777777" w:rsidR="00AE6EB6" w:rsidRPr="00A3423D" w:rsidRDefault="00AE6EB6" w:rsidP="00E65386">
      <w:pPr>
        <w:numPr>
          <w:ilvl w:val="0"/>
          <w:numId w:val="51"/>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Supporting preventive and promotive health</w:t>
      </w:r>
    </w:p>
    <w:p w14:paraId="67E00BF3" w14:textId="003EA07F" w:rsidR="003F33A1" w:rsidRPr="00491250" w:rsidRDefault="00AE6EB6" w:rsidP="00491250">
      <w:pPr>
        <w:numPr>
          <w:ilvl w:val="0"/>
          <w:numId w:val="51"/>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Reducing hospital admissions through early interventions</w:t>
      </w:r>
    </w:p>
    <w:p w14:paraId="49687CF6" w14:textId="0A6BE294" w:rsidR="00AE6EB6" w:rsidRPr="00495FB6" w:rsidRDefault="00AE6EB6"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Global Collaboration and Research</w:t>
      </w:r>
      <w:r w:rsidR="00704C20" w:rsidRPr="00495FB6">
        <w:rPr>
          <w:rFonts w:ascii="Times New Roman" w:eastAsia="Times New Roman" w:hAnsi="Times New Roman" w:cs="Times New Roman"/>
          <w:b/>
          <w:bCs/>
          <w:color w:val="002060"/>
          <w:sz w:val="24"/>
          <w:szCs w:val="24"/>
        </w:rPr>
        <w:t>:</w:t>
      </w:r>
    </w:p>
    <w:p w14:paraId="488ED5CA" w14:textId="77777777" w:rsidR="00AE6EB6" w:rsidRPr="00A3423D" w:rsidRDefault="00AE6EB6"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Global collaboration is essential to validate traditional medicines and develop integrative models. International organizations like WHO and research institutions can support:</w:t>
      </w:r>
    </w:p>
    <w:p w14:paraId="2AAC79DB" w14:textId="77777777" w:rsidR="00AE6EB6" w:rsidRPr="00A3423D" w:rsidRDefault="00AE6EB6" w:rsidP="00E65386">
      <w:pPr>
        <w:numPr>
          <w:ilvl w:val="0"/>
          <w:numId w:val="52"/>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Standardization of traditional therapies</w:t>
      </w:r>
    </w:p>
    <w:p w14:paraId="35CB875F" w14:textId="77777777" w:rsidR="00AE6EB6" w:rsidRPr="00A3423D" w:rsidRDefault="00AE6EB6" w:rsidP="00E65386">
      <w:pPr>
        <w:numPr>
          <w:ilvl w:val="0"/>
          <w:numId w:val="52"/>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Clinical trials and evidence generation</w:t>
      </w:r>
    </w:p>
    <w:p w14:paraId="5C1525EC" w14:textId="77777777" w:rsidR="00AE6EB6" w:rsidRPr="00A3423D" w:rsidRDefault="00AE6EB6" w:rsidP="00E65386">
      <w:pPr>
        <w:numPr>
          <w:ilvl w:val="0"/>
          <w:numId w:val="52"/>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Knowledge sharing and capacity building</w:t>
      </w:r>
    </w:p>
    <w:p w14:paraId="325CA37B" w14:textId="77777777" w:rsidR="003F66A1" w:rsidRPr="00495FB6" w:rsidRDefault="00AE6EB6" w:rsidP="00E65386">
      <w:pPr>
        <w:pStyle w:val="Heading1"/>
        <w:spacing w:before="120" w:beforeAutospacing="0" w:after="120" w:afterAutospacing="0" w:line="276" w:lineRule="auto"/>
        <w:jc w:val="both"/>
        <w:rPr>
          <w:color w:val="002060"/>
          <w:sz w:val="24"/>
          <w:szCs w:val="24"/>
        </w:rPr>
      </w:pPr>
      <w:r w:rsidRPr="00A3423D">
        <w:rPr>
          <w:sz w:val="24"/>
          <w:szCs w:val="24"/>
        </w:rPr>
        <w:t xml:space="preserve"> </w:t>
      </w:r>
      <w:r w:rsidR="005E0242" w:rsidRPr="00495FB6">
        <w:rPr>
          <w:color w:val="002060"/>
          <w:sz w:val="24"/>
          <w:szCs w:val="24"/>
        </w:rPr>
        <w:t>Chapter 15: Conclusion and Recommendations</w:t>
      </w:r>
      <w:r w:rsidR="00704C20" w:rsidRPr="00495FB6">
        <w:rPr>
          <w:color w:val="002060"/>
          <w:sz w:val="24"/>
          <w:szCs w:val="24"/>
        </w:rPr>
        <w:t>:</w:t>
      </w:r>
    </w:p>
    <w:p w14:paraId="26F869DF" w14:textId="77777777" w:rsidR="005E0242" w:rsidRPr="00495FB6" w:rsidRDefault="005E0242" w:rsidP="00E65386">
      <w:pPr>
        <w:spacing w:before="120" w:after="12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15.1 Summary of the Study</w:t>
      </w:r>
      <w:r w:rsidR="00704C20" w:rsidRPr="00495FB6">
        <w:rPr>
          <w:rFonts w:ascii="Times New Roman" w:eastAsia="Times New Roman" w:hAnsi="Times New Roman" w:cs="Times New Roman"/>
          <w:b/>
          <w:bCs/>
          <w:color w:val="002060"/>
          <w:sz w:val="24"/>
          <w:szCs w:val="24"/>
        </w:rPr>
        <w:t>:</w:t>
      </w:r>
    </w:p>
    <w:p w14:paraId="23024EBB" w14:textId="77777777" w:rsidR="005E0242" w:rsidRPr="00A3423D" w:rsidRDefault="005E0242"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This study aimed to investigate the usage patterns of </w:t>
      </w:r>
      <w:r w:rsidRPr="00A3423D">
        <w:rPr>
          <w:rFonts w:ascii="Times New Roman" w:eastAsia="Times New Roman" w:hAnsi="Times New Roman" w:cs="Times New Roman"/>
          <w:b/>
          <w:bCs/>
          <w:sz w:val="24"/>
          <w:szCs w:val="24"/>
        </w:rPr>
        <w:t>allopathic, Ayurvedic, and homeopathic medicines</w:t>
      </w:r>
      <w:r w:rsidRPr="00A3423D">
        <w:rPr>
          <w:rFonts w:ascii="Times New Roman" w:eastAsia="Times New Roman" w:hAnsi="Times New Roman" w:cs="Times New Roman"/>
          <w:sz w:val="24"/>
          <w:szCs w:val="24"/>
        </w:rPr>
        <w:t>, and analyze their effects on human health. The research was conducted using a mixed-method approach, combining quantitative surveys and qualitative interviews. The study targeted adult individuals who have used at least one of these medical systems within the last two years. The main objectives were:</w:t>
      </w:r>
    </w:p>
    <w:p w14:paraId="2A9310AF" w14:textId="77777777" w:rsidR="005E0242" w:rsidRPr="00A3423D" w:rsidRDefault="005E0242" w:rsidP="00E65386">
      <w:pPr>
        <w:numPr>
          <w:ilvl w:val="0"/>
          <w:numId w:val="53"/>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To identify the most preferred medical system among respondents.</w:t>
      </w:r>
    </w:p>
    <w:p w14:paraId="66F3DE9E" w14:textId="77777777" w:rsidR="005E0242" w:rsidRPr="00A3423D" w:rsidRDefault="005E0242" w:rsidP="00E65386">
      <w:pPr>
        <w:numPr>
          <w:ilvl w:val="0"/>
          <w:numId w:val="53"/>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To examine the reasons behind choosing allopathic, Ayurvedic, or homeopathic medicines.</w:t>
      </w:r>
    </w:p>
    <w:p w14:paraId="34B03375" w14:textId="77777777" w:rsidR="005E0242" w:rsidRPr="00A3423D" w:rsidRDefault="005E0242" w:rsidP="00E65386">
      <w:pPr>
        <w:numPr>
          <w:ilvl w:val="0"/>
          <w:numId w:val="53"/>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To analyze the perceived effectiveness and side effects of each medical system.</w:t>
      </w:r>
    </w:p>
    <w:p w14:paraId="66B2E419" w14:textId="77777777" w:rsidR="005E0242" w:rsidRPr="00A3423D" w:rsidRDefault="005E0242" w:rsidP="00E65386">
      <w:pPr>
        <w:numPr>
          <w:ilvl w:val="0"/>
          <w:numId w:val="53"/>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To explore the influence of demographic and socioeconomic factors on medical preferences.</w:t>
      </w:r>
    </w:p>
    <w:p w14:paraId="77E56FB1" w14:textId="77777777" w:rsidR="005E0242" w:rsidRPr="00A3423D" w:rsidRDefault="005E0242" w:rsidP="00E65386">
      <w:pPr>
        <w:numPr>
          <w:ilvl w:val="0"/>
          <w:numId w:val="53"/>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To provide recommendations for integrative healthcare policies and practices.</w:t>
      </w:r>
    </w:p>
    <w:p w14:paraId="37FAC69F" w14:textId="77777777" w:rsidR="005E0242" w:rsidRPr="00A3423D" w:rsidRDefault="005E0242"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study’s findings reveal that allopathic medicine is the most preferred system, followed by Ayurvedic and homeopathic medicine. The preference for allopathic medicine is largely due to its fast recovery and wide availability. However, it is also associated with higher side effects. Ayurvedic and homeopathic systems are mainly chosen for chronic and minor illnesses due to their natural composition and fewer side effects.</w:t>
      </w:r>
    </w:p>
    <w:p w14:paraId="2AA29C34" w14:textId="77777777" w:rsidR="005E0242" w:rsidRPr="00495FB6" w:rsidRDefault="005E0242" w:rsidP="00E65386">
      <w:pPr>
        <w:spacing w:before="120" w:after="12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15.2 Key Conclusions</w:t>
      </w:r>
      <w:r w:rsidR="00704C20" w:rsidRPr="00495FB6">
        <w:rPr>
          <w:rFonts w:ascii="Times New Roman" w:eastAsia="Times New Roman" w:hAnsi="Times New Roman" w:cs="Times New Roman"/>
          <w:b/>
          <w:bCs/>
          <w:color w:val="002060"/>
          <w:sz w:val="24"/>
          <w:szCs w:val="24"/>
        </w:rPr>
        <w:t>:</w:t>
      </w:r>
    </w:p>
    <w:p w14:paraId="3B4F3395" w14:textId="77777777" w:rsidR="003F66A1" w:rsidRPr="00495FB6" w:rsidRDefault="005E0242"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Based on the research findings, several key conclusions can be drawn:</w:t>
      </w:r>
    </w:p>
    <w:p w14:paraId="687AB9E9" w14:textId="77777777" w:rsidR="005E0242" w:rsidRPr="00495FB6" w:rsidRDefault="005E0242"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 Dominance of Allopathic Medicine</w:t>
      </w:r>
      <w:r w:rsidR="00704C20" w:rsidRPr="00495FB6">
        <w:rPr>
          <w:rFonts w:ascii="Times New Roman" w:eastAsia="Times New Roman" w:hAnsi="Times New Roman" w:cs="Times New Roman"/>
          <w:b/>
          <w:bCs/>
          <w:color w:val="002060"/>
          <w:sz w:val="24"/>
          <w:szCs w:val="24"/>
        </w:rPr>
        <w:t>:</w:t>
      </w:r>
    </w:p>
    <w:p w14:paraId="2921F9AD" w14:textId="7D9FD4CA" w:rsidR="003F33A1" w:rsidRPr="00491250" w:rsidRDefault="005E0242" w:rsidP="00491250">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medicine is the most commonly used system due to its rapid effectiveness, advanced technology, and easy accessibility. It remains the first choice for most respondents, especially for acute illnesses.</w:t>
      </w:r>
    </w:p>
    <w:p w14:paraId="40F70860" w14:textId="35697107" w:rsidR="005E0242" w:rsidRPr="00495FB6" w:rsidRDefault="005E0242"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2. Growing Acceptance of Traditional Medicine</w:t>
      </w:r>
      <w:r w:rsidR="00704C20" w:rsidRPr="00495FB6">
        <w:rPr>
          <w:rFonts w:ascii="Times New Roman" w:eastAsia="Times New Roman" w:hAnsi="Times New Roman" w:cs="Times New Roman"/>
          <w:b/>
          <w:bCs/>
          <w:color w:val="002060"/>
          <w:sz w:val="24"/>
          <w:szCs w:val="24"/>
        </w:rPr>
        <w:t>:</w:t>
      </w:r>
    </w:p>
    <w:p w14:paraId="600931D3" w14:textId="77777777" w:rsidR="005E0242" w:rsidRPr="00A3423D" w:rsidRDefault="005E0242"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and homeopathic medicines are gaining acceptance, particularly for chronic illnesses and lifestyle-related conditions. Respondents consider these systems as safer and more natural alternatives with fewer side effects.</w:t>
      </w:r>
    </w:p>
    <w:p w14:paraId="685E0CA5" w14:textId="77777777" w:rsidR="00D47AB9" w:rsidRDefault="00D47AB9" w:rsidP="00E65386">
      <w:pPr>
        <w:spacing w:before="120" w:after="120"/>
        <w:jc w:val="both"/>
        <w:outlineLvl w:val="2"/>
        <w:rPr>
          <w:rFonts w:ascii="Times New Roman" w:eastAsia="Times New Roman" w:hAnsi="Times New Roman" w:cs="Times New Roman"/>
          <w:b/>
          <w:bCs/>
          <w:color w:val="002060"/>
          <w:sz w:val="24"/>
          <w:szCs w:val="24"/>
        </w:rPr>
      </w:pPr>
    </w:p>
    <w:p w14:paraId="5BC95B85" w14:textId="66A1CDB8" w:rsidR="005E0242" w:rsidRPr="00495FB6" w:rsidRDefault="005E0242"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lastRenderedPageBreak/>
        <w:t>3. Socioeconomic Factors Influence Choices</w:t>
      </w:r>
      <w:r w:rsidR="00704C20" w:rsidRPr="00495FB6">
        <w:rPr>
          <w:rFonts w:ascii="Times New Roman" w:eastAsia="Times New Roman" w:hAnsi="Times New Roman" w:cs="Times New Roman"/>
          <w:b/>
          <w:bCs/>
          <w:color w:val="002060"/>
          <w:sz w:val="24"/>
          <w:szCs w:val="24"/>
        </w:rPr>
        <w:t>:</w:t>
      </w:r>
    </w:p>
    <w:p w14:paraId="56C8DE6C" w14:textId="77777777" w:rsidR="00EA7368" w:rsidRPr="00A3423D" w:rsidRDefault="005E0242"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Income, education, and residence significantly influence the choice of medical system. Higher-income and educated individuals prefer allopathic medicine, while lower-income groups often opt for traditional medicine due to affordability and accessibility.</w:t>
      </w:r>
    </w:p>
    <w:p w14:paraId="7309BEA8" w14:textId="77777777" w:rsidR="005E0242" w:rsidRPr="00495FB6" w:rsidRDefault="005E0242"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4. Side Effects and Risks</w:t>
      </w:r>
      <w:r w:rsidR="00704C20" w:rsidRPr="00495FB6">
        <w:rPr>
          <w:rFonts w:ascii="Times New Roman" w:eastAsia="Times New Roman" w:hAnsi="Times New Roman" w:cs="Times New Roman"/>
          <w:b/>
          <w:bCs/>
          <w:color w:val="002060"/>
          <w:sz w:val="24"/>
          <w:szCs w:val="24"/>
        </w:rPr>
        <w:t>:</w:t>
      </w:r>
    </w:p>
    <w:p w14:paraId="57E422AC" w14:textId="77777777" w:rsidR="005E0242" w:rsidRPr="00A3423D" w:rsidRDefault="005E0242"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medicines are associated with a higher rate of side effects, especially when used without medical supervision. Ayurvedic and homeopathic medicines have fewer side effects, but their effectiveness is sometimes questioned due to limited scientific evidence.</w:t>
      </w:r>
    </w:p>
    <w:p w14:paraId="66131333" w14:textId="77777777" w:rsidR="005E0242" w:rsidRPr="00495FB6" w:rsidRDefault="005E0242"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5. Need for Integrated Healthcare</w:t>
      </w:r>
      <w:r w:rsidR="00704C20" w:rsidRPr="00495FB6">
        <w:rPr>
          <w:rFonts w:ascii="Times New Roman" w:eastAsia="Times New Roman" w:hAnsi="Times New Roman" w:cs="Times New Roman"/>
          <w:b/>
          <w:bCs/>
          <w:color w:val="002060"/>
          <w:sz w:val="24"/>
          <w:szCs w:val="24"/>
        </w:rPr>
        <w:t>:</w:t>
      </w:r>
    </w:p>
    <w:p w14:paraId="04D468E4" w14:textId="77777777" w:rsidR="005E0242" w:rsidRPr="00A3423D" w:rsidRDefault="005E0242"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study concludes that an integrated healthcare system combining allopathic, Ayurvedic, and homeopathic approaches could provide comprehensive healthcare. Integrative healthcare can enhance patient satisfaction, improve health outcomes, and reduce dependency on chemical drugs.</w:t>
      </w:r>
    </w:p>
    <w:p w14:paraId="63C8B2BD" w14:textId="77777777" w:rsidR="005E0242" w:rsidRPr="00495FB6" w:rsidRDefault="005E0242" w:rsidP="00E65386">
      <w:pPr>
        <w:spacing w:before="120" w:after="12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15.3 Recommendations for Practitioners</w:t>
      </w:r>
      <w:r w:rsidR="00704C20" w:rsidRPr="00495FB6">
        <w:rPr>
          <w:rFonts w:ascii="Times New Roman" w:eastAsia="Times New Roman" w:hAnsi="Times New Roman" w:cs="Times New Roman"/>
          <w:b/>
          <w:bCs/>
          <w:color w:val="002060"/>
          <w:sz w:val="24"/>
          <w:szCs w:val="24"/>
        </w:rPr>
        <w:t>:</w:t>
      </w:r>
    </w:p>
    <w:p w14:paraId="257DFA8B" w14:textId="77777777" w:rsidR="00495FB6" w:rsidRPr="003567AC" w:rsidRDefault="005E0242"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Based on the study’s findings, the following recommendations are proposed for healthcare practitioners:</w:t>
      </w:r>
    </w:p>
    <w:p w14:paraId="6D015FF7" w14:textId="77777777" w:rsidR="005E0242" w:rsidRPr="00495FB6" w:rsidRDefault="005E0242"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For Allopathic Practitioners</w:t>
      </w:r>
      <w:r w:rsidR="00704C20" w:rsidRPr="00495FB6">
        <w:rPr>
          <w:rFonts w:ascii="Times New Roman" w:eastAsia="Times New Roman" w:hAnsi="Times New Roman" w:cs="Times New Roman"/>
          <w:b/>
          <w:bCs/>
          <w:color w:val="002060"/>
          <w:sz w:val="24"/>
          <w:szCs w:val="24"/>
        </w:rPr>
        <w:t>:</w:t>
      </w:r>
    </w:p>
    <w:p w14:paraId="68CB6CC8" w14:textId="77777777" w:rsidR="005E0242" w:rsidRPr="00A3423D" w:rsidRDefault="005E0242" w:rsidP="00E65386">
      <w:pPr>
        <w:numPr>
          <w:ilvl w:val="0"/>
          <w:numId w:val="54"/>
        </w:numPr>
        <w:spacing w:before="120" w:after="12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Promote Rational Drug Use:</w:t>
      </w:r>
      <w:r w:rsidRPr="00495FB6">
        <w:rPr>
          <w:rFonts w:ascii="Times New Roman" w:eastAsia="Times New Roman" w:hAnsi="Times New Roman" w:cs="Times New Roman"/>
          <w:color w:val="002060"/>
          <w:sz w:val="24"/>
          <w:szCs w:val="24"/>
        </w:rPr>
        <w:br/>
      </w:r>
      <w:r w:rsidRPr="00A3423D">
        <w:rPr>
          <w:rFonts w:ascii="Times New Roman" w:eastAsia="Times New Roman" w:hAnsi="Times New Roman" w:cs="Times New Roman"/>
          <w:sz w:val="24"/>
          <w:szCs w:val="24"/>
        </w:rPr>
        <w:t>Avoid over-prescription and encourage evidence-based treatments.</w:t>
      </w:r>
    </w:p>
    <w:p w14:paraId="5F191DC7" w14:textId="77777777" w:rsidR="005E0242" w:rsidRPr="00A3423D" w:rsidRDefault="005E0242" w:rsidP="00E65386">
      <w:pPr>
        <w:numPr>
          <w:ilvl w:val="0"/>
          <w:numId w:val="54"/>
        </w:numPr>
        <w:spacing w:before="120" w:after="12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Provide Patient Education:</w:t>
      </w:r>
      <w:r w:rsidRPr="00A3423D">
        <w:rPr>
          <w:rFonts w:ascii="Times New Roman" w:eastAsia="Times New Roman" w:hAnsi="Times New Roman" w:cs="Times New Roman"/>
          <w:sz w:val="24"/>
          <w:szCs w:val="24"/>
        </w:rPr>
        <w:br/>
        <w:t>Inform patients about side effects, drug interactions, and proper dosage.</w:t>
      </w:r>
    </w:p>
    <w:p w14:paraId="4C7AA572" w14:textId="02652EB7" w:rsidR="003567AC" w:rsidRPr="003F33A1" w:rsidRDefault="005E0242" w:rsidP="003F33A1">
      <w:pPr>
        <w:numPr>
          <w:ilvl w:val="0"/>
          <w:numId w:val="54"/>
        </w:numPr>
        <w:spacing w:before="120" w:after="12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Encourage Integrative Practices:</w:t>
      </w:r>
      <w:r w:rsidRPr="00A3423D">
        <w:rPr>
          <w:rFonts w:ascii="Times New Roman" w:eastAsia="Times New Roman" w:hAnsi="Times New Roman" w:cs="Times New Roman"/>
          <w:sz w:val="24"/>
          <w:szCs w:val="24"/>
        </w:rPr>
        <w:br/>
        <w:t>Collaborate with Ayurvedic and homeopathic practitioners when appropriate, especially for chronic disease management.</w:t>
      </w:r>
    </w:p>
    <w:p w14:paraId="1829DCA9" w14:textId="77777777" w:rsidR="005E0242" w:rsidRPr="00495FB6" w:rsidRDefault="005E0242"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For Ayurvedic Practitioners</w:t>
      </w:r>
      <w:r w:rsidR="00704C20" w:rsidRPr="00495FB6">
        <w:rPr>
          <w:rFonts w:ascii="Times New Roman" w:eastAsia="Times New Roman" w:hAnsi="Times New Roman" w:cs="Times New Roman"/>
          <w:b/>
          <w:bCs/>
          <w:color w:val="002060"/>
          <w:sz w:val="24"/>
          <w:szCs w:val="24"/>
        </w:rPr>
        <w:t>:</w:t>
      </w:r>
    </w:p>
    <w:p w14:paraId="1902F57F" w14:textId="77777777" w:rsidR="005E0242" w:rsidRPr="00A3423D" w:rsidRDefault="005E0242" w:rsidP="00E65386">
      <w:pPr>
        <w:numPr>
          <w:ilvl w:val="0"/>
          <w:numId w:val="55"/>
        </w:numPr>
        <w:spacing w:before="120" w:after="12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Use Evidence-Based Treatments:</w:t>
      </w:r>
      <w:r w:rsidRPr="00A3423D">
        <w:rPr>
          <w:rFonts w:ascii="Times New Roman" w:eastAsia="Times New Roman" w:hAnsi="Times New Roman" w:cs="Times New Roman"/>
          <w:sz w:val="24"/>
          <w:szCs w:val="24"/>
        </w:rPr>
        <w:br/>
        <w:t>Incorporate scientific research and clinical evidence into practice.</w:t>
      </w:r>
    </w:p>
    <w:p w14:paraId="2190C229" w14:textId="77777777" w:rsidR="005E0242" w:rsidRPr="00A3423D" w:rsidRDefault="005E0242" w:rsidP="00E65386">
      <w:pPr>
        <w:numPr>
          <w:ilvl w:val="0"/>
          <w:numId w:val="55"/>
        </w:numPr>
        <w:spacing w:before="120" w:after="12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Standardize Medicines:</w:t>
      </w:r>
      <w:r w:rsidRPr="00A3423D">
        <w:rPr>
          <w:rFonts w:ascii="Times New Roman" w:eastAsia="Times New Roman" w:hAnsi="Times New Roman" w:cs="Times New Roman"/>
          <w:sz w:val="24"/>
          <w:szCs w:val="24"/>
        </w:rPr>
        <w:br/>
        <w:t>Ensure the quality and consistency of herbal formulations.</w:t>
      </w:r>
    </w:p>
    <w:p w14:paraId="49755B23" w14:textId="77777777" w:rsidR="001F5D50" w:rsidRPr="00A3423D" w:rsidRDefault="005E0242" w:rsidP="00E65386">
      <w:pPr>
        <w:numPr>
          <w:ilvl w:val="0"/>
          <w:numId w:val="55"/>
        </w:numPr>
        <w:spacing w:before="120" w:after="12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Educate Patients:</w:t>
      </w:r>
      <w:r w:rsidRPr="00A3423D">
        <w:rPr>
          <w:rFonts w:ascii="Times New Roman" w:eastAsia="Times New Roman" w:hAnsi="Times New Roman" w:cs="Times New Roman"/>
          <w:sz w:val="24"/>
          <w:szCs w:val="24"/>
        </w:rPr>
        <w:br/>
        <w:t>Advise patients about the duration of treatment and possible interactions with allopathic medicines.</w:t>
      </w:r>
    </w:p>
    <w:p w14:paraId="74FA46DA" w14:textId="77777777" w:rsidR="00D47AB9" w:rsidRDefault="00D47AB9" w:rsidP="00E65386">
      <w:pPr>
        <w:spacing w:before="120" w:after="120"/>
        <w:jc w:val="both"/>
        <w:outlineLvl w:val="2"/>
        <w:rPr>
          <w:rFonts w:ascii="Times New Roman" w:eastAsia="Times New Roman" w:hAnsi="Times New Roman" w:cs="Times New Roman"/>
          <w:b/>
          <w:bCs/>
          <w:color w:val="002060"/>
          <w:sz w:val="24"/>
          <w:szCs w:val="24"/>
        </w:rPr>
      </w:pPr>
    </w:p>
    <w:p w14:paraId="1AD9A914" w14:textId="77777777" w:rsidR="00D47AB9" w:rsidRDefault="00D47AB9" w:rsidP="00E65386">
      <w:pPr>
        <w:spacing w:before="120" w:after="120"/>
        <w:jc w:val="both"/>
        <w:outlineLvl w:val="2"/>
        <w:rPr>
          <w:rFonts w:ascii="Times New Roman" w:eastAsia="Times New Roman" w:hAnsi="Times New Roman" w:cs="Times New Roman"/>
          <w:b/>
          <w:bCs/>
          <w:color w:val="002060"/>
          <w:sz w:val="24"/>
          <w:szCs w:val="24"/>
        </w:rPr>
      </w:pPr>
    </w:p>
    <w:p w14:paraId="3636290E" w14:textId="407D1D4B" w:rsidR="005E0242" w:rsidRPr="00495FB6" w:rsidRDefault="005E0242"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lastRenderedPageBreak/>
        <w:t>For Homeopathic Practitioners</w:t>
      </w:r>
      <w:r w:rsidR="00704C20" w:rsidRPr="00495FB6">
        <w:rPr>
          <w:rFonts w:ascii="Times New Roman" w:eastAsia="Times New Roman" w:hAnsi="Times New Roman" w:cs="Times New Roman"/>
          <w:b/>
          <w:bCs/>
          <w:color w:val="002060"/>
          <w:sz w:val="24"/>
          <w:szCs w:val="24"/>
        </w:rPr>
        <w:t>:</w:t>
      </w:r>
    </w:p>
    <w:p w14:paraId="56D1C1AC" w14:textId="77777777" w:rsidR="005E0242" w:rsidRPr="00A3423D" w:rsidRDefault="005E0242" w:rsidP="00E65386">
      <w:pPr>
        <w:numPr>
          <w:ilvl w:val="0"/>
          <w:numId w:val="56"/>
        </w:numPr>
        <w:spacing w:before="120" w:after="12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Strengthen Diagnostic Procedures:</w:t>
      </w:r>
      <w:r w:rsidRPr="00A3423D">
        <w:rPr>
          <w:rFonts w:ascii="Times New Roman" w:eastAsia="Times New Roman" w:hAnsi="Times New Roman" w:cs="Times New Roman"/>
          <w:sz w:val="24"/>
          <w:szCs w:val="24"/>
        </w:rPr>
        <w:br/>
        <w:t>Ensure accurate diagnosis and proper patient follow-up.</w:t>
      </w:r>
    </w:p>
    <w:p w14:paraId="47FFB72E" w14:textId="77777777" w:rsidR="005E0242" w:rsidRPr="00A3423D" w:rsidRDefault="005E0242" w:rsidP="00E65386">
      <w:pPr>
        <w:numPr>
          <w:ilvl w:val="0"/>
          <w:numId w:val="56"/>
        </w:numPr>
        <w:spacing w:before="120" w:after="12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Avoid Misleading Claims:</w:t>
      </w:r>
      <w:r w:rsidRPr="00495FB6">
        <w:rPr>
          <w:rFonts w:ascii="Times New Roman" w:eastAsia="Times New Roman" w:hAnsi="Times New Roman" w:cs="Times New Roman"/>
          <w:color w:val="002060"/>
          <w:sz w:val="24"/>
          <w:szCs w:val="24"/>
        </w:rPr>
        <w:br/>
      </w:r>
      <w:r w:rsidRPr="00A3423D">
        <w:rPr>
          <w:rFonts w:ascii="Times New Roman" w:eastAsia="Times New Roman" w:hAnsi="Times New Roman" w:cs="Times New Roman"/>
          <w:sz w:val="24"/>
          <w:szCs w:val="24"/>
        </w:rPr>
        <w:t>Provide transparent information about treatment limitations and expected outcomes.</w:t>
      </w:r>
    </w:p>
    <w:p w14:paraId="3823356E" w14:textId="77777777" w:rsidR="005E0242" w:rsidRPr="00A3423D" w:rsidRDefault="005E0242" w:rsidP="00E65386">
      <w:pPr>
        <w:numPr>
          <w:ilvl w:val="0"/>
          <w:numId w:val="56"/>
        </w:numPr>
        <w:spacing w:before="120" w:after="12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Collaborate with Other Systems:</w:t>
      </w:r>
      <w:r w:rsidRPr="00495FB6">
        <w:rPr>
          <w:rFonts w:ascii="Times New Roman" w:eastAsia="Times New Roman" w:hAnsi="Times New Roman" w:cs="Times New Roman"/>
          <w:color w:val="002060"/>
          <w:sz w:val="24"/>
          <w:szCs w:val="24"/>
        </w:rPr>
        <w:br/>
      </w:r>
      <w:r w:rsidRPr="00A3423D">
        <w:rPr>
          <w:rFonts w:ascii="Times New Roman" w:eastAsia="Times New Roman" w:hAnsi="Times New Roman" w:cs="Times New Roman"/>
          <w:sz w:val="24"/>
          <w:szCs w:val="24"/>
        </w:rPr>
        <w:t>Work with allopathic and Ayurvedic practitioners for comprehensive patient care.</w:t>
      </w:r>
    </w:p>
    <w:p w14:paraId="39C58F02" w14:textId="77777777" w:rsidR="005E0242" w:rsidRPr="00495FB6" w:rsidRDefault="005E0242" w:rsidP="00E65386">
      <w:pPr>
        <w:spacing w:before="120" w:after="12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15.4 Recommendations for Policymakers</w:t>
      </w:r>
      <w:r w:rsidR="00704C20" w:rsidRPr="00495FB6">
        <w:rPr>
          <w:rFonts w:ascii="Times New Roman" w:eastAsia="Times New Roman" w:hAnsi="Times New Roman" w:cs="Times New Roman"/>
          <w:b/>
          <w:bCs/>
          <w:color w:val="002060"/>
          <w:sz w:val="24"/>
          <w:szCs w:val="24"/>
        </w:rPr>
        <w:t>:</w:t>
      </w:r>
    </w:p>
    <w:p w14:paraId="6B0C1598" w14:textId="77777777" w:rsidR="005E0242" w:rsidRPr="00A3423D" w:rsidRDefault="005E0242"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To ensure safe and effective healthcare, policymakers should consider the following recommendations:</w:t>
      </w:r>
    </w:p>
    <w:p w14:paraId="49A54834" w14:textId="77777777" w:rsidR="005E0242" w:rsidRPr="00495FB6" w:rsidRDefault="005E0242"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 Strengthen Regulatory Frameworks</w:t>
      </w:r>
      <w:r w:rsidR="00704C20" w:rsidRPr="00495FB6">
        <w:rPr>
          <w:rFonts w:ascii="Times New Roman" w:eastAsia="Times New Roman" w:hAnsi="Times New Roman" w:cs="Times New Roman"/>
          <w:b/>
          <w:bCs/>
          <w:color w:val="002060"/>
          <w:sz w:val="24"/>
          <w:szCs w:val="24"/>
        </w:rPr>
        <w:t>:</w:t>
      </w:r>
    </w:p>
    <w:p w14:paraId="64CFC097" w14:textId="77777777" w:rsidR="005E0242" w:rsidRPr="00A3423D" w:rsidRDefault="005E0242" w:rsidP="00E65386">
      <w:pPr>
        <w:numPr>
          <w:ilvl w:val="0"/>
          <w:numId w:val="5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Ensure strict regulation of allopathic, Ayurvedic, and homeopathic medicines.</w:t>
      </w:r>
    </w:p>
    <w:p w14:paraId="111C488F" w14:textId="77777777" w:rsidR="005E0242" w:rsidRPr="00A3423D" w:rsidRDefault="005E0242" w:rsidP="00E65386">
      <w:pPr>
        <w:numPr>
          <w:ilvl w:val="0"/>
          <w:numId w:val="5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Monitor quality standards and manufacturing practices.</w:t>
      </w:r>
    </w:p>
    <w:p w14:paraId="0518586A" w14:textId="77777777" w:rsidR="005E0242" w:rsidRPr="00A3423D" w:rsidRDefault="005E0242" w:rsidP="00E65386">
      <w:pPr>
        <w:numPr>
          <w:ilvl w:val="0"/>
          <w:numId w:val="5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Prevent adulteration and misuse of medicines.</w:t>
      </w:r>
    </w:p>
    <w:p w14:paraId="12049268" w14:textId="77777777" w:rsidR="005E0242" w:rsidRPr="00495FB6" w:rsidRDefault="005E0242"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2. Support Research and Evidence Generation</w:t>
      </w:r>
      <w:r w:rsidR="00704C20" w:rsidRPr="00495FB6">
        <w:rPr>
          <w:rFonts w:ascii="Times New Roman" w:eastAsia="Times New Roman" w:hAnsi="Times New Roman" w:cs="Times New Roman"/>
          <w:b/>
          <w:bCs/>
          <w:color w:val="002060"/>
          <w:sz w:val="24"/>
          <w:szCs w:val="24"/>
        </w:rPr>
        <w:t>:</w:t>
      </w:r>
    </w:p>
    <w:p w14:paraId="54716696" w14:textId="77777777" w:rsidR="005E0242" w:rsidRPr="00A3423D" w:rsidRDefault="005E0242" w:rsidP="00E65386">
      <w:pPr>
        <w:numPr>
          <w:ilvl w:val="0"/>
          <w:numId w:val="58"/>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Fund clinical trials and research on traditional medicines.</w:t>
      </w:r>
    </w:p>
    <w:p w14:paraId="1D797B49" w14:textId="77777777" w:rsidR="005E0242" w:rsidRPr="00A3423D" w:rsidRDefault="005E0242" w:rsidP="00E65386">
      <w:pPr>
        <w:numPr>
          <w:ilvl w:val="0"/>
          <w:numId w:val="58"/>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Promote evidence-based integration of medical systems.</w:t>
      </w:r>
    </w:p>
    <w:p w14:paraId="587B5D7C" w14:textId="77777777" w:rsidR="005E0242" w:rsidRPr="00A3423D" w:rsidRDefault="005E0242" w:rsidP="00E65386">
      <w:pPr>
        <w:numPr>
          <w:ilvl w:val="0"/>
          <w:numId w:val="58"/>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Encourage collaboration between universities and healthcare institutions.</w:t>
      </w:r>
    </w:p>
    <w:p w14:paraId="0FBE4035" w14:textId="77777777" w:rsidR="005E0242" w:rsidRPr="00495FB6" w:rsidRDefault="005E0242"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3. Promote Public Awareness Programs</w:t>
      </w:r>
      <w:r w:rsidR="00704C20" w:rsidRPr="00495FB6">
        <w:rPr>
          <w:rFonts w:ascii="Times New Roman" w:eastAsia="Times New Roman" w:hAnsi="Times New Roman" w:cs="Times New Roman"/>
          <w:b/>
          <w:bCs/>
          <w:color w:val="002060"/>
          <w:sz w:val="24"/>
          <w:szCs w:val="24"/>
        </w:rPr>
        <w:t>:</w:t>
      </w:r>
    </w:p>
    <w:p w14:paraId="10B1E2C9" w14:textId="77777777" w:rsidR="005E0242" w:rsidRPr="00A3423D" w:rsidRDefault="005E0242" w:rsidP="00E65386">
      <w:pPr>
        <w:numPr>
          <w:ilvl w:val="0"/>
          <w:numId w:val="59"/>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Educate the public about safe medicine use.</w:t>
      </w:r>
    </w:p>
    <w:p w14:paraId="1355EEF9" w14:textId="77777777" w:rsidR="005E0242" w:rsidRPr="00A3423D" w:rsidRDefault="005E0242" w:rsidP="00E65386">
      <w:pPr>
        <w:numPr>
          <w:ilvl w:val="0"/>
          <w:numId w:val="59"/>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Discourage self-medication and misuse of antibiotics.</w:t>
      </w:r>
    </w:p>
    <w:p w14:paraId="62BD718A" w14:textId="77777777" w:rsidR="005E0242" w:rsidRPr="00495FB6" w:rsidRDefault="005E0242" w:rsidP="00E65386">
      <w:pPr>
        <w:numPr>
          <w:ilvl w:val="0"/>
          <w:numId w:val="59"/>
        </w:numPr>
        <w:spacing w:before="120" w:after="120"/>
        <w:jc w:val="both"/>
        <w:rPr>
          <w:rFonts w:ascii="Times New Roman" w:eastAsia="Times New Roman" w:hAnsi="Times New Roman" w:cs="Times New Roman"/>
          <w:color w:val="002060"/>
          <w:sz w:val="24"/>
          <w:szCs w:val="24"/>
        </w:rPr>
      </w:pPr>
      <w:r w:rsidRPr="00495FB6">
        <w:rPr>
          <w:rFonts w:ascii="Times New Roman" w:eastAsia="Times New Roman" w:hAnsi="Times New Roman" w:cs="Times New Roman"/>
          <w:color w:val="002060"/>
          <w:sz w:val="24"/>
          <w:szCs w:val="24"/>
        </w:rPr>
        <w:t>Inform about potential interactions between different medical systems.</w:t>
      </w:r>
    </w:p>
    <w:p w14:paraId="18B9A5FC" w14:textId="77777777" w:rsidR="005E0242" w:rsidRPr="00495FB6" w:rsidRDefault="005E0242" w:rsidP="00E65386">
      <w:pPr>
        <w:spacing w:before="120" w:after="12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4. Integrate Traditional Medicine into Public Health</w:t>
      </w:r>
      <w:r w:rsidR="00704C20" w:rsidRPr="00495FB6">
        <w:rPr>
          <w:rFonts w:ascii="Times New Roman" w:eastAsia="Times New Roman" w:hAnsi="Times New Roman" w:cs="Times New Roman"/>
          <w:b/>
          <w:bCs/>
          <w:color w:val="002060"/>
          <w:sz w:val="24"/>
          <w:szCs w:val="24"/>
        </w:rPr>
        <w:t>:</w:t>
      </w:r>
    </w:p>
    <w:p w14:paraId="252168C6" w14:textId="77777777" w:rsidR="005E0242" w:rsidRPr="00A3423D" w:rsidRDefault="005E0242" w:rsidP="00E65386">
      <w:pPr>
        <w:numPr>
          <w:ilvl w:val="0"/>
          <w:numId w:val="60"/>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Include Ayurvedic and homeopathic services in primary healthcare centers.</w:t>
      </w:r>
    </w:p>
    <w:p w14:paraId="0DBD3E90" w14:textId="77777777" w:rsidR="005E0242" w:rsidRPr="00A3423D" w:rsidRDefault="005E0242" w:rsidP="00E65386">
      <w:pPr>
        <w:numPr>
          <w:ilvl w:val="0"/>
          <w:numId w:val="60"/>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Provide training programs for practitioners.</w:t>
      </w:r>
    </w:p>
    <w:p w14:paraId="41DAD5DE" w14:textId="2BC08DF2" w:rsidR="003F33A1" w:rsidRPr="00BB3C88" w:rsidRDefault="005E0242" w:rsidP="00BB3C88">
      <w:pPr>
        <w:numPr>
          <w:ilvl w:val="0"/>
          <w:numId w:val="60"/>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Develop national guidelines for integrative healthcare.</w:t>
      </w:r>
    </w:p>
    <w:p w14:paraId="4F0615BF" w14:textId="4ADE010B" w:rsidR="005E0242" w:rsidRPr="00495FB6" w:rsidRDefault="005E0242" w:rsidP="00E65386">
      <w:pPr>
        <w:spacing w:before="120" w:after="12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15.5 Suggestions for Future Research</w:t>
      </w:r>
      <w:r w:rsidR="00704C20" w:rsidRPr="00495FB6">
        <w:rPr>
          <w:rFonts w:ascii="Times New Roman" w:eastAsia="Times New Roman" w:hAnsi="Times New Roman" w:cs="Times New Roman"/>
          <w:b/>
          <w:bCs/>
          <w:color w:val="002060"/>
          <w:sz w:val="24"/>
          <w:szCs w:val="24"/>
        </w:rPr>
        <w:t>:</w:t>
      </w:r>
    </w:p>
    <w:p w14:paraId="377D0F49" w14:textId="77777777" w:rsidR="005E0242" w:rsidRPr="00A3423D" w:rsidRDefault="005E0242"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Although this study provided valuable insights, it also identified areas that require further research. Future studies can explore the following:</w:t>
      </w:r>
    </w:p>
    <w:p w14:paraId="53C0479F" w14:textId="77777777" w:rsidR="005E0242" w:rsidRPr="00A3423D" w:rsidRDefault="005E0242" w:rsidP="00E65386">
      <w:pPr>
        <w:numPr>
          <w:ilvl w:val="0"/>
          <w:numId w:val="61"/>
        </w:numPr>
        <w:spacing w:before="120" w:after="12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Longitudinal Studies</w:t>
      </w:r>
      <w:r w:rsidR="00704C20"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Conduct long-term studies to observe the effects of different medical systems over time.</w:t>
      </w:r>
    </w:p>
    <w:p w14:paraId="12889261" w14:textId="77777777" w:rsidR="005E0242" w:rsidRPr="00A3423D" w:rsidRDefault="005E0242" w:rsidP="00E65386">
      <w:pPr>
        <w:numPr>
          <w:ilvl w:val="0"/>
          <w:numId w:val="61"/>
        </w:numPr>
        <w:spacing w:before="120" w:after="12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lastRenderedPageBreak/>
        <w:t>Clinical Trials on Traditional Medicine</w:t>
      </w:r>
      <w:r w:rsidR="00704C20"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Perform controlled clinical trials to validate the effectiveness of Ayurvedic and homeopathic treatments.</w:t>
      </w:r>
    </w:p>
    <w:p w14:paraId="1C645122" w14:textId="77777777" w:rsidR="005E0242" w:rsidRPr="00A3423D" w:rsidRDefault="005E0242" w:rsidP="00E65386">
      <w:pPr>
        <w:numPr>
          <w:ilvl w:val="0"/>
          <w:numId w:val="61"/>
        </w:numPr>
        <w:spacing w:before="120" w:after="12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Comparative Studies in Rural Areas</w:t>
      </w:r>
      <w:r w:rsidR="00704C20"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Investigate usage patterns and perceptions in rural communities, where traditional medicine may be more prevalent.</w:t>
      </w:r>
    </w:p>
    <w:p w14:paraId="4F893A2D" w14:textId="77777777" w:rsidR="00704C20" w:rsidRPr="00495FB6" w:rsidRDefault="005E0242" w:rsidP="00E65386">
      <w:pPr>
        <w:numPr>
          <w:ilvl w:val="0"/>
          <w:numId w:val="61"/>
        </w:numPr>
        <w:spacing w:before="120" w:after="120"/>
        <w:rPr>
          <w:rFonts w:ascii="Times New Roman" w:eastAsia="Times New Roman" w:hAnsi="Times New Roman" w:cs="Times New Roman"/>
          <w:color w:val="002060"/>
          <w:sz w:val="24"/>
          <w:szCs w:val="24"/>
        </w:rPr>
      </w:pPr>
      <w:r w:rsidRPr="00495FB6">
        <w:rPr>
          <w:rFonts w:ascii="Times New Roman" w:eastAsia="Times New Roman" w:hAnsi="Times New Roman" w:cs="Times New Roman"/>
          <w:b/>
          <w:bCs/>
          <w:color w:val="002060"/>
          <w:sz w:val="24"/>
          <w:szCs w:val="24"/>
        </w:rPr>
        <w:t>Study on Drug Interactions</w:t>
      </w:r>
      <w:r w:rsidR="00704C20" w:rsidRPr="00495FB6">
        <w:rPr>
          <w:rFonts w:ascii="Times New Roman" w:eastAsia="Times New Roman" w:hAnsi="Times New Roman" w:cs="Times New Roman"/>
          <w:color w:val="002060"/>
          <w:sz w:val="24"/>
          <w:szCs w:val="24"/>
        </w:rPr>
        <w:t>:</w:t>
      </w:r>
    </w:p>
    <w:p w14:paraId="5E89AC5C" w14:textId="77777777" w:rsidR="005E0242" w:rsidRPr="00A3423D" w:rsidRDefault="005E0242" w:rsidP="00E65386">
      <w:pPr>
        <w:numPr>
          <w:ilvl w:val="0"/>
          <w:numId w:val="61"/>
        </w:numPr>
        <w:spacing w:before="120" w:after="120"/>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Research potential interactions between allopathic and traditional medicines.</w:t>
      </w:r>
    </w:p>
    <w:p w14:paraId="62A6215B" w14:textId="77777777" w:rsidR="00744800" w:rsidRPr="00A3423D" w:rsidRDefault="005E0242" w:rsidP="00E65386">
      <w:pPr>
        <w:numPr>
          <w:ilvl w:val="0"/>
          <w:numId w:val="61"/>
        </w:numPr>
        <w:spacing w:before="120" w:after="12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Patient Satisfaction and Quality of Life</w:t>
      </w:r>
      <w:r w:rsidR="00704C20" w:rsidRPr="00495FB6">
        <w:rPr>
          <w:rFonts w:ascii="Times New Roman" w:eastAsia="Times New Roman" w:hAnsi="Times New Roman" w:cs="Times New Roman"/>
          <w:color w:val="002060"/>
          <w:sz w:val="24"/>
          <w:szCs w:val="24"/>
        </w:rPr>
        <w:t>:</w:t>
      </w:r>
      <w:r w:rsidRPr="00A3423D">
        <w:rPr>
          <w:rFonts w:ascii="Times New Roman" w:eastAsia="Times New Roman" w:hAnsi="Times New Roman" w:cs="Times New Roman"/>
          <w:sz w:val="24"/>
          <w:szCs w:val="24"/>
        </w:rPr>
        <w:br/>
        <w:t>Analyze how different medical systems affect patients’ quality of life and overall well-being.</w:t>
      </w:r>
    </w:p>
    <w:p w14:paraId="1A5A9B65" w14:textId="77777777" w:rsidR="00DC6F31" w:rsidRPr="00495FB6" w:rsidRDefault="00997796" w:rsidP="00E65386">
      <w:pPr>
        <w:spacing w:before="120" w:after="120"/>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 xml:space="preserve">16. </w:t>
      </w:r>
      <w:r w:rsidR="00DC6F31" w:rsidRPr="00495FB6">
        <w:rPr>
          <w:rFonts w:ascii="Times New Roman" w:eastAsia="Times New Roman" w:hAnsi="Times New Roman" w:cs="Times New Roman"/>
          <w:b/>
          <w:bCs/>
          <w:color w:val="002060"/>
          <w:sz w:val="24"/>
          <w:szCs w:val="24"/>
        </w:rPr>
        <w:t>Glossary</w:t>
      </w:r>
      <w:r w:rsidR="005E0242" w:rsidRPr="00495FB6">
        <w:rPr>
          <w:color w:val="002060"/>
          <w:sz w:val="24"/>
          <w:szCs w:val="24"/>
        </w:rPr>
        <w:t xml:space="preserve"> </w:t>
      </w:r>
    </w:p>
    <w:p w14:paraId="2108246C" w14:textId="77777777" w:rsidR="00DC6F31" w:rsidRPr="00A3423D" w:rsidRDefault="00704C20" w:rsidP="00E65386">
      <w:pPr>
        <w:pStyle w:val="NormalWeb"/>
        <w:spacing w:before="120" w:beforeAutospacing="0" w:after="120" w:afterAutospacing="0" w:line="276" w:lineRule="auto"/>
      </w:pPr>
      <w:r w:rsidRPr="00B2734A">
        <w:rPr>
          <w:b/>
          <w:bCs/>
          <w:color w:val="002060"/>
        </w:rPr>
        <w:t xml:space="preserve">1. </w:t>
      </w:r>
      <w:r w:rsidR="00DC6F31" w:rsidRPr="00B2734A">
        <w:rPr>
          <w:b/>
          <w:bCs/>
          <w:color w:val="002060"/>
        </w:rPr>
        <w:t>Academically rigorous Glossary</w:t>
      </w:r>
      <w:r w:rsidR="00DC6F31" w:rsidRPr="00A3423D">
        <w:t xml:space="preserve">, written at </w:t>
      </w:r>
      <w:r w:rsidR="00DC6F31" w:rsidRPr="00A3423D">
        <w:rPr>
          <w:b/>
          <w:bCs/>
        </w:rPr>
        <w:t>PG/PhD level</w:t>
      </w:r>
      <w:r w:rsidR="00DC6F31" w:rsidRPr="00A3423D">
        <w:t xml:space="preserve">, </w:t>
      </w:r>
      <w:r w:rsidR="00DC6F31" w:rsidRPr="00A3423D">
        <w:rPr>
          <w:b/>
          <w:bCs/>
        </w:rPr>
        <w:t>alphabetically arranged</w:t>
      </w:r>
      <w:r w:rsidR="00DC6F31" w:rsidRPr="00A3423D">
        <w:t xml:space="preserve">, and </w:t>
      </w:r>
      <w:r w:rsidR="00DC6F31" w:rsidRPr="00A3423D">
        <w:rPr>
          <w:b/>
          <w:bCs/>
        </w:rPr>
        <w:t>aligned with Research Methodology and Literature Review</w:t>
      </w:r>
      <w:r w:rsidR="00DC6F31" w:rsidRPr="00A3423D">
        <w:t xml:space="preserve"> standards.</w:t>
      </w:r>
      <w:r w:rsidR="00DC6F31" w:rsidRPr="00A3423D">
        <w:br/>
        <w:t xml:space="preserve">The formatting follows </w:t>
      </w:r>
      <w:r w:rsidR="00DC6F31" w:rsidRPr="00A3423D">
        <w:rPr>
          <w:b/>
          <w:bCs/>
        </w:rPr>
        <w:t>APA-style academic conventions</w:t>
      </w:r>
      <w:r w:rsidR="00DC6F31" w:rsidRPr="00A3423D">
        <w:t xml:space="preserve"> commonly accepted by universities (clear definitions, formal tone, consistency). This version is suitable for direct inclusion in your thesis.</w:t>
      </w:r>
    </w:p>
    <w:p w14:paraId="5069F596" w14:textId="77777777" w:rsidR="00DC6F31" w:rsidRPr="00A3423D" w:rsidRDefault="00704C20" w:rsidP="00E65386">
      <w:pPr>
        <w:spacing w:before="120" w:after="12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2. </w:t>
      </w:r>
      <w:r w:rsidR="00DC6F31" w:rsidRPr="00B2734A">
        <w:rPr>
          <w:rFonts w:ascii="Times New Roman" w:eastAsia="Times New Roman" w:hAnsi="Times New Roman" w:cs="Times New Roman"/>
          <w:b/>
          <w:bCs/>
          <w:color w:val="002060"/>
          <w:sz w:val="24"/>
          <w:szCs w:val="24"/>
        </w:rPr>
        <w:t>Allopathic Medicine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conventional system of medicine based on scientifically validated principles, employing pharmacological agents, surgery, and other interventions to diagnose, treat, and prevent diseases. It emphasizes evidence-based practice and standardized clinical protocols.</w:t>
      </w:r>
    </w:p>
    <w:p w14:paraId="0BFF57BB" w14:textId="77777777" w:rsidR="00DC6F31" w:rsidRPr="00A3423D" w:rsidRDefault="00704C20" w:rsidP="00E65386">
      <w:pPr>
        <w:spacing w:before="120" w:after="12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3. </w:t>
      </w:r>
      <w:r w:rsidR="00DC6F31" w:rsidRPr="00B2734A">
        <w:rPr>
          <w:rFonts w:ascii="Times New Roman" w:eastAsia="Times New Roman" w:hAnsi="Times New Roman" w:cs="Times New Roman"/>
          <w:b/>
          <w:bCs/>
          <w:color w:val="002060"/>
          <w:sz w:val="24"/>
          <w:szCs w:val="24"/>
        </w:rPr>
        <w:t>Alternative Medicine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broad category of medical practices that fall outside the scope of conventional allopathic medicine, including Ayurveda and homeopathy, often used as complementary or substitute treatment approaches.</w:t>
      </w:r>
    </w:p>
    <w:p w14:paraId="75A398EC" w14:textId="77777777" w:rsidR="003F33A1" w:rsidRDefault="00704C20" w:rsidP="00E65386">
      <w:pPr>
        <w:spacing w:before="120" w:after="12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4. </w:t>
      </w:r>
      <w:r w:rsidR="00DC6F31" w:rsidRPr="00B2734A">
        <w:rPr>
          <w:rFonts w:ascii="Times New Roman" w:eastAsia="Times New Roman" w:hAnsi="Times New Roman" w:cs="Times New Roman"/>
          <w:b/>
          <w:bCs/>
          <w:color w:val="002060"/>
          <w:sz w:val="24"/>
          <w:szCs w:val="24"/>
        </w:rPr>
        <w:t>Ayurvedic Medicine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traditional system of medicine originating in India that focuses on maintaining health through balance among bodily energies (</w:t>
      </w:r>
      <w:r w:rsidR="00DC6F31" w:rsidRPr="00A3423D">
        <w:rPr>
          <w:rFonts w:ascii="Times New Roman" w:eastAsia="Times New Roman" w:hAnsi="Times New Roman" w:cs="Times New Roman"/>
          <w:i/>
          <w:iCs/>
          <w:sz w:val="24"/>
          <w:szCs w:val="24"/>
        </w:rPr>
        <w:t>doshas</w:t>
      </w:r>
      <w:r w:rsidR="00DC6F31" w:rsidRPr="00A3423D">
        <w:rPr>
          <w:rFonts w:ascii="Times New Roman" w:eastAsia="Times New Roman" w:hAnsi="Times New Roman" w:cs="Times New Roman"/>
          <w:sz w:val="24"/>
          <w:szCs w:val="24"/>
        </w:rPr>
        <w:t>), using herbal formulations, dietary regulation, lifestyle modification, and detoxification therapies.</w:t>
      </w:r>
    </w:p>
    <w:p w14:paraId="5F868A1D" w14:textId="01CB7712" w:rsidR="00DC6F31" w:rsidRPr="00A3423D" w:rsidRDefault="00704C20" w:rsidP="00E65386">
      <w:pPr>
        <w:spacing w:before="120" w:after="12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5. </w:t>
      </w:r>
      <w:r w:rsidR="00DC6F31" w:rsidRPr="00B2734A">
        <w:rPr>
          <w:rFonts w:ascii="Times New Roman" w:eastAsia="Times New Roman" w:hAnsi="Times New Roman" w:cs="Times New Roman"/>
          <w:b/>
          <w:bCs/>
          <w:color w:val="002060"/>
          <w:sz w:val="24"/>
          <w:szCs w:val="24"/>
        </w:rPr>
        <w:t>Bias</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systematic error in study design, data collection, analysis, or interpretation that can influence research outcomes and affect the validity of findings.</w:t>
      </w:r>
    </w:p>
    <w:p w14:paraId="476D54C0" w14:textId="77777777" w:rsidR="00DC6F31" w:rsidRPr="00A3423D" w:rsidRDefault="00704C20" w:rsidP="00E65386">
      <w:pPr>
        <w:spacing w:before="120" w:after="12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6. </w:t>
      </w:r>
      <w:r w:rsidR="00DC6F31" w:rsidRPr="00B2734A">
        <w:rPr>
          <w:rFonts w:ascii="Times New Roman" w:eastAsia="Times New Roman" w:hAnsi="Times New Roman" w:cs="Times New Roman"/>
          <w:b/>
          <w:bCs/>
          <w:color w:val="002060"/>
          <w:sz w:val="24"/>
          <w:szCs w:val="24"/>
        </w:rPr>
        <w:t>Clinical Efficacy</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extent to which a medical treatment produces the intended therapeutic effect under controlled clinical conditions, often measured through clinical trials.</w:t>
      </w:r>
    </w:p>
    <w:p w14:paraId="485917E6" w14:textId="77777777" w:rsidR="00DC6F31" w:rsidRPr="00A3423D" w:rsidRDefault="00704C20" w:rsidP="00E65386">
      <w:pPr>
        <w:spacing w:before="120" w:after="12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lastRenderedPageBreak/>
        <w:t xml:space="preserve">7. </w:t>
      </w:r>
      <w:r w:rsidR="00DC6F31" w:rsidRPr="00B2734A">
        <w:rPr>
          <w:rFonts w:ascii="Times New Roman" w:eastAsia="Times New Roman" w:hAnsi="Times New Roman" w:cs="Times New Roman"/>
          <w:b/>
          <w:bCs/>
          <w:color w:val="002060"/>
          <w:sz w:val="24"/>
          <w:szCs w:val="24"/>
        </w:rPr>
        <w:t>Clinical Effectiveness</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performance of a medical intervention in real-world healthcare settings, reflecting practical outcomes rather than ideal experimental conditions.</w:t>
      </w:r>
    </w:p>
    <w:p w14:paraId="1CF6BDB4" w14:textId="77777777" w:rsidR="00DC6F31" w:rsidRPr="00A3423D" w:rsidRDefault="00704C20" w:rsidP="00E65386">
      <w:pPr>
        <w:spacing w:before="120" w:after="12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8. </w:t>
      </w:r>
      <w:r w:rsidR="00DC6F31" w:rsidRPr="00B2734A">
        <w:rPr>
          <w:rFonts w:ascii="Times New Roman" w:eastAsia="Times New Roman" w:hAnsi="Times New Roman" w:cs="Times New Roman"/>
          <w:b/>
          <w:bCs/>
          <w:color w:val="002060"/>
          <w:sz w:val="24"/>
          <w:szCs w:val="24"/>
        </w:rPr>
        <w:t>Comparative Study</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research approach that systematically compares two or more interventions—in this study, allopathic, Ayurvedic, and homeopathic medicines—to evaluate similarities, differences, benefits, and limitations.</w:t>
      </w:r>
    </w:p>
    <w:p w14:paraId="40D8727D" w14:textId="77777777" w:rsidR="00DC6F31" w:rsidRPr="00A3423D" w:rsidRDefault="00704C20" w:rsidP="00E65386">
      <w:pPr>
        <w:spacing w:before="120" w:after="12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9. </w:t>
      </w:r>
      <w:r w:rsidR="00DC6F31" w:rsidRPr="00B2734A">
        <w:rPr>
          <w:rFonts w:ascii="Times New Roman" w:eastAsia="Times New Roman" w:hAnsi="Times New Roman" w:cs="Times New Roman"/>
          <w:b/>
          <w:bCs/>
          <w:color w:val="002060"/>
          <w:sz w:val="24"/>
          <w:szCs w:val="24"/>
        </w:rPr>
        <w:t>Complementary Medicine</w:t>
      </w:r>
      <w:r w:rsidR="00495FB6" w:rsidRPr="00B2734A">
        <w:rPr>
          <w:rFonts w:ascii="Times New Roman" w:eastAsia="Times New Roman" w:hAnsi="Times New Roman" w:cs="Times New Roman"/>
          <w:b/>
          <w:bCs/>
          <w:color w:val="002060"/>
          <w:sz w:val="24"/>
          <w:szCs w:val="24"/>
        </w:rPr>
        <w:t>:</w:t>
      </w:r>
      <w:r w:rsidR="00DC6F31" w:rsidRPr="00B2734A">
        <w:rPr>
          <w:rFonts w:ascii="Times New Roman" w:eastAsia="Times New Roman" w:hAnsi="Times New Roman" w:cs="Times New Roman"/>
          <w:color w:val="002060"/>
          <w:sz w:val="24"/>
          <w:szCs w:val="24"/>
        </w:rPr>
        <w:br/>
      </w:r>
      <w:r w:rsidR="00DC6F31" w:rsidRPr="00A3423D">
        <w:rPr>
          <w:rFonts w:ascii="Times New Roman" w:eastAsia="Times New Roman" w:hAnsi="Times New Roman" w:cs="Times New Roman"/>
          <w:sz w:val="24"/>
          <w:szCs w:val="24"/>
        </w:rPr>
        <w:t>Non-mainstream medical practices used alongside conventional allopathic treatment to enhance therapeutic outcomes or improve quality of life.</w:t>
      </w:r>
    </w:p>
    <w:p w14:paraId="4AAD05EB" w14:textId="77777777" w:rsidR="00DC6F31" w:rsidRPr="00A3423D" w:rsidRDefault="00704C20" w:rsidP="00E65386">
      <w:pPr>
        <w:spacing w:before="120" w:after="12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10. </w:t>
      </w:r>
      <w:r w:rsidR="00DC6F31" w:rsidRPr="00B2734A">
        <w:rPr>
          <w:rFonts w:ascii="Times New Roman" w:eastAsia="Times New Roman" w:hAnsi="Times New Roman" w:cs="Times New Roman"/>
          <w:b/>
          <w:bCs/>
          <w:color w:val="002060"/>
          <w:sz w:val="24"/>
          <w:szCs w:val="24"/>
        </w:rPr>
        <w:t>Data Collection Tools</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Instruments such as questionnaires, interviews, observation checklists, or medical records used to gather primary or secondary data for research analysis.</w:t>
      </w:r>
    </w:p>
    <w:p w14:paraId="6AC8E069" w14:textId="77777777" w:rsidR="00DC6F31" w:rsidRPr="00A3423D" w:rsidRDefault="00704C20" w:rsidP="00E65386">
      <w:pPr>
        <w:spacing w:before="120" w:after="12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11. </w:t>
      </w:r>
      <w:r w:rsidR="00DC6F31" w:rsidRPr="00B2734A">
        <w:rPr>
          <w:rFonts w:ascii="Times New Roman" w:eastAsia="Times New Roman" w:hAnsi="Times New Roman" w:cs="Times New Roman"/>
          <w:b/>
          <w:bCs/>
          <w:color w:val="002060"/>
          <w:sz w:val="24"/>
          <w:szCs w:val="24"/>
        </w:rPr>
        <w:t>Dosha</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fundamental concept in Ayurveda referring to three bio-energetic forces—Vata, Pitta, and Kapha—that regulate physiological and psychological functions in the human body.</w:t>
      </w:r>
    </w:p>
    <w:p w14:paraId="37560665" w14:textId="77777777" w:rsidR="00B2734A" w:rsidRDefault="00704C20" w:rsidP="00E65386">
      <w:pPr>
        <w:spacing w:before="120" w:after="120"/>
        <w:rPr>
          <w:rFonts w:ascii="Times New Roman" w:eastAsia="Times New Roman" w:hAnsi="Times New Roman" w:cs="Times New Roman"/>
          <w:color w:val="002060"/>
          <w:sz w:val="24"/>
          <w:szCs w:val="24"/>
        </w:rPr>
      </w:pPr>
      <w:r w:rsidRPr="00B2734A">
        <w:rPr>
          <w:rFonts w:ascii="Times New Roman" w:eastAsia="Times New Roman" w:hAnsi="Times New Roman" w:cs="Times New Roman"/>
          <w:b/>
          <w:bCs/>
          <w:color w:val="002060"/>
          <w:sz w:val="24"/>
          <w:szCs w:val="24"/>
        </w:rPr>
        <w:t xml:space="preserve">12. </w:t>
      </w:r>
      <w:r w:rsidR="00DC6F31" w:rsidRPr="00B2734A">
        <w:rPr>
          <w:rFonts w:ascii="Times New Roman" w:eastAsia="Times New Roman" w:hAnsi="Times New Roman" w:cs="Times New Roman"/>
          <w:b/>
          <w:bCs/>
          <w:color w:val="002060"/>
          <w:sz w:val="24"/>
          <w:szCs w:val="24"/>
        </w:rPr>
        <w:t>Evidence-Based Medicine (EBM)</w:t>
      </w:r>
      <w:r w:rsidR="00495FB6" w:rsidRPr="00B2734A">
        <w:rPr>
          <w:rFonts w:ascii="Times New Roman" w:eastAsia="Times New Roman" w:hAnsi="Times New Roman" w:cs="Times New Roman"/>
          <w:color w:val="002060"/>
          <w:sz w:val="24"/>
          <w:szCs w:val="24"/>
        </w:rPr>
        <w:t>:</w:t>
      </w:r>
    </w:p>
    <w:p w14:paraId="7A401A0B" w14:textId="77777777" w:rsidR="00DC6F31" w:rsidRPr="00A3423D" w:rsidRDefault="00DC6F31" w:rsidP="00E65386">
      <w:pPr>
        <w:spacing w:before="120" w:after="120"/>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 clinical decision-making approach that integrates the best available scientific evidence, practitioner expertise, and patient preferences.</w:t>
      </w:r>
    </w:p>
    <w:p w14:paraId="08341189" w14:textId="77777777" w:rsidR="00495FB6" w:rsidRPr="00B2734A" w:rsidRDefault="00704C20" w:rsidP="00E65386">
      <w:pPr>
        <w:spacing w:before="120" w:after="120"/>
        <w:rPr>
          <w:rFonts w:ascii="Times New Roman" w:eastAsia="Times New Roman" w:hAnsi="Times New Roman" w:cs="Times New Roman"/>
          <w:color w:val="002060"/>
          <w:sz w:val="24"/>
          <w:szCs w:val="24"/>
        </w:rPr>
      </w:pPr>
      <w:r w:rsidRPr="00B2734A">
        <w:rPr>
          <w:rFonts w:ascii="Times New Roman" w:eastAsia="Times New Roman" w:hAnsi="Times New Roman" w:cs="Times New Roman"/>
          <w:b/>
          <w:bCs/>
          <w:color w:val="002060"/>
          <w:sz w:val="24"/>
          <w:szCs w:val="24"/>
        </w:rPr>
        <w:t xml:space="preserve">13. </w:t>
      </w:r>
      <w:r w:rsidR="00DC6F31" w:rsidRPr="00B2734A">
        <w:rPr>
          <w:rFonts w:ascii="Times New Roman" w:eastAsia="Times New Roman" w:hAnsi="Times New Roman" w:cs="Times New Roman"/>
          <w:b/>
          <w:bCs/>
          <w:color w:val="002060"/>
          <w:sz w:val="24"/>
          <w:szCs w:val="24"/>
        </w:rPr>
        <w:t>Health Outcomes</w:t>
      </w:r>
      <w:r w:rsidR="00495FB6" w:rsidRPr="00B2734A">
        <w:rPr>
          <w:rFonts w:ascii="Times New Roman" w:eastAsia="Times New Roman" w:hAnsi="Times New Roman" w:cs="Times New Roman"/>
          <w:color w:val="002060"/>
          <w:sz w:val="24"/>
          <w:szCs w:val="24"/>
        </w:rPr>
        <w:t>:</w:t>
      </w:r>
    </w:p>
    <w:p w14:paraId="509159DC" w14:textId="77777777" w:rsidR="00DC6F31" w:rsidRPr="00A3423D" w:rsidRDefault="00DC6F31" w:rsidP="00E65386">
      <w:pPr>
        <w:spacing w:before="120" w:after="120"/>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Measurable changes in health status resulting from medical interventions, including symptom relief, disease management, and quality-of-life improvement.</w:t>
      </w:r>
    </w:p>
    <w:p w14:paraId="73312363" w14:textId="77777777" w:rsidR="00DC6F31" w:rsidRPr="00A3423D" w:rsidRDefault="00704C20" w:rsidP="00E65386">
      <w:pPr>
        <w:spacing w:before="120" w:after="12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14. </w:t>
      </w:r>
      <w:r w:rsidR="00DC6F31" w:rsidRPr="00B2734A">
        <w:rPr>
          <w:rFonts w:ascii="Times New Roman" w:eastAsia="Times New Roman" w:hAnsi="Times New Roman" w:cs="Times New Roman"/>
          <w:b/>
          <w:bCs/>
          <w:color w:val="002060"/>
          <w:sz w:val="24"/>
          <w:szCs w:val="24"/>
        </w:rPr>
        <w:t>Holistic Health</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health philosophy that considers physical, mental, emotional, social, and spiritual dimensions of well-being in disease prevention and treatment.</w:t>
      </w:r>
    </w:p>
    <w:p w14:paraId="3F277E55" w14:textId="77777777" w:rsidR="00DC6F31" w:rsidRPr="00A3423D" w:rsidRDefault="00704C20" w:rsidP="00E65386">
      <w:pPr>
        <w:spacing w:before="120" w:after="12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15. </w:t>
      </w:r>
      <w:r w:rsidR="00DC6F31" w:rsidRPr="00B2734A">
        <w:rPr>
          <w:rFonts w:ascii="Times New Roman" w:eastAsia="Times New Roman" w:hAnsi="Times New Roman" w:cs="Times New Roman"/>
          <w:b/>
          <w:bCs/>
          <w:color w:val="002060"/>
          <w:sz w:val="24"/>
          <w:szCs w:val="24"/>
        </w:rPr>
        <w:t>Homeopathic Medicine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system of alternative medicine founded on the principle of “similia similibus curentur” (like cures like), using highly diluted substances to stimulate the body’s self-healing mechanisms.</w:t>
      </w:r>
    </w:p>
    <w:p w14:paraId="692655F9" w14:textId="77777777" w:rsidR="00DC6F31" w:rsidRPr="00A3423D" w:rsidRDefault="00704C20" w:rsidP="00E65386">
      <w:pPr>
        <w:spacing w:before="120" w:after="12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16. </w:t>
      </w:r>
      <w:r w:rsidR="00DC6F31" w:rsidRPr="00B2734A">
        <w:rPr>
          <w:rFonts w:ascii="Times New Roman" w:eastAsia="Times New Roman" w:hAnsi="Times New Roman" w:cs="Times New Roman"/>
          <w:b/>
          <w:bCs/>
          <w:color w:val="002060"/>
          <w:sz w:val="24"/>
          <w:szCs w:val="24"/>
        </w:rPr>
        <w:t>Independent Variable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variable manipulated or categorized by the researcher to examine its effect on dependent variables, such as the type of medical system used.</w:t>
      </w:r>
    </w:p>
    <w:p w14:paraId="7EBD1C27" w14:textId="77777777" w:rsidR="00DC6F31" w:rsidRPr="00A3423D" w:rsidRDefault="00704C20" w:rsidP="00E65386">
      <w:pPr>
        <w:spacing w:before="120" w:after="12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17. </w:t>
      </w:r>
      <w:r w:rsidR="00DC6F31" w:rsidRPr="00B2734A">
        <w:rPr>
          <w:rFonts w:ascii="Times New Roman" w:eastAsia="Times New Roman" w:hAnsi="Times New Roman" w:cs="Times New Roman"/>
          <w:b/>
          <w:bCs/>
          <w:color w:val="002060"/>
          <w:sz w:val="24"/>
          <w:szCs w:val="24"/>
        </w:rPr>
        <w:t>Integrative Medicine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patient-centered approach combining conventional allopathic treatment with evidence-supported traditional and alternative therapies.</w:t>
      </w:r>
    </w:p>
    <w:p w14:paraId="37EDF72F" w14:textId="77777777" w:rsidR="00DC6F31" w:rsidRPr="00A3423D" w:rsidRDefault="00704C20" w:rsidP="00E65386">
      <w:pPr>
        <w:spacing w:before="120" w:after="12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lastRenderedPageBreak/>
        <w:t xml:space="preserve">18. </w:t>
      </w:r>
      <w:r w:rsidR="00DC6F31" w:rsidRPr="00B2734A">
        <w:rPr>
          <w:rFonts w:ascii="Times New Roman" w:eastAsia="Times New Roman" w:hAnsi="Times New Roman" w:cs="Times New Roman"/>
          <w:b/>
          <w:bCs/>
          <w:color w:val="002060"/>
          <w:sz w:val="24"/>
          <w:szCs w:val="24"/>
        </w:rPr>
        <w:t>Internal Validity</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degree to which a research study accurately establishes a causal relationship between variables without interference from confounding factors.</w:t>
      </w:r>
    </w:p>
    <w:p w14:paraId="3F309905" w14:textId="77777777" w:rsidR="00DC6F31" w:rsidRPr="00A3423D" w:rsidRDefault="00704C20" w:rsidP="00E65386">
      <w:pPr>
        <w:spacing w:before="120" w:after="12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19. </w:t>
      </w:r>
      <w:r w:rsidR="00DC6F31" w:rsidRPr="00B2734A">
        <w:rPr>
          <w:rFonts w:ascii="Times New Roman" w:eastAsia="Times New Roman" w:hAnsi="Times New Roman" w:cs="Times New Roman"/>
          <w:b/>
          <w:bCs/>
          <w:color w:val="002060"/>
          <w:sz w:val="24"/>
          <w:szCs w:val="24"/>
        </w:rPr>
        <w:t>Literature Review</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systematic evaluation of existing scholarly research, theories, and findings relevant to the study topic, providing a conceptual foundation for the research.</w:t>
      </w:r>
    </w:p>
    <w:p w14:paraId="466B3194" w14:textId="77777777" w:rsidR="00DC6F31" w:rsidRPr="00A3423D" w:rsidRDefault="00704C20" w:rsidP="00E65386">
      <w:pPr>
        <w:spacing w:before="120" w:after="12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20. </w:t>
      </w:r>
      <w:r w:rsidR="00DC6F31" w:rsidRPr="00AA5D24">
        <w:rPr>
          <w:rFonts w:ascii="Times New Roman" w:eastAsia="Times New Roman" w:hAnsi="Times New Roman" w:cs="Times New Roman"/>
          <w:b/>
          <w:bCs/>
          <w:color w:val="002060"/>
          <w:sz w:val="24"/>
          <w:szCs w:val="24"/>
        </w:rPr>
        <w:t>Methodology</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systematic framework outlining research design, sampling techniques, data collection methods, and analytical procedures used in a study.</w:t>
      </w:r>
    </w:p>
    <w:p w14:paraId="1959CFA9" w14:textId="77777777" w:rsidR="00DC6F31" w:rsidRPr="00A3423D" w:rsidRDefault="00704C20" w:rsidP="00E65386">
      <w:pPr>
        <w:spacing w:before="120" w:after="12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21. </w:t>
      </w:r>
      <w:r w:rsidR="00DC6F31" w:rsidRPr="00AA5D24">
        <w:rPr>
          <w:rFonts w:ascii="Times New Roman" w:eastAsia="Times New Roman" w:hAnsi="Times New Roman" w:cs="Times New Roman"/>
          <w:b/>
          <w:bCs/>
          <w:color w:val="002060"/>
          <w:sz w:val="24"/>
          <w:szCs w:val="24"/>
        </w:rPr>
        <w:t>Natural Remedies</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Medicinal substances derived from plants, minerals, or natural sources, predominantly used in Ayurvedic and traditional medical systems.</w:t>
      </w:r>
    </w:p>
    <w:p w14:paraId="25805885" w14:textId="77777777" w:rsidR="00DC6F31" w:rsidRPr="00A3423D" w:rsidRDefault="00704C20" w:rsidP="00E65386">
      <w:pPr>
        <w:spacing w:before="120" w:after="12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22. </w:t>
      </w:r>
      <w:r w:rsidR="00DC6F31" w:rsidRPr="00AA5D24">
        <w:rPr>
          <w:rFonts w:ascii="Times New Roman" w:eastAsia="Times New Roman" w:hAnsi="Times New Roman" w:cs="Times New Roman"/>
          <w:b/>
          <w:bCs/>
          <w:color w:val="002060"/>
          <w:sz w:val="24"/>
          <w:szCs w:val="24"/>
        </w:rPr>
        <w:t>Pharmacodynamics</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study of how drugs exert their effects on the human body, including mechanisms of action and therapeutic responses.</w:t>
      </w:r>
    </w:p>
    <w:p w14:paraId="47D09CCA" w14:textId="77777777" w:rsidR="00DC6F31" w:rsidRPr="00A3423D" w:rsidRDefault="00704C20" w:rsidP="00E65386">
      <w:pPr>
        <w:spacing w:before="120" w:after="12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23. </w:t>
      </w:r>
      <w:r w:rsidR="00DC6F31" w:rsidRPr="00AA5D24">
        <w:rPr>
          <w:rFonts w:ascii="Times New Roman" w:eastAsia="Times New Roman" w:hAnsi="Times New Roman" w:cs="Times New Roman"/>
          <w:b/>
          <w:bCs/>
          <w:color w:val="002060"/>
          <w:sz w:val="24"/>
          <w:szCs w:val="24"/>
        </w:rPr>
        <w:t>Pharmacokinetics</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study of drug absorption, distribution, metabolism, and excretion within the human body.</w:t>
      </w:r>
    </w:p>
    <w:p w14:paraId="291BCD3F" w14:textId="77777777" w:rsidR="00DC6F31" w:rsidRPr="00A3423D" w:rsidRDefault="00704C20" w:rsidP="00E65386">
      <w:pPr>
        <w:spacing w:before="120" w:after="12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24. </w:t>
      </w:r>
      <w:r w:rsidR="00DC6F31" w:rsidRPr="00AA5D24">
        <w:rPr>
          <w:rFonts w:ascii="Times New Roman" w:eastAsia="Times New Roman" w:hAnsi="Times New Roman" w:cs="Times New Roman"/>
          <w:b/>
          <w:bCs/>
          <w:color w:val="002060"/>
          <w:sz w:val="24"/>
          <w:szCs w:val="24"/>
        </w:rPr>
        <w:t>Placebo Effect</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psychological or physiological improvement observed in patients resulting from their belief in treatment efficacy rather than the treatment itself.</w:t>
      </w:r>
    </w:p>
    <w:p w14:paraId="2A9DB7E4" w14:textId="77777777" w:rsidR="00DC6F31" w:rsidRPr="00A3423D" w:rsidRDefault="00704C20" w:rsidP="00E65386">
      <w:pPr>
        <w:spacing w:before="120" w:after="12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25. </w:t>
      </w:r>
      <w:r w:rsidR="00DC6F31" w:rsidRPr="00AA5D24">
        <w:rPr>
          <w:rFonts w:ascii="Times New Roman" w:eastAsia="Times New Roman" w:hAnsi="Times New Roman" w:cs="Times New Roman"/>
          <w:b/>
          <w:bCs/>
          <w:color w:val="002060"/>
          <w:sz w:val="24"/>
          <w:szCs w:val="24"/>
        </w:rPr>
        <w:t>Primary Data</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Original data collected directly by the researcher through surveys, interviews, or observations for the purpose of the study.</w:t>
      </w:r>
    </w:p>
    <w:p w14:paraId="7FA45CAC" w14:textId="77777777" w:rsidR="00DC6F31" w:rsidRPr="00A3423D" w:rsidRDefault="00704C20" w:rsidP="00E65386">
      <w:pPr>
        <w:spacing w:before="120" w:after="12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26. </w:t>
      </w:r>
      <w:r w:rsidR="00DC6F31" w:rsidRPr="00AA5D24">
        <w:rPr>
          <w:rFonts w:ascii="Times New Roman" w:eastAsia="Times New Roman" w:hAnsi="Times New Roman" w:cs="Times New Roman"/>
          <w:b/>
          <w:bCs/>
          <w:color w:val="002060"/>
          <w:sz w:val="24"/>
          <w:szCs w:val="24"/>
        </w:rPr>
        <w:t>Qualitative Research</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research approach focused on understanding perceptions, experiences, and behaviors through non-numerical data such as interviews and open-ended responses.</w:t>
      </w:r>
    </w:p>
    <w:p w14:paraId="5F843130" w14:textId="77777777" w:rsidR="00DC6F31" w:rsidRPr="00A3423D" w:rsidRDefault="00704C20" w:rsidP="00E65386">
      <w:pPr>
        <w:spacing w:before="120" w:after="12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27. </w:t>
      </w:r>
      <w:r w:rsidR="00DC6F31" w:rsidRPr="00AA5D24">
        <w:rPr>
          <w:rFonts w:ascii="Times New Roman" w:eastAsia="Times New Roman" w:hAnsi="Times New Roman" w:cs="Times New Roman"/>
          <w:b/>
          <w:bCs/>
          <w:color w:val="002060"/>
          <w:sz w:val="24"/>
          <w:szCs w:val="24"/>
        </w:rPr>
        <w:t>Quantitative Research</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research method emphasizing numerical data, statistical analysis, and measurable variables to test hypotheses and establish relationships.</w:t>
      </w:r>
    </w:p>
    <w:p w14:paraId="6D5FDE45" w14:textId="77777777" w:rsidR="00DC6F31" w:rsidRPr="00A3423D" w:rsidRDefault="00704C20" w:rsidP="00E65386">
      <w:pPr>
        <w:spacing w:before="120" w:after="12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28. </w:t>
      </w:r>
      <w:r w:rsidR="00DC6F31" w:rsidRPr="00AA5D24">
        <w:rPr>
          <w:rFonts w:ascii="Times New Roman" w:eastAsia="Times New Roman" w:hAnsi="Times New Roman" w:cs="Times New Roman"/>
          <w:b/>
          <w:bCs/>
          <w:color w:val="002060"/>
          <w:sz w:val="24"/>
          <w:szCs w:val="24"/>
        </w:rPr>
        <w:t>Reliability</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consistency and stability of research instruments or measurements when repeated under similar conditions.</w:t>
      </w:r>
    </w:p>
    <w:p w14:paraId="11DEE31F" w14:textId="77777777" w:rsidR="00DC6F31" w:rsidRPr="00A3423D" w:rsidRDefault="00704C20" w:rsidP="00E65386">
      <w:pPr>
        <w:spacing w:before="120" w:after="12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29. </w:t>
      </w:r>
      <w:r w:rsidR="00DC6F31" w:rsidRPr="00AA5D24">
        <w:rPr>
          <w:rFonts w:ascii="Times New Roman" w:eastAsia="Times New Roman" w:hAnsi="Times New Roman" w:cs="Times New Roman"/>
          <w:b/>
          <w:bCs/>
          <w:color w:val="002060"/>
          <w:sz w:val="24"/>
          <w:szCs w:val="24"/>
        </w:rPr>
        <w:t>Sampling Technique</w:t>
      </w:r>
      <w:r w:rsidR="00495FB6" w:rsidRPr="00AA5D24">
        <w:rPr>
          <w:rFonts w:ascii="Times New Roman" w:eastAsia="Times New Roman" w:hAnsi="Times New Roman" w:cs="Times New Roman"/>
          <w:b/>
          <w:bCs/>
          <w:color w:val="002060"/>
          <w:sz w:val="24"/>
          <w:szCs w:val="24"/>
        </w:rPr>
        <w:t>:</w:t>
      </w:r>
      <w:r w:rsidR="00DC6F31" w:rsidRPr="00AA5D24">
        <w:rPr>
          <w:rFonts w:ascii="Times New Roman" w:eastAsia="Times New Roman" w:hAnsi="Times New Roman" w:cs="Times New Roman"/>
          <w:color w:val="002060"/>
          <w:sz w:val="24"/>
          <w:szCs w:val="24"/>
        </w:rPr>
        <w:br/>
      </w:r>
      <w:r w:rsidR="00DC6F31" w:rsidRPr="00A3423D">
        <w:rPr>
          <w:rFonts w:ascii="Times New Roman" w:eastAsia="Times New Roman" w:hAnsi="Times New Roman" w:cs="Times New Roman"/>
          <w:sz w:val="24"/>
          <w:szCs w:val="24"/>
        </w:rPr>
        <w:t>The method used to select participants from a population, such as random sampling or purposive sampling.</w:t>
      </w:r>
    </w:p>
    <w:p w14:paraId="2EBBDF06" w14:textId="77777777" w:rsidR="00DC6F31" w:rsidRPr="00A3423D" w:rsidRDefault="00704C20" w:rsidP="00E65386">
      <w:pPr>
        <w:spacing w:before="120" w:after="12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lastRenderedPageBreak/>
        <w:t xml:space="preserve">30. </w:t>
      </w:r>
      <w:r w:rsidR="00DC6F31" w:rsidRPr="00AA5D24">
        <w:rPr>
          <w:rFonts w:ascii="Times New Roman" w:eastAsia="Times New Roman" w:hAnsi="Times New Roman" w:cs="Times New Roman"/>
          <w:b/>
          <w:bCs/>
          <w:color w:val="002060"/>
          <w:sz w:val="24"/>
          <w:szCs w:val="24"/>
        </w:rPr>
        <w:t>Side Effects</w:t>
      </w:r>
      <w:r w:rsidR="00495FB6" w:rsidRPr="00AA5D24">
        <w:rPr>
          <w:rFonts w:ascii="Times New Roman" w:eastAsia="Times New Roman" w:hAnsi="Times New Roman" w:cs="Times New Roman"/>
          <w:b/>
          <w:bCs/>
          <w:color w:val="002060"/>
          <w:sz w:val="24"/>
          <w:szCs w:val="24"/>
        </w:rPr>
        <w:t>:</w:t>
      </w:r>
      <w:r w:rsidR="00DC6F31" w:rsidRPr="00AA5D24">
        <w:rPr>
          <w:rFonts w:ascii="Times New Roman" w:eastAsia="Times New Roman" w:hAnsi="Times New Roman" w:cs="Times New Roman"/>
          <w:color w:val="002060"/>
          <w:sz w:val="24"/>
          <w:szCs w:val="24"/>
        </w:rPr>
        <w:br/>
      </w:r>
      <w:r w:rsidR="00DC6F31" w:rsidRPr="00A3423D">
        <w:rPr>
          <w:rFonts w:ascii="Times New Roman" w:eastAsia="Times New Roman" w:hAnsi="Times New Roman" w:cs="Times New Roman"/>
          <w:sz w:val="24"/>
          <w:szCs w:val="24"/>
        </w:rPr>
        <w:t>Unintended and sometimes adverse reactions that occur alongside the desired therapeutic effects of medical treatment.</w:t>
      </w:r>
    </w:p>
    <w:p w14:paraId="7867BCF2" w14:textId="77777777" w:rsidR="00DC6F31" w:rsidRPr="00A3423D" w:rsidRDefault="00704C20" w:rsidP="00E65386">
      <w:pPr>
        <w:spacing w:before="120" w:after="12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31. </w:t>
      </w:r>
      <w:r w:rsidR="00DC6F31" w:rsidRPr="00AA5D24">
        <w:rPr>
          <w:rFonts w:ascii="Times New Roman" w:eastAsia="Times New Roman" w:hAnsi="Times New Roman" w:cs="Times New Roman"/>
          <w:b/>
          <w:bCs/>
          <w:color w:val="002060"/>
          <w:sz w:val="24"/>
          <w:szCs w:val="24"/>
        </w:rPr>
        <w:t>Statistical Analysis</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application of statistical methods to interpret data, identify patterns, and determine the significance of research findings.</w:t>
      </w:r>
    </w:p>
    <w:p w14:paraId="3EC892F7" w14:textId="77777777" w:rsidR="00DC6F31" w:rsidRPr="00A3423D" w:rsidRDefault="00704C20" w:rsidP="00E65386">
      <w:pPr>
        <w:spacing w:before="120" w:after="12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32. </w:t>
      </w:r>
      <w:r w:rsidR="00DC6F31" w:rsidRPr="00B2734A">
        <w:rPr>
          <w:rFonts w:ascii="Times New Roman" w:eastAsia="Times New Roman" w:hAnsi="Times New Roman" w:cs="Times New Roman"/>
          <w:b/>
          <w:bCs/>
          <w:color w:val="002060"/>
          <w:sz w:val="24"/>
          <w:szCs w:val="24"/>
        </w:rPr>
        <w:t>Therapeutic Outcome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overall result of medical intervention on a patient’s health condition, including recovery, symptom reduction, or disease control.</w:t>
      </w:r>
    </w:p>
    <w:p w14:paraId="2FBADBBB" w14:textId="77777777" w:rsidR="00DC6F31" w:rsidRPr="00A3423D" w:rsidRDefault="00704C20" w:rsidP="00E65386">
      <w:pPr>
        <w:spacing w:before="120" w:after="12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33. </w:t>
      </w:r>
      <w:r w:rsidR="00DC6F31" w:rsidRPr="00B2734A">
        <w:rPr>
          <w:rFonts w:ascii="Times New Roman" w:eastAsia="Times New Roman" w:hAnsi="Times New Roman" w:cs="Times New Roman"/>
          <w:b/>
          <w:bCs/>
          <w:color w:val="002060"/>
          <w:sz w:val="24"/>
          <w:szCs w:val="24"/>
        </w:rPr>
        <w:t>Traditional Medicine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Medical knowledge systems developed over generations within specific cultural contexts, emphasizing natural remedies and holistic care.</w:t>
      </w:r>
    </w:p>
    <w:p w14:paraId="2E8C7225" w14:textId="77777777" w:rsidR="00DC6F31" w:rsidRPr="00A3423D" w:rsidRDefault="00704C20" w:rsidP="00E65386">
      <w:pPr>
        <w:spacing w:before="120" w:after="12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34. </w:t>
      </w:r>
      <w:r w:rsidR="00DC6F31" w:rsidRPr="00B2734A">
        <w:rPr>
          <w:rFonts w:ascii="Times New Roman" w:eastAsia="Times New Roman" w:hAnsi="Times New Roman" w:cs="Times New Roman"/>
          <w:b/>
          <w:bCs/>
          <w:color w:val="002060"/>
          <w:sz w:val="24"/>
          <w:szCs w:val="24"/>
        </w:rPr>
        <w:t>Treatment Compliance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degree to which patients adhere to prescribed medical advice or treatment regimens.</w:t>
      </w:r>
    </w:p>
    <w:p w14:paraId="5D03CDC8" w14:textId="77777777" w:rsidR="00EA7368" w:rsidRPr="00A3423D" w:rsidRDefault="00704C20" w:rsidP="00E65386">
      <w:pPr>
        <w:spacing w:before="120" w:after="12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35. </w:t>
      </w:r>
      <w:r w:rsidR="00DC6F31" w:rsidRPr="00B2734A">
        <w:rPr>
          <w:rFonts w:ascii="Times New Roman" w:eastAsia="Times New Roman" w:hAnsi="Times New Roman" w:cs="Times New Roman"/>
          <w:b/>
          <w:bCs/>
          <w:color w:val="002060"/>
          <w:sz w:val="24"/>
          <w:szCs w:val="24"/>
        </w:rPr>
        <w:t>Validity</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extent to which a research instrument or study accurately measures what it intends to measure.</w:t>
      </w:r>
    </w:p>
    <w:p w14:paraId="75FA5169" w14:textId="77777777" w:rsidR="00E747EE" w:rsidRPr="003F33A1" w:rsidRDefault="00704C20" w:rsidP="00E65386">
      <w:pPr>
        <w:pStyle w:val="Heading1"/>
        <w:spacing w:before="120" w:beforeAutospacing="0" w:after="120" w:afterAutospacing="0" w:line="276" w:lineRule="auto"/>
        <w:jc w:val="both"/>
        <w:rPr>
          <w:color w:val="002060"/>
          <w:sz w:val="22"/>
          <w:szCs w:val="22"/>
        </w:rPr>
      </w:pPr>
      <w:r w:rsidRPr="003F33A1">
        <w:rPr>
          <w:color w:val="002060"/>
          <w:sz w:val="22"/>
          <w:szCs w:val="22"/>
        </w:rPr>
        <w:t>17</w:t>
      </w:r>
      <w:r w:rsidR="00D06E21" w:rsidRPr="003F33A1">
        <w:rPr>
          <w:color w:val="002060"/>
          <w:sz w:val="22"/>
          <w:szCs w:val="22"/>
        </w:rPr>
        <w:t xml:space="preserve">. </w:t>
      </w:r>
      <w:r w:rsidR="00E747EE" w:rsidRPr="003F33A1">
        <w:rPr>
          <w:color w:val="002060"/>
          <w:sz w:val="22"/>
          <w:szCs w:val="22"/>
        </w:rPr>
        <w:t>References (APA Style)</w:t>
      </w:r>
      <w:r w:rsidR="00495FB6" w:rsidRPr="003F33A1">
        <w:rPr>
          <w:color w:val="002060"/>
          <w:sz w:val="22"/>
          <w:szCs w:val="22"/>
        </w:rPr>
        <w:t>:</w:t>
      </w:r>
    </w:p>
    <w:p w14:paraId="1F122E98" w14:textId="77777777" w:rsidR="00E747EE" w:rsidRPr="003F33A1" w:rsidRDefault="00E747EE" w:rsidP="00E65386">
      <w:pPr>
        <w:spacing w:before="120" w:after="120"/>
        <w:jc w:val="both"/>
        <w:rPr>
          <w:rFonts w:ascii="Times New Roman" w:eastAsia="Times New Roman" w:hAnsi="Times New Roman" w:cs="Times New Roman"/>
        </w:rPr>
      </w:pPr>
      <w:r w:rsidRPr="003F33A1">
        <w:rPr>
          <w:rFonts w:ascii="Times New Roman" w:eastAsia="Times New Roman" w:hAnsi="Times New Roman" w:cs="Times New Roman"/>
          <w:b/>
          <w:bCs/>
          <w:color w:val="002060"/>
        </w:rPr>
        <w:t>Note:</w:t>
      </w:r>
      <w:r w:rsidRPr="003F33A1">
        <w:rPr>
          <w:rFonts w:ascii="Times New Roman" w:eastAsia="Times New Roman" w:hAnsi="Times New Roman" w:cs="Times New Roman"/>
        </w:rPr>
        <w:br/>
        <w:t>This list includes key sources on allopathic, Ayurvedic, and homeopathic medicine, integrative healthcare, public health policy, and medical ethics.</w:t>
      </w:r>
    </w:p>
    <w:p w14:paraId="17924407" w14:textId="77777777" w:rsidR="00E747EE" w:rsidRPr="003F33A1" w:rsidRDefault="00E747EE" w:rsidP="00E65386">
      <w:pPr>
        <w:spacing w:before="120" w:after="120"/>
        <w:jc w:val="both"/>
        <w:outlineLvl w:val="1"/>
        <w:rPr>
          <w:rFonts w:ascii="Times New Roman" w:eastAsia="Times New Roman" w:hAnsi="Times New Roman" w:cs="Times New Roman"/>
          <w:b/>
          <w:bCs/>
          <w:color w:val="002060"/>
        </w:rPr>
      </w:pPr>
      <w:r w:rsidRPr="003F33A1">
        <w:rPr>
          <w:rFonts w:ascii="Times New Roman" w:eastAsia="Times New Roman" w:hAnsi="Times New Roman" w:cs="Times New Roman"/>
          <w:b/>
          <w:bCs/>
          <w:color w:val="002060"/>
        </w:rPr>
        <w:t>Books &amp; Book Chapters</w:t>
      </w:r>
      <w:r w:rsidR="00704C20" w:rsidRPr="003F33A1">
        <w:rPr>
          <w:rFonts w:ascii="Times New Roman" w:eastAsia="Times New Roman" w:hAnsi="Times New Roman" w:cs="Times New Roman"/>
          <w:b/>
          <w:bCs/>
          <w:color w:val="002060"/>
        </w:rPr>
        <w:t>:</w:t>
      </w:r>
    </w:p>
    <w:p w14:paraId="61488CF8" w14:textId="77777777" w:rsidR="00E747EE" w:rsidRPr="003F33A1" w:rsidRDefault="00E747EE" w:rsidP="00E65386">
      <w:pPr>
        <w:numPr>
          <w:ilvl w:val="0"/>
          <w:numId w:val="62"/>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Bodeker, G., &amp; Kronenberg, F. (2002). A public health agenda for traditional, complementary, and alternative medicine. </w:t>
      </w:r>
      <w:r w:rsidRPr="003F33A1">
        <w:rPr>
          <w:rFonts w:ascii="Times New Roman" w:eastAsia="Times New Roman" w:hAnsi="Times New Roman" w:cs="Times New Roman"/>
          <w:i/>
          <w:iCs/>
        </w:rPr>
        <w:t>American Journal of Public Health, 92</w:t>
      </w:r>
      <w:r w:rsidRPr="003F33A1">
        <w:rPr>
          <w:rFonts w:ascii="Times New Roman" w:eastAsia="Times New Roman" w:hAnsi="Times New Roman" w:cs="Times New Roman"/>
        </w:rPr>
        <w:t>(10), 1582–1591. https://doi.org/10.2105/AJPH.92.10.1582</w:t>
      </w:r>
    </w:p>
    <w:p w14:paraId="3754EA6C" w14:textId="77777777" w:rsidR="00E747EE" w:rsidRPr="003F33A1" w:rsidRDefault="00E747EE" w:rsidP="00E65386">
      <w:pPr>
        <w:numPr>
          <w:ilvl w:val="0"/>
          <w:numId w:val="62"/>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Ernst, E. (2000). </w:t>
      </w:r>
      <w:r w:rsidRPr="003F33A1">
        <w:rPr>
          <w:rFonts w:ascii="Times New Roman" w:eastAsia="Times New Roman" w:hAnsi="Times New Roman" w:cs="Times New Roman"/>
          <w:i/>
          <w:iCs/>
        </w:rPr>
        <w:t>Complementary medicine: An objective appraisal</w:t>
      </w:r>
      <w:r w:rsidRPr="003F33A1">
        <w:rPr>
          <w:rFonts w:ascii="Times New Roman" w:eastAsia="Times New Roman" w:hAnsi="Times New Roman" w:cs="Times New Roman"/>
        </w:rPr>
        <w:t>. Butterworth-Heinemann.</w:t>
      </w:r>
    </w:p>
    <w:p w14:paraId="4FB21364" w14:textId="77777777" w:rsidR="00E747EE" w:rsidRPr="003F33A1" w:rsidRDefault="00E747EE" w:rsidP="00E65386">
      <w:pPr>
        <w:numPr>
          <w:ilvl w:val="0"/>
          <w:numId w:val="62"/>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Frenkel, M. A., &amp; Borkan, J. (2014). The role of complementary and alternative medicine in integrative medicine. In M. J. Fine (Ed.), </w:t>
      </w:r>
      <w:r w:rsidRPr="003F33A1">
        <w:rPr>
          <w:rFonts w:ascii="Times New Roman" w:eastAsia="Times New Roman" w:hAnsi="Times New Roman" w:cs="Times New Roman"/>
          <w:i/>
          <w:iCs/>
        </w:rPr>
        <w:t>Integrative medicine: Principles for practice</w:t>
      </w:r>
      <w:r w:rsidRPr="003F33A1">
        <w:rPr>
          <w:rFonts w:ascii="Times New Roman" w:eastAsia="Times New Roman" w:hAnsi="Times New Roman" w:cs="Times New Roman"/>
        </w:rPr>
        <w:t xml:space="preserve"> (pp. 55–70). Springer.</w:t>
      </w:r>
    </w:p>
    <w:p w14:paraId="7D9EBB37" w14:textId="77777777" w:rsidR="00E747EE" w:rsidRPr="003F33A1" w:rsidRDefault="00E747EE" w:rsidP="00E65386">
      <w:pPr>
        <w:numPr>
          <w:ilvl w:val="0"/>
          <w:numId w:val="62"/>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Fugh-Berman, A. (2000). Herbal medicines: Adverse effects and drug interactions. </w:t>
      </w:r>
      <w:r w:rsidRPr="003F33A1">
        <w:rPr>
          <w:rFonts w:ascii="Times New Roman" w:eastAsia="Times New Roman" w:hAnsi="Times New Roman" w:cs="Times New Roman"/>
          <w:i/>
          <w:iCs/>
        </w:rPr>
        <w:t>American Journal of Medicine, 108</w:t>
      </w:r>
      <w:r w:rsidRPr="003F33A1">
        <w:rPr>
          <w:rFonts w:ascii="Times New Roman" w:eastAsia="Times New Roman" w:hAnsi="Times New Roman" w:cs="Times New Roman"/>
        </w:rPr>
        <w:t>(5), 402–409.</w:t>
      </w:r>
    </w:p>
    <w:p w14:paraId="4D812FA8" w14:textId="77777777" w:rsidR="00E747EE" w:rsidRPr="003F33A1" w:rsidRDefault="00E747EE" w:rsidP="00E65386">
      <w:pPr>
        <w:numPr>
          <w:ilvl w:val="0"/>
          <w:numId w:val="62"/>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Ghaffar, A., Reddy, K. S., &amp; Singhi, M. (2004). Burden of non-communicable diseases in South Asia. </w:t>
      </w:r>
      <w:r w:rsidRPr="003F33A1">
        <w:rPr>
          <w:rFonts w:ascii="Times New Roman" w:eastAsia="Times New Roman" w:hAnsi="Times New Roman" w:cs="Times New Roman"/>
          <w:i/>
          <w:iCs/>
        </w:rPr>
        <w:t>BMJ, 328</w:t>
      </w:r>
      <w:r w:rsidRPr="003F33A1">
        <w:rPr>
          <w:rFonts w:ascii="Times New Roman" w:eastAsia="Times New Roman" w:hAnsi="Times New Roman" w:cs="Times New Roman"/>
        </w:rPr>
        <w:t>(7443), 807–810. https://doi.org/10.1136/bmj.328.7443.807</w:t>
      </w:r>
    </w:p>
    <w:p w14:paraId="700E117A" w14:textId="77777777" w:rsidR="00E747EE" w:rsidRPr="003F33A1" w:rsidRDefault="00E747EE" w:rsidP="00E65386">
      <w:pPr>
        <w:numPr>
          <w:ilvl w:val="0"/>
          <w:numId w:val="62"/>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Government of India. (2010). </w:t>
      </w:r>
      <w:r w:rsidRPr="003F33A1">
        <w:rPr>
          <w:rFonts w:ascii="Times New Roman" w:eastAsia="Times New Roman" w:hAnsi="Times New Roman" w:cs="Times New Roman"/>
          <w:i/>
          <w:iCs/>
        </w:rPr>
        <w:t>The Drugs and Cosmetics Act, 1940 and Rules, 1945</w:t>
      </w:r>
      <w:r w:rsidRPr="003F33A1">
        <w:rPr>
          <w:rFonts w:ascii="Times New Roman" w:eastAsia="Times New Roman" w:hAnsi="Times New Roman" w:cs="Times New Roman"/>
        </w:rPr>
        <w:t>. Ministry of Health and Family Welfare.</w:t>
      </w:r>
    </w:p>
    <w:p w14:paraId="66C1602B" w14:textId="77777777" w:rsidR="00E747EE" w:rsidRPr="003F33A1" w:rsidRDefault="00E747EE" w:rsidP="00E65386">
      <w:pPr>
        <w:numPr>
          <w:ilvl w:val="0"/>
          <w:numId w:val="62"/>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lastRenderedPageBreak/>
        <w:t xml:space="preserve">Government of India. (2014). </w:t>
      </w:r>
      <w:r w:rsidRPr="003F33A1">
        <w:rPr>
          <w:rFonts w:ascii="Times New Roman" w:eastAsia="Times New Roman" w:hAnsi="Times New Roman" w:cs="Times New Roman"/>
          <w:i/>
          <w:iCs/>
        </w:rPr>
        <w:t>The Drugs and Magic Remedies (Objectionable Advertisements) Act, 1954</w:t>
      </w:r>
      <w:r w:rsidRPr="003F33A1">
        <w:rPr>
          <w:rFonts w:ascii="Times New Roman" w:eastAsia="Times New Roman" w:hAnsi="Times New Roman" w:cs="Times New Roman"/>
        </w:rPr>
        <w:t>. Ministry of Health and Family Welfare.</w:t>
      </w:r>
    </w:p>
    <w:p w14:paraId="23932C5C" w14:textId="77777777" w:rsidR="00E747EE" w:rsidRPr="003F33A1" w:rsidRDefault="00E747EE" w:rsidP="00E65386">
      <w:pPr>
        <w:numPr>
          <w:ilvl w:val="0"/>
          <w:numId w:val="62"/>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Helman, C. G. (2007). </w:t>
      </w:r>
      <w:r w:rsidRPr="003F33A1">
        <w:rPr>
          <w:rFonts w:ascii="Times New Roman" w:eastAsia="Times New Roman" w:hAnsi="Times New Roman" w:cs="Times New Roman"/>
          <w:i/>
          <w:iCs/>
        </w:rPr>
        <w:t>Culture, health and illness</w:t>
      </w:r>
      <w:r w:rsidRPr="003F33A1">
        <w:rPr>
          <w:rFonts w:ascii="Times New Roman" w:eastAsia="Times New Roman" w:hAnsi="Times New Roman" w:cs="Times New Roman"/>
        </w:rPr>
        <w:t xml:space="preserve"> (5th ed.). Hodder Arnold.</w:t>
      </w:r>
    </w:p>
    <w:p w14:paraId="60199DFC" w14:textId="77777777" w:rsidR="00E747EE" w:rsidRPr="003F33A1" w:rsidRDefault="00E747EE" w:rsidP="00E65386">
      <w:pPr>
        <w:numPr>
          <w:ilvl w:val="0"/>
          <w:numId w:val="62"/>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Indian Council of Medical Research. (2017). </w:t>
      </w:r>
      <w:r w:rsidRPr="003F33A1">
        <w:rPr>
          <w:rFonts w:ascii="Times New Roman" w:eastAsia="Times New Roman" w:hAnsi="Times New Roman" w:cs="Times New Roman"/>
          <w:i/>
          <w:iCs/>
        </w:rPr>
        <w:t>Guidelines for the evaluation of Ayurvedic interventions in clinical trials</w:t>
      </w:r>
      <w:r w:rsidRPr="003F33A1">
        <w:rPr>
          <w:rFonts w:ascii="Times New Roman" w:eastAsia="Times New Roman" w:hAnsi="Times New Roman" w:cs="Times New Roman"/>
        </w:rPr>
        <w:t>. ICMR.</w:t>
      </w:r>
    </w:p>
    <w:p w14:paraId="51CEC136" w14:textId="77777777" w:rsidR="00E747EE" w:rsidRPr="003F33A1" w:rsidRDefault="00E747EE" w:rsidP="00E65386">
      <w:pPr>
        <w:numPr>
          <w:ilvl w:val="0"/>
          <w:numId w:val="62"/>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Kaptchuk, T. J. (2002). </w:t>
      </w:r>
      <w:r w:rsidRPr="003F33A1">
        <w:rPr>
          <w:rFonts w:ascii="Times New Roman" w:eastAsia="Times New Roman" w:hAnsi="Times New Roman" w:cs="Times New Roman"/>
          <w:i/>
          <w:iCs/>
        </w:rPr>
        <w:t>The placebo effect in alternative medicine: Can the performance of a healing ritual have clinical significance?</w:t>
      </w:r>
      <w:r w:rsidRPr="003F33A1">
        <w:rPr>
          <w:rFonts w:ascii="Times New Roman" w:eastAsia="Times New Roman" w:hAnsi="Times New Roman" w:cs="Times New Roman"/>
        </w:rPr>
        <w:t xml:space="preserve"> (No. 347). The University of California Press.</w:t>
      </w:r>
    </w:p>
    <w:p w14:paraId="03D70758" w14:textId="77777777" w:rsidR="00E747EE" w:rsidRPr="003F33A1" w:rsidRDefault="00E747EE" w:rsidP="00E65386">
      <w:pPr>
        <w:numPr>
          <w:ilvl w:val="0"/>
          <w:numId w:val="62"/>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Kessler, R. C., Davis, R. B., &amp; Foster, D. F. (2001). Long-term trends in the use of complementary and alternative medicine in the United States. </w:t>
      </w:r>
      <w:r w:rsidRPr="003F33A1">
        <w:rPr>
          <w:rFonts w:ascii="Times New Roman" w:eastAsia="Times New Roman" w:hAnsi="Times New Roman" w:cs="Times New Roman"/>
          <w:i/>
          <w:iCs/>
        </w:rPr>
        <w:t>Health Affairs, 20</w:t>
      </w:r>
      <w:r w:rsidRPr="003F33A1">
        <w:rPr>
          <w:rFonts w:ascii="Times New Roman" w:eastAsia="Times New Roman" w:hAnsi="Times New Roman" w:cs="Times New Roman"/>
        </w:rPr>
        <w:t>(2), 107–114.</w:t>
      </w:r>
    </w:p>
    <w:p w14:paraId="6B415C76" w14:textId="77777777" w:rsidR="00E747EE" w:rsidRPr="003F33A1" w:rsidRDefault="00E747EE" w:rsidP="00E65386">
      <w:pPr>
        <w:numPr>
          <w:ilvl w:val="0"/>
          <w:numId w:val="62"/>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National Center for Complementary and Integrative Health. (2020). </w:t>
      </w:r>
      <w:r w:rsidRPr="003F33A1">
        <w:rPr>
          <w:rFonts w:ascii="Times New Roman" w:eastAsia="Times New Roman" w:hAnsi="Times New Roman" w:cs="Times New Roman"/>
          <w:i/>
          <w:iCs/>
        </w:rPr>
        <w:t>Complementary, alternative, or integrative health: What’s in a name?</w:t>
      </w:r>
      <w:r w:rsidRPr="003F33A1">
        <w:rPr>
          <w:rFonts w:ascii="Times New Roman" w:eastAsia="Times New Roman" w:hAnsi="Times New Roman" w:cs="Times New Roman"/>
        </w:rPr>
        <w:t xml:space="preserve"> NCCIH.</w:t>
      </w:r>
    </w:p>
    <w:p w14:paraId="4584FC20" w14:textId="77777777" w:rsidR="00E747EE" w:rsidRPr="003F33A1" w:rsidRDefault="00E747EE" w:rsidP="00E65386">
      <w:pPr>
        <w:numPr>
          <w:ilvl w:val="0"/>
          <w:numId w:val="62"/>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Patwardhan, B., &amp; Vaidya, A. D. B. (2010). Ayurveda: Scientific research and methodology. </w:t>
      </w:r>
      <w:r w:rsidRPr="003F33A1">
        <w:rPr>
          <w:rFonts w:ascii="Times New Roman" w:eastAsia="Times New Roman" w:hAnsi="Times New Roman" w:cs="Times New Roman"/>
          <w:i/>
          <w:iCs/>
        </w:rPr>
        <w:t>Journal of Alternative and Complementary Medicine, 16</w:t>
      </w:r>
      <w:r w:rsidRPr="003F33A1">
        <w:rPr>
          <w:rFonts w:ascii="Times New Roman" w:eastAsia="Times New Roman" w:hAnsi="Times New Roman" w:cs="Times New Roman"/>
        </w:rPr>
        <w:t>(2), 119–123.</w:t>
      </w:r>
    </w:p>
    <w:p w14:paraId="19C928C6" w14:textId="77777777" w:rsidR="00E747EE" w:rsidRPr="003F33A1" w:rsidRDefault="00E747EE" w:rsidP="00E65386">
      <w:pPr>
        <w:numPr>
          <w:ilvl w:val="0"/>
          <w:numId w:val="62"/>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Raghavan, K. (2015). </w:t>
      </w:r>
      <w:r w:rsidRPr="003F33A1">
        <w:rPr>
          <w:rFonts w:ascii="Times New Roman" w:eastAsia="Times New Roman" w:hAnsi="Times New Roman" w:cs="Times New Roman"/>
          <w:i/>
          <w:iCs/>
        </w:rPr>
        <w:t>Ayurveda: The science of life</w:t>
      </w:r>
      <w:r w:rsidRPr="003F33A1">
        <w:rPr>
          <w:rFonts w:ascii="Times New Roman" w:eastAsia="Times New Roman" w:hAnsi="Times New Roman" w:cs="Times New Roman"/>
        </w:rPr>
        <w:t>. Penguin.</w:t>
      </w:r>
    </w:p>
    <w:p w14:paraId="552E02E7" w14:textId="77777777" w:rsidR="00E747EE" w:rsidRPr="003F33A1" w:rsidRDefault="00E747EE" w:rsidP="00E65386">
      <w:pPr>
        <w:numPr>
          <w:ilvl w:val="0"/>
          <w:numId w:val="62"/>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Robinson, N., &amp; Zhang, X. (2011). </w:t>
      </w:r>
      <w:r w:rsidRPr="003F33A1">
        <w:rPr>
          <w:rFonts w:ascii="Times New Roman" w:eastAsia="Times New Roman" w:hAnsi="Times New Roman" w:cs="Times New Roman"/>
          <w:i/>
          <w:iCs/>
        </w:rPr>
        <w:t>Traditional medicine in Asia</w:t>
      </w:r>
      <w:r w:rsidRPr="003F33A1">
        <w:rPr>
          <w:rFonts w:ascii="Times New Roman" w:eastAsia="Times New Roman" w:hAnsi="Times New Roman" w:cs="Times New Roman"/>
        </w:rPr>
        <w:t>. World Health Organization.</w:t>
      </w:r>
    </w:p>
    <w:p w14:paraId="613242FD" w14:textId="77777777" w:rsidR="00E747EE" w:rsidRPr="003F33A1" w:rsidRDefault="00E747EE" w:rsidP="00E65386">
      <w:pPr>
        <w:numPr>
          <w:ilvl w:val="0"/>
          <w:numId w:val="62"/>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Shankar, D. (2012). </w:t>
      </w:r>
      <w:r w:rsidRPr="003F33A1">
        <w:rPr>
          <w:rFonts w:ascii="Times New Roman" w:eastAsia="Times New Roman" w:hAnsi="Times New Roman" w:cs="Times New Roman"/>
          <w:i/>
          <w:iCs/>
        </w:rPr>
        <w:t>Traditional, complementary, and alternative medicine: A global perspective</w:t>
      </w:r>
      <w:r w:rsidRPr="003F33A1">
        <w:rPr>
          <w:rFonts w:ascii="Times New Roman" w:eastAsia="Times New Roman" w:hAnsi="Times New Roman" w:cs="Times New Roman"/>
        </w:rPr>
        <w:t>. WHO.</w:t>
      </w:r>
    </w:p>
    <w:p w14:paraId="6040D367" w14:textId="77777777" w:rsidR="00362696" w:rsidRPr="003F33A1" w:rsidRDefault="00E747EE" w:rsidP="00E65386">
      <w:pPr>
        <w:numPr>
          <w:ilvl w:val="0"/>
          <w:numId w:val="62"/>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World Health Organization. (2013). </w:t>
      </w:r>
      <w:r w:rsidRPr="003F33A1">
        <w:rPr>
          <w:rFonts w:ascii="Times New Roman" w:eastAsia="Times New Roman" w:hAnsi="Times New Roman" w:cs="Times New Roman"/>
          <w:i/>
          <w:iCs/>
        </w:rPr>
        <w:t>WHO traditional medicine strategy 2014–2023</w:t>
      </w:r>
      <w:r w:rsidRPr="003F33A1">
        <w:rPr>
          <w:rFonts w:ascii="Times New Roman" w:eastAsia="Times New Roman" w:hAnsi="Times New Roman" w:cs="Times New Roman"/>
        </w:rPr>
        <w:t>. WHO.</w:t>
      </w:r>
    </w:p>
    <w:p w14:paraId="31FAFB0C" w14:textId="77777777" w:rsidR="00E747EE" w:rsidRPr="003F33A1" w:rsidRDefault="00E747EE" w:rsidP="00E65386">
      <w:pPr>
        <w:spacing w:before="120" w:after="120"/>
        <w:jc w:val="both"/>
        <w:outlineLvl w:val="1"/>
        <w:rPr>
          <w:rFonts w:ascii="Times New Roman" w:eastAsia="Times New Roman" w:hAnsi="Times New Roman" w:cs="Times New Roman"/>
          <w:b/>
          <w:bCs/>
          <w:color w:val="002060"/>
        </w:rPr>
      </w:pPr>
      <w:r w:rsidRPr="003F33A1">
        <w:rPr>
          <w:rFonts w:ascii="Times New Roman" w:eastAsia="Times New Roman" w:hAnsi="Times New Roman" w:cs="Times New Roman"/>
          <w:b/>
          <w:bCs/>
          <w:color w:val="002060"/>
        </w:rPr>
        <w:t>Journal Articles</w:t>
      </w:r>
      <w:r w:rsidR="00704C20" w:rsidRPr="003F33A1">
        <w:rPr>
          <w:rFonts w:ascii="Times New Roman" w:eastAsia="Times New Roman" w:hAnsi="Times New Roman" w:cs="Times New Roman"/>
          <w:b/>
          <w:bCs/>
          <w:color w:val="002060"/>
        </w:rPr>
        <w:t>:</w:t>
      </w:r>
    </w:p>
    <w:p w14:paraId="047DD308" w14:textId="77777777" w:rsidR="00E747EE" w:rsidRPr="003F33A1" w:rsidRDefault="00E747EE" w:rsidP="00E65386">
      <w:pPr>
        <w:numPr>
          <w:ilvl w:val="0"/>
          <w:numId w:val="63"/>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Azaizeh, H., Saad, B., Cooper, E., &amp; Said, O. (2006). Traditional Arabic and Islamic medicine, a re-emerging health aid. </w:t>
      </w:r>
      <w:r w:rsidRPr="003F33A1">
        <w:rPr>
          <w:rFonts w:ascii="Times New Roman" w:eastAsia="Times New Roman" w:hAnsi="Times New Roman" w:cs="Times New Roman"/>
          <w:i/>
          <w:iCs/>
        </w:rPr>
        <w:t>Evidence-Based Complementary and Alternative Medicine, 3</w:t>
      </w:r>
      <w:r w:rsidRPr="003F33A1">
        <w:rPr>
          <w:rFonts w:ascii="Times New Roman" w:eastAsia="Times New Roman" w:hAnsi="Times New Roman" w:cs="Times New Roman"/>
        </w:rPr>
        <w:t>(4), 421–426.</w:t>
      </w:r>
    </w:p>
    <w:p w14:paraId="6A157AF3" w14:textId="77777777" w:rsidR="00E747EE" w:rsidRPr="003F33A1" w:rsidRDefault="00E747EE" w:rsidP="00E65386">
      <w:pPr>
        <w:numPr>
          <w:ilvl w:val="0"/>
          <w:numId w:val="63"/>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Berwick, D. M. (2009). The science of improvement. </w:t>
      </w:r>
      <w:r w:rsidRPr="003F33A1">
        <w:rPr>
          <w:rFonts w:ascii="Times New Roman" w:eastAsia="Times New Roman" w:hAnsi="Times New Roman" w:cs="Times New Roman"/>
          <w:i/>
          <w:iCs/>
        </w:rPr>
        <w:t>JAMA, 299</w:t>
      </w:r>
      <w:r w:rsidRPr="003F33A1">
        <w:rPr>
          <w:rFonts w:ascii="Times New Roman" w:eastAsia="Times New Roman" w:hAnsi="Times New Roman" w:cs="Times New Roman"/>
        </w:rPr>
        <w:t>(10), 1182–1184.</w:t>
      </w:r>
    </w:p>
    <w:p w14:paraId="551A9A16" w14:textId="77777777" w:rsidR="00E747EE" w:rsidRPr="003F33A1" w:rsidRDefault="00E747EE" w:rsidP="00E65386">
      <w:pPr>
        <w:numPr>
          <w:ilvl w:val="0"/>
          <w:numId w:val="63"/>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Bishop, F. L., &amp; Lewith, G. T. (2010). Who uses CAM? A narrative review of demographic characteristics and health factors associated with CAM use. </w:t>
      </w:r>
      <w:r w:rsidRPr="003F33A1">
        <w:rPr>
          <w:rFonts w:ascii="Times New Roman" w:eastAsia="Times New Roman" w:hAnsi="Times New Roman" w:cs="Times New Roman"/>
          <w:i/>
          <w:iCs/>
        </w:rPr>
        <w:t>Evidence-Based Complementary and Alternative Medicine, 7</w:t>
      </w:r>
      <w:r w:rsidRPr="003F33A1">
        <w:rPr>
          <w:rFonts w:ascii="Times New Roman" w:eastAsia="Times New Roman" w:hAnsi="Times New Roman" w:cs="Times New Roman"/>
        </w:rPr>
        <w:t>(1), 11–28.</w:t>
      </w:r>
    </w:p>
    <w:p w14:paraId="789627B6" w14:textId="77777777" w:rsidR="00E747EE" w:rsidRPr="003F33A1" w:rsidRDefault="00E747EE" w:rsidP="00E65386">
      <w:pPr>
        <w:numPr>
          <w:ilvl w:val="0"/>
          <w:numId w:val="63"/>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Bodeker, G., &amp; Burford, G. (2007). Traditional, complementary and alternative medicine: Policy and public health perspectives. </w:t>
      </w:r>
      <w:r w:rsidRPr="003F33A1">
        <w:rPr>
          <w:rFonts w:ascii="Times New Roman" w:eastAsia="Times New Roman" w:hAnsi="Times New Roman" w:cs="Times New Roman"/>
          <w:i/>
          <w:iCs/>
        </w:rPr>
        <w:t>WHO Bulletin, 85</w:t>
      </w:r>
      <w:r w:rsidRPr="003F33A1">
        <w:rPr>
          <w:rFonts w:ascii="Times New Roman" w:eastAsia="Times New Roman" w:hAnsi="Times New Roman" w:cs="Times New Roman"/>
        </w:rPr>
        <w:t>(2), 91–91.</w:t>
      </w:r>
    </w:p>
    <w:p w14:paraId="337E7CA3" w14:textId="77777777" w:rsidR="00E747EE" w:rsidRPr="003F33A1" w:rsidRDefault="00E747EE" w:rsidP="00E65386">
      <w:pPr>
        <w:numPr>
          <w:ilvl w:val="0"/>
          <w:numId w:val="63"/>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Ernst, E. (2002). A systematic review of systematic reviews of homeopathy. </w:t>
      </w:r>
      <w:r w:rsidRPr="003F33A1">
        <w:rPr>
          <w:rFonts w:ascii="Times New Roman" w:eastAsia="Times New Roman" w:hAnsi="Times New Roman" w:cs="Times New Roman"/>
          <w:i/>
          <w:iCs/>
        </w:rPr>
        <w:t>British Journal of Clinical Pharmacology, 54</w:t>
      </w:r>
      <w:r w:rsidRPr="003F33A1">
        <w:rPr>
          <w:rFonts w:ascii="Times New Roman" w:eastAsia="Times New Roman" w:hAnsi="Times New Roman" w:cs="Times New Roman"/>
        </w:rPr>
        <w:t>(6), 577–582.</w:t>
      </w:r>
    </w:p>
    <w:p w14:paraId="16803516" w14:textId="77777777" w:rsidR="00E747EE" w:rsidRPr="003F33A1" w:rsidRDefault="00E747EE" w:rsidP="00E65386">
      <w:pPr>
        <w:numPr>
          <w:ilvl w:val="0"/>
          <w:numId w:val="63"/>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Frenkel, M. A., &amp; Ben-Arye, E. (2013). The integration of complementary medicine in primary care. </w:t>
      </w:r>
      <w:r w:rsidRPr="003F33A1">
        <w:rPr>
          <w:rFonts w:ascii="Times New Roman" w:eastAsia="Times New Roman" w:hAnsi="Times New Roman" w:cs="Times New Roman"/>
          <w:i/>
          <w:iCs/>
        </w:rPr>
        <w:t>Primary Care: Clinics in Office Practice, 40</w:t>
      </w:r>
      <w:r w:rsidRPr="003F33A1">
        <w:rPr>
          <w:rFonts w:ascii="Times New Roman" w:eastAsia="Times New Roman" w:hAnsi="Times New Roman" w:cs="Times New Roman"/>
        </w:rPr>
        <w:t>(3), 545–560.</w:t>
      </w:r>
    </w:p>
    <w:p w14:paraId="4F81457D" w14:textId="77777777" w:rsidR="00E747EE" w:rsidRPr="003F33A1" w:rsidRDefault="00E747EE" w:rsidP="00E65386">
      <w:pPr>
        <w:numPr>
          <w:ilvl w:val="0"/>
          <w:numId w:val="63"/>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Goyal, M., Singh, S., Sibinga, E. M., Gould, N. F., Rowland-Seymour, A., Sharma, R., … &amp; Haythornthwaite, J. A. (2014). Meditation programs for psychological stress and well-being: A systematic review and meta-analysis. </w:t>
      </w:r>
      <w:r w:rsidRPr="003F33A1">
        <w:rPr>
          <w:rFonts w:ascii="Times New Roman" w:eastAsia="Times New Roman" w:hAnsi="Times New Roman" w:cs="Times New Roman"/>
          <w:i/>
          <w:iCs/>
        </w:rPr>
        <w:t>JAMA Internal Medicine, 174</w:t>
      </w:r>
      <w:r w:rsidRPr="003F33A1">
        <w:rPr>
          <w:rFonts w:ascii="Times New Roman" w:eastAsia="Times New Roman" w:hAnsi="Times New Roman" w:cs="Times New Roman"/>
        </w:rPr>
        <w:t>(3), 357–368.</w:t>
      </w:r>
    </w:p>
    <w:p w14:paraId="2D53A49A" w14:textId="77777777" w:rsidR="00E747EE" w:rsidRPr="003F33A1" w:rsidRDefault="00E747EE" w:rsidP="00E65386">
      <w:pPr>
        <w:numPr>
          <w:ilvl w:val="0"/>
          <w:numId w:val="63"/>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lastRenderedPageBreak/>
        <w:t xml:space="preserve">Hausenblas, H. A., &amp; Schoulda, J. A. (2011). Yoga for depression: A systematic review and meta-analysis. </w:t>
      </w:r>
      <w:r w:rsidRPr="003F33A1">
        <w:rPr>
          <w:rFonts w:ascii="Times New Roman" w:eastAsia="Times New Roman" w:hAnsi="Times New Roman" w:cs="Times New Roman"/>
          <w:i/>
          <w:iCs/>
        </w:rPr>
        <w:t>Psychological Medicine, 41</w:t>
      </w:r>
      <w:r w:rsidRPr="003F33A1">
        <w:rPr>
          <w:rFonts w:ascii="Times New Roman" w:eastAsia="Times New Roman" w:hAnsi="Times New Roman" w:cs="Times New Roman"/>
        </w:rPr>
        <w:t>(3), 1–10.</w:t>
      </w:r>
    </w:p>
    <w:p w14:paraId="7CDE79C3" w14:textId="77777777" w:rsidR="00E747EE" w:rsidRPr="003F33A1" w:rsidRDefault="00E747EE" w:rsidP="00E65386">
      <w:pPr>
        <w:numPr>
          <w:ilvl w:val="0"/>
          <w:numId w:val="63"/>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Hoffmann, T. C., Glasziou, P. P., Boutron, I., Milne, R., Perera, R., Moher, D., … &amp; Michie, S. (2014). Better reporting of interventions: Template for intervention description and replication (TIDieR) checklist and guide. </w:t>
      </w:r>
      <w:r w:rsidRPr="003F33A1">
        <w:rPr>
          <w:rFonts w:ascii="Times New Roman" w:eastAsia="Times New Roman" w:hAnsi="Times New Roman" w:cs="Times New Roman"/>
          <w:i/>
          <w:iCs/>
        </w:rPr>
        <w:t>BMJ, 348</w:t>
      </w:r>
      <w:r w:rsidRPr="003F33A1">
        <w:rPr>
          <w:rFonts w:ascii="Times New Roman" w:eastAsia="Times New Roman" w:hAnsi="Times New Roman" w:cs="Times New Roman"/>
        </w:rPr>
        <w:t>, g1687.</w:t>
      </w:r>
    </w:p>
    <w:p w14:paraId="7DF23B87" w14:textId="77777777" w:rsidR="00E747EE" w:rsidRPr="003F33A1" w:rsidRDefault="00E747EE" w:rsidP="00E65386">
      <w:pPr>
        <w:numPr>
          <w:ilvl w:val="0"/>
          <w:numId w:val="63"/>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Khanna, D., &amp; Gokhale, S. (2016). Ayurveda and modern medicine: A framework for integration. </w:t>
      </w:r>
      <w:r w:rsidRPr="003F33A1">
        <w:rPr>
          <w:rFonts w:ascii="Times New Roman" w:eastAsia="Times New Roman" w:hAnsi="Times New Roman" w:cs="Times New Roman"/>
          <w:i/>
          <w:iCs/>
        </w:rPr>
        <w:t>Journal of Ayurveda and Integrative Medicine, 7</w:t>
      </w:r>
      <w:r w:rsidRPr="003F33A1">
        <w:rPr>
          <w:rFonts w:ascii="Times New Roman" w:eastAsia="Times New Roman" w:hAnsi="Times New Roman" w:cs="Times New Roman"/>
        </w:rPr>
        <w:t>(3), 165–170.</w:t>
      </w:r>
    </w:p>
    <w:p w14:paraId="50E29677" w14:textId="77777777" w:rsidR="00E747EE" w:rsidRPr="003F33A1" w:rsidRDefault="00E747EE" w:rsidP="00E65386">
      <w:pPr>
        <w:numPr>
          <w:ilvl w:val="0"/>
          <w:numId w:val="63"/>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Kothari, S., &amp; Tiwari, A. (2016). Homeopathy: Principles and controversies. </w:t>
      </w:r>
      <w:r w:rsidRPr="003F33A1">
        <w:rPr>
          <w:rFonts w:ascii="Times New Roman" w:eastAsia="Times New Roman" w:hAnsi="Times New Roman" w:cs="Times New Roman"/>
          <w:i/>
          <w:iCs/>
        </w:rPr>
        <w:t>Journal of Alternative Medicine Research, 8</w:t>
      </w:r>
      <w:r w:rsidRPr="003F33A1">
        <w:rPr>
          <w:rFonts w:ascii="Times New Roman" w:eastAsia="Times New Roman" w:hAnsi="Times New Roman" w:cs="Times New Roman"/>
        </w:rPr>
        <w:t>(2), 63–71.</w:t>
      </w:r>
    </w:p>
    <w:p w14:paraId="1FB326C7" w14:textId="77777777" w:rsidR="00E747EE" w:rsidRPr="003F33A1" w:rsidRDefault="00E747EE" w:rsidP="00E65386">
      <w:pPr>
        <w:numPr>
          <w:ilvl w:val="0"/>
          <w:numId w:val="63"/>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Mehra, S., &amp; Mishra, R. (2018). Public health implications of traditional medicine in India. </w:t>
      </w:r>
      <w:r w:rsidRPr="003F33A1">
        <w:rPr>
          <w:rFonts w:ascii="Times New Roman" w:eastAsia="Times New Roman" w:hAnsi="Times New Roman" w:cs="Times New Roman"/>
          <w:i/>
          <w:iCs/>
        </w:rPr>
        <w:t>Indian Journal of Public Health, 62</w:t>
      </w:r>
      <w:r w:rsidRPr="003F33A1">
        <w:rPr>
          <w:rFonts w:ascii="Times New Roman" w:eastAsia="Times New Roman" w:hAnsi="Times New Roman" w:cs="Times New Roman"/>
        </w:rPr>
        <w:t>(3), 141–146.</w:t>
      </w:r>
    </w:p>
    <w:p w14:paraId="36E36813" w14:textId="77777777" w:rsidR="00E747EE" w:rsidRPr="003F33A1" w:rsidRDefault="00E747EE" w:rsidP="00E65386">
      <w:pPr>
        <w:numPr>
          <w:ilvl w:val="0"/>
          <w:numId w:val="63"/>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Nahin, R. L., Barnes, P. M., Stussman, B. J., &amp; Bloom, B. (2009). Costs of complementary and alternative medicine (CAM) and frequency of visits to CAM practitioners: United States, 2007. </w:t>
      </w:r>
      <w:r w:rsidRPr="003F33A1">
        <w:rPr>
          <w:rFonts w:ascii="Times New Roman" w:eastAsia="Times New Roman" w:hAnsi="Times New Roman" w:cs="Times New Roman"/>
          <w:i/>
          <w:iCs/>
        </w:rPr>
        <w:t>National Health Statistics Reports, 18</w:t>
      </w:r>
      <w:r w:rsidRPr="003F33A1">
        <w:rPr>
          <w:rFonts w:ascii="Times New Roman" w:eastAsia="Times New Roman" w:hAnsi="Times New Roman" w:cs="Times New Roman"/>
        </w:rPr>
        <w:t>, 1–14.</w:t>
      </w:r>
    </w:p>
    <w:p w14:paraId="4D1C7B31" w14:textId="77777777" w:rsidR="00E747EE" w:rsidRPr="003F33A1" w:rsidRDefault="00E747EE" w:rsidP="00E65386">
      <w:pPr>
        <w:numPr>
          <w:ilvl w:val="0"/>
          <w:numId w:val="63"/>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National Institute of Health. (2017). </w:t>
      </w:r>
      <w:r w:rsidRPr="003F33A1">
        <w:rPr>
          <w:rFonts w:ascii="Times New Roman" w:eastAsia="Times New Roman" w:hAnsi="Times New Roman" w:cs="Times New Roman"/>
          <w:i/>
          <w:iCs/>
        </w:rPr>
        <w:t>Herbal medicine: What you need to know</w:t>
      </w:r>
      <w:r w:rsidRPr="003F33A1">
        <w:rPr>
          <w:rFonts w:ascii="Times New Roman" w:eastAsia="Times New Roman" w:hAnsi="Times New Roman" w:cs="Times New Roman"/>
        </w:rPr>
        <w:t>. NIH.</w:t>
      </w:r>
    </w:p>
    <w:p w14:paraId="58AEDBEB" w14:textId="77777777" w:rsidR="00E747EE" w:rsidRPr="003F33A1" w:rsidRDefault="00E747EE" w:rsidP="00E65386">
      <w:pPr>
        <w:numPr>
          <w:ilvl w:val="0"/>
          <w:numId w:val="63"/>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Saper, R. B., Phillips, R. S., Sehgal, A., Khouri, N., Davis, R. B., Paquin, J., … &amp; Eisenberg, D. M. (2004). Lead, mercury, and arsenic in US- and Indian-manufactured Ayurvedic medicines sold via the Internet. </w:t>
      </w:r>
      <w:r w:rsidRPr="003F33A1">
        <w:rPr>
          <w:rFonts w:ascii="Times New Roman" w:eastAsia="Times New Roman" w:hAnsi="Times New Roman" w:cs="Times New Roman"/>
          <w:i/>
          <w:iCs/>
        </w:rPr>
        <w:t>JAMA, 292</w:t>
      </w:r>
      <w:r w:rsidRPr="003F33A1">
        <w:rPr>
          <w:rFonts w:ascii="Times New Roman" w:eastAsia="Times New Roman" w:hAnsi="Times New Roman" w:cs="Times New Roman"/>
        </w:rPr>
        <w:t>(23), 2868–2873.</w:t>
      </w:r>
    </w:p>
    <w:p w14:paraId="4737AD66" w14:textId="77777777" w:rsidR="00E747EE" w:rsidRPr="003F33A1" w:rsidRDefault="00E747EE" w:rsidP="00E65386">
      <w:pPr>
        <w:numPr>
          <w:ilvl w:val="0"/>
          <w:numId w:val="63"/>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Singh, R. H. (2012). Evidence-based Ayurveda: A review. </w:t>
      </w:r>
      <w:r w:rsidRPr="003F33A1">
        <w:rPr>
          <w:rFonts w:ascii="Times New Roman" w:eastAsia="Times New Roman" w:hAnsi="Times New Roman" w:cs="Times New Roman"/>
          <w:i/>
          <w:iCs/>
        </w:rPr>
        <w:t>International Journal of Ayurveda Research, 3</w:t>
      </w:r>
      <w:r w:rsidRPr="003F33A1">
        <w:rPr>
          <w:rFonts w:ascii="Times New Roman" w:eastAsia="Times New Roman" w:hAnsi="Times New Roman" w:cs="Times New Roman"/>
        </w:rPr>
        <w:t>(2), 66–70.</w:t>
      </w:r>
    </w:p>
    <w:p w14:paraId="3E03F287" w14:textId="77777777" w:rsidR="00E747EE" w:rsidRPr="003F33A1" w:rsidRDefault="00E747EE" w:rsidP="00E65386">
      <w:pPr>
        <w:numPr>
          <w:ilvl w:val="0"/>
          <w:numId w:val="63"/>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Vickers, A. J., &amp; Zollman, C. (1999). ABC of complementary medicine: Homoeopathy. </w:t>
      </w:r>
      <w:r w:rsidRPr="003F33A1">
        <w:rPr>
          <w:rFonts w:ascii="Times New Roman" w:eastAsia="Times New Roman" w:hAnsi="Times New Roman" w:cs="Times New Roman"/>
          <w:i/>
          <w:iCs/>
        </w:rPr>
        <w:t>BMJ, 319</w:t>
      </w:r>
      <w:r w:rsidRPr="003F33A1">
        <w:rPr>
          <w:rFonts w:ascii="Times New Roman" w:eastAsia="Times New Roman" w:hAnsi="Times New Roman" w:cs="Times New Roman"/>
        </w:rPr>
        <w:t>(7212), 1115–1118.</w:t>
      </w:r>
    </w:p>
    <w:p w14:paraId="387C0208" w14:textId="77777777" w:rsidR="00E747EE" w:rsidRPr="003F33A1" w:rsidRDefault="00E747EE" w:rsidP="00E65386">
      <w:pPr>
        <w:numPr>
          <w:ilvl w:val="0"/>
          <w:numId w:val="63"/>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WHO. (2019). </w:t>
      </w:r>
      <w:r w:rsidRPr="003F33A1">
        <w:rPr>
          <w:rFonts w:ascii="Times New Roman" w:eastAsia="Times New Roman" w:hAnsi="Times New Roman" w:cs="Times New Roman"/>
          <w:i/>
          <w:iCs/>
        </w:rPr>
        <w:t>Global report on traditional and complementary medicine 2019</w:t>
      </w:r>
      <w:r w:rsidRPr="003F33A1">
        <w:rPr>
          <w:rFonts w:ascii="Times New Roman" w:eastAsia="Times New Roman" w:hAnsi="Times New Roman" w:cs="Times New Roman"/>
        </w:rPr>
        <w:t>. World Health Organization.</w:t>
      </w:r>
    </w:p>
    <w:p w14:paraId="0866B058" w14:textId="77777777" w:rsidR="00B57F89" w:rsidRPr="003F33A1" w:rsidRDefault="00E747EE" w:rsidP="00E65386">
      <w:pPr>
        <w:numPr>
          <w:ilvl w:val="0"/>
          <w:numId w:val="63"/>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Zhang, Y., &amp; Chen, S. (2019). Integration of traditional medicine into modern healthcare systems: Challenges and opportunities. </w:t>
      </w:r>
      <w:r w:rsidRPr="003F33A1">
        <w:rPr>
          <w:rFonts w:ascii="Times New Roman" w:eastAsia="Times New Roman" w:hAnsi="Times New Roman" w:cs="Times New Roman"/>
          <w:i/>
          <w:iCs/>
        </w:rPr>
        <w:t>Journal of Integrative Medicine, 17</w:t>
      </w:r>
      <w:r w:rsidRPr="003F33A1">
        <w:rPr>
          <w:rFonts w:ascii="Times New Roman" w:eastAsia="Times New Roman" w:hAnsi="Times New Roman" w:cs="Times New Roman"/>
        </w:rPr>
        <w:t>(4), 237–245.</w:t>
      </w:r>
    </w:p>
    <w:p w14:paraId="6687E5BA" w14:textId="77777777" w:rsidR="00E747EE" w:rsidRPr="003F33A1" w:rsidRDefault="00E747EE" w:rsidP="00E65386">
      <w:pPr>
        <w:spacing w:before="120" w:after="120"/>
        <w:jc w:val="both"/>
        <w:outlineLvl w:val="1"/>
        <w:rPr>
          <w:rFonts w:ascii="Times New Roman" w:eastAsia="Times New Roman" w:hAnsi="Times New Roman" w:cs="Times New Roman"/>
          <w:b/>
          <w:bCs/>
          <w:color w:val="002060"/>
        </w:rPr>
      </w:pPr>
      <w:r w:rsidRPr="003F33A1">
        <w:rPr>
          <w:rFonts w:ascii="Times New Roman" w:eastAsia="Times New Roman" w:hAnsi="Times New Roman" w:cs="Times New Roman"/>
          <w:b/>
          <w:bCs/>
          <w:color w:val="002060"/>
        </w:rPr>
        <w:t>Government Reports &amp; Policy Documents</w:t>
      </w:r>
      <w:r w:rsidR="00704C20" w:rsidRPr="003F33A1">
        <w:rPr>
          <w:rFonts w:ascii="Times New Roman" w:eastAsia="Times New Roman" w:hAnsi="Times New Roman" w:cs="Times New Roman"/>
          <w:b/>
          <w:bCs/>
          <w:color w:val="002060"/>
        </w:rPr>
        <w:t>:</w:t>
      </w:r>
    </w:p>
    <w:p w14:paraId="0684EE89" w14:textId="77777777" w:rsidR="00E747EE" w:rsidRPr="003F33A1" w:rsidRDefault="00E747EE" w:rsidP="00E65386">
      <w:pPr>
        <w:numPr>
          <w:ilvl w:val="0"/>
          <w:numId w:val="64"/>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Ministry of AYUSH. (2019). </w:t>
      </w:r>
      <w:r w:rsidRPr="003F33A1">
        <w:rPr>
          <w:rFonts w:ascii="Times New Roman" w:eastAsia="Times New Roman" w:hAnsi="Times New Roman" w:cs="Times New Roman"/>
          <w:i/>
          <w:iCs/>
        </w:rPr>
        <w:t>National AYUSH Mission: Operational Guidelines</w:t>
      </w:r>
      <w:r w:rsidRPr="003F33A1">
        <w:rPr>
          <w:rFonts w:ascii="Times New Roman" w:eastAsia="Times New Roman" w:hAnsi="Times New Roman" w:cs="Times New Roman"/>
        </w:rPr>
        <w:t>. Government of India.</w:t>
      </w:r>
    </w:p>
    <w:p w14:paraId="34BFA8B4" w14:textId="77777777" w:rsidR="00E747EE" w:rsidRPr="003F33A1" w:rsidRDefault="00E747EE" w:rsidP="00E65386">
      <w:pPr>
        <w:numPr>
          <w:ilvl w:val="0"/>
          <w:numId w:val="64"/>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Ministry of Health and Family Welfare. (2018). </w:t>
      </w:r>
      <w:r w:rsidRPr="003F33A1">
        <w:rPr>
          <w:rFonts w:ascii="Times New Roman" w:eastAsia="Times New Roman" w:hAnsi="Times New Roman" w:cs="Times New Roman"/>
          <w:i/>
          <w:iCs/>
        </w:rPr>
        <w:t>National Health Policy 2017</w:t>
      </w:r>
      <w:r w:rsidRPr="003F33A1">
        <w:rPr>
          <w:rFonts w:ascii="Times New Roman" w:eastAsia="Times New Roman" w:hAnsi="Times New Roman" w:cs="Times New Roman"/>
        </w:rPr>
        <w:t>. Government of India.</w:t>
      </w:r>
    </w:p>
    <w:p w14:paraId="37B7DE4D" w14:textId="77777777" w:rsidR="00E747EE" w:rsidRPr="003F33A1" w:rsidRDefault="00E747EE" w:rsidP="00E65386">
      <w:pPr>
        <w:numPr>
          <w:ilvl w:val="0"/>
          <w:numId w:val="64"/>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World Health Organization. (2018). </w:t>
      </w:r>
      <w:r w:rsidRPr="003F33A1">
        <w:rPr>
          <w:rFonts w:ascii="Times New Roman" w:eastAsia="Times New Roman" w:hAnsi="Times New Roman" w:cs="Times New Roman"/>
          <w:i/>
          <w:iCs/>
        </w:rPr>
        <w:t>WHO global strategy on digital health 2020–2025</w:t>
      </w:r>
      <w:r w:rsidRPr="003F33A1">
        <w:rPr>
          <w:rFonts w:ascii="Times New Roman" w:eastAsia="Times New Roman" w:hAnsi="Times New Roman" w:cs="Times New Roman"/>
        </w:rPr>
        <w:t>. WHO.</w:t>
      </w:r>
    </w:p>
    <w:p w14:paraId="23D812CE" w14:textId="77777777" w:rsidR="00B60419" w:rsidRPr="003F33A1" w:rsidRDefault="00E747EE" w:rsidP="00E65386">
      <w:pPr>
        <w:numPr>
          <w:ilvl w:val="0"/>
          <w:numId w:val="64"/>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World Health Organization. (2016). </w:t>
      </w:r>
      <w:r w:rsidRPr="003F33A1">
        <w:rPr>
          <w:rFonts w:ascii="Times New Roman" w:eastAsia="Times New Roman" w:hAnsi="Times New Roman" w:cs="Times New Roman"/>
          <w:i/>
          <w:iCs/>
        </w:rPr>
        <w:t>Safety issues in traditional medicine</w:t>
      </w:r>
      <w:r w:rsidRPr="003F33A1">
        <w:rPr>
          <w:rFonts w:ascii="Times New Roman" w:eastAsia="Times New Roman" w:hAnsi="Times New Roman" w:cs="Times New Roman"/>
        </w:rPr>
        <w:t>. WHO.</w:t>
      </w:r>
    </w:p>
    <w:p w14:paraId="335632B7" w14:textId="77777777" w:rsidR="00E747EE" w:rsidRPr="003F33A1" w:rsidRDefault="00E747EE" w:rsidP="00E65386">
      <w:pPr>
        <w:spacing w:before="120" w:after="120"/>
        <w:jc w:val="both"/>
        <w:outlineLvl w:val="1"/>
        <w:rPr>
          <w:rFonts w:ascii="Times New Roman" w:eastAsia="Times New Roman" w:hAnsi="Times New Roman" w:cs="Times New Roman"/>
          <w:b/>
          <w:bCs/>
          <w:color w:val="002060"/>
        </w:rPr>
      </w:pPr>
      <w:r w:rsidRPr="003F33A1">
        <w:rPr>
          <w:rFonts w:ascii="Times New Roman" w:eastAsia="Times New Roman" w:hAnsi="Times New Roman" w:cs="Times New Roman"/>
          <w:b/>
          <w:bCs/>
          <w:color w:val="002060"/>
        </w:rPr>
        <w:t>Online Resources</w:t>
      </w:r>
      <w:r w:rsidR="00704C20" w:rsidRPr="003F33A1">
        <w:rPr>
          <w:rFonts w:ascii="Times New Roman" w:eastAsia="Times New Roman" w:hAnsi="Times New Roman" w:cs="Times New Roman"/>
          <w:b/>
          <w:bCs/>
          <w:color w:val="002060"/>
        </w:rPr>
        <w:t>:</w:t>
      </w:r>
    </w:p>
    <w:p w14:paraId="0CE47412" w14:textId="77777777" w:rsidR="00E747EE" w:rsidRPr="003F33A1" w:rsidRDefault="00E747EE" w:rsidP="00E65386">
      <w:pPr>
        <w:numPr>
          <w:ilvl w:val="0"/>
          <w:numId w:val="65"/>
        </w:numPr>
        <w:spacing w:before="120" w:after="120"/>
        <w:jc w:val="both"/>
        <w:rPr>
          <w:rFonts w:ascii="Times New Roman" w:eastAsia="Times New Roman" w:hAnsi="Times New Roman" w:cs="Times New Roman"/>
        </w:rPr>
      </w:pPr>
      <w:r w:rsidRPr="003F33A1">
        <w:rPr>
          <w:rFonts w:ascii="Times New Roman" w:eastAsia="Times New Roman" w:hAnsi="Times New Roman" w:cs="Times New Roman"/>
        </w:rPr>
        <w:t xml:space="preserve">National Center for Complementary and Integrative Health. (2022). </w:t>
      </w:r>
      <w:r w:rsidRPr="003F33A1">
        <w:rPr>
          <w:rFonts w:ascii="Times New Roman" w:eastAsia="Times New Roman" w:hAnsi="Times New Roman" w:cs="Times New Roman"/>
          <w:i/>
          <w:iCs/>
        </w:rPr>
        <w:t>Homeopathy: What you need to know</w:t>
      </w:r>
      <w:r w:rsidRPr="003F33A1">
        <w:rPr>
          <w:rFonts w:ascii="Times New Roman" w:eastAsia="Times New Roman" w:hAnsi="Times New Roman" w:cs="Times New Roman"/>
        </w:rPr>
        <w:t xml:space="preserve">. NCCIH. </w:t>
      </w:r>
      <w:hyperlink r:id="rId27" w:tgtFrame="_new" w:history="1">
        <w:r w:rsidRPr="003F33A1">
          <w:rPr>
            <w:rFonts w:ascii="Times New Roman" w:eastAsia="Times New Roman" w:hAnsi="Times New Roman" w:cs="Times New Roman"/>
            <w:color w:val="0000FF"/>
            <w:u w:val="single"/>
          </w:rPr>
          <w:t>https://www.nccih.nih.gov/health/homeopathy</w:t>
        </w:r>
      </w:hyperlink>
    </w:p>
    <w:p w14:paraId="5D093A3D" w14:textId="0586D769" w:rsidR="00495FB6" w:rsidRPr="003F33A1" w:rsidRDefault="00E747EE" w:rsidP="003F33A1">
      <w:pPr>
        <w:numPr>
          <w:ilvl w:val="0"/>
          <w:numId w:val="65"/>
        </w:numPr>
        <w:spacing w:before="120" w:after="120"/>
        <w:jc w:val="both"/>
        <w:rPr>
          <w:rFonts w:ascii="Times New Roman" w:eastAsia="Times New Roman" w:hAnsi="Times New Roman" w:cs="Times New Roman"/>
          <w:sz w:val="24"/>
          <w:szCs w:val="24"/>
        </w:rPr>
      </w:pPr>
      <w:r w:rsidRPr="003F33A1">
        <w:rPr>
          <w:rFonts w:ascii="Times New Roman" w:eastAsia="Times New Roman" w:hAnsi="Times New Roman" w:cs="Times New Roman"/>
        </w:rPr>
        <w:lastRenderedPageBreak/>
        <w:t xml:space="preserve">World Health Organization. (2020). </w:t>
      </w:r>
      <w:r w:rsidRPr="003F33A1">
        <w:rPr>
          <w:rFonts w:ascii="Times New Roman" w:eastAsia="Times New Roman" w:hAnsi="Times New Roman" w:cs="Times New Roman"/>
          <w:i/>
          <w:iCs/>
        </w:rPr>
        <w:t>Traditional medicine and COVID-19</w:t>
      </w:r>
      <w:r w:rsidRPr="003F33A1">
        <w:rPr>
          <w:rFonts w:ascii="Times New Roman" w:eastAsia="Times New Roman" w:hAnsi="Times New Roman" w:cs="Times New Roman"/>
        </w:rPr>
        <w:t xml:space="preserve">. WHO. </w:t>
      </w:r>
      <w:hyperlink r:id="rId28" w:tgtFrame="_new" w:history="1">
        <w:r w:rsidRPr="003F33A1">
          <w:rPr>
            <w:rFonts w:ascii="Times New Roman" w:eastAsia="Times New Roman" w:hAnsi="Times New Roman" w:cs="Times New Roman"/>
            <w:color w:val="0000FF"/>
            <w:u w:val="single"/>
          </w:rPr>
          <w:t>https://www.who.int/health-topics/traditional-complementary-and-integrative-medicine</w:t>
        </w:r>
      </w:hyperlink>
    </w:p>
    <w:p w14:paraId="460C27FA" w14:textId="77777777" w:rsidR="00E747EE" w:rsidRPr="00AA5D24" w:rsidRDefault="00E747EE" w:rsidP="00E65386">
      <w:pPr>
        <w:spacing w:before="120" w:after="120"/>
        <w:jc w:val="both"/>
        <w:outlineLvl w:val="0"/>
        <w:rPr>
          <w:rFonts w:ascii="Times New Roman" w:eastAsia="Times New Roman" w:hAnsi="Times New Roman" w:cs="Times New Roman"/>
          <w:b/>
          <w:bCs/>
          <w:color w:val="002060"/>
          <w:kern w:val="36"/>
          <w:sz w:val="24"/>
          <w:szCs w:val="24"/>
        </w:rPr>
      </w:pPr>
      <w:r w:rsidRPr="00AA5D24">
        <w:rPr>
          <w:rFonts w:ascii="Times New Roman" w:eastAsia="Times New Roman" w:hAnsi="Times New Roman" w:cs="Times New Roman"/>
          <w:b/>
          <w:bCs/>
          <w:color w:val="002060"/>
          <w:kern w:val="36"/>
          <w:sz w:val="24"/>
          <w:szCs w:val="24"/>
        </w:rPr>
        <w:t>Appendices</w:t>
      </w:r>
      <w:r w:rsidR="00F07B80" w:rsidRPr="00AA5D24">
        <w:rPr>
          <w:rFonts w:ascii="Times New Roman" w:eastAsia="Times New Roman" w:hAnsi="Times New Roman" w:cs="Times New Roman"/>
          <w:b/>
          <w:bCs/>
          <w:color w:val="002060"/>
          <w:kern w:val="36"/>
          <w:sz w:val="24"/>
          <w:szCs w:val="24"/>
        </w:rPr>
        <w:t>:</w:t>
      </w:r>
    </w:p>
    <w:p w14:paraId="5B667849" w14:textId="77777777" w:rsidR="00E747EE" w:rsidRPr="00AA5D24" w:rsidRDefault="00E747EE" w:rsidP="00E65386">
      <w:pPr>
        <w:spacing w:before="120" w:after="120"/>
        <w:jc w:val="both"/>
        <w:outlineLvl w:val="1"/>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Appendix A: Survey Questionnaire</w:t>
      </w:r>
      <w:r w:rsidR="00F07B80" w:rsidRPr="00AA5D24">
        <w:rPr>
          <w:rFonts w:ascii="Times New Roman" w:eastAsia="Times New Roman" w:hAnsi="Times New Roman" w:cs="Times New Roman"/>
          <w:b/>
          <w:bCs/>
          <w:color w:val="002060"/>
          <w:sz w:val="24"/>
          <w:szCs w:val="24"/>
        </w:rPr>
        <w:t>:</w:t>
      </w:r>
    </w:p>
    <w:p w14:paraId="052179E4" w14:textId="77777777" w:rsidR="00E747EE" w:rsidRPr="00AA5D24" w:rsidRDefault="00E747EE" w:rsidP="00E65386">
      <w:pPr>
        <w:spacing w:before="120" w:after="120"/>
        <w:jc w:val="both"/>
        <w:outlineLvl w:val="2"/>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Section 1: Demographic Information</w:t>
      </w:r>
      <w:r w:rsidR="00F07B80" w:rsidRPr="00AA5D24">
        <w:rPr>
          <w:rFonts w:ascii="Times New Roman" w:eastAsia="Times New Roman" w:hAnsi="Times New Roman" w:cs="Times New Roman"/>
          <w:b/>
          <w:bCs/>
          <w:color w:val="002060"/>
          <w:sz w:val="24"/>
          <w:szCs w:val="24"/>
        </w:rPr>
        <w:t>:</w:t>
      </w:r>
    </w:p>
    <w:p w14:paraId="704DCC7C" w14:textId="77777777" w:rsidR="00E747EE" w:rsidRPr="00A3423D" w:rsidRDefault="00E747EE" w:rsidP="00E65386">
      <w:pPr>
        <w:numPr>
          <w:ilvl w:val="0"/>
          <w:numId w:val="66"/>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Age: _______</w:t>
      </w:r>
    </w:p>
    <w:p w14:paraId="73AA94C6" w14:textId="77777777" w:rsidR="00E747EE" w:rsidRPr="00A3423D" w:rsidRDefault="00E747EE" w:rsidP="00E65386">
      <w:pPr>
        <w:numPr>
          <w:ilvl w:val="0"/>
          <w:numId w:val="66"/>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Gender: Male / Female / Other</w:t>
      </w:r>
    </w:p>
    <w:p w14:paraId="721A6723" w14:textId="77777777" w:rsidR="00E747EE" w:rsidRPr="00A3423D" w:rsidRDefault="00E747EE" w:rsidP="00E65386">
      <w:pPr>
        <w:numPr>
          <w:ilvl w:val="0"/>
          <w:numId w:val="66"/>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Education: Primary / Secondary / Higher Secondary / Graduate / Postgraduate</w:t>
      </w:r>
    </w:p>
    <w:p w14:paraId="79F3A99D" w14:textId="77777777" w:rsidR="00E747EE" w:rsidRPr="00A3423D" w:rsidRDefault="00E747EE" w:rsidP="00E65386">
      <w:pPr>
        <w:numPr>
          <w:ilvl w:val="0"/>
          <w:numId w:val="66"/>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Occupation: _______</w:t>
      </w:r>
    </w:p>
    <w:p w14:paraId="13BEEEA3" w14:textId="77777777" w:rsidR="00E747EE" w:rsidRPr="00A3423D" w:rsidRDefault="00E747EE" w:rsidP="00E65386">
      <w:pPr>
        <w:numPr>
          <w:ilvl w:val="0"/>
          <w:numId w:val="66"/>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Monthly Income (BDT): _______</w:t>
      </w:r>
    </w:p>
    <w:p w14:paraId="1ED5ADC5" w14:textId="77777777" w:rsidR="00E747EE" w:rsidRPr="00A3423D" w:rsidRDefault="00E747EE" w:rsidP="00E65386">
      <w:pPr>
        <w:numPr>
          <w:ilvl w:val="0"/>
          <w:numId w:val="66"/>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Residence: Urban / Semi-urban / Rural</w:t>
      </w:r>
    </w:p>
    <w:p w14:paraId="06782E25" w14:textId="77777777" w:rsidR="00E747EE" w:rsidRPr="00AA5D24" w:rsidRDefault="00E747EE" w:rsidP="00E65386">
      <w:pPr>
        <w:spacing w:before="120" w:after="120"/>
        <w:jc w:val="both"/>
        <w:outlineLvl w:val="2"/>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Section 2: Medical System Usage</w:t>
      </w:r>
      <w:r w:rsidR="00F07B80" w:rsidRPr="00AA5D24">
        <w:rPr>
          <w:rFonts w:ascii="Times New Roman" w:eastAsia="Times New Roman" w:hAnsi="Times New Roman" w:cs="Times New Roman"/>
          <w:b/>
          <w:bCs/>
          <w:color w:val="002060"/>
          <w:sz w:val="24"/>
          <w:szCs w:val="24"/>
        </w:rPr>
        <w:t>:</w:t>
      </w:r>
    </w:p>
    <w:p w14:paraId="4B8EF12C" w14:textId="77777777" w:rsidR="00E747EE" w:rsidRPr="00A3423D" w:rsidRDefault="00E747EE" w:rsidP="00E65386">
      <w:pPr>
        <w:numPr>
          <w:ilvl w:val="0"/>
          <w:numId w:val="6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Which medical system do you prefer?</w:t>
      </w:r>
    </w:p>
    <w:p w14:paraId="45C6F382" w14:textId="77777777" w:rsidR="00E747EE" w:rsidRPr="00A3423D" w:rsidRDefault="00E747EE" w:rsidP="00E65386">
      <w:pPr>
        <w:numPr>
          <w:ilvl w:val="1"/>
          <w:numId w:val="6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w:t>
      </w:r>
    </w:p>
    <w:p w14:paraId="7C78A9D9" w14:textId="77777777" w:rsidR="00E747EE" w:rsidRPr="00A3423D" w:rsidRDefault="00E747EE" w:rsidP="00E65386">
      <w:pPr>
        <w:numPr>
          <w:ilvl w:val="1"/>
          <w:numId w:val="6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w:t>
      </w:r>
    </w:p>
    <w:p w14:paraId="3C18F20D" w14:textId="77777777" w:rsidR="00E747EE" w:rsidRPr="00A3423D" w:rsidRDefault="00E747EE" w:rsidP="00E65386">
      <w:pPr>
        <w:numPr>
          <w:ilvl w:val="1"/>
          <w:numId w:val="6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w:t>
      </w:r>
    </w:p>
    <w:p w14:paraId="240ABF41" w14:textId="77777777" w:rsidR="00E747EE" w:rsidRPr="00A3423D" w:rsidRDefault="00E747EE" w:rsidP="00E65386">
      <w:pPr>
        <w:numPr>
          <w:ilvl w:val="1"/>
          <w:numId w:val="6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Others: _______</w:t>
      </w:r>
    </w:p>
    <w:p w14:paraId="4B57F4FB" w14:textId="77777777" w:rsidR="00E747EE" w:rsidRPr="00A3423D" w:rsidRDefault="00E747EE" w:rsidP="00E65386">
      <w:pPr>
        <w:numPr>
          <w:ilvl w:val="0"/>
          <w:numId w:val="6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How often do you use each system?</w:t>
      </w:r>
    </w:p>
    <w:p w14:paraId="085E2F42" w14:textId="77777777" w:rsidR="00E747EE" w:rsidRPr="00A3423D" w:rsidRDefault="00E747EE" w:rsidP="00E65386">
      <w:pPr>
        <w:numPr>
          <w:ilvl w:val="1"/>
          <w:numId w:val="6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Regular / Occasional / Rare</w:t>
      </w:r>
    </w:p>
    <w:p w14:paraId="2047A3F0" w14:textId="77777777" w:rsidR="00E747EE" w:rsidRPr="00A3423D" w:rsidRDefault="00E747EE" w:rsidP="00E65386">
      <w:pPr>
        <w:numPr>
          <w:ilvl w:val="1"/>
          <w:numId w:val="6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Regular / Occasional / Rare</w:t>
      </w:r>
    </w:p>
    <w:p w14:paraId="7768E110" w14:textId="77777777" w:rsidR="00E747EE" w:rsidRPr="00A3423D" w:rsidRDefault="00E747EE" w:rsidP="00E65386">
      <w:pPr>
        <w:numPr>
          <w:ilvl w:val="1"/>
          <w:numId w:val="6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 Regular / Occasional / Rare</w:t>
      </w:r>
    </w:p>
    <w:p w14:paraId="0D8F0978" w14:textId="77777777" w:rsidR="00E747EE" w:rsidRPr="00A3423D" w:rsidRDefault="00E747EE" w:rsidP="00E65386">
      <w:pPr>
        <w:numPr>
          <w:ilvl w:val="0"/>
          <w:numId w:val="6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For which health issues do you use:</w:t>
      </w:r>
    </w:p>
    <w:p w14:paraId="436AEE60" w14:textId="77777777" w:rsidR="00E747EE" w:rsidRPr="00A3423D" w:rsidRDefault="00E747EE" w:rsidP="00E65386">
      <w:pPr>
        <w:numPr>
          <w:ilvl w:val="1"/>
          <w:numId w:val="6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_______</w:t>
      </w:r>
    </w:p>
    <w:p w14:paraId="7847B209" w14:textId="77777777" w:rsidR="00E747EE" w:rsidRPr="00A3423D" w:rsidRDefault="00E747EE" w:rsidP="00E65386">
      <w:pPr>
        <w:numPr>
          <w:ilvl w:val="1"/>
          <w:numId w:val="6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_______</w:t>
      </w:r>
    </w:p>
    <w:p w14:paraId="79EBA32A" w14:textId="781EFD2F" w:rsidR="003F33A1" w:rsidRPr="00BB3C88" w:rsidRDefault="00E747EE" w:rsidP="00BB3C88">
      <w:pPr>
        <w:numPr>
          <w:ilvl w:val="1"/>
          <w:numId w:val="6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 _______</w:t>
      </w:r>
    </w:p>
    <w:p w14:paraId="3E20409E" w14:textId="77777777" w:rsidR="00E747EE" w:rsidRPr="00A3423D" w:rsidRDefault="00E747EE" w:rsidP="00E65386">
      <w:pPr>
        <w:numPr>
          <w:ilvl w:val="0"/>
          <w:numId w:val="6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Why do you choose this medical system?</w:t>
      </w:r>
    </w:p>
    <w:p w14:paraId="765BBF4B" w14:textId="77777777" w:rsidR="00E747EE" w:rsidRPr="00A3423D" w:rsidRDefault="00E747EE" w:rsidP="00E65386">
      <w:pPr>
        <w:numPr>
          <w:ilvl w:val="1"/>
          <w:numId w:val="6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Fast recovery</w:t>
      </w:r>
    </w:p>
    <w:p w14:paraId="38C68E8B" w14:textId="77777777" w:rsidR="00E747EE" w:rsidRPr="00A3423D" w:rsidRDefault="00E747EE" w:rsidP="00E65386">
      <w:pPr>
        <w:numPr>
          <w:ilvl w:val="1"/>
          <w:numId w:val="6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Natural ingredients</w:t>
      </w:r>
    </w:p>
    <w:p w14:paraId="34572C5C" w14:textId="77777777" w:rsidR="00E747EE" w:rsidRPr="00A3423D" w:rsidRDefault="00E747EE" w:rsidP="00E65386">
      <w:pPr>
        <w:numPr>
          <w:ilvl w:val="1"/>
          <w:numId w:val="6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Fewer side effects</w:t>
      </w:r>
    </w:p>
    <w:p w14:paraId="0F4D924D" w14:textId="77777777" w:rsidR="00E747EE" w:rsidRPr="00A3423D" w:rsidRDefault="00E747EE" w:rsidP="00E65386">
      <w:pPr>
        <w:numPr>
          <w:ilvl w:val="1"/>
          <w:numId w:val="6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Affordable</w:t>
      </w:r>
    </w:p>
    <w:p w14:paraId="2DF25563" w14:textId="77777777" w:rsidR="00E747EE" w:rsidRPr="00A3423D" w:rsidRDefault="00E747EE" w:rsidP="00E65386">
      <w:pPr>
        <w:numPr>
          <w:ilvl w:val="1"/>
          <w:numId w:val="6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Family tradition</w:t>
      </w:r>
    </w:p>
    <w:p w14:paraId="44C28065" w14:textId="77777777" w:rsidR="00E747EE" w:rsidRPr="00A3423D" w:rsidRDefault="00E747EE" w:rsidP="00E65386">
      <w:pPr>
        <w:numPr>
          <w:ilvl w:val="1"/>
          <w:numId w:val="6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Recommendation</w:t>
      </w:r>
    </w:p>
    <w:p w14:paraId="74C47CD4" w14:textId="77777777" w:rsidR="00B57F89" w:rsidRPr="00A3423D" w:rsidRDefault="00E747EE" w:rsidP="00E65386">
      <w:pPr>
        <w:numPr>
          <w:ilvl w:val="1"/>
          <w:numId w:val="6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Others: _______</w:t>
      </w:r>
    </w:p>
    <w:p w14:paraId="30F5BE90" w14:textId="77777777" w:rsidR="00E747EE" w:rsidRPr="00A3423D" w:rsidRDefault="00362696" w:rsidP="00E65386">
      <w:pPr>
        <w:numPr>
          <w:ilvl w:val="0"/>
          <w:numId w:val="6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E747EE" w:rsidRPr="00A3423D">
        <w:rPr>
          <w:rFonts w:ascii="Times New Roman" w:eastAsia="Times New Roman" w:hAnsi="Times New Roman" w:cs="Times New Roman"/>
          <w:sz w:val="24"/>
          <w:szCs w:val="24"/>
        </w:rPr>
        <w:t>Have you experienced any side effects?</w:t>
      </w:r>
    </w:p>
    <w:p w14:paraId="5E9C635E" w14:textId="77777777" w:rsidR="00E747EE" w:rsidRPr="00A3423D" w:rsidRDefault="006B243B" w:rsidP="00E65386">
      <w:pPr>
        <w:numPr>
          <w:ilvl w:val="1"/>
          <w:numId w:val="67"/>
        </w:numPr>
        <w:spacing w:before="120" w:after="120"/>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Yes</w:t>
      </w:r>
      <w:r w:rsidR="00E747EE" w:rsidRPr="00A3423D">
        <w:rPr>
          <w:rFonts w:ascii="Times New Roman" w:eastAsia="Times New Roman" w:hAnsi="Times New Roman" w:cs="Times New Roman"/>
          <w:sz w:val="24"/>
          <w:szCs w:val="24"/>
        </w:rPr>
        <w:t>/ No</w:t>
      </w:r>
      <w:r w:rsidR="00E747EE" w:rsidRPr="00A3423D">
        <w:rPr>
          <w:rFonts w:ascii="Times New Roman" w:eastAsia="Times New Roman" w:hAnsi="Times New Roman" w:cs="Times New Roman"/>
          <w:sz w:val="24"/>
          <w:szCs w:val="24"/>
        </w:rPr>
        <w:br/>
        <w:t>If yes, please specify: _______</w:t>
      </w:r>
    </w:p>
    <w:p w14:paraId="309CEACF" w14:textId="77777777" w:rsidR="00E747EE" w:rsidRPr="00A3423D" w:rsidRDefault="00E747EE" w:rsidP="00E65386">
      <w:pPr>
        <w:numPr>
          <w:ilvl w:val="0"/>
          <w:numId w:val="6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Rate your satisfaction level (1–5):</w:t>
      </w:r>
    </w:p>
    <w:p w14:paraId="0EE8E2FD" w14:textId="77777777" w:rsidR="00E747EE" w:rsidRPr="00A3423D" w:rsidRDefault="00E747EE" w:rsidP="00E65386">
      <w:pPr>
        <w:numPr>
          <w:ilvl w:val="1"/>
          <w:numId w:val="6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1 2 3 4 5</w:t>
      </w:r>
    </w:p>
    <w:p w14:paraId="1758CAF2" w14:textId="77777777" w:rsidR="00E747EE" w:rsidRPr="00A3423D" w:rsidRDefault="00E747EE" w:rsidP="00E65386">
      <w:pPr>
        <w:numPr>
          <w:ilvl w:val="1"/>
          <w:numId w:val="6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1 2 3 4 5</w:t>
      </w:r>
    </w:p>
    <w:p w14:paraId="446E60E2" w14:textId="77777777" w:rsidR="006B243B" w:rsidRPr="00A3423D" w:rsidRDefault="00E747EE" w:rsidP="00E65386">
      <w:pPr>
        <w:numPr>
          <w:ilvl w:val="1"/>
          <w:numId w:val="67"/>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 1 2 3 4 5</w:t>
      </w:r>
    </w:p>
    <w:p w14:paraId="59879611" w14:textId="77777777" w:rsidR="00E747EE" w:rsidRPr="00AA5D24" w:rsidRDefault="00E747EE" w:rsidP="00E65386">
      <w:pPr>
        <w:spacing w:before="120" w:after="120"/>
        <w:jc w:val="both"/>
        <w:outlineLvl w:val="1"/>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Appendix B: Case Study Details</w:t>
      </w:r>
      <w:r w:rsidR="00F07B80" w:rsidRPr="00AA5D24">
        <w:rPr>
          <w:rFonts w:ascii="Times New Roman" w:eastAsia="Times New Roman" w:hAnsi="Times New Roman" w:cs="Times New Roman"/>
          <w:b/>
          <w:bCs/>
          <w:color w:val="002060"/>
          <w:sz w:val="24"/>
          <w:szCs w:val="24"/>
        </w:rPr>
        <w:t>:</w:t>
      </w:r>
    </w:p>
    <w:p w14:paraId="4194ED75" w14:textId="77777777" w:rsidR="00E747EE" w:rsidRPr="00AA5D24" w:rsidRDefault="00E747EE" w:rsidP="00E65386">
      <w:pPr>
        <w:spacing w:before="120" w:after="120"/>
        <w:jc w:val="both"/>
        <w:outlineLvl w:val="2"/>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Case Study 1: Chronic Disease Management</w:t>
      </w:r>
      <w:r w:rsidR="00F07B80" w:rsidRPr="00AA5D24">
        <w:rPr>
          <w:rFonts w:ascii="Times New Roman" w:eastAsia="Times New Roman" w:hAnsi="Times New Roman" w:cs="Times New Roman"/>
          <w:b/>
          <w:bCs/>
          <w:color w:val="002060"/>
          <w:sz w:val="24"/>
          <w:szCs w:val="24"/>
        </w:rPr>
        <w:t>:</w:t>
      </w:r>
    </w:p>
    <w:p w14:paraId="09666ED5" w14:textId="77777777" w:rsidR="00E747EE" w:rsidRPr="00A3423D" w:rsidRDefault="00E747EE" w:rsidP="00E65386">
      <w:pPr>
        <w:numPr>
          <w:ilvl w:val="0"/>
          <w:numId w:val="68"/>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Patient:</w:t>
      </w:r>
      <w:r w:rsidRPr="00A3423D">
        <w:rPr>
          <w:rFonts w:ascii="Times New Roman" w:eastAsia="Times New Roman" w:hAnsi="Times New Roman" w:cs="Times New Roman"/>
          <w:sz w:val="24"/>
          <w:szCs w:val="24"/>
        </w:rPr>
        <w:t xml:space="preserve"> Female, 45 years</w:t>
      </w:r>
    </w:p>
    <w:p w14:paraId="39B6A63D" w14:textId="77777777" w:rsidR="00E747EE" w:rsidRPr="00A3423D" w:rsidRDefault="00E747EE" w:rsidP="00E65386">
      <w:pPr>
        <w:numPr>
          <w:ilvl w:val="0"/>
          <w:numId w:val="68"/>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Health Issue:</w:t>
      </w:r>
      <w:r w:rsidRPr="00A3423D">
        <w:rPr>
          <w:rFonts w:ascii="Times New Roman" w:eastAsia="Times New Roman" w:hAnsi="Times New Roman" w:cs="Times New Roman"/>
          <w:sz w:val="24"/>
          <w:szCs w:val="24"/>
        </w:rPr>
        <w:t xml:space="preserve"> Arthritis</w:t>
      </w:r>
    </w:p>
    <w:p w14:paraId="2F14493A" w14:textId="77777777" w:rsidR="00E747EE" w:rsidRPr="00A3423D" w:rsidRDefault="00E747EE" w:rsidP="00E65386">
      <w:pPr>
        <w:numPr>
          <w:ilvl w:val="0"/>
          <w:numId w:val="68"/>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Treatment:</w:t>
      </w:r>
      <w:r w:rsidRPr="00A3423D">
        <w:rPr>
          <w:rFonts w:ascii="Times New Roman" w:eastAsia="Times New Roman" w:hAnsi="Times New Roman" w:cs="Times New Roman"/>
          <w:sz w:val="24"/>
          <w:szCs w:val="24"/>
        </w:rPr>
        <w:t xml:space="preserve"> Ayurvedic medicine (6 months)</w:t>
      </w:r>
    </w:p>
    <w:p w14:paraId="384A1275" w14:textId="77777777" w:rsidR="00E747EE" w:rsidRPr="00A3423D" w:rsidRDefault="00E747EE" w:rsidP="00E65386">
      <w:pPr>
        <w:numPr>
          <w:ilvl w:val="0"/>
          <w:numId w:val="68"/>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Outcome:</w:t>
      </w:r>
      <w:r w:rsidRPr="00A3423D">
        <w:rPr>
          <w:rFonts w:ascii="Times New Roman" w:eastAsia="Times New Roman" w:hAnsi="Times New Roman" w:cs="Times New Roman"/>
          <w:sz w:val="24"/>
          <w:szCs w:val="24"/>
        </w:rPr>
        <w:t xml:space="preserve"> Improved joint mobility and reduced pain</w:t>
      </w:r>
    </w:p>
    <w:p w14:paraId="0CB2EAEC" w14:textId="77777777" w:rsidR="00B532D5" w:rsidRPr="00AA5D24" w:rsidRDefault="00E747EE" w:rsidP="00E65386">
      <w:pPr>
        <w:numPr>
          <w:ilvl w:val="0"/>
          <w:numId w:val="68"/>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Comments:</w:t>
      </w:r>
      <w:r w:rsidRPr="00A3423D">
        <w:rPr>
          <w:rFonts w:ascii="Times New Roman" w:eastAsia="Times New Roman" w:hAnsi="Times New Roman" w:cs="Times New Roman"/>
          <w:sz w:val="24"/>
          <w:szCs w:val="24"/>
        </w:rPr>
        <w:t xml:space="preserve"> Patient preferred natural treatment with fewer side effects.</w:t>
      </w:r>
    </w:p>
    <w:p w14:paraId="46EB2019" w14:textId="77777777" w:rsidR="00E747EE" w:rsidRPr="00AA5D24" w:rsidRDefault="00E747EE" w:rsidP="00E65386">
      <w:pPr>
        <w:spacing w:before="120" w:after="120"/>
        <w:jc w:val="both"/>
        <w:outlineLvl w:val="2"/>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Case Study 2: Acute Illness</w:t>
      </w:r>
      <w:r w:rsidR="00F07B80" w:rsidRPr="00AA5D24">
        <w:rPr>
          <w:rFonts w:ascii="Times New Roman" w:eastAsia="Times New Roman" w:hAnsi="Times New Roman" w:cs="Times New Roman"/>
          <w:b/>
          <w:bCs/>
          <w:color w:val="002060"/>
          <w:sz w:val="24"/>
          <w:szCs w:val="24"/>
        </w:rPr>
        <w:t>:</w:t>
      </w:r>
    </w:p>
    <w:p w14:paraId="453B3A0C" w14:textId="77777777" w:rsidR="00E747EE" w:rsidRPr="00A3423D" w:rsidRDefault="00E747EE" w:rsidP="00E65386">
      <w:pPr>
        <w:numPr>
          <w:ilvl w:val="0"/>
          <w:numId w:val="69"/>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Patient:</w:t>
      </w:r>
      <w:r w:rsidRPr="00A3423D">
        <w:rPr>
          <w:rFonts w:ascii="Times New Roman" w:eastAsia="Times New Roman" w:hAnsi="Times New Roman" w:cs="Times New Roman"/>
          <w:sz w:val="24"/>
          <w:szCs w:val="24"/>
        </w:rPr>
        <w:t xml:space="preserve"> Male, 28 years</w:t>
      </w:r>
    </w:p>
    <w:p w14:paraId="0C2EA578" w14:textId="77777777" w:rsidR="00E747EE" w:rsidRPr="00A3423D" w:rsidRDefault="00E747EE" w:rsidP="00E65386">
      <w:pPr>
        <w:numPr>
          <w:ilvl w:val="0"/>
          <w:numId w:val="69"/>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Health Issue:</w:t>
      </w:r>
      <w:r w:rsidRPr="00A3423D">
        <w:rPr>
          <w:rFonts w:ascii="Times New Roman" w:eastAsia="Times New Roman" w:hAnsi="Times New Roman" w:cs="Times New Roman"/>
          <w:sz w:val="24"/>
          <w:szCs w:val="24"/>
        </w:rPr>
        <w:t xml:space="preserve"> Fever and infection</w:t>
      </w:r>
    </w:p>
    <w:p w14:paraId="748EAE87" w14:textId="77777777" w:rsidR="00E747EE" w:rsidRPr="00A3423D" w:rsidRDefault="00E747EE" w:rsidP="00E65386">
      <w:pPr>
        <w:numPr>
          <w:ilvl w:val="0"/>
          <w:numId w:val="69"/>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Treatment:</w:t>
      </w:r>
      <w:r w:rsidRPr="00A3423D">
        <w:rPr>
          <w:rFonts w:ascii="Times New Roman" w:eastAsia="Times New Roman" w:hAnsi="Times New Roman" w:cs="Times New Roman"/>
          <w:sz w:val="24"/>
          <w:szCs w:val="24"/>
        </w:rPr>
        <w:t xml:space="preserve"> Allopathic medicine (7 days)</w:t>
      </w:r>
    </w:p>
    <w:p w14:paraId="20CA6B41" w14:textId="77777777" w:rsidR="00E747EE" w:rsidRPr="00A3423D" w:rsidRDefault="00E747EE" w:rsidP="00E65386">
      <w:pPr>
        <w:numPr>
          <w:ilvl w:val="0"/>
          <w:numId w:val="69"/>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Outcome:</w:t>
      </w:r>
      <w:r w:rsidRPr="00A3423D">
        <w:rPr>
          <w:rFonts w:ascii="Times New Roman" w:eastAsia="Times New Roman" w:hAnsi="Times New Roman" w:cs="Times New Roman"/>
          <w:sz w:val="24"/>
          <w:szCs w:val="24"/>
        </w:rPr>
        <w:t xml:space="preserve"> Rapid recovery</w:t>
      </w:r>
    </w:p>
    <w:p w14:paraId="108159FC" w14:textId="77777777" w:rsidR="00362696" w:rsidRPr="00A3423D" w:rsidRDefault="00E747EE" w:rsidP="00E65386">
      <w:pPr>
        <w:numPr>
          <w:ilvl w:val="0"/>
          <w:numId w:val="69"/>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Comments:</w:t>
      </w:r>
      <w:r w:rsidRPr="00A3423D">
        <w:rPr>
          <w:rFonts w:ascii="Times New Roman" w:eastAsia="Times New Roman" w:hAnsi="Times New Roman" w:cs="Times New Roman"/>
          <w:sz w:val="24"/>
          <w:szCs w:val="24"/>
        </w:rPr>
        <w:t xml:space="preserve"> Patient preferred quick relief due to work obligations.</w:t>
      </w:r>
    </w:p>
    <w:p w14:paraId="4D65C2F5" w14:textId="77777777" w:rsidR="00E747EE" w:rsidRPr="00AA5D24" w:rsidRDefault="00E747EE" w:rsidP="00E65386">
      <w:pPr>
        <w:spacing w:before="120" w:after="120"/>
        <w:jc w:val="both"/>
        <w:outlineLvl w:val="2"/>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Case Study 3: Allergic Conditions</w:t>
      </w:r>
      <w:r w:rsidR="00F07B80" w:rsidRPr="00AA5D24">
        <w:rPr>
          <w:rFonts w:ascii="Times New Roman" w:eastAsia="Times New Roman" w:hAnsi="Times New Roman" w:cs="Times New Roman"/>
          <w:b/>
          <w:bCs/>
          <w:color w:val="002060"/>
          <w:sz w:val="24"/>
          <w:szCs w:val="24"/>
        </w:rPr>
        <w:t>:</w:t>
      </w:r>
    </w:p>
    <w:p w14:paraId="53F50380" w14:textId="77777777" w:rsidR="00E747EE" w:rsidRPr="00A3423D" w:rsidRDefault="00E747EE" w:rsidP="00E65386">
      <w:pPr>
        <w:numPr>
          <w:ilvl w:val="0"/>
          <w:numId w:val="70"/>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Patient:</w:t>
      </w:r>
      <w:r w:rsidRPr="00A3423D">
        <w:rPr>
          <w:rFonts w:ascii="Times New Roman" w:eastAsia="Times New Roman" w:hAnsi="Times New Roman" w:cs="Times New Roman"/>
          <w:sz w:val="24"/>
          <w:szCs w:val="24"/>
        </w:rPr>
        <w:t xml:space="preserve"> Male, 33 years</w:t>
      </w:r>
    </w:p>
    <w:p w14:paraId="79941ED0" w14:textId="77777777" w:rsidR="00E747EE" w:rsidRPr="00A3423D" w:rsidRDefault="00E747EE" w:rsidP="00E65386">
      <w:pPr>
        <w:numPr>
          <w:ilvl w:val="0"/>
          <w:numId w:val="70"/>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Health Issue:</w:t>
      </w:r>
      <w:r w:rsidRPr="00A3423D">
        <w:rPr>
          <w:rFonts w:ascii="Times New Roman" w:eastAsia="Times New Roman" w:hAnsi="Times New Roman" w:cs="Times New Roman"/>
          <w:sz w:val="24"/>
          <w:szCs w:val="24"/>
        </w:rPr>
        <w:t xml:space="preserve"> Skin allergy</w:t>
      </w:r>
    </w:p>
    <w:p w14:paraId="426EFF2F" w14:textId="77777777" w:rsidR="00E747EE" w:rsidRPr="00A3423D" w:rsidRDefault="00E747EE" w:rsidP="00E65386">
      <w:pPr>
        <w:numPr>
          <w:ilvl w:val="0"/>
          <w:numId w:val="70"/>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Treatment:</w:t>
      </w:r>
      <w:r w:rsidRPr="00A3423D">
        <w:rPr>
          <w:rFonts w:ascii="Times New Roman" w:eastAsia="Times New Roman" w:hAnsi="Times New Roman" w:cs="Times New Roman"/>
          <w:sz w:val="24"/>
          <w:szCs w:val="24"/>
        </w:rPr>
        <w:t xml:space="preserve"> Homeopathic medicine (3 months)</w:t>
      </w:r>
    </w:p>
    <w:p w14:paraId="37407E06" w14:textId="77777777" w:rsidR="00E747EE" w:rsidRPr="00A3423D" w:rsidRDefault="00E747EE" w:rsidP="00E65386">
      <w:pPr>
        <w:numPr>
          <w:ilvl w:val="0"/>
          <w:numId w:val="70"/>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Outcome:</w:t>
      </w:r>
      <w:r w:rsidRPr="00A3423D">
        <w:rPr>
          <w:rFonts w:ascii="Times New Roman" w:eastAsia="Times New Roman" w:hAnsi="Times New Roman" w:cs="Times New Roman"/>
          <w:sz w:val="24"/>
          <w:szCs w:val="24"/>
        </w:rPr>
        <w:t xml:space="preserve"> Gradual improvement</w:t>
      </w:r>
    </w:p>
    <w:p w14:paraId="402F7EC0" w14:textId="77777777" w:rsidR="00AA5D24" w:rsidRPr="007875EB" w:rsidRDefault="00E747EE" w:rsidP="00E65386">
      <w:pPr>
        <w:numPr>
          <w:ilvl w:val="0"/>
          <w:numId w:val="70"/>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Comments:</w:t>
      </w:r>
      <w:r w:rsidRPr="00A3423D">
        <w:rPr>
          <w:rFonts w:ascii="Times New Roman" w:eastAsia="Times New Roman" w:hAnsi="Times New Roman" w:cs="Times New Roman"/>
          <w:sz w:val="24"/>
          <w:szCs w:val="24"/>
        </w:rPr>
        <w:t xml:space="preserve"> Patient preferred gentle treatment and avoided chemical medicines.</w:t>
      </w:r>
    </w:p>
    <w:p w14:paraId="5D1F708F" w14:textId="77777777" w:rsidR="00BB3C88" w:rsidRDefault="00BB3C88" w:rsidP="00E65386">
      <w:pPr>
        <w:spacing w:before="120" w:after="120"/>
        <w:jc w:val="both"/>
        <w:outlineLvl w:val="1"/>
        <w:rPr>
          <w:rFonts w:ascii="Times New Roman" w:eastAsia="Times New Roman" w:hAnsi="Times New Roman" w:cs="Times New Roman"/>
          <w:b/>
          <w:bCs/>
          <w:color w:val="002060"/>
          <w:sz w:val="24"/>
          <w:szCs w:val="24"/>
        </w:rPr>
      </w:pPr>
    </w:p>
    <w:p w14:paraId="791E6C08" w14:textId="57E3E6F0" w:rsidR="00E747EE" w:rsidRPr="00AA5D24" w:rsidRDefault="00E747EE" w:rsidP="00E65386">
      <w:pPr>
        <w:spacing w:before="120" w:after="120"/>
        <w:jc w:val="both"/>
        <w:outlineLvl w:val="1"/>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lastRenderedPageBreak/>
        <w:t>Appendix C: Consent Forms</w:t>
      </w:r>
      <w:r w:rsidR="00F07B80" w:rsidRPr="00AA5D24">
        <w:rPr>
          <w:rFonts w:ascii="Times New Roman" w:eastAsia="Times New Roman" w:hAnsi="Times New Roman" w:cs="Times New Roman"/>
          <w:b/>
          <w:bCs/>
          <w:color w:val="002060"/>
          <w:sz w:val="24"/>
          <w:szCs w:val="24"/>
        </w:rPr>
        <w:t>:</w:t>
      </w:r>
    </w:p>
    <w:p w14:paraId="2A035E08" w14:textId="7CDFCFBD" w:rsidR="007875EB" w:rsidRDefault="00E747EE" w:rsidP="00455B18">
      <w:pPr>
        <w:spacing w:before="120" w:after="120"/>
        <w:jc w:val="both"/>
        <w:outlineLvl w:val="2"/>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Participant Consent Form</w:t>
      </w:r>
      <w:r w:rsidR="00F07B80" w:rsidRPr="00AA5D24">
        <w:rPr>
          <w:rFonts w:ascii="Times New Roman" w:eastAsia="Times New Roman" w:hAnsi="Times New Roman" w:cs="Times New Roman"/>
          <w:b/>
          <w:bCs/>
          <w:color w:val="002060"/>
          <w:sz w:val="24"/>
          <w:szCs w:val="24"/>
        </w:rPr>
        <w:t>:</w:t>
      </w:r>
    </w:p>
    <w:p w14:paraId="1D6D59B6" w14:textId="1AB3C02A" w:rsidR="007875EB" w:rsidRDefault="00E747EE" w:rsidP="00E65386">
      <w:pPr>
        <w:spacing w:before="120" w:after="120"/>
        <w:jc w:val="both"/>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Title of Study</w:t>
      </w:r>
      <w:r w:rsidRPr="00A3423D">
        <w:rPr>
          <w:rFonts w:ascii="Times New Roman" w:eastAsia="Times New Roman" w:hAnsi="Times New Roman" w:cs="Times New Roman"/>
          <w:b/>
          <w:bCs/>
          <w:sz w:val="24"/>
          <w:szCs w:val="24"/>
        </w:rPr>
        <w:t>:</w:t>
      </w:r>
      <w:r w:rsidRPr="00A3423D">
        <w:rPr>
          <w:rFonts w:ascii="Times New Roman" w:eastAsia="Times New Roman" w:hAnsi="Times New Roman" w:cs="Times New Roman"/>
          <w:sz w:val="24"/>
          <w:szCs w:val="24"/>
        </w:rPr>
        <w:t xml:space="preserve"> </w:t>
      </w:r>
    </w:p>
    <w:p w14:paraId="07175FC1" w14:textId="77777777" w:rsidR="00E747EE" w:rsidRPr="00A3423D" w:rsidRDefault="00E747EE"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Using of Allopathic, Ayurvedic, and Homeopathic Medicines and Their Effects on Human Health</w:t>
      </w:r>
    </w:p>
    <w:p w14:paraId="26C13147" w14:textId="77777777" w:rsidR="00E747EE" w:rsidRPr="00A3423D" w:rsidRDefault="00E747EE" w:rsidP="00E65386">
      <w:p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 _______________________________, hereby agree to participate in this study. I understand that:</w:t>
      </w:r>
    </w:p>
    <w:p w14:paraId="5C8C332E" w14:textId="77777777" w:rsidR="00E747EE" w:rsidRPr="00A3423D" w:rsidRDefault="00E747EE" w:rsidP="00E65386">
      <w:pPr>
        <w:numPr>
          <w:ilvl w:val="0"/>
          <w:numId w:val="71"/>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My participation is voluntary.</w:t>
      </w:r>
    </w:p>
    <w:p w14:paraId="09944302" w14:textId="77777777" w:rsidR="00E747EE" w:rsidRPr="00A3423D" w:rsidRDefault="00E747EE" w:rsidP="00E65386">
      <w:pPr>
        <w:numPr>
          <w:ilvl w:val="0"/>
          <w:numId w:val="71"/>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 may withdraw at any time without any consequences.</w:t>
      </w:r>
    </w:p>
    <w:p w14:paraId="17DB484B" w14:textId="77777777" w:rsidR="00E747EE" w:rsidRPr="00A3423D" w:rsidRDefault="00E747EE" w:rsidP="00E65386">
      <w:pPr>
        <w:numPr>
          <w:ilvl w:val="0"/>
          <w:numId w:val="71"/>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My identity and responses will remain confidential.</w:t>
      </w:r>
    </w:p>
    <w:p w14:paraId="5B7D1875" w14:textId="74FCAC01" w:rsidR="00AA5D24" w:rsidRDefault="00E747EE" w:rsidP="00E65386">
      <w:pPr>
        <w:numPr>
          <w:ilvl w:val="0"/>
          <w:numId w:val="71"/>
        </w:numPr>
        <w:spacing w:before="120" w:after="12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data collected will be used only for academic purposes.</w:t>
      </w:r>
    </w:p>
    <w:p w14:paraId="1D0619C0" w14:textId="77777777" w:rsidR="00455B18" w:rsidRPr="00455B18" w:rsidRDefault="00455B18" w:rsidP="00E65386">
      <w:pPr>
        <w:numPr>
          <w:ilvl w:val="0"/>
          <w:numId w:val="71"/>
        </w:numPr>
        <w:spacing w:before="120" w:after="120"/>
        <w:jc w:val="both"/>
        <w:rPr>
          <w:rFonts w:ascii="Times New Roman" w:eastAsia="Times New Roman" w:hAnsi="Times New Roman" w:cs="Times New Roman"/>
          <w:sz w:val="24"/>
          <w:szCs w:val="24"/>
        </w:rPr>
      </w:pPr>
    </w:p>
    <w:p w14:paraId="69203743" w14:textId="77777777" w:rsidR="00B532D5" w:rsidRPr="00A3423D" w:rsidRDefault="00E747EE" w:rsidP="00E65386">
      <w:pPr>
        <w:spacing w:before="120" w:after="120"/>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Signature:</w:t>
      </w:r>
      <w:r w:rsidRPr="00A3423D">
        <w:rPr>
          <w:rFonts w:ascii="Times New Roman" w:eastAsia="Times New Roman" w:hAnsi="Times New Roman" w:cs="Times New Roman"/>
          <w:sz w:val="24"/>
          <w:szCs w:val="24"/>
        </w:rPr>
        <w:t xml:space="preserve"> ______________________</w:t>
      </w:r>
      <w:r w:rsidRPr="00A3423D">
        <w:rPr>
          <w:rFonts w:ascii="Times New Roman" w:eastAsia="Times New Roman" w:hAnsi="Times New Roman" w:cs="Times New Roman"/>
          <w:sz w:val="24"/>
          <w:szCs w:val="24"/>
        </w:rPr>
        <w:br/>
      </w:r>
    </w:p>
    <w:p w14:paraId="160CCE32" w14:textId="1A2E02F5" w:rsidR="00455B18" w:rsidRPr="00BB3C88" w:rsidRDefault="00E747EE" w:rsidP="00BB3C88">
      <w:pPr>
        <w:spacing w:before="120" w:after="120"/>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Date:</w:t>
      </w:r>
      <w:r w:rsidRPr="00A3423D">
        <w:rPr>
          <w:rFonts w:ascii="Times New Roman" w:eastAsia="Times New Roman" w:hAnsi="Times New Roman" w:cs="Times New Roman"/>
          <w:sz w:val="24"/>
          <w:szCs w:val="24"/>
        </w:rPr>
        <w:t xml:space="preserve"> __________________________</w:t>
      </w:r>
    </w:p>
    <w:p w14:paraId="13A7F4FA" w14:textId="0E16A6E1" w:rsidR="00362696" w:rsidRPr="00AA5D24" w:rsidRDefault="00E747EE" w:rsidP="00E65386">
      <w:pPr>
        <w:spacing w:before="120" w:after="120"/>
        <w:jc w:val="both"/>
        <w:outlineLvl w:val="1"/>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Appendix D: Additional Tables and Figures</w:t>
      </w:r>
      <w:r w:rsidR="00F07B80" w:rsidRPr="00AA5D24">
        <w:rPr>
          <w:rFonts w:ascii="Times New Roman" w:eastAsia="Times New Roman" w:hAnsi="Times New Roman" w:cs="Times New Roman"/>
          <w:b/>
          <w:bCs/>
          <w:color w:val="002060"/>
          <w:sz w:val="24"/>
          <w:szCs w:val="24"/>
        </w:rPr>
        <w:t>:</w:t>
      </w:r>
    </w:p>
    <w:p w14:paraId="2D6DDA5C" w14:textId="77777777" w:rsidR="00E747EE" w:rsidRPr="00AA5D24" w:rsidRDefault="00E747EE" w:rsidP="00E65386">
      <w:pPr>
        <w:spacing w:before="120" w:after="120"/>
        <w:jc w:val="both"/>
        <w:outlineLvl w:val="2"/>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Table D1: Summary of Usage Frequency</w:t>
      </w:r>
      <w:r w:rsidR="00F07B80" w:rsidRPr="00AA5D24">
        <w:rPr>
          <w:rFonts w:ascii="Times New Roman" w:eastAsia="Times New Roman" w:hAnsi="Times New Roman" w:cs="Times New Roman"/>
          <w:b/>
          <w:bCs/>
          <w:color w:val="002060"/>
          <w:sz w:val="24"/>
          <w:szCs w:val="24"/>
        </w:rPr>
        <w:t>:</w:t>
      </w:r>
    </w:p>
    <w:p w14:paraId="6A5ED675" w14:textId="77777777" w:rsidR="00362696" w:rsidRPr="00A3423D" w:rsidRDefault="00362696" w:rsidP="00E65386">
      <w:pPr>
        <w:spacing w:before="120" w:after="12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Table: 15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5"/>
        <w:gridCol w:w="1010"/>
        <w:gridCol w:w="1480"/>
        <w:gridCol w:w="822"/>
      </w:tblGrid>
      <w:tr w:rsidR="00E747EE" w:rsidRPr="00A3423D" w14:paraId="78B2C688" w14:textId="77777777" w:rsidTr="002857B4">
        <w:trPr>
          <w:tblHeader/>
          <w:tblCellSpacing w:w="15" w:type="dxa"/>
        </w:trPr>
        <w:tc>
          <w:tcPr>
            <w:tcW w:w="2340" w:type="dxa"/>
            <w:vAlign w:val="center"/>
            <w:hideMark/>
          </w:tcPr>
          <w:p w14:paraId="53563AF1" w14:textId="77777777" w:rsidR="00E747EE" w:rsidRPr="00A3423D" w:rsidRDefault="00E747EE" w:rsidP="00BB3C88">
            <w:pPr>
              <w:spacing w:before="120" w:after="0" w:line="240" w:lineRule="auto"/>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Medical System</w:t>
            </w:r>
          </w:p>
        </w:tc>
        <w:tc>
          <w:tcPr>
            <w:tcW w:w="980" w:type="dxa"/>
            <w:vAlign w:val="center"/>
            <w:hideMark/>
          </w:tcPr>
          <w:p w14:paraId="2E2013BB" w14:textId="77777777" w:rsidR="00E747EE" w:rsidRPr="00A3423D" w:rsidRDefault="002857B4" w:rsidP="00BB3C88">
            <w:pPr>
              <w:spacing w:before="120" w:after="0" w:line="240" w:lineRule="auto"/>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E747EE" w:rsidRPr="00A3423D">
              <w:rPr>
                <w:rFonts w:ascii="Times New Roman" w:eastAsia="Times New Roman" w:hAnsi="Times New Roman" w:cs="Times New Roman"/>
                <w:b/>
                <w:bCs/>
                <w:sz w:val="24"/>
                <w:szCs w:val="24"/>
              </w:rPr>
              <w:t>Regular</w:t>
            </w:r>
          </w:p>
        </w:tc>
        <w:tc>
          <w:tcPr>
            <w:tcW w:w="0" w:type="auto"/>
            <w:vAlign w:val="center"/>
            <w:hideMark/>
          </w:tcPr>
          <w:p w14:paraId="1FA1C128" w14:textId="77777777" w:rsidR="00E747EE" w:rsidRPr="00A3423D" w:rsidRDefault="004E0E75" w:rsidP="00BB3C88">
            <w:pPr>
              <w:spacing w:before="120" w:after="0" w:line="240" w:lineRule="auto"/>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2857B4" w:rsidRPr="00A3423D">
              <w:rPr>
                <w:rFonts w:ascii="Times New Roman" w:eastAsia="Times New Roman" w:hAnsi="Times New Roman" w:cs="Times New Roman"/>
                <w:b/>
                <w:bCs/>
                <w:sz w:val="24"/>
                <w:szCs w:val="24"/>
              </w:rPr>
              <w:t xml:space="preserve">   </w:t>
            </w:r>
            <w:r w:rsidR="00E747EE" w:rsidRPr="00A3423D">
              <w:rPr>
                <w:rFonts w:ascii="Times New Roman" w:eastAsia="Times New Roman" w:hAnsi="Times New Roman" w:cs="Times New Roman"/>
                <w:b/>
                <w:bCs/>
                <w:sz w:val="24"/>
                <w:szCs w:val="24"/>
              </w:rPr>
              <w:t>Occasional</w:t>
            </w:r>
          </w:p>
        </w:tc>
        <w:tc>
          <w:tcPr>
            <w:tcW w:w="0" w:type="auto"/>
            <w:vAlign w:val="center"/>
            <w:hideMark/>
          </w:tcPr>
          <w:p w14:paraId="1B7BD54E" w14:textId="77777777" w:rsidR="00E747EE" w:rsidRPr="00A3423D" w:rsidRDefault="004E0E75" w:rsidP="00BB3C88">
            <w:pPr>
              <w:spacing w:before="120" w:after="0" w:line="240" w:lineRule="auto"/>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E747EE" w:rsidRPr="00A3423D">
              <w:rPr>
                <w:rFonts w:ascii="Times New Roman" w:eastAsia="Times New Roman" w:hAnsi="Times New Roman" w:cs="Times New Roman"/>
                <w:b/>
                <w:bCs/>
                <w:sz w:val="24"/>
                <w:szCs w:val="24"/>
              </w:rPr>
              <w:t>Rare</w:t>
            </w:r>
          </w:p>
        </w:tc>
      </w:tr>
      <w:tr w:rsidR="00E747EE" w:rsidRPr="00A3423D" w14:paraId="6B87A682" w14:textId="77777777" w:rsidTr="002857B4">
        <w:trPr>
          <w:tblCellSpacing w:w="15" w:type="dxa"/>
        </w:trPr>
        <w:tc>
          <w:tcPr>
            <w:tcW w:w="2340" w:type="dxa"/>
            <w:vAlign w:val="center"/>
            <w:hideMark/>
          </w:tcPr>
          <w:p w14:paraId="7D774E42" w14:textId="77777777" w:rsidR="00E747EE" w:rsidRPr="00A3423D" w:rsidRDefault="00E747EE" w:rsidP="00BB3C88">
            <w:pPr>
              <w:spacing w:before="120" w:after="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w:t>
            </w:r>
          </w:p>
        </w:tc>
        <w:tc>
          <w:tcPr>
            <w:tcW w:w="980" w:type="dxa"/>
            <w:vAlign w:val="center"/>
            <w:hideMark/>
          </w:tcPr>
          <w:p w14:paraId="650227BF" w14:textId="77777777" w:rsidR="00E747EE" w:rsidRPr="00A3423D" w:rsidRDefault="00E747EE" w:rsidP="00BB3C88">
            <w:pPr>
              <w:spacing w:before="120" w:after="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120</w:t>
            </w:r>
          </w:p>
        </w:tc>
        <w:tc>
          <w:tcPr>
            <w:tcW w:w="0" w:type="auto"/>
            <w:vAlign w:val="center"/>
            <w:hideMark/>
          </w:tcPr>
          <w:p w14:paraId="1EBBA846" w14:textId="77777777" w:rsidR="00E747EE" w:rsidRPr="00A3423D" w:rsidRDefault="004E0E75" w:rsidP="00BB3C88">
            <w:pPr>
              <w:spacing w:before="120" w:after="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E747EE" w:rsidRPr="00A3423D">
              <w:rPr>
                <w:rFonts w:ascii="Times New Roman" w:eastAsia="Times New Roman" w:hAnsi="Times New Roman" w:cs="Times New Roman"/>
                <w:sz w:val="24"/>
                <w:szCs w:val="24"/>
              </w:rPr>
              <w:t>80</w:t>
            </w:r>
          </w:p>
        </w:tc>
        <w:tc>
          <w:tcPr>
            <w:tcW w:w="0" w:type="auto"/>
            <w:vAlign w:val="center"/>
            <w:hideMark/>
          </w:tcPr>
          <w:p w14:paraId="20334FC3" w14:textId="77777777" w:rsidR="00E747EE" w:rsidRPr="00A3423D" w:rsidRDefault="004E0E75" w:rsidP="00BB3C88">
            <w:pPr>
              <w:spacing w:before="120" w:after="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E747EE" w:rsidRPr="00A3423D">
              <w:rPr>
                <w:rFonts w:ascii="Times New Roman" w:eastAsia="Times New Roman" w:hAnsi="Times New Roman" w:cs="Times New Roman"/>
                <w:sz w:val="24"/>
                <w:szCs w:val="24"/>
              </w:rPr>
              <w:t>50</w:t>
            </w:r>
          </w:p>
        </w:tc>
      </w:tr>
      <w:tr w:rsidR="00E747EE" w:rsidRPr="00A3423D" w14:paraId="09E9A66C" w14:textId="77777777" w:rsidTr="002857B4">
        <w:trPr>
          <w:tblCellSpacing w:w="15" w:type="dxa"/>
        </w:trPr>
        <w:tc>
          <w:tcPr>
            <w:tcW w:w="2340" w:type="dxa"/>
            <w:vAlign w:val="center"/>
            <w:hideMark/>
          </w:tcPr>
          <w:p w14:paraId="4E0BABAF" w14:textId="77777777" w:rsidR="00E747EE" w:rsidRPr="00A3423D" w:rsidRDefault="00E747EE" w:rsidP="00BB3C88">
            <w:pPr>
              <w:spacing w:before="120" w:after="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w:t>
            </w:r>
          </w:p>
        </w:tc>
        <w:tc>
          <w:tcPr>
            <w:tcW w:w="980" w:type="dxa"/>
            <w:vAlign w:val="center"/>
            <w:hideMark/>
          </w:tcPr>
          <w:p w14:paraId="30C62620" w14:textId="77777777" w:rsidR="00E747EE" w:rsidRPr="00A3423D" w:rsidRDefault="00E747EE" w:rsidP="00BB3C88">
            <w:pPr>
              <w:spacing w:before="120" w:after="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30</w:t>
            </w:r>
          </w:p>
        </w:tc>
        <w:tc>
          <w:tcPr>
            <w:tcW w:w="0" w:type="auto"/>
            <w:vAlign w:val="center"/>
            <w:hideMark/>
          </w:tcPr>
          <w:p w14:paraId="3CB17364" w14:textId="77777777" w:rsidR="00E747EE" w:rsidRPr="00A3423D" w:rsidRDefault="004E0E75" w:rsidP="00BB3C88">
            <w:pPr>
              <w:spacing w:before="120" w:after="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E747EE" w:rsidRPr="00A3423D">
              <w:rPr>
                <w:rFonts w:ascii="Times New Roman" w:eastAsia="Times New Roman" w:hAnsi="Times New Roman" w:cs="Times New Roman"/>
                <w:sz w:val="24"/>
                <w:szCs w:val="24"/>
              </w:rPr>
              <w:t>40</w:t>
            </w:r>
          </w:p>
        </w:tc>
        <w:tc>
          <w:tcPr>
            <w:tcW w:w="0" w:type="auto"/>
            <w:vAlign w:val="center"/>
            <w:hideMark/>
          </w:tcPr>
          <w:p w14:paraId="7EA48E07" w14:textId="77777777" w:rsidR="00E747EE" w:rsidRPr="00A3423D" w:rsidRDefault="004E0E75" w:rsidP="00BB3C88">
            <w:pPr>
              <w:spacing w:before="120" w:after="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E747EE" w:rsidRPr="00A3423D">
              <w:rPr>
                <w:rFonts w:ascii="Times New Roman" w:eastAsia="Times New Roman" w:hAnsi="Times New Roman" w:cs="Times New Roman"/>
                <w:sz w:val="24"/>
                <w:szCs w:val="24"/>
              </w:rPr>
              <w:t>20</w:t>
            </w:r>
          </w:p>
        </w:tc>
      </w:tr>
      <w:tr w:rsidR="00E747EE" w:rsidRPr="00A3423D" w14:paraId="1690B23F" w14:textId="77777777" w:rsidTr="002857B4">
        <w:trPr>
          <w:tblCellSpacing w:w="15" w:type="dxa"/>
        </w:trPr>
        <w:tc>
          <w:tcPr>
            <w:tcW w:w="2340" w:type="dxa"/>
            <w:vAlign w:val="center"/>
            <w:hideMark/>
          </w:tcPr>
          <w:p w14:paraId="63A224B8" w14:textId="77777777" w:rsidR="00E747EE" w:rsidRPr="00A3423D" w:rsidRDefault="00E747EE" w:rsidP="00BB3C88">
            <w:pPr>
              <w:spacing w:before="120" w:after="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w:t>
            </w:r>
          </w:p>
        </w:tc>
        <w:tc>
          <w:tcPr>
            <w:tcW w:w="980" w:type="dxa"/>
            <w:vAlign w:val="center"/>
            <w:hideMark/>
          </w:tcPr>
          <w:p w14:paraId="5E679C7B" w14:textId="77777777" w:rsidR="00E747EE" w:rsidRPr="00A3423D" w:rsidRDefault="00E747EE" w:rsidP="00BB3C88">
            <w:pPr>
              <w:spacing w:before="120" w:after="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20</w:t>
            </w:r>
          </w:p>
        </w:tc>
        <w:tc>
          <w:tcPr>
            <w:tcW w:w="0" w:type="auto"/>
            <w:vAlign w:val="center"/>
            <w:hideMark/>
          </w:tcPr>
          <w:p w14:paraId="47EAFB44" w14:textId="77777777" w:rsidR="00E747EE" w:rsidRPr="00A3423D" w:rsidRDefault="004E0E75" w:rsidP="00BB3C88">
            <w:pPr>
              <w:spacing w:before="120" w:after="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E747EE" w:rsidRPr="00A3423D">
              <w:rPr>
                <w:rFonts w:ascii="Times New Roman" w:eastAsia="Times New Roman" w:hAnsi="Times New Roman" w:cs="Times New Roman"/>
                <w:sz w:val="24"/>
                <w:szCs w:val="24"/>
              </w:rPr>
              <w:t>25</w:t>
            </w:r>
          </w:p>
        </w:tc>
        <w:tc>
          <w:tcPr>
            <w:tcW w:w="0" w:type="auto"/>
            <w:vAlign w:val="center"/>
            <w:hideMark/>
          </w:tcPr>
          <w:p w14:paraId="1CB63EB7" w14:textId="77777777" w:rsidR="00E747EE" w:rsidRPr="00A3423D" w:rsidRDefault="004E0E75" w:rsidP="00BB3C88">
            <w:pPr>
              <w:spacing w:before="120" w:after="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E747EE" w:rsidRPr="00A3423D">
              <w:rPr>
                <w:rFonts w:ascii="Times New Roman" w:eastAsia="Times New Roman" w:hAnsi="Times New Roman" w:cs="Times New Roman"/>
                <w:sz w:val="24"/>
                <w:szCs w:val="24"/>
              </w:rPr>
              <w:t>15</w:t>
            </w:r>
          </w:p>
        </w:tc>
      </w:tr>
    </w:tbl>
    <w:p w14:paraId="17D3914F" w14:textId="77777777" w:rsidR="00E747EE" w:rsidRPr="00AA5D24" w:rsidRDefault="00E747EE" w:rsidP="00E65386">
      <w:pPr>
        <w:spacing w:before="120" w:after="120"/>
        <w:jc w:val="both"/>
        <w:outlineLvl w:val="2"/>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Table D2: Side Effects Reported</w:t>
      </w:r>
      <w:r w:rsidR="00F07B80" w:rsidRPr="00AA5D24">
        <w:rPr>
          <w:rFonts w:ascii="Times New Roman" w:eastAsia="Times New Roman" w:hAnsi="Times New Roman" w:cs="Times New Roman"/>
          <w:b/>
          <w:bCs/>
          <w:color w:val="002060"/>
          <w:sz w:val="24"/>
          <w:szCs w:val="24"/>
        </w:rPr>
        <w:t>:</w:t>
      </w:r>
    </w:p>
    <w:p w14:paraId="2A7A42A4" w14:textId="77777777" w:rsidR="00362696" w:rsidRPr="00A3423D" w:rsidRDefault="00362696" w:rsidP="00E65386">
      <w:pPr>
        <w:spacing w:before="120" w:after="12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Table: 16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5"/>
        <w:gridCol w:w="1727"/>
        <w:gridCol w:w="2568"/>
      </w:tblGrid>
      <w:tr w:rsidR="00E747EE" w:rsidRPr="00A3423D" w14:paraId="248F2CE5" w14:textId="77777777" w:rsidTr="00E747EE">
        <w:trPr>
          <w:tblHeader/>
          <w:tblCellSpacing w:w="15" w:type="dxa"/>
        </w:trPr>
        <w:tc>
          <w:tcPr>
            <w:tcW w:w="0" w:type="auto"/>
            <w:vAlign w:val="center"/>
            <w:hideMark/>
          </w:tcPr>
          <w:p w14:paraId="2F5B573C" w14:textId="77777777" w:rsidR="00E747EE" w:rsidRPr="00A3423D" w:rsidRDefault="00E747EE" w:rsidP="00BB3C88">
            <w:pPr>
              <w:spacing w:after="120" w:line="240" w:lineRule="auto"/>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Medical System</w:t>
            </w:r>
          </w:p>
        </w:tc>
        <w:tc>
          <w:tcPr>
            <w:tcW w:w="0" w:type="auto"/>
            <w:vAlign w:val="center"/>
            <w:hideMark/>
          </w:tcPr>
          <w:p w14:paraId="5E2E617A" w14:textId="77777777" w:rsidR="00E747EE" w:rsidRPr="00A3423D" w:rsidRDefault="00E747EE" w:rsidP="00BB3C88">
            <w:pPr>
              <w:spacing w:after="120" w:line="240" w:lineRule="auto"/>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Side Effects (%)</w:t>
            </w:r>
          </w:p>
        </w:tc>
        <w:tc>
          <w:tcPr>
            <w:tcW w:w="0" w:type="auto"/>
            <w:vAlign w:val="center"/>
            <w:hideMark/>
          </w:tcPr>
          <w:p w14:paraId="345E6681" w14:textId="77777777" w:rsidR="00E747EE" w:rsidRPr="00A3423D" w:rsidRDefault="00E747EE" w:rsidP="00BB3C88">
            <w:pPr>
              <w:spacing w:after="120" w:line="240" w:lineRule="auto"/>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Common Side Effects</w:t>
            </w:r>
            <w:r w:rsidR="00D30C2B" w:rsidRPr="00A3423D">
              <w:rPr>
                <w:rFonts w:ascii="Times New Roman" w:eastAsia="Times New Roman" w:hAnsi="Times New Roman" w:cs="Times New Roman"/>
                <w:b/>
                <w:bCs/>
                <w:sz w:val="24"/>
                <w:szCs w:val="24"/>
              </w:rPr>
              <w:t>)</w:t>
            </w:r>
          </w:p>
        </w:tc>
      </w:tr>
      <w:tr w:rsidR="00E747EE" w:rsidRPr="00A3423D" w14:paraId="749FC6CA" w14:textId="77777777" w:rsidTr="00E747EE">
        <w:trPr>
          <w:tblCellSpacing w:w="15" w:type="dxa"/>
        </w:trPr>
        <w:tc>
          <w:tcPr>
            <w:tcW w:w="0" w:type="auto"/>
            <w:vAlign w:val="center"/>
            <w:hideMark/>
          </w:tcPr>
          <w:p w14:paraId="23BA125A" w14:textId="77777777" w:rsidR="00E747EE" w:rsidRPr="00A3423D" w:rsidRDefault="00E747EE" w:rsidP="00BB3C88">
            <w:pPr>
              <w:spacing w:after="12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w:t>
            </w:r>
          </w:p>
        </w:tc>
        <w:tc>
          <w:tcPr>
            <w:tcW w:w="0" w:type="auto"/>
            <w:vAlign w:val="center"/>
            <w:hideMark/>
          </w:tcPr>
          <w:p w14:paraId="345ED346" w14:textId="77777777" w:rsidR="00E747EE" w:rsidRPr="00A3423D" w:rsidRDefault="00E747EE" w:rsidP="00BB3C88">
            <w:pPr>
              <w:spacing w:after="12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35%</w:t>
            </w:r>
          </w:p>
        </w:tc>
        <w:tc>
          <w:tcPr>
            <w:tcW w:w="0" w:type="auto"/>
            <w:vAlign w:val="center"/>
            <w:hideMark/>
          </w:tcPr>
          <w:p w14:paraId="34DBF055" w14:textId="77777777" w:rsidR="00E747EE" w:rsidRPr="00A3423D" w:rsidRDefault="00E747EE" w:rsidP="00BB3C88">
            <w:pPr>
              <w:spacing w:after="12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Nausea, dizziness, allergy</w:t>
            </w:r>
          </w:p>
        </w:tc>
      </w:tr>
      <w:tr w:rsidR="00E747EE" w:rsidRPr="00A3423D" w14:paraId="07A0D42E" w14:textId="77777777" w:rsidTr="00E747EE">
        <w:trPr>
          <w:tblCellSpacing w:w="15" w:type="dxa"/>
        </w:trPr>
        <w:tc>
          <w:tcPr>
            <w:tcW w:w="0" w:type="auto"/>
            <w:vAlign w:val="center"/>
            <w:hideMark/>
          </w:tcPr>
          <w:p w14:paraId="309A3263" w14:textId="77777777" w:rsidR="00E747EE" w:rsidRPr="00A3423D" w:rsidRDefault="00E747EE" w:rsidP="00BB3C88">
            <w:pPr>
              <w:spacing w:after="12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w:t>
            </w:r>
          </w:p>
        </w:tc>
        <w:tc>
          <w:tcPr>
            <w:tcW w:w="0" w:type="auto"/>
            <w:vAlign w:val="center"/>
            <w:hideMark/>
          </w:tcPr>
          <w:p w14:paraId="268BD54F" w14:textId="77777777" w:rsidR="00E747EE" w:rsidRPr="00A3423D" w:rsidRDefault="00E747EE" w:rsidP="00BB3C88">
            <w:pPr>
              <w:spacing w:after="12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15%</w:t>
            </w:r>
          </w:p>
        </w:tc>
        <w:tc>
          <w:tcPr>
            <w:tcW w:w="0" w:type="auto"/>
            <w:vAlign w:val="center"/>
            <w:hideMark/>
          </w:tcPr>
          <w:p w14:paraId="5D830D44" w14:textId="77777777" w:rsidR="00E747EE" w:rsidRPr="00A3423D" w:rsidRDefault="00E747EE" w:rsidP="00BB3C88">
            <w:pPr>
              <w:spacing w:after="12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Digestive discomfort</w:t>
            </w:r>
          </w:p>
        </w:tc>
      </w:tr>
      <w:tr w:rsidR="00E747EE" w:rsidRPr="00A3423D" w14:paraId="079BA419" w14:textId="77777777" w:rsidTr="00E747EE">
        <w:trPr>
          <w:tblCellSpacing w:w="15" w:type="dxa"/>
        </w:trPr>
        <w:tc>
          <w:tcPr>
            <w:tcW w:w="0" w:type="auto"/>
            <w:vAlign w:val="center"/>
            <w:hideMark/>
          </w:tcPr>
          <w:p w14:paraId="3FF8A075" w14:textId="77777777" w:rsidR="00E747EE" w:rsidRPr="00A3423D" w:rsidRDefault="00E747EE" w:rsidP="00BB3C88">
            <w:pPr>
              <w:spacing w:after="12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w:t>
            </w:r>
          </w:p>
        </w:tc>
        <w:tc>
          <w:tcPr>
            <w:tcW w:w="0" w:type="auto"/>
            <w:vAlign w:val="center"/>
            <w:hideMark/>
          </w:tcPr>
          <w:p w14:paraId="403087BD" w14:textId="77777777" w:rsidR="00E747EE" w:rsidRPr="00A3423D" w:rsidRDefault="00E747EE" w:rsidP="00BB3C88">
            <w:pPr>
              <w:spacing w:after="12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5%</w:t>
            </w:r>
          </w:p>
        </w:tc>
        <w:tc>
          <w:tcPr>
            <w:tcW w:w="0" w:type="auto"/>
            <w:vAlign w:val="center"/>
            <w:hideMark/>
          </w:tcPr>
          <w:p w14:paraId="20D43255" w14:textId="77777777" w:rsidR="00E747EE" w:rsidRPr="00A3423D" w:rsidRDefault="00E747EE" w:rsidP="00BB3C88">
            <w:pPr>
              <w:spacing w:after="120" w:line="240" w:lineRule="auto"/>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No major side effects</w:t>
            </w:r>
          </w:p>
        </w:tc>
      </w:tr>
    </w:tbl>
    <w:p w14:paraId="78F315EA" w14:textId="77777777" w:rsidR="001D3F5C" w:rsidRPr="00A3423D" w:rsidRDefault="00FF7000" w:rsidP="00E65386">
      <w:pPr>
        <w:spacing w:before="120" w:after="120"/>
        <w:jc w:val="center"/>
        <w:rPr>
          <w:sz w:val="24"/>
          <w:szCs w:val="24"/>
        </w:rPr>
      </w:pPr>
      <w:r w:rsidRPr="00A3423D">
        <w:rPr>
          <w:noProof/>
          <w:sz w:val="24"/>
          <w:szCs w:val="24"/>
        </w:rPr>
        <w:lastRenderedPageBreak/>
        <w:drawing>
          <wp:inline distT="0" distB="0" distL="0" distR="0" wp14:anchorId="013A4CB2" wp14:editId="5C41D143">
            <wp:extent cx="5960931" cy="3543300"/>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srcRect/>
                    <a:stretch>
                      <a:fillRect/>
                    </a:stretch>
                  </pic:blipFill>
                  <pic:spPr bwMode="auto">
                    <a:xfrm>
                      <a:off x="0" y="0"/>
                      <a:ext cx="5978283" cy="3553614"/>
                    </a:xfrm>
                    <a:prstGeom prst="rect">
                      <a:avLst/>
                    </a:prstGeom>
                    <a:noFill/>
                    <a:ln w="9525">
                      <a:noFill/>
                      <a:miter lim="800000"/>
                      <a:headEnd/>
                      <a:tailEnd/>
                    </a:ln>
                  </pic:spPr>
                </pic:pic>
              </a:graphicData>
            </a:graphic>
          </wp:inline>
        </w:drawing>
      </w:r>
    </w:p>
    <w:p w14:paraId="209CB31D" w14:textId="77777777" w:rsidR="00FF7000" w:rsidRPr="00A3423D" w:rsidRDefault="00D607D4" w:rsidP="00E65386">
      <w:pPr>
        <w:spacing w:before="120" w:after="120"/>
        <w:jc w:val="center"/>
        <w:rPr>
          <w:sz w:val="24"/>
          <w:szCs w:val="24"/>
        </w:rPr>
      </w:pPr>
      <w:r w:rsidRPr="00A3423D">
        <w:rPr>
          <w:sz w:val="24"/>
          <w:szCs w:val="24"/>
        </w:rPr>
        <w:t>Bar Chart Figure No:</w:t>
      </w:r>
      <w:r w:rsidR="0016460E" w:rsidRPr="00A3423D">
        <w:rPr>
          <w:sz w:val="24"/>
          <w:szCs w:val="24"/>
        </w:rPr>
        <w:t>18</w:t>
      </w:r>
    </w:p>
    <w:p w14:paraId="369011D0" w14:textId="77777777" w:rsidR="00FF7000" w:rsidRPr="00A3423D" w:rsidRDefault="00FF7000" w:rsidP="00471CCA">
      <w:pPr>
        <w:spacing w:before="120" w:after="120"/>
        <w:jc w:val="center"/>
        <w:rPr>
          <w:sz w:val="24"/>
          <w:szCs w:val="24"/>
        </w:rPr>
      </w:pPr>
      <w:r w:rsidRPr="00A3423D">
        <w:rPr>
          <w:noProof/>
          <w:sz w:val="24"/>
          <w:szCs w:val="24"/>
        </w:rPr>
        <w:drawing>
          <wp:inline distT="0" distB="0" distL="0" distR="0" wp14:anchorId="029E4C06" wp14:editId="2B601FF4">
            <wp:extent cx="5066040" cy="3733165"/>
            <wp:effectExtent l="0" t="0" r="0" b="0"/>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srcRect/>
                    <a:stretch>
                      <a:fillRect/>
                    </a:stretch>
                  </pic:blipFill>
                  <pic:spPr bwMode="auto">
                    <a:xfrm>
                      <a:off x="0" y="0"/>
                      <a:ext cx="5103250" cy="3760585"/>
                    </a:xfrm>
                    <a:prstGeom prst="rect">
                      <a:avLst/>
                    </a:prstGeom>
                    <a:noFill/>
                    <a:ln w="9525">
                      <a:noFill/>
                      <a:miter lim="800000"/>
                      <a:headEnd/>
                      <a:tailEnd/>
                    </a:ln>
                  </pic:spPr>
                </pic:pic>
              </a:graphicData>
            </a:graphic>
          </wp:inline>
        </w:drawing>
      </w:r>
    </w:p>
    <w:p w14:paraId="50082DD5" w14:textId="77777777" w:rsidR="00574A71" w:rsidRPr="00A3423D" w:rsidRDefault="00D607D4" w:rsidP="00E65386">
      <w:pPr>
        <w:spacing w:before="120" w:after="120"/>
        <w:jc w:val="center"/>
        <w:rPr>
          <w:sz w:val="24"/>
          <w:szCs w:val="24"/>
        </w:rPr>
      </w:pPr>
      <w:r w:rsidRPr="00A3423D">
        <w:rPr>
          <w:sz w:val="24"/>
          <w:szCs w:val="24"/>
        </w:rPr>
        <w:t>Line Chart Figure No:</w:t>
      </w:r>
      <w:r w:rsidR="0016460E" w:rsidRPr="00A3423D">
        <w:rPr>
          <w:sz w:val="24"/>
          <w:szCs w:val="24"/>
        </w:rPr>
        <w:t>19</w:t>
      </w:r>
    </w:p>
    <w:p w14:paraId="64D312FA" w14:textId="77777777" w:rsidR="00FF7000" w:rsidRPr="00A3423D" w:rsidRDefault="00FF7000" w:rsidP="00E65386">
      <w:pPr>
        <w:spacing w:before="120" w:after="120"/>
        <w:jc w:val="center"/>
        <w:rPr>
          <w:sz w:val="24"/>
          <w:szCs w:val="24"/>
        </w:rPr>
      </w:pPr>
      <w:r w:rsidRPr="00A3423D">
        <w:rPr>
          <w:noProof/>
          <w:sz w:val="24"/>
          <w:szCs w:val="24"/>
        </w:rPr>
        <w:lastRenderedPageBreak/>
        <w:drawing>
          <wp:inline distT="0" distB="0" distL="0" distR="0" wp14:anchorId="152F3454" wp14:editId="4EF73329">
            <wp:extent cx="4572000" cy="3790950"/>
            <wp:effectExtent l="19050" t="0" r="0" b="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4572000" cy="3790950"/>
                    </a:xfrm>
                    <a:prstGeom prst="rect">
                      <a:avLst/>
                    </a:prstGeom>
                    <a:noFill/>
                    <a:ln w="9525">
                      <a:noFill/>
                      <a:miter lim="800000"/>
                      <a:headEnd/>
                      <a:tailEnd/>
                    </a:ln>
                  </pic:spPr>
                </pic:pic>
              </a:graphicData>
            </a:graphic>
          </wp:inline>
        </w:drawing>
      </w:r>
    </w:p>
    <w:p w14:paraId="108BEF6B" w14:textId="77777777" w:rsidR="001D3F5C" w:rsidRPr="00A3423D" w:rsidRDefault="00D607D4" w:rsidP="00E65386">
      <w:pPr>
        <w:spacing w:before="120" w:after="120"/>
        <w:jc w:val="center"/>
        <w:rPr>
          <w:sz w:val="24"/>
          <w:szCs w:val="24"/>
        </w:rPr>
      </w:pPr>
      <w:r w:rsidRPr="00A3423D">
        <w:rPr>
          <w:sz w:val="24"/>
          <w:szCs w:val="24"/>
        </w:rPr>
        <w:t xml:space="preserve">Pie Chart Figure No: </w:t>
      </w:r>
      <w:r w:rsidR="0016460E" w:rsidRPr="00A3423D">
        <w:rPr>
          <w:sz w:val="24"/>
          <w:szCs w:val="24"/>
        </w:rPr>
        <w:t>20</w:t>
      </w:r>
    </w:p>
    <w:p w14:paraId="636C933E" w14:textId="77777777" w:rsidR="004F0CAF" w:rsidRPr="001D3F5C" w:rsidRDefault="001D3F5C" w:rsidP="00E65386">
      <w:pPr>
        <w:tabs>
          <w:tab w:val="left" w:pos="5475"/>
        </w:tabs>
        <w:spacing w:before="120" w:after="120"/>
        <w:rPr>
          <w:sz w:val="28"/>
          <w:szCs w:val="28"/>
        </w:rPr>
      </w:pPr>
      <w:r>
        <w:rPr>
          <w:sz w:val="28"/>
          <w:szCs w:val="28"/>
        </w:rPr>
        <w:tab/>
      </w:r>
    </w:p>
    <w:sectPr w:rsidR="004F0CAF" w:rsidRPr="001D3F5C" w:rsidSect="00FC4A63">
      <w:headerReference w:type="default"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47307" w14:textId="77777777" w:rsidR="002D3B8E" w:rsidRDefault="002D3B8E" w:rsidP="006A27D2">
      <w:pPr>
        <w:spacing w:after="0" w:line="240" w:lineRule="auto"/>
      </w:pPr>
      <w:r>
        <w:separator/>
      </w:r>
    </w:p>
  </w:endnote>
  <w:endnote w:type="continuationSeparator" w:id="0">
    <w:p w14:paraId="0AA5AB08" w14:textId="77777777" w:rsidR="002D3B8E" w:rsidRDefault="002D3B8E" w:rsidP="006A2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26911" w14:textId="14286498" w:rsidR="00CB6D33" w:rsidRDefault="00CC1BE8">
    <w:pPr>
      <w:pStyle w:val="Footer"/>
      <w:rPr>
        <w:sz w:val="18"/>
      </w:rPr>
    </w:pPr>
    <w:r>
      <w:rPr>
        <w:noProof/>
      </w:rPr>
      <mc:AlternateContent>
        <mc:Choice Requires="wps">
          <w:drawing>
            <wp:anchor distT="0" distB="0" distL="0" distR="0" simplePos="0" relativeHeight="251659264" behindDoc="0" locked="0" layoutInCell="1" allowOverlap="1" wp14:anchorId="175177D0" wp14:editId="61E11D28">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0"/>
              <wp:wrapSquare wrapText="bothSides"/>
              <wp:docPr id="144119712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5D4051" w14:textId="77777777" w:rsidR="00DB0A04" w:rsidRDefault="00DB0A0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177D0" id="Rectangle 1" o:spid="_x0000_s1026"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" fillcolor="black [3213]" stroked="f" strokeweight="3pt">
              <v:textbox>
                <w:txbxContent>
                  <w:p w14:paraId="6A5D4051" w14:textId="77777777" w:rsidR="00DB0A04" w:rsidRDefault="00DB0A0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r w:rsidR="00DB0A04">
      <w:rPr>
        <w:sz w:val="18"/>
      </w:rPr>
      <w:t xml:space="preserve">Smamans International Healthcare Education (SIHE), </w:t>
    </w:r>
    <w:hyperlink r:id="rId1" w:history="1">
      <w:r w:rsidR="00DB0A04" w:rsidRPr="00073478">
        <w:rPr>
          <w:rStyle w:val="Hyperlink"/>
          <w:sz w:val="18"/>
        </w:rPr>
        <w:t>www.sihe.com</w:t>
      </w:r>
    </w:hyperlink>
    <w:r w:rsidR="00DB0A04">
      <w:rPr>
        <w:sz w:val="18"/>
      </w:rPr>
      <w:t xml:space="preserve">, Cell: +880 1994 650855, Email: </w:t>
    </w:r>
    <w:hyperlink r:id="rId2" w:history="1">
      <w:r w:rsidR="00DB0A04" w:rsidRPr="00073478">
        <w:rPr>
          <w:rStyle w:val="Hyperlink"/>
          <w:sz w:val="18"/>
        </w:rPr>
        <w:t>sihe@gmail.com</w:t>
      </w:r>
    </w:hyperlink>
  </w:p>
  <w:p w14:paraId="6A34B0C2" w14:textId="77777777" w:rsidR="00DB0A04" w:rsidRPr="0003377D" w:rsidRDefault="00DB0A04">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658B2" w14:textId="77777777" w:rsidR="002D3B8E" w:rsidRDefault="002D3B8E" w:rsidP="006A27D2">
      <w:pPr>
        <w:spacing w:after="0" w:line="240" w:lineRule="auto"/>
      </w:pPr>
      <w:r>
        <w:separator/>
      </w:r>
    </w:p>
  </w:footnote>
  <w:footnote w:type="continuationSeparator" w:id="0">
    <w:p w14:paraId="72A10FE6" w14:textId="77777777" w:rsidR="002D3B8E" w:rsidRDefault="002D3B8E" w:rsidP="006A2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9949" w14:textId="6338FD2C" w:rsidR="00CB6D33" w:rsidRDefault="00CB6D33">
    <w:pPr>
      <w:pStyle w:val="Header"/>
      <w:rPr>
        <w:sz w:val="20"/>
      </w:rPr>
    </w:pPr>
    <w:r w:rsidRPr="00D57E63">
      <w:rPr>
        <w:sz w:val="20"/>
      </w:rPr>
      <w:t>A Comp</w:t>
    </w:r>
    <w:r w:rsidR="00013A36">
      <w:rPr>
        <w:sz w:val="20"/>
      </w:rPr>
      <w:t>a</w:t>
    </w:r>
    <w:r w:rsidRPr="00D57E63">
      <w:rPr>
        <w:sz w:val="20"/>
      </w:rPr>
      <w:t>rative Study of Allopathic, Ayurvedic and Homeopathic Medicines and their Effects on Human health</w:t>
    </w:r>
    <w:r>
      <w:rPr>
        <w:sz w:val="20"/>
      </w:rPr>
      <w:t>.</w:t>
    </w:r>
  </w:p>
  <w:p w14:paraId="14BD5D78" w14:textId="77777777" w:rsidR="00013A36" w:rsidRPr="00D57E63" w:rsidRDefault="00013A36">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7E26"/>
    <w:multiLevelType w:val="multilevel"/>
    <w:tmpl w:val="72DE3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9C7F33"/>
    <w:multiLevelType w:val="multilevel"/>
    <w:tmpl w:val="563C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B274D"/>
    <w:multiLevelType w:val="multilevel"/>
    <w:tmpl w:val="D60E7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1E5511"/>
    <w:multiLevelType w:val="multilevel"/>
    <w:tmpl w:val="6868F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5E70C4"/>
    <w:multiLevelType w:val="multilevel"/>
    <w:tmpl w:val="D35C2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117B88"/>
    <w:multiLevelType w:val="multilevel"/>
    <w:tmpl w:val="E0CE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70E17"/>
    <w:multiLevelType w:val="multilevel"/>
    <w:tmpl w:val="6EBA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645E8"/>
    <w:multiLevelType w:val="hybridMultilevel"/>
    <w:tmpl w:val="834EEA02"/>
    <w:lvl w:ilvl="0" w:tplc="35F42E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23B67"/>
    <w:multiLevelType w:val="multilevel"/>
    <w:tmpl w:val="33F6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E652F"/>
    <w:multiLevelType w:val="multilevel"/>
    <w:tmpl w:val="23281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A004D5"/>
    <w:multiLevelType w:val="multilevel"/>
    <w:tmpl w:val="FBA0C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B47B53"/>
    <w:multiLevelType w:val="multilevel"/>
    <w:tmpl w:val="D154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F65CC1"/>
    <w:multiLevelType w:val="multilevel"/>
    <w:tmpl w:val="3A1A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663423"/>
    <w:multiLevelType w:val="multilevel"/>
    <w:tmpl w:val="BE4E5AE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E017D3"/>
    <w:multiLevelType w:val="multilevel"/>
    <w:tmpl w:val="6880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6B386D"/>
    <w:multiLevelType w:val="multilevel"/>
    <w:tmpl w:val="E3A0E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B274DB"/>
    <w:multiLevelType w:val="multilevel"/>
    <w:tmpl w:val="69C62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DD612E"/>
    <w:multiLevelType w:val="multilevel"/>
    <w:tmpl w:val="DE0E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70503E"/>
    <w:multiLevelType w:val="multilevel"/>
    <w:tmpl w:val="2040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D30671"/>
    <w:multiLevelType w:val="hybridMultilevel"/>
    <w:tmpl w:val="27A2BC7A"/>
    <w:lvl w:ilvl="0" w:tplc="8AA8CB62">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4E768A0"/>
    <w:multiLevelType w:val="hybridMultilevel"/>
    <w:tmpl w:val="27A2BC7A"/>
    <w:lvl w:ilvl="0" w:tplc="8AA8CB62">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60C50CC"/>
    <w:multiLevelType w:val="multilevel"/>
    <w:tmpl w:val="AFEE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2B201B"/>
    <w:multiLevelType w:val="multilevel"/>
    <w:tmpl w:val="D10647FE"/>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347328"/>
    <w:multiLevelType w:val="multilevel"/>
    <w:tmpl w:val="25D6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401724"/>
    <w:multiLevelType w:val="multilevel"/>
    <w:tmpl w:val="F51C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104A05"/>
    <w:multiLevelType w:val="multilevel"/>
    <w:tmpl w:val="CC22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186B9E"/>
    <w:multiLevelType w:val="multilevel"/>
    <w:tmpl w:val="C4B6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AF0AC7"/>
    <w:multiLevelType w:val="multilevel"/>
    <w:tmpl w:val="71DEAE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2FB86CCF"/>
    <w:multiLevelType w:val="multilevel"/>
    <w:tmpl w:val="0864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1C74A2"/>
    <w:multiLevelType w:val="multilevel"/>
    <w:tmpl w:val="79E0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2C36B9"/>
    <w:multiLevelType w:val="multilevel"/>
    <w:tmpl w:val="21F2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BF087D"/>
    <w:multiLevelType w:val="multilevel"/>
    <w:tmpl w:val="86A2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C843AC"/>
    <w:multiLevelType w:val="multilevel"/>
    <w:tmpl w:val="C1B8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366338"/>
    <w:multiLevelType w:val="multilevel"/>
    <w:tmpl w:val="5D306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F850B9"/>
    <w:multiLevelType w:val="multilevel"/>
    <w:tmpl w:val="12F0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3E3DD7"/>
    <w:multiLevelType w:val="multilevel"/>
    <w:tmpl w:val="3EC80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0BD4763"/>
    <w:multiLevelType w:val="multilevel"/>
    <w:tmpl w:val="BC42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D90E00"/>
    <w:multiLevelType w:val="multilevel"/>
    <w:tmpl w:val="942CD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11C1D8F"/>
    <w:multiLevelType w:val="multilevel"/>
    <w:tmpl w:val="45BE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45460F"/>
    <w:multiLevelType w:val="multilevel"/>
    <w:tmpl w:val="FEEE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6458F2"/>
    <w:multiLevelType w:val="multilevel"/>
    <w:tmpl w:val="25FC81A4"/>
    <w:lvl w:ilvl="0">
      <w:start w:val="1"/>
      <w:numFmt w:val="decimal"/>
      <w:lvlText w:val="%1."/>
      <w:lvlJc w:val="left"/>
      <w:pPr>
        <w:tabs>
          <w:tab w:val="num" w:pos="720"/>
        </w:tabs>
        <w:ind w:left="720" w:hanging="360"/>
      </w:pPr>
    </w:lvl>
    <w:lvl w:ilvl="1">
      <w:start w:val="16"/>
      <w:numFmt w:val="decimal"/>
      <w:lvlText w:val="%2."/>
      <w:lvlJc w:val="left"/>
      <w:pPr>
        <w:ind w:left="1530" w:hanging="45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22D7A83"/>
    <w:multiLevelType w:val="multilevel"/>
    <w:tmpl w:val="790A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2B67F34"/>
    <w:multiLevelType w:val="multilevel"/>
    <w:tmpl w:val="7EB6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3A97F49"/>
    <w:multiLevelType w:val="multilevel"/>
    <w:tmpl w:val="AD78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3B54010"/>
    <w:multiLevelType w:val="multilevel"/>
    <w:tmpl w:val="DF6A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81B069E"/>
    <w:multiLevelType w:val="multilevel"/>
    <w:tmpl w:val="393CF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959135F"/>
    <w:multiLevelType w:val="multilevel"/>
    <w:tmpl w:val="9762F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AC22815"/>
    <w:multiLevelType w:val="multilevel"/>
    <w:tmpl w:val="AD0AD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AD47710"/>
    <w:multiLevelType w:val="multilevel"/>
    <w:tmpl w:val="0132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B216CB5"/>
    <w:multiLevelType w:val="multilevel"/>
    <w:tmpl w:val="51DA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D340073"/>
    <w:multiLevelType w:val="multilevel"/>
    <w:tmpl w:val="ECE80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D3B17A1"/>
    <w:multiLevelType w:val="multilevel"/>
    <w:tmpl w:val="6588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B33B83"/>
    <w:multiLevelType w:val="multilevel"/>
    <w:tmpl w:val="AE127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E2233D"/>
    <w:multiLevelType w:val="multilevel"/>
    <w:tmpl w:val="3A78632E"/>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24E3150"/>
    <w:multiLevelType w:val="multilevel"/>
    <w:tmpl w:val="338A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47605A9"/>
    <w:multiLevelType w:val="multilevel"/>
    <w:tmpl w:val="A1B4F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8A74BFF"/>
    <w:multiLevelType w:val="multilevel"/>
    <w:tmpl w:val="72A8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92248AA"/>
    <w:multiLevelType w:val="multilevel"/>
    <w:tmpl w:val="BC5C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9CA6FD0"/>
    <w:multiLevelType w:val="multilevel"/>
    <w:tmpl w:val="7D500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0364CCF"/>
    <w:multiLevelType w:val="multilevel"/>
    <w:tmpl w:val="E380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180302F"/>
    <w:multiLevelType w:val="multilevel"/>
    <w:tmpl w:val="6A3A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2E81A3C"/>
    <w:multiLevelType w:val="multilevel"/>
    <w:tmpl w:val="520E3B7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4A60686"/>
    <w:multiLevelType w:val="multilevel"/>
    <w:tmpl w:val="034C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542598F"/>
    <w:multiLevelType w:val="multilevel"/>
    <w:tmpl w:val="0874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8387563"/>
    <w:multiLevelType w:val="multilevel"/>
    <w:tmpl w:val="30D0F3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8681CEA"/>
    <w:multiLevelType w:val="multilevel"/>
    <w:tmpl w:val="FB1E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95E13F4"/>
    <w:multiLevelType w:val="multilevel"/>
    <w:tmpl w:val="5DA04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AD00011"/>
    <w:multiLevelType w:val="multilevel"/>
    <w:tmpl w:val="70D4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C9435A5"/>
    <w:multiLevelType w:val="multilevel"/>
    <w:tmpl w:val="74A8C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DF4719B"/>
    <w:multiLevelType w:val="multilevel"/>
    <w:tmpl w:val="0CA4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00C4239"/>
    <w:multiLevelType w:val="multilevel"/>
    <w:tmpl w:val="A3C6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12B4AFE"/>
    <w:multiLevelType w:val="multilevel"/>
    <w:tmpl w:val="677C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1453875"/>
    <w:multiLevelType w:val="hybridMultilevel"/>
    <w:tmpl w:val="BE36B2A6"/>
    <w:lvl w:ilvl="0" w:tplc="17989BA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27E151F"/>
    <w:multiLevelType w:val="multilevel"/>
    <w:tmpl w:val="0BA2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4176892"/>
    <w:multiLevelType w:val="multilevel"/>
    <w:tmpl w:val="E59AEE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6381CFB"/>
    <w:multiLevelType w:val="multilevel"/>
    <w:tmpl w:val="EB70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BC22061"/>
    <w:multiLevelType w:val="multilevel"/>
    <w:tmpl w:val="A538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3495122">
    <w:abstractNumId w:val="55"/>
  </w:num>
  <w:num w:numId="2" w16cid:durableId="929775907">
    <w:abstractNumId w:val="41"/>
  </w:num>
  <w:num w:numId="3" w16cid:durableId="751927090">
    <w:abstractNumId w:val="6"/>
  </w:num>
  <w:num w:numId="4" w16cid:durableId="75589803">
    <w:abstractNumId w:val="65"/>
  </w:num>
  <w:num w:numId="5" w16cid:durableId="1515799664">
    <w:abstractNumId w:val="35"/>
  </w:num>
  <w:num w:numId="6" w16cid:durableId="433789651">
    <w:abstractNumId w:val="64"/>
  </w:num>
  <w:num w:numId="7" w16cid:durableId="570888495">
    <w:abstractNumId w:val="43"/>
  </w:num>
  <w:num w:numId="8" w16cid:durableId="871113685">
    <w:abstractNumId w:val="46"/>
  </w:num>
  <w:num w:numId="9" w16cid:durableId="1574896674">
    <w:abstractNumId w:val="5"/>
  </w:num>
  <w:num w:numId="10" w16cid:durableId="2137799038">
    <w:abstractNumId w:val="51"/>
  </w:num>
  <w:num w:numId="11" w16cid:durableId="317267470">
    <w:abstractNumId w:val="74"/>
  </w:num>
  <w:num w:numId="12" w16cid:durableId="2013332699">
    <w:abstractNumId w:val="2"/>
  </w:num>
  <w:num w:numId="13" w16cid:durableId="249969384">
    <w:abstractNumId w:val="66"/>
  </w:num>
  <w:num w:numId="14" w16cid:durableId="394548673">
    <w:abstractNumId w:val="58"/>
  </w:num>
  <w:num w:numId="15" w16cid:durableId="547687559">
    <w:abstractNumId w:val="50"/>
  </w:num>
  <w:num w:numId="16" w16cid:durableId="1512262452">
    <w:abstractNumId w:val="16"/>
  </w:num>
  <w:num w:numId="17" w16cid:durableId="841358169">
    <w:abstractNumId w:val="73"/>
  </w:num>
  <w:num w:numId="18" w16cid:durableId="1535919541">
    <w:abstractNumId w:val="76"/>
  </w:num>
  <w:num w:numId="19" w16cid:durableId="64643341">
    <w:abstractNumId w:val="63"/>
  </w:num>
  <w:num w:numId="20" w16cid:durableId="1371343971">
    <w:abstractNumId w:val="23"/>
  </w:num>
  <w:num w:numId="21" w16cid:durableId="1232733293">
    <w:abstractNumId w:val="34"/>
  </w:num>
  <w:num w:numId="22" w16cid:durableId="183518713">
    <w:abstractNumId w:val="60"/>
  </w:num>
  <w:num w:numId="23" w16cid:durableId="410782821">
    <w:abstractNumId w:val="52"/>
  </w:num>
  <w:num w:numId="24" w16cid:durableId="1483040797">
    <w:abstractNumId w:val="39"/>
  </w:num>
  <w:num w:numId="25" w16cid:durableId="2086801005">
    <w:abstractNumId w:val="24"/>
  </w:num>
  <w:num w:numId="26" w16cid:durableId="1849758516">
    <w:abstractNumId w:val="30"/>
  </w:num>
  <w:num w:numId="27" w16cid:durableId="1858808967">
    <w:abstractNumId w:val="69"/>
  </w:num>
  <w:num w:numId="28" w16cid:durableId="541526348">
    <w:abstractNumId w:val="18"/>
  </w:num>
  <w:num w:numId="29" w16cid:durableId="1064336443">
    <w:abstractNumId w:val="0"/>
  </w:num>
  <w:num w:numId="30" w16cid:durableId="482697225">
    <w:abstractNumId w:val="57"/>
  </w:num>
  <w:num w:numId="31" w16cid:durableId="531967379">
    <w:abstractNumId w:val="33"/>
  </w:num>
  <w:num w:numId="32" w16cid:durableId="2008358291">
    <w:abstractNumId w:val="36"/>
  </w:num>
  <w:num w:numId="33" w16cid:durableId="793718465">
    <w:abstractNumId w:val="25"/>
  </w:num>
  <w:num w:numId="34" w16cid:durableId="234435717">
    <w:abstractNumId w:val="14"/>
  </w:num>
  <w:num w:numId="35" w16cid:durableId="764764883">
    <w:abstractNumId w:val="4"/>
  </w:num>
  <w:num w:numId="36" w16cid:durableId="2116366932">
    <w:abstractNumId w:val="70"/>
  </w:num>
  <w:num w:numId="37" w16cid:durableId="1439569115">
    <w:abstractNumId w:val="54"/>
  </w:num>
  <w:num w:numId="38" w16cid:durableId="1835030401">
    <w:abstractNumId w:val="44"/>
  </w:num>
  <w:num w:numId="39" w16cid:durableId="1654413205">
    <w:abstractNumId w:val="26"/>
  </w:num>
  <w:num w:numId="40" w16cid:durableId="1909225187">
    <w:abstractNumId w:val="29"/>
  </w:num>
  <w:num w:numId="41" w16cid:durableId="1275407720">
    <w:abstractNumId w:val="42"/>
  </w:num>
  <w:num w:numId="42" w16cid:durableId="652031647">
    <w:abstractNumId w:val="21"/>
  </w:num>
  <w:num w:numId="43" w16cid:durableId="1515996392">
    <w:abstractNumId w:val="11"/>
  </w:num>
  <w:num w:numId="44" w16cid:durableId="214661243">
    <w:abstractNumId w:val="49"/>
  </w:num>
  <w:num w:numId="45" w16cid:durableId="1611205892">
    <w:abstractNumId w:val="32"/>
  </w:num>
  <w:num w:numId="46" w16cid:durableId="162161600">
    <w:abstractNumId w:val="1"/>
  </w:num>
  <w:num w:numId="47" w16cid:durableId="1232622500">
    <w:abstractNumId w:val="38"/>
  </w:num>
  <w:num w:numId="48" w16cid:durableId="1114785495">
    <w:abstractNumId w:val="59"/>
  </w:num>
  <w:num w:numId="49" w16cid:durableId="1948347669">
    <w:abstractNumId w:val="67"/>
  </w:num>
  <w:num w:numId="50" w16cid:durableId="194277767">
    <w:abstractNumId w:val="31"/>
  </w:num>
  <w:num w:numId="51" w16cid:durableId="2055687569">
    <w:abstractNumId w:val="17"/>
  </w:num>
  <w:num w:numId="52" w16cid:durableId="1989283736">
    <w:abstractNumId w:val="71"/>
  </w:num>
  <w:num w:numId="53" w16cid:durableId="972098654">
    <w:abstractNumId w:val="45"/>
  </w:num>
  <w:num w:numId="54" w16cid:durableId="1047491319">
    <w:abstractNumId w:val="3"/>
  </w:num>
  <w:num w:numId="55" w16cid:durableId="1813478769">
    <w:abstractNumId w:val="9"/>
  </w:num>
  <w:num w:numId="56" w16cid:durableId="1318072530">
    <w:abstractNumId w:val="47"/>
  </w:num>
  <w:num w:numId="57" w16cid:durableId="1459253297">
    <w:abstractNumId w:val="48"/>
  </w:num>
  <w:num w:numId="58" w16cid:durableId="1138567667">
    <w:abstractNumId w:val="75"/>
  </w:num>
  <w:num w:numId="59" w16cid:durableId="85464864">
    <w:abstractNumId w:val="8"/>
  </w:num>
  <w:num w:numId="60" w16cid:durableId="1779370094">
    <w:abstractNumId w:val="56"/>
  </w:num>
  <w:num w:numId="61" w16cid:durableId="1875343402">
    <w:abstractNumId w:val="40"/>
  </w:num>
  <w:num w:numId="62" w16cid:durableId="735663578">
    <w:abstractNumId w:val="15"/>
  </w:num>
  <w:num w:numId="63" w16cid:durableId="1953977098">
    <w:abstractNumId w:val="61"/>
  </w:num>
  <w:num w:numId="64" w16cid:durableId="1838880057">
    <w:abstractNumId w:val="53"/>
  </w:num>
  <w:num w:numId="65" w16cid:durableId="644628953">
    <w:abstractNumId w:val="13"/>
  </w:num>
  <w:num w:numId="66" w16cid:durableId="754204381">
    <w:abstractNumId w:val="68"/>
  </w:num>
  <w:num w:numId="67" w16cid:durableId="668139558">
    <w:abstractNumId w:val="22"/>
  </w:num>
  <w:num w:numId="68" w16cid:durableId="642924916">
    <w:abstractNumId w:val="12"/>
  </w:num>
  <w:num w:numId="69" w16cid:durableId="2125345448">
    <w:abstractNumId w:val="62"/>
  </w:num>
  <w:num w:numId="70" w16cid:durableId="867569003">
    <w:abstractNumId w:val="28"/>
  </w:num>
  <w:num w:numId="71" w16cid:durableId="519198478">
    <w:abstractNumId w:val="10"/>
  </w:num>
  <w:num w:numId="72" w16cid:durableId="212084203">
    <w:abstractNumId w:val="27"/>
  </w:num>
  <w:num w:numId="73" w16cid:durableId="993412317">
    <w:abstractNumId w:val="37"/>
  </w:num>
  <w:num w:numId="74" w16cid:durableId="1390956668">
    <w:abstractNumId w:val="7"/>
  </w:num>
  <w:num w:numId="75" w16cid:durableId="5135393">
    <w:abstractNumId w:val="20"/>
  </w:num>
  <w:num w:numId="76" w16cid:durableId="596640067">
    <w:abstractNumId w:val="19"/>
  </w:num>
  <w:num w:numId="77" w16cid:durableId="1448155533">
    <w:abstractNumId w:val="7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AF"/>
    <w:rsid w:val="00013A36"/>
    <w:rsid w:val="00014E17"/>
    <w:rsid w:val="000268FD"/>
    <w:rsid w:val="00027AE8"/>
    <w:rsid w:val="000310C7"/>
    <w:rsid w:val="000318E5"/>
    <w:rsid w:val="0003377D"/>
    <w:rsid w:val="00034BC0"/>
    <w:rsid w:val="00041DF2"/>
    <w:rsid w:val="00052E53"/>
    <w:rsid w:val="0005369C"/>
    <w:rsid w:val="00073900"/>
    <w:rsid w:val="00075264"/>
    <w:rsid w:val="00076CC2"/>
    <w:rsid w:val="00084E4D"/>
    <w:rsid w:val="000963A3"/>
    <w:rsid w:val="000A63B5"/>
    <w:rsid w:val="000A665E"/>
    <w:rsid w:val="000A78E9"/>
    <w:rsid w:val="000B3BDC"/>
    <w:rsid w:val="000C0969"/>
    <w:rsid w:val="000C12CE"/>
    <w:rsid w:val="000C1A27"/>
    <w:rsid w:val="000D6FD1"/>
    <w:rsid w:val="000E2182"/>
    <w:rsid w:val="000E5F51"/>
    <w:rsid w:val="000F0527"/>
    <w:rsid w:val="001020C7"/>
    <w:rsid w:val="001035BF"/>
    <w:rsid w:val="0011684B"/>
    <w:rsid w:val="00117D4E"/>
    <w:rsid w:val="00123E18"/>
    <w:rsid w:val="00133FFC"/>
    <w:rsid w:val="00136B75"/>
    <w:rsid w:val="0014117D"/>
    <w:rsid w:val="00145C39"/>
    <w:rsid w:val="00150DC4"/>
    <w:rsid w:val="00155CC7"/>
    <w:rsid w:val="001603ED"/>
    <w:rsid w:val="001620B5"/>
    <w:rsid w:val="0016460E"/>
    <w:rsid w:val="001677DA"/>
    <w:rsid w:val="001763B4"/>
    <w:rsid w:val="00186FAD"/>
    <w:rsid w:val="00191775"/>
    <w:rsid w:val="00192A7B"/>
    <w:rsid w:val="00192C26"/>
    <w:rsid w:val="001973B7"/>
    <w:rsid w:val="001A57A7"/>
    <w:rsid w:val="001B2558"/>
    <w:rsid w:val="001B2F81"/>
    <w:rsid w:val="001B7DCA"/>
    <w:rsid w:val="001D3F5C"/>
    <w:rsid w:val="001E285E"/>
    <w:rsid w:val="001F21D6"/>
    <w:rsid w:val="001F4706"/>
    <w:rsid w:val="001F5D50"/>
    <w:rsid w:val="00204F93"/>
    <w:rsid w:val="00211399"/>
    <w:rsid w:val="00211D3B"/>
    <w:rsid w:val="002127DE"/>
    <w:rsid w:val="002141BF"/>
    <w:rsid w:val="00224BF9"/>
    <w:rsid w:val="00243F73"/>
    <w:rsid w:val="00253CD5"/>
    <w:rsid w:val="00260C46"/>
    <w:rsid w:val="00262BEA"/>
    <w:rsid w:val="002738ED"/>
    <w:rsid w:val="002752D8"/>
    <w:rsid w:val="00281887"/>
    <w:rsid w:val="0028331E"/>
    <w:rsid w:val="002857B4"/>
    <w:rsid w:val="002915BD"/>
    <w:rsid w:val="002A0CDC"/>
    <w:rsid w:val="002B0D5D"/>
    <w:rsid w:val="002B0DF7"/>
    <w:rsid w:val="002B14DC"/>
    <w:rsid w:val="002D3B8E"/>
    <w:rsid w:val="002D7253"/>
    <w:rsid w:val="002E760F"/>
    <w:rsid w:val="002E7681"/>
    <w:rsid w:val="002F246E"/>
    <w:rsid w:val="002F38D7"/>
    <w:rsid w:val="002F4585"/>
    <w:rsid w:val="0030380D"/>
    <w:rsid w:val="00304085"/>
    <w:rsid w:val="003132D8"/>
    <w:rsid w:val="00320028"/>
    <w:rsid w:val="00320CF3"/>
    <w:rsid w:val="00322DEB"/>
    <w:rsid w:val="00346E29"/>
    <w:rsid w:val="0035623C"/>
    <w:rsid w:val="003567AC"/>
    <w:rsid w:val="00357630"/>
    <w:rsid w:val="00362696"/>
    <w:rsid w:val="00366F6D"/>
    <w:rsid w:val="00370301"/>
    <w:rsid w:val="00374A6A"/>
    <w:rsid w:val="00385DB0"/>
    <w:rsid w:val="003860F4"/>
    <w:rsid w:val="003865FF"/>
    <w:rsid w:val="00390D0F"/>
    <w:rsid w:val="00396A3A"/>
    <w:rsid w:val="00397B81"/>
    <w:rsid w:val="003A079C"/>
    <w:rsid w:val="003A314C"/>
    <w:rsid w:val="003B3D03"/>
    <w:rsid w:val="003D456A"/>
    <w:rsid w:val="003E4B57"/>
    <w:rsid w:val="003F33A1"/>
    <w:rsid w:val="003F66A1"/>
    <w:rsid w:val="00400EAE"/>
    <w:rsid w:val="00402875"/>
    <w:rsid w:val="0041220B"/>
    <w:rsid w:val="00416FF6"/>
    <w:rsid w:val="00417AD0"/>
    <w:rsid w:val="00422A3D"/>
    <w:rsid w:val="0043041F"/>
    <w:rsid w:val="00441E02"/>
    <w:rsid w:val="0044215E"/>
    <w:rsid w:val="004463F4"/>
    <w:rsid w:val="00455863"/>
    <w:rsid w:val="00455B18"/>
    <w:rsid w:val="00461CB7"/>
    <w:rsid w:val="0046566A"/>
    <w:rsid w:val="00471CCA"/>
    <w:rsid w:val="004866EF"/>
    <w:rsid w:val="004871D8"/>
    <w:rsid w:val="00490071"/>
    <w:rsid w:val="00490440"/>
    <w:rsid w:val="00491250"/>
    <w:rsid w:val="00495FB6"/>
    <w:rsid w:val="004A0ED1"/>
    <w:rsid w:val="004A1A01"/>
    <w:rsid w:val="004A1A3A"/>
    <w:rsid w:val="004A1A61"/>
    <w:rsid w:val="004A59CD"/>
    <w:rsid w:val="004B2153"/>
    <w:rsid w:val="004B4C5E"/>
    <w:rsid w:val="004C5F4F"/>
    <w:rsid w:val="004C7CC8"/>
    <w:rsid w:val="004D6C61"/>
    <w:rsid w:val="004E0E75"/>
    <w:rsid w:val="004F0CAF"/>
    <w:rsid w:val="0050464A"/>
    <w:rsid w:val="005066C2"/>
    <w:rsid w:val="00520854"/>
    <w:rsid w:val="00521846"/>
    <w:rsid w:val="00535D7A"/>
    <w:rsid w:val="005368F1"/>
    <w:rsid w:val="0054016D"/>
    <w:rsid w:val="00543C82"/>
    <w:rsid w:val="0054468C"/>
    <w:rsid w:val="00545F3E"/>
    <w:rsid w:val="005714A2"/>
    <w:rsid w:val="00574A71"/>
    <w:rsid w:val="00584253"/>
    <w:rsid w:val="00590D2A"/>
    <w:rsid w:val="005A15A6"/>
    <w:rsid w:val="005A395A"/>
    <w:rsid w:val="005A4936"/>
    <w:rsid w:val="005A645E"/>
    <w:rsid w:val="005B47D6"/>
    <w:rsid w:val="005C456F"/>
    <w:rsid w:val="005D7527"/>
    <w:rsid w:val="005D7621"/>
    <w:rsid w:val="005E0242"/>
    <w:rsid w:val="006144B4"/>
    <w:rsid w:val="0061545F"/>
    <w:rsid w:val="00626EFF"/>
    <w:rsid w:val="00630F6E"/>
    <w:rsid w:val="0063516B"/>
    <w:rsid w:val="00645FF8"/>
    <w:rsid w:val="0066375B"/>
    <w:rsid w:val="006643A3"/>
    <w:rsid w:val="00674178"/>
    <w:rsid w:val="00681DF9"/>
    <w:rsid w:val="00682B5C"/>
    <w:rsid w:val="006838EC"/>
    <w:rsid w:val="00687753"/>
    <w:rsid w:val="0069220B"/>
    <w:rsid w:val="00694BDB"/>
    <w:rsid w:val="006A27D2"/>
    <w:rsid w:val="006A2C99"/>
    <w:rsid w:val="006A4B64"/>
    <w:rsid w:val="006A69B6"/>
    <w:rsid w:val="006B0E6C"/>
    <w:rsid w:val="006B243B"/>
    <w:rsid w:val="006C3B9B"/>
    <w:rsid w:val="006C6A90"/>
    <w:rsid w:val="006E1252"/>
    <w:rsid w:val="006E33AC"/>
    <w:rsid w:val="006F1A30"/>
    <w:rsid w:val="00703012"/>
    <w:rsid w:val="00703807"/>
    <w:rsid w:val="00704C20"/>
    <w:rsid w:val="00705A6E"/>
    <w:rsid w:val="00710666"/>
    <w:rsid w:val="00711602"/>
    <w:rsid w:val="00713215"/>
    <w:rsid w:val="00721BA5"/>
    <w:rsid w:val="00722406"/>
    <w:rsid w:val="007264B3"/>
    <w:rsid w:val="007327D7"/>
    <w:rsid w:val="007370E1"/>
    <w:rsid w:val="00744800"/>
    <w:rsid w:val="0076031B"/>
    <w:rsid w:val="00776C65"/>
    <w:rsid w:val="00777407"/>
    <w:rsid w:val="007875EB"/>
    <w:rsid w:val="007A5ABE"/>
    <w:rsid w:val="007B0208"/>
    <w:rsid w:val="007B3193"/>
    <w:rsid w:val="007C06A7"/>
    <w:rsid w:val="007C3168"/>
    <w:rsid w:val="007C5D8B"/>
    <w:rsid w:val="007D2D45"/>
    <w:rsid w:val="007D7E77"/>
    <w:rsid w:val="007F4B84"/>
    <w:rsid w:val="00800837"/>
    <w:rsid w:val="008139E5"/>
    <w:rsid w:val="00816DE9"/>
    <w:rsid w:val="008252F3"/>
    <w:rsid w:val="008317F5"/>
    <w:rsid w:val="00855E94"/>
    <w:rsid w:val="008644B6"/>
    <w:rsid w:val="00872EEF"/>
    <w:rsid w:val="00873B42"/>
    <w:rsid w:val="00887A9F"/>
    <w:rsid w:val="00887CB4"/>
    <w:rsid w:val="00893404"/>
    <w:rsid w:val="008A4590"/>
    <w:rsid w:val="008A508E"/>
    <w:rsid w:val="008A7EE5"/>
    <w:rsid w:val="008B020B"/>
    <w:rsid w:val="008B28BA"/>
    <w:rsid w:val="008B2F41"/>
    <w:rsid w:val="008B5F43"/>
    <w:rsid w:val="008C5EC0"/>
    <w:rsid w:val="008C6820"/>
    <w:rsid w:val="008D02F4"/>
    <w:rsid w:val="008D79E7"/>
    <w:rsid w:val="008F1349"/>
    <w:rsid w:val="008F48FA"/>
    <w:rsid w:val="00900003"/>
    <w:rsid w:val="0090005E"/>
    <w:rsid w:val="00901A0D"/>
    <w:rsid w:val="0091409F"/>
    <w:rsid w:val="009204F7"/>
    <w:rsid w:val="009237DD"/>
    <w:rsid w:val="00923CA6"/>
    <w:rsid w:val="00935360"/>
    <w:rsid w:val="00943583"/>
    <w:rsid w:val="00957170"/>
    <w:rsid w:val="00963987"/>
    <w:rsid w:val="00964BFF"/>
    <w:rsid w:val="00965672"/>
    <w:rsid w:val="00982DF9"/>
    <w:rsid w:val="009864E6"/>
    <w:rsid w:val="0099136A"/>
    <w:rsid w:val="00992925"/>
    <w:rsid w:val="00994B99"/>
    <w:rsid w:val="00997796"/>
    <w:rsid w:val="009A2A57"/>
    <w:rsid w:val="009A3B3D"/>
    <w:rsid w:val="009A572A"/>
    <w:rsid w:val="009B445C"/>
    <w:rsid w:val="009B625A"/>
    <w:rsid w:val="009C0568"/>
    <w:rsid w:val="009C62E1"/>
    <w:rsid w:val="009C74BB"/>
    <w:rsid w:val="009D46A1"/>
    <w:rsid w:val="009E5191"/>
    <w:rsid w:val="009F3199"/>
    <w:rsid w:val="00A050A9"/>
    <w:rsid w:val="00A31A52"/>
    <w:rsid w:val="00A32F57"/>
    <w:rsid w:val="00A3423D"/>
    <w:rsid w:val="00A37E40"/>
    <w:rsid w:val="00A37E4D"/>
    <w:rsid w:val="00A42D46"/>
    <w:rsid w:val="00A45402"/>
    <w:rsid w:val="00A50264"/>
    <w:rsid w:val="00A5234A"/>
    <w:rsid w:val="00A62C45"/>
    <w:rsid w:val="00A76C37"/>
    <w:rsid w:val="00A8021B"/>
    <w:rsid w:val="00A93E97"/>
    <w:rsid w:val="00A94404"/>
    <w:rsid w:val="00A96BCA"/>
    <w:rsid w:val="00AA4D29"/>
    <w:rsid w:val="00AA5049"/>
    <w:rsid w:val="00AA5D24"/>
    <w:rsid w:val="00AA6A7C"/>
    <w:rsid w:val="00AB28D7"/>
    <w:rsid w:val="00AC3B4A"/>
    <w:rsid w:val="00AD1FF7"/>
    <w:rsid w:val="00AD4829"/>
    <w:rsid w:val="00AD6AE3"/>
    <w:rsid w:val="00AD70B7"/>
    <w:rsid w:val="00AD7AA1"/>
    <w:rsid w:val="00AE4F31"/>
    <w:rsid w:val="00AE6EB6"/>
    <w:rsid w:val="00AF0F3C"/>
    <w:rsid w:val="00AF3BC0"/>
    <w:rsid w:val="00B02F0D"/>
    <w:rsid w:val="00B05D54"/>
    <w:rsid w:val="00B11C81"/>
    <w:rsid w:val="00B14A55"/>
    <w:rsid w:val="00B15B47"/>
    <w:rsid w:val="00B2734A"/>
    <w:rsid w:val="00B33658"/>
    <w:rsid w:val="00B37A63"/>
    <w:rsid w:val="00B424F7"/>
    <w:rsid w:val="00B447DF"/>
    <w:rsid w:val="00B532D5"/>
    <w:rsid w:val="00B566DD"/>
    <w:rsid w:val="00B57F89"/>
    <w:rsid w:val="00B60419"/>
    <w:rsid w:val="00B669F9"/>
    <w:rsid w:val="00B70520"/>
    <w:rsid w:val="00B8222A"/>
    <w:rsid w:val="00B8320E"/>
    <w:rsid w:val="00B90594"/>
    <w:rsid w:val="00B917F1"/>
    <w:rsid w:val="00B92A5A"/>
    <w:rsid w:val="00B93B85"/>
    <w:rsid w:val="00B973AD"/>
    <w:rsid w:val="00BB3B9E"/>
    <w:rsid w:val="00BB3C88"/>
    <w:rsid w:val="00BC2D70"/>
    <w:rsid w:val="00BD4510"/>
    <w:rsid w:val="00BD62A1"/>
    <w:rsid w:val="00BF15EE"/>
    <w:rsid w:val="00BF201F"/>
    <w:rsid w:val="00BF7533"/>
    <w:rsid w:val="00C11F62"/>
    <w:rsid w:val="00C13CF6"/>
    <w:rsid w:val="00C34C75"/>
    <w:rsid w:val="00C40334"/>
    <w:rsid w:val="00C42D7D"/>
    <w:rsid w:val="00C52A42"/>
    <w:rsid w:val="00C62BF9"/>
    <w:rsid w:val="00C70EFA"/>
    <w:rsid w:val="00C73ED6"/>
    <w:rsid w:val="00C80511"/>
    <w:rsid w:val="00C81380"/>
    <w:rsid w:val="00CB6D33"/>
    <w:rsid w:val="00CC1BE8"/>
    <w:rsid w:val="00CC3D96"/>
    <w:rsid w:val="00CC591D"/>
    <w:rsid w:val="00CC6164"/>
    <w:rsid w:val="00CC65D1"/>
    <w:rsid w:val="00CE05B3"/>
    <w:rsid w:val="00CE13A0"/>
    <w:rsid w:val="00CE15E4"/>
    <w:rsid w:val="00CF7176"/>
    <w:rsid w:val="00CF773B"/>
    <w:rsid w:val="00D03410"/>
    <w:rsid w:val="00D056B7"/>
    <w:rsid w:val="00D06E21"/>
    <w:rsid w:val="00D070EF"/>
    <w:rsid w:val="00D13082"/>
    <w:rsid w:val="00D14AC9"/>
    <w:rsid w:val="00D23231"/>
    <w:rsid w:val="00D26486"/>
    <w:rsid w:val="00D30C2B"/>
    <w:rsid w:val="00D319E6"/>
    <w:rsid w:val="00D34662"/>
    <w:rsid w:val="00D3537A"/>
    <w:rsid w:val="00D40893"/>
    <w:rsid w:val="00D41AC0"/>
    <w:rsid w:val="00D451B9"/>
    <w:rsid w:val="00D47AB9"/>
    <w:rsid w:val="00D52A36"/>
    <w:rsid w:val="00D56336"/>
    <w:rsid w:val="00D57E63"/>
    <w:rsid w:val="00D607D4"/>
    <w:rsid w:val="00D646C4"/>
    <w:rsid w:val="00D66AE5"/>
    <w:rsid w:val="00D712BC"/>
    <w:rsid w:val="00D715E6"/>
    <w:rsid w:val="00D808CF"/>
    <w:rsid w:val="00D8214B"/>
    <w:rsid w:val="00D8601A"/>
    <w:rsid w:val="00D93FA0"/>
    <w:rsid w:val="00D96625"/>
    <w:rsid w:val="00D973B2"/>
    <w:rsid w:val="00DB0A04"/>
    <w:rsid w:val="00DC6F31"/>
    <w:rsid w:val="00DD5654"/>
    <w:rsid w:val="00DD67A7"/>
    <w:rsid w:val="00DD6EEB"/>
    <w:rsid w:val="00DE08E3"/>
    <w:rsid w:val="00DE1E3E"/>
    <w:rsid w:val="00DE2E08"/>
    <w:rsid w:val="00DF1E6E"/>
    <w:rsid w:val="00DF3ED3"/>
    <w:rsid w:val="00DF4A0C"/>
    <w:rsid w:val="00DF5651"/>
    <w:rsid w:val="00DF6DD5"/>
    <w:rsid w:val="00E03C90"/>
    <w:rsid w:val="00E31418"/>
    <w:rsid w:val="00E37D25"/>
    <w:rsid w:val="00E4016C"/>
    <w:rsid w:val="00E42251"/>
    <w:rsid w:val="00E47A8C"/>
    <w:rsid w:val="00E55B5D"/>
    <w:rsid w:val="00E61E7B"/>
    <w:rsid w:val="00E65386"/>
    <w:rsid w:val="00E66474"/>
    <w:rsid w:val="00E747EE"/>
    <w:rsid w:val="00E75908"/>
    <w:rsid w:val="00E76608"/>
    <w:rsid w:val="00E967AA"/>
    <w:rsid w:val="00EA2711"/>
    <w:rsid w:val="00EA3E97"/>
    <w:rsid w:val="00EA7368"/>
    <w:rsid w:val="00EC14A3"/>
    <w:rsid w:val="00ED6A1C"/>
    <w:rsid w:val="00EE5912"/>
    <w:rsid w:val="00F04564"/>
    <w:rsid w:val="00F07B80"/>
    <w:rsid w:val="00F10F49"/>
    <w:rsid w:val="00F11040"/>
    <w:rsid w:val="00F13B11"/>
    <w:rsid w:val="00F1476E"/>
    <w:rsid w:val="00F264DB"/>
    <w:rsid w:val="00F366F5"/>
    <w:rsid w:val="00F36F79"/>
    <w:rsid w:val="00F37DCC"/>
    <w:rsid w:val="00F410FD"/>
    <w:rsid w:val="00F41E41"/>
    <w:rsid w:val="00F42CCF"/>
    <w:rsid w:val="00F532DE"/>
    <w:rsid w:val="00F6183F"/>
    <w:rsid w:val="00F70073"/>
    <w:rsid w:val="00F74C78"/>
    <w:rsid w:val="00F80675"/>
    <w:rsid w:val="00F8162F"/>
    <w:rsid w:val="00F83831"/>
    <w:rsid w:val="00F84A44"/>
    <w:rsid w:val="00F91900"/>
    <w:rsid w:val="00F91C8E"/>
    <w:rsid w:val="00FB3399"/>
    <w:rsid w:val="00FB44E5"/>
    <w:rsid w:val="00FB4B85"/>
    <w:rsid w:val="00FC4A63"/>
    <w:rsid w:val="00FD0AAD"/>
    <w:rsid w:val="00FD2FF8"/>
    <w:rsid w:val="00FD31E5"/>
    <w:rsid w:val="00FD33AF"/>
    <w:rsid w:val="00FE3E9D"/>
    <w:rsid w:val="00FF7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BF4B0"/>
  <w15:docId w15:val="{87E8FD61-04AB-489F-BF77-1AD7A081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520"/>
  </w:style>
  <w:style w:type="paragraph" w:styleId="Heading1">
    <w:name w:val="heading 1"/>
    <w:basedOn w:val="Normal"/>
    <w:link w:val="Heading1Char"/>
    <w:uiPriority w:val="9"/>
    <w:qFormat/>
    <w:rsid w:val="006741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41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41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17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417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4178"/>
    <w:rPr>
      <w:rFonts w:ascii="Times New Roman" w:eastAsia="Times New Roman" w:hAnsi="Times New Roman" w:cs="Times New Roman"/>
      <w:b/>
      <w:bCs/>
      <w:sz w:val="27"/>
      <w:szCs w:val="27"/>
    </w:rPr>
  </w:style>
  <w:style w:type="character" w:styleId="Emphasis">
    <w:name w:val="Emphasis"/>
    <w:basedOn w:val="DefaultParagraphFont"/>
    <w:uiPriority w:val="20"/>
    <w:qFormat/>
    <w:rsid w:val="00674178"/>
    <w:rPr>
      <w:i/>
      <w:iCs/>
    </w:rPr>
  </w:style>
  <w:style w:type="paragraph" w:styleId="NormalWeb">
    <w:name w:val="Normal (Web)"/>
    <w:basedOn w:val="Normal"/>
    <w:uiPriority w:val="99"/>
    <w:unhideWhenUsed/>
    <w:rsid w:val="006741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4178"/>
    <w:rPr>
      <w:b/>
      <w:bCs/>
    </w:rPr>
  </w:style>
  <w:style w:type="character" w:styleId="Hyperlink">
    <w:name w:val="Hyperlink"/>
    <w:basedOn w:val="DefaultParagraphFont"/>
    <w:uiPriority w:val="99"/>
    <w:unhideWhenUsed/>
    <w:rsid w:val="00E747EE"/>
    <w:rPr>
      <w:color w:val="0000FF"/>
      <w:u w:val="single"/>
    </w:rPr>
  </w:style>
  <w:style w:type="paragraph" w:styleId="BalloonText">
    <w:name w:val="Balloon Text"/>
    <w:basedOn w:val="Normal"/>
    <w:link w:val="BalloonTextChar"/>
    <w:uiPriority w:val="99"/>
    <w:semiHidden/>
    <w:unhideWhenUsed/>
    <w:rsid w:val="00B66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9F9"/>
    <w:rPr>
      <w:rFonts w:ascii="Tahoma" w:hAnsi="Tahoma" w:cs="Tahoma"/>
      <w:sz w:val="16"/>
      <w:szCs w:val="16"/>
    </w:rPr>
  </w:style>
  <w:style w:type="paragraph" w:styleId="ListParagraph">
    <w:name w:val="List Paragraph"/>
    <w:basedOn w:val="Normal"/>
    <w:uiPriority w:val="34"/>
    <w:qFormat/>
    <w:rsid w:val="006E1252"/>
    <w:pPr>
      <w:ind w:left="720"/>
      <w:contextualSpacing/>
    </w:pPr>
  </w:style>
  <w:style w:type="paragraph" w:styleId="Header">
    <w:name w:val="header"/>
    <w:basedOn w:val="Normal"/>
    <w:link w:val="HeaderChar"/>
    <w:uiPriority w:val="99"/>
    <w:unhideWhenUsed/>
    <w:rsid w:val="006A2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7D2"/>
  </w:style>
  <w:style w:type="paragraph" w:styleId="Footer">
    <w:name w:val="footer"/>
    <w:basedOn w:val="Normal"/>
    <w:link w:val="FooterChar"/>
    <w:uiPriority w:val="99"/>
    <w:unhideWhenUsed/>
    <w:rsid w:val="006A2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7D2"/>
  </w:style>
  <w:style w:type="character" w:styleId="UnresolvedMention">
    <w:name w:val="Unresolved Mention"/>
    <w:basedOn w:val="DefaultParagraphFont"/>
    <w:uiPriority w:val="99"/>
    <w:semiHidden/>
    <w:unhideWhenUsed/>
    <w:rsid w:val="00DB0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0157">
      <w:bodyDiv w:val="1"/>
      <w:marLeft w:val="0"/>
      <w:marRight w:val="0"/>
      <w:marTop w:val="0"/>
      <w:marBottom w:val="0"/>
      <w:divBdr>
        <w:top w:val="none" w:sz="0" w:space="0" w:color="auto"/>
        <w:left w:val="none" w:sz="0" w:space="0" w:color="auto"/>
        <w:bottom w:val="none" w:sz="0" w:space="0" w:color="auto"/>
        <w:right w:val="none" w:sz="0" w:space="0" w:color="auto"/>
      </w:divBdr>
      <w:divsChild>
        <w:div w:id="235896270">
          <w:marLeft w:val="0"/>
          <w:marRight w:val="0"/>
          <w:marTop w:val="0"/>
          <w:marBottom w:val="0"/>
          <w:divBdr>
            <w:top w:val="none" w:sz="0" w:space="0" w:color="auto"/>
            <w:left w:val="none" w:sz="0" w:space="0" w:color="auto"/>
            <w:bottom w:val="none" w:sz="0" w:space="0" w:color="auto"/>
            <w:right w:val="none" w:sz="0" w:space="0" w:color="auto"/>
          </w:divBdr>
        </w:div>
        <w:div w:id="2108229902">
          <w:marLeft w:val="0"/>
          <w:marRight w:val="0"/>
          <w:marTop w:val="0"/>
          <w:marBottom w:val="0"/>
          <w:divBdr>
            <w:top w:val="none" w:sz="0" w:space="0" w:color="auto"/>
            <w:left w:val="none" w:sz="0" w:space="0" w:color="auto"/>
            <w:bottom w:val="none" w:sz="0" w:space="0" w:color="auto"/>
            <w:right w:val="none" w:sz="0" w:space="0" w:color="auto"/>
          </w:divBdr>
        </w:div>
        <w:div w:id="1491289224">
          <w:marLeft w:val="0"/>
          <w:marRight w:val="0"/>
          <w:marTop w:val="0"/>
          <w:marBottom w:val="0"/>
          <w:divBdr>
            <w:top w:val="none" w:sz="0" w:space="0" w:color="auto"/>
            <w:left w:val="none" w:sz="0" w:space="0" w:color="auto"/>
            <w:bottom w:val="none" w:sz="0" w:space="0" w:color="auto"/>
            <w:right w:val="none" w:sz="0" w:space="0" w:color="auto"/>
          </w:divBdr>
        </w:div>
        <w:div w:id="912592782">
          <w:marLeft w:val="0"/>
          <w:marRight w:val="0"/>
          <w:marTop w:val="0"/>
          <w:marBottom w:val="0"/>
          <w:divBdr>
            <w:top w:val="none" w:sz="0" w:space="0" w:color="auto"/>
            <w:left w:val="none" w:sz="0" w:space="0" w:color="auto"/>
            <w:bottom w:val="none" w:sz="0" w:space="0" w:color="auto"/>
            <w:right w:val="none" w:sz="0" w:space="0" w:color="auto"/>
          </w:divBdr>
        </w:div>
        <w:div w:id="966207110">
          <w:marLeft w:val="0"/>
          <w:marRight w:val="0"/>
          <w:marTop w:val="0"/>
          <w:marBottom w:val="0"/>
          <w:divBdr>
            <w:top w:val="none" w:sz="0" w:space="0" w:color="auto"/>
            <w:left w:val="none" w:sz="0" w:space="0" w:color="auto"/>
            <w:bottom w:val="none" w:sz="0" w:space="0" w:color="auto"/>
            <w:right w:val="none" w:sz="0" w:space="0" w:color="auto"/>
          </w:divBdr>
        </w:div>
      </w:divsChild>
    </w:div>
    <w:div w:id="139923582">
      <w:bodyDiv w:val="1"/>
      <w:marLeft w:val="0"/>
      <w:marRight w:val="0"/>
      <w:marTop w:val="0"/>
      <w:marBottom w:val="0"/>
      <w:divBdr>
        <w:top w:val="none" w:sz="0" w:space="0" w:color="auto"/>
        <w:left w:val="none" w:sz="0" w:space="0" w:color="auto"/>
        <w:bottom w:val="none" w:sz="0" w:space="0" w:color="auto"/>
        <w:right w:val="none" w:sz="0" w:space="0" w:color="auto"/>
      </w:divBdr>
      <w:divsChild>
        <w:div w:id="148864057">
          <w:marLeft w:val="0"/>
          <w:marRight w:val="0"/>
          <w:marTop w:val="0"/>
          <w:marBottom w:val="0"/>
          <w:divBdr>
            <w:top w:val="none" w:sz="0" w:space="0" w:color="auto"/>
            <w:left w:val="none" w:sz="0" w:space="0" w:color="auto"/>
            <w:bottom w:val="none" w:sz="0" w:space="0" w:color="auto"/>
            <w:right w:val="none" w:sz="0" w:space="0" w:color="auto"/>
          </w:divBdr>
          <w:divsChild>
            <w:div w:id="1357003377">
              <w:marLeft w:val="0"/>
              <w:marRight w:val="0"/>
              <w:marTop w:val="0"/>
              <w:marBottom w:val="0"/>
              <w:divBdr>
                <w:top w:val="none" w:sz="0" w:space="0" w:color="auto"/>
                <w:left w:val="none" w:sz="0" w:space="0" w:color="auto"/>
                <w:bottom w:val="none" w:sz="0" w:space="0" w:color="auto"/>
                <w:right w:val="none" w:sz="0" w:space="0" w:color="auto"/>
              </w:divBdr>
              <w:divsChild>
                <w:div w:id="779451579">
                  <w:marLeft w:val="0"/>
                  <w:marRight w:val="0"/>
                  <w:marTop w:val="0"/>
                  <w:marBottom w:val="0"/>
                  <w:divBdr>
                    <w:top w:val="none" w:sz="0" w:space="0" w:color="auto"/>
                    <w:left w:val="none" w:sz="0" w:space="0" w:color="auto"/>
                    <w:bottom w:val="none" w:sz="0" w:space="0" w:color="auto"/>
                    <w:right w:val="none" w:sz="0" w:space="0" w:color="auto"/>
                  </w:divBdr>
                  <w:divsChild>
                    <w:div w:id="1084761432">
                      <w:marLeft w:val="0"/>
                      <w:marRight w:val="0"/>
                      <w:marTop w:val="0"/>
                      <w:marBottom w:val="0"/>
                      <w:divBdr>
                        <w:top w:val="none" w:sz="0" w:space="0" w:color="auto"/>
                        <w:left w:val="none" w:sz="0" w:space="0" w:color="auto"/>
                        <w:bottom w:val="none" w:sz="0" w:space="0" w:color="auto"/>
                        <w:right w:val="none" w:sz="0" w:space="0" w:color="auto"/>
                      </w:divBdr>
                      <w:divsChild>
                        <w:div w:id="1466042664">
                          <w:marLeft w:val="0"/>
                          <w:marRight w:val="0"/>
                          <w:marTop w:val="0"/>
                          <w:marBottom w:val="0"/>
                          <w:divBdr>
                            <w:top w:val="none" w:sz="0" w:space="0" w:color="auto"/>
                            <w:left w:val="none" w:sz="0" w:space="0" w:color="auto"/>
                            <w:bottom w:val="none" w:sz="0" w:space="0" w:color="auto"/>
                            <w:right w:val="none" w:sz="0" w:space="0" w:color="auto"/>
                          </w:divBdr>
                          <w:divsChild>
                            <w:div w:id="1116100543">
                              <w:marLeft w:val="0"/>
                              <w:marRight w:val="0"/>
                              <w:marTop w:val="0"/>
                              <w:marBottom w:val="0"/>
                              <w:divBdr>
                                <w:top w:val="none" w:sz="0" w:space="0" w:color="auto"/>
                                <w:left w:val="none" w:sz="0" w:space="0" w:color="auto"/>
                                <w:bottom w:val="none" w:sz="0" w:space="0" w:color="auto"/>
                                <w:right w:val="none" w:sz="0" w:space="0" w:color="auto"/>
                              </w:divBdr>
                              <w:divsChild>
                                <w:div w:id="2079473897">
                                  <w:marLeft w:val="0"/>
                                  <w:marRight w:val="0"/>
                                  <w:marTop w:val="0"/>
                                  <w:marBottom w:val="0"/>
                                  <w:divBdr>
                                    <w:top w:val="none" w:sz="0" w:space="0" w:color="auto"/>
                                    <w:left w:val="none" w:sz="0" w:space="0" w:color="auto"/>
                                    <w:bottom w:val="none" w:sz="0" w:space="0" w:color="auto"/>
                                    <w:right w:val="none" w:sz="0" w:space="0" w:color="auto"/>
                                  </w:divBdr>
                                  <w:divsChild>
                                    <w:div w:id="13582777">
                                      <w:marLeft w:val="0"/>
                                      <w:marRight w:val="0"/>
                                      <w:marTop w:val="0"/>
                                      <w:marBottom w:val="0"/>
                                      <w:divBdr>
                                        <w:top w:val="none" w:sz="0" w:space="0" w:color="auto"/>
                                        <w:left w:val="none" w:sz="0" w:space="0" w:color="auto"/>
                                        <w:bottom w:val="none" w:sz="0" w:space="0" w:color="auto"/>
                                        <w:right w:val="none" w:sz="0" w:space="0" w:color="auto"/>
                                      </w:divBdr>
                                      <w:divsChild>
                                        <w:div w:id="1573389159">
                                          <w:marLeft w:val="0"/>
                                          <w:marRight w:val="0"/>
                                          <w:marTop w:val="0"/>
                                          <w:marBottom w:val="0"/>
                                          <w:divBdr>
                                            <w:top w:val="none" w:sz="0" w:space="0" w:color="auto"/>
                                            <w:left w:val="none" w:sz="0" w:space="0" w:color="auto"/>
                                            <w:bottom w:val="none" w:sz="0" w:space="0" w:color="auto"/>
                                            <w:right w:val="none" w:sz="0" w:space="0" w:color="auto"/>
                                          </w:divBdr>
                                          <w:divsChild>
                                            <w:div w:id="327487144">
                                              <w:marLeft w:val="0"/>
                                              <w:marRight w:val="0"/>
                                              <w:marTop w:val="0"/>
                                              <w:marBottom w:val="0"/>
                                              <w:divBdr>
                                                <w:top w:val="none" w:sz="0" w:space="0" w:color="auto"/>
                                                <w:left w:val="none" w:sz="0" w:space="0" w:color="auto"/>
                                                <w:bottom w:val="none" w:sz="0" w:space="0" w:color="auto"/>
                                                <w:right w:val="none" w:sz="0" w:space="0" w:color="auto"/>
                                              </w:divBdr>
                                              <w:divsChild>
                                                <w:div w:id="853347698">
                                                  <w:marLeft w:val="0"/>
                                                  <w:marRight w:val="0"/>
                                                  <w:marTop w:val="0"/>
                                                  <w:marBottom w:val="0"/>
                                                  <w:divBdr>
                                                    <w:top w:val="none" w:sz="0" w:space="0" w:color="auto"/>
                                                    <w:left w:val="none" w:sz="0" w:space="0" w:color="auto"/>
                                                    <w:bottom w:val="none" w:sz="0" w:space="0" w:color="auto"/>
                                                    <w:right w:val="none" w:sz="0" w:space="0" w:color="auto"/>
                                                  </w:divBdr>
                                                </w:div>
                                                <w:div w:id="1342270073">
                                                  <w:marLeft w:val="0"/>
                                                  <w:marRight w:val="0"/>
                                                  <w:marTop w:val="0"/>
                                                  <w:marBottom w:val="0"/>
                                                  <w:divBdr>
                                                    <w:top w:val="none" w:sz="0" w:space="0" w:color="auto"/>
                                                    <w:left w:val="none" w:sz="0" w:space="0" w:color="auto"/>
                                                    <w:bottom w:val="none" w:sz="0" w:space="0" w:color="auto"/>
                                                    <w:right w:val="none" w:sz="0" w:space="0" w:color="auto"/>
                                                  </w:divBdr>
                                                </w:div>
                                                <w:div w:id="1276980445">
                                                  <w:marLeft w:val="0"/>
                                                  <w:marRight w:val="0"/>
                                                  <w:marTop w:val="0"/>
                                                  <w:marBottom w:val="0"/>
                                                  <w:divBdr>
                                                    <w:top w:val="none" w:sz="0" w:space="0" w:color="auto"/>
                                                    <w:left w:val="none" w:sz="0" w:space="0" w:color="auto"/>
                                                    <w:bottom w:val="none" w:sz="0" w:space="0" w:color="auto"/>
                                                    <w:right w:val="none" w:sz="0" w:space="0" w:color="auto"/>
                                                  </w:divBdr>
                                                </w:div>
                                                <w:div w:id="1027634451">
                                                  <w:marLeft w:val="0"/>
                                                  <w:marRight w:val="0"/>
                                                  <w:marTop w:val="0"/>
                                                  <w:marBottom w:val="0"/>
                                                  <w:divBdr>
                                                    <w:top w:val="none" w:sz="0" w:space="0" w:color="auto"/>
                                                    <w:left w:val="none" w:sz="0" w:space="0" w:color="auto"/>
                                                    <w:bottom w:val="none" w:sz="0" w:space="0" w:color="auto"/>
                                                    <w:right w:val="none" w:sz="0" w:space="0" w:color="auto"/>
                                                  </w:divBdr>
                                                </w:div>
                                                <w:div w:id="1937514452">
                                                  <w:marLeft w:val="0"/>
                                                  <w:marRight w:val="0"/>
                                                  <w:marTop w:val="0"/>
                                                  <w:marBottom w:val="0"/>
                                                  <w:divBdr>
                                                    <w:top w:val="none" w:sz="0" w:space="0" w:color="auto"/>
                                                    <w:left w:val="none" w:sz="0" w:space="0" w:color="auto"/>
                                                    <w:bottom w:val="none" w:sz="0" w:space="0" w:color="auto"/>
                                                    <w:right w:val="none" w:sz="0" w:space="0" w:color="auto"/>
                                                  </w:divBdr>
                                                </w:div>
                                                <w:div w:id="511188453">
                                                  <w:marLeft w:val="0"/>
                                                  <w:marRight w:val="0"/>
                                                  <w:marTop w:val="0"/>
                                                  <w:marBottom w:val="0"/>
                                                  <w:divBdr>
                                                    <w:top w:val="none" w:sz="0" w:space="0" w:color="auto"/>
                                                    <w:left w:val="none" w:sz="0" w:space="0" w:color="auto"/>
                                                    <w:bottom w:val="none" w:sz="0" w:space="0" w:color="auto"/>
                                                    <w:right w:val="none" w:sz="0" w:space="0" w:color="auto"/>
                                                  </w:divBdr>
                                                </w:div>
                                                <w:div w:id="2039894600">
                                                  <w:marLeft w:val="0"/>
                                                  <w:marRight w:val="0"/>
                                                  <w:marTop w:val="0"/>
                                                  <w:marBottom w:val="0"/>
                                                  <w:divBdr>
                                                    <w:top w:val="none" w:sz="0" w:space="0" w:color="auto"/>
                                                    <w:left w:val="none" w:sz="0" w:space="0" w:color="auto"/>
                                                    <w:bottom w:val="none" w:sz="0" w:space="0" w:color="auto"/>
                                                    <w:right w:val="none" w:sz="0" w:space="0" w:color="auto"/>
                                                  </w:divBdr>
                                                </w:div>
                                                <w:div w:id="1003360231">
                                                  <w:marLeft w:val="0"/>
                                                  <w:marRight w:val="0"/>
                                                  <w:marTop w:val="0"/>
                                                  <w:marBottom w:val="0"/>
                                                  <w:divBdr>
                                                    <w:top w:val="none" w:sz="0" w:space="0" w:color="auto"/>
                                                    <w:left w:val="none" w:sz="0" w:space="0" w:color="auto"/>
                                                    <w:bottom w:val="none" w:sz="0" w:space="0" w:color="auto"/>
                                                    <w:right w:val="none" w:sz="0" w:space="0" w:color="auto"/>
                                                  </w:divBdr>
                                                </w:div>
                                                <w:div w:id="430472334">
                                                  <w:marLeft w:val="0"/>
                                                  <w:marRight w:val="0"/>
                                                  <w:marTop w:val="0"/>
                                                  <w:marBottom w:val="0"/>
                                                  <w:divBdr>
                                                    <w:top w:val="none" w:sz="0" w:space="0" w:color="auto"/>
                                                    <w:left w:val="none" w:sz="0" w:space="0" w:color="auto"/>
                                                    <w:bottom w:val="none" w:sz="0" w:space="0" w:color="auto"/>
                                                    <w:right w:val="none" w:sz="0" w:space="0" w:color="auto"/>
                                                  </w:divBdr>
                                                </w:div>
                                                <w:div w:id="2121803450">
                                                  <w:marLeft w:val="0"/>
                                                  <w:marRight w:val="0"/>
                                                  <w:marTop w:val="0"/>
                                                  <w:marBottom w:val="0"/>
                                                  <w:divBdr>
                                                    <w:top w:val="none" w:sz="0" w:space="0" w:color="auto"/>
                                                    <w:left w:val="none" w:sz="0" w:space="0" w:color="auto"/>
                                                    <w:bottom w:val="none" w:sz="0" w:space="0" w:color="auto"/>
                                                    <w:right w:val="none" w:sz="0" w:space="0" w:color="auto"/>
                                                  </w:divBdr>
                                                </w:div>
                                                <w:div w:id="781463566">
                                                  <w:marLeft w:val="0"/>
                                                  <w:marRight w:val="0"/>
                                                  <w:marTop w:val="0"/>
                                                  <w:marBottom w:val="0"/>
                                                  <w:divBdr>
                                                    <w:top w:val="none" w:sz="0" w:space="0" w:color="auto"/>
                                                    <w:left w:val="none" w:sz="0" w:space="0" w:color="auto"/>
                                                    <w:bottom w:val="none" w:sz="0" w:space="0" w:color="auto"/>
                                                    <w:right w:val="none" w:sz="0" w:space="0" w:color="auto"/>
                                                  </w:divBdr>
                                                </w:div>
                                                <w:div w:id="676032222">
                                                  <w:marLeft w:val="0"/>
                                                  <w:marRight w:val="0"/>
                                                  <w:marTop w:val="0"/>
                                                  <w:marBottom w:val="0"/>
                                                  <w:divBdr>
                                                    <w:top w:val="none" w:sz="0" w:space="0" w:color="auto"/>
                                                    <w:left w:val="none" w:sz="0" w:space="0" w:color="auto"/>
                                                    <w:bottom w:val="none" w:sz="0" w:space="0" w:color="auto"/>
                                                    <w:right w:val="none" w:sz="0" w:space="0" w:color="auto"/>
                                                  </w:divBdr>
                                                </w:div>
                                                <w:div w:id="1919319409">
                                                  <w:marLeft w:val="0"/>
                                                  <w:marRight w:val="0"/>
                                                  <w:marTop w:val="0"/>
                                                  <w:marBottom w:val="0"/>
                                                  <w:divBdr>
                                                    <w:top w:val="none" w:sz="0" w:space="0" w:color="auto"/>
                                                    <w:left w:val="none" w:sz="0" w:space="0" w:color="auto"/>
                                                    <w:bottom w:val="none" w:sz="0" w:space="0" w:color="auto"/>
                                                    <w:right w:val="none" w:sz="0" w:space="0" w:color="auto"/>
                                                  </w:divBdr>
                                                </w:div>
                                                <w:div w:id="167061817">
                                                  <w:marLeft w:val="0"/>
                                                  <w:marRight w:val="0"/>
                                                  <w:marTop w:val="0"/>
                                                  <w:marBottom w:val="0"/>
                                                  <w:divBdr>
                                                    <w:top w:val="none" w:sz="0" w:space="0" w:color="auto"/>
                                                    <w:left w:val="none" w:sz="0" w:space="0" w:color="auto"/>
                                                    <w:bottom w:val="none" w:sz="0" w:space="0" w:color="auto"/>
                                                    <w:right w:val="none" w:sz="0" w:space="0" w:color="auto"/>
                                                  </w:divBdr>
                                                </w:div>
                                                <w:div w:id="178663694">
                                                  <w:marLeft w:val="0"/>
                                                  <w:marRight w:val="0"/>
                                                  <w:marTop w:val="0"/>
                                                  <w:marBottom w:val="0"/>
                                                  <w:divBdr>
                                                    <w:top w:val="none" w:sz="0" w:space="0" w:color="auto"/>
                                                    <w:left w:val="none" w:sz="0" w:space="0" w:color="auto"/>
                                                    <w:bottom w:val="none" w:sz="0" w:space="0" w:color="auto"/>
                                                    <w:right w:val="none" w:sz="0" w:space="0" w:color="auto"/>
                                                  </w:divBdr>
                                                </w:div>
                                                <w:div w:id="134566050">
                                                  <w:marLeft w:val="0"/>
                                                  <w:marRight w:val="0"/>
                                                  <w:marTop w:val="0"/>
                                                  <w:marBottom w:val="0"/>
                                                  <w:divBdr>
                                                    <w:top w:val="none" w:sz="0" w:space="0" w:color="auto"/>
                                                    <w:left w:val="none" w:sz="0" w:space="0" w:color="auto"/>
                                                    <w:bottom w:val="none" w:sz="0" w:space="0" w:color="auto"/>
                                                    <w:right w:val="none" w:sz="0" w:space="0" w:color="auto"/>
                                                  </w:divBdr>
                                                </w:div>
                                                <w:div w:id="1695158302">
                                                  <w:marLeft w:val="0"/>
                                                  <w:marRight w:val="0"/>
                                                  <w:marTop w:val="0"/>
                                                  <w:marBottom w:val="0"/>
                                                  <w:divBdr>
                                                    <w:top w:val="none" w:sz="0" w:space="0" w:color="auto"/>
                                                    <w:left w:val="none" w:sz="0" w:space="0" w:color="auto"/>
                                                    <w:bottom w:val="none" w:sz="0" w:space="0" w:color="auto"/>
                                                    <w:right w:val="none" w:sz="0" w:space="0" w:color="auto"/>
                                                  </w:divBdr>
                                                </w:div>
                                                <w:div w:id="1688436326">
                                                  <w:marLeft w:val="0"/>
                                                  <w:marRight w:val="0"/>
                                                  <w:marTop w:val="0"/>
                                                  <w:marBottom w:val="0"/>
                                                  <w:divBdr>
                                                    <w:top w:val="none" w:sz="0" w:space="0" w:color="auto"/>
                                                    <w:left w:val="none" w:sz="0" w:space="0" w:color="auto"/>
                                                    <w:bottom w:val="none" w:sz="0" w:space="0" w:color="auto"/>
                                                    <w:right w:val="none" w:sz="0" w:space="0" w:color="auto"/>
                                                  </w:divBdr>
                                                </w:div>
                                                <w:div w:id="122494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7244503">
          <w:marLeft w:val="0"/>
          <w:marRight w:val="0"/>
          <w:marTop w:val="0"/>
          <w:marBottom w:val="0"/>
          <w:divBdr>
            <w:top w:val="none" w:sz="0" w:space="0" w:color="auto"/>
            <w:left w:val="none" w:sz="0" w:space="0" w:color="auto"/>
            <w:bottom w:val="none" w:sz="0" w:space="0" w:color="auto"/>
            <w:right w:val="none" w:sz="0" w:space="0" w:color="auto"/>
          </w:divBdr>
          <w:divsChild>
            <w:div w:id="570384620">
              <w:marLeft w:val="0"/>
              <w:marRight w:val="0"/>
              <w:marTop w:val="0"/>
              <w:marBottom w:val="0"/>
              <w:divBdr>
                <w:top w:val="none" w:sz="0" w:space="0" w:color="auto"/>
                <w:left w:val="none" w:sz="0" w:space="0" w:color="auto"/>
                <w:bottom w:val="none" w:sz="0" w:space="0" w:color="auto"/>
                <w:right w:val="none" w:sz="0" w:space="0" w:color="auto"/>
              </w:divBdr>
              <w:divsChild>
                <w:div w:id="17567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3815">
      <w:bodyDiv w:val="1"/>
      <w:marLeft w:val="0"/>
      <w:marRight w:val="0"/>
      <w:marTop w:val="0"/>
      <w:marBottom w:val="0"/>
      <w:divBdr>
        <w:top w:val="none" w:sz="0" w:space="0" w:color="auto"/>
        <w:left w:val="none" w:sz="0" w:space="0" w:color="auto"/>
        <w:bottom w:val="none" w:sz="0" w:space="0" w:color="auto"/>
        <w:right w:val="none" w:sz="0" w:space="0" w:color="auto"/>
      </w:divBdr>
      <w:divsChild>
        <w:div w:id="580716663">
          <w:marLeft w:val="0"/>
          <w:marRight w:val="0"/>
          <w:marTop w:val="0"/>
          <w:marBottom w:val="0"/>
          <w:divBdr>
            <w:top w:val="none" w:sz="0" w:space="0" w:color="auto"/>
            <w:left w:val="none" w:sz="0" w:space="0" w:color="auto"/>
            <w:bottom w:val="none" w:sz="0" w:space="0" w:color="auto"/>
            <w:right w:val="none" w:sz="0" w:space="0" w:color="auto"/>
          </w:divBdr>
        </w:div>
        <w:div w:id="1063288774">
          <w:marLeft w:val="0"/>
          <w:marRight w:val="0"/>
          <w:marTop w:val="0"/>
          <w:marBottom w:val="0"/>
          <w:divBdr>
            <w:top w:val="none" w:sz="0" w:space="0" w:color="auto"/>
            <w:left w:val="none" w:sz="0" w:space="0" w:color="auto"/>
            <w:bottom w:val="none" w:sz="0" w:space="0" w:color="auto"/>
            <w:right w:val="none" w:sz="0" w:space="0" w:color="auto"/>
          </w:divBdr>
        </w:div>
        <w:div w:id="2129398516">
          <w:marLeft w:val="0"/>
          <w:marRight w:val="0"/>
          <w:marTop w:val="0"/>
          <w:marBottom w:val="0"/>
          <w:divBdr>
            <w:top w:val="none" w:sz="0" w:space="0" w:color="auto"/>
            <w:left w:val="none" w:sz="0" w:space="0" w:color="auto"/>
            <w:bottom w:val="none" w:sz="0" w:space="0" w:color="auto"/>
            <w:right w:val="none" w:sz="0" w:space="0" w:color="auto"/>
          </w:divBdr>
        </w:div>
        <w:div w:id="821235990">
          <w:marLeft w:val="0"/>
          <w:marRight w:val="0"/>
          <w:marTop w:val="0"/>
          <w:marBottom w:val="0"/>
          <w:divBdr>
            <w:top w:val="none" w:sz="0" w:space="0" w:color="auto"/>
            <w:left w:val="none" w:sz="0" w:space="0" w:color="auto"/>
            <w:bottom w:val="none" w:sz="0" w:space="0" w:color="auto"/>
            <w:right w:val="none" w:sz="0" w:space="0" w:color="auto"/>
          </w:divBdr>
        </w:div>
      </w:divsChild>
    </w:div>
    <w:div w:id="357895737">
      <w:bodyDiv w:val="1"/>
      <w:marLeft w:val="0"/>
      <w:marRight w:val="0"/>
      <w:marTop w:val="0"/>
      <w:marBottom w:val="0"/>
      <w:divBdr>
        <w:top w:val="none" w:sz="0" w:space="0" w:color="auto"/>
        <w:left w:val="none" w:sz="0" w:space="0" w:color="auto"/>
        <w:bottom w:val="none" w:sz="0" w:space="0" w:color="auto"/>
        <w:right w:val="none" w:sz="0" w:space="0" w:color="auto"/>
      </w:divBdr>
      <w:divsChild>
        <w:div w:id="993527893">
          <w:marLeft w:val="0"/>
          <w:marRight w:val="0"/>
          <w:marTop w:val="0"/>
          <w:marBottom w:val="0"/>
          <w:divBdr>
            <w:top w:val="none" w:sz="0" w:space="0" w:color="auto"/>
            <w:left w:val="none" w:sz="0" w:space="0" w:color="auto"/>
            <w:bottom w:val="none" w:sz="0" w:space="0" w:color="auto"/>
            <w:right w:val="none" w:sz="0" w:space="0" w:color="auto"/>
          </w:divBdr>
        </w:div>
        <w:div w:id="742530337">
          <w:marLeft w:val="0"/>
          <w:marRight w:val="0"/>
          <w:marTop w:val="0"/>
          <w:marBottom w:val="0"/>
          <w:divBdr>
            <w:top w:val="none" w:sz="0" w:space="0" w:color="auto"/>
            <w:left w:val="none" w:sz="0" w:space="0" w:color="auto"/>
            <w:bottom w:val="none" w:sz="0" w:space="0" w:color="auto"/>
            <w:right w:val="none" w:sz="0" w:space="0" w:color="auto"/>
          </w:divBdr>
        </w:div>
        <w:div w:id="251357867">
          <w:marLeft w:val="0"/>
          <w:marRight w:val="0"/>
          <w:marTop w:val="0"/>
          <w:marBottom w:val="0"/>
          <w:divBdr>
            <w:top w:val="none" w:sz="0" w:space="0" w:color="auto"/>
            <w:left w:val="none" w:sz="0" w:space="0" w:color="auto"/>
            <w:bottom w:val="none" w:sz="0" w:space="0" w:color="auto"/>
            <w:right w:val="none" w:sz="0" w:space="0" w:color="auto"/>
          </w:divBdr>
        </w:div>
        <w:div w:id="1400833823">
          <w:marLeft w:val="0"/>
          <w:marRight w:val="0"/>
          <w:marTop w:val="0"/>
          <w:marBottom w:val="0"/>
          <w:divBdr>
            <w:top w:val="none" w:sz="0" w:space="0" w:color="auto"/>
            <w:left w:val="none" w:sz="0" w:space="0" w:color="auto"/>
            <w:bottom w:val="none" w:sz="0" w:space="0" w:color="auto"/>
            <w:right w:val="none" w:sz="0" w:space="0" w:color="auto"/>
          </w:divBdr>
        </w:div>
        <w:div w:id="1220480922">
          <w:marLeft w:val="0"/>
          <w:marRight w:val="0"/>
          <w:marTop w:val="0"/>
          <w:marBottom w:val="0"/>
          <w:divBdr>
            <w:top w:val="none" w:sz="0" w:space="0" w:color="auto"/>
            <w:left w:val="none" w:sz="0" w:space="0" w:color="auto"/>
            <w:bottom w:val="none" w:sz="0" w:space="0" w:color="auto"/>
            <w:right w:val="none" w:sz="0" w:space="0" w:color="auto"/>
          </w:divBdr>
        </w:div>
        <w:div w:id="206647977">
          <w:marLeft w:val="0"/>
          <w:marRight w:val="0"/>
          <w:marTop w:val="0"/>
          <w:marBottom w:val="0"/>
          <w:divBdr>
            <w:top w:val="none" w:sz="0" w:space="0" w:color="auto"/>
            <w:left w:val="none" w:sz="0" w:space="0" w:color="auto"/>
            <w:bottom w:val="none" w:sz="0" w:space="0" w:color="auto"/>
            <w:right w:val="none" w:sz="0" w:space="0" w:color="auto"/>
          </w:divBdr>
        </w:div>
        <w:div w:id="39329958">
          <w:marLeft w:val="0"/>
          <w:marRight w:val="0"/>
          <w:marTop w:val="0"/>
          <w:marBottom w:val="0"/>
          <w:divBdr>
            <w:top w:val="none" w:sz="0" w:space="0" w:color="auto"/>
            <w:left w:val="none" w:sz="0" w:space="0" w:color="auto"/>
            <w:bottom w:val="none" w:sz="0" w:space="0" w:color="auto"/>
            <w:right w:val="none" w:sz="0" w:space="0" w:color="auto"/>
          </w:divBdr>
        </w:div>
        <w:div w:id="89812490">
          <w:marLeft w:val="0"/>
          <w:marRight w:val="0"/>
          <w:marTop w:val="0"/>
          <w:marBottom w:val="0"/>
          <w:divBdr>
            <w:top w:val="none" w:sz="0" w:space="0" w:color="auto"/>
            <w:left w:val="none" w:sz="0" w:space="0" w:color="auto"/>
            <w:bottom w:val="none" w:sz="0" w:space="0" w:color="auto"/>
            <w:right w:val="none" w:sz="0" w:space="0" w:color="auto"/>
          </w:divBdr>
        </w:div>
      </w:divsChild>
    </w:div>
    <w:div w:id="386220453">
      <w:bodyDiv w:val="1"/>
      <w:marLeft w:val="0"/>
      <w:marRight w:val="0"/>
      <w:marTop w:val="0"/>
      <w:marBottom w:val="0"/>
      <w:divBdr>
        <w:top w:val="none" w:sz="0" w:space="0" w:color="auto"/>
        <w:left w:val="none" w:sz="0" w:space="0" w:color="auto"/>
        <w:bottom w:val="none" w:sz="0" w:space="0" w:color="auto"/>
        <w:right w:val="none" w:sz="0" w:space="0" w:color="auto"/>
      </w:divBdr>
    </w:div>
    <w:div w:id="540283583">
      <w:bodyDiv w:val="1"/>
      <w:marLeft w:val="0"/>
      <w:marRight w:val="0"/>
      <w:marTop w:val="0"/>
      <w:marBottom w:val="0"/>
      <w:divBdr>
        <w:top w:val="none" w:sz="0" w:space="0" w:color="auto"/>
        <w:left w:val="none" w:sz="0" w:space="0" w:color="auto"/>
        <w:bottom w:val="none" w:sz="0" w:space="0" w:color="auto"/>
        <w:right w:val="none" w:sz="0" w:space="0" w:color="auto"/>
      </w:divBdr>
    </w:div>
    <w:div w:id="616645772">
      <w:bodyDiv w:val="1"/>
      <w:marLeft w:val="0"/>
      <w:marRight w:val="0"/>
      <w:marTop w:val="0"/>
      <w:marBottom w:val="0"/>
      <w:divBdr>
        <w:top w:val="none" w:sz="0" w:space="0" w:color="auto"/>
        <w:left w:val="none" w:sz="0" w:space="0" w:color="auto"/>
        <w:bottom w:val="none" w:sz="0" w:space="0" w:color="auto"/>
        <w:right w:val="none" w:sz="0" w:space="0" w:color="auto"/>
      </w:divBdr>
      <w:divsChild>
        <w:div w:id="1083572762">
          <w:marLeft w:val="0"/>
          <w:marRight w:val="0"/>
          <w:marTop w:val="0"/>
          <w:marBottom w:val="0"/>
          <w:divBdr>
            <w:top w:val="none" w:sz="0" w:space="0" w:color="auto"/>
            <w:left w:val="none" w:sz="0" w:space="0" w:color="auto"/>
            <w:bottom w:val="none" w:sz="0" w:space="0" w:color="auto"/>
            <w:right w:val="none" w:sz="0" w:space="0" w:color="auto"/>
          </w:divBdr>
        </w:div>
        <w:div w:id="965046854">
          <w:marLeft w:val="0"/>
          <w:marRight w:val="0"/>
          <w:marTop w:val="0"/>
          <w:marBottom w:val="0"/>
          <w:divBdr>
            <w:top w:val="none" w:sz="0" w:space="0" w:color="auto"/>
            <w:left w:val="none" w:sz="0" w:space="0" w:color="auto"/>
            <w:bottom w:val="none" w:sz="0" w:space="0" w:color="auto"/>
            <w:right w:val="none" w:sz="0" w:space="0" w:color="auto"/>
          </w:divBdr>
        </w:div>
        <w:div w:id="58599233">
          <w:marLeft w:val="0"/>
          <w:marRight w:val="0"/>
          <w:marTop w:val="0"/>
          <w:marBottom w:val="0"/>
          <w:divBdr>
            <w:top w:val="none" w:sz="0" w:space="0" w:color="auto"/>
            <w:left w:val="none" w:sz="0" w:space="0" w:color="auto"/>
            <w:bottom w:val="none" w:sz="0" w:space="0" w:color="auto"/>
            <w:right w:val="none" w:sz="0" w:space="0" w:color="auto"/>
          </w:divBdr>
        </w:div>
        <w:div w:id="1778715031">
          <w:marLeft w:val="0"/>
          <w:marRight w:val="0"/>
          <w:marTop w:val="0"/>
          <w:marBottom w:val="0"/>
          <w:divBdr>
            <w:top w:val="none" w:sz="0" w:space="0" w:color="auto"/>
            <w:left w:val="none" w:sz="0" w:space="0" w:color="auto"/>
            <w:bottom w:val="none" w:sz="0" w:space="0" w:color="auto"/>
            <w:right w:val="none" w:sz="0" w:space="0" w:color="auto"/>
          </w:divBdr>
        </w:div>
        <w:div w:id="2088645784">
          <w:marLeft w:val="0"/>
          <w:marRight w:val="0"/>
          <w:marTop w:val="0"/>
          <w:marBottom w:val="0"/>
          <w:divBdr>
            <w:top w:val="none" w:sz="0" w:space="0" w:color="auto"/>
            <w:left w:val="none" w:sz="0" w:space="0" w:color="auto"/>
            <w:bottom w:val="none" w:sz="0" w:space="0" w:color="auto"/>
            <w:right w:val="none" w:sz="0" w:space="0" w:color="auto"/>
          </w:divBdr>
        </w:div>
        <w:div w:id="2103529455">
          <w:marLeft w:val="0"/>
          <w:marRight w:val="0"/>
          <w:marTop w:val="0"/>
          <w:marBottom w:val="0"/>
          <w:divBdr>
            <w:top w:val="none" w:sz="0" w:space="0" w:color="auto"/>
            <w:left w:val="none" w:sz="0" w:space="0" w:color="auto"/>
            <w:bottom w:val="none" w:sz="0" w:space="0" w:color="auto"/>
            <w:right w:val="none" w:sz="0" w:space="0" w:color="auto"/>
          </w:divBdr>
        </w:div>
        <w:div w:id="1475440237">
          <w:marLeft w:val="0"/>
          <w:marRight w:val="0"/>
          <w:marTop w:val="0"/>
          <w:marBottom w:val="0"/>
          <w:divBdr>
            <w:top w:val="none" w:sz="0" w:space="0" w:color="auto"/>
            <w:left w:val="none" w:sz="0" w:space="0" w:color="auto"/>
            <w:bottom w:val="none" w:sz="0" w:space="0" w:color="auto"/>
            <w:right w:val="none" w:sz="0" w:space="0" w:color="auto"/>
          </w:divBdr>
        </w:div>
        <w:div w:id="2068528376">
          <w:marLeft w:val="0"/>
          <w:marRight w:val="0"/>
          <w:marTop w:val="0"/>
          <w:marBottom w:val="0"/>
          <w:divBdr>
            <w:top w:val="none" w:sz="0" w:space="0" w:color="auto"/>
            <w:left w:val="none" w:sz="0" w:space="0" w:color="auto"/>
            <w:bottom w:val="none" w:sz="0" w:space="0" w:color="auto"/>
            <w:right w:val="none" w:sz="0" w:space="0" w:color="auto"/>
          </w:divBdr>
        </w:div>
        <w:div w:id="6493473">
          <w:marLeft w:val="0"/>
          <w:marRight w:val="0"/>
          <w:marTop w:val="0"/>
          <w:marBottom w:val="0"/>
          <w:divBdr>
            <w:top w:val="none" w:sz="0" w:space="0" w:color="auto"/>
            <w:left w:val="none" w:sz="0" w:space="0" w:color="auto"/>
            <w:bottom w:val="none" w:sz="0" w:space="0" w:color="auto"/>
            <w:right w:val="none" w:sz="0" w:space="0" w:color="auto"/>
          </w:divBdr>
        </w:div>
      </w:divsChild>
    </w:div>
    <w:div w:id="646666332">
      <w:bodyDiv w:val="1"/>
      <w:marLeft w:val="0"/>
      <w:marRight w:val="0"/>
      <w:marTop w:val="0"/>
      <w:marBottom w:val="0"/>
      <w:divBdr>
        <w:top w:val="none" w:sz="0" w:space="0" w:color="auto"/>
        <w:left w:val="none" w:sz="0" w:space="0" w:color="auto"/>
        <w:bottom w:val="none" w:sz="0" w:space="0" w:color="auto"/>
        <w:right w:val="none" w:sz="0" w:space="0" w:color="auto"/>
      </w:divBdr>
      <w:divsChild>
        <w:div w:id="1339650663">
          <w:marLeft w:val="0"/>
          <w:marRight w:val="0"/>
          <w:marTop w:val="0"/>
          <w:marBottom w:val="0"/>
          <w:divBdr>
            <w:top w:val="none" w:sz="0" w:space="0" w:color="auto"/>
            <w:left w:val="none" w:sz="0" w:space="0" w:color="auto"/>
            <w:bottom w:val="none" w:sz="0" w:space="0" w:color="auto"/>
            <w:right w:val="none" w:sz="0" w:space="0" w:color="auto"/>
          </w:divBdr>
          <w:divsChild>
            <w:div w:id="1422800562">
              <w:marLeft w:val="0"/>
              <w:marRight w:val="0"/>
              <w:marTop w:val="0"/>
              <w:marBottom w:val="0"/>
              <w:divBdr>
                <w:top w:val="none" w:sz="0" w:space="0" w:color="auto"/>
                <w:left w:val="none" w:sz="0" w:space="0" w:color="auto"/>
                <w:bottom w:val="none" w:sz="0" w:space="0" w:color="auto"/>
                <w:right w:val="none" w:sz="0" w:space="0" w:color="auto"/>
              </w:divBdr>
            </w:div>
          </w:divsChild>
        </w:div>
        <w:div w:id="443159789">
          <w:marLeft w:val="0"/>
          <w:marRight w:val="0"/>
          <w:marTop w:val="0"/>
          <w:marBottom w:val="0"/>
          <w:divBdr>
            <w:top w:val="none" w:sz="0" w:space="0" w:color="auto"/>
            <w:left w:val="none" w:sz="0" w:space="0" w:color="auto"/>
            <w:bottom w:val="none" w:sz="0" w:space="0" w:color="auto"/>
            <w:right w:val="none" w:sz="0" w:space="0" w:color="auto"/>
          </w:divBdr>
          <w:divsChild>
            <w:div w:id="332026339">
              <w:marLeft w:val="0"/>
              <w:marRight w:val="0"/>
              <w:marTop w:val="0"/>
              <w:marBottom w:val="0"/>
              <w:divBdr>
                <w:top w:val="none" w:sz="0" w:space="0" w:color="auto"/>
                <w:left w:val="none" w:sz="0" w:space="0" w:color="auto"/>
                <w:bottom w:val="none" w:sz="0" w:space="0" w:color="auto"/>
                <w:right w:val="none" w:sz="0" w:space="0" w:color="auto"/>
              </w:divBdr>
            </w:div>
          </w:divsChild>
        </w:div>
        <w:div w:id="1769882921">
          <w:marLeft w:val="0"/>
          <w:marRight w:val="0"/>
          <w:marTop w:val="0"/>
          <w:marBottom w:val="0"/>
          <w:divBdr>
            <w:top w:val="none" w:sz="0" w:space="0" w:color="auto"/>
            <w:left w:val="none" w:sz="0" w:space="0" w:color="auto"/>
            <w:bottom w:val="none" w:sz="0" w:space="0" w:color="auto"/>
            <w:right w:val="none" w:sz="0" w:space="0" w:color="auto"/>
          </w:divBdr>
          <w:divsChild>
            <w:div w:id="1158493601">
              <w:marLeft w:val="0"/>
              <w:marRight w:val="0"/>
              <w:marTop w:val="0"/>
              <w:marBottom w:val="0"/>
              <w:divBdr>
                <w:top w:val="none" w:sz="0" w:space="0" w:color="auto"/>
                <w:left w:val="none" w:sz="0" w:space="0" w:color="auto"/>
                <w:bottom w:val="none" w:sz="0" w:space="0" w:color="auto"/>
                <w:right w:val="none" w:sz="0" w:space="0" w:color="auto"/>
              </w:divBdr>
            </w:div>
          </w:divsChild>
        </w:div>
        <w:div w:id="1282297298">
          <w:marLeft w:val="0"/>
          <w:marRight w:val="0"/>
          <w:marTop w:val="0"/>
          <w:marBottom w:val="0"/>
          <w:divBdr>
            <w:top w:val="none" w:sz="0" w:space="0" w:color="auto"/>
            <w:left w:val="none" w:sz="0" w:space="0" w:color="auto"/>
            <w:bottom w:val="none" w:sz="0" w:space="0" w:color="auto"/>
            <w:right w:val="none" w:sz="0" w:space="0" w:color="auto"/>
          </w:divBdr>
          <w:divsChild>
            <w:div w:id="1262227969">
              <w:marLeft w:val="0"/>
              <w:marRight w:val="0"/>
              <w:marTop w:val="0"/>
              <w:marBottom w:val="0"/>
              <w:divBdr>
                <w:top w:val="none" w:sz="0" w:space="0" w:color="auto"/>
                <w:left w:val="none" w:sz="0" w:space="0" w:color="auto"/>
                <w:bottom w:val="none" w:sz="0" w:space="0" w:color="auto"/>
                <w:right w:val="none" w:sz="0" w:space="0" w:color="auto"/>
              </w:divBdr>
            </w:div>
          </w:divsChild>
        </w:div>
        <w:div w:id="631790590">
          <w:marLeft w:val="0"/>
          <w:marRight w:val="0"/>
          <w:marTop w:val="0"/>
          <w:marBottom w:val="0"/>
          <w:divBdr>
            <w:top w:val="none" w:sz="0" w:space="0" w:color="auto"/>
            <w:left w:val="none" w:sz="0" w:space="0" w:color="auto"/>
            <w:bottom w:val="none" w:sz="0" w:space="0" w:color="auto"/>
            <w:right w:val="none" w:sz="0" w:space="0" w:color="auto"/>
          </w:divBdr>
          <w:divsChild>
            <w:div w:id="221793833">
              <w:marLeft w:val="0"/>
              <w:marRight w:val="0"/>
              <w:marTop w:val="0"/>
              <w:marBottom w:val="0"/>
              <w:divBdr>
                <w:top w:val="none" w:sz="0" w:space="0" w:color="auto"/>
                <w:left w:val="none" w:sz="0" w:space="0" w:color="auto"/>
                <w:bottom w:val="none" w:sz="0" w:space="0" w:color="auto"/>
                <w:right w:val="none" w:sz="0" w:space="0" w:color="auto"/>
              </w:divBdr>
            </w:div>
          </w:divsChild>
        </w:div>
        <w:div w:id="1959755553">
          <w:marLeft w:val="0"/>
          <w:marRight w:val="0"/>
          <w:marTop w:val="0"/>
          <w:marBottom w:val="0"/>
          <w:divBdr>
            <w:top w:val="none" w:sz="0" w:space="0" w:color="auto"/>
            <w:left w:val="none" w:sz="0" w:space="0" w:color="auto"/>
            <w:bottom w:val="none" w:sz="0" w:space="0" w:color="auto"/>
            <w:right w:val="none" w:sz="0" w:space="0" w:color="auto"/>
          </w:divBdr>
          <w:divsChild>
            <w:div w:id="955402345">
              <w:marLeft w:val="0"/>
              <w:marRight w:val="0"/>
              <w:marTop w:val="0"/>
              <w:marBottom w:val="0"/>
              <w:divBdr>
                <w:top w:val="none" w:sz="0" w:space="0" w:color="auto"/>
                <w:left w:val="none" w:sz="0" w:space="0" w:color="auto"/>
                <w:bottom w:val="none" w:sz="0" w:space="0" w:color="auto"/>
                <w:right w:val="none" w:sz="0" w:space="0" w:color="auto"/>
              </w:divBdr>
            </w:div>
          </w:divsChild>
        </w:div>
        <w:div w:id="1026905890">
          <w:marLeft w:val="0"/>
          <w:marRight w:val="0"/>
          <w:marTop w:val="0"/>
          <w:marBottom w:val="0"/>
          <w:divBdr>
            <w:top w:val="none" w:sz="0" w:space="0" w:color="auto"/>
            <w:left w:val="none" w:sz="0" w:space="0" w:color="auto"/>
            <w:bottom w:val="none" w:sz="0" w:space="0" w:color="auto"/>
            <w:right w:val="none" w:sz="0" w:space="0" w:color="auto"/>
          </w:divBdr>
          <w:divsChild>
            <w:div w:id="1853179350">
              <w:marLeft w:val="0"/>
              <w:marRight w:val="0"/>
              <w:marTop w:val="0"/>
              <w:marBottom w:val="0"/>
              <w:divBdr>
                <w:top w:val="none" w:sz="0" w:space="0" w:color="auto"/>
                <w:left w:val="none" w:sz="0" w:space="0" w:color="auto"/>
                <w:bottom w:val="none" w:sz="0" w:space="0" w:color="auto"/>
                <w:right w:val="none" w:sz="0" w:space="0" w:color="auto"/>
              </w:divBdr>
            </w:div>
          </w:divsChild>
        </w:div>
        <w:div w:id="1834566071">
          <w:marLeft w:val="0"/>
          <w:marRight w:val="0"/>
          <w:marTop w:val="0"/>
          <w:marBottom w:val="0"/>
          <w:divBdr>
            <w:top w:val="none" w:sz="0" w:space="0" w:color="auto"/>
            <w:left w:val="none" w:sz="0" w:space="0" w:color="auto"/>
            <w:bottom w:val="none" w:sz="0" w:space="0" w:color="auto"/>
            <w:right w:val="none" w:sz="0" w:space="0" w:color="auto"/>
          </w:divBdr>
          <w:divsChild>
            <w:div w:id="1309016777">
              <w:marLeft w:val="0"/>
              <w:marRight w:val="0"/>
              <w:marTop w:val="0"/>
              <w:marBottom w:val="0"/>
              <w:divBdr>
                <w:top w:val="none" w:sz="0" w:space="0" w:color="auto"/>
                <w:left w:val="none" w:sz="0" w:space="0" w:color="auto"/>
                <w:bottom w:val="none" w:sz="0" w:space="0" w:color="auto"/>
                <w:right w:val="none" w:sz="0" w:space="0" w:color="auto"/>
              </w:divBdr>
            </w:div>
          </w:divsChild>
        </w:div>
        <w:div w:id="752313750">
          <w:marLeft w:val="0"/>
          <w:marRight w:val="0"/>
          <w:marTop w:val="0"/>
          <w:marBottom w:val="0"/>
          <w:divBdr>
            <w:top w:val="none" w:sz="0" w:space="0" w:color="auto"/>
            <w:left w:val="none" w:sz="0" w:space="0" w:color="auto"/>
            <w:bottom w:val="none" w:sz="0" w:space="0" w:color="auto"/>
            <w:right w:val="none" w:sz="0" w:space="0" w:color="auto"/>
          </w:divBdr>
          <w:divsChild>
            <w:div w:id="652373364">
              <w:marLeft w:val="0"/>
              <w:marRight w:val="0"/>
              <w:marTop w:val="0"/>
              <w:marBottom w:val="0"/>
              <w:divBdr>
                <w:top w:val="none" w:sz="0" w:space="0" w:color="auto"/>
                <w:left w:val="none" w:sz="0" w:space="0" w:color="auto"/>
                <w:bottom w:val="none" w:sz="0" w:space="0" w:color="auto"/>
                <w:right w:val="none" w:sz="0" w:space="0" w:color="auto"/>
              </w:divBdr>
            </w:div>
          </w:divsChild>
        </w:div>
        <w:div w:id="1266113226">
          <w:marLeft w:val="0"/>
          <w:marRight w:val="0"/>
          <w:marTop w:val="0"/>
          <w:marBottom w:val="0"/>
          <w:divBdr>
            <w:top w:val="none" w:sz="0" w:space="0" w:color="auto"/>
            <w:left w:val="none" w:sz="0" w:space="0" w:color="auto"/>
            <w:bottom w:val="none" w:sz="0" w:space="0" w:color="auto"/>
            <w:right w:val="none" w:sz="0" w:space="0" w:color="auto"/>
          </w:divBdr>
          <w:divsChild>
            <w:div w:id="1687443981">
              <w:marLeft w:val="0"/>
              <w:marRight w:val="0"/>
              <w:marTop w:val="0"/>
              <w:marBottom w:val="0"/>
              <w:divBdr>
                <w:top w:val="none" w:sz="0" w:space="0" w:color="auto"/>
                <w:left w:val="none" w:sz="0" w:space="0" w:color="auto"/>
                <w:bottom w:val="none" w:sz="0" w:space="0" w:color="auto"/>
                <w:right w:val="none" w:sz="0" w:space="0" w:color="auto"/>
              </w:divBdr>
            </w:div>
          </w:divsChild>
        </w:div>
        <w:div w:id="426584483">
          <w:marLeft w:val="0"/>
          <w:marRight w:val="0"/>
          <w:marTop w:val="0"/>
          <w:marBottom w:val="0"/>
          <w:divBdr>
            <w:top w:val="none" w:sz="0" w:space="0" w:color="auto"/>
            <w:left w:val="none" w:sz="0" w:space="0" w:color="auto"/>
            <w:bottom w:val="none" w:sz="0" w:space="0" w:color="auto"/>
            <w:right w:val="none" w:sz="0" w:space="0" w:color="auto"/>
          </w:divBdr>
          <w:divsChild>
            <w:div w:id="390618449">
              <w:marLeft w:val="0"/>
              <w:marRight w:val="0"/>
              <w:marTop w:val="0"/>
              <w:marBottom w:val="0"/>
              <w:divBdr>
                <w:top w:val="none" w:sz="0" w:space="0" w:color="auto"/>
                <w:left w:val="none" w:sz="0" w:space="0" w:color="auto"/>
                <w:bottom w:val="none" w:sz="0" w:space="0" w:color="auto"/>
                <w:right w:val="none" w:sz="0" w:space="0" w:color="auto"/>
              </w:divBdr>
            </w:div>
          </w:divsChild>
        </w:div>
        <w:div w:id="1824155881">
          <w:marLeft w:val="0"/>
          <w:marRight w:val="0"/>
          <w:marTop w:val="0"/>
          <w:marBottom w:val="0"/>
          <w:divBdr>
            <w:top w:val="none" w:sz="0" w:space="0" w:color="auto"/>
            <w:left w:val="none" w:sz="0" w:space="0" w:color="auto"/>
            <w:bottom w:val="none" w:sz="0" w:space="0" w:color="auto"/>
            <w:right w:val="none" w:sz="0" w:space="0" w:color="auto"/>
          </w:divBdr>
          <w:divsChild>
            <w:div w:id="1781797959">
              <w:marLeft w:val="0"/>
              <w:marRight w:val="0"/>
              <w:marTop w:val="0"/>
              <w:marBottom w:val="0"/>
              <w:divBdr>
                <w:top w:val="none" w:sz="0" w:space="0" w:color="auto"/>
                <w:left w:val="none" w:sz="0" w:space="0" w:color="auto"/>
                <w:bottom w:val="none" w:sz="0" w:space="0" w:color="auto"/>
                <w:right w:val="none" w:sz="0" w:space="0" w:color="auto"/>
              </w:divBdr>
            </w:div>
          </w:divsChild>
        </w:div>
        <w:div w:id="1361514142">
          <w:marLeft w:val="0"/>
          <w:marRight w:val="0"/>
          <w:marTop w:val="0"/>
          <w:marBottom w:val="0"/>
          <w:divBdr>
            <w:top w:val="none" w:sz="0" w:space="0" w:color="auto"/>
            <w:left w:val="none" w:sz="0" w:space="0" w:color="auto"/>
            <w:bottom w:val="none" w:sz="0" w:space="0" w:color="auto"/>
            <w:right w:val="none" w:sz="0" w:space="0" w:color="auto"/>
          </w:divBdr>
          <w:divsChild>
            <w:div w:id="1503470026">
              <w:marLeft w:val="0"/>
              <w:marRight w:val="0"/>
              <w:marTop w:val="0"/>
              <w:marBottom w:val="0"/>
              <w:divBdr>
                <w:top w:val="none" w:sz="0" w:space="0" w:color="auto"/>
                <w:left w:val="none" w:sz="0" w:space="0" w:color="auto"/>
                <w:bottom w:val="none" w:sz="0" w:space="0" w:color="auto"/>
                <w:right w:val="none" w:sz="0" w:space="0" w:color="auto"/>
              </w:divBdr>
            </w:div>
          </w:divsChild>
        </w:div>
        <w:div w:id="1206675254">
          <w:marLeft w:val="0"/>
          <w:marRight w:val="0"/>
          <w:marTop w:val="0"/>
          <w:marBottom w:val="0"/>
          <w:divBdr>
            <w:top w:val="none" w:sz="0" w:space="0" w:color="auto"/>
            <w:left w:val="none" w:sz="0" w:space="0" w:color="auto"/>
            <w:bottom w:val="none" w:sz="0" w:space="0" w:color="auto"/>
            <w:right w:val="none" w:sz="0" w:space="0" w:color="auto"/>
          </w:divBdr>
          <w:divsChild>
            <w:div w:id="14588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62">
      <w:bodyDiv w:val="1"/>
      <w:marLeft w:val="0"/>
      <w:marRight w:val="0"/>
      <w:marTop w:val="0"/>
      <w:marBottom w:val="0"/>
      <w:divBdr>
        <w:top w:val="none" w:sz="0" w:space="0" w:color="auto"/>
        <w:left w:val="none" w:sz="0" w:space="0" w:color="auto"/>
        <w:bottom w:val="none" w:sz="0" w:space="0" w:color="auto"/>
        <w:right w:val="none" w:sz="0" w:space="0" w:color="auto"/>
      </w:divBdr>
      <w:divsChild>
        <w:div w:id="836113111">
          <w:marLeft w:val="0"/>
          <w:marRight w:val="0"/>
          <w:marTop w:val="0"/>
          <w:marBottom w:val="0"/>
          <w:divBdr>
            <w:top w:val="none" w:sz="0" w:space="0" w:color="auto"/>
            <w:left w:val="none" w:sz="0" w:space="0" w:color="auto"/>
            <w:bottom w:val="none" w:sz="0" w:space="0" w:color="auto"/>
            <w:right w:val="none" w:sz="0" w:space="0" w:color="auto"/>
          </w:divBdr>
          <w:divsChild>
            <w:div w:id="83218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8278">
      <w:bodyDiv w:val="1"/>
      <w:marLeft w:val="0"/>
      <w:marRight w:val="0"/>
      <w:marTop w:val="0"/>
      <w:marBottom w:val="0"/>
      <w:divBdr>
        <w:top w:val="none" w:sz="0" w:space="0" w:color="auto"/>
        <w:left w:val="none" w:sz="0" w:space="0" w:color="auto"/>
        <w:bottom w:val="none" w:sz="0" w:space="0" w:color="auto"/>
        <w:right w:val="none" w:sz="0" w:space="0" w:color="auto"/>
      </w:divBdr>
      <w:divsChild>
        <w:div w:id="1702853946">
          <w:marLeft w:val="0"/>
          <w:marRight w:val="0"/>
          <w:marTop w:val="0"/>
          <w:marBottom w:val="0"/>
          <w:divBdr>
            <w:top w:val="none" w:sz="0" w:space="0" w:color="auto"/>
            <w:left w:val="none" w:sz="0" w:space="0" w:color="auto"/>
            <w:bottom w:val="none" w:sz="0" w:space="0" w:color="auto"/>
            <w:right w:val="none" w:sz="0" w:space="0" w:color="auto"/>
          </w:divBdr>
          <w:divsChild>
            <w:div w:id="1733044753">
              <w:marLeft w:val="0"/>
              <w:marRight w:val="0"/>
              <w:marTop w:val="0"/>
              <w:marBottom w:val="0"/>
              <w:divBdr>
                <w:top w:val="none" w:sz="0" w:space="0" w:color="auto"/>
                <w:left w:val="none" w:sz="0" w:space="0" w:color="auto"/>
                <w:bottom w:val="none" w:sz="0" w:space="0" w:color="auto"/>
                <w:right w:val="none" w:sz="0" w:space="0" w:color="auto"/>
              </w:divBdr>
            </w:div>
          </w:divsChild>
        </w:div>
        <w:div w:id="2047169611">
          <w:marLeft w:val="0"/>
          <w:marRight w:val="0"/>
          <w:marTop w:val="0"/>
          <w:marBottom w:val="0"/>
          <w:divBdr>
            <w:top w:val="none" w:sz="0" w:space="0" w:color="auto"/>
            <w:left w:val="none" w:sz="0" w:space="0" w:color="auto"/>
            <w:bottom w:val="none" w:sz="0" w:space="0" w:color="auto"/>
            <w:right w:val="none" w:sz="0" w:space="0" w:color="auto"/>
          </w:divBdr>
          <w:divsChild>
            <w:div w:id="1030840430">
              <w:marLeft w:val="0"/>
              <w:marRight w:val="0"/>
              <w:marTop w:val="0"/>
              <w:marBottom w:val="0"/>
              <w:divBdr>
                <w:top w:val="none" w:sz="0" w:space="0" w:color="auto"/>
                <w:left w:val="none" w:sz="0" w:space="0" w:color="auto"/>
                <w:bottom w:val="none" w:sz="0" w:space="0" w:color="auto"/>
                <w:right w:val="none" w:sz="0" w:space="0" w:color="auto"/>
              </w:divBdr>
            </w:div>
          </w:divsChild>
        </w:div>
        <w:div w:id="1350595488">
          <w:marLeft w:val="0"/>
          <w:marRight w:val="0"/>
          <w:marTop w:val="0"/>
          <w:marBottom w:val="0"/>
          <w:divBdr>
            <w:top w:val="none" w:sz="0" w:space="0" w:color="auto"/>
            <w:left w:val="none" w:sz="0" w:space="0" w:color="auto"/>
            <w:bottom w:val="none" w:sz="0" w:space="0" w:color="auto"/>
            <w:right w:val="none" w:sz="0" w:space="0" w:color="auto"/>
          </w:divBdr>
          <w:divsChild>
            <w:div w:id="1836528702">
              <w:marLeft w:val="0"/>
              <w:marRight w:val="0"/>
              <w:marTop w:val="0"/>
              <w:marBottom w:val="0"/>
              <w:divBdr>
                <w:top w:val="none" w:sz="0" w:space="0" w:color="auto"/>
                <w:left w:val="none" w:sz="0" w:space="0" w:color="auto"/>
                <w:bottom w:val="none" w:sz="0" w:space="0" w:color="auto"/>
                <w:right w:val="none" w:sz="0" w:space="0" w:color="auto"/>
              </w:divBdr>
            </w:div>
          </w:divsChild>
        </w:div>
        <w:div w:id="261230340">
          <w:marLeft w:val="0"/>
          <w:marRight w:val="0"/>
          <w:marTop w:val="0"/>
          <w:marBottom w:val="0"/>
          <w:divBdr>
            <w:top w:val="none" w:sz="0" w:space="0" w:color="auto"/>
            <w:left w:val="none" w:sz="0" w:space="0" w:color="auto"/>
            <w:bottom w:val="none" w:sz="0" w:space="0" w:color="auto"/>
            <w:right w:val="none" w:sz="0" w:space="0" w:color="auto"/>
          </w:divBdr>
          <w:divsChild>
            <w:div w:id="170729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539549">
      <w:bodyDiv w:val="1"/>
      <w:marLeft w:val="0"/>
      <w:marRight w:val="0"/>
      <w:marTop w:val="0"/>
      <w:marBottom w:val="0"/>
      <w:divBdr>
        <w:top w:val="none" w:sz="0" w:space="0" w:color="auto"/>
        <w:left w:val="none" w:sz="0" w:space="0" w:color="auto"/>
        <w:bottom w:val="none" w:sz="0" w:space="0" w:color="auto"/>
        <w:right w:val="none" w:sz="0" w:space="0" w:color="auto"/>
      </w:divBdr>
    </w:div>
    <w:div w:id="903878103">
      <w:bodyDiv w:val="1"/>
      <w:marLeft w:val="0"/>
      <w:marRight w:val="0"/>
      <w:marTop w:val="0"/>
      <w:marBottom w:val="0"/>
      <w:divBdr>
        <w:top w:val="none" w:sz="0" w:space="0" w:color="auto"/>
        <w:left w:val="none" w:sz="0" w:space="0" w:color="auto"/>
        <w:bottom w:val="none" w:sz="0" w:space="0" w:color="auto"/>
        <w:right w:val="none" w:sz="0" w:space="0" w:color="auto"/>
      </w:divBdr>
    </w:div>
    <w:div w:id="905576706">
      <w:bodyDiv w:val="1"/>
      <w:marLeft w:val="0"/>
      <w:marRight w:val="0"/>
      <w:marTop w:val="0"/>
      <w:marBottom w:val="0"/>
      <w:divBdr>
        <w:top w:val="none" w:sz="0" w:space="0" w:color="auto"/>
        <w:left w:val="none" w:sz="0" w:space="0" w:color="auto"/>
        <w:bottom w:val="none" w:sz="0" w:space="0" w:color="auto"/>
        <w:right w:val="none" w:sz="0" w:space="0" w:color="auto"/>
      </w:divBdr>
      <w:divsChild>
        <w:div w:id="70618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6576">
          <w:marLeft w:val="0"/>
          <w:marRight w:val="0"/>
          <w:marTop w:val="0"/>
          <w:marBottom w:val="0"/>
          <w:divBdr>
            <w:top w:val="none" w:sz="0" w:space="0" w:color="auto"/>
            <w:left w:val="none" w:sz="0" w:space="0" w:color="auto"/>
            <w:bottom w:val="none" w:sz="0" w:space="0" w:color="auto"/>
            <w:right w:val="none" w:sz="0" w:space="0" w:color="auto"/>
          </w:divBdr>
          <w:divsChild>
            <w:div w:id="1531143782">
              <w:marLeft w:val="0"/>
              <w:marRight w:val="0"/>
              <w:marTop w:val="0"/>
              <w:marBottom w:val="0"/>
              <w:divBdr>
                <w:top w:val="none" w:sz="0" w:space="0" w:color="auto"/>
                <w:left w:val="none" w:sz="0" w:space="0" w:color="auto"/>
                <w:bottom w:val="none" w:sz="0" w:space="0" w:color="auto"/>
                <w:right w:val="none" w:sz="0" w:space="0" w:color="auto"/>
              </w:divBdr>
            </w:div>
          </w:divsChild>
        </w:div>
        <w:div w:id="2102292269">
          <w:marLeft w:val="0"/>
          <w:marRight w:val="0"/>
          <w:marTop w:val="0"/>
          <w:marBottom w:val="0"/>
          <w:divBdr>
            <w:top w:val="none" w:sz="0" w:space="0" w:color="auto"/>
            <w:left w:val="none" w:sz="0" w:space="0" w:color="auto"/>
            <w:bottom w:val="none" w:sz="0" w:space="0" w:color="auto"/>
            <w:right w:val="none" w:sz="0" w:space="0" w:color="auto"/>
          </w:divBdr>
          <w:divsChild>
            <w:div w:id="59771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5323">
      <w:bodyDiv w:val="1"/>
      <w:marLeft w:val="0"/>
      <w:marRight w:val="0"/>
      <w:marTop w:val="0"/>
      <w:marBottom w:val="0"/>
      <w:divBdr>
        <w:top w:val="none" w:sz="0" w:space="0" w:color="auto"/>
        <w:left w:val="none" w:sz="0" w:space="0" w:color="auto"/>
        <w:bottom w:val="none" w:sz="0" w:space="0" w:color="auto"/>
        <w:right w:val="none" w:sz="0" w:space="0" w:color="auto"/>
      </w:divBdr>
    </w:div>
    <w:div w:id="1097752474">
      <w:bodyDiv w:val="1"/>
      <w:marLeft w:val="0"/>
      <w:marRight w:val="0"/>
      <w:marTop w:val="0"/>
      <w:marBottom w:val="0"/>
      <w:divBdr>
        <w:top w:val="none" w:sz="0" w:space="0" w:color="auto"/>
        <w:left w:val="none" w:sz="0" w:space="0" w:color="auto"/>
        <w:bottom w:val="none" w:sz="0" w:space="0" w:color="auto"/>
        <w:right w:val="none" w:sz="0" w:space="0" w:color="auto"/>
      </w:divBdr>
      <w:divsChild>
        <w:div w:id="518815048">
          <w:marLeft w:val="0"/>
          <w:marRight w:val="0"/>
          <w:marTop w:val="0"/>
          <w:marBottom w:val="0"/>
          <w:divBdr>
            <w:top w:val="none" w:sz="0" w:space="0" w:color="auto"/>
            <w:left w:val="none" w:sz="0" w:space="0" w:color="auto"/>
            <w:bottom w:val="none" w:sz="0" w:space="0" w:color="auto"/>
            <w:right w:val="none" w:sz="0" w:space="0" w:color="auto"/>
          </w:divBdr>
          <w:divsChild>
            <w:div w:id="187723604">
              <w:marLeft w:val="0"/>
              <w:marRight w:val="0"/>
              <w:marTop w:val="0"/>
              <w:marBottom w:val="0"/>
              <w:divBdr>
                <w:top w:val="none" w:sz="0" w:space="0" w:color="auto"/>
                <w:left w:val="none" w:sz="0" w:space="0" w:color="auto"/>
                <w:bottom w:val="none" w:sz="0" w:space="0" w:color="auto"/>
                <w:right w:val="none" w:sz="0" w:space="0" w:color="auto"/>
              </w:divBdr>
            </w:div>
          </w:divsChild>
        </w:div>
        <w:div w:id="1366906522">
          <w:marLeft w:val="0"/>
          <w:marRight w:val="0"/>
          <w:marTop w:val="0"/>
          <w:marBottom w:val="0"/>
          <w:divBdr>
            <w:top w:val="none" w:sz="0" w:space="0" w:color="auto"/>
            <w:left w:val="none" w:sz="0" w:space="0" w:color="auto"/>
            <w:bottom w:val="none" w:sz="0" w:space="0" w:color="auto"/>
            <w:right w:val="none" w:sz="0" w:space="0" w:color="auto"/>
          </w:divBdr>
          <w:divsChild>
            <w:div w:id="1602102730">
              <w:marLeft w:val="0"/>
              <w:marRight w:val="0"/>
              <w:marTop w:val="0"/>
              <w:marBottom w:val="0"/>
              <w:divBdr>
                <w:top w:val="none" w:sz="0" w:space="0" w:color="auto"/>
                <w:left w:val="none" w:sz="0" w:space="0" w:color="auto"/>
                <w:bottom w:val="none" w:sz="0" w:space="0" w:color="auto"/>
                <w:right w:val="none" w:sz="0" w:space="0" w:color="auto"/>
              </w:divBdr>
            </w:div>
          </w:divsChild>
        </w:div>
        <w:div w:id="658118137">
          <w:marLeft w:val="0"/>
          <w:marRight w:val="0"/>
          <w:marTop w:val="0"/>
          <w:marBottom w:val="0"/>
          <w:divBdr>
            <w:top w:val="none" w:sz="0" w:space="0" w:color="auto"/>
            <w:left w:val="none" w:sz="0" w:space="0" w:color="auto"/>
            <w:bottom w:val="none" w:sz="0" w:space="0" w:color="auto"/>
            <w:right w:val="none" w:sz="0" w:space="0" w:color="auto"/>
          </w:divBdr>
          <w:divsChild>
            <w:div w:id="2132086109">
              <w:marLeft w:val="0"/>
              <w:marRight w:val="0"/>
              <w:marTop w:val="0"/>
              <w:marBottom w:val="0"/>
              <w:divBdr>
                <w:top w:val="none" w:sz="0" w:space="0" w:color="auto"/>
                <w:left w:val="none" w:sz="0" w:space="0" w:color="auto"/>
                <w:bottom w:val="none" w:sz="0" w:space="0" w:color="auto"/>
                <w:right w:val="none" w:sz="0" w:space="0" w:color="auto"/>
              </w:divBdr>
            </w:div>
          </w:divsChild>
        </w:div>
        <w:div w:id="1748306524">
          <w:marLeft w:val="0"/>
          <w:marRight w:val="0"/>
          <w:marTop w:val="0"/>
          <w:marBottom w:val="0"/>
          <w:divBdr>
            <w:top w:val="none" w:sz="0" w:space="0" w:color="auto"/>
            <w:left w:val="none" w:sz="0" w:space="0" w:color="auto"/>
            <w:bottom w:val="none" w:sz="0" w:space="0" w:color="auto"/>
            <w:right w:val="none" w:sz="0" w:space="0" w:color="auto"/>
          </w:divBdr>
          <w:divsChild>
            <w:div w:id="154809984">
              <w:marLeft w:val="0"/>
              <w:marRight w:val="0"/>
              <w:marTop w:val="0"/>
              <w:marBottom w:val="0"/>
              <w:divBdr>
                <w:top w:val="none" w:sz="0" w:space="0" w:color="auto"/>
                <w:left w:val="none" w:sz="0" w:space="0" w:color="auto"/>
                <w:bottom w:val="none" w:sz="0" w:space="0" w:color="auto"/>
                <w:right w:val="none" w:sz="0" w:space="0" w:color="auto"/>
              </w:divBdr>
            </w:div>
          </w:divsChild>
        </w:div>
        <w:div w:id="169755883">
          <w:marLeft w:val="0"/>
          <w:marRight w:val="0"/>
          <w:marTop w:val="0"/>
          <w:marBottom w:val="0"/>
          <w:divBdr>
            <w:top w:val="none" w:sz="0" w:space="0" w:color="auto"/>
            <w:left w:val="none" w:sz="0" w:space="0" w:color="auto"/>
            <w:bottom w:val="none" w:sz="0" w:space="0" w:color="auto"/>
            <w:right w:val="none" w:sz="0" w:space="0" w:color="auto"/>
          </w:divBdr>
          <w:divsChild>
            <w:div w:id="1750035080">
              <w:marLeft w:val="0"/>
              <w:marRight w:val="0"/>
              <w:marTop w:val="0"/>
              <w:marBottom w:val="0"/>
              <w:divBdr>
                <w:top w:val="none" w:sz="0" w:space="0" w:color="auto"/>
                <w:left w:val="none" w:sz="0" w:space="0" w:color="auto"/>
                <w:bottom w:val="none" w:sz="0" w:space="0" w:color="auto"/>
                <w:right w:val="none" w:sz="0" w:space="0" w:color="auto"/>
              </w:divBdr>
            </w:div>
          </w:divsChild>
        </w:div>
        <w:div w:id="1472019076">
          <w:marLeft w:val="0"/>
          <w:marRight w:val="0"/>
          <w:marTop w:val="0"/>
          <w:marBottom w:val="0"/>
          <w:divBdr>
            <w:top w:val="none" w:sz="0" w:space="0" w:color="auto"/>
            <w:left w:val="none" w:sz="0" w:space="0" w:color="auto"/>
            <w:bottom w:val="none" w:sz="0" w:space="0" w:color="auto"/>
            <w:right w:val="none" w:sz="0" w:space="0" w:color="auto"/>
          </w:divBdr>
          <w:divsChild>
            <w:div w:id="2006321882">
              <w:marLeft w:val="0"/>
              <w:marRight w:val="0"/>
              <w:marTop w:val="0"/>
              <w:marBottom w:val="0"/>
              <w:divBdr>
                <w:top w:val="none" w:sz="0" w:space="0" w:color="auto"/>
                <w:left w:val="none" w:sz="0" w:space="0" w:color="auto"/>
                <w:bottom w:val="none" w:sz="0" w:space="0" w:color="auto"/>
                <w:right w:val="none" w:sz="0" w:space="0" w:color="auto"/>
              </w:divBdr>
            </w:div>
          </w:divsChild>
        </w:div>
        <w:div w:id="1371030216">
          <w:marLeft w:val="0"/>
          <w:marRight w:val="0"/>
          <w:marTop w:val="0"/>
          <w:marBottom w:val="0"/>
          <w:divBdr>
            <w:top w:val="none" w:sz="0" w:space="0" w:color="auto"/>
            <w:left w:val="none" w:sz="0" w:space="0" w:color="auto"/>
            <w:bottom w:val="none" w:sz="0" w:space="0" w:color="auto"/>
            <w:right w:val="none" w:sz="0" w:space="0" w:color="auto"/>
          </w:divBdr>
          <w:divsChild>
            <w:div w:id="973943583">
              <w:marLeft w:val="0"/>
              <w:marRight w:val="0"/>
              <w:marTop w:val="0"/>
              <w:marBottom w:val="0"/>
              <w:divBdr>
                <w:top w:val="none" w:sz="0" w:space="0" w:color="auto"/>
                <w:left w:val="none" w:sz="0" w:space="0" w:color="auto"/>
                <w:bottom w:val="none" w:sz="0" w:space="0" w:color="auto"/>
                <w:right w:val="none" w:sz="0" w:space="0" w:color="auto"/>
              </w:divBdr>
            </w:div>
          </w:divsChild>
        </w:div>
        <w:div w:id="68158400">
          <w:marLeft w:val="0"/>
          <w:marRight w:val="0"/>
          <w:marTop w:val="0"/>
          <w:marBottom w:val="0"/>
          <w:divBdr>
            <w:top w:val="none" w:sz="0" w:space="0" w:color="auto"/>
            <w:left w:val="none" w:sz="0" w:space="0" w:color="auto"/>
            <w:bottom w:val="none" w:sz="0" w:space="0" w:color="auto"/>
            <w:right w:val="none" w:sz="0" w:space="0" w:color="auto"/>
          </w:divBdr>
          <w:divsChild>
            <w:div w:id="321202559">
              <w:marLeft w:val="0"/>
              <w:marRight w:val="0"/>
              <w:marTop w:val="0"/>
              <w:marBottom w:val="0"/>
              <w:divBdr>
                <w:top w:val="none" w:sz="0" w:space="0" w:color="auto"/>
                <w:left w:val="none" w:sz="0" w:space="0" w:color="auto"/>
                <w:bottom w:val="none" w:sz="0" w:space="0" w:color="auto"/>
                <w:right w:val="none" w:sz="0" w:space="0" w:color="auto"/>
              </w:divBdr>
            </w:div>
          </w:divsChild>
        </w:div>
        <w:div w:id="1215242186">
          <w:marLeft w:val="0"/>
          <w:marRight w:val="0"/>
          <w:marTop w:val="0"/>
          <w:marBottom w:val="0"/>
          <w:divBdr>
            <w:top w:val="none" w:sz="0" w:space="0" w:color="auto"/>
            <w:left w:val="none" w:sz="0" w:space="0" w:color="auto"/>
            <w:bottom w:val="none" w:sz="0" w:space="0" w:color="auto"/>
            <w:right w:val="none" w:sz="0" w:space="0" w:color="auto"/>
          </w:divBdr>
          <w:divsChild>
            <w:div w:id="1668249580">
              <w:marLeft w:val="0"/>
              <w:marRight w:val="0"/>
              <w:marTop w:val="0"/>
              <w:marBottom w:val="0"/>
              <w:divBdr>
                <w:top w:val="none" w:sz="0" w:space="0" w:color="auto"/>
                <w:left w:val="none" w:sz="0" w:space="0" w:color="auto"/>
                <w:bottom w:val="none" w:sz="0" w:space="0" w:color="auto"/>
                <w:right w:val="none" w:sz="0" w:space="0" w:color="auto"/>
              </w:divBdr>
            </w:div>
          </w:divsChild>
        </w:div>
        <w:div w:id="666832268">
          <w:marLeft w:val="0"/>
          <w:marRight w:val="0"/>
          <w:marTop w:val="0"/>
          <w:marBottom w:val="0"/>
          <w:divBdr>
            <w:top w:val="none" w:sz="0" w:space="0" w:color="auto"/>
            <w:left w:val="none" w:sz="0" w:space="0" w:color="auto"/>
            <w:bottom w:val="none" w:sz="0" w:space="0" w:color="auto"/>
            <w:right w:val="none" w:sz="0" w:space="0" w:color="auto"/>
          </w:divBdr>
          <w:divsChild>
            <w:div w:id="432633325">
              <w:marLeft w:val="0"/>
              <w:marRight w:val="0"/>
              <w:marTop w:val="0"/>
              <w:marBottom w:val="0"/>
              <w:divBdr>
                <w:top w:val="none" w:sz="0" w:space="0" w:color="auto"/>
                <w:left w:val="none" w:sz="0" w:space="0" w:color="auto"/>
                <w:bottom w:val="none" w:sz="0" w:space="0" w:color="auto"/>
                <w:right w:val="none" w:sz="0" w:space="0" w:color="auto"/>
              </w:divBdr>
            </w:div>
          </w:divsChild>
        </w:div>
        <w:div w:id="696200675">
          <w:marLeft w:val="0"/>
          <w:marRight w:val="0"/>
          <w:marTop w:val="0"/>
          <w:marBottom w:val="0"/>
          <w:divBdr>
            <w:top w:val="none" w:sz="0" w:space="0" w:color="auto"/>
            <w:left w:val="none" w:sz="0" w:space="0" w:color="auto"/>
            <w:bottom w:val="none" w:sz="0" w:space="0" w:color="auto"/>
            <w:right w:val="none" w:sz="0" w:space="0" w:color="auto"/>
          </w:divBdr>
          <w:divsChild>
            <w:div w:id="1080905014">
              <w:marLeft w:val="0"/>
              <w:marRight w:val="0"/>
              <w:marTop w:val="0"/>
              <w:marBottom w:val="0"/>
              <w:divBdr>
                <w:top w:val="none" w:sz="0" w:space="0" w:color="auto"/>
                <w:left w:val="none" w:sz="0" w:space="0" w:color="auto"/>
                <w:bottom w:val="none" w:sz="0" w:space="0" w:color="auto"/>
                <w:right w:val="none" w:sz="0" w:space="0" w:color="auto"/>
              </w:divBdr>
            </w:div>
          </w:divsChild>
        </w:div>
        <w:div w:id="922186540">
          <w:marLeft w:val="0"/>
          <w:marRight w:val="0"/>
          <w:marTop w:val="0"/>
          <w:marBottom w:val="0"/>
          <w:divBdr>
            <w:top w:val="none" w:sz="0" w:space="0" w:color="auto"/>
            <w:left w:val="none" w:sz="0" w:space="0" w:color="auto"/>
            <w:bottom w:val="none" w:sz="0" w:space="0" w:color="auto"/>
            <w:right w:val="none" w:sz="0" w:space="0" w:color="auto"/>
          </w:divBdr>
          <w:divsChild>
            <w:div w:id="1986547005">
              <w:marLeft w:val="0"/>
              <w:marRight w:val="0"/>
              <w:marTop w:val="0"/>
              <w:marBottom w:val="0"/>
              <w:divBdr>
                <w:top w:val="none" w:sz="0" w:space="0" w:color="auto"/>
                <w:left w:val="none" w:sz="0" w:space="0" w:color="auto"/>
                <w:bottom w:val="none" w:sz="0" w:space="0" w:color="auto"/>
                <w:right w:val="none" w:sz="0" w:space="0" w:color="auto"/>
              </w:divBdr>
            </w:div>
          </w:divsChild>
        </w:div>
        <w:div w:id="1316571948">
          <w:marLeft w:val="0"/>
          <w:marRight w:val="0"/>
          <w:marTop w:val="0"/>
          <w:marBottom w:val="0"/>
          <w:divBdr>
            <w:top w:val="none" w:sz="0" w:space="0" w:color="auto"/>
            <w:left w:val="none" w:sz="0" w:space="0" w:color="auto"/>
            <w:bottom w:val="none" w:sz="0" w:space="0" w:color="auto"/>
            <w:right w:val="none" w:sz="0" w:space="0" w:color="auto"/>
          </w:divBdr>
          <w:divsChild>
            <w:div w:id="227033845">
              <w:marLeft w:val="0"/>
              <w:marRight w:val="0"/>
              <w:marTop w:val="0"/>
              <w:marBottom w:val="0"/>
              <w:divBdr>
                <w:top w:val="none" w:sz="0" w:space="0" w:color="auto"/>
                <w:left w:val="none" w:sz="0" w:space="0" w:color="auto"/>
                <w:bottom w:val="none" w:sz="0" w:space="0" w:color="auto"/>
                <w:right w:val="none" w:sz="0" w:space="0" w:color="auto"/>
              </w:divBdr>
            </w:div>
          </w:divsChild>
        </w:div>
        <w:div w:id="481431482">
          <w:marLeft w:val="0"/>
          <w:marRight w:val="0"/>
          <w:marTop w:val="0"/>
          <w:marBottom w:val="0"/>
          <w:divBdr>
            <w:top w:val="none" w:sz="0" w:space="0" w:color="auto"/>
            <w:left w:val="none" w:sz="0" w:space="0" w:color="auto"/>
            <w:bottom w:val="none" w:sz="0" w:space="0" w:color="auto"/>
            <w:right w:val="none" w:sz="0" w:space="0" w:color="auto"/>
          </w:divBdr>
          <w:divsChild>
            <w:div w:id="21189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89991">
      <w:bodyDiv w:val="1"/>
      <w:marLeft w:val="0"/>
      <w:marRight w:val="0"/>
      <w:marTop w:val="0"/>
      <w:marBottom w:val="0"/>
      <w:divBdr>
        <w:top w:val="none" w:sz="0" w:space="0" w:color="auto"/>
        <w:left w:val="none" w:sz="0" w:space="0" w:color="auto"/>
        <w:bottom w:val="none" w:sz="0" w:space="0" w:color="auto"/>
        <w:right w:val="none" w:sz="0" w:space="0" w:color="auto"/>
      </w:divBdr>
      <w:divsChild>
        <w:div w:id="553203760">
          <w:marLeft w:val="0"/>
          <w:marRight w:val="0"/>
          <w:marTop w:val="0"/>
          <w:marBottom w:val="0"/>
          <w:divBdr>
            <w:top w:val="none" w:sz="0" w:space="0" w:color="auto"/>
            <w:left w:val="none" w:sz="0" w:space="0" w:color="auto"/>
            <w:bottom w:val="none" w:sz="0" w:space="0" w:color="auto"/>
            <w:right w:val="none" w:sz="0" w:space="0" w:color="auto"/>
          </w:divBdr>
        </w:div>
        <w:div w:id="845293221">
          <w:marLeft w:val="0"/>
          <w:marRight w:val="0"/>
          <w:marTop w:val="0"/>
          <w:marBottom w:val="0"/>
          <w:divBdr>
            <w:top w:val="none" w:sz="0" w:space="0" w:color="auto"/>
            <w:left w:val="none" w:sz="0" w:space="0" w:color="auto"/>
            <w:bottom w:val="none" w:sz="0" w:space="0" w:color="auto"/>
            <w:right w:val="none" w:sz="0" w:space="0" w:color="auto"/>
          </w:divBdr>
        </w:div>
        <w:div w:id="505556544">
          <w:marLeft w:val="0"/>
          <w:marRight w:val="0"/>
          <w:marTop w:val="0"/>
          <w:marBottom w:val="0"/>
          <w:divBdr>
            <w:top w:val="none" w:sz="0" w:space="0" w:color="auto"/>
            <w:left w:val="none" w:sz="0" w:space="0" w:color="auto"/>
            <w:bottom w:val="none" w:sz="0" w:space="0" w:color="auto"/>
            <w:right w:val="none" w:sz="0" w:space="0" w:color="auto"/>
          </w:divBdr>
        </w:div>
        <w:div w:id="1388257055">
          <w:marLeft w:val="0"/>
          <w:marRight w:val="0"/>
          <w:marTop w:val="0"/>
          <w:marBottom w:val="0"/>
          <w:divBdr>
            <w:top w:val="none" w:sz="0" w:space="0" w:color="auto"/>
            <w:left w:val="none" w:sz="0" w:space="0" w:color="auto"/>
            <w:bottom w:val="none" w:sz="0" w:space="0" w:color="auto"/>
            <w:right w:val="none" w:sz="0" w:space="0" w:color="auto"/>
          </w:divBdr>
        </w:div>
        <w:div w:id="2093307926">
          <w:marLeft w:val="0"/>
          <w:marRight w:val="0"/>
          <w:marTop w:val="0"/>
          <w:marBottom w:val="0"/>
          <w:divBdr>
            <w:top w:val="none" w:sz="0" w:space="0" w:color="auto"/>
            <w:left w:val="none" w:sz="0" w:space="0" w:color="auto"/>
            <w:bottom w:val="none" w:sz="0" w:space="0" w:color="auto"/>
            <w:right w:val="none" w:sz="0" w:space="0" w:color="auto"/>
          </w:divBdr>
        </w:div>
        <w:div w:id="1481461383">
          <w:marLeft w:val="0"/>
          <w:marRight w:val="0"/>
          <w:marTop w:val="0"/>
          <w:marBottom w:val="0"/>
          <w:divBdr>
            <w:top w:val="none" w:sz="0" w:space="0" w:color="auto"/>
            <w:left w:val="none" w:sz="0" w:space="0" w:color="auto"/>
            <w:bottom w:val="none" w:sz="0" w:space="0" w:color="auto"/>
            <w:right w:val="none" w:sz="0" w:space="0" w:color="auto"/>
          </w:divBdr>
        </w:div>
        <w:div w:id="870728634">
          <w:marLeft w:val="0"/>
          <w:marRight w:val="0"/>
          <w:marTop w:val="0"/>
          <w:marBottom w:val="0"/>
          <w:divBdr>
            <w:top w:val="none" w:sz="0" w:space="0" w:color="auto"/>
            <w:left w:val="none" w:sz="0" w:space="0" w:color="auto"/>
            <w:bottom w:val="none" w:sz="0" w:space="0" w:color="auto"/>
            <w:right w:val="none" w:sz="0" w:space="0" w:color="auto"/>
          </w:divBdr>
        </w:div>
      </w:divsChild>
    </w:div>
    <w:div w:id="1239711638">
      <w:bodyDiv w:val="1"/>
      <w:marLeft w:val="0"/>
      <w:marRight w:val="0"/>
      <w:marTop w:val="0"/>
      <w:marBottom w:val="0"/>
      <w:divBdr>
        <w:top w:val="none" w:sz="0" w:space="0" w:color="auto"/>
        <w:left w:val="none" w:sz="0" w:space="0" w:color="auto"/>
        <w:bottom w:val="none" w:sz="0" w:space="0" w:color="auto"/>
        <w:right w:val="none" w:sz="0" w:space="0" w:color="auto"/>
      </w:divBdr>
    </w:div>
    <w:div w:id="1249120136">
      <w:bodyDiv w:val="1"/>
      <w:marLeft w:val="0"/>
      <w:marRight w:val="0"/>
      <w:marTop w:val="0"/>
      <w:marBottom w:val="0"/>
      <w:divBdr>
        <w:top w:val="none" w:sz="0" w:space="0" w:color="auto"/>
        <w:left w:val="none" w:sz="0" w:space="0" w:color="auto"/>
        <w:bottom w:val="none" w:sz="0" w:space="0" w:color="auto"/>
        <w:right w:val="none" w:sz="0" w:space="0" w:color="auto"/>
      </w:divBdr>
      <w:divsChild>
        <w:div w:id="109857211">
          <w:marLeft w:val="0"/>
          <w:marRight w:val="0"/>
          <w:marTop w:val="0"/>
          <w:marBottom w:val="0"/>
          <w:divBdr>
            <w:top w:val="none" w:sz="0" w:space="0" w:color="auto"/>
            <w:left w:val="none" w:sz="0" w:space="0" w:color="auto"/>
            <w:bottom w:val="none" w:sz="0" w:space="0" w:color="auto"/>
            <w:right w:val="none" w:sz="0" w:space="0" w:color="auto"/>
          </w:divBdr>
        </w:div>
        <w:div w:id="470557887">
          <w:marLeft w:val="0"/>
          <w:marRight w:val="0"/>
          <w:marTop w:val="0"/>
          <w:marBottom w:val="0"/>
          <w:divBdr>
            <w:top w:val="none" w:sz="0" w:space="0" w:color="auto"/>
            <w:left w:val="none" w:sz="0" w:space="0" w:color="auto"/>
            <w:bottom w:val="none" w:sz="0" w:space="0" w:color="auto"/>
            <w:right w:val="none" w:sz="0" w:space="0" w:color="auto"/>
          </w:divBdr>
        </w:div>
        <w:div w:id="1325552671">
          <w:marLeft w:val="0"/>
          <w:marRight w:val="0"/>
          <w:marTop w:val="0"/>
          <w:marBottom w:val="0"/>
          <w:divBdr>
            <w:top w:val="none" w:sz="0" w:space="0" w:color="auto"/>
            <w:left w:val="none" w:sz="0" w:space="0" w:color="auto"/>
            <w:bottom w:val="none" w:sz="0" w:space="0" w:color="auto"/>
            <w:right w:val="none" w:sz="0" w:space="0" w:color="auto"/>
          </w:divBdr>
        </w:div>
        <w:div w:id="1170288055">
          <w:marLeft w:val="0"/>
          <w:marRight w:val="0"/>
          <w:marTop w:val="0"/>
          <w:marBottom w:val="0"/>
          <w:divBdr>
            <w:top w:val="none" w:sz="0" w:space="0" w:color="auto"/>
            <w:left w:val="none" w:sz="0" w:space="0" w:color="auto"/>
            <w:bottom w:val="none" w:sz="0" w:space="0" w:color="auto"/>
            <w:right w:val="none" w:sz="0" w:space="0" w:color="auto"/>
          </w:divBdr>
        </w:div>
        <w:div w:id="1298343122">
          <w:marLeft w:val="0"/>
          <w:marRight w:val="0"/>
          <w:marTop w:val="0"/>
          <w:marBottom w:val="0"/>
          <w:divBdr>
            <w:top w:val="none" w:sz="0" w:space="0" w:color="auto"/>
            <w:left w:val="none" w:sz="0" w:space="0" w:color="auto"/>
            <w:bottom w:val="none" w:sz="0" w:space="0" w:color="auto"/>
            <w:right w:val="none" w:sz="0" w:space="0" w:color="auto"/>
          </w:divBdr>
        </w:div>
        <w:div w:id="383481826">
          <w:marLeft w:val="0"/>
          <w:marRight w:val="0"/>
          <w:marTop w:val="0"/>
          <w:marBottom w:val="0"/>
          <w:divBdr>
            <w:top w:val="none" w:sz="0" w:space="0" w:color="auto"/>
            <w:left w:val="none" w:sz="0" w:space="0" w:color="auto"/>
            <w:bottom w:val="none" w:sz="0" w:space="0" w:color="auto"/>
            <w:right w:val="none" w:sz="0" w:space="0" w:color="auto"/>
          </w:divBdr>
        </w:div>
        <w:div w:id="853031705">
          <w:marLeft w:val="0"/>
          <w:marRight w:val="0"/>
          <w:marTop w:val="0"/>
          <w:marBottom w:val="0"/>
          <w:divBdr>
            <w:top w:val="none" w:sz="0" w:space="0" w:color="auto"/>
            <w:left w:val="none" w:sz="0" w:space="0" w:color="auto"/>
            <w:bottom w:val="none" w:sz="0" w:space="0" w:color="auto"/>
            <w:right w:val="none" w:sz="0" w:space="0" w:color="auto"/>
          </w:divBdr>
        </w:div>
        <w:div w:id="1072973078">
          <w:marLeft w:val="0"/>
          <w:marRight w:val="0"/>
          <w:marTop w:val="0"/>
          <w:marBottom w:val="0"/>
          <w:divBdr>
            <w:top w:val="none" w:sz="0" w:space="0" w:color="auto"/>
            <w:left w:val="none" w:sz="0" w:space="0" w:color="auto"/>
            <w:bottom w:val="none" w:sz="0" w:space="0" w:color="auto"/>
            <w:right w:val="none" w:sz="0" w:space="0" w:color="auto"/>
          </w:divBdr>
        </w:div>
        <w:div w:id="110786747">
          <w:marLeft w:val="0"/>
          <w:marRight w:val="0"/>
          <w:marTop w:val="0"/>
          <w:marBottom w:val="0"/>
          <w:divBdr>
            <w:top w:val="none" w:sz="0" w:space="0" w:color="auto"/>
            <w:left w:val="none" w:sz="0" w:space="0" w:color="auto"/>
            <w:bottom w:val="none" w:sz="0" w:space="0" w:color="auto"/>
            <w:right w:val="none" w:sz="0" w:space="0" w:color="auto"/>
          </w:divBdr>
        </w:div>
      </w:divsChild>
    </w:div>
    <w:div w:id="1261597332">
      <w:bodyDiv w:val="1"/>
      <w:marLeft w:val="0"/>
      <w:marRight w:val="0"/>
      <w:marTop w:val="0"/>
      <w:marBottom w:val="0"/>
      <w:divBdr>
        <w:top w:val="none" w:sz="0" w:space="0" w:color="auto"/>
        <w:left w:val="none" w:sz="0" w:space="0" w:color="auto"/>
        <w:bottom w:val="none" w:sz="0" w:space="0" w:color="auto"/>
        <w:right w:val="none" w:sz="0" w:space="0" w:color="auto"/>
      </w:divBdr>
      <w:divsChild>
        <w:div w:id="129172110">
          <w:marLeft w:val="0"/>
          <w:marRight w:val="0"/>
          <w:marTop w:val="0"/>
          <w:marBottom w:val="0"/>
          <w:divBdr>
            <w:top w:val="none" w:sz="0" w:space="0" w:color="auto"/>
            <w:left w:val="none" w:sz="0" w:space="0" w:color="auto"/>
            <w:bottom w:val="none" w:sz="0" w:space="0" w:color="auto"/>
            <w:right w:val="none" w:sz="0" w:space="0" w:color="auto"/>
          </w:divBdr>
        </w:div>
        <w:div w:id="417941477">
          <w:marLeft w:val="0"/>
          <w:marRight w:val="0"/>
          <w:marTop w:val="0"/>
          <w:marBottom w:val="0"/>
          <w:divBdr>
            <w:top w:val="none" w:sz="0" w:space="0" w:color="auto"/>
            <w:left w:val="none" w:sz="0" w:space="0" w:color="auto"/>
            <w:bottom w:val="none" w:sz="0" w:space="0" w:color="auto"/>
            <w:right w:val="none" w:sz="0" w:space="0" w:color="auto"/>
          </w:divBdr>
        </w:div>
        <w:div w:id="1009454760">
          <w:marLeft w:val="0"/>
          <w:marRight w:val="0"/>
          <w:marTop w:val="0"/>
          <w:marBottom w:val="0"/>
          <w:divBdr>
            <w:top w:val="none" w:sz="0" w:space="0" w:color="auto"/>
            <w:left w:val="none" w:sz="0" w:space="0" w:color="auto"/>
            <w:bottom w:val="none" w:sz="0" w:space="0" w:color="auto"/>
            <w:right w:val="none" w:sz="0" w:space="0" w:color="auto"/>
          </w:divBdr>
        </w:div>
        <w:div w:id="1227061415">
          <w:marLeft w:val="0"/>
          <w:marRight w:val="0"/>
          <w:marTop w:val="0"/>
          <w:marBottom w:val="0"/>
          <w:divBdr>
            <w:top w:val="none" w:sz="0" w:space="0" w:color="auto"/>
            <w:left w:val="none" w:sz="0" w:space="0" w:color="auto"/>
            <w:bottom w:val="none" w:sz="0" w:space="0" w:color="auto"/>
            <w:right w:val="none" w:sz="0" w:space="0" w:color="auto"/>
          </w:divBdr>
        </w:div>
        <w:div w:id="1441339521">
          <w:marLeft w:val="0"/>
          <w:marRight w:val="0"/>
          <w:marTop w:val="0"/>
          <w:marBottom w:val="0"/>
          <w:divBdr>
            <w:top w:val="none" w:sz="0" w:space="0" w:color="auto"/>
            <w:left w:val="none" w:sz="0" w:space="0" w:color="auto"/>
            <w:bottom w:val="none" w:sz="0" w:space="0" w:color="auto"/>
            <w:right w:val="none" w:sz="0" w:space="0" w:color="auto"/>
          </w:divBdr>
        </w:div>
        <w:div w:id="742993389">
          <w:marLeft w:val="0"/>
          <w:marRight w:val="0"/>
          <w:marTop w:val="0"/>
          <w:marBottom w:val="0"/>
          <w:divBdr>
            <w:top w:val="none" w:sz="0" w:space="0" w:color="auto"/>
            <w:left w:val="none" w:sz="0" w:space="0" w:color="auto"/>
            <w:bottom w:val="none" w:sz="0" w:space="0" w:color="auto"/>
            <w:right w:val="none" w:sz="0" w:space="0" w:color="auto"/>
          </w:divBdr>
        </w:div>
        <w:div w:id="1934245208">
          <w:marLeft w:val="0"/>
          <w:marRight w:val="0"/>
          <w:marTop w:val="0"/>
          <w:marBottom w:val="0"/>
          <w:divBdr>
            <w:top w:val="none" w:sz="0" w:space="0" w:color="auto"/>
            <w:left w:val="none" w:sz="0" w:space="0" w:color="auto"/>
            <w:bottom w:val="none" w:sz="0" w:space="0" w:color="auto"/>
            <w:right w:val="none" w:sz="0" w:space="0" w:color="auto"/>
          </w:divBdr>
        </w:div>
        <w:div w:id="1816599465">
          <w:marLeft w:val="0"/>
          <w:marRight w:val="0"/>
          <w:marTop w:val="0"/>
          <w:marBottom w:val="0"/>
          <w:divBdr>
            <w:top w:val="none" w:sz="0" w:space="0" w:color="auto"/>
            <w:left w:val="none" w:sz="0" w:space="0" w:color="auto"/>
            <w:bottom w:val="none" w:sz="0" w:space="0" w:color="auto"/>
            <w:right w:val="none" w:sz="0" w:space="0" w:color="auto"/>
          </w:divBdr>
        </w:div>
        <w:div w:id="908004742">
          <w:marLeft w:val="0"/>
          <w:marRight w:val="0"/>
          <w:marTop w:val="0"/>
          <w:marBottom w:val="0"/>
          <w:divBdr>
            <w:top w:val="none" w:sz="0" w:space="0" w:color="auto"/>
            <w:left w:val="none" w:sz="0" w:space="0" w:color="auto"/>
            <w:bottom w:val="none" w:sz="0" w:space="0" w:color="auto"/>
            <w:right w:val="none" w:sz="0" w:space="0" w:color="auto"/>
          </w:divBdr>
        </w:div>
      </w:divsChild>
    </w:div>
    <w:div w:id="1445886335">
      <w:bodyDiv w:val="1"/>
      <w:marLeft w:val="0"/>
      <w:marRight w:val="0"/>
      <w:marTop w:val="0"/>
      <w:marBottom w:val="0"/>
      <w:divBdr>
        <w:top w:val="none" w:sz="0" w:space="0" w:color="auto"/>
        <w:left w:val="none" w:sz="0" w:space="0" w:color="auto"/>
        <w:bottom w:val="none" w:sz="0" w:space="0" w:color="auto"/>
        <w:right w:val="none" w:sz="0" w:space="0" w:color="auto"/>
      </w:divBdr>
      <w:divsChild>
        <w:div w:id="1638949958">
          <w:marLeft w:val="0"/>
          <w:marRight w:val="0"/>
          <w:marTop w:val="0"/>
          <w:marBottom w:val="0"/>
          <w:divBdr>
            <w:top w:val="none" w:sz="0" w:space="0" w:color="auto"/>
            <w:left w:val="none" w:sz="0" w:space="0" w:color="auto"/>
            <w:bottom w:val="none" w:sz="0" w:space="0" w:color="auto"/>
            <w:right w:val="none" w:sz="0" w:space="0" w:color="auto"/>
          </w:divBdr>
        </w:div>
        <w:div w:id="1826624269">
          <w:marLeft w:val="0"/>
          <w:marRight w:val="0"/>
          <w:marTop w:val="0"/>
          <w:marBottom w:val="0"/>
          <w:divBdr>
            <w:top w:val="none" w:sz="0" w:space="0" w:color="auto"/>
            <w:left w:val="none" w:sz="0" w:space="0" w:color="auto"/>
            <w:bottom w:val="none" w:sz="0" w:space="0" w:color="auto"/>
            <w:right w:val="none" w:sz="0" w:space="0" w:color="auto"/>
          </w:divBdr>
        </w:div>
        <w:div w:id="1714304851">
          <w:marLeft w:val="0"/>
          <w:marRight w:val="0"/>
          <w:marTop w:val="0"/>
          <w:marBottom w:val="0"/>
          <w:divBdr>
            <w:top w:val="none" w:sz="0" w:space="0" w:color="auto"/>
            <w:left w:val="none" w:sz="0" w:space="0" w:color="auto"/>
            <w:bottom w:val="none" w:sz="0" w:space="0" w:color="auto"/>
            <w:right w:val="none" w:sz="0" w:space="0" w:color="auto"/>
          </w:divBdr>
        </w:div>
        <w:div w:id="143590856">
          <w:marLeft w:val="0"/>
          <w:marRight w:val="0"/>
          <w:marTop w:val="0"/>
          <w:marBottom w:val="0"/>
          <w:divBdr>
            <w:top w:val="none" w:sz="0" w:space="0" w:color="auto"/>
            <w:left w:val="none" w:sz="0" w:space="0" w:color="auto"/>
            <w:bottom w:val="none" w:sz="0" w:space="0" w:color="auto"/>
            <w:right w:val="none" w:sz="0" w:space="0" w:color="auto"/>
          </w:divBdr>
        </w:div>
        <w:div w:id="1466046265">
          <w:marLeft w:val="0"/>
          <w:marRight w:val="0"/>
          <w:marTop w:val="0"/>
          <w:marBottom w:val="0"/>
          <w:divBdr>
            <w:top w:val="none" w:sz="0" w:space="0" w:color="auto"/>
            <w:left w:val="none" w:sz="0" w:space="0" w:color="auto"/>
            <w:bottom w:val="none" w:sz="0" w:space="0" w:color="auto"/>
            <w:right w:val="none" w:sz="0" w:space="0" w:color="auto"/>
          </w:divBdr>
        </w:div>
        <w:div w:id="1679232360">
          <w:marLeft w:val="0"/>
          <w:marRight w:val="0"/>
          <w:marTop w:val="0"/>
          <w:marBottom w:val="0"/>
          <w:divBdr>
            <w:top w:val="none" w:sz="0" w:space="0" w:color="auto"/>
            <w:left w:val="none" w:sz="0" w:space="0" w:color="auto"/>
            <w:bottom w:val="none" w:sz="0" w:space="0" w:color="auto"/>
            <w:right w:val="none" w:sz="0" w:space="0" w:color="auto"/>
          </w:divBdr>
        </w:div>
      </w:divsChild>
    </w:div>
    <w:div w:id="1548641358">
      <w:bodyDiv w:val="1"/>
      <w:marLeft w:val="0"/>
      <w:marRight w:val="0"/>
      <w:marTop w:val="0"/>
      <w:marBottom w:val="0"/>
      <w:divBdr>
        <w:top w:val="none" w:sz="0" w:space="0" w:color="auto"/>
        <w:left w:val="none" w:sz="0" w:space="0" w:color="auto"/>
        <w:bottom w:val="none" w:sz="0" w:space="0" w:color="auto"/>
        <w:right w:val="none" w:sz="0" w:space="0" w:color="auto"/>
      </w:divBdr>
    </w:div>
    <w:div w:id="2066369376">
      <w:bodyDiv w:val="1"/>
      <w:marLeft w:val="0"/>
      <w:marRight w:val="0"/>
      <w:marTop w:val="0"/>
      <w:marBottom w:val="0"/>
      <w:divBdr>
        <w:top w:val="none" w:sz="0" w:space="0" w:color="auto"/>
        <w:left w:val="none" w:sz="0" w:space="0" w:color="auto"/>
        <w:bottom w:val="none" w:sz="0" w:space="0" w:color="auto"/>
        <w:right w:val="none" w:sz="0" w:space="0" w:color="auto"/>
      </w:divBdr>
      <w:divsChild>
        <w:div w:id="1341203927">
          <w:marLeft w:val="0"/>
          <w:marRight w:val="0"/>
          <w:marTop w:val="0"/>
          <w:marBottom w:val="0"/>
          <w:divBdr>
            <w:top w:val="none" w:sz="0" w:space="0" w:color="auto"/>
            <w:left w:val="none" w:sz="0" w:space="0" w:color="auto"/>
            <w:bottom w:val="none" w:sz="0" w:space="0" w:color="auto"/>
            <w:right w:val="none" w:sz="0" w:space="0" w:color="auto"/>
          </w:divBdr>
        </w:div>
        <w:div w:id="757478794">
          <w:marLeft w:val="0"/>
          <w:marRight w:val="0"/>
          <w:marTop w:val="0"/>
          <w:marBottom w:val="0"/>
          <w:divBdr>
            <w:top w:val="none" w:sz="0" w:space="0" w:color="auto"/>
            <w:left w:val="none" w:sz="0" w:space="0" w:color="auto"/>
            <w:bottom w:val="none" w:sz="0" w:space="0" w:color="auto"/>
            <w:right w:val="none" w:sz="0" w:space="0" w:color="auto"/>
          </w:divBdr>
        </w:div>
        <w:div w:id="22635035">
          <w:marLeft w:val="0"/>
          <w:marRight w:val="0"/>
          <w:marTop w:val="0"/>
          <w:marBottom w:val="0"/>
          <w:divBdr>
            <w:top w:val="none" w:sz="0" w:space="0" w:color="auto"/>
            <w:left w:val="none" w:sz="0" w:space="0" w:color="auto"/>
            <w:bottom w:val="none" w:sz="0" w:space="0" w:color="auto"/>
            <w:right w:val="none" w:sz="0" w:space="0" w:color="auto"/>
          </w:divBdr>
        </w:div>
        <w:div w:id="1362827044">
          <w:marLeft w:val="0"/>
          <w:marRight w:val="0"/>
          <w:marTop w:val="0"/>
          <w:marBottom w:val="0"/>
          <w:divBdr>
            <w:top w:val="none" w:sz="0" w:space="0" w:color="auto"/>
            <w:left w:val="none" w:sz="0" w:space="0" w:color="auto"/>
            <w:bottom w:val="none" w:sz="0" w:space="0" w:color="auto"/>
            <w:right w:val="none" w:sz="0" w:space="0" w:color="auto"/>
          </w:divBdr>
        </w:div>
        <w:div w:id="1372682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image" Target="media/image4.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image" Target="media/image3.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hyperlink" Target="https://www.who.int/health-topics/traditional-complementary-and-integrative-medicine" TargetMode="Externa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hyperlink" Target="https://www.nccih.nih.gov/health/homeopathy" TargetMode="External"/><Relationship Id="rId30" Type="http://schemas.openxmlformats.org/officeDocument/2006/relationships/image" Target="media/image6.emf"/><Relationship Id="rId35" Type="http://schemas.openxmlformats.org/officeDocument/2006/relationships/theme" Target="theme/theme1.xml"/><Relationship Id="rId8" Type="http://schemas.openxmlformats.org/officeDocument/2006/relationships/chart" Target="charts/chart1.xml"/></Relationships>
</file>

<file path=word/_rels/footer1.xml.rels><?xml version="1.0" encoding="UTF-8" standalone="yes"?>
<Relationships xmlns="http://schemas.openxmlformats.org/package/2006/relationships"><Relationship Id="rId2" Type="http://schemas.openxmlformats.org/officeDocument/2006/relationships/hyperlink" Target="mailto:sihe@gmail.com" TargetMode="External"/><Relationship Id="rId1" Type="http://schemas.openxmlformats.org/officeDocument/2006/relationships/hyperlink" Target="http://www.sihe.com"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stacked"/>
        <c:varyColors val="0"/>
        <c:ser>
          <c:idx val="0"/>
          <c:order val="0"/>
          <c:tx>
            <c:strRef>
              <c:f>Sheet1!$B$1</c:f>
              <c:strCache>
                <c:ptCount val="1"/>
                <c:pt idx="0">
                  <c:v>Age Group Vs Frequency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18-30</c:v>
                </c:pt>
                <c:pt idx="1">
                  <c:v>31-45</c:v>
                </c:pt>
                <c:pt idx="2">
                  <c:v>46-60</c:v>
                </c:pt>
                <c:pt idx="3">
                  <c:v>61+</c:v>
                </c:pt>
              </c:strCache>
            </c:strRef>
          </c:cat>
          <c:val>
            <c:numRef>
              <c:f>Sheet1!$B$2:$B$5</c:f>
              <c:numCache>
                <c:formatCode>General</c:formatCode>
                <c:ptCount val="4"/>
                <c:pt idx="0">
                  <c:v>160</c:v>
                </c:pt>
                <c:pt idx="1">
                  <c:v>120</c:v>
                </c:pt>
                <c:pt idx="2">
                  <c:v>80</c:v>
                </c:pt>
                <c:pt idx="3">
                  <c:v>40</c:v>
                </c:pt>
              </c:numCache>
            </c:numRef>
          </c:val>
          <c:extLst>
            <c:ext xmlns:c16="http://schemas.microsoft.com/office/drawing/2014/chart" uri="{C3380CC4-5D6E-409C-BE32-E72D297353CC}">
              <c16:uniqueId val="{00000000-170F-4592-B04A-35863950008B}"/>
            </c:ext>
          </c:extLst>
        </c:ser>
        <c:dLbls>
          <c:showLegendKey val="0"/>
          <c:showVal val="1"/>
          <c:showCatName val="0"/>
          <c:showSerName val="0"/>
          <c:showPercent val="0"/>
          <c:showBubbleSize val="0"/>
        </c:dLbls>
        <c:gapWidth val="75"/>
        <c:overlap val="100"/>
        <c:axId val="186412032"/>
        <c:axId val="83276160"/>
      </c:barChart>
      <c:catAx>
        <c:axId val="186412032"/>
        <c:scaling>
          <c:orientation val="minMax"/>
        </c:scaling>
        <c:delete val="0"/>
        <c:axPos val="b"/>
        <c:numFmt formatCode="General" sourceLinked="0"/>
        <c:majorTickMark val="none"/>
        <c:minorTickMark val="none"/>
        <c:tickLblPos val="nextTo"/>
        <c:crossAx val="83276160"/>
        <c:crosses val="autoZero"/>
        <c:auto val="1"/>
        <c:lblAlgn val="ctr"/>
        <c:lblOffset val="100"/>
        <c:noMultiLvlLbl val="0"/>
      </c:catAx>
      <c:valAx>
        <c:axId val="83276160"/>
        <c:scaling>
          <c:orientation val="minMax"/>
        </c:scaling>
        <c:delete val="0"/>
        <c:axPos val="l"/>
        <c:numFmt formatCode="General" sourceLinked="1"/>
        <c:majorTickMark val="none"/>
        <c:minorTickMark val="none"/>
        <c:tickLblPos val="nextTo"/>
        <c:crossAx val="186412032"/>
        <c:crosses val="autoZero"/>
        <c:crossBetween val="between"/>
      </c:valAx>
    </c:plotArea>
    <c:legend>
      <c:legendPos val="b"/>
      <c:overlay val="0"/>
    </c:legend>
    <c:plotVisOnly val="1"/>
    <c:dispBlanksAs val="gap"/>
    <c:showDLblsOverMax val="0"/>
  </c:chart>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Distrubution of Residence</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Urban</c:v>
                </c:pt>
                <c:pt idx="1">
                  <c:v>Semi-urban</c:v>
                </c:pt>
                <c:pt idx="2">
                  <c:v>Rural</c:v>
                </c:pt>
              </c:strCache>
            </c:strRef>
          </c:cat>
          <c:val>
            <c:numRef>
              <c:f>Sheet1!$B$2:$B$4</c:f>
              <c:numCache>
                <c:formatCode>General</c:formatCode>
                <c:ptCount val="3"/>
                <c:pt idx="0">
                  <c:v>57.5</c:v>
                </c:pt>
                <c:pt idx="1">
                  <c:v>30</c:v>
                </c:pt>
                <c:pt idx="2">
                  <c:v>12.5</c:v>
                </c:pt>
              </c:numCache>
            </c:numRef>
          </c:val>
          <c:extLst>
            <c:ext xmlns:c16="http://schemas.microsoft.com/office/drawing/2014/chart" uri="{C3380CC4-5D6E-409C-BE32-E72D297353CC}">
              <c16:uniqueId val="{00000000-8D6B-4B49-87E9-D867BE60BE6B}"/>
            </c:ext>
          </c:extLst>
        </c:ser>
        <c:dLbls>
          <c:showLegendKey val="0"/>
          <c:showVal val="0"/>
          <c:showCatName val="0"/>
          <c:showSerName val="0"/>
          <c:showPercent val="1"/>
          <c:showBubbleSize val="0"/>
          <c:showLeaderLines val="0"/>
        </c:dLbls>
        <c:firstSliceAng val="0"/>
      </c:pieChart>
    </c:plotArea>
    <c:legend>
      <c:legendPos val="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Frequency by Medical System</c:v>
                </c:pt>
              </c:strCache>
            </c:strRef>
          </c:tx>
          <c:invertIfNegative val="0"/>
          <c:dPt>
            <c:idx val="1"/>
            <c:invertIfNegative val="0"/>
            <c:bubble3D val="0"/>
            <c:spPr>
              <a:effectLst>
                <a:outerShdw blurRad="50800" dist="50800" dir="5400000" algn="ctr" rotWithShape="0">
                  <a:srgbClr val="00B0F0"/>
                </a:outerShdw>
              </a:effectLst>
            </c:spPr>
            <c:extLst>
              <c:ext xmlns:c16="http://schemas.microsoft.com/office/drawing/2014/chart" uri="{C3380CC4-5D6E-409C-BE32-E72D297353CC}">
                <c16:uniqueId val="{00000000-86AC-4800-A4BF-61F324DE3862}"/>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Allopathic </c:v>
                </c:pt>
                <c:pt idx="1">
                  <c:v>Ayurvedic</c:v>
                </c:pt>
                <c:pt idx="2">
                  <c:v>Homeopathic</c:v>
                </c:pt>
              </c:strCache>
            </c:strRef>
          </c:cat>
          <c:val>
            <c:numRef>
              <c:f>Sheet1!$B$2:$B$4</c:f>
              <c:numCache>
                <c:formatCode>General</c:formatCode>
                <c:ptCount val="3"/>
                <c:pt idx="0">
                  <c:v>62.5</c:v>
                </c:pt>
                <c:pt idx="1">
                  <c:v>22.5</c:v>
                </c:pt>
                <c:pt idx="2">
                  <c:v>15</c:v>
                </c:pt>
              </c:numCache>
            </c:numRef>
          </c:val>
          <c:extLst>
            <c:ext xmlns:c16="http://schemas.microsoft.com/office/drawing/2014/chart" uri="{C3380CC4-5D6E-409C-BE32-E72D297353CC}">
              <c16:uniqueId val="{00000001-86AC-4800-A4BF-61F324DE3862}"/>
            </c:ext>
          </c:extLst>
        </c:ser>
        <c:dLbls>
          <c:showLegendKey val="0"/>
          <c:showVal val="1"/>
          <c:showCatName val="0"/>
          <c:showSerName val="0"/>
          <c:showPercent val="0"/>
          <c:showBubbleSize val="0"/>
        </c:dLbls>
        <c:gapWidth val="75"/>
        <c:axId val="184639488"/>
        <c:axId val="184641024"/>
      </c:barChart>
      <c:catAx>
        <c:axId val="184639488"/>
        <c:scaling>
          <c:orientation val="minMax"/>
        </c:scaling>
        <c:delete val="0"/>
        <c:axPos val="b"/>
        <c:numFmt formatCode="General" sourceLinked="0"/>
        <c:majorTickMark val="none"/>
        <c:minorTickMark val="none"/>
        <c:tickLblPos val="nextTo"/>
        <c:crossAx val="184641024"/>
        <c:crosses val="autoZero"/>
        <c:auto val="1"/>
        <c:lblAlgn val="ctr"/>
        <c:lblOffset val="100"/>
        <c:noMultiLvlLbl val="0"/>
      </c:catAx>
      <c:valAx>
        <c:axId val="184641024"/>
        <c:scaling>
          <c:orientation val="minMax"/>
        </c:scaling>
        <c:delete val="0"/>
        <c:axPos val="l"/>
        <c:numFmt formatCode="General" sourceLinked="1"/>
        <c:majorTickMark val="none"/>
        <c:minorTickMark val="none"/>
        <c:tickLblPos val="nextTo"/>
        <c:crossAx val="184639488"/>
        <c:crosses val="autoZero"/>
        <c:crossBetween val="between"/>
      </c:valAx>
    </c:plotArea>
    <c:legend>
      <c:legendPos val="b"/>
      <c:overlay val="0"/>
    </c:legend>
    <c:plotVisOnly val="1"/>
    <c:dispBlanksAs val="gap"/>
    <c:showDLblsOverMax val="0"/>
  </c:chart>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Distribution of Medical Systems</a:t>
            </a:r>
          </a:p>
        </c:rich>
      </c:tx>
      <c:overlay val="0"/>
    </c:title>
    <c:autoTitleDeleted val="0"/>
    <c:plotArea>
      <c:layout/>
      <c:pieChart>
        <c:varyColors val="1"/>
        <c:ser>
          <c:idx val="0"/>
          <c:order val="0"/>
          <c:tx>
            <c:strRef>
              <c:f>Sheet1!$B$1</c:f>
              <c:strCache>
                <c:ptCount val="1"/>
                <c:pt idx="0">
                  <c:v>Distrubution of Medical System</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Allopathic</c:v>
                </c:pt>
                <c:pt idx="1">
                  <c:v>Ayurvedic</c:v>
                </c:pt>
                <c:pt idx="2">
                  <c:v>Homeopathic</c:v>
                </c:pt>
              </c:strCache>
            </c:strRef>
          </c:cat>
          <c:val>
            <c:numRef>
              <c:f>Sheet1!$B$2:$B$4</c:f>
              <c:numCache>
                <c:formatCode>General</c:formatCode>
                <c:ptCount val="3"/>
                <c:pt idx="0">
                  <c:v>62.5</c:v>
                </c:pt>
                <c:pt idx="1">
                  <c:v>22.5</c:v>
                </c:pt>
                <c:pt idx="2">
                  <c:v>15</c:v>
                </c:pt>
              </c:numCache>
            </c:numRef>
          </c:val>
          <c:extLst>
            <c:ext xmlns:c16="http://schemas.microsoft.com/office/drawing/2014/chart" uri="{C3380CC4-5D6E-409C-BE32-E72D297353CC}">
              <c16:uniqueId val="{00000000-1139-4840-9172-3E210BADA291}"/>
            </c:ext>
          </c:extLst>
        </c:ser>
        <c:dLbls>
          <c:showLegendKey val="0"/>
          <c:showVal val="0"/>
          <c:showCatName val="0"/>
          <c:showSerName val="0"/>
          <c:showPercent val="1"/>
          <c:showBubbleSize val="0"/>
          <c:showLeaderLines val="0"/>
        </c:dLbls>
        <c:firstSliceAng val="0"/>
      </c:pieChart>
    </c:plotArea>
    <c:legend>
      <c:legendPos val="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Allopathic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Regular</c:v>
                </c:pt>
                <c:pt idx="1">
                  <c:v>Occasional</c:v>
                </c:pt>
                <c:pt idx="2">
                  <c:v>Rarely</c:v>
                </c:pt>
              </c:strCache>
            </c:strRef>
          </c:cat>
          <c:val>
            <c:numRef>
              <c:f>Sheet1!$B$2:$B$4</c:f>
              <c:numCache>
                <c:formatCode>General</c:formatCode>
                <c:ptCount val="3"/>
                <c:pt idx="0">
                  <c:v>120</c:v>
                </c:pt>
                <c:pt idx="1">
                  <c:v>80</c:v>
                </c:pt>
                <c:pt idx="2">
                  <c:v>50</c:v>
                </c:pt>
              </c:numCache>
            </c:numRef>
          </c:val>
          <c:extLst>
            <c:ext xmlns:c16="http://schemas.microsoft.com/office/drawing/2014/chart" uri="{C3380CC4-5D6E-409C-BE32-E72D297353CC}">
              <c16:uniqueId val="{00000000-AAF5-44E4-8A54-A3115146F494}"/>
            </c:ext>
          </c:extLst>
        </c:ser>
        <c:ser>
          <c:idx val="1"/>
          <c:order val="1"/>
          <c:tx>
            <c:strRef>
              <c:f>Sheet1!$C$1</c:f>
              <c:strCache>
                <c:ptCount val="1"/>
                <c:pt idx="0">
                  <c:v>Ayurvedic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Regular</c:v>
                </c:pt>
                <c:pt idx="1">
                  <c:v>Occasional</c:v>
                </c:pt>
                <c:pt idx="2">
                  <c:v>Rarely</c:v>
                </c:pt>
              </c:strCache>
            </c:strRef>
          </c:cat>
          <c:val>
            <c:numRef>
              <c:f>Sheet1!$C$2:$C$4</c:f>
              <c:numCache>
                <c:formatCode>General</c:formatCode>
                <c:ptCount val="3"/>
                <c:pt idx="0">
                  <c:v>30</c:v>
                </c:pt>
                <c:pt idx="1">
                  <c:v>40</c:v>
                </c:pt>
                <c:pt idx="2">
                  <c:v>20</c:v>
                </c:pt>
              </c:numCache>
            </c:numRef>
          </c:val>
          <c:extLst>
            <c:ext xmlns:c16="http://schemas.microsoft.com/office/drawing/2014/chart" uri="{C3380CC4-5D6E-409C-BE32-E72D297353CC}">
              <c16:uniqueId val="{00000001-AAF5-44E4-8A54-A3115146F494}"/>
            </c:ext>
          </c:extLst>
        </c:ser>
        <c:ser>
          <c:idx val="2"/>
          <c:order val="2"/>
          <c:tx>
            <c:strRef>
              <c:f>Sheet1!$D$1</c:f>
              <c:strCache>
                <c:ptCount val="1"/>
                <c:pt idx="0">
                  <c:v>Homeopathic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Regular</c:v>
                </c:pt>
                <c:pt idx="1">
                  <c:v>Occasional</c:v>
                </c:pt>
                <c:pt idx="2">
                  <c:v>Rarely</c:v>
                </c:pt>
              </c:strCache>
            </c:strRef>
          </c:cat>
          <c:val>
            <c:numRef>
              <c:f>Sheet1!$D$2:$D$4</c:f>
              <c:numCache>
                <c:formatCode>General</c:formatCode>
                <c:ptCount val="3"/>
                <c:pt idx="0">
                  <c:v>20</c:v>
                </c:pt>
                <c:pt idx="1">
                  <c:v>25</c:v>
                </c:pt>
                <c:pt idx="2">
                  <c:v>15</c:v>
                </c:pt>
              </c:numCache>
            </c:numRef>
          </c:val>
          <c:extLst>
            <c:ext xmlns:c16="http://schemas.microsoft.com/office/drawing/2014/chart" uri="{C3380CC4-5D6E-409C-BE32-E72D297353CC}">
              <c16:uniqueId val="{00000002-AAF5-44E4-8A54-A3115146F494}"/>
            </c:ext>
          </c:extLst>
        </c:ser>
        <c:dLbls>
          <c:showLegendKey val="0"/>
          <c:showVal val="1"/>
          <c:showCatName val="0"/>
          <c:showSerName val="0"/>
          <c:showPercent val="0"/>
          <c:showBubbleSize val="0"/>
        </c:dLbls>
        <c:gapWidth val="75"/>
        <c:axId val="185506048"/>
        <c:axId val="185516032"/>
      </c:barChart>
      <c:catAx>
        <c:axId val="185506048"/>
        <c:scaling>
          <c:orientation val="minMax"/>
        </c:scaling>
        <c:delete val="0"/>
        <c:axPos val="b"/>
        <c:numFmt formatCode="General" sourceLinked="0"/>
        <c:majorTickMark val="none"/>
        <c:minorTickMark val="none"/>
        <c:tickLblPos val="nextTo"/>
        <c:crossAx val="185516032"/>
        <c:crosses val="autoZero"/>
        <c:auto val="1"/>
        <c:lblAlgn val="ctr"/>
        <c:lblOffset val="100"/>
        <c:noMultiLvlLbl val="0"/>
      </c:catAx>
      <c:valAx>
        <c:axId val="185516032"/>
        <c:scaling>
          <c:orientation val="minMax"/>
        </c:scaling>
        <c:delete val="0"/>
        <c:axPos val="l"/>
        <c:numFmt formatCode="General" sourceLinked="1"/>
        <c:majorTickMark val="none"/>
        <c:minorTickMark val="none"/>
        <c:tickLblPos val="nextTo"/>
        <c:crossAx val="185506048"/>
        <c:crosses val="autoZero"/>
        <c:crossBetween val="between"/>
      </c:valAx>
    </c:plotArea>
    <c:legend>
      <c:legendPos val="b"/>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Regular</c:v>
                </c:pt>
              </c:strCache>
            </c:strRef>
          </c:tx>
          <c:cat>
            <c:strRef>
              <c:f>Sheet1!$A$2:$A$4</c:f>
              <c:strCache>
                <c:ptCount val="3"/>
                <c:pt idx="0">
                  <c:v>Allopathic</c:v>
                </c:pt>
                <c:pt idx="1">
                  <c:v>Ayurvedic</c:v>
                </c:pt>
                <c:pt idx="2">
                  <c:v>Homeopathic</c:v>
                </c:pt>
              </c:strCache>
            </c:strRef>
          </c:cat>
          <c:val>
            <c:numRef>
              <c:f>Sheet1!$B$2:$B$4</c:f>
              <c:numCache>
                <c:formatCode>General</c:formatCode>
                <c:ptCount val="3"/>
                <c:pt idx="0">
                  <c:v>120</c:v>
                </c:pt>
                <c:pt idx="1">
                  <c:v>30</c:v>
                </c:pt>
                <c:pt idx="2">
                  <c:v>20</c:v>
                </c:pt>
              </c:numCache>
            </c:numRef>
          </c:val>
          <c:extLst>
            <c:ext xmlns:c16="http://schemas.microsoft.com/office/drawing/2014/chart" uri="{C3380CC4-5D6E-409C-BE32-E72D297353CC}">
              <c16:uniqueId val="{00000000-C35F-4B33-B76F-3E6446437C1F}"/>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Occasional</c:v>
                </c:pt>
              </c:strCache>
            </c:strRef>
          </c:tx>
          <c:cat>
            <c:strRef>
              <c:f>Sheet1!$A$2:$A$4</c:f>
              <c:strCache>
                <c:ptCount val="3"/>
                <c:pt idx="0">
                  <c:v>Allopathic</c:v>
                </c:pt>
                <c:pt idx="1">
                  <c:v>Ayurvedic</c:v>
                </c:pt>
                <c:pt idx="2">
                  <c:v>Homeopathic</c:v>
                </c:pt>
              </c:strCache>
            </c:strRef>
          </c:cat>
          <c:val>
            <c:numRef>
              <c:f>Sheet1!$B$2:$B$4</c:f>
              <c:numCache>
                <c:formatCode>General</c:formatCode>
                <c:ptCount val="3"/>
                <c:pt idx="0">
                  <c:v>80</c:v>
                </c:pt>
                <c:pt idx="1">
                  <c:v>40</c:v>
                </c:pt>
                <c:pt idx="2">
                  <c:v>25</c:v>
                </c:pt>
              </c:numCache>
            </c:numRef>
          </c:val>
          <c:extLst>
            <c:ext xmlns:c16="http://schemas.microsoft.com/office/drawing/2014/chart" uri="{C3380CC4-5D6E-409C-BE32-E72D297353CC}">
              <c16:uniqueId val="{00000000-841A-42F1-B20F-955FB64317C0}"/>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Rarely</c:v>
                </c:pt>
              </c:strCache>
            </c:strRef>
          </c:tx>
          <c:cat>
            <c:strRef>
              <c:f>Sheet1!$A$2:$A$4</c:f>
              <c:strCache>
                <c:ptCount val="3"/>
                <c:pt idx="0">
                  <c:v>Allopathic</c:v>
                </c:pt>
                <c:pt idx="1">
                  <c:v>Ayurvedic</c:v>
                </c:pt>
                <c:pt idx="2">
                  <c:v>Homeopathic</c:v>
                </c:pt>
              </c:strCache>
            </c:strRef>
          </c:cat>
          <c:val>
            <c:numRef>
              <c:f>Sheet1!$B$2:$B$4</c:f>
              <c:numCache>
                <c:formatCode>General</c:formatCode>
                <c:ptCount val="3"/>
                <c:pt idx="0">
                  <c:v>50</c:v>
                </c:pt>
                <c:pt idx="1">
                  <c:v>20</c:v>
                </c:pt>
                <c:pt idx="2">
                  <c:v>15</c:v>
                </c:pt>
              </c:numCache>
            </c:numRef>
          </c:val>
          <c:extLst>
            <c:ext xmlns:c16="http://schemas.microsoft.com/office/drawing/2014/chart" uri="{C3380CC4-5D6E-409C-BE32-E72D297353CC}">
              <c16:uniqueId val="{00000000-065B-486A-94E9-AA2FDDDE32AC}"/>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Allopathic</c:v>
                </c:pt>
              </c:strCache>
            </c:strRef>
          </c:tx>
          <c:invertIfNegative val="0"/>
          <c:cat>
            <c:strRef>
              <c:f>Sheet1!$A$2:$A$6</c:f>
              <c:strCache>
                <c:ptCount val="5"/>
                <c:pt idx="0">
                  <c:v>Fever</c:v>
                </c:pt>
                <c:pt idx="1">
                  <c:v>Cold &amp; Cough</c:v>
                </c:pt>
                <c:pt idx="2">
                  <c:v>Digestive</c:v>
                </c:pt>
                <c:pt idx="3">
                  <c:v>Skin Issues</c:v>
                </c:pt>
                <c:pt idx="4">
                  <c:v>Chronic</c:v>
                </c:pt>
              </c:strCache>
            </c:strRef>
          </c:cat>
          <c:val>
            <c:numRef>
              <c:f>Sheet1!$B$2:$B$6</c:f>
              <c:numCache>
                <c:formatCode>General</c:formatCode>
                <c:ptCount val="5"/>
                <c:pt idx="0">
                  <c:v>160</c:v>
                </c:pt>
                <c:pt idx="1">
                  <c:v>140</c:v>
                </c:pt>
                <c:pt idx="2">
                  <c:v>120</c:v>
                </c:pt>
                <c:pt idx="3">
                  <c:v>90</c:v>
                </c:pt>
                <c:pt idx="4">
                  <c:v>70</c:v>
                </c:pt>
              </c:numCache>
            </c:numRef>
          </c:val>
          <c:extLst>
            <c:ext xmlns:c16="http://schemas.microsoft.com/office/drawing/2014/chart" uri="{C3380CC4-5D6E-409C-BE32-E72D297353CC}">
              <c16:uniqueId val="{00000000-89EE-4FED-B697-6ECCBAF7171A}"/>
            </c:ext>
          </c:extLst>
        </c:ser>
        <c:ser>
          <c:idx val="1"/>
          <c:order val="1"/>
          <c:tx>
            <c:strRef>
              <c:f>Sheet1!$C$1</c:f>
              <c:strCache>
                <c:ptCount val="1"/>
                <c:pt idx="0">
                  <c:v>Ayurvedic</c:v>
                </c:pt>
              </c:strCache>
            </c:strRef>
          </c:tx>
          <c:invertIfNegative val="0"/>
          <c:cat>
            <c:strRef>
              <c:f>Sheet1!$A$2:$A$6</c:f>
              <c:strCache>
                <c:ptCount val="5"/>
                <c:pt idx="0">
                  <c:v>Fever</c:v>
                </c:pt>
                <c:pt idx="1">
                  <c:v>Cold &amp; Cough</c:v>
                </c:pt>
                <c:pt idx="2">
                  <c:v>Digestive</c:v>
                </c:pt>
                <c:pt idx="3">
                  <c:v>Skin Issues</c:v>
                </c:pt>
                <c:pt idx="4">
                  <c:v>Chronic</c:v>
                </c:pt>
              </c:strCache>
            </c:strRef>
          </c:cat>
          <c:val>
            <c:numRef>
              <c:f>Sheet1!$C$2:$C$6</c:f>
              <c:numCache>
                <c:formatCode>General</c:formatCode>
                <c:ptCount val="5"/>
                <c:pt idx="0">
                  <c:v>40</c:v>
                </c:pt>
                <c:pt idx="1">
                  <c:v>50</c:v>
                </c:pt>
                <c:pt idx="2">
                  <c:v>60</c:v>
                </c:pt>
                <c:pt idx="3">
                  <c:v>20</c:v>
                </c:pt>
                <c:pt idx="4">
                  <c:v>20</c:v>
                </c:pt>
              </c:numCache>
            </c:numRef>
          </c:val>
          <c:extLst>
            <c:ext xmlns:c16="http://schemas.microsoft.com/office/drawing/2014/chart" uri="{C3380CC4-5D6E-409C-BE32-E72D297353CC}">
              <c16:uniqueId val="{00000001-89EE-4FED-B697-6ECCBAF7171A}"/>
            </c:ext>
          </c:extLst>
        </c:ser>
        <c:ser>
          <c:idx val="2"/>
          <c:order val="2"/>
          <c:tx>
            <c:strRef>
              <c:f>Sheet1!$D$1</c:f>
              <c:strCache>
                <c:ptCount val="1"/>
                <c:pt idx="0">
                  <c:v>Homeopathic</c:v>
                </c:pt>
              </c:strCache>
            </c:strRef>
          </c:tx>
          <c:invertIfNegative val="0"/>
          <c:cat>
            <c:strRef>
              <c:f>Sheet1!$A$2:$A$6</c:f>
              <c:strCache>
                <c:ptCount val="5"/>
                <c:pt idx="0">
                  <c:v>Fever</c:v>
                </c:pt>
                <c:pt idx="1">
                  <c:v>Cold &amp; Cough</c:v>
                </c:pt>
                <c:pt idx="2">
                  <c:v>Digestive</c:v>
                </c:pt>
                <c:pt idx="3">
                  <c:v>Skin Issues</c:v>
                </c:pt>
                <c:pt idx="4">
                  <c:v>Chronic</c:v>
                </c:pt>
              </c:strCache>
            </c:strRef>
          </c:cat>
          <c:val>
            <c:numRef>
              <c:f>Sheet1!$D$2:$D$6</c:f>
              <c:numCache>
                <c:formatCode>General</c:formatCode>
                <c:ptCount val="5"/>
                <c:pt idx="0">
                  <c:v>30</c:v>
                </c:pt>
                <c:pt idx="1">
                  <c:v>35</c:v>
                </c:pt>
                <c:pt idx="2">
                  <c:v>25</c:v>
                </c:pt>
                <c:pt idx="3">
                  <c:v>15</c:v>
                </c:pt>
                <c:pt idx="4">
                  <c:v>10</c:v>
                </c:pt>
              </c:numCache>
            </c:numRef>
          </c:val>
          <c:extLst>
            <c:ext xmlns:c16="http://schemas.microsoft.com/office/drawing/2014/chart" uri="{C3380CC4-5D6E-409C-BE32-E72D297353CC}">
              <c16:uniqueId val="{00000002-89EE-4FED-B697-6ECCBAF7171A}"/>
            </c:ext>
          </c:extLst>
        </c:ser>
        <c:dLbls>
          <c:showLegendKey val="0"/>
          <c:showVal val="0"/>
          <c:showCatName val="0"/>
          <c:showSerName val="0"/>
          <c:showPercent val="0"/>
          <c:showBubbleSize val="0"/>
        </c:dLbls>
        <c:gapWidth val="150"/>
        <c:axId val="186477184"/>
        <c:axId val="186483072"/>
      </c:barChart>
      <c:catAx>
        <c:axId val="186477184"/>
        <c:scaling>
          <c:orientation val="minMax"/>
        </c:scaling>
        <c:delete val="0"/>
        <c:axPos val="b"/>
        <c:numFmt formatCode="General" sourceLinked="0"/>
        <c:majorTickMark val="out"/>
        <c:minorTickMark val="none"/>
        <c:tickLblPos val="nextTo"/>
        <c:crossAx val="186483072"/>
        <c:crosses val="autoZero"/>
        <c:auto val="1"/>
        <c:lblAlgn val="ctr"/>
        <c:lblOffset val="100"/>
        <c:noMultiLvlLbl val="0"/>
      </c:catAx>
      <c:valAx>
        <c:axId val="186483072"/>
        <c:scaling>
          <c:orientation val="minMax"/>
        </c:scaling>
        <c:delete val="0"/>
        <c:axPos val="l"/>
        <c:majorGridlines/>
        <c:numFmt formatCode="General" sourceLinked="1"/>
        <c:majorTickMark val="out"/>
        <c:minorTickMark val="none"/>
        <c:tickLblPos val="nextTo"/>
        <c:crossAx val="18647718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Age group percentage Distrubution</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18-30 </c:v>
                </c:pt>
                <c:pt idx="1">
                  <c:v>31-45</c:v>
                </c:pt>
                <c:pt idx="2">
                  <c:v>46-60</c:v>
                </c:pt>
                <c:pt idx="3">
                  <c:v>61+</c:v>
                </c:pt>
              </c:strCache>
            </c:strRef>
          </c:cat>
          <c:val>
            <c:numRef>
              <c:f>Sheet1!$B$2:$B$5</c:f>
              <c:numCache>
                <c:formatCode>General</c:formatCode>
                <c:ptCount val="4"/>
                <c:pt idx="0">
                  <c:v>40</c:v>
                </c:pt>
                <c:pt idx="1">
                  <c:v>30</c:v>
                </c:pt>
                <c:pt idx="2">
                  <c:v>20</c:v>
                </c:pt>
                <c:pt idx="3">
                  <c:v>10</c:v>
                </c:pt>
              </c:numCache>
            </c:numRef>
          </c:val>
          <c:extLst>
            <c:ext xmlns:c16="http://schemas.microsoft.com/office/drawing/2014/chart" uri="{C3380CC4-5D6E-409C-BE32-E72D297353CC}">
              <c16:uniqueId val="{00000000-7CF4-4868-B10D-50B619728FE8}"/>
            </c:ext>
          </c:extLst>
        </c:ser>
        <c:dLbls>
          <c:showLegendKey val="0"/>
          <c:showVal val="0"/>
          <c:showCatName val="0"/>
          <c:showSerName val="0"/>
          <c:showPercent val="1"/>
          <c:showBubbleSize val="0"/>
          <c:showLeaderLines val="0"/>
        </c:dLbls>
        <c:firstSliceAng val="0"/>
      </c:pieChart>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Gender Vs Frequency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Male 210</c:v>
                </c:pt>
                <c:pt idx="1">
                  <c:v>Female 190</c:v>
                </c:pt>
              </c:strCache>
            </c:strRef>
          </c:cat>
          <c:val>
            <c:numRef>
              <c:f>Sheet1!$B$2:$B$5</c:f>
              <c:numCache>
                <c:formatCode>General</c:formatCode>
                <c:ptCount val="4"/>
                <c:pt idx="0">
                  <c:v>52.5</c:v>
                </c:pt>
                <c:pt idx="1">
                  <c:v>47.5</c:v>
                </c:pt>
              </c:numCache>
            </c:numRef>
          </c:val>
          <c:extLst>
            <c:ext xmlns:c16="http://schemas.microsoft.com/office/drawing/2014/chart" uri="{C3380CC4-5D6E-409C-BE32-E72D297353CC}">
              <c16:uniqueId val="{00000000-F48E-4750-9E37-C9BCC6BC8395}"/>
            </c:ext>
          </c:extLst>
        </c:ser>
        <c:dLbls>
          <c:showLegendKey val="0"/>
          <c:showVal val="1"/>
          <c:showCatName val="0"/>
          <c:showSerName val="0"/>
          <c:showPercent val="0"/>
          <c:showBubbleSize val="0"/>
        </c:dLbls>
        <c:gapWidth val="75"/>
        <c:axId val="182217344"/>
        <c:axId val="116093312"/>
      </c:barChart>
      <c:catAx>
        <c:axId val="182217344"/>
        <c:scaling>
          <c:orientation val="minMax"/>
        </c:scaling>
        <c:delete val="0"/>
        <c:axPos val="b"/>
        <c:numFmt formatCode="General" sourceLinked="0"/>
        <c:majorTickMark val="none"/>
        <c:minorTickMark val="none"/>
        <c:tickLblPos val="nextTo"/>
        <c:crossAx val="116093312"/>
        <c:crosses val="autoZero"/>
        <c:auto val="1"/>
        <c:lblAlgn val="ctr"/>
        <c:lblOffset val="100"/>
        <c:noMultiLvlLbl val="0"/>
      </c:catAx>
      <c:valAx>
        <c:axId val="116093312"/>
        <c:scaling>
          <c:orientation val="minMax"/>
        </c:scaling>
        <c:delete val="0"/>
        <c:axPos val="l"/>
        <c:numFmt formatCode="General" sourceLinked="1"/>
        <c:majorTickMark val="none"/>
        <c:minorTickMark val="none"/>
        <c:tickLblPos val="nextTo"/>
        <c:crossAx val="182217344"/>
        <c:crosses val="autoZero"/>
        <c:crossBetween val="between"/>
      </c:valAx>
    </c:plotArea>
    <c:legend>
      <c:legendPos val="b"/>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Gender percentage Distrubution</c:v>
                </c:pt>
              </c:strCache>
            </c:strRef>
          </c:tx>
          <c:cat>
            <c:strRef>
              <c:f>Sheet1!$A$2:$A$5</c:f>
              <c:strCache>
                <c:ptCount val="2"/>
                <c:pt idx="0">
                  <c:v>Male</c:v>
                </c:pt>
                <c:pt idx="1">
                  <c:v>Female</c:v>
                </c:pt>
              </c:strCache>
            </c:strRef>
          </c:cat>
          <c:val>
            <c:numRef>
              <c:f>Sheet1!$B$2:$B$5</c:f>
              <c:numCache>
                <c:formatCode>General</c:formatCode>
                <c:ptCount val="4"/>
                <c:pt idx="0">
                  <c:v>52.5</c:v>
                </c:pt>
                <c:pt idx="1">
                  <c:v>47.5</c:v>
                </c:pt>
              </c:numCache>
            </c:numRef>
          </c:val>
          <c:extLst>
            <c:ext xmlns:c16="http://schemas.microsoft.com/office/drawing/2014/chart" uri="{C3380CC4-5D6E-409C-BE32-E72D297353CC}">
              <c16:uniqueId val="{00000000-B203-49E5-B2D9-E09ABE77A100}"/>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c:f>
              <c:strCache>
                <c:ptCount val="1"/>
                <c:pt idx="0">
                  <c:v>Frequency by Education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Sheet1!$B$2:$B$5</c:f>
              <c:strCache>
                <c:ptCount val="4"/>
                <c:pt idx="0">
                  <c:v>Primary</c:v>
                </c:pt>
                <c:pt idx="1">
                  <c:v>Secondary</c:v>
                </c:pt>
                <c:pt idx="2">
                  <c:v>Higher Secondary</c:v>
                </c:pt>
                <c:pt idx="3">
                  <c:v>Graduate and Above</c:v>
                </c:pt>
              </c:strCache>
            </c:strRef>
          </c:cat>
          <c:val>
            <c:numRef>
              <c:f>Sheet1!$C$2:$C$5</c:f>
              <c:numCache>
                <c:formatCode>General</c:formatCode>
                <c:ptCount val="4"/>
                <c:pt idx="0">
                  <c:v>10</c:v>
                </c:pt>
                <c:pt idx="1">
                  <c:v>25</c:v>
                </c:pt>
                <c:pt idx="2">
                  <c:v>32.5</c:v>
                </c:pt>
                <c:pt idx="3">
                  <c:v>32.5</c:v>
                </c:pt>
              </c:numCache>
            </c:numRef>
          </c:val>
          <c:extLst>
            <c:ext xmlns:c16="http://schemas.microsoft.com/office/drawing/2014/chart" uri="{C3380CC4-5D6E-409C-BE32-E72D297353CC}">
              <c16:uniqueId val="{00000000-6A7F-449B-B87B-F7DC18F7751D}"/>
            </c:ext>
          </c:extLst>
        </c:ser>
        <c:dLbls>
          <c:showLegendKey val="0"/>
          <c:showVal val="1"/>
          <c:showCatName val="0"/>
          <c:showSerName val="0"/>
          <c:showPercent val="0"/>
          <c:showBubbleSize val="0"/>
        </c:dLbls>
        <c:gapWidth val="75"/>
        <c:axId val="184310400"/>
        <c:axId val="117203328"/>
      </c:barChart>
      <c:catAx>
        <c:axId val="184310400"/>
        <c:scaling>
          <c:orientation val="minMax"/>
        </c:scaling>
        <c:delete val="0"/>
        <c:axPos val="b"/>
        <c:numFmt formatCode="General" sourceLinked="0"/>
        <c:majorTickMark val="none"/>
        <c:minorTickMark val="none"/>
        <c:tickLblPos val="nextTo"/>
        <c:crossAx val="117203328"/>
        <c:crosses val="autoZero"/>
        <c:auto val="1"/>
        <c:lblAlgn val="ctr"/>
        <c:lblOffset val="100"/>
        <c:noMultiLvlLbl val="0"/>
      </c:catAx>
      <c:valAx>
        <c:axId val="117203328"/>
        <c:scaling>
          <c:orientation val="minMax"/>
        </c:scaling>
        <c:delete val="0"/>
        <c:axPos val="l"/>
        <c:numFmt formatCode="General" sourceLinked="1"/>
        <c:majorTickMark val="none"/>
        <c:minorTickMark val="none"/>
        <c:tickLblPos val="nextTo"/>
        <c:crossAx val="184310400"/>
        <c:crosses val="autoZero"/>
        <c:crossBetween val="between"/>
      </c:valAx>
    </c:plotArea>
    <c:legend>
      <c:legendPos val="b"/>
      <c:overlay val="0"/>
    </c:legend>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Distrubution of Education Level</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Primary</c:v>
                </c:pt>
                <c:pt idx="1">
                  <c:v>Secondary</c:v>
                </c:pt>
                <c:pt idx="2">
                  <c:v>Higher Secondary</c:v>
                </c:pt>
                <c:pt idx="3">
                  <c:v>Graduate and Above</c:v>
                </c:pt>
              </c:strCache>
            </c:strRef>
          </c:cat>
          <c:val>
            <c:numRef>
              <c:f>Sheet1!$B$2:$B$5</c:f>
              <c:numCache>
                <c:formatCode>General</c:formatCode>
                <c:ptCount val="4"/>
                <c:pt idx="0">
                  <c:v>10</c:v>
                </c:pt>
                <c:pt idx="1">
                  <c:v>25</c:v>
                </c:pt>
                <c:pt idx="2">
                  <c:v>32.5</c:v>
                </c:pt>
                <c:pt idx="3">
                  <c:v>32.5</c:v>
                </c:pt>
              </c:numCache>
            </c:numRef>
          </c:val>
          <c:extLst>
            <c:ext xmlns:c16="http://schemas.microsoft.com/office/drawing/2014/chart" uri="{C3380CC4-5D6E-409C-BE32-E72D297353CC}">
              <c16:uniqueId val="{00000000-EE08-4ACD-A521-5A91242D14B2}"/>
            </c:ext>
          </c:extLst>
        </c:ser>
        <c:dLbls>
          <c:showLegendKey val="0"/>
          <c:showVal val="0"/>
          <c:showCatName val="0"/>
          <c:showSerName val="0"/>
          <c:showPercent val="1"/>
          <c:showBubbleSize val="0"/>
          <c:showLeaderLines val="0"/>
        </c:dLbls>
        <c:firstSliceAng val="0"/>
      </c:pieChart>
    </c:plotArea>
    <c:legend>
      <c:legendPos val="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Frequency by Income group</c:v>
                </c:pt>
              </c:strCache>
            </c:strRef>
          </c:tx>
          <c:invertIfNegative val="0"/>
          <c:dPt>
            <c:idx val="1"/>
            <c:invertIfNegative val="0"/>
            <c:bubble3D val="0"/>
            <c:spPr>
              <a:effectLst>
                <a:outerShdw blurRad="50800" dist="50800" dir="5400000" algn="ctr" rotWithShape="0">
                  <a:srgbClr val="00B0F0"/>
                </a:outerShdw>
              </a:effectLst>
            </c:spPr>
            <c:extLst>
              <c:ext xmlns:c16="http://schemas.microsoft.com/office/drawing/2014/chart" uri="{C3380CC4-5D6E-409C-BE32-E72D297353CC}">
                <c16:uniqueId val="{00000000-C0B7-45E7-A608-E08064B83CFE}"/>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&lt;20000</c:v>
                </c:pt>
                <c:pt idx="1">
                  <c:v>20000-40000</c:v>
                </c:pt>
                <c:pt idx="2">
                  <c:v>40000-60000</c:v>
                </c:pt>
                <c:pt idx="3">
                  <c:v>60000+</c:v>
                </c:pt>
              </c:strCache>
            </c:strRef>
          </c:cat>
          <c:val>
            <c:numRef>
              <c:f>Sheet1!$B$2:$B$5</c:f>
              <c:numCache>
                <c:formatCode>General</c:formatCode>
                <c:ptCount val="4"/>
                <c:pt idx="0">
                  <c:v>20</c:v>
                </c:pt>
                <c:pt idx="1">
                  <c:v>30</c:v>
                </c:pt>
                <c:pt idx="2">
                  <c:v>27.5</c:v>
                </c:pt>
                <c:pt idx="3">
                  <c:v>22.5</c:v>
                </c:pt>
              </c:numCache>
            </c:numRef>
          </c:val>
          <c:extLst>
            <c:ext xmlns:c16="http://schemas.microsoft.com/office/drawing/2014/chart" uri="{C3380CC4-5D6E-409C-BE32-E72D297353CC}">
              <c16:uniqueId val="{00000001-C0B7-45E7-A608-E08064B83CFE}"/>
            </c:ext>
          </c:extLst>
        </c:ser>
        <c:dLbls>
          <c:showLegendKey val="0"/>
          <c:showVal val="1"/>
          <c:showCatName val="0"/>
          <c:showSerName val="0"/>
          <c:showPercent val="0"/>
          <c:showBubbleSize val="0"/>
        </c:dLbls>
        <c:gapWidth val="75"/>
        <c:axId val="183995392"/>
        <c:axId val="184451840"/>
      </c:barChart>
      <c:catAx>
        <c:axId val="183995392"/>
        <c:scaling>
          <c:orientation val="minMax"/>
        </c:scaling>
        <c:delete val="0"/>
        <c:axPos val="b"/>
        <c:numFmt formatCode="General" sourceLinked="0"/>
        <c:majorTickMark val="none"/>
        <c:minorTickMark val="none"/>
        <c:tickLblPos val="nextTo"/>
        <c:crossAx val="184451840"/>
        <c:crosses val="autoZero"/>
        <c:auto val="1"/>
        <c:lblAlgn val="ctr"/>
        <c:lblOffset val="100"/>
        <c:noMultiLvlLbl val="0"/>
      </c:catAx>
      <c:valAx>
        <c:axId val="184451840"/>
        <c:scaling>
          <c:orientation val="minMax"/>
        </c:scaling>
        <c:delete val="0"/>
        <c:axPos val="l"/>
        <c:numFmt formatCode="General" sourceLinked="1"/>
        <c:majorTickMark val="none"/>
        <c:minorTickMark val="none"/>
        <c:tickLblPos val="nextTo"/>
        <c:crossAx val="183995392"/>
        <c:crosses val="autoZero"/>
        <c:crossBetween val="between"/>
      </c:valAx>
    </c:plotArea>
    <c:legend>
      <c:legendPos val="b"/>
      <c:overlay val="0"/>
    </c:legend>
    <c:plotVisOnly val="1"/>
    <c:dispBlanksAs val="gap"/>
    <c:showDLblsOverMax val="0"/>
  </c:chart>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Distrubution of Income Group</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&lt;20000</c:v>
                </c:pt>
                <c:pt idx="1">
                  <c:v>20000-40000</c:v>
                </c:pt>
                <c:pt idx="2">
                  <c:v>40000-60000</c:v>
                </c:pt>
                <c:pt idx="3">
                  <c:v>60000+</c:v>
                </c:pt>
              </c:strCache>
            </c:strRef>
          </c:cat>
          <c:val>
            <c:numRef>
              <c:f>Sheet1!$B$2:$B$5</c:f>
              <c:numCache>
                <c:formatCode>General</c:formatCode>
                <c:ptCount val="4"/>
                <c:pt idx="0">
                  <c:v>20</c:v>
                </c:pt>
                <c:pt idx="1">
                  <c:v>30</c:v>
                </c:pt>
                <c:pt idx="2">
                  <c:v>27.5</c:v>
                </c:pt>
                <c:pt idx="3">
                  <c:v>22.5</c:v>
                </c:pt>
              </c:numCache>
            </c:numRef>
          </c:val>
          <c:extLst>
            <c:ext xmlns:c16="http://schemas.microsoft.com/office/drawing/2014/chart" uri="{C3380CC4-5D6E-409C-BE32-E72D297353CC}">
              <c16:uniqueId val="{00000000-0A96-47DD-A1CD-E000C0D450D5}"/>
            </c:ext>
          </c:extLst>
        </c:ser>
        <c:dLbls>
          <c:showLegendKey val="0"/>
          <c:showVal val="0"/>
          <c:showCatName val="0"/>
          <c:showSerName val="0"/>
          <c:showPercent val="1"/>
          <c:showBubbleSize val="0"/>
          <c:showLeaderLines val="0"/>
        </c:dLbls>
        <c:firstSliceAng val="0"/>
      </c:pieChart>
    </c:plotArea>
    <c:legend>
      <c:legendPos val="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Frequency by Residence</c:v>
                </c:pt>
              </c:strCache>
            </c:strRef>
          </c:tx>
          <c:invertIfNegative val="0"/>
          <c:dPt>
            <c:idx val="1"/>
            <c:invertIfNegative val="0"/>
            <c:bubble3D val="0"/>
            <c:spPr>
              <a:effectLst>
                <a:outerShdw blurRad="50800" dist="50800" dir="5400000" algn="ctr" rotWithShape="0">
                  <a:srgbClr val="00B0F0"/>
                </a:outerShdw>
              </a:effectLst>
            </c:spPr>
            <c:extLst>
              <c:ext xmlns:c16="http://schemas.microsoft.com/office/drawing/2014/chart" uri="{C3380CC4-5D6E-409C-BE32-E72D297353CC}">
                <c16:uniqueId val="{00000000-6755-4FC5-A11A-76A25EA4675F}"/>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Urban </c:v>
                </c:pt>
                <c:pt idx="1">
                  <c:v>Semi-urban</c:v>
                </c:pt>
                <c:pt idx="2">
                  <c:v>Rural</c:v>
                </c:pt>
              </c:strCache>
            </c:strRef>
          </c:cat>
          <c:val>
            <c:numRef>
              <c:f>Sheet1!$B$2:$B$4</c:f>
              <c:numCache>
                <c:formatCode>General</c:formatCode>
                <c:ptCount val="3"/>
                <c:pt idx="0">
                  <c:v>57.5</c:v>
                </c:pt>
                <c:pt idx="1">
                  <c:v>30</c:v>
                </c:pt>
                <c:pt idx="2">
                  <c:v>12.5</c:v>
                </c:pt>
              </c:numCache>
            </c:numRef>
          </c:val>
          <c:extLst>
            <c:ext xmlns:c16="http://schemas.microsoft.com/office/drawing/2014/chart" uri="{C3380CC4-5D6E-409C-BE32-E72D297353CC}">
              <c16:uniqueId val="{00000001-6755-4FC5-A11A-76A25EA4675F}"/>
            </c:ext>
          </c:extLst>
        </c:ser>
        <c:dLbls>
          <c:showLegendKey val="0"/>
          <c:showVal val="1"/>
          <c:showCatName val="0"/>
          <c:showSerName val="0"/>
          <c:showPercent val="0"/>
          <c:showBubbleSize val="0"/>
        </c:dLbls>
        <c:gapWidth val="75"/>
        <c:axId val="184782208"/>
        <c:axId val="184784000"/>
      </c:barChart>
      <c:catAx>
        <c:axId val="184782208"/>
        <c:scaling>
          <c:orientation val="minMax"/>
        </c:scaling>
        <c:delete val="0"/>
        <c:axPos val="b"/>
        <c:numFmt formatCode="General" sourceLinked="0"/>
        <c:majorTickMark val="none"/>
        <c:minorTickMark val="none"/>
        <c:tickLblPos val="nextTo"/>
        <c:crossAx val="184784000"/>
        <c:crosses val="autoZero"/>
        <c:auto val="1"/>
        <c:lblAlgn val="ctr"/>
        <c:lblOffset val="100"/>
        <c:noMultiLvlLbl val="0"/>
      </c:catAx>
      <c:valAx>
        <c:axId val="184784000"/>
        <c:scaling>
          <c:orientation val="minMax"/>
        </c:scaling>
        <c:delete val="0"/>
        <c:axPos val="l"/>
        <c:numFmt formatCode="General" sourceLinked="1"/>
        <c:majorTickMark val="none"/>
        <c:minorTickMark val="none"/>
        <c:tickLblPos val="nextTo"/>
        <c:crossAx val="184782208"/>
        <c:crosses val="autoZero"/>
        <c:crossBetween val="between"/>
      </c:valAx>
    </c:plotArea>
    <c:legend>
      <c:legendPos val="b"/>
      <c:overlay val="0"/>
    </c:legend>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drawings/_rels/drawing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drawings/_rels/drawing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drawings/_rels/drawing4.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drawings/_rels/drawing5.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drawings/_rels/drawing6.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drawings/drawing1.xml><?xml version="1.0" encoding="utf-8"?>
<c:userShapes xmlns:c="http://schemas.openxmlformats.org/drawingml/2006/chart">
  <cdr:relSizeAnchor xmlns:cdr="http://schemas.openxmlformats.org/drawingml/2006/chartDrawing">
    <cdr:from>
      <cdr:x>0</cdr:x>
      <cdr:y>0</cdr:y>
    </cdr:from>
    <cdr:to>
      <cdr:x>1</cdr:x>
      <cdr:y>0.12278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944829" cy="363715"/>
        </a:xfrm>
        <a:prstGeom xmlns:a="http://schemas.openxmlformats.org/drawingml/2006/main" prst="rect">
          <a:avLst/>
        </a:prstGeom>
      </cdr:spPr>
    </cdr:pic>
  </cdr:relSizeAnchor>
  <cdr:relSizeAnchor xmlns:cdr="http://schemas.openxmlformats.org/drawingml/2006/chartDrawing">
    <cdr:from>
      <cdr:x>0</cdr:x>
      <cdr:y>0</cdr:y>
    </cdr:from>
    <cdr:to>
      <cdr:x>1</cdr:x>
      <cdr:y>0.12278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123950" y="-161925"/>
          <a:ext cx="5486400" cy="363715"/>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1</cdr:x>
      <cdr:y>0.12278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944829" cy="363715"/>
        </a:xfrm>
        <a:prstGeom xmlns:a="http://schemas.openxmlformats.org/drawingml/2006/main" prst="rect">
          <a:avLst/>
        </a:prstGeom>
      </cdr:spPr>
    </cdr:pic>
  </cdr:relSizeAnchor>
  <cdr:relSizeAnchor xmlns:cdr="http://schemas.openxmlformats.org/drawingml/2006/chartDrawing">
    <cdr:from>
      <cdr:x>0</cdr:x>
      <cdr:y>0</cdr:y>
    </cdr:from>
    <cdr:to>
      <cdr:x>1</cdr:x>
      <cdr:y>0.12278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447675" y="0"/>
          <a:ext cx="5934075" cy="363708"/>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1</cdr:x>
      <cdr:y>0.12278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944829" cy="363715"/>
        </a:xfrm>
        <a:prstGeom xmlns:a="http://schemas.openxmlformats.org/drawingml/2006/main" prst="rect">
          <a:avLst/>
        </a:prstGeom>
      </cdr:spPr>
    </cdr:pic>
  </cdr:relSizeAnchor>
  <cdr:relSizeAnchor xmlns:cdr="http://schemas.openxmlformats.org/drawingml/2006/chartDrawing">
    <cdr:from>
      <cdr:x>0</cdr:x>
      <cdr:y>0</cdr:y>
    </cdr:from>
    <cdr:to>
      <cdr:x>1</cdr:x>
      <cdr:y>0.12278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447675" y="0"/>
          <a:ext cx="5934075" cy="363708"/>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cdr:x>
      <cdr:y>0</cdr:y>
    </cdr:from>
    <cdr:to>
      <cdr:x>1</cdr:x>
      <cdr:y>0.12278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944829" cy="363715"/>
        </a:xfrm>
        <a:prstGeom xmlns:a="http://schemas.openxmlformats.org/drawingml/2006/main" prst="rect">
          <a:avLst/>
        </a:prstGeom>
      </cdr:spPr>
    </cdr:pic>
  </cdr:relSizeAnchor>
  <cdr:relSizeAnchor xmlns:cdr="http://schemas.openxmlformats.org/drawingml/2006/chartDrawing">
    <cdr:from>
      <cdr:x>0</cdr:x>
      <cdr:y>0</cdr:y>
    </cdr:from>
    <cdr:to>
      <cdr:x>1</cdr:x>
      <cdr:y>0.12278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447675" y="0"/>
          <a:ext cx="5934075" cy="363708"/>
        </a:xfrm>
        <a:prstGeom xmlns:a="http://schemas.openxmlformats.org/drawingml/2006/main" prst="rect">
          <a:avLst/>
        </a:prstGeom>
      </cdr:spPr>
    </cdr:pic>
  </cdr:relSizeAnchor>
</c:userShapes>
</file>

<file path=word/drawings/drawing5.xml><?xml version="1.0" encoding="utf-8"?>
<c:userShapes xmlns:c="http://schemas.openxmlformats.org/drawingml/2006/chart">
  <cdr:relSizeAnchor xmlns:cdr="http://schemas.openxmlformats.org/drawingml/2006/chartDrawing">
    <cdr:from>
      <cdr:x>0</cdr:x>
      <cdr:y>0</cdr:y>
    </cdr:from>
    <cdr:to>
      <cdr:x>1</cdr:x>
      <cdr:y>0.12278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944829" cy="363715"/>
        </a:xfrm>
        <a:prstGeom xmlns:a="http://schemas.openxmlformats.org/drawingml/2006/main" prst="rect">
          <a:avLst/>
        </a:prstGeom>
      </cdr:spPr>
    </cdr:pic>
  </cdr:relSizeAnchor>
  <cdr:relSizeAnchor xmlns:cdr="http://schemas.openxmlformats.org/drawingml/2006/chartDrawing">
    <cdr:from>
      <cdr:x>0</cdr:x>
      <cdr:y>0</cdr:y>
    </cdr:from>
    <cdr:to>
      <cdr:x>1</cdr:x>
      <cdr:y>0.12278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447675" y="0"/>
          <a:ext cx="5934075" cy="363708"/>
        </a:xfrm>
        <a:prstGeom xmlns:a="http://schemas.openxmlformats.org/drawingml/2006/main" prst="rect">
          <a:avLst/>
        </a:prstGeom>
      </cdr:spPr>
    </cdr:pic>
  </cdr:relSizeAnchor>
</c:userShapes>
</file>

<file path=word/drawings/drawing6.xml><?xml version="1.0" encoding="utf-8"?>
<c:userShapes xmlns:c="http://schemas.openxmlformats.org/drawingml/2006/chart">
  <cdr:relSizeAnchor xmlns:cdr="http://schemas.openxmlformats.org/drawingml/2006/chartDrawing">
    <cdr:from>
      <cdr:x>0</cdr:x>
      <cdr:y>0</cdr:y>
    </cdr:from>
    <cdr:to>
      <cdr:x>1</cdr:x>
      <cdr:y>0.12278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944829" cy="363715"/>
        </a:xfrm>
        <a:prstGeom xmlns:a="http://schemas.openxmlformats.org/drawingml/2006/main" prst="rect">
          <a:avLst/>
        </a:prstGeom>
      </cdr:spPr>
    </cdr:pic>
  </cdr:relSizeAnchor>
  <cdr:relSizeAnchor xmlns:cdr="http://schemas.openxmlformats.org/drawingml/2006/chartDrawing">
    <cdr:from>
      <cdr:x>0</cdr:x>
      <cdr:y>0</cdr:y>
    </cdr:from>
    <cdr:to>
      <cdr:x>1</cdr:x>
      <cdr:y>0.12278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447675" y="0"/>
          <a:ext cx="5934075" cy="363708"/>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1B991-6772-4D22-A007-024185E0E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82</Pages>
  <Words>21429</Words>
  <Characters>122146</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Core Computer</cp:lastModifiedBy>
  <cp:revision>2</cp:revision>
  <dcterms:created xsi:type="dcterms:W3CDTF">2026-02-17T13:53:00Z</dcterms:created>
  <dcterms:modified xsi:type="dcterms:W3CDTF">2026-02-17T13:53:00Z</dcterms:modified>
</cp:coreProperties>
</file>