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F8E0DB5" w14:textId="77777777" w:rsidR="009D351F" w:rsidRPr="000C09DD" w:rsidRDefault="009D351F" w:rsidP="003C2CC7">
      <w:pPr>
        <w:spacing w:after="0" w:line="240" w:lineRule="auto"/>
        <w:jc w:val="both"/>
        <w:rPr>
          <w:color w:val="000000" w:themeColor="text1"/>
        </w:rPr>
      </w:pPr>
    </w:p>
    <w:p w14:paraId="37B0C89F" w14:textId="204DC224" w:rsidR="009D351F" w:rsidRPr="000C09DD" w:rsidRDefault="005756F9" w:rsidP="00C56F3C">
      <w:pPr>
        <w:spacing w:after="0" w:line="240" w:lineRule="auto"/>
        <w:jc w:val="center"/>
        <w:rPr>
          <w:b/>
          <w:bCs/>
          <w:color w:val="000000" w:themeColor="text1"/>
          <w:sz w:val="24"/>
          <w:szCs w:val="24"/>
        </w:rPr>
      </w:pPr>
      <w:r w:rsidRPr="000C09DD">
        <w:rPr>
          <w:rFonts w:cs="Times New Roman"/>
          <w:b/>
          <w:bCs/>
          <w:color w:val="000000" w:themeColor="text1"/>
          <w:sz w:val="24"/>
          <w:szCs w:val="24"/>
        </w:rPr>
        <w:t>Entrepreneurial Management in Digital Freelance Work: A Systematic Literature Review of Competencies, Barriers, Opportunities, and Performance Outcomes</w:t>
      </w:r>
    </w:p>
    <w:p w14:paraId="140D5CF2" w14:textId="77777777" w:rsidR="009D351F" w:rsidRPr="000C09DD" w:rsidRDefault="009D351F" w:rsidP="00C56F3C">
      <w:pPr>
        <w:spacing w:after="0" w:line="240" w:lineRule="auto"/>
        <w:jc w:val="center"/>
        <w:rPr>
          <w:b/>
          <w:bCs/>
          <w:color w:val="000000" w:themeColor="text1"/>
        </w:rPr>
      </w:pPr>
    </w:p>
    <w:p w14:paraId="38B5ACE0" w14:textId="77777777" w:rsidR="00FA3374" w:rsidRPr="000C09DD" w:rsidRDefault="00FA3374" w:rsidP="00C56F3C">
      <w:pPr>
        <w:spacing w:after="0" w:line="240" w:lineRule="auto"/>
        <w:jc w:val="center"/>
        <w:rPr>
          <w:b/>
          <w:color w:val="000000" w:themeColor="text1"/>
        </w:rPr>
      </w:pPr>
    </w:p>
    <w:p w14:paraId="029877F3" w14:textId="0A624D5A" w:rsidR="00FA3374" w:rsidRPr="000C09DD" w:rsidRDefault="005756F9" w:rsidP="00C56F3C">
      <w:pPr>
        <w:pStyle w:val="NoSpacing"/>
        <w:jc w:val="center"/>
        <w:rPr>
          <w:rFonts w:ascii="Book Antiqua" w:hAnsi="Book Antiqua"/>
          <w:b/>
          <w:bCs/>
          <w:color w:val="000000" w:themeColor="text1"/>
        </w:rPr>
      </w:pPr>
      <w:r w:rsidRPr="000C09DD">
        <w:rPr>
          <w:rFonts w:ascii="Book Antiqua" w:hAnsi="Book Antiqua"/>
          <w:b/>
          <w:bCs/>
          <w:color w:val="000000" w:themeColor="text1"/>
        </w:rPr>
        <w:t>James Rey M. Aponte, DBA</w:t>
      </w:r>
    </w:p>
    <w:p w14:paraId="383E6F70" w14:textId="58D35483" w:rsidR="005756F9" w:rsidRPr="000C09DD" w:rsidRDefault="005756F9" w:rsidP="00C56F3C">
      <w:pPr>
        <w:pStyle w:val="NoSpacing"/>
        <w:jc w:val="center"/>
        <w:rPr>
          <w:rFonts w:ascii="Book Antiqua" w:hAnsi="Book Antiqua"/>
          <w:color w:val="000000" w:themeColor="text1"/>
        </w:rPr>
      </w:pPr>
      <w:r w:rsidRPr="000C09DD">
        <w:rPr>
          <w:rFonts w:ascii="Book Antiqua" w:hAnsi="Book Antiqua"/>
          <w:color w:val="000000" w:themeColor="text1"/>
        </w:rPr>
        <w:t>Instructor 1/Marikina Polytechnic College</w:t>
      </w:r>
    </w:p>
    <w:p w14:paraId="3B4480C8" w14:textId="6FE9C90D" w:rsidR="005756F9" w:rsidRPr="000C09DD" w:rsidRDefault="005756F9" w:rsidP="00C56F3C">
      <w:pPr>
        <w:pStyle w:val="NoSpacing"/>
        <w:jc w:val="center"/>
        <w:rPr>
          <w:rFonts w:ascii="Book Antiqua" w:hAnsi="Book Antiqua"/>
          <w:color w:val="000000" w:themeColor="text1"/>
        </w:rPr>
      </w:pPr>
      <w:r w:rsidRPr="000C09DD">
        <w:rPr>
          <w:rFonts w:ascii="Book Antiqua" w:hAnsi="Book Antiqua"/>
          <w:color w:val="000000" w:themeColor="text1"/>
        </w:rPr>
        <w:t>Commission on Higher Education</w:t>
      </w:r>
    </w:p>
    <w:p w14:paraId="58126A8F" w14:textId="2327359A" w:rsidR="00FA3374" w:rsidRPr="000C09DD" w:rsidRDefault="00FA3374" w:rsidP="00C56F3C">
      <w:pPr>
        <w:spacing w:after="0" w:line="240" w:lineRule="auto"/>
        <w:jc w:val="center"/>
        <w:rPr>
          <w:rFonts w:eastAsia="Arial" w:cs="Arial"/>
          <w:color w:val="000000" w:themeColor="text1"/>
          <w:sz w:val="21"/>
          <w:szCs w:val="21"/>
          <w:lang w:val="it-IT"/>
        </w:rPr>
      </w:pPr>
      <w:r w:rsidRPr="000C09DD">
        <w:rPr>
          <w:rFonts w:eastAsia="Arial" w:cs="Arial"/>
          <w:color w:val="000000" w:themeColor="text1"/>
          <w:sz w:val="21"/>
          <w:szCs w:val="21"/>
          <w:lang w:val="it-IT"/>
        </w:rPr>
        <w:t xml:space="preserve">Author e-mail: </w:t>
      </w:r>
      <w:hyperlink r:id="rId8" w:history="1">
        <w:r w:rsidR="005756F9" w:rsidRPr="000C09DD">
          <w:rPr>
            <w:rStyle w:val="Hyperlink"/>
            <w:rFonts w:eastAsia="Arial" w:cs="Arial"/>
            <w:color w:val="000000" w:themeColor="text1"/>
            <w:sz w:val="21"/>
            <w:szCs w:val="21"/>
            <w:lang w:val="it-IT"/>
          </w:rPr>
          <w:t>aponte.jrm@mpc.edu.ph</w:t>
        </w:r>
      </w:hyperlink>
    </w:p>
    <w:p w14:paraId="1D3A475A" w14:textId="77777777" w:rsidR="005756F9" w:rsidRPr="000C09DD" w:rsidRDefault="005756F9" w:rsidP="00C56F3C">
      <w:pPr>
        <w:spacing w:after="0" w:line="240" w:lineRule="auto"/>
        <w:jc w:val="center"/>
        <w:rPr>
          <w:b/>
          <w:color w:val="000000" w:themeColor="text1"/>
        </w:rPr>
      </w:pPr>
    </w:p>
    <w:p w14:paraId="52A66E4B" w14:textId="77777777" w:rsidR="00FA3374" w:rsidRPr="000C09DD" w:rsidRDefault="00FA3374" w:rsidP="00C56F3C">
      <w:pPr>
        <w:spacing w:after="0" w:line="240" w:lineRule="auto"/>
        <w:jc w:val="center"/>
        <w:rPr>
          <w:b/>
          <w:color w:val="000000" w:themeColor="text1"/>
        </w:rPr>
      </w:pPr>
    </w:p>
    <w:p w14:paraId="5FB379F1" w14:textId="1EBDF7EF" w:rsidR="009D351F" w:rsidRPr="000C09DD" w:rsidRDefault="0097471F" w:rsidP="00C56F3C">
      <w:pPr>
        <w:spacing w:after="0" w:line="240" w:lineRule="auto"/>
        <w:jc w:val="center"/>
        <w:rPr>
          <w:color w:val="000000" w:themeColor="text1"/>
          <w:sz w:val="22"/>
        </w:rPr>
      </w:pPr>
      <w:r w:rsidRPr="000C09DD">
        <w:rPr>
          <w:b/>
          <w:color w:val="000000" w:themeColor="text1"/>
          <w:sz w:val="22"/>
        </w:rPr>
        <w:t>Eldon S. Aquino</w:t>
      </w:r>
      <w:r w:rsidR="00FA3374" w:rsidRPr="000C09DD">
        <w:rPr>
          <w:b/>
          <w:color w:val="000000" w:themeColor="text1"/>
          <w:sz w:val="22"/>
        </w:rPr>
        <w:t xml:space="preserve">, </w:t>
      </w:r>
      <w:r w:rsidR="00803226" w:rsidRPr="000C09DD">
        <w:rPr>
          <w:b/>
          <w:color w:val="000000" w:themeColor="text1"/>
          <w:sz w:val="22"/>
        </w:rPr>
        <w:t>Ph.D.</w:t>
      </w:r>
    </w:p>
    <w:p w14:paraId="6E92F6D1" w14:textId="77777777" w:rsidR="00FA3374" w:rsidRPr="000C09DD" w:rsidRDefault="00FA3374" w:rsidP="00C56F3C">
      <w:pPr>
        <w:spacing w:after="0" w:line="240" w:lineRule="auto"/>
        <w:jc w:val="center"/>
        <w:rPr>
          <w:color w:val="000000" w:themeColor="text1"/>
          <w:sz w:val="22"/>
        </w:rPr>
      </w:pPr>
      <w:r w:rsidRPr="000C09DD">
        <w:rPr>
          <w:color w:val="000000" w:themeColor="text1"/>
          <w:sz w:val="22"/>
        </w:rPr>
        <w:t>Division of Pasig City</w:t>
      </w:r>
    </w:p>
    <w:p w14:paraId="2E74EB7B" w14:textId="7F40A8A6" w:rsidR="009D351F" w:rsidRPr="000C09DD" w:rsidRDefault="00FA3374" w:rsidP="00C56F3C">
      <w:pPr>
        <w:spacing w:after="0" w:line="240" w:lineRule="auto"/>
        <w:jc w:val="center"/>
        <w:rPr>
          <w:color w:val="000000" w:themeColor="text1"/>
          <w:sz w:val="22"/>
        </w:rPr>
      </w:pPr>
      <w:r w:rsidRPr="000C09DD">
        <w:rPr>
          <w:color w:val="000000" w:themeColor="text1"/>
          <w:sz w:val="22"/>
        </w:rPr>
        <w:t>Department of Education</w:t>
      </w:r>
    </w:p>
    <w:p w14:paraId="567A9996" w14:textId="2D82AE1E" w:rsidR="009D351F" w:rsidRPr="000C09DD" w:rsidRDefault="0097471F" w:rsidP="00C56F3C">
      <w:pPr>
        <w:spacing w:after="0" w:line="240" w:lineRule="auto"/>
        <w:jc w:val="center"/>
        <w:rPr>
          <w:color w:val="000000" w:themeColor="text1"/>
          <w:sz w:val="22"/>
        </w:rPr>
      </w:pPr>
      <w:r w:rsidRPr="000C09DD">
        <w:rPr>
          <w:color w:val="000000" w:themeColor="text1"/>
          <w:sz w:val="22"/>
        </w:rPr>
        <w:t xml:space="preserve">Author email: </w:t>
      </w:r>
      <w:hyperlink r:id="rId9" w:history="1">
        <w:r w:rsidR="005756F9" w:rsidRPr="000C09DD">
          <w:rPr>
            <w:rStyle w:val="Hyperlink"/>
            <w:color w:val="000000" w:themeColor="text1"/>
            <w:sz w:val="22"/>
          </w:rPr>
          <w:t>eldon.aquino@deped.gov.ph</w:t>
        </w:r>
      </w:hyperlink>
    </w:p>
    <w:p w14:paraId="127FED18" w14:textId="77777777" w:rsidR="005756F9" w:rsidRPr="000C09DD" w:rsidRDefault="005756F9" w:rsidP="00C56F3C">
      <w:pPr>
        <w:spacing w:after="0" w:line="240" w:lineRule="auto"/>
        <w:jc w:val="center"/>
        <w:rPr>
          <w:color w:val="000000" w:themeColor="text1"/>
          <w:sz w:val="22"/>
        </w:rPr>
      </w:pPr>
    </w:p>
    <w:p w14:paraId="3862E968" w14:textId="77777777" w:rsidR="009D351F" w:rsidRPr="000C09DD" w:rsidRDefault="009D351F" w:rsidP="00C56F3C">
      <w:pPr>
        <w:spacing w:after="0" w:line="240" w:lineRule="auto"/>
        <w:jc w:val="center"/>
        <w:rPr>
          <w:color w:val="000000" w:themeColor="text1"/>
        </w:rPr>
      </w:pPr>
    </w:p>
    <w:p w14:paraId="445D560A" w14:textId="77777777" w:rsidR="00EE2790" w:rsidRPr="000C09DD" w:rsidRDefault="00EE2790" w:rsidP="00C56F3C">
      <w:pPr>
        <w:spacing w:after="0" w:line="240" w:lineRule="auto"/>
        <w:jc w:val="center"/>
        <w:rPr>
          <w:color w:val="000000" w:themeColor="text1"/>
        </w:rPr>
      </w:pPr>
    </w:p>
    <w:p w14:paraId="129E394E" w14:textId="77777777" w:rsidR="009D351F" w:rsidRPr="000C09DD" w:rsidRDefault="009D351F" w:rsidP="003C2CC7">
      <w:pPr>
        <w:spacing w:after="0" w:line="240" w:lineRule="auto"/>
        <w:jc w:val="both"/>
        <w:rPr>
          <w:color w:val="000000" w:themeColor="text1"/>
        </w:rPr>
      </w:pPr>
    </w:p>
    <w:p w14:paraId="2B24DC56" w14:textId="05989AAB" w:rsidR="00EE2790" w:rsidRPr="000C09DD" w:rsidRDefault="0097471F" w:rsidP="00EE2790">
      <w:pPr>
        <w:spacing w:after="0" w:line="240" w:lineRule="auto"/>
        <w:ind w:left="720"/>
        <w:jc w:val="center"/>
        <w:rPr>
          <w:b/>
          <w:color w:val="000000" w:themeColor="text1"/>
          <w:szCs w:val="20"/>
        </w:rPr>
      </w:pPr>
      <w:r w:rsidRPr="000C09DD">
        <w:rPr>
          <w:b/>
          <w:color w:val="000000" w:themeColor="text1"/>
          <w:szCs w:val="20"/>
        </w:rPr>
        <w:t>Abstract</w:t>
      </w:r>
    </w:p>
    <w:p w14:paraId="1E4C2017" w14:textId="77777777" w:rsidR="00EE2790" w:rsidRPr="000C09DD" w:rsidRDefault="00EE2790" w:rsidP="00EE2790">
      <w:pPr>
        <w:spacing w:after="0" w:line="240" w:lineRule="auto"/>
        <w:ind w:left="720"/>
        <w:jc w:val="center"/>
        <w:rPr>
          <w:b/>
          <w:color w:val="000000" w:themeColor="text1"/>
          <w:sz w:val="18"/>
          <w:szCs w:val="18"/>
        </w:rPr>
      </w:pPr>
    </w:p>
    <w:p w14:paraId="6DA0FF79" w14:textId="2DFA902E" w:rsidR="00BA27E2" w:rsidRPr="000C09DD" w:rsidRDefault="00785547" w:rsidP="003C2CC7">
      <w:pPr>
        <w:spacing w:after="0" w:line="240" w:lineRule="auto"/>
        <w:ind w:left="720"/>
        <w:jc w:val="both"/>
        <w:rPr>
          <w:color w:val="000000" w:themeColor="text1"/>
          <w:sz w:val="18"/>
          <w:szCs w:val="18"/>
        </w:rPr>
      </w:pPr>
      <w:r w:rsidRPr="000C09DD">
        <w:rPr>
          <w:color w:val="000000" w:themeColor="text1"/>
        </w:rPr>
        <w:t>This study examined the d</w:t>
      </w:r>
      <w:r w:rsidR="005756F9" w:rsidRPr="000C09DD">
        <w:rPr>
          <w:color w:val="000000" w:themeColor="text1"/>
        </w:rPr>
        <w:t xml:space="preserve">igital freelancing work has become a fast-facing form of entrepreneurship in the global digital economy. Information and </w:t>
      </w:r>
      <w:r w:rsidRPr="000C09DD">
        <w:rPr>
          <w:color w:val="000000" w:themeColor="text1"/>
        </w:rPr>
        <w:t>C</w:t>
      </w:r>
      <w:r w:rsidR="005756F9" w:rsidRPr="000C09DD">
        <w:rPr>
          <w:color w:val="000000" w:themeColor="text1"/>
        </w:rPr>
        <w:t xml:space="preserve">ommunication </w:t>
      </w:r>
      <w:r w:rsidRPr="000C09DD">
        <w:rPr>
          <w:color w:val="000000" w:themeColor="text1"/>
        </w:rPr>
        <w:t>T</w:t>
      </w:r>
      <w:r w:rsidR="005756F9" w:rsidRPr="000C09DD">
        <w:rPr>
          <w:color w:val="000000" w:themeColor="text1"/>
        </w:rPr>
        <w:t>echnologies</w:t>
      </w:r>
      <w:r w:rsidRPr="000C09DD">
        <w:rPr>
          <w:color w:val="000000" w:themeColor="text1"/>
        </w:rPr>
        <w:t xml:space="preserve"> (ICT)</w:t>
      </w:r>
      <w:r w:rsidR="005756F9" w:rsidRPr="000C09DD">
        <w:rPr>
          <w:color w:val="000000" w:themeColor="text1"/>
        </w:rPr>
        <w:t xml:space="preserve">, digital platforms, and exterior work systems </w:t>
      </w:r>
      <w:r w:rsidRPr="000C09DD">
        <w:rPr>
          <w:color w:val="000000" w:themeColor="text1"/>
        </w:rPr>
        <w:t>involved</w:t>
      </w:r>
      <w:r w:rsidR="005756F9" w:rsidRPr="000C09DD">
        <w:rPr>
          <w:color w:val="000000" w:themeColor="text1"/>
        </w:rPr>
        <w:t xml:space="preserve"> individuals to </w:t>
      </w:r>
      <w:r w:rsidRPr="000C09DD">
        <w:rPr>
          <w:color w:val="000000" w:themeColor="text1"/>
        </w:rPr>
        <w:t>provide</w:t>
      </w:r>
      <w:r w:rsidR="005756F9" w:rsidRPr="000C09DD">
        <w:rPr>
          <w:color w:val="000000" w:themeColor="text1"/>
        </w:rPr>
        <w:t xml:space="preserve"> independent freelance </w:t>
      </w:r>
      <w:r w:rsidRPr="000C09DD">
        <w:rPr>
          <w:color w:val="000000" w:themeColor="text1"/>
        </w:rPr>
        <w:t xml:space="preserve">work </w:t>
      </w:r>
      <w:r w:rsidR="005756F9" w:rsidRPr="000C09DD">
        <w:rPr>
          <w:color w:val="000000" w:themeColor="text1"/>
        </w:rPr>
        <w:t xml:space="preserve">and </w:t>
      </w:r>
      <w:r w:rsidRPr="000C09DD">
        <w:rPr>
          <w:color w:val="000000" w:themeColor="text1"/>
        </w:rPr>
        <w:t xml:space="preserve">renders focus </w:t>
      </w:r>
      <w:r w:rsidR="005756F9" w:rsidRPr="000C09DD">
        <w:rPr>
          <w:color w:val="000000" w:themeColor="text1"/>
        </w:rPr>
        <w:t xml:space="preserve">services </w:t>
      </w:r>
      <w:r w:rsidRPr="000C09DD">
        <w:rPr>
          <w:color w:val="000000" w:themeColor="text1"/>
        </w:rPr>
        <w:t xml:space="preserve">although out </w:t>
      </w:r>
      <w:r w:rsidR="005756F9" w:rsidRPr="000C09DD">
        <w:rPr>
          <w:color w:val="000000" w:themeColor="text1"/>
        </w:rPr>
        <w:t xml:space="preserve">international markets. </w:t>
      </w:r>
      <w:r w:rsidRPr="000C09DD">
        <w:rPr>
          <w:color w:val="000000" w:themeColor="text1"/>
        </w:rPr>
        <w:t xml:space="preserve">While </w:t>
      </w:r>
      <w:r w:rsidR="005756F9" w:rsidRPr="000C09DD">
        <w:rPr>
          <w:color w:val="000000" w:themeColor="text1"/>
        </w:rPr>
        <w:t>digital freelance work grows, entrepreneurial management ha</w:t>
      </w:r>
      <w:r w:rsidRPr="000C09DD">
        <w:rPr>
          <w:color w:val="000000" w:themeColor="text1"/>
        </w:rPr>
        <w:t>d</w:t>
      </w:r>
      <w:r w:rsidR="005756F9" w:rsidRPr="000C09DD">
        <w:rPr>
          <w:color w:val="000000" w:themeColor="text1"/>
        </w:rPr>
        <w:t xml:space="preserve"> </w:t>
      </w:r>
      <w:r w:rsidRPr="000C09DD">
        <w:rPr>
          <w:color w:val="000000" w:themeColor="text1"/>
        </w:rPr>
        <w:t>become</w:t>
      </w:r>
      <w:r w:rsidR="005756F9" w:rsidRPr="000C09DD">
        <w:rPr>
          <w:color w:val="000000" w:themeColor="text1"/>
        </w:rPr>
        <w:t xml:space="preserve"> important for business sustainability, client acquisition, financial growth, and </w:t>
      </w:r>
      <w:r w:rsidRPr="000C09DD">
        <w:rPr>
          <w:color w:val="000000" w:themeColor="text1"/>
        </w:rPr>
        <w:t>competencies</w:t>
      </w:r>
      <w:r w:rsidR="005756F9" w:rsidRPr="000C09DD">
        <w:rPr>
          <w:color w:val="000000" w:themeColor="text1"/>
        </w:rPr>
        <w:t xml:space="preserve">. Despite </w:t>
      </w:r>
      <w:r w:rsidRPr="000C09DD">
        <w:rPr>
          <w:color w:val="000000" w:themeColor="text1"/>
        </w:rPr>
        <w:t xml:space="preserve">increasing </w:t>
      </w:r>
      <w:r w:rsidR="005756F9" w:rsidRPr="000C09DD">
        <w:rPr>
          <w:color w:val="000000" w:themeColor="text1"/>
        </w:rPr>
        <w:t>interest, studies remain undere</w:t>
      </w:r>
      <w:r w:rsidRPr="000C09DD">
        <w:rPr>
          <w:color w:val="000000" w:themeColor="text1"/>
        </w:rPr>
        <w:t>xamined</w:t>
      </w:r>
      <w:r w:rsidR="005756F9" w:rsidRPr="000C09DD">
        <w:rPr>
          <w:color w:val="000000" w:themeColor="text1"/>
        </w:rPr>
        <w:t xml:space="preserve"> across disciplines, </w:t>
      </w:r>
      <w:r w:rsidRPr="000C09DD">
        <w:rPr>
          <w:color w:val="000000" w:themeColor="text1"/>
        </w:rPr>
        <w:t xml:space="preserve">making </w:t>
      </w:r>
      <w:r w:rsidR="005756F9" w:rsidRPr="000C09DD">
        <w:rPr>
          <w:color w:val="000000" w:themeColor="text1"/>
        </w:rPr>
        <w:t xml:space="preserve">limited understanding of the competencies, barriers, opportunities, and performance outcomes </w:t>
      </w:r>
      <w:r w:rsidRPr="000C09DD">
        <w:rPr>
          <w:color w:val="000000" w:themeColor="text1"/>
        </w:rPr>
        <w:t xml:space="preserve">among </w:t>
      </w:r>
      <w:r w:rsidR="005756F9" w:rsidRPr="000C09DD">
        <w:rPr>
          <w:color w:val="000000" w:themeColor="text1"/>
        </w:rPr>
        <w:t>developing digital freelance work</w:t>
      </w:r>
      <w:r w:rsidRPr="000C09DD">
        <w:rPr>
          <w:color w:val="000000" w:themeColor="text1"/>
        </w:rPr>
        <w:t>ers</w:t>
      </w:r>
      <w:r w:rsidR="005756F9" w:rsidRPr="000C09DD">
        <w:rPr>
          <w:color w:val="000000" w:themeColor="text1"/>
        </w:rPr>
        <w:t>. This systematic</w:t>
      </w:r>
      <w:r w:rsidRPr="000C09DD">
        <w:rPr>
          <w:color w:val="000000" w:themeColor="text1"/>
        </w:rPr>
        <w:t xml:space="preserve"> study </w:t>
      </w:r>
      <w:r w:rsidR="005756F9" w:rsidRPr="000C09DD">
        <w:rPr>
          <w:color w:val="000000" w:themeColor="text1"/>
        </w:rPr>
        <w:t>review</w:t>
      </w:r>
      <w:r w:rsidRPr="000C09DD">
        <w:rPr>
          <w:color w:val="000000" w:themeColor="text1"/>
        </w:rPr>
        <w:t xml:space="preserve">s updated </w:t>
      </w:r>
      <w:r w:rsidR="005756F9" w:rsidRPr="000C09DD">
        <w:rPr>
          <w:color w:val="000000" w:themeColor="text1"/>
        </w:rPr>
        <w:t xml:space="preserve">evidence on entrepreneurial management </w:t>
      </w:r>
      <w:r w:rsidRPr="000C09DD">
        <w:rPr>
          <w:color w:val="000000" w:themeColor="text1"/>
        </w:rPr>
        <w:t xml:space="preserve">skills </w:t>
      </w:r>
      <w:r w:rsidR="005756F9" w:rsidRPr="000C09DD">
        <w:rPr>
          <w:color w:val="000000" w:themeColor="text1"/>
        </w:rPr>
        <w:t xml:space="preserve">in digital freelance work. It </w:t>
      </w:r>
      <w:r w:rsidRPr="000C09DD">
        <w:rPr>
          <w:color w:val="000000" w:themeColor="text1"/>
        </w:rPr>
        <w:t>evaluate</w:t>
      </w:r>
      <w:r w:rsidR="005756F9" w:rsidRPr="000C09DD">
        <w:rPr>
          <w:color w:val="000000" w:themeColor="text1"/>
        </w:rPr>
        <w:t xml:space="preserve">s </w:t>
      </w:r>
      <w:r w:rsidRPr="000C09DD">
        <w:rPr>
          <w:color w:val="000000" w:themeColor="text1"/>
        </w:rPr>
        <w:t xml:space="preserve">core </w:t>
      </w:r>
      <w:r w:rsidR="005756F9" w:rsidRPr="000C09DD">
        <w:rPr>
          <w:color w:val="000000" w:themeColor="text1"/>
        </w:rPr>
        <w:t>competencies</w:t>
      </w:r>
      <w:r w:rsidRPr="000C09DD">
        <w:rPr>
          <w:color w:val="000000" w:themeColor="text1"/>
        </w:rPr>
        <w:t xml:space="preserve"> </w:t>
      </w:r>
      <w:r w:rsidR="005756F9" w:rsidRPr="000C09DD">
        <w:rPr>
          <w:color w:val="000000" w:themeColor="text1"/>
        </w:rPr>
        <w:t xml:space="preserve">requisites for entrepreneurial </w:t>
      </w:r>
      <w:r w:rsidRPr="000C09DD">
        <w:rPr>
          <w:color w:val="000000" w:themeColor="text1"/>
        </w:rPr>
        <w:t>skills that</w:t>
      </w:r>
      <w:r w:rsidR="005756F9" w:rsidRPr="000C09DD">
        <w:rPr>
          <w:color w:val="000000" w:themeColor="text1"/>
        </w:rPr>
        <w:t xml:space="preserve"> ascertain barriers </w:t>
      </w:r>
      <w:r w:rsidRPr="000C09DD">
        <w:rPr>
          <w:color w:val="000000" w:themeColor="text1"/>
        </w:rPr>
        <w:t>faced</w:t>
      </w:r>
      <w:r w:rsidR="005756F9" w:rsidRPr="000C09DD">
        <w:rPr>
          <w:color w:val="000000" w:themeColor="text1"/>
        </w:rPr>
        <w:t xml:space="preserve"> by digital freelancers</w:t>
      </w:r>
      <w:r w:rsidRPr="000C09DD">
        <w:rPr>
          <w:color w:val="000000" w:themeColor="text1"/>
        </w:rPr>
        <w:t xml:space="preserve">. It was </w:t>
      </w:r>
      <w:r w:rsidR="005756F9" w:rsidRPr="000C09DD">
        <w:rPr>
          <w:color w:val="000000" w:themeColor="text1"/>
        </w:rPr>
        <w:t>explore</w:t>
      </w:r>
      <w:r w:rsidRPr="000C09DD">
        <w:rPr>
          <w:color w:val="000000" w:themeColor="text1"/>
        </w:rPr>
        <w:t>d the</w:t>
      </w:r>
      <w:r w:rsidR="005756F9" w:rsidRPr="000C09DD">
        <w:rPr>
          <w:color w:val="000000" w:themeColor="text1"/>
        </w:rPr>
        <w:t xml:space="preserve"> opportunities in the digital </w:t>
      </w:r>
      <w:r w:rsidRPr="000C09DD">
        <w:rPr>
          <w:color w:val="000000" w:themeColor="text1"/>
        </w:rPr>
        <w:t>economy and</w:t>
      </w:r>
      <w:r w:rsidR="005756F9" w:rsidRPr="000C09DD">
        <w:rPr>
          <w:color w:val="000000" w:themeColor="text1"/>
        </w:rPr>
        <w:t xml:space="preserve"> </w:t>
      </w:r>
      <w:r w:rsidRPr="000C09DD">
        <w:rPr>
          <w:color w:val="000000" w:themeColor="text1"/>
        </w:rPr>
        <w:t>examined</w:t>
      </w:r>
      <w:r w:rsidR="005756F9" w:rsidRPr="000C09DD">
        <w:rPr>
          <w:color w:val="000000" w:themeColor="text1"/>
        </w:rPr>
        <w:t xml:space="preserve"> performance outcomes </w:t>
      </w:r>
      <w:r w:rsidRPr="000C09DD">
        <w:rPr>
          <w:color w:val="000000" w:themeColor="text1"/>
        </w:rPr>
        <w:t xml:space="preserve">which </w:t>
      </w:r>
      <w:r w:rsidR="005756F9" w:rsidRPr="000C09DD">
        <w:rPr>
          <w:color w:val="000000" w:themeColor="text1"/>
        </w:rPr>
        <w:t>associates to effective entrepreneurial management. The study</w:t>
      </w:r>
      <w:r w:rsidRPr="000C09DD">
        <w:rPr>
          <w:color w:val="000000" w:themeColor="text1"/>
        </w:rPr>
        <w:t xml:space="preserve"> </w:t>
      </w:r>
      <w:r w:rsidR="005756F9" w:rsidRPr="000C09DD">
        <w:rPr>
          <w:color w:val="000000" w:themeColor="text1"/>
        </w:rPr>
        <w:t xml:space="preserve">follows the PRISMA 2020 </w:t>
      </w:r>
      <w:r w:rsidR="00F94156" w:rsidRPr="000C09DD">
        <w:rPr>
          <w:color w:val="000000" w:themeColor="text1"/>
        </w:rPr>
        <w:t xml:space="preserve">following </w:t>
      </w:r>
      <w:r w:rsidR="005756F9" w:rsidRPr="000C09DD">
        <w:rPr>
          <w:color w:val="000000" w:themeColor="text1"/>
        </w:rPr>
        <w:t xml:space="preserve">guideline to support transparency, rigor, and reproducibility. </w:t>
      </w:r>
      <w:r w:rsidR="00F94156" w:rsidRPr="000C09DD">
        <w:rPr>
          <w:color w:val="000000" w:themeColor="text1"/>
        </w:rPr>
        <w:t>Connected</w:t>
      </w:r>
      <w:r w:rsidR="005756F9" w:rsidRPr="000C09DD">
        <w:rPr>
          <w:color w:val="000000" w:themeColor="text1"/>
        </w:rPr>
        <w:t xml:space="preserve"> studies were </w:t>
      </w:r>
      <w:r w:rsidR="00F94156" w:rsidRPr="000C09DD">
        <w:rPr>
          <w:color w:val="000000" w:themeColor="text1"/>
        </w:rPr>
        <w:t>evaluated</w:t>
      </w:r>
      <w:r w:rsidR="005756F9" w:rsidRPr="000C09DD">
        <w:rPr>
          <w:color w:val="000000" w:themeColor="text1"/>
        </w:rPr>
        <w:t xml:space="preserve"> through organized searches of major academic databases </w:t>
      </w:r>
      <w:r w:rsidR="00F94156" w:rsidRPr="000C09DD">
        <w:rPr>
          <w:color w:val="000000" w:themeColor="text1"/>
        </w:rPr>
        <w:t xml:space="preserve">screening </w:t>
      </w:r>
      <w:r w:rsidR="005756F9" w:rsidRPr="000C09DD">
        <w:rPr>
          <w:color w:val="000000" w:themeColor="text1"/>
        </w:rPr>
        <w:t>predefined search keyword terms</w:t>
      </w:r>
      <w:r w:rsidR="00F94156" w:rsidRPr="000C09DD">
        <w:rPr>
          <w:color w:val="000000" w:themeColor="text1"/>
        </w:rPr>
        <w:t xml:space="preserve"> of the </w:t>
      </w:r>
      <w:r w:rsidR="005756F9" w:rsidRPr="000C09DD">
        <w:rPr>
          <w:color w:val="000000" w:themeColor="text1"/>
        </w:rPr>
        <w:t>inclusion</w:t>
      </w:r>
      <w:r w:rsidR="00F94156" w:rsidRPr="000C09DD">
        <w:rPr>
          <w:color w:val="000000" w:themeColor="text1"/>
        </w:rPr>
        <w:t xml:space="preserve"> </w:t>
      </w:r>
      <w:r w:rsidR="005756F9" w:rsidRPr="000C09DD">
        <w:rPr>
          <w:color w:val="000000" w:themeColor="text1"/>
        </w:rPr>
        <w:t xml:space="preserve">and exclusion criteria. </w:t>
      </w:r>
      <w:r w:rsidR="00F94156" w:rsidRPr="000C09DD">
        <w:rPr>
          <w:color w:val="000000" w:themeColor="text1"/>
        </w:rPr>
        <w:t>These verified studies</w:t>
      </w:r>
      <w:r w:rsidR="005756F9" w:rsidRPr="000C09DD">
        <w:rPr>
          <w:color w:val="000000" w:themeColor="text1"/>
        </w:rPr>
        <w:t xml:space="preserve"> underwent screening, data extraction, </w:t>
      </w:r>
      <w:r w:rsidR="00F94156" w:rsidRPr="000C09DD">
        <w:rPr>
          <w:color w:val="000000" w:themeColor="text1"/>
        </w:rPr>
        <w:t xml:space="preserve">standard </w:t>
      </w:r>
      <w:r w:rsidR="005756F9" w:rsidRPr="000C09DD">
        <w:rPr>
          <w:color w:val="000000" w:themeColor="text1"/>
        </w:rPr>
        <w:t xml:space="preserve">assessment, and thematic synthesis. The </w:t>
      </w:r>
      <w:r w:rsidR="00F94156" w:rsidRPr="000C09DD">
        <w:rPr>
          <w:color w:val="000000" w:themeColor="text1"/>
        </w:rPr>
        <w:t>results implied</w:t>
      </w:r>
      <w:r w:rsidR="005756F9" w:rsidRPr="000C09DD">
        <w:rPr>
          <w:color w:val="000000" w:themeColor="text1"/>
        </w:rPr>
        <w:t xml:space="preserve"> that </w:t>
      </w:r>
      <w:r w:rsidR="00F94156" w:rsidRPr="000C09DD">
        <w:rPr>
          <w:color w:val="000000" w:themeColor="text1"/>
        </w:rPr>
        <w:t xml:space="preserve">the </w:t>
      </w:r>
      <w:r w:rsidR="005756F9" w:rsidRPr="000C09DD">
        <w:rPr>
          <w:color w:val="000000" w:themeColor="text1"/>
        </w:rPr>
        <w:t xml:space="preserve">entrepreneurial management </w:t>
      </w:r>
      <w:r w:rsidR="00F94156" w:rsidRPr="000C09DD">
        <w:rPr>
          <w:color w:val="000000" w:themeColor="text1"/>
        </w:rPr>
        <w:t xml:space="preserve">advance </w:t>
      </w:r>
      <w:r w:rsidR="005756F9" w:rsidRPr="000C09DD">
        <w:rPr>
          <w:color w:val="000000" w:themeColor="text1"/>
        </w:rPr>
        <w:t xml:space="preserve">beyond technical expertise. It </w:t>
      </w:r>
      <w:r w:rsidR="00F94156" w:rsidRPr="000C09DD">
        <w:rPr>
          <w:color w:val="000000" w:themeColor="text1"/>
        </w:rPr>
        <w:t>provides</w:t>
      </w:r>
      <w:r w:rsidR="005756F9" w:rsidRPr="000C09DD">
        <w:rPr>
          <w:color w:val="000000" w:themeColor="text1"/>
        </w:rPr>
        <w:t xml:space="preserve"> </w:t>
      </w:r>
      <w:r w:rsidR="00F94156" w:rsidRPr="000C09DD">
        <w:rPr>
          <w:color w:val="000000" w:themeColor="text1"/>
        </w:rPr>
        <w:t>organized</w:t>
      </w:r>
      <w:r w:rsidR="005756F9" w:rsidRPr="000C09DD">
        <w:rPr>
          <w:color w:val="000000" w:themeColor="text1"/>
        </w:rPr>
        <w:t xml:space="preserve"> planning, digital marketing, financial management, client relationship management, innovation capability, adaptability, continuous learning, and digital competency. Meanwhile, </w:t>
      </w:r>
      <w:r w:rsidR="00F94156" w:rsidRPr="000C09DD">
        <w:rPr>
          <w:color w:val="000000" w:themeColor="text1"/>
        </w:rPr>
        <w:t xml:space="preserve">the </w:t>
      </w:r>
      <w:r w:rsidR="005756F9" w:rsidRPr="000C09DD">
        <w:rPr>
          <w:color w:val="000000" w:themeColor="text1"/>
        </w:rPr>
        <w:t xml:space="preserve">major barriers </w:t>
      </w:r>
      <w:r w:rsidR="00F94156" w:rsidRPr="000C09DD">
        <w:rPr>
          <w:color w:val="000000" w:themeColor="text1"/>
        </w:rPr>
        <w:t>influence</w:t>
      </w:r>
      <w:r w:rsidR="005756F9" w:rsidRPr="000C09DD">
        <w:rPr>
          <w:color w:val="000000" w:themeColor="text1"/>
        </w:rPr>
        <w:t xml:space="preserve"> intense competition, finance instability, platform algorithm dependence, limited social protection, client acquisition difficulties, and work-life imbalance. </w:t>
      </w:r>
      <w:r w:rsidR="00F94156" w:rsidRPr="000C09DD">
        <w:rPr>
          <w:color w:val="000000" w:themeColor="text1"/>
        </w:rPr>
        <w:t>This study concluded that as o</w:t>
      </w:r>
      <w:r w:rsidR="005756F9" w:rsidRPr="000C09DD">
        <w:rPr>
          <w:color w:val="000000" w:themeColor="text1"/>
        </w:rPr>
        <w:t>pportunities improved from digital platforms, artificial intelligence, technological innovation, and globalization</w:t>
      </w:r>
      <w:r w:rsidR="00F94156" w:rsidRPr="000C09DD">
        <w:rPr>
          <w:color w:val="000000" w:themeColor="text1"/>
        </w:rPr>
        <w:t xml:space="preserve"> in the </w:t>
      </w:r>
      <w:r w:rsidR="005756F9" w:rsidRPr="000C09DD">
        <w:rPr>
          <w:color w:val="000000" w:themeColor="text1"/>
        </w:rPr>
        <w:t>international market access</w:t>
      </w:r>
      <w:r w:rsidR="00F94156" w:rsidRPr="000C09DD">
        <w:rPr>
          <w:color w:val="000000" w:themeColor="text1"/>
        </w:rPr>
        <w:t xml:space="preserve"> the p</w:t>
      </w:r>
      <w:r w:rsidR="005756F9" w:rsidRPr="000C09DD">
        <w:rPr>
          <w:color w:val="000000" w:themeColor="text1"/>
        </w:rPr>
        <w:t xml:space="preserve">erformance outcomes </w:t>
      </w:r>
      <w:r w:rsidR="00F94156" w:rsidRPr="000C09DD">
        <w:rPr>
          <w:color w:val="000000" w:themeColor="text1"/>
        </w:rPr>
        <w:t>also improved based on</w:t>
      </w:r>
      <w:r w:rsidR="005756F9" w:rsidRPr="000C09DD">
        <w:rPr>
          <w:color w:val="000000" w:themeColor="text1"/>
        </w:rPr>
        <w:t xml:space="preserve"> business sustainability, client retention, innovation, financial performance, and long-term entrepreneurial success</w:t>
      </w:r>
      <w:r w:rsidR="007305F4" w:rsidRPr="000C09DD">
        <w:rPr>
          <w:color w:val="000000" w:themeColor="text1"/>
          <w:sz w:val="18"/>
          <w:szCs w:val="18"/>
        </w:rPr>
        <w:t>.</w:t>
      </w:r>
    </w:p>
    <w:p w14:paraId="083A6788" w14:textId="77777777" w:rsidR="009D351F" w:rsidRPr="000C09DD" w:rsidRDefault="009D351F" w:rsidP="003C2CC7">
      <w:pPr>
        <w:spacing w:after="0" w:line="240" w:lineRule="auto"/>
        <w:jc w:val="both"/>
        <w:rPr>
          <w:b/>
          <w:bCs/>
          <w:color w:val="000000" w:themeColor="text1"/>
          <w:sz w:val="18"/>
          <w:szCs w:val="18"/>
        </w:rPr>
      </w:pPr>
    </w:p>
    <w:p w14:paraId="362648EF" w14:textId="77777777" w:rsidR="00EE2790" w:rsidRPr="000C09DD" w:rsidRDefault="00EE2790" w:rsidP="003C2CC7">
      <w:pPr>
        <w:spacing w:after="0" w:line="240" w:lineRule="auto"/>
        <w:ind w:left="720"/>
        <w:jc w:val="both"/>
        <w:rPr>
          <w:b/>
          <w:bCs/>
          <w:color w:val="000000" w:themeColor="text1"/>
          <w:sz w:val="18"/>
          <w:szCs w:val="18"/>
        </w:rPr>
      </w:pPr>
    </w:p>
    <w:p w14:paraId="6F60B184" w14:textId="77777777" w:rsidR="00EE2790" w:rsidRPr="000C09DD" w:rsidRDefault="00EE2790" w:rsidP="003C2CC7">
      <w:pPr>
        <w:spacing w:after="0" w:line="240" w:lineRule="auto"/>
        <w:ind w:left="720"/>
        <w:jc w:val="both"/>
        <w:rPr>
          <w:b/>
          <w:bCs/>
          <w:color w:val="000000" w:themeColor="text1"/>
          <w:sz w:val="18"/>
          <w:szCs w:val="18"/>
        </w:rPr>
      </w:pPr>
    </w:p>
    <w:p w14:paraId="35A5AF56" w14:textId="77777777" w:rsidR="00EE2790" w:rsidRPr="000C09DD" w:rsidRDefault="00EE2790" w:rsidP="003C2CC7">
      <w:pPr>
        <w:spacing w:after="0" w:line="240" w:lineRule="auto"/>
        <w:ind w:left="720"/>
        <w:jc w:val="both"/>
        <w:rPr>
          <w:b/>
          <w:bCs/>
          <w:color w:val="000000" w:themeColor="text1"/>
          <w:sz w:val="18"/>
          <w:szCs w:val="18"/>
        </w:rPr>
      </w:pPr>
    </w:p>
    <w:p w14:paraId="47DDC602" w14:textId="77777777" w:rsidR="00EE2790" w:rsidRPr="000C09DD" w:rsidRDefault="00EE2790" w:rsidP="003C2CC7">
      <w:pPr>
        <w:spacing w:after="0" w:line="240" w:lineRule="auto"/>
        <w:ind w:left="720"/>
        <w:jc w:val="both"/>
        <w:rPr>
          <w:b/>
          <w:bCs/>
          <w:color w:val="000000" w:themeColor="text1"/>
          <w:sz w:val="18"/>
          <w:szCs w:val="18"/>
        </w:rPr>
      </w:pPr>
    </w:p>
    <w:p w14:paraId="05E4D9C6" w14:textId="528B28A5" w:rsidR="00BA27E2" w:rsidRPr="000C09DD" w:rsidRDefault="00BA27E2" w:rsidP="00F94156">
      <w:pPr>
        <w:spacing w:after="0" w:line="240" w:lineRule="auto"/>
        <w:ind w:left="720"/>
        <w:jc w:val="both"/>
        <w:rPr>
          <w:color w:val="000000" w:themeColor="text1"/>
          <w:szCs w:val="20"/>
        </w:rPr>
      </w:pPr>
      <w:r w:rsidRPr="000C09DD">
        <w:rPr>
          <w:b/>
          <w:bCs/>
          <w:color w:val="000000" w:themeColor="text1"/>
          <w:szCs w:val="20"/>
        </w:rPr>
        <w:t>Keywords</w:t>
      </w:r>
      <w:r w:rsidRPr="000C09DD">
        <w:rPr>
          <w:color w:val="000000" w:themeColor="text1"/>
          <w:szCs w:val="20"/>
        </w:rPr>
        <w:t xml:space="preserve">: </w:t>
      </w:r>
      <w:r w:rsidR="00F94156" w:rsidRPr="000C09DD">
        <w:rPr>
          <w:color w:val="000000" w:themeColor="text1"/>
          <w:szCs w:val="20"/>
        </w:rPr>
        <w:t>Digital Freelance Work</w:t>
      </w:r>
      <w:r w:rsidR="00F94156" w:rsidRPr="000C09DD">
        <w:rPr>
          <w:color w:val="000000" w:themeColor="text1"/>
          <w:szCs w:val="20"/>
        </w:rPr>
        <w:t xml:space="preserve">; </w:t>
      </w:r>
      <w:r w:rsidR="005756F9" w:rsidRPr="000C09DD">
        <w:rPr>
          <w:color w:val="000000" w:themeColor="text1"/>
          <w:szCs w:val="20"/>
        </w:rPr>
        <w:t>Entrepreneurship</w:t>
      </w:r>
      <w:r w:rsidR="00F94156" w:rsidRPr="000C09DD">
        <w:rPr>
          <w:color w:val="000000" w:themeColor="text1"/>
          <w:szCs w:val="20"/>
        </w:rPr>
        <w:t xml:space="preserve"> </w:t>
      </w:r>
      <w:r w:rsidR="00881187" w:rsidRPr="000C09DD">
        <w:rPr>
          <w:color w:val="000000" w:themeColor="text1"/>
          <w:szCs w:val="20"/>
        </w:rPr>
        <w:t>Management;</w:t>
      </w:r>
      <w:r w:rsidR="00F94156" w:rsidRPr="000C09DD">
        <w:rPr>
          <w:color w:val="000000" w:themeColor="text1"/>
          <w:szCs w:val="20"/>
        </w:rPr>
        <w:t xml:space="preserve"> </w:t>
      </w:r>
      <w:r w:rsidR="005756F9" w:rsidRPr="000C09DD">
        <w:rPr>
          <w:color w:val="000000" w:themeColor="text1"/>
          <w:szCs w:val="20"/>
        </w:rPr>
        <w:t>Performance Outcomes</w:t>
      </w:r>
      <w:r w:rsidR="00B70FFB" w:rsidRPr="000C09DD">
        <w:rPr>
          <w:color w:val="000000" w:themeColor="text1"/>
          <w:szCs w:val="20"/>
        </w:rPr>
        <w:t xml:space="preserve">; </w:t>
      </w:r>
      <w:r w:rsidR="00F94156" w:rsidRPr="000C09DD">
        <w:rPr>
          <w:color w:val="000000" w:themeColor="text1"/>
          <w:szCs w:val="20"/>
        </w:rPr>
        <w:t>PRISMA 2020</w:t>
      </w:r>
      <w:r w:rsidR="00F94156" w:rsidRPr="000C09DD">
        <w:rPr>
          <w:color w:val="000000" w:themeColor="text1"/>
          <w:szCs w:val="20"/>
        </w:rPr>
        <w:t xml:space="preserve">; </w:t>
      </w:r>
      <w:r w:rsidR="00B70FFB" w:rsidRPr="000C09DD">
        <w:rPr>
          <w:color w:val="000000" w:themeColor="text1"/>
          <w:szCs w:val="20"/>
        </w:rPr>
        <w:t xml:space="preserve">Systematic </w:t>
      </w:r>
      <w:r w:rsidR="00F94156" w:rsidRPr="000C09DD">
        <w:rPr>
          <w:color w:val="000000" w:themeColor="text1"/>
          <w:szCs w:val="20"/>
        </w:rPr>
        <w:t xml:space="preserve">Literature </w:t>
      </w:r>
      <w:r w:rsidR="00B70FFB" w:rsidRPr="000C09DD">
        <w:rPr>
          <w:color w:val="000000" w:themeColor="text1"/>
          <w:szCs w:val="20"/>
        </w:rPr>
        <w:t>Review</w:t>
      </w:r>
    </w:p>
    <w:p w14:paraId="01D1C1C1" w14:textId="77777777" w:rsidR="005756F9" w:rsidRPr="000C09DD" w:rsidRDefault="005756F9" w:rsidP="003C2CC7">
      <w:pPr>
        <w:spacing w:after="0" w:line="240" w:lineRule="auto"/>
        <w:ind w:left="720"/>
        <w:jc w:val="both"/>
        <w:rPr>
          <w:i/>
          <w:iCs/>
          <w:color w:val="000000" w:themeColor="text1"/>
          <w:szCs w:val="20"/>
        </w:rPr>
      </w:pPr>
    </w:p>
    <w:p w14:paraId="671498A5" w14:textId="77777777" w:rsidR="005756F9" w:rsidRPr="000C09DD" w:rsidRDefault="005756F9" w:rsidP="003C2CC7">
      <w:pPr>
        <w:spacing w:after="0" w:line="240" w:lineRule="auto"/>
        <w:ind w:left="720"/>
        <w:jc w:val="both"/>
        <w:rPr>
          <w:i/>
          <w:iCs/>
          <w:color w:val="000000" w:themeColor="text1"/>
          <w:szCs w:val="20"/>
        </w:rPr>
      </w:pPr>
    </w:p>
    <w:p w14:paraId="4EAE2183" w14:textId="77777777" w:rsidR="00EE2790" w:rsidRPr="000C09DD" w:rsidRDefault="00EE2790" w:rsidP="003C2CC7">
      <w:pPr>
        <w:spacing w:after="0" w:line="240" w:lineRule="auto"/>
        <w:jc w:val="both"/>
        <w:rPr>
          <w:b/>
          <w:color w:val="000000" w:themeColor="text1"/>
          <w:szCs w:val="20"/>
        </w:rPr>
      </w:pPr>
    </w:p>
    <w:p w14:paraId="3A5DFB5C" w14:textId="77777777" w:rsidR="00EE2790" w:rsidRPr="000C09DD" w:rsidRDefault="00EE2790" w:rsidP="003C2CC7">
      <w:pPr>
        <w:spacing w:after="0" w:line="240" w:lineRule="auto"/>
        <w:jc w:val="both"/>
        <w:rPr>
          <w:b/>
          <w:color w:val="000000" w:themeColor="text1"/>
        </w:rPr>
      </w:pPr>
    </w:p>
    <w:p w14:paraId="6342E3AF" w14:textId="77777777" w:rsidR="00EE2790" w:rsidRPr="000C09DD" w:rsidRDefault="00EE2790" w:rsidP="003C2CC7">
      <w:pPr>
        <w:spacing w:after="0" w:line="240" w:lineRule="auto"/>
        <w:jc w:val="both"/>
        <w:rPr>
          <w:b/>
          <w:color w:val="000000" w:themeColor="text1"/>
        </w:rPr>
      </w:pPr>
    </w:p>
    <w:p w14:paraId="738C528E" w14:textId="77777777" w:rsidR="00EE2790" w:rsidRPr="000C09DD" w:rsidRDefault="00EE2790" w:rsidP="003C2CC7">
      <w:pPr>
        <w:spacing w:after="0" w:line="240" w:lineRule="auto"/>
        <w:jc w:val="both"/>
        <w:rPr>
          <w:b/>
          <w:color w:val="000000" w:themeColor="text1"/>
        </w:rPr>
      </w:pPr>
    </w:p>
    <w:p w14:paraId="0CC2856D" w14:textId="77777777" w:rsidR="00EE2790" w:rsidRPr="000C09DD" w:rsidRDefault="00EE2790" w:rsidP="003C2CC7">
      <w:pPr>
        <w:spacing w:after="0" w:line="240" w:lineRule="auto"/>
        <w:jc w:val="both"/>
        <w:rPr>
          <w:b/>
          <w:color w:val="000000" w:themeColor="text1"/>
        </w:rPr>
      </w:pPr>
    </w:p>
    <w:p w14:paraId="2144AC69" w14:textId="77777777" w:rsidR="00EE2790" w:rsidRPr="000C09DD" w:rsidRDefault="00EE2790" w:rsidP="003C2CC7">
      <w:pPr>
        <w:spacing w:after="0" w:line="240" w:lineRule="auto"/>
        <w:jc w:val="both"/>
        <w:rPr>
          <w:b/>
          <w:color w:val="000000" w:themeColor="text1"/>
        </w:rPr>
      </w:pPr>
    </w:p>
    <w:p w14:paraId="5C566D9F" w14:textId="1D856371" w:rsidR="009D351F" w:rsidRPr="000C09DD" w:rsidRDefault="0097471F" w:rsidP="003C2CC7">
      <w:pPr>
        <w:spacing w:after="0" w:line="240" w:lineRule="auto"/>
        <w:jc w:val="both"/>
        <w:rPr>
          <w:color w:val="000000" w:themeColor="text1"/>
        </w:rPr>
      </w:pPr>
      <w:r w:rsidRPr="000C09DD">
        <w:rPr>
          <w:b/>
          <w:color w:val="000000" w:themeColor="text1"/>
        </w:rPr>
        <w:t>1.0 Introduction</w:t>
      </w:r>
    </w:p>
    <w:p w14:paraId="18C7E811" w14:textId="1F066AD0" w:rsidR="00575867" w:rsidRPr="000C09DD" w:rsidRDefault="00575867" w:rsidP="0057586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One way that digital transformation has changed entrepreneurship is by making work arrangement that breaks through the boundaries of how you used to limit yourself to your own organization. Technologies such as cloud computing, digital labor platforms, digital communication systems and remote work technologies have allowed professionals to become independent (digital) freelancers. Online Freelancing: Independent contracting in which workers offer their services via online labor platforms; managing one own clients, projects, pricing, and reputation as a professional. This change builds </w:t>
      </w:r>
      <w:proofErr w:type="gramStart"/>
      <w:r w:rsidRPr="000C09DD">
        <w:rPr>
          <w:rFonts w:ascii="Book Antiqua" w:hAnsi="Book Antiqua"/>
          <w:color w:val="000000" w:themeColor="text1"/>
          <w:sz w:val="20"/>
          <w:szCs w:val="20"/>
        </w:rPr>
        <w:t>a</w:t>
      </w:r>
      <w:proofErr w:type="gramEnd"/>
      <w:r w:rsidRPr="000C09DD">
        <w:rPr>
          <w:rFonts w:ascii="Book Antiqua" w:hAnsi="Book Antiqua"/>
          <w:color w:val="000000" w:themeColor="text1"/>
          <w:sz w:val="20"/>
          <w:szCs w:val="20"/>
        </w:rPr>
        <w:t xml:space="preserve"> entrepreneurial management critical to sustain freelance businesses in competitive digital markets (Kim et al., 2023; </w:t>
      </w:r>
      <w:proofErr w:type="spellStart"/>
      <w:r w:rsidRPr="000C09DD">
        <w:rPr>
          <w:rFonts w:ascii="Book Antiqua" w:hAnsi="Book Antiqua"/>
          <w:color w:val="000000" w:themeColor="text1"/>
          <w:sz w:val="20"/>
          <w:szCs w:val="20"/>
        </w:rPr>
        <w:t>Gussek</w:t>
      </w:r>
      <w:proofErr w:type="spellEnd"/>
      <w:r w:rsidRPr="000C09DD">
        <w:rPr>
          <w:rFonts w:ascii="Book Antiqua" w:hAnsi="Book Antiqua"/>
          <w:color w:val="000000" w:themeColor="text1"/>
          <w:sz w:val="20"/>
          <w:szCs w:val="20"/>
        </w:rPr>
        <w:t xml:space="preserve"> et al, 2024).</w:t>
      </w:r>
      <w:r w:rsidRPr="000C09DD">
        <w:rPr>
          <w:rStyle w:val="apple-converted-space"/>
          <w:rFonts w:ascii="Book Antiqua" w:hAnsi="Book Antiqua"/>
          <w:color w:val="000000" w:themeColor="text1"/>
          <w:sz w:val="20"/>
          <w:szCs w:val="20"/>
        </w:rPr>
        <w:t> </w:t>
      </w:r>
    </w:p>
    <w:p w14:paraId="43D400E2" w14:textId="7E18CEF1" w:rsidR="00056F3F" w:rsidRPr="000C09DD" w:rsidRDefault="00056F3F"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Digital freelancing has developed from short-term contract job into a form of online platform-based entrepreneurship. Freelancers are often self-employed individuals who work for many clients, pay their own taxes, manage projects, and operate remotely (</w:t>
      </w:r>
      <w:proofErr w:type="spellStart"/>
      <w:r w:rsidRPr="000C09DD">
        <w:rPr>
          <w:rFonts w:ascii="Book Antiqua" w:hAnsi="Book Antiqua"/>
          <w:color w:val="000000" w:themeColor="text1"/>
          <w:sz w:val="20"/>
          <w:szCs w:val="20"/>
        </w:rPr>
        <w:t>Huđek</w:t>
      </w:r>
      <w:proofErr w:type="spellEnd"/>
      <w:r w:rsidRPr="000C09DD">
        <w:rPr>
          <w:rFonts w:ascii="Book Antiqua" w:hAnsi="Book Antiqua"/>
          <w:color w:val="000000" w:themeColor="text1"/>
          <w:sz w:val="20"/>
          <w:szCs w:val="20"/>
        </w:rPr>
        <w:t xml:space="preserve">, 2020). </w:t>
      </w:r>
      <w:r w:rsidR="003D09A6" w:rsidRPr="000C09DD">
        <w:rPr>
          <w:rFonts w:ascii="Book Antiqua" w:hAnsi="Book Antiqua"/>
          <w:color w:val="000000" w:themeColor="text1"/>
          <w:sz w:val="20"/>
          <w:szCs w:val="20"/>
        </w:rPr>
        <w:t>Updated</w:t>
      </w:r>
      <w:r w:rsidRPr="000C09DD">
        <w:rPr>
          <w:rFonts w:ascii="Book Antiqua" w:hAnsi="Book Antiqua"/>
          <w:color w:val="000000" w:themeColor="text1"/>
          <w:sz w:val="20"/>
          <w:szCs w:val="20"/>
        </w:rPr>
        <w:t xml:space="preserve"> studies also </w:t>
      </w:r>
      <w:r w:rsidR="003D09A6" w:rsidRPr="000C09DD">
        <w:rPr>
          <w:rFonts w:ascii="Book Antiqua" w:hAnsi="Book Antiqua"/>
          <w:color w:val="000000" w:themeColor="text1"/>
          <w:sz w:val="20"/>
          <w:szCs w:val="20"/>
        </w:rPr>
        <w:t>revealed</w:t>
      </w:r>
      <w:r w:rsidRPr="000C09DD">
        <w:rPr>
          <w:rFonts w:ascii="Book Antiqua" w:hAnsi="Book Antiqua"/>
          <w:color w:val="000000" w:themeColor="text1"/>
          <w:sz w:val="20"/>
          <w:szCs w:val="20"/>
        </w:rPr>
        <w:t xml:space="preserve"> that freelancers </w:t>
      </w:r>
      <w:r w:rsidR="003D09A6" w:rsidRPr="000C09DD">
        <w:rPr>
          <w:rFonts w:ascii="Book Antiqua" w:hAnsi="Book Antiqua"/>
          <w:color w:val="000000" w:themeColor="text1"/>
          <w:sz w:val="20"/>
          <w:szCs w:val="20"/>
        </w:rPr>
        <w:t>develop</w:t>
      </w:r>
      <w:r w:rsidRPr="000C09DD">
        <w:rPr>
          <w:rFonts w:ascii="Book Antiqua" w:hAnsi="Book Antiqua"/>
          <w:color w:val="000000" w:themeColor="text1"/>
          <w:sz w:val="20"/>
          <w:szCs w:val="20"/>
        </w:rPr>
        <w:t xml:space="preserve"> careers through portfolio development, continuous learning, skill diversification, and strategic positioning in online markets</w:t>
      </w:r>
      <w:r w:rsidR="003D09A6" w:rsidRPr="000C09DD">
        <w:rPr>
          <w:rFonts w:ascii="Book Antiqua" w:hAnsi="Book Antiqua"/>
          <w:color w:val="000000" w:themeColor="text1"/>
          <w:sz w:val="20"/>
          <w:szCs w:val="20"/>
        </w:rPr>
        <w:t xml:space="preserve">. These parameters position digital freelancers as micro-entrepreneurs rather than ordinary workers </w:t>
      </w:r>
      <w:r w:rsidRPr="000C09DD">
        <w:rPr>
          <w:rFonts w:ascii="Book Antiqua" w:hAnsi="Book Antiqua"/>
          <w:color w:val="000000" w:themeColor="text1"/>
          <w:sz w:val="20"/>
          <w:szCs w:val="20"/>
        </w:rPr>
        <w:t>(</w:t>
      </w:r>
      <w:proofErr w:type="spellStart"/>
      <w:r w:rsidRPr="000C09DD">
        <w:rPr>
          <w:rFonts w:ascii="Book Antiqua" w:hAnsi="Book Antiqua"/>
          <w:color w:val="000000" w:themeColor="text1"/>
          <w:sz w:val="20"/>
          <w:szCs w:val="20"/>
        </w:rPr>
        <w:t>Baitenizov</w:t>
      </w:r>
      <w:proofErr w:type="spellEnd"/>
      <w:r w:rsidRPr="000C09DD">
        <w:rPr>
          <w:rFonts w:ascii="Book Antiqua" w:hAnsi="Book Antiqua"/>
          <w:color w:val="000000" w:themeColor="text1"/>
          <w:sz w:val="20"/>
          <w:szCs w:val="20"/>
        </w:rPr>
        <w:t xml:space="preserve"> et al., 2025). </w:t>
      </w:r>
    </w:p>
    <w:p w14:paraId="3732BF0F" w14:textId="08F4B328" w:rsidR="00056F3F" w:rsidRPr="000C09DD" w:rsidRDefault="003D09A6"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Correspondingly, the e</w:t>
      </w:r>
      <w:r w:rsidR="00056F3F" w:rsidRPr="000C09DD">
        <w:rPr>
          <w:rFonts w:ascii="Book Antiqua" w:hAnsi="Book Antiqua"/>
          <w:color w:val="000000" w:themeColor="text1"/>
          <w:sz w:val="20"/>
          <w:szCs w:val="20"/>
        </w:rPr>
        <w:t xml:space="preserve">ntrepreneurial management in digital freelance work </w:t>
      </w:r>
      <w:r w:rsidRPr="000C09DD">
        <w:rPr>
          <w:rFonts w:ascii="Book Antiqua" w:hAnsi="Book Antiqua"/>
          <w:color w:val="000000" w:themeColor="text1"/>
          <w:sz w:val="20"/>
          <w:szCs w:val="20"/>
        </w:rPr>
        <w:t>includes</w:t>
      </w:r>
      <w:r w:rsidR="00056F3F" w:rsidRPr="000C09DD">
        <w:rPr>
          <w:rFonts w:ascii="Book Antiqua" w:hAnsi="Book Antiqua"/>
          <w:color w:val="000000" w:themeColor="text1"/>
          <w:sz w:val="20"/>
          <w:szCs w:val="20"/>
        </w:rPr>
        <w:t xml:space="preserve"> opportunity recognition, planning, financial management, digital branding, client acquisition, innovation, and adaptation to technological </w:t>
      </w:r>
      <w:r w:rsidRPr="000C09DD">
        <w:rPr>
          <w:rFonts w:ascii="Book Antiqua" w:hAnsi="Book Antiqua"/>
          <w:color w:val="000000" w:themeColor="text1"/>
          <w:sz w:val="20"/>
          <w:szCs w:val="20"/>
        </w:rPr>
        <w:t>adjustment</w:t>
      </w:r>
      <w:r w:rsidR="00056F3F" w:rsidRPr="000C09DD">
        <w:rPr>
          <w:rFonts w:ascii="Book Antiqua" w:hAnsi="Book Antiqua"/>
          <w:color w:val="000000" w:themeColor="text1"/>
          <w:sz w:val="20"/>
          <w:szCs w:val="20"/>
        </w:rPr>
        <w:t xml:space="preserve">. Empirical evidence </w:t>
      </w:r>
      <w:r w:rsidRPr="000C09DD">
        <w:rPr>
          <w:rFonts w:ascii="Book Antiqua" w:hAnsi="Book Antiqua"/>
          <w:color w:val="000000" w:themeColor="text1"/>
          <w:sz w:val="20"/>
          <w:szCs w:val="20"/>
        </w:rPr>
        <w:t>indicates</w:t>
      </w:r>
      <w:r w:rsidR="00056F3F" w:rsidRPr="000C09DD">
        <w:rPr>
          <w:rFonts w:ascii="Book Antiqua" w:hAnsi="Book Antiqua"/>
          <w:color w:val="000000" w:themeColor="text1"/>
          <w:sz w:val="20"/>
          <w:szCs w:val="20"/>
        </w:rPr>
        <w:t xml:space="preserve"> that entrepreneurial skills training </w:t>
      </w:r>
      <w:r w:rsidRPr="000C09DD">
        <w:rPr>
          <w:rFonts w:ascii="Book Antiqua" w:hAnsi="Book Antiqua"/>
          <w:color w:val="000000" w:themeColor="text1"/>
          <w:sz w:val="20"/>
          <w:szCs w:val="20"/>
        </w:rPr>
        <w:t>enhance</w:t>
      </w:r>
      <w:r w:rsidR="00056F3F" w:rsidRPr="000C09DD">
        <w:rPr>
          <w:rFonts w:ascii="Book Antiqua" w:hAnsi="Book Antiqua"/>
          <w:color w:val="000000" w:themeColor="text1"/>
          <w:sz w:val="20"/>
          <w:szCs w:val="20"/>
        </w:rPr>
        <w:t xml:space="preserve"> online freelancing </w:t>
      </w:r>
      <w:r w:rsidRPr="000C09DD">
        <w:rPr>
          <w:rFonts w:ascii="Book Antiqua" w:hAnsi="Book Antiqua"/>
          <w:color w:val="000000" w:themeColor="text1"/>
          <w:sz w:val="20"/>
          <w:szCs w:val="20"/>
        </w:rPr>
        <w:t>performance</w:t>
      </w:r>
      <w:r w:rsidR="00056F3F" w:rsidRPr="000C09DD">
        <w:rPr>
          <w:rFonts w:ascii="Book Antiqua" w:hAnsi="Book Antiqua"/>
          <w:color w:val="000000" w:themeColor="text1"/>
          <w:sz w:val="20"/>
          <w:szCs w:val="20"/>
        </w:rPr>
        <w:t xml:space="preserve">, </w:t>
      </w:r>
      <w:r w:rsidRPr="000C09DD">
        <w:rPr>
          <w:rFonts w:ascii="Book Antiqua" w:hAnsi="Book Antiqua"/>
          <w:color w:val="000000" w:themeColor="text1"/>
          <w:sz w:val="20"/>
          <w:szCs w:val="20"/>
        </w:rPr>
        <w:t>such as</w:t>
      </w:r>
      <w:r w:rsidR="00056F3F" w:rsidRPr="000C09DD">
        <w:rPr>
          <w:rFonts w:ascii="Book Antiqua" w:hAnsi="Book Antiqua"/>
          <w:color w:val="000000" w:themeColor="text1"/>
          <w:sz w:val="20"/>
          <w:szCs w:val="20"/>
        </w:rPr>
        <w:t xml:space="preserve"> profile creation, proposal submission, job offers, and contracts (Baptista et al., 2023; Fazio et al., 2025). Competency-based research also </w:t>
      </w:r>
      <w:r w:rsidRPr="000C09DD">
        <w:rPr>
          <w:rFonts w:ascii="Book Antiqua" w:hAnsi="Book Antiqua"/>
          <w:color w:val="000000" w:themeColor="text1"/>
          <w:sz w:val="20"/>
          <w:szCs w:val="20"/>
        </w:rPr>
        <w:t>determine</w:t>
      </w:r>
      <w:r w:rsidR="00056F3F" w:rsidRPr="000C09DD">
        <w:rPr>
          <w:rFonts w:ascii="Book Antiqua" w:hAnsi="Book Antiqua"/>
          <w:color w:val="000000" w:themeColor="text1"/>
          <w:sz w:val="20"/>
          <w:szCs w:val="20"/>
        </w:rPr>
        <w:t xml:space="preserve"> strategic thinking, innovation, financial management, and market orientation as success </w:t>
      </w:r>
      <w:r w:rsidRPr="000C09DD">
        <w:rPr>
          <w:rFonts w:ascii="Book Antiqua" w:hAnsi="Book Antiqua"/>
          <w:color w:val="000000" w:themeColor="text1"/>
          <w:sz w:val="20"/>
          <w:szCs w:val="20"/>
        </w:rPr>
        <w:t xml:space="preserve">indicators </w:t>
      </w:r>
      <w:r w:rsidR="00056F3F" w:rsidRPr="000C09DD">
        <w:rPr>
          <w:rFonts w:ascii="Book Antiqua" w:hAnsi="Book Antiqua"/>
          <w:color w:val="000000" w:themeColor="text1"/>
          <w:sz w:val="20"/>
          <w:szCs w:val="20"/>
        </w:rPr>
        <w:t>profiles among digital freelancers (Segundo et al., 2025).</w:t>
      </w:r>
    </w:p>
    <w:p w14:paraId="30D87DF0" w14:textId="2576918D" w:rsidR="00056F3F" w:rsidRPr="000C09DD" w:rsidRDefault="003D09A6"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Similarly, the d</w:t>
      </w:r>
      <w:r w:rsidR="00056F3F" w:rsidRPr="000C09DD">
        <w:rPr>
          <w:rFonts w:ascii="Book Antiqua" w:hAnsi="Book Antiqua"/>
          <w:color w:val="000000" w:themeColor="text1"/>
          <w:sz w:val="20"/>
          <w:szCs w:val="20"/>
        </w:rPr>
        <w:t xml:space="preserve">igital labor platforms have </w:t>
      </w:r>
      <w:r w:rsidRPr="000C09DD">
        <w:rPr>
          <w:rFonts w:ascii="Book Antiqua" w:hAnsi="Book Antiqua"/>
          <w:color w:val="000000" w:themeColor="text1"/>
          <w:sz w:val="20"/>
          <w:szCs w:val="20"/>
        </w:rPr>
        <w:t>develop</w:t>
      </w:r>
      <w:r w:rsidR="00056F3F" w:rsidRPr="000C09DD">
        <w:rPr>
          <w:rFonts w:ascii="Book Antiqua" w:hAnsi="Book Antiqua"/>
          <w:color w:val="000000" w:themeColor="text1"/>
          <w:sz w:val="20"/>
          <w:szCs w:val="20"/>
        </w:rPr>
        <w:t xml:space="preserve"> entrepreneurial opportunities by </w:t>
      </w:r>
      <w:r w:rsidRPr="000C09DD">
        <w:rPr>
          <w:rFonts w:ascii="Book Antiqua" w:hAnsi="Book Antiqua"/>
          <w:color w:val="000000" w:themeColor="text1"/>
          <w:sz w:val="20"/>
          <w:szCs w:val="20"/>
        </w:rPr>
        <w:t>associating</w:t>
      </w:r>
      <w:r w:rsidR="00056F3F" w:rsidRPr="000C09DD">
        <w:rPr>
          <w:rFonts w:ascii="Book Antiqua" w:hAnsi="Book Antiqua"/>
          <w:color w:val="000000" w:themeColor="text1"/>
          <w:sz w:val="20"/>
          <w:szCs w:val="20"/>
        </w:rPr>
        <w:t xml:space="preserve"> freelancers with international clients. These platforms </w:t>
      </w:r>
      <w:r w:rsidRPr="000C09DD">
        <w:rPr>
          <w:rFonts w:ascii="Book Antiqua" w:hAnsi="Book Antiqua"/>
          <w:color w:val="000000" w:themeColor="text1"/>
          <w:sz w:val="20"/>
          <w:szCs w:val="20"/>
        </w:rPr>
        <w:t>provide</w:t>
      </w:r>
      <w:r w:rsidR="00056F3F" w:rsidRPr="000C09DD">
        <w:rPr>
          <w:rFonts w:ascii="Book Antiqua" w:hAnsi="Book Antiqua"/>
          <w:color w:val="000000" w:themeColor="text1"/>
          <w:sz w:val="20"/>
          <w:szCs w:val="20"/>
        </w:rPr>
        <w:t xml:space="preserve"> services </w:t>
      </w:r>
      <w:r w:rsidRPr="000C09DD">
        <w:rPr>
          <w:rFonts w:ascii="Book Antiqua" w:hAnsi="Book Antiqua"/>
          <w:color w:val="000000" w:themeColor="text1"/>
          <w:sz w:val="20"/>
          <w:szCs w:val="20"/>
        </w:rPr>
        <w:t>namely</w:t>
      </w:r>
      <w:r w:rsidR="00056F3F" w:rsidRPr="000C09DD">
        <w:rPr>
          <w:rFonts w:ascii="Book Antiqua" w:hAnsi="Book Antiqua"/>
          <w:color w:val="000000" w:themeColor="text1"/>
          <w:sz w:val="20"/>
          <w:szCs w:val="20"/>
        </w:rPr>
        <w:t xml:space="preserve"> virtual assistance, software development, digital marketing, graphic design, content creation, accounting, consulting, and project </w:t>
      </w:r>
      <w:r w:rsidR="006B702A" w:rsidRPr="000C09DD">
        <w:rPr>
          <w:rFonts w:ascii="Book Antiqua" w:hAnsi="Book Antiqua"/>
          <w:color w:val="000000" w:themeColor="text1"/>
          <w:sz w:val="20"/>
          <w:szCs w:val="20"/>
        </w:rPr>
        <w:t>supervision</w:t>
      </w:r>
      <w:r w:rsidR="00056F3F" w:rsidRPr="000C09DD">
        <w:rPr>
          <w:rFonts w:ascii="Book Antiqua" w:hAnsi="Book Antiqua"/>
          <w:color w:val="000000" w:themeColor="text1"/>
          <w:sz w:val="20"/>
          <w:szCs w:val="20"/>
        </w:rPr>
        <w:t xml:space="preserve">. The OECD </w:t>
      </w:r>
      <w:r w:rsidR="006B702A" w:rsidRPr="000C09DD">
        <w:rPr>
          <w:rFonts w:ascii="Book Antiqua" w:hAnsi="Book Antiqua"/>
          <w:color w:val="000000" w:themeColor="text1"/>
          <w:sz w:val="20"/>
          <w:szCs w:val="20"/>
        </w:rPr>
        <w:t xml:space="preserve">declared </w:t>
      </w:r>
      <w:r w:rsidR="00056F3F" w:rsidRPr="000C09DD">
        <w:rPr>
          <w:rFonts w:ascii="Book Antiqua" w:hAnsi="Book Antiqua"/>
          <w:color w:val="000000" w:themeColor="text1"/>
          <w:sz w:val="20"/>
          <w:szCs w:val="20"/>
        </w:rPr>
        <w:t xml:space="preserve">that online freelance platforms create entrepreneurial opportunities, </w:t>
      </w:r>
      <w:r w:rsidR="006B702A" w:rsidRPr="000C09DD">
        <w:rPr>
          <w:rFonts w:ascii="Book Antiqua" w:hAnsi="Book Antiqua"/>
          <w:color w:val="000000" w:themeColor="text1"/>
          <w:sz w:val="20"/>
          <w:szCs w:val="20"/>
        </w:rPr>
        <w:t xml:space="preserve">particularly </w:t>
      </w:r>
      <w:r w:rsidR="00056F3F" w:rsidRPr="000C09DD">
        <w:rPr>
          <w:rFonts w:ascii="Book Antiqua" w:hAnsi="Book Antiqua"/>
          <w:color w:val="000000" w:themeColor="text1"/>
          <w:sz w:val="20"/>
          <w:szCs w:val="20"/>
        </w:rPr>
        <w:t>through access to global markets, flexible work, and digital business models</w:t>
      </w:r>
      <w:r w:rsidR="006B702A" w:rsidRPr="000C09DD">
        <w:rPr>
          <w:rFonts w:ascii="Book Antiqua" w:hAnsi="Book Antiqua"/>
          <w:color w:val="000000" w:themeColor="text1"/>
          <w:sz w:val="20"/>
          <w:szCs w:val="20"/>
        </w:rPr>
        <w:t xml:space="preserve">. This development strengthens the role of freelancing as a career pathway within the digital economy </w:t>
      </w:r>
      <w:r w:rsidR="00056F3F" w:rsidRPr="000C09DD">
        <w:rPr>
          <w:rFonts w:ascii="Book Antiqua" w:hAnsi="Book Antiqua"/>
          <w:color w:val="000000" w:themeColor="text1"/>
          <w:sz w:val="20"/>
          <w:szCs w:val="20"/>
        </w:rPr>
        <w:t>(</w:t>
      </w:r>
      <w:proofErr w:type="spellStart"/>
      <w:r w:rsidR="00056F3F" w:rsidRPr="000C09DD">
        <w:rPr>
          <w:rFonts w:ascii="Book Antiqua" w:hAnsi="Book Antiqua"/>
          <w:color w:val="000000" w:themeColor="text1"/>
          <w:sz w:val="20"/>
          <w:szCs w:val="20"/>
        </w:rPr>
        <w:t>Muszyński</w:t>
      </w:r>
      <w:proofErr w:type="spellEnd"/>
      <w:r w:rsidR="00056F3F" w:rsidRPr="000C09DD">
        <w:rPr>
          <w:rFonts w:ascii="Book Antiqua" w:hAnsi="Book Antiqua"/>
          <w:color w:val="000000" w:themeColor="text1"/>
          <w:sz w:val="20"/>
          <w:szCs w:val="20"/>
        </w:rPr>
        <w:t xml:space="preserve"> et al., 2023). </w:t>
      </w:r>
    </w:p>
    <w:p w14:paraId="10301448" w14:textId="1D22A98B" w:rsidR="00F67BE4" w:rsidRPr="000C09DD" w:rsidRDefault="00056F3F"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Despite these opportunities, entrepreneurial success in digital freelancing remains uneven. Studies report barriers such as intense competition, unstable income, client dependency, platform control, algorithmic visibility, limited social protection, and weak bargaining power (</w:t>
      </w:r>
      <w:proofErr w:type="spellStart"/>
      <w:r w:rsidRPr="000C09DD">
        <w:rPr>
          <w:rFonts w:ascii="Book Antiqua" w:hAnsi="Book Antiqua"/>
          <w:color w:val="000000" w:themeColor="text1"/>
          <w:sz w:val="20"/>
          <w:szCs w:val="20"/>
        </w:rPr>
        <w:t>Gussek</w:t>
      </w:r>
      <w:proofErr w:type="spellEnd"/>
      <w:r w:rsidRPr="000C09DD">
        <w:rPr>
          <w:rFonts w:ascii="Book Antiqua" w:hAnsi="Book Antiqua"/>
          <w:color w:val="000000" w:themeColor="text1"/>
          <w:sz w:val="20"/>
          <w:szCs w:val="20"/>
        </w:rPr>
        <w:t xml:space="preserve"> et al., 2023; </w:t>
      </w:r>
      <w:proofErr w:type="spellStart"/>
      <w:r w:rsidRPr="000C09DD">
        <w:rPr>
          <w:rFonts w:ascii="Book Antiqua" w:hAnsi="Book Antiqua"/>
          <w:color w:val="000000" w:themeColor="text1"/>
          <w:sz w:val="20"/>
          <w:szCs w:val="20"/>
        </w:rPr>
        <w:t>Muszyński</w:t>
      </w:r>
      <w:proofErr w:type="spellEnd"/>
      <w:r w:rsidRPr="000C09DD">
        <w:rPr>
          <w:rFonts w:ascii="Book Antiqua" w:hAnsi="Book Antiqua"/>
          <w:color w:val="000000" w:themeColor="text1"/>
          <w:sz w:val="20"/>
          <w:szCs w:val="20"/>
        </w:rPr>
        <w:t xml:space="preserve"> et al., 2023). Research on digital labor platforms also shows that freelancers face challenges in self-presentation, flexibility, skill development, and long-term work sustainability</w:t>
      </w:r>
      <w:r w:rsidR="006B702A" w:rsidRPr="000C09DD">
        <w:rPr>
          <w:rFonts w:ascii="Book Antiqua" w:hAnsi="Book Antiqua"/>
          <w:color w:val="000000" w:themeColor="text1"/>
          <w:sz w:val="20"/>
          <w:szCs w:val="20"/>
        </w:rPr>
        <w:t xml:space="preserve">. These barriers affect business survival even when freelancers possess strong technical skills </w:t>
      </w:r>
      <w:r w:rsidR="00F67BE4" w:rsidRPr="000C09DD">
        <w:rPr>
          <w:rFonts w:ascii="Book Antiqua" w:hAnsi="Book Antiqua"/>
          <w:color w:val="000000" w:themeColor="text1"/>
          <w:sz w:val="20"/>
          <w:szCs w:val="20"/>
        </w:rPr>
        <w:t>. However, the study on digital freelancing has increased, the literature remains dispersed across entrepreneurship, information systems, digital business, innovation, labor economics, and management. Existing studies often focus on separate issues such as platform work, digital skills, entrepreneurial identity, career sustainability, or freelancer performance. This fragmentation limits a complete understanding of how competencies, barriers, opportunities, and performance outcomes interact in digital freelance work (Kim et al., 2023).</w:t>
      </w:r>
    </w:p>
    <w:p w14:paraId="4B28EF1A" w14:textId="3C723755" w:rsidR="00056F3F" w:rsidRPr="000C09DD" w:rsidRDefault="00056F3F"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The PRISMA 2020 framework </w:t>
      </w:r>
      <w:r w:rsidR="00F50DE0" w:rsidRPr="000C09DD">
        <w:rPr>
          <w:rFonts w:ascii="Book Antiqua" w:hAnsi="Book Antiqua"/>
          <w:color w:val="000000" w:themeColor="text1"/>
          <w:sz w:val="20"/>
          <w:szCs w:val="20"/>
        </w:rPr>
        <w:t xml:space="preserve">provides </w:t>
      </w:r>
      <w:r w:rsidRPr="000C09DD">
        <w:rPr>
          <w:rFonts w:ascii="Book Antiqua" w:hAnsi="Book Antiqua"/>
          <w:color w:val="000000" w:themeColor="text1"/>
          <w:sz w:val="20"/>
          <w:szCs w:val="20"/>
        </w:rPr>
        <w:t xml:space="preserve">a rigorous method for reviewing and synthesizing this body of evidence. PRISMA </w:t>
      </w:r>
      <w:r w:rsidR="00F50DE0" w:rsidRPr="000C09DD">
        <w:rPr>
          <w:rFonts w:ascii="Book Antiqua" w:hAnsi="Book Antiqua"/>
          <w:color w:val="000000" w:themeColor="text1"/>
          <w:sz w:val="20"/>
          <w:szCs w:val="20"/>
        </w:rPr>
        <w:t>offers latest</w:t>
      </w:r>
      <w:r w:rsidRPr="000C09DD">
        <w:rPr>
          <w:rFonts w:ascii="Book Antiqua" w:hAnsi="Book Antiqua"/>
          <w:color w:val="000000" w:themeColor="text1"/>
          <w:sz w:val="20"/>
          <w:szCs w:val="20"/>
        </w:rPr>
        <w:t xml:space="preserve"> guidance for identifying, selecting, appraising, and synthesizing studies in systematic reviews</w:t>
      </w:r>
      <w:r w:rsidR="00F67BE4" w:rsidRPr="000C09DD">
        <w:rPr>
          <w:rFonts w:ascii="Book Antiqua" w:hAnsi="Book Antiqua"/>
          <w:color w:val="000000" w:themeColor="text1"/>
          <w:sz w:val="20"/>
          <w:szCs w:val="20"/>
        </w:rPr>
        <w:t xml:space="preserve">. </w:t>
      </w:r>
      <w:r w:rsidR="00F50DE0" w:rsidRPr="000C09DD">
        <w:rPr>
          <w:rFonts w:ascii="Book Antiqua" w:hAnsi="Book Antiqua"/>
          <w:color w:val="000000" w:themeColor="text1"/>
          <w:sz w:val="20"/>
          <w:szCs w:val="20"/>
        </w:rPr>
        <w:t xml:space="preserve">Utilizing </w:t>
      </w:r>
      <w:r w:rsidR="00F67BE4" w:rsidRPr="000C09DD">
        <w:rPr>
          <w:rFonts w:ascii="Book Antiqua" w:hAnsi="Book Antiqua"/>
          <w:color w:val="000000" w:themeColor="text1"/>
          <w:sz w:val="20"/>
          <w:szCs w:val="20"/>
        </w:rPr>
        <w:t xml:space="preserve">his framework supports transparency, reproducibility, and consistency in examining multidisciplinary literature on entrepreneurial management in digital freelance work </w:t>
      </w:r>
      <w:r w:rsidRPr="000C09DD">
        <w:rPr>
          <w:rFonts w:ascii="Book Antiqua" w:hAnsi="Book Antiqua"/>
          <w:color w:val="000000" w:themeColor="text1"/>
          <w:sz w:val="20"/>
          <w:szCs w:val="20"/>
        </w:rPr>
        <w:t xml:space="preserve">(Page et al., 2021). </w:t>
      </w:r>
    </w:p>
    <w:p w14:paraId="17E9795F" w14:textId="25A98E1F" w:rsidR="008F55EA" w:rsidRPr="000C09DD" w:rsidRDefault="00056F3F" w:rsidP="003C2CC7">
      <w:pPr>
        <w:pStyle w:val="pdq2pgselectionanchorcontainer"/>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Accordingly, this systematic literature review </w:t>
      </w:r>
      <w:r w:rsidR="008F55EA" w:rsidRPr="000C09DD">
        <w:rPr>
          <w:rFonts w:ascii="Book Antiqua" w:hAnsi="Book Antiqua"/>
          <w:color w:val="000000" w:themeColor="text1"/>
          <w:sz w:val="20"/>
          <w:szCs w:val="20"/>
        </w:rPr>
        <w:t xml:space="preserve">synthesizes </w:t>
      </w:r>
      <w:r w:rsidRPr="000C09DD">
        <w:rPr>
          <w:rFonts w:ascii="Book Antiqua" w:hAnsi="Book Antiqua"/>
          <w:color w:val="000000" w:themeColor="text1"/>
          <w:sz w:val="20"/>
          <w:szCs w:val="20"/>
        </w:rPr>
        <w:t xml:space="preserve">current evidence on entrepreneurial management in digital freelance work. </w:t>
      </w:r>
      <w:r w:rsidR="008F55EA" w:rsidRPr="000C09DD">
        <w:rPr>
          <w:rFonts w:ascii="Book Antiqua" w:hAnsi="Book Antiqua"/>
          <w:color w:val="000000" w:themeColor="text1"/>
          <w:sz w:val="20"/>
          <w:szCs w:val="20"/>
        </w:rPr>
        <w:t>This study objectives identify the entrepreneurial management competencies, barriers, opportunities, and performance outcomes reported in the existing literature on digital freelance work. It also sought to synthesize an evidence-based entrepreneurial management framework that provides entrepreneurial success and sustainability among digital freelancers.</w:t>
      </w:r>
    </w:p>
    <w:p w14:paraId="146BAC50" w14:textId="74BDEF7C" w:rsidR="009D351F" w:rsidRPr="000C09DD" w:rsidRDefault="009D351F" w:rsidP="003C2CC7">
      <w:pPr>
        <w:pStyle w:val="NormalWeb"/>
        <w:jc w:val="both"/>
        <w:rPr>
          <w:rFonts w:ascii="Book Antiqua" w:hAnsi="Book Antiqua"/>
          <w:color w:val="000000" w:themeColor="text1"/>
          <w:sz w:val="20"/>
          <w:szCs w:val="20"/>
        </w:rPr>
      </w:pPr>
    </w:p>
    <w:p w14:paraId="01BE2739" w14:textId="77777777" w:rsidR="009D351F" w:rsidRPr="000C09DD" w:rsidRDefault="0097471F" w:rsidP="003C2CC7">
      <w:pPr>
        <w:spacing w:after="0" w:line="240" w:lineRule="auto"/>
        <w:jc w:val="both"/>
        <w:rPr>
          <w:color w:val="000000" w:themeColor="text1"/>
        </w:rPr>
      </w:pPr>
      <w:r w:rsidRPr="000C09DD">
        <w:rPr>
          <w:b/>
          <w:color w:val="000000" w:themeColor="text1"/>
        </w:rPr>
        <w:lastRenderedPageBreak/>
        <w:t>2.0 Methodology</w:t>
      </w:r>
    </w:p>
    <w:p w14:paraId="76F364FC" w14:textId="77777777" w:rsidR="009D351F" w:rsidRPr="000C09DD" w:rsidRDefault="0097471F" w:rsidP="003C2CC7">
      <w:pPr>
        <w:spacing w:after="0" w:line="240" w:lineRule="auto"/>
        <w:jc w:val="both"/>
        <w:rPr>
          <w:color w:val="000000" w:themeColor="text1"/>
        </w:rPr>
      </w:pPr>
      <w:r w:rsidRPr="000C09DD">
        <w:rPr>
          <w:b/>
          <w:color w:val="000000" w:themeColor="text1"/>
        </w:rPr>
        <w:t>2.1 Research Design</w:t>
      </w:r>
    </w:p>
    <w:p w14:paraId="2D5AFBE5" w14:textId="3E9C09B4" w:rsidR="00F50DE0" w:rsidRPr="000C09DD" w:rsidRDefault="00F50DE0"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This study adopted a systematic literature review utilizing the Preferred Reporting Items for Systematic Reviews and Meta-Analyses (PRISMA 2020), reporting guideline. The systematic review method was selected since it provides a rigorous, transparent, and reproducible approach for identifying, evaluating, and synthesizing published articles related evidences to entrepreneurial management in digital freelance work. Systematic reviews are generally used in management and business research which reduce bias through explicit search procedures, inclusion criteria, and </w:t>
      </w:r>
      <w:r w:rsidR="00F1037D" w:rsidRPr="000C09DD">
        <w:rPr>
          <w:rFonts w:ascii="Book Antiqua" w:hAnsi="Book Antiqua"/>
          <w:color w:val="000000" w:themeColor="text1"/>
          <w:sz w:val="20"/>
          <w:szCs w:val="20"/>
        </w:rPr>
        <w:t>organized structured</w:t>
      </w:r>
      <w:r w:rsidRPr="000C09DD">
        <w:rPr>
          <w:rFonts w:ascii="Book Antiqua" w:hAnsi="Book Antiqua"/>
          <w:color w:val="000000" w:themeColor="text1"/>
          <w:sz w:val="20"/>
          <w:szCs w:val="20"/>
        </w:rPr>
        <w:t xml:space="preserve"> synthesis methods (</w:t>
      </w:r>
      <w:proofErr w:type="spellStart"/>
      <w:r w:rsidRPr="000C09DD">
        <w:rPr>
          <w:rFonts w:ascii="Book Antiqua" w:hAnsi="Book Antiqua"/>
          <w:color w:val="000000" w:themeColor="text1"/>
          <w:sz w:val="20"/>
          <w:szCs w:val="20"/>
        </w:rPr>
        <w:t>Tranfield</w:t>
      </w:r>
      <w:proofErr w:type="spellEnd"/>
      <w:r w:rsidRPr="000C09DD">
        <w:rPr>
          <w:rFonts w:ascii="Book Antiqua" w:hAnsi="Book Antiqua"/>
          <w:color w:val="000000" w:themeColor="text1"/>
          <w:sz w:val="20"/>
          <w:szCs w:val="20"/>
        </w:rPr>
        <w:t xml:space="preserve"> et al., 2003; Snyder, 2019).</w:t>
      </w:r>
    </w:p>
    <w:p w14:paraId="167E4AF9" w14:textId="1CB4EC0E" w:rsidR="00F50DE0" w:rsidRPr="000C09DD" w:rsidRDefault="00575867" w:rsidP="0057586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On the other hand, systematic reviews follow a predetermined review protocol that increased the credibility and reproducibility of the results compared to traditional narrative reviews. PRISMA 2020 provides updated guidance for reporting systematic reviews particularly in identifying, screening, assessing the eligibility of and including studies. The frameworks facilitate methodological transparency and allow readers to evaluate the process by which studies were selected and synthesized (Page et al., 2021).</w:t>
      </w:r>
    </w:p>
    <w:p w14:paraId="3543C2D4" w14:textId="41CCA0E4" w:rsidR="009D351F" w:rsidRPr="000C09DD" w:rsidRDefault="00575867"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The study conducted a systematic review synthesizing empirical evidence on entrepreneurial management competencies, barriers, opportunities and performance outcomes among digital freelancers. An iterative thematic synthesis method was applied for engaging substantive findings across studies and </w:t>
      </w:r>
      <w:r w:rsidRPr="000C09DD">
        <w:rPr>
          <w:rFonts w:ascii="Book Antiqua" w:hAnsi="Book Antiqua"/>
          <w:color w:val="000000" w:themeColor="text1"/>
          <w:sz w:val="20"/>
          <w:szCs w:val="20"/>
        </w:rPr>
        <w:t>synthesizing</w:t>
      </w:r>
      <w:r w:rsidRPr="000C09DD">
        <w:rPr>
          <w:rFonts w:ascii="Book Antiqua" w:hAnsi="Book Antiqua"/>
          <w:color w:val="000000" w:themeColor="text1"/>
          <w:sz w:val="20"/>
          <w:szCs w:val="20"/>
        </w:rPr>
        <w:t xml:space="preserve"> an interpretation of entrepreneurial management in the digital freelance economy. Thematic synthesis specifically addresses the requirements of systematic reviews by helping </w:t>
      </w:r>
      <w:r w:rsidRPr="000C09DD">
        <w:rPr>
          <w:rFonts w:ascii="Book Antiqua" w:hAnsi="Book Antiqua"/>
          <w:color w:val="000000" w:themeColor="text1"/>
          <w:sz w:val="20"/>
          <w:szCs w:val="20"/>
        </w:rPr>
        <w:t>researchers’</w:t>
      </w:r>
      <w:r w:rsidRPr="000C09DD">
        <w:rPr>
          <w:rFonts w:ascii="Book Antiqua" w:hAnsi="Book Antiqua"/>
          <w:color w:val="000000" w:themeColor="text1"/>
          <w:sz w:val="20"/>
          <w:szCs w:val="20"/>
        </w:rPr>
        <w:t xml:space="preserve"> structure recurrent themes, facilitate cross-study comparisons and develop analytical themes from heterogeneous evidence (Thomas &amp; Harden, 2008).</w:t>
      </w:r>
    </w:p>
    <w:p w14:paraId="3BEDA1EE" w14:textId="1C156286" w:rsidR="00F1037D" w:rsidRPr="000C09DD" w:rsidRDefault="00575867" w:rsidP="0057586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Furthermore, prior to initiating the literature search, we created a protocol for reviewing literature that ensures methodological consistency across studies. The research objectives, review questions, eligibility criteria, information sources, search strategy, screening process, quality appraisal and data extraction procedures were outlined in the protocol followed by thematic synthesis. The protocol is guided by the PRISMA 2020 indicating the structure of four key phases: identification, screening, eligibility and inclusion. These phases facilitated a systematic workflow for filtering the relevant studies, documenting the decisions taken in each round of the review cycle.</w:t>
      </w:r>
    </w:p>
    <w:p w14:paraId="0301CCC0" w14:textId="4A8BB6F9" w:rsidR="009D1278" w:rsidRPr="000C09DD" w:rsidRDefault="009D1278" w:rsidP="003C2CC7">
      <w:pPr>
        <w:pStyle w:val="pdq2pgselectionanchorcontainer"/>
        <w:jc w:val="both"/>
        <w:rPr>
          <w:rFonts w:ascii="Book Antiqua" w:hAnsi="Book Antiqua"/>
          <w:b/>
          <w:bCs/>
          <w:color w:val="000000" w:themeColor="text1"/>
          <w:sz w:val="20"/>
          <w:szCs w:val="20"/>
        </w:rPr>
      </w:pPr>
      <w:r w:rsidRPr="000C09DD">
        <w:rPr>
          <w:rFonts w:ascii="Book Antiqua" w:hAnsi="Book Antiqua"/>
          <w:b/>
          <w:bCs/>
          <w:color w:val="000000" w:themeColor="text1"/>
          <w:sz w:val="20"/>
          <w:szCs w:val="20"/>
        </w:rPr>
        <w:t xml:space="preserve">2.2. Search Strategy </w:t>
      </w:r>
    </w:p>
    <w:p w14:paraId="53623488" w14:textId="59343A96" w:rsidR="00575867" w:rsidRPr="000C09DD" w:rsidRDefault="00575867" w:rsidP="0057586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The search strategy for the review study aimed to identify studies related to entrepreneurial management </w:t>
      </w:r>
      <w:r w:rsidRPr="000C09DD">
        <w:rPr>
          <w:rFonts w:ascii="Book Antiqua" w:hAnsi="Book Antiqua"/>
          <w:color w:val="000000" w:themeColor="text1"/>
          <w:sz w:val="20"/>
          <w:szCs w:val="20"/>
        </w:rPr>
        <w:t>about</w:t>
      </w:r>
      <w:r w:rsidRPr="000C09DD">
        <w:rPr>
          <w:rFonts w:ascii="Book Antiqua" w:hAnsi="Book Antiqua"/>
          <w:color w:val="000000" w:themeColor="text1"/>
          <w:sz w:val="20"/>
          <w:szCs w:val="20"/>
        </w:rPr>
        <w:t xml:space="preserve"> digital freelance jobs. We performed an extensive search of the academic literature in a range of reputable sources as represented by Scopus, Web of Science, Google Scholar, ScienceDirect, SpringerLink, Taylor &amp; Francis Online, Emerald Insight and SAGE Journals. We selected these sources based on their access to peer-reviewed literature in entrepreneurship, management, digital business, innovation, labor studies and information systems.</w:t>
      </w:r>
    </w:p>
    <w:p w14:paraId="650AC3E0" w14:textId="43B86A61" w:rsidR="009D1278" w:rsidRPr="000C09DD" w:rsidRDefault="00575867"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The search was conducted using keywords associated with main concepts of the study, such as digital freelancing, online freelancing, platform work, gig work, digital entrepreneurship; entrepreneurial management; entrepreneurial competencies; barriers/struggles/challenges to access and opportunities/benefits from digital-work platforms and performance/productivity outcomes. The search terms were combine </w:t>
      </w:r>
      <w:r w:rsidRPr="000C09DD">
        <w:rPr>
          <w:rFonts w:ascii="Book Antiqua" w:hAnsi="Book Antiqua"/>
          <w:color w:val="000000" w:themeColor="text1"/>
          <w:sz w:val="20"/>
          <w:szCs w:val="20"/>
        </w:rPr>
        <w:t>using</w:t>
      </w:r>
      <w:r w:rsidRPr="000C09DD">
        <w:rPr>
          <w:rFonts w:ascii="Book Antiqua" w:hAnsi="Book Antiqua"/>
          <w:color w:val="000000" w:themeColor="text1"/>
          <w:sz w:val="20"/>
          <w:szCs w:val="20"/>
        </w:rPr>
        <w:t xml:space="preserve"> some Boolean operators to further enhance the relevancy of our studies extracted from one another for example AND OR.</w:t>
      </w:r>
    </w:p>
    <w:p w14:paraId="667B5F94" w14:textId="12012FD7" w:rsidR="009D1278" w:rsidRPr="000C09DD" w:rsidRDefault="009D1278" w:rsidP="003C2CC7">
      <w:pPr>
        <w:pStyle w:val="NormalWeb"/>
        <w:jc w:val="both"/>
        <w:rPr>
          <w:rFonts w:ascii="Book Antiqua" w:hAnsi="Book Antiqua"/>
          <w:b/>
          <w:bCs/>
          <w:color w:val="000000" w:themeColor="text1"/>
          <w:sz w:val="20"/>
          <w:szCs w:val="20"/>
        </w:rPr>
      </w:pPr>
      <w:r w:rsidRPr="000C09DD">
        <w:rPr>
          <w:rFonts w:ascii="Book Antiqua" w:hAnsi="Book Antiqua"/>
          <w:b/>
          <w:bCs/>
          <w:color w:val="000000" w:themeColor="text1"/>
          <w:sz w:val="20"/>
          <w:szCs w:val="20"/>
        </w:rPr>
        <w:t>2.3. Search Keywords</w:t>
      </w:r>
    </w:p>
    <w:p w14:paraId="74AFC10F" w14:textId="77777777" w:rsidR="00575867" w:rsidRPr="000C09DD" w:rsidRDefault="00575867" w:rsidP="0057586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An appropriately structured search strategy using keywords and Boolean operators (AND, OR) was designed to maximize identification of relevant studies. Search terms were informed from the central themes of the review, which include digital freelancing and entrepreneurship management. Synonyms were united by the Boolean operator OR, while related concepts were concatenated using AND to both broaden and narrow search results. The main search strategy formulated in the databases was</w:t>
      </w:r>
    </w:p>
    <w:p w14:paraId="08F122C3" w14:textId="295881B1" w:rsidR="009D1278" w:rsidRPr="000C09DD" w:rsidRDefault="00575867" w:rsidP="0057586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lastRenderedPageBreak/>
        <w:t xml:space="preserve">((“digital freelancing” OR “online freelancing” OR “freelance work” OR “digital freelancer” OR “online freelancer”) AND (“platform </w:t>
      </w:r>
      <w:proofErr w:type="gramStart"/>
      <w:r w:rsidRPr="000C09DD">
        <w:rPr>
          <w:rFonts w:ascii="Book Antiqua" w:hAnsi="Book Antiqua"/>
          <w:color w:val="000000" w:themeColor="text1"/>
          <w:sz w:val="20"/>
          <w:szCs w:val="20"/>
        </w:rPr>
        <w:t>work ”OR</w:t>
      </w:r>
      <w:proofErr w:type="gramEnd"/>
      <w:r w:rsidRPr="000C09DD">
        <w:rPr>
          <w:rFonts w:ascii="Book Antiqua" w:hAnsi="Book Antiqua"/>
          <w:color w:val="000000" w:themeColor="text1"/>
          <w:sz w:val="20"/>
          <w:szCs w:val="20"/>
        </w:rPr>
        <w:t xml:space="preserve"> performance digital work) OR gig economy OR digital entrepreneurship/Capacity (as a part of a version /name or abbreviation as published by a journal, please refer to searched for their entire terms in page 184 table S35)) AND younger than one year. Each of the new searches kept the same basic concepts, but altered the syntax as needed to match how each database indexed content. Reference searches of relevant articles within the manual of lists searches were performed to identify potentially eligible publications not captured during the database search process.</w:t>
      </w:r>
    </w:p>
    <w:p w14:paraId="03960EAB" w14:textId="1B123007" w:rsidR="009D351F" w:rsidRPr="000C09DD" w:rsidRDefault="0097471F" w:rsidP="003C2CC7">
      <w:pPr>
        <w:spacing w:after="0" w:line="240" w:lineRule="auto"/>
        <w:jc w:val="both"/>
        <w:rPr>
          <w:color w:val="000000" w:themeColor="text1"/>
          <w:szCs w:val="20"/>
        </w:rPr>
      </w:pPr>
      <w:r w:rsidRPr="000C09DD">
        <w:rPr>
          <w:b/>
          <w:color w:val="000000" w:themeColor="text1"/>
          <w:szCs w:val="20"/>
        </w:rPr>
        <w:t xml:space="preserve">2.2 </w:t>
      </w:r>
      <w:r w:rsidR="00012D56" w:rsidRPr="000C09DD">
        <w:rPr>
          <w:b/>
          <w:color w:val="000000" w:themeColor="text1"/>
          <w:szCs w:val="20"/>
        </w:rPr>
        <w:t xml:space="preserve">Inclusion Criteria </w:t>
      </w:r>
    </w:p>
    <w:p w14:paraId="079161FB" w14:textId="4172E793" w:rsidR="00012D56" w:rsidRPr="000C09DD" w:rsidRDefault="00012D56"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The studies included in the systematic review were the published journal articles, conference papers, or scholarly book chapters related to digital freelancing, online freelancing, platform work, gig work, or digital entrepreneurship. The studies similarly had to examine entrepreneurial management, entrepreneurial competencies, barriers, opportunities, or performance outcomes among digital freelancers. Empirical, conceptual, and review-based studies were included eligible when the papers directly aligned with the objectives of the review. Only studies written in English, available in full text, and indexed in reputable databases such as Scopus, Web of Science, Google Scholar, ScienceDirect, SpringerLink, Taylor &amp; Francis, Emerald Publishing, or SAGE Publishing were included.</w:t>
      </w:r>
    </w:p>
    <w:p w14:paraId="6F688C9C" w14:textId="546FD0C2" w:rsidR="00012D56" w:rsidRPr="000C09DD" w:rsidRDefault="00012D56" w:rsidP="003C2CC7">
      <w:pPr>
        <w:pStyle w:val="isselectedend"/>
        <w:jc w:val="both"/>
        <w:rPr>
          <w:rFonts w:ascii="Book Antiqua" w:hAnsi="Book Antiqua"/>
          <w:b/>
          <w:bCs/>
          <w:color w:val="000000" w:themeColor="text1"/>
          <w:sz w:val="20"/>
          <w:szCs w:val="20"/>
        </w:rPr>
      </w:pPr>
      <w:r w:rsidRPr="000C09DD">
        <w:rPr>
          <w:rFonts w:ascii="Book Antiqua" w:hAnsi="Book Antiqua"/>
          <w:b/>
          <w:bCs/>
          <w:color w:val="000000" w:themeColor="text1"/>
          <w:sz w:val="20"/>
          <w:szCs w:val="20"/>
        </w:rPr>
        <w:t>2.3. Exclusion Criteria</w:t>
      </w:r>
    </w:p>
    <w:p w14:paraId="18E71FE1" w14:textId="044A98DE" w:rsidR="00012D56" w:rsidRPr="000C09DD" w:rsidRDefault="00012D56"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The studies excluded in the reviews those terms were not related to digital freelancing, online platform work, gig work, or digital entrepreneurship. The traditional employment, offline self-employment, or general entrepreneurship without a digital freelance context were also excluded. Similarly, the studies were removed when they did not discuss entrepreneurial management, competencies, barriers, opportunities, or performance outcomes. The articles, editorials, news reports, blogs, unpublished manuscripts, non-scholarly sources, non-English publications, inaccessible full-text records, and duplicate entries which are opinionated were excluded during the screening process.</w:t>
      </w:r>
    </w:p>
    <w:p w14:paraId="2EBD6CD2" w14:textId="16475C8B" w:rsidR="009D351F" w:rsidRPr="000C09DD" w:rsidRDefault="00A84F09" w:rsidP="003C2CC7">
      <w:pPr>
        <w:spacing w:after="0" w:line="240" w:lineRule="auto"/>
        <w:jc w:val="both"/>
        <w:rPr>
          <w:b/>
          <w:bCs/>
          <w:color w:val="000000" w:themeColor="text1"/>
          <w:szCs w:val="20"/>
        </w:rPr>
      </w:pPr>
      <w:r w:rsidRPr="000C09DD">
        <w:rPr>
          <w:b/>
          <w:bCs/>
          <w:color w:val="000000" w:themeColor="text1"/>
          <w:szCs w:val="20"/>
        </w:rPr>
        <w:t xml:space="preserve"> </w:t>
      </w:r>
      <w:r w:rsidR="0013792A" w:rsidRPr="000C09DD">
        <w:rPr>
          <w:b/>
          <w:bCs/>
          <w:color w:val="000000" w:themeColor="text1"/>
          <w:szCs w:val="20"/>
        </w:rPr>
        <w:t>2.4. Screening Process</w:t>
      </w:r>
    </w:p>
    <w:p w14:paraId="46C737DC" w14:textId="02DDB9DF" w:rsidR="0013792A" w:rsidRPr="000C09DD" w:rsidRDefault="0013792A" w:rsidP="003C2CC7">
      <w:pPr>
        <w:pStyle w:val="isselectedend"/>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The study </w:t>
      </w:r>
      <w:r w:rsidR="00957B61" w:rsidRPr="000C09DD">
        <w:rPr>
          <w:rFonts w:ascii="Book Antiqua" w:hAnsi="Book Antiqua"/>
          <w:color w:val="000000" w:themeColor="text1"/>
          <w:sz w:val="20"/>
          <w:szCs w:val="20"/>
        </w:rPr>
        <w:t xml:space="preserve">was adopted in accordance with </w:t>
      </w:r>
      <w:r w:rsidRPr="000C09DD">
        <w:rPr>
          <w:rFonts w:ascii="Book Antiqua" w:hAnsi="Book Antiqua"/>
          <w:color w:val="000000" w:themeColor="text1"/>
          <w:sz w:val="20"/>
          <w:szCs w:val="20"/>
        </w:rPr>
        <w:t xml:space="preserve">PRISMA 2020 screening process to identify, evaluate, and select relevant studies for inclusion in the systematic literature review. </w:t>
      </w:r>
      <w:r w:rsidR="00957B61" w:rsidRPr="000C09DD">
        <w:rPr>
          <w:rFonts w:ascii="Book Antiqua" w:hAnsi="Book Antiqua"/>
          <w:color w:val="000000" w:themeColor="text1"/>
          <w:sz w:val="20"/>
          <w:szCs w:val="20"/>
        </w:rPr>
        <w:t>The total of</w:t>
      </w:r>
      <w:r w:rsidRPr="000C09DD">
        <w:rPr>
          <w:rFonts w:ascii="Book Antiqua" w:hAnsi="Book Antiqua"/>
          <w:color w:val="000000" w:themeColor="text1"/>
          <w:sz w:val="20"/>
          <w:szCs w:val="20"/>
        </w:rPr>
        <w:t xml:space="preserve"> 512 records were retrieved from eight electronic databases</w:t>
      </w:r>
      <w:r w:rsidR="00957B61" w:rsidRPr="000C09DD">
        <w:rPr>
          <w:rFonts w:ascii="Book Antiqua" w:hAnsi="Book Antiqua"/>
          <w:color w:val="000000" w:themeColor="text1"/>
          <w:sz w:val="20"/>
          <w:szCs w:val="20"/>
        </w:rPr>
        <w:t xml:space="preserve"> namely: </w:t>
      </w:r>
      <w:r w:rsidRPr="000C09DD">
        <w:rPr>
          <w:rFonts w:ascii="Book Antiqua" w:hAnsi="Book Antiqua"/>
          <w:color w:val="000000" w:themeColor="text1"/>
          <w:sz w:val="20"/>
          <w:szCs w:val="20"/>
        </w:rPr>
        <w:t xml:space="preserve">Scopus, Web of Science, Google Scholar, ScienceDirect, SpringerLink, Taylor &amp; Francis Online, Emerald Insight, and SAGE Journals. After </w:t>
      </w:r>
      <w:r w:rsidR="00957B61" w:rsidRPr="000C09DD">
        <w:rPr>
          <w:rFonts w:ascii="Book Antiqua" w:hAnsi="Book Antiqua"/>
          <w:color w:val="000000" w:themeColor="text1"/>
          <w:sz w:val="20"/>
          <w:szCs w:val="20"/>
        </w:rPr>
        <w:t xml:space="preserve">discarding </w:t>
      </w:r>
      <w:r w:rsidRPr="000C09DD">
        <w:rPr>
          <w:rFonts w:ascii="Book Antiqua" w:hAnsi="Book Antiqua"/>
          <w:color w:val="000000" w:themeColor="text1"/>
          <w:sz w:val="20"/>
          <w:szCs w:val="20"/>
        </w:rPr>
        <w:t>112 duplicate records, 400 unique studies remained for title and abstract screening.</w:t>
      </w:r>
    </w:p>
    <w:p w14:paraId="4EBB4615" w14:textId="5EAD9B71" w:rsidR="00445932" w:rsidRPr="000C09DD" w:rsidRDefault="0013792A"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During the </w:t>
      </w:r>
      <w:r w:rsidR="00957B61" w:rsidRPr="000C09DD">
        <w:rPr>
          <w:rFonts w:ascii="Book Antiqua" w:hAnsi="Book Antiqua"/>
          <w:color w:val="000000" w:themeColor="text1"/>
          <w:sz w:val="20"/>
          <w:szCs w:val="20"/>
        </w:rPr>
        <w:t>first</w:t>
      </w:r>
      <w:r w:rsidRPr="000C09DD">
        <w:rPr>
          <w:rFonts w:ascii="Book Antiqua" w:hAnsi="Book Antiqua"/>
          <w:color w:val="000000" w:themeColor="text1"/>
          <w:sz w:val="20"/>
          <w:szCs w:val="20"/>
        </w:rPr>
        <w:t xml:space="preserve"> screening,</w:t>
      </w:r>
      <w:r w:rsidR="00957B61" w:rsidRPr="000C09DD">
        <w:rPr>
          <w:rFonts w:ascii="Book Antiqua" w:hAnsi="Book Antiqua"/>
          <w:color w:val="000000" w:themeColor="text1"/>
          <w:sz w:val="20"/>
          <w:szCs w:val="20"/>
        </w:rPr>
        <w:t xml:space="preserve"> the </w:t>
      </w:r>
      <w:r w:rsidRPr="000C09DD">
        <w:rPr>
          <w:rFonts w:ascii="Book Antiqua" w:hAnsi="Book Antiqua"/>
          <w:color w:val="000000" w:themeColor="text1"/>
          <w:sz w:val="20"/>
          <w:szCs w:val="20"/>
        </w:rPr>
        <w:t>295 studies were excluded because they were not r</w:t>
      </w:r>
      <w:r w:rsidR="00957B61" w:rsidRPr="000C09DD">
        <w:rPr>
          <w:rFonts w:ascii="Book Antiqua" w:hAnsi="Book Antiqua"/>
          <w:color w:val="000000" w:themeColor="text1"/>
          <w:sz w:val="20"/>
          <w:szCs w:val="20"/>
        </w:rPr>
        <w:t xml:space="preserve">elated </w:t>
      </w:r>
      <w:r w:rsidRPr="000C09DD">
        <w:rPr>
          <w:rFonts w:ascii="Book Antiqua" w:hAnsi="Book Antiqua"/>
          <w:color w:val="000000" w:themeColor="text1"/>
          <w:sz w:val="20"/>
          <w:szCs w:val="20"/>
        </w:rPr>
        <w:t xml:space="preserve">to the research topic, did not examine entrepreneurial management in digital freelance work, were non-scholarly publications, or were written in languages other than English. The </w:t>
      </w:r>
      <w:r w:rsidR="00957B61" w:rsidRPr="000C09DD">
        <w:rPr>
          <w:rFonts w:ascii="Book Antiqua" w:hAnsi="Book Antiqua"/>
          <w:color w:val="000000" w:themeColor="text1"/>
          <w:sz w:val="20"/>
          <w:szCs w:val="20"/>
        </w:rPr>
        <w:t xml:space="preserve">identified </w:t>
      </w:r>
      <w:r w:rsidRPr="000C09DD">
        <w:rPr>
          <w:rFonts w:ascii="Book Antiqua" w:hAnsi="Book Antiqua"/>
          <w:color w:val="000000" w:themeColor="text1"/>
          <w:sz w:val="20"/>
          <w:szCs w:val="20"/>
        </w:rPr>
        <w:t xml:space="preserve">105 studies underwent full-text assessment for eligibility. </w:t>
      </w:r>
      <w:r w:rsidR="00957B61" w:rsidRPr="000C09DD">
        <w:rPr>
          <w:rFonts w:ascii="Book Antiqua" w:hAnsi="Book Antiqua"/>
          <w:color w:val="000000" w:themeColor="text1"/>
          <w:sz w:val="20"/>
          <w:szCs w:val="20"/>
        </w:rPr>
        <w:t>After the</w:t>
      </w:r>
      <w:r w:rsidRPr="000C09DD">
        <w:rPr>
          <w:rFonts w:ascii="Book Antiqua" w:hAnsi="Book Antiqua"/>
          <w:color w:val="000000" w:themeColor="text1"/>
          <w:sz w:val="20"/>
          <w:szCs w:val="20"/>
        </w:rPr>
        <w:t xml:space="preserve"> application of the inclusion and exclusion criteria, 85 articles were excluded due to irrelevance to the research objectives, insufficient data, unavailable full texts, duplicate publications, conference abstracts without complete papers, or low methodological quality. </w:t>
      </w:r>
      <w:r w:rsidR="00575867" w:rsidRPr="000C09DD">
        <w:rPr>
          <w:rFonts w:ascii="Book Antiqua" w:hAnsi="Book Antiqua"/>
          <w:color w:val="000000" w:themeColor="text1"/>
          <w:sz w:val="20"/>
          <w:szCs w:val="20"/>
        </w:rPr>
        <w:t>The last review of this study consisted of twenty (20) studies that were reviewed and got synthesized in the qualitative analysis.</w:t>
      </w:r>
    </w:p>
    <w:p w14:paraId="27665DD5" w14:textId="0ED24714" w:rsidR="00957B61" w:rsidRPr="000C09DD" w:rsidRDefault="00957B61" w:rsidP="003C2CC7">
      <w:pPr>
        <w:pStyle w:val="NormalWeb"/>
        <w:jc w:val="both"/>
        <w:rPr>
          <w:rFonts w:ascii="Book Antiqua" w:hAnsi="Book Antiqua"/>
          <w:b/>
          <w:bCs/>
          <w:color w:val="000000" w:themeColor="text1"/>
          <w:sz w:val="20"/>
          <w:szCs w:val="20"/>
        </w:rPr>
      </w:pPr>
      <w:r w:rsidRPr="000C09DD">
        <w:rPr>
          <w:rFonts w:ascii="Book Antiqua" w:hAnsi="Book Antiqua"/>
          <w:b/>
          <w:bCs/>
          <w:color w:val="000000" w:themeColor="text1"/>
          <w:sz w:val="20"/>
          <w:szCs w:val="20"/>
        </w:rPr>
        <w:t>2.5. Quality Appraisal</w:t>
      </w:r>
    </w:p>
    <w:p w14:paraId="50F8D5BE" w14:textId="158B15B2" w:rsidR="00957B61" w:rsidRPr="000C09DD" w:rsidRDefault="00957B61"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The quality appraisal was performed to assess the credibility, relevance, and methodological rigor of the studies included in the review. Each study was determine based on the clarity of its research objectives, appropriateness of the research design, transparency of methods, adequacy of data analysis, relevance of findings, and contribution to the review objectives. The studies were classified using three categories such as: High quality, moderate quality, and low quality. High-quality studies exhibit clear objectives, strong methodology, reliable analysis, and direct relevance to entrepreneurial management in digital freelance work. Moderate-quality studies met most criteria but had minor limitations in scope, method, or reporting. Low-quality studies had weak methodology, limited data, unclear procedures, or insufficient relevance to the review topic. Only studies rated as high or moderate quality were involve in the final synthesis. Low-quality studies were excluded to strengthen the reliability and validity of the systematic literature review.</w:t>
      </w:r>
    </w:p>
    <w:p w14:paraId="15CA42F1" w14:textId="3121295E" w:rsidR="00957B61" w:rsidRPr="000C09DD" w:rsidRDefault="00957B61" w:rsidP="003C2CC7">
      <w:pPr>
        <w:pStyle w:val="NormalWeb"/>
        <w:jc w:val="both"/>
        <w:rPr>
          <w:rFonts w:ascii="Book Antiqua" w:hAnsi="Book Antiqua"/>
          <w:b/>
          <w:bCs/>
          <w:color w:val="000000" w:themeColor="text1"/>
          <w:sz w:val="20"/>
          <w:szCs w:val="20"/>
        </w:rPr>
      </w:pPr>
      <w:r w:rsidRPr="000C09DD">
        <w:rPr>
          <w:rFonts w:ascii="Book Antiqua" w:hAnsi="Book Antiqua"/>
          <w:b/>
          <w:bCs/>
          <w:color w:val="000000" w:themeColor="text1"/>
          <w:sz w:val="20"/>
          <w:szCs w:val="20"/>
        </w:rPr>
        <w:lastRenderedPageBreak/>
        <w:t>2.6. Data Extraction</w:t>
      </w:r>
    </w:p>
    <w:p w14:paraId="460A7DAE" w14:textId="75951FFF" w:rsidR="0080161E" w:rsidRPr="000C09DD" w:rsidRDefault="0080161E" w:rsidP="003C2CC7">
      <w:pPr>
        <w:pStyle w:val="pdq2pgselectionanchorcontainer"/>
        <w:jc w:val="both"/>
        <w:rPr>
          <w:color w:val="000000" w:themeColor="text1"/>
        </w:rPr>
      </w:pPr>
      <w:r w:rsidRPr="000C09DD">
        <w:rPr>
          <w:rFonts w:ascii="Book Antiqua" w:hAnsi="Book Antiqua"/>
          <w:color w:val="000000" w:themeColor="text1"/>
          <w:sz w:val="20"/>
          <w:szCs w:val="20"/>
        </w:rPr>
        <w:t>The data extraction of the review was carried out to categorized the key information from the studies included in the systematic literature review. A standardized data extraction matrix was used to guarantee consistency in recording and comparing relevant information across the selected studies. The following data were extracted from each study including: Author, year of publication, country or research setting, research method, major findings, entrepreneurial competencies, barriers, opportunities, and performance outcomes. These categories were selected because they directly corresponds with the objectives of the review and supported the thematic synthesis of evidence on entrepreneurial management in digital freelance work. The extracted data support identify recurring patterns, similarities, differences, and research gaps across the included studies. This process also support the basis for developing the major themes discussed in the results and synthesis section</w:t>
      </w:r>
      <w:r w:rsidRPr="000C09DD">
        <w:rPr>
          <w:color w:val="000000" w:themeColor="text1"/>
        </w:rPr>
        <w:t>.</w:t>
      </w:r>
    </w:p>
    <w:p w14:paraId="5347CC3E" w14:textId="77777777" w:rsidR="0080161E" w:rsidRPr="000C09DD" w:rsidRDefault="0080161E" w:rsidP="003C2CC7">
      <w:pPr>
        <w:autoSpaceDE w:val="0"/>
        <w:autoSpaceDN w:val="0"/>
        <w:adjustRightInd w:val="0"/>
        <w:spacing w:after="0" w:line="240" w:lineRule="auto"/>
        <w:jc w:val="both"/>
        <w:rPr>
          <w:rFonts w:eastAsiaTheme="minorHAnsi" w:cs="AppleSystemUIFont"/>
          <w:b/>
          <w:bCs/>
          <w:color w:val="000000" w:themeColor="text1"/>
          <w:szCs w:val="20"/>
          <w:lang w:val="en-US"/>
        </w:rPr>
      </w:pPr>
      <w:r w:rsidRPr="000C09DD">
        <w:rPr>
          <w:b/>
          <w:bCs/>
          <w:color w:val="000000" w:themeColor="text1"/>
          <w:szCs w:val="20"/>
        </w:rPr>
        <w:t xml:space="preserve">2.7. </w:t>
      </w:r>
      <w:r w:rsidRPr="000C09DD">
        <w:rPr>
          <w:rFonts w:eastAsiaTheme="minorHAnsi" w:cs="AppleSystemUIFont"/>
          <w:b/>
          <w:bCs/>
          <w:color w:val="000000" w:themeColor="text1"/>
          <w:szCs w:val="20"/>
          <w:lang w:val="en-US"/>
        </w:rPr>
        <w:t>Data synthesis</w:t>
      </w:r>
    </w:p>
    <w:p w14:paraId="34047EB2" w14:textId="72D12244" w:rsidR="009D351F" w:rsidRPr="000C09DD" w:rsidRDefault="00575867" w:rsidP="0057586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The s</w:t>
      </w:r>
      <w:r w:rsidRPr="000C09DD">
        <w:rPr>
          <w:rFonts w:ascii="Book Antiqua" w:hAnsi="Book Antiqua"/>
          <w:color w:val="000000" w:themeColor="text1"/>
          <w:sz w:val="20"/>
          <w:szCs w:val="20"/>
        </w:rPr>
        <w:t xml:space="preserve">ynthesis of </w:t>
      </w:r>
      <w:r w:rsidRPr="000C09DD">
        <w:rPr>
          <w:rFonts w:ascii="Book Antiqua" w:hAnsi="Book Antiqua"/>
          <w:color w:val="000000" w:themeColor="text1"/>
          <w:sz w:val="20"/>
          <w:szCs w:val="20"/>
        </w:rPr>
        <w:t>t</w:t>
      </w:r>
      <w:r w:rsidRPr="000C09DD">
        <w:rPr>
          <w:rFonts w:ascii="Book Antiqua" w:hAnsi="Book Antiqua"/>
          <w:color w:val="000000" w:themeColor="text1"/>
          <w:sz w:val="20"/>
          <w:szCs w:val="20"/>
        </w:rPr>
        <w:t xml:space="preserve">he </w:t>
      </w:r>
      <w:r w:rsidRPr="000C09DD">
        <w:rPr>
          <w:rFonts w:ascii="Book Antiqua" w:hAnsi="Book Antiqua"/>
          <w:color w:val="000000" w:themeColor="text1"/>
          <w:sz w:val="20"/>
          <w:szCs w:val="20"/>
        </w:rPr>
        <w:t>e</w:t>
      </w:r>
      <w:r w:rsidRPr="000C09DD">
        <w:rPr>
          <w:rFonts w:ascii="Book Antiqua" w:hAnsi="Book Antiqua"/>
          <w:color w:val="000000" w:themeColor="text1"/>
          <w:sz w:val="20"/>
          <w:szCs w:val="20"/>
        </w:rPr>
        <w:t xml:space="preserve">xtracted </w:t>
      </w:r>
      <w:r w:rsidRPr="000C09DD">
        <w:rPr>
          <w:rFonts w:ascii="Book Antiqua" w:hAnsi="Book Antiqua"/>
          <w:color w:val="000000" w:themeColor="text1"/>
          <w:sz w:val="20"/>
          <w:szCs w:val="20"/>
        </w:rPr>
        <w:t>d</w:t>
      </w:r>
      <w:r w:rsidRPr="000C09DD">
        <w:rPr>
          <w:rFonts w:ascii="Book Antiqua" w:hAnsi="Book Antiqua"/>
          <w:color w:val="000000" w:themeColor="text1"/>
          <w:sz w:val="20"/>
          <w:szCs w:val="20"/>
        </w:rPr>
        <w:t>ata</w:t>
      </w:r>
      <w:r w:rsidRPr="000C09DD">
        <w:rPr>
          <w:rFonts w:ascii="Book Antiqua" w:hAnsi="Book Antiqua"/>
          <w:color w:val="000000" w:themeColor="text1"/>
          <w:sz w:val="20"/>
          <w:szCs w:val="20"/>
        </w:rPr>
        <w:t xml:space="preserve"> w</w:t>
      </w:r>
      <w:r w:rsidRPr="000C09DD">
        <w:rPr>
          <w:rFonts w:ascii="Book Antiqua" w:hAnsi="Book Antiqua"/>
          <w:color w:val="000000" w:themeColor="text1"/>
          <w:sz w:val="20"/>
          <w:szCs w:val="20"/>
        </w:rPr>
        <w:t xml:space="preserve">as </w:t>
      </w:r>
      <w:r w:rsidRPr="000C09DD">
        <w:rPr>
          <w:rFonts w:ascii="Book Antiqua" w:hAnsi="Book Antiqua"/>
          <w:color w:val="000000" w:themeColor="text1"/>
          <w:sz w:val="20"/>
          <w:szCs w:val="20"/>
        </w:rPr>
        <w:t>p</w:t>
      </w:r>
      <w:r w:rsidRPr="000C09DD">
        <w:rPr>
          <w:rFonts w:ascii="Book Antiqua" w:hAnsi="Book Antiqua"/>
          <w:color w:val="000000" w:themeColor="text1"/>
          <w:sz w:val="20"/>
          <w:szCs w:val="20"/>
        </w:rPr>
        <w:t>erformed using Thematic Synthesis The same method was used to identify, ordinate and interpret the recurring patterns across studies selected Results were analyzed and classified according to the main objectives of the review (entrepreneurial competencies, barriers, opportunities, performance outcomes in digital freelance work. Synthesis process: Comparing extracted findings, identifying patterns and relationships between studies? We aggregated them in groups by similar findings and for opposite results gave a more comprehensive view of entrepreneurial management in digital freelancing. Main themes given as the basis for data presentation and development of an integrated framework on entrepreneurial management in digital freelance work</w:t>
      </w:r>
    </w:p>
    <w:p w14:paraId="6D17EBCF" w14:textId="77777777" w:rsidR="009D351F" w:rsidRPr="000C09DD" w:rsidRDefault="0097471F" w:rsidP="003C2CC7">
      <w:pPr>
        <w:spacing w:after="0" w:line="240" w:lineRule="auto"/>
        <w:jc w:val="both"/>
        <w:rPr>
          <w:color w:val="000000" w:themeColor="text1"/>
        </w:rPr>
      </w:pPr>
      <w:r w:rsidRPr="000C09DD">
        <w:rPr>
          <w:b/>
          <w:color w:val="000000" w:themeColor="text1"/>
        </w:rPr>
        <w:t>3.0 Results and Discussion</w:t>
      </w:r>
    </w:p>
    <w:p w14:paraId="49BE4708" w14:textId="0DC5F670" w:rsidR="009D351F" w:rsidRPr="000C09DD" w:rsidRDefault="0097471F" w:rsidP="003C2CC7">
      <w:pPr>
        <w:spacing w:after="0" w:line="240" w:lineRule="auto"/>
        <w:jc w:val="both"/>
        <w:rPr>
          <w:b/>
          <w:color w:val="000000" w:themeColor="text1"/>
        </w:rPr>
      </w:pPr>
      <w:r w:rsidRPr="000C09DD">
        <w:rPr>
          <w:b/>
          <w:color w:val="000000" w:themeColor="text1"/>
        </w:rPr>
        <w:t xml:space="preserve">3.1 Data Screening and </w:t>
      </w:r>
      <w:r w:rsidR="000B3389" w:rsidRPr="000C09DD">
        <w:rPr>
          <w:b/>
          <w:color w:val="000000" w:themeColor="text1"/>
        </w:rPr>
        <w:t>Preliminary Assessment</w:t>
      </w:r>
    </w:p>
    <w:p w14:paraId="00ABAE39" w14:textId="1513AA88" w:rsidR="003C2CC7" w:rsidRPr="000C09DD" w:rsidRDefault="000C09DD" w:rsidP="000C09DD">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The data screening and preliminary assessment were performed according to the preferred reporting items for systematic reviews and meta-analyses (PRISMA 2020, Figure 1) framework, which is an evidence-based minimum set of items recommended for reporting in scientific journals for a transparent, systematic, and rigorous selection of studies. For the identification phase, a total of 756 records were retrieved from eight electronic databases: Scopus (n = 210), Google Scholar (n = 198), Web of Science (n = 128), ScienceDirect (n =86). SpringerLink (n=45); Taylor &amp; Francis Online (n=42); Emerald Insight (n=29); SAGE Publications(n=18). Prior to screening, 156 duplicate records were removed, resulting in a total of 600 unique records for potential inclusion.</w:t>
      </w:r>
    </w:p>
    <w:p w14:paraId="2B3885E8" w14:textId="2A73D43C" w:rsidR="003C2CC7" w:rsidRPr="000C09DD" w:rsidRDefault="003C2CC7"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However, the remaining 600 records underwent title and abstract screening to examine their relevance to the objectives of the review. At this phased, 428 records were excluded based on the predefined inclusion and exclusion criteria. In particular, 203 studies were excluded since they were unrelated to digital freelancing or platform-based work, 146 did not review on entrepreneurial management, entrepreneurial competencies, barriers, opportunities, or performance outcomes, forty-seen (47) were identified as non-scholarly publications, and thirty-two (32) were excluded since they were not written in English.</w:t>
      </w:r>
    </w:p>
    <w:p w14:paraId="3275DF03" w14:textId="07D378F2" w:rsidR="003C2CC7" w:rsidRPr="000C09DD" w:rsidRDefault="003C2CC7"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Corresponding to the initial screening phase, 172 reports were sought for full-text retrieval. However, twenty-seven (27) reports were not achieved because 24 full-text articles were unavailable and three (3) could not be accessed. Consequently, 145 full-text articles proceeded to the eligibility assessment.</w:t>
      </w:r>
    </w:p>
    <w:p w14:paraId="6EF945BC" w14:textId="6F994438" w:rsidR="003C2CC7" w:rsidRPr="000C09DD" w:rsidRDefault="003C2CC7"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Each full-text article was systematically examined utilizing the predetermined eligibility criteria. A total of 125 studies were excluded during this phase for various reasons. Thirty-eight (38) studies did not answers entrepreneurial management or entrepreneurial competencies, thirty-one (31) failed to report barriers, opportunities, or performance outcomes, 21 include populations or settings that were not related to the review, fifteen (15) were conceptual papers without direct related to the research objectives, twelve (12) were excluded since of poor methodological quality or insufficient data, and eight (8) were determined as duplicate publications.</w:t>
      </w:r>
    </w:p>
    <w:p w14:paraId="6BF540B8" w14:textId="378C3FCD" w:rsidR="003C2CC7" w:rsidRPr="000C09DD" w:rsidRDefault="000C09DD" w:rsidP="003C2CC7">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The screening and eligibility assessment resulted in twenty (20) studies which fulfilled </w:t>
      </w:r>
      <w:proofErr w:type="gramStart"/>
      <w:r w:rsidRPr="000C09DD">
        <w:rPr>
          <w:rFonts w:ascii="Book Antiqua" w:hAnsi="Book Antiqua"/>
          <w:color w:val="000000" w:themeColor="text1"/>
          <w:sz w:val="20"/>
          <w:szCs w:val="20"/>
        </w:rPr>
        <w:t>all of</w:t>
      </w:r>
      <w:proofErr w:type="gramEnd"/>
      <w:r w:rsidRPr="000C09DD">
        <w:rPr>
          <w:rFonts w:ascii="Book Antiqua" w:hAnsi="Book Antiqua"/>
          <w:color w:val="000000" w:themeColor="text1"/>
          <w:sz w:val="20"/>
          <w:szCs w:val="20"/>
        </w:rPr>
        <w:t xml:space="preserve"> the inclusion criteria, comprising the final qualitative synthesis. These studies introduced the evidence base on exploring entrepreneurial management in digital freelance work, particularly regarding entrepreneurial competencies, </w:t>
      </w:r>
      <w:r w:rsidRPr="000C09DD">
        <w:rPr>
          <w:rFonts w:ascii="Book Antiqua" w:hAnsi="Book Antiqua"/>
          <w:color w:val="000000" w:themeColor="text1"/>
          <w:sz w:val="20"/>
          <w:szCs w:val="20"/>
        </w:rPr>
        <w:lastRenderedPageBreak/>
        <w:t xml:space="preserve">barriers, opportunities and performance outcomes. In conclusion, the mentioned systematic screening and preliminary assessment substantiated the transparency, credibility and methodological rigor of the current </w:t>
      </w:r>
      <w:proofErr w:type="gramStart"/>
      <w:r w:rsidRPr="000C09DD">
        <w:rPr>
          <w:rFonts w:ascii="Book Antiqua" w:hAnsi="Book Antiqua"/>
          <w:color w:val="000000" w:themeColor="text1"/>
          <w:sz w:val="20"/>
          <w:szCs w:val="20"/>
        </w:rPr>
        <w:t>high quality</w:t>
      </w:r>
      <w:proofErr w:type="gramEnd"/>
      <w:r w:rsidRPr="000C09DD">
        <w:rPr>
          <w:rFonts w:ascii="Book Antiqua" w:hAnsi="Book Antiqua"/>
          <w:color w:val="000000" w:themeColor="text1"/>
          <w:sz w:val="20"/>
          <w:szCs w:val="20"/>
        </w:rPr>
        <w:t xml:space="preserve"> review by ensuring that only relevant and good studies at provide were included in the final analysis.</w:t>
      </w:r>
    </w:p>
    <w:p w14:paraId="05DBD2DA" w14:textId="229D76E3" w:rsidR="00C56F3C" w:rsidRPr="000C09DD" w:rsidRDefault="00416A3B" w:rsidP="003C2CC7">
      <w:pPr>
        <w:pStyle w:val="NormalWeb"/>
        <w:jc w:val="both"/>
        <w:rPr>
          <w:rFonts w:ascii="Book Antiqua" w:hAnsi="Book Antiqua"/>
          <w:color w:val="000000" w:themeColor="text1"/>
          <w:sz w:val="20"/>
          <w:szCs w:val="20"/>
        </w:rPr>
      </w:pPr>
      <w:r w:rsidRPr="000C09DD">
        <w:rPr>
          <w:rFonts w:ascii="Book Antiqua" w:hAnsi="Book Antiqua"/>
          <w:noProof/>
          <w:color w:val="000000" w:themeColor="text1"/>
          <w:sz w:val="20"/>
          <w:szCs w:val="20"/>
        </w:rPr>
        <w:drawing>
          <wp:anchor distT="0" distB="0" distL="114300" distR="114300" simplePos="0" relativeHeight="251658240" behindDoc="1" locked="0" layoutInCell="1" allowOverlap="1" wp14:anchorId="5F180FB6" wp14:editId="167F4A04">
            <wp:simplePos x="0" y="0"/>
            <wp:positionH relativeFrom="column">
              <wp:posOffset>858520</wp:posOffset>
            </wp:positionH>
            <wp:positionV relativeFrom="paragraph">
              <wp:posOffset>34039</wp:posOffset>
            </wp:positionV>
            <wp:extent cx="4396154" cy="6563126"/>
            <wp:effectExtent l="0" t="0" r="0" b="3175"/>
            <wp:wrapNone/>
            <wp:docPr id="63365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56275" name="Picture 633656275"/>
                    <pic:cNvPicPr/>
                  </pic:nvPicPr>
                  <pic:blipFill>
                    <a:blip r:embed="rId10">
                      <a:extLst>
                        <a:ext uri="{28A0092B-C50C-407E-A947-70E740481C1C}">
                          <a14:useLocalDpi xmlns:a14="http://schemas.microsoft.com/office/drawing/2010/main" val="0"/>
                        </a:ext>
                      </a:extLst>
                    </a:blip>
                    <a:stretch>
                      <a:fillRect/>
                    </a:stretch>
                  </pic:blipFill>
                  <pic:spPr>
                    <a:xfrm>
                      <a:off x="0" y="0"/>
                      <a:ext cx="4396154" cy="6563126"/>
                    </a:xfrm>
                    <a:prstGeom prst="rect">
                      <a:avLst/>
                    </a:prstGeom>
                  </pic:spPr>
                </pic:pic>
              </a:graphicData>
            </a:graphic>
            <wp14:sizeRelH relativeFrom="page">
              <wp14:pctWidth>0</wp14:pctWidth>
            </wp14:sizeRelH>
            <wp14:sizeRelV relativeFrom="page">
              <wp14:pctHeight>0</wp14:pctHeight>
            </wp14:sizeRelV>
          </wp:anchor>
        </w:drawing>
      </w:r>
    </w:p>
    <w:p w14:paraId="4782884E" w14:textId="77777777" w:rsidR="00C56F3C" w:rsidRPr="000C09DD" w:rsidRDefault="00C56F3C" w:rsidP="003C2CC7">
      <w:pPr>
        <w:pStyle w:val="NormalWeb"/>
        <w:jc w:val="both"/>
        <w:rPr>
          <w:rFonts w:ascii="Book Antiqua" w:hAnsi="Book Antiqua"/>
          <w:color w:val="000000" w:themeColor="text1"/>
          <w:sz w:val="20"/>
          <w:szCs w:val="20"/>
        </w:rPr>
      </w:pPr>
    </w:p>
    <w:p w14:paraId="78B2D094" w14:textId="3B9E7765" w:rsidR="000937B8" w:rsidRPr="000C09DD" w:rsidRDefault="000937B8" w:rsidP="003C2CC7">
      <w:pPr>
        <w:pStyle w:val="pdq2pgselectionanchorcontainer"/>
        <w:jc w:val="both"/>
        <w:rPr>
          <w:rFonts w:ascii="Book Antiqua" w:hAnsi="Book Antiqua"/>
          <w:color w:val="000000" w:themeColor="text1"/>
          <w:sz w:val="20"/>
          <w:szCs w:val="20"/>
        </w:rPr>
      </w:pPr>
    </w:p>
    <w:p w14:paraId="611FE4E6" w14:textId="1DFAFD28" w:rsidR="000937B8" w:rsidRPr="000C09DD" w:rsidRDefault="000937B8" w:rsidP="003C2CC7">
      <w:pPr>
        <w:spacing w:after="0" w:line="240" w:lineRule="auto"/>
        <w:jc w:val="both"/>
        <w:rPr>
          <w:b/>
          <w:color w:val="000000" w:themeColor="text1"/>
          <w:szCs w:val="20"/>
        </w:rPr>
      </w:pPr>
    </w:p>
    <w:p w14:paraId="4C622912" w14:textId="0D1C1CE1" w:rsidR="000937B8" w:rsidRPr="000C09DD" w:rsidRDefault="000937B8" w:rsidP="003C2CC7">
      <w:pPr>
        <w:spacing w:after="0" w:line="240" w:lineRule="auto"/>
        <w:jc w:val="both"/>
        <w:rPr>
          <w:color w:val="000000" w:themeColor="text1"/>
        </w:rPr>
      </w:pPr>
    </w:p>
    <w:p w14:paraId="27D5F46E" w14:textId="77C3FE09" w:rsidR="0025159E" w:rsidRPr="000C09DD" w:rsidRDefault="0025159E" w:rsidP="003C2CC7">
      <w:pPr>
        <w:spacing w:after="0" w:line="240" w:lineRule="auto"/>
        <w:jc w:val="both"/>
        <w:rPr>
          <w:b/>
          <w:color w:val="000000" w:themeColor="text1"/>
        </w:rPr>
      </w:pPr>
    </w:p>
    <w:p w14:paraId="2CB596A2" w14:textId="5C4C9C8E" w:rsidR="0025159E" w:rsidRPr="000C09DD" w:rsidRDefault="0025159E" w:rsidP="003C2CC7">
      <w:pPr>
        <w:spacing w:after="0" w:line="240" w:lineRule="auto"/>
        <w:jc w:val="both"/>
        <w:rPr>
          <w:b/>
          <w:color w:val="000000" w:themeColor="text1"/>
        </w:rPr>
      </w:pPr>
    </w:p>
    <w:p w14:paraId="07A9B789" w14:textId="7A324151" w:rsidR="000937B8" w:rsidRPr="000C09DD" w:rsidRDefault="000937B8" w:rsidP="003C2CC7">
      <w:pPr>
        <w:spacing w:after="0" w:line="240" w:lineRule="auto"/>
        <w:jc w:val="both"/>
        <w:rPr>
          <w:b/>
          <w:color w:val="000000" w:themeColor="text1"/>
        </w:rPr>
      </w:pPr>
    </w:p>
    <w:p w14:paraId="3C46B794" w14:textId="77777777" w:rsidR="000937B8" w:rsidRPr="000C09DD" w:rsidRDefault="000937B8" w:rsidP="003C2CC7">
      <w:pPr>
        <w:spacing w:after="0" w:line="240" w:lineRule="auto"/>
        <w:jc w:val="both"/>
        <w:rPr>
          <w:b/>
          <w:color w:val="000000" w:themeColor="text1"/>
        </w:rPr>
      </w:pPr>
    </w:p>
    <w:p w14:paraId="3C293EBD" w14:textId="77777777" w:rsidR="000937B8" w:rsidRPr="000C09DD" w:rsidRDefault="000937B8" w:rsidP="003C2CC7">
      <w:pPr>
        <w:spacing w:after="0" w:line="240" w:lineRule="auto"/>
        <w:jc w:val="both"/>
        <w:rPr>
          <w:b/>
          <w:color w:val="000000" w:themeColor="text1"/>
        </w:rPr>
      </w:pPr>
    </w:p>
    <w:p w14:paraId="568ACEB6" w14:textId="77777777" w:rsidR="003B7B01" w:rsidRPr="000C09DD" w:rsidRDefault="003B7B01" w:rsidP="003C2CC7">
      <w:pPr>
        <w:spacing w:after="0" w:line="240" w:lineRule="auto"/>
        <w:jc w:val="both"/>
        <w:rPr>
          <w:b/>
          <w:color w:val="000000" w:themeColor="text1"/>
        </w:rPr>
      </w:pPr>
    </w:p>
    <w:p w14:paraId="0E7032A9" w14:textId="77777777" w:rsidR="003B7B01" w:rsidRPr="000C09DD" w:rsidRDefault="003B7B01" w:rsidP="003C2CC7">
      <w:pPr>
        <w:spacing w:after="0" w:line="240" w:lineRule="auto"/>
        <w:jc w:val="both"/>
        <w:rPr>
          <w:b/>
          <w:color w:val="000000" w:themeColor="text1"/>
        </w:rPr>
      </w:pPr>
    </w:p>
    <w:p w14:paraId="1520357B" w14:textId="77777777" w:rsidR="003B7B01" w:rsidRPr="000C09DD" w:rsidRDefault="003B7B01" w:rsidP="003C2CC7">
      <w:pPr>
        <w:spacing w:after="0" w:line="240" w:lineRule="auto"/>
        <w:jc w:val="both"/>
        <w:rPr>
          <w:b/>
          <w:color w:val="000000" w:themeColor="text1"/>
        </w:rPr>
      </w:pPr>
    </w:p>
    <w:p w14:paraId="7E8825AA" w14:textId="77777777" w:rsidR="003B7B01" w:rsidRPr="000C09DD" w:rsidRDefault="003B7B01" w:rsidP="003C2CC7">
      <w:pPr>
        <w:spacing w:after="0" w:line="240" w:lineRule="auto"/>
        <w:jc w:val="both"/>
        <w:rPr>
          <w:b/>
          <w:color w:val="000000" w:themeColor="text1"/>
        </w:rPr>
      </w:pPr>
    </w:p>
    <w:p w14:paraId="26D1AFFF" w14:textId="77777777" w:rsidR="003B7B01" w:rsidRPr="000C09DD" w:rsidRDefault="003B7B01" w:rsidP="003C2CC7">
      <w:pPr>
        <w:spacing w:after="0" w:line="240" w:lineRule="auto"/>
        <w:jc w:val="both"/>
        <w:rPr>
          <w:b/>
          <w:color w:val="000000" w:themeColor="text1"/>
        </w:rPr>
      </w:pPr>
    </w:p>
    <w:p w14:paraId="6991001F" w14:textId="77777777" w:rsidR="003B7B01" w:rsidRPr="000C09DD" w:rsidRDefault="003B7B01" w:rsidP="003C2CC7">
      <w:pPr>
        <w:spacing w:after="0" w:line="240" w:lineRule="auto"/>
        <w:jc w:val="both"/>
        <w:rPr>
          <w:b/>
          <w:color w:val="000000" w:themeColor="text1"/>
        </w:rPr>
      </w:pPr>
    </w:p>
    <w:p w14:paraId="7C521542" w14:textId="77777777" w:rsidR="003B7B01" w:rsidRPr="000C09DD" w:rsidRDefault="003B7B01" w:rsidP="003C2CC7">
      <w:pPr>
        <w:spacing w:after="0" w:line="240" w:lineRule="auto"/>
        <w:jc w:val="both"/>
        <w:rPr>
          <w:b/>
          <w:color w:val="000000" w:themeColor="text1"/>
        </w:rPr>
      </w:pPr>
    </w:p>
    <w:p w14:paraId="359830D8" w14:textId="77777777" w:rsidR="003B7B01" w:rsidRPr="000C09DD" w:rsidRDefault="003B7B01" w:rsidP="003C2CC7">
      <w:pPr>
        <w:spacing w:after="0" w:line="240" w:lineRule="auto"/>
        <w:jc w:val="both"/>
        <w:rPr>
          <w:b/>
          <w:color w:val="000000" w:themeColor="text1"/>
        </w:rPr>
      </w:pPr>
    </w:p>
    <w:p w14:paraId="6E28CE5F" w14:textId="77777777" w:rsidR="003B7B01" w:rsidRPr="000C09DD" w:rsidRDefault="003B7B01" w:rsidP="003C2CC7">
      <w:pPr>
        <w:spacing w:after="0" w:line="240" w:lineRule="auto"/>
        <w:jc w:val="both"/>
        <w:rPr>
          <w:b/>
          <w:color w:val="000000" w:themeColor="text1"/>
        </w:rPr>
      </w:pPr>
    </w:p>
    <w:p w14:paraId="4E908E2D" w14:textId="77777777" w:rsidR="003B7B01" w:rsidRPr="000C09DD" w:rsidRDefault="003B7B01" w:rsidP="003C2CC7">
      <w:pPr>
        <w:spacing w:after="0" w:line="240" w:lineRule="auto"/>
        <w:jc w:val="both"/>
        <w:rPr>
          <w:b/>
          <w:color w:val="000000" w:themeColor="text1"/>
        </w:rPr>
      </w:pPr>
    </w:p>
    <w:p w14:paraId="34BB91BD" w14:textId="77777777" w:rsidR="003B7B01" w:rsidRPr="000C09DD" w:rsidRDefault="003B7B01" w:rsidP="003C2CC7">
      <w:pPr>
        <w:spacing w:after="0" w:line="240" w:lineRule="auto"/>
        <w:jc w:val="both"/>
        <w:rPr>
          <w:b/>
          <w:color w:val="000000" w:themeColor="text1"/>
        </w:rPr>
      </w:pPr>
    </w:p>
    <w:p w14:paraId="25287E19" w14:textId="77777777" w:rsidR="003B7B01" w:rsidRPr="000C09DD" w:rsidRDefault="003B7B01" w:rsidP="003C2CC7">
      <w:pPr>
        <w:spacing w:after="0" w:line="240" w:lineRule="auto"/>
        <w:jc w:val="both"/>
        <w:rPr>
          <w:b/>
          <w:color w:val="000000" w:themeColor="text1"/>
        </w:rPr>
      </w:pPr>
    </w:p>
    <w:p w14:paraId="7725DD1B" w14:textId="77777777" w:rsidR="003B7B01" w:rsidRPr="000C09DD" w:rsidRDefault="003B7B01" w:rsidP="003C2CC7">
      <w:pPr>
        <w:spacing w:after="0" w:line="240" w:lineRule="auto"/>
        <w:jc w:val="both"/>
        <w:rPr>
          <w:b/>
          <w:color w:val="000000" w:themeColor="text1"/>
        </w:rPr>
      </w:pPr>
    </w:p>
    <w:p w14:paraId="5BB947F5" w14:textId="77777777" w:rsidR="003B7B01" w:rsidRPr="000C09DD" w:rsidRDefault="003B7B01" w:rsidP="003C2CC7">
      <w:pPr>
        <w:spacing w:after="0" w:line="240" w:lineRule="auto"/>
        <w:jc w:val="both"/>
        <w:rPr>
          <w:b/>
          <w:color w:val="000000" w:themeColor="text1"/>
        </w:rPr>
      </w:pPr>
    </w:p>
    <w:p w14:paraId="23210037" w14:textId="77777777" w:rsidR="003B7B01" w:rsidRPr="000C09DD" w:rsidRDefault="003B7B01" w:rsidP="003C2CC7">
      <w:pPr>
        <w:spacing w:after="0" w:line="240" w:lineRule="auto"/>
        <w:jc w:val="both"/>
        <w:rPr>
          <w:b/>
          <w:color w:val="000000" w:themeColor="text1"/>
        </w:rPr>
      </w:pPr>
    </w:p>
    <w:p w14:paraId="04E967CF" w14:textId="77777777" w:rsidR="003B7B01" w:rsidRPr="000C09DD" w:rsidRDefault="003B7B01" w:rsidP="003C2CC7">
      <w:pPr>
        <w:spacing w:after="0" w:line="240" w:lineRule="auto"/>
        <w:jc w:val="both"/>
        <w:rPr>
          <w:b/>
          <w:color w:val="000000" w:themeColor="text1"/>
        </w:rPr>
      </w:pPr>
    </w:p>
    <w:p w14:paraId="7EAADE3D" w14:textId="77777777" w:rsidR="003B7B01" w:rsidRPr="000C09DD" w:rsidRDefault="003B7B01" w:rsidP="003C2CC7">
      <w:pPr>
        <w:spacing w:after="0" w:line="240" w:lineRule="auto"/>
        <w:jc w:val="both"/>
        <w:rPr>
          <w:b/>
          <w:color w:val="000000" w:themeColor="text1"/>
        </w:rPr>
      </w:pPr>
    </w:p>
    <w:p w14:paraId="758C7A8D" w14:textId="77777777" w:rsidR="003B7B01" w:rsidRPr="000C09DD" w:rsidRDefault="003B7B01" w:rsidP="003C2CC7">
      <w:pPr>
        <w:spacing w:after="0" w:line="240" w:lineRule="auto"/>
        <w:jc w:val="both"/>
        <w:rPr>
          <w:b/>
          <w:color w:val="000000" w:themeColor="text1"/>
        </w:rPr>
      </w:pPr>
    </w:p>
    <w:p w14:paraId="0AB65D2A" w14:textId="77777777" w:rsidR="003B7B01" w:rsidRPr="000C09DD" w:rsidRDefault="003B7B01" w:rsidP="003C2CC7">
      <w:pPr>
        <w:spacing w:after="0" w:line="240" w:lineRule="auto"/>
        <w:jc w:val="both"/>
        <w:rPr>
          <w:b/>
          <w:color w:val="000000" w:themeColor="text1"/>
        </w:rPr>
      </w:pPr>
    </w:p>
    <w:p w14:paraId="31EEA538" w14:textId="77777777" w:rsidR="003B7B01" w:rsidRPr="000C09DD" w:rsidRDefault="003B7B01" w:rsidP="003C2CC7">
      <w:pPr>
        <w:spacing w:after="0" w:line="240" w:lineRule="auto"/>
        <w:jc w:val="both"/>
        <w:rPr>
          <w:b/>
          <w:color w:val="000000" w:themeColor="text1"/>
        </w:rPr>
      </w:pPr>
    </w:p>
    <w:p w14:paraId="17751828" w14:textId="77777777" w:rsidR="003B7B01" w:rsidRPr="000C09DD" w:rsidRDefault="003B7B01" w:rsidP="003C2CC7">
      <w:pPr>
        <w:spacing w:after="0" w:line="240" w:lineRule="auto"/>
        <w:jc w:val="both"/>
        <w:rPr>
          <w:b/>
          <w:color w:val="000000" w:themeColor="text1"/>
        </w:rPr>
      </w:pPr>
    </w:p>
    <w:p w14:paraId="7CC08256" w14:textId="77777777" w:rsidR="003B7B01" w:rsidRPr="000C09DD" w:rsidRDefault="003B7B01" w:rsidP="003C2CC7">
      <w:pPr>
        <w:spacing w:after="0" w:line="240" w:lineRule="auto"/>
        <w:jc w:val="both"/>
        <w:rPr>
          <w:b/>
          <w:color w:val="000000" w:themeColor="text1"/>
        </w:rPr>
      </w:pPr>
    </w:p>
    <w:p w14:paraId="5A0A4186" w14:textId="77777777" w:rsidR="003B7B01" w:rsidRPr="000C09DD" w:rsidRDefault="003B7B01" w:rsidP="003C2CC7">
      <w:pPr>
        <w:spacing w:after="0" w:line="240" w:lineRule="auto"/>
        <w:jc w:val="both"/>
        <w:rPr>
          <w:b/>
          <w:color w:val="000000" w:themeColor="text1"/>
        </w:rPr>
      </w:pPr>
    </w:p>
    <w:p w14:paraId="1FDC4631" w14:textId="77777777" w:rsidR="003B7B01" w:rsidRPr="000C09DD" w:rsidRDefault="003B7B01" w:rsidP="003C2CC7">
      <w:pPr>
        <w:spacing w:after="0" w:line="240" w:lineRule="auto"/>
        <w:jc w:val="both"/>
        <w:rPr>
          <w:b/>
          <w:color w:val="000000" w:themeColor="text1"/>
        </w:rPr>
      </w:pPr>
    </w:p>
    <w:p w14:paraId="4A7135A5" w14:textId="77777777" w:rsidR="003B7B01" w:rsidRPr="000C09DD" w:rsidRDefault="003B7B01" w:rsidP="003C2CC7">
      <w:pPr>
        <w:spacing w:after="0" w:line="240" w:lineRule="auto"/>
        <w:jc w:val="both"/>
        <w:rPr>
          <w:b/>
          <w:color w:val="000000" w:themeColor="text1"/>
        </w:rPr>
      </w:pPr>
    </w:p>
    <w:p w14:paraId="1BE382A3" w14:textId="77777777" w:rsidR="003B7B01" w:rsidRPr="000C09DD" w:rsidRDefault="003B7B01" w:rsidP="003C2CC7">
      <w:pPr>
        <w:spacing w:after="0" w:line="240" w:lineRule="auto"/>
        <w:jc w:val="both"/>
        <w:rPr>
          <w:b/>
          <w:color w:val="000000" w:themeColor="text1"/>
        </w:rPr>
      </w:pPr>
    </w:p>
    <w:p w14:paraId="542A538B" w14:textId="77777777" w:rsidR="003B7B01" w:rsidRPr="000C09DD" w:rsidRDefault="003B7B01" w:rsidP="003C2CC7">
      <w:pPr>
        <w:spacing w:after="0" w:line="240" w:lineRule="auto"/>
        <w:jc w:val="both"/>
        <w:rPr>
          <w:b/>
          <w:color w:val="000000" w:themeColor="text1"/>
        </w:rPr>
      </w:pPr>
    </w:p>
    <w:p w14:paraId="3750310E" w14:textId="77777777" w:rsidR="003B7B01" w:rsidRPr="000C09DD" w:rsidRDefault="003B7B01" w:rsidP="003C2CC7">
      <w:pPr>
        <w:spacing w:after="0" w:line="240" w:lineRule="auto"/>
        <w:jc w:val="both"/>
        <w:rPr>
          <w:b/>
          <w:color w:val="000000" w:themeColor="text1"/>
        </w:rPr>
      </w:pPr>
    </w:p>
    <w:p w14:paraId="0341B1E6" w14:textId="77777777" w:rsidR="003B7B01" w:rsidRPr="000C09DD" w:rsidRDefault="003B7B01" w:rsidP="003C2CC7">
      <w:pPr>
        <w:spacing w:after="0" w:line="240" w:lineRule="auto"/>
        <w:jc w:val="both"/>
        <w:rPr>
          <w:b/>
          <w:color w:val="000000" w:themeColor="text1"/>
        </w:rPr>
      </w:pPr>
    </w:p>
    <w:p w14:paraId="598F1585" w14:textId="77777777" w:rsidR="00D227FB" w:rsidRPr="000C09DD" w:rsidRDefault="00D227FB" w:rsidP="008F3C61">
      <w:pPr>
        <w:autoSpaceDE w:val="0"/>
        <w:autoSpaceDN w:val="0"/>
        <w:adjustRightInd w:val="0"/>
        <w:spacing w:after="0" w:line="240" w:lineRule="auto"/>
        <w:rPr>
          <w:b/>
          <w:color w:val="000000" w:themeColor="text1"/>
          <w:szCs w:val="20"/>
        </w:rPr>
      </w:pPr>
    </w:p>
    <w:p w14:paraId="7718C06F" w14:textId="3BA10E91" w:rsidR="00D227FB" w:rsidRPr="000C09DD" w:rsidRDefault="00D227FB" w:rsidP="00D227FB">
      <w:pPr>
        <w:autoSpaceDE w:val="0"/>
        <w:autoSpaceDN w:val="0"/>
        <w:adjustRightInd w:val="0"/>
        <w:spacing w:after="0" w:line="240" w:lineRule="auto"/>
        <w:jc w:val="center"/>
        <w:rPr>
          <w:b/>
          <w:color w:val="000000" w:themeColor="text1"/>
          <w:szCs w:val="20"/>
        </w:rPr>
      </w:pPr>
      <w:r w:rsidRPr="000C09DD">
        <w:rPr>
          <w:b/>
          <w:color w:val="000000" w:themeColor="text1"/>
          <w:szCs w:val="20"/>
        </w:rPr>
        <w:t xml:space="preserve">Figure 1.  </w:t>
      </w:r>
      <w:r w:rsidRPr="000C09DD">
        <w:rPr>
          <w:bCs/>
          <w:color w:val="000000" w:themeColor="text1"/>
          <w:szCs w:val="20"/>
        </w:rPr>
        <w:t>PRISMA 2020 Systematic Flow Diagram of the Study.</w:t>
      </w:r>
    </w:p>
    <w:p w14:paraId="640B5C2F" w14:textId="77777777" w:rsidR="00D227FB" w:rsidRPr="000C09DD" w:rsidRDefault="00D227FB" w:rsidP="008F3C61">
      <w:pPr>
        <w:autoSpaceDE w:val="0"/>
        <w:autoSpaceDN w:val="0"/>
        <w:adjustRightInd w:val="0"/>
        <w:spacing w:after="0" w:line="240" w:lineRule="auto"/>
        <w:rPr>
          <w:b/>
          <w:color w:val="000000" w:themeColor="text1"/>
          <w:szCs w:val="20"/>
        </w:rPr>
      </w:pPr>
    </w:p>
    <w:p w14:paraId="16397E50" w14:textId="0B9B68AD" w:rsidR="008F3C61" w:rsidRPr="000C09DD" w:rsidRDefault="008F3C61" w:rsidP="008F3C61">
      <w:pPr>
        <w:autoSpaceDE w:val="0"/>
        <w:autoSpaceDN w:val="0"/>
        <w:adjustRightInd w:val="0"/>
        <w:spacing w:after="0" w:line="240" w:lineRule="auto"/>
        <w:rPr>
          <w:rFonts w:eastAsiaTheme="minorHAnsi" w:cs="AppleSystemUIFont"/>
          <w:b/>
          <w:color w:val="000000" w:themeColor="text1"/>
          <w:szCs w:val="20"/>
          <w:lang w:val="en-US"/>
        </w:rPr>
      </w:pPr>
      <w:r w:rsidRPr="000C09DD">
        <w:rPr>
          <w:b/>
          <w:color w:val="000000" w:themeColor="text1"/>
          <w:szCs w:val="20"/>
        </w:rPr>
        <w:t xml:space="preserve">3.2. </w:t>
      </w:r>
      <w:r w:rsidRPr="000C09DD">
        <w:rPr>
          <w:rFonts w:eastAsiaTheme="minorHAnsi" w:cs="AppleSystemUIFont"/>
          <w:b/>
          <w:color w:val="000000" w:themeColor="text1"/>
          <w:szCs w:val="20"/>
          <w:lang w:val="en-US"/>
        </w:rPr>
        <w:t>Characteristics of included studies</w:t>
      </w:r>
      <w:r w:rsidRPr="000C09DD">
        <w:rPr>
          <w:rFonts w:eastAsia="MS Gothic" w:cs="MS Gothic"/>
          <w:b/>
          <w:color w:val="000000" w:themeColor="text1"/>
          <w:szCs w:val="20"/>
          <w:lang w:val="en-US"/>
        </w:rPr>
        <w:t xml:space="preserve">, </w:t>
      </w:r>
      <w:r w:rsidRPr="000C09DD">
        <w:rPr>
          <w:rFonts w:eastAsiaTheme="minorHAnsi" w:cs="AppleSystemUIFont"/>
          <w:b/>
          <w:color w:val="000000" w:themeColor="text1"/>
          <w:szCs w:val="20"/>
          <w:lang w:val="en-US"/>
        </w:rPr>
        <w:t>Author, year, country, method, database, focus.</w:t>
      </w:r>
    </w:p>
    <w:p w14:paraId="50F2852D" w14:textId="3FEE0F93" w:rsidR="008F3C61" w:rsidRPr="000C09DD" w:rsidRDefault="008F3C61" w:rsidP="008F3C61">
      <w:pPr>
        <w:pStyle w:val="pdq2pgselectionanchorcontainer"/>
        <w:jc w:val="both"/>
        <w:rPr>
          <w:rFonts w:ascii="Book Antiqua" w:hAnsi="Book Antiqua"/>
          <w:color w:val="000000" w:themeColor="text1"/>
          <w:sz w:val="20"/>
          <w:szCs w:val="20"/>
        </w:rPr>
      </w:pPr>
      <w:r w:rsidRPr="000C09DD">
        <w:rPr>
          <w:rFonts w:ascii="Book Antiqua" w:hAnsi="Book Antiqua"/>
          <w:color w:val="000000" w:themeColor="text1"/>
          <w:sz w:val="20"/>
          <w:szCs w:val="20"/>
        </w:rPr>
        <w:t>Table 1 shows the twenty (20) studies included in the systematic literature review. The studies included online freelancing, digital labor platforms, platform-based entrepreneurship, freelancer competencies, work challenges, client acquisition, reputation systems, self-branding, and performance outcomes. Most studies utilized qualitative, quantitative, experimental, and review-based approach, which provided a general evidence base for interpreting entrepreneurial management in digital freelance work.</w:t>
      </w:r>
    </w:p>
    <w:p w14:paraId="5C23617A" w14:textId="72EA3D3D" w:rsidR="003B7B01" w:rsidRPr="000C09DD" w:rsidRDefault="008F3C61" w:rsidP="00D227FB">
      <w:pPr>
        <w:pStyle w:val="NormalWeb"/>
        <w:jc w:val="both"/>
        <w:rPr>
          <w:rFonts w:ascii="Book Antiqua" w:hAnsi="Book Antiqua"/>
          <w:color w:val="000000" w:themeColor="text1"/>
          <w:sz w:val="20"/>
          <w:szCs w:val="20"/>
        </w:rPr>
      </w:pPr>
      <w:r w:rsidRPr="000C09DD">
        <w:rPr>
          <w:rFonts w:ascii="Book Antiqua" w:hAnsi="Book Antiqua"/>
          <w:color w:val="000000" w:themeColor="text1"/>
          <w:sz w:val="20"/>
          <w:szCs w:val="20"/>
        </w:rPr>
        <w:lastRenderedPageBreak/>
        <w:t>These studies were collected from reputable scholarly sources including ScienceDirect, SpringerLink, Taylor &amp; Francis, SAGE Journals, ACM Digital Library, Wiley, Oxford Academic, OECD, and Google Scholar. The dissemination of sources provides the credibility of the review and reflects the multidisciplinary nature of digital freelance research.</w:t>
      </w:r>
    </w:p>
    <w:p w14:paraId="42F38DAA" w14:textId="2B53FC4E" w:rsidR="001A2C7F" w:rsidRPr="000C09DD" w:rsidRDefault="00D227FB" w:rsidP="00D227FB">
      <w:pPr>
        <w:spacing w:line="240" w:lineRule="auto"/>
        <w:ind w:firstLine="720"/>
        <w:rPr>
          <w:b/>
          <w:color w:val="000000" w:themeColor="text1"/>
          <w:szCs w:val="20"/>
        </w:rPr>
      </w:pPr>
      <w:r w:rsidRPr="000C09DD">
        <w:rPr>
          <w:b/>
          <w:color w:val="000000" w:themeColor="text1"/>
          <w:szCs w:val="20"/>
        </w:rPr>
        <w:t xml:space="preserve">      Table 1. </w:t>
      </w:r>
      <w:r w:rsidR="001A2C7F" w:rsidRPr="000C09DD">
        <w:rPr>
          <w:b/>
          <w:color w:val="000000" w:themeColor="text1"/>
          <w:szCs w:val="20"/>
        </w:rPr>
        <w:t>Characteristics of the Included Studies (N = 20)</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1122"/>
        <w:gridCol w:w="598"/>
        <w:gridCol w:w="1347"/>
        <w:gridCol w:w="1081"/>
        <w:gridCol w:w="1437"/>
        <w:gridCol w:w="1495"/>
      </w:tblGrid>
      <w:tr w:rsidR="001A2C7F" w:rsidRPr="000C09DD" w14:paraId="5D923950" w14:textId="77777777" w:rsidTr="00C56F3C">
        <w:trPr>
          <w:trHeight w:val="157"/>
          <w:jc w:val="center"/>
        </w:trPr>
        <w:tc>
          <w:tcPr>
            <w:tcW w:w="453" w:type="dxa"/>
            <w:tcBorders>
              <w:top w:val="single" w:sz="4" w:space="0" w:color="auto"/>
              <w:bottom w:val="single" w:sz="4" w:space="0" w:color="auto"/>
            </w:tcBorders>
          </w:tcPr>
          <w:p w14:paraId="148E99CA" w14:textId="77777777" w:rsidR="001A2C7F" w:rsidRPr="000C09DD" w:rsidRDefault="001A2C7F" w:rsidP="000E49D1">
            <w:pPr>
              <w:rPr>
                <w:color w:val="000000" w:themeColor="text1"/>
              </w:rPr>
            </w:pPr>
            <w:r w:rsidRPr="000C09DD">
              <w:rPr>
                <w:b/>
                <w:color w:val="000000" w:themeColor="text1"/>
                <w:sz w:val="13"/>
              </w:rPr>
              <w:t>No.</w:t>
            </w:r>
          </w:p>
        </w:tc>
        <w:tc>
          <w:tcPr>
            <w:tcW w:w="1122" w:type="dxa"/>
            <w:tcBorders>
              <w:top w:val="single" w:sz="4" w:space="0" w:color="auto"/>
              <w:bottom w:val="single" w:sz="4" w:space="0" w:color="auto"/>
            </w:tcBorders>
          </w:tcPr>
          <w:p w14:paraId="3DAE847E" w14:textId="77777777" w:rsidR="001A2C7F" w:rsidRPr="000C09DD" w:rsidRDefault="001A2C7F" w:rsidP="000E49D1">
            <w:pPr>
              <w:rPr>
                <w:color w:val="000000" w:themeColor="text1"/>
              </w:rPr>
            </w:pPr>
            <w:r w:rsidRPr="000C09DD">
              <w:rPr>
                <w:b/>
                <w:color w:val="000000" w:themeColor="text1"/>
                <w:sz w:val="13"/>
              </w:rPr>
              <w:t>Author(s)</w:t>
            </w:r>
          </w:p>
        </w:tc>
        <w:tc>
          <w:tcPr>
            <w:tcW w:w="598" w:type="dxa"/>
            <w:tcBorders>
              <w:top w:val="single" w:sz="4" w:space="0" w:color="auto"/>
              <w:bottom w:val="single" w:sz="4" w:space="0" w:color="auto"/>
            </w:tcBorders>
          </w:tcPr>
          <w:p w14:paraId="6B1DB2C2" w14:textId="77777777" w:rsidR="001A2C7F" w:rsidRPr="000C09DD" w:rsidRDefault="001A2C7F" w:rsidP="000E49D1">
            <w:pPr>
              <w:rPr>
                <w:color w:val="000000" w:themeColor="text1"/>
              </w:rPr>
            </w:pPr>
            <w:r w:rsidRPr="000C09DD">
              <w:rPr>
                <w:b/>
                <w:color w:val="000000" w:themeColor="text1"/>
                <w:sz w:val="13"/>
              </w:rPr>
              <w:t>Year</w:t>
            </w:r>
          </w:p>
        </w:tc>
        <w:tc>
          <w:tcPr>
            <w:tcW w:w="1347" w:type="dxa"/>
            <w:tcBorders>
              <w:top w:val="single" w:sz="4" w:space="0" w:color="auto"/>
              <w:bottom w:val="single" w:sz="4" w:space="0" w:color="auto"/>
            </w:tcBorders>
          </w:tcPr>
          <w:p w14:paraId="6D5FA646" w14:textId="77777777" w:rsidR="001A2C7F" w:rsidRPr="000C09DD" w:rsidRDefault="001A2C7F" w:rsidP="000E49D1">
            <w:pPr>
              <w:rPr>
                <w:color w:val="000000" w:themeColor="text1"/>
              </w:rPr>
            </w:pPr>
            <w:r w:rsidRPr="000C09DD">
              <w:rPr>
                <w:b/>
                <w:color w:val="000000" w:themeColor="text1"/>
                <w:sz w:val="13"/>
              </w:rPr>
              <w:t>Country / Context</w:t>
            </w:r>
          </w:p>
        </w:tc>
        <w:tc>
          <w:tcPr>
            <w:tcW w:w="1081" w:type="dxa"/>
            <w:tcBorders>
              <w:top w:val="single" w:sz="4" w:space="0" w:color="auto"/>
              <w:bottom w:val="single" w:sz="4" w:space="0" w:color="auto"/>
            </w:tcBorders>
          </w:tcPr>
          <w:p w14:paraId="097AB78E" w14:textId="77777777" w:rsidR="001A2C7F" w:rsidRPr="000C09DD" w:rsidRDefault="001A2C7F" w:rsidP="000E49D1">
            <w:pPr>
              <w:rPr>
                <w:color w:val="000000" w:themeColor="text1"/>
              </w:rPr>
            </w:pPr>
            <w:r w:rsidRPr="000C09DD">
              <w:rPr>
                <w:b/>
                <w:color w:val="000000" w:themeColor="text1"/>
                <w:sz w:val="13"/>
              </w:rPr>
              <w:t>Method</w:t>
            </w:r>
          </w:p>
        </w:tc>
        <w:tc>
          <w:tcPr>
            <w:tcW w:w="1437" w:type="dxa"/>
            <w:tcBorders>
              <w:top w:val="single" w:sz="4" w:space="0" w:color="auto"/>
              <w:bottom w:val="single" w:sz="4" w:space="0" w:color="auto"/>
            </w:tcBorders>
          </w:tcPr>
          <w:p w14:paraId="43E07A42" w14:textId="77777777" w:rsidR="001A2C7F" w:rsidRPr="000C09DD" w:rsidRDefault="001A2C7F" w:rsidP="000E49D1">
            <w:pPr>
              <w:rPr>
                <w:color w:val="000000" w:themeColor="text1"/>
              </w:rPr>
            </w:pPr>
            <w:r w:rsidRPr="000C09DD">
              <w:rPr>
                <w:b/>
                <w:color w:val="000000" w:themeColor="text1"/>
                <w:sz w:val="13"/>
              </w:rPr>
              <w:t>Database / Source</w:t>
            </w:r>
          </w:p>
        </w:tc>
        <w:tc>
          <w:tcPr>
            <w:tcW w:w="1495" w:type="dxa"/>
            <w:tcBorders>
              <w:top w:val="single" w:sz="4" w:space="0" w:color="auto"/>
              <w:bottom w:val="single" w:sz="4" w:space="0" w:color="auto"/>
            </w:tcBorders>
          </w:tcPr>
          <w:p w14:paraId="15BF0E3F" w14:textId="77777777" w:rsidR="001A2C7F" w:rsidRPr="000C09DD" w:rsidRDefault="001A2C7F" w:rsidP="000E49D1">
            <w:pPr>
              <w:rPr>
                <w:color w:val="000000" w:themeColor="text1"/>
              </w:rPr>
            </w:pPr>
            <w:r w:rsidRPr="000C09DD">
              <w:rPr>
                <w:b/>
                <w:color w:val="000000" w:themeColor="text1"/>
                <w:sz w:val="13"/>
              </w:rPr>
              <w:t>Focus of the Study</w:t>
            </w:r>
          </w:p>
        </w:tc>
      </w:tr>
      <w:tr w:rsidR="001A2C7F" w:rsidRPr="000C09DD" w14:paraId="60805FBE" w14:textId="77777777" w:rsidTr="00C56F3C">
        <w:trPr>
          <w:trHeight w:val="553"/>
          <w:jc w:val="center"/>
        </w:trPr>
        <w:tc>
          <w:tcPr>
            <w:tcW w:w="453" w:type="dxa"/>
            <w:tcBorders>
              <w:top w:val="single" w:sz="4" w:space="0" w:color="auto"/>
            </w:tcBorders>
          </w:tcPr>
          <w:p w14:paraId="4DAD9544" w14:textId="77777777" w:rsidR="001A2C7F" w:rsidRPr="000C09DD" w:rsidRDefault="001A2C7F" w:rsidP="000E49D1">
            <w:pPr>
              <w:rPr>
                <w:color w:val="000000" w:themeColor="text1"/>
              </w:rPr>
            </w:pPr>
            <w:r w:rsidRPr="000C09DD">
              <w:rPr>
                <w:rFonts w:ascii="Arial" w:hAnsi="Arial"/>
                <w:color w:val="000000" w:themeColor="text1"/>
                <w:sz w:val="12"/>
              </w:rPr>
              <w:t>1</w:t>
            </w:r>
          </w:p>
        </w:tc>
        <w:tc>
          <w:tcPr>
            <w:tcW w:w="1122" w:type="dxa"/>
            <w:tcBorders>
              <w:top w:val="single" w:sz="4" w:space="0" w:color="auto"/>
            </w:tcBorders>
          </w:tcPr>
          <w:p w14:paraId="17443E6D" w14:textId="77777777" w:rsidR="001A2C7F" w:rsidRPr="000C09DD" w:rsidRDefault="001A2C7F" w:rsidP="000E49D1">
            <w:pPr>
              <w:rPr>
                <w:color w:val="000000" w:themeColor="text1"/>
              </w:rPr>
            </w:pPr>
            <w:r w:rsidRPr="000C09DD">
              <w:rPr>
                <w:rFonts w:ascii="Arial" w:hAnsi="Arial"/>
                <w:color w:val="000000" w:themeColor="text1"/>
                <w:sz w:val="12"/>
              </w:rPr>
              <w:t>Fazio, Freund, &amp; Novella</w:t>
            </w:r>
          </w:p>
        </w:tc>
        <w:tc>
          <w:tcPr>
            <w:tcW w:w="598" w:type="dxa"/>
            <w:tcBorders>
              <w:top w:val="single" w:sz="4" w:space="0" w:color="auto"/>
            </w:tcBorders>
          </w:tcPr>
          <w:p w14:paraId="301BA494" w14:textId="77777777" w:rsidR="001A2C7F" w:rsidRPr="000C09DD" w:rsidRDefault="001A2C7F" w:rsidP="000E49D1">
            <w:pPr>
              <w:rPr>
                <w:color w:val="000000" w:themeColor="text1"/>
              </w:rPr>
            </w:pPr>
            <w:r w:rsidRPr="000C09DD">
              <w:rPr>
                <w:rFonts w:ascii="Arial" w:hAnsi="Arial"/>
                <w:color w:val="000000" w:themeColor="text1"/>
                <w:sz w:val="12"/>
              </w:rPr>
              <w:t>2025</w:t>
            </w:r>
          </w:p>
        </w:tc>
        <w:tc>
          <w:tcPr>
            <w:tcW w:w="1347" w:type="dxa"/>
            <w:tcBorders>
              <w:top w:val="single" w:sz="4" w:space="0" w:color="auto"/>
            </w:tcBorders>
          </w:tcPr>
          <w:p w14:paraId="2F859876" w14:textId="77777777" w:rsidR="001A2C7F" w:rsidRPr="000C09DD" w:rsidRDefault="001A2C7F" w:rsidP="000E49D1">
            <w:pPr>
              <w:rPr>
                <w:color w:val="000000" w:themeColor="text1"/>
              </w:rPr>
            </w:pPr>
            <w:r w:rsidRPr="000C09DD">
              <w:rPr>
                <w:rFonts w:ascii="Arial" w:hAnsi="Arial"/>
                <w:color w:val="000000" w:themeColor="text1"/>
                <w:sz w:val="12"/>
              </w:rPr>
              <w:t>El Salvador</w:t>
            </w:r>
          </w:p>
        </w:tc>
        <w:tc>
          <w:tcPr>
            <w:tcW w:w="1081" w:type="dxa"/>
            <w:tcBorders>
              <w:top w:val="single" w:sz="4" w:space="0" w:color="auto"/>
            </w:tcBorders>
          </w:tcPr>
          <w:p w14:paraId="3336A06A" w14:textId="77777777" w:rsidR="001A2C7F" w:rsidRPr="000C09DD" w:rsidRDefault="001A2C7F" w:rsidP="000E49D1">
            <w:pPr>
              <w:rPr>
                <w:color w:val="000000" w:themeColor="text1"/>
              </w:rPr>
            </w:pPr>
            <w:r w:rsidRPr="000C09DD">
              <w:rPr>
                <w:rFonts w:ascii="Arial" w:hAnsi="Arial"/>
                <w:color w:val="000000" w:themeColor="text1"/>
                <w:sz w:val="12"/>
              </w:rPr>
              <w:t>Randomized experiment</w:t>
            </w:r>
          </w:p>
        </w:tc>
        <w:tc>
          <w:tcPr>
            <w:tcW w:w="1437" w:type="dxa"/>
            <w:tcBorders>
              <w:top w:val="single" w:sz="4" w:space="0" w:color="auto"/>
            </w:tcBorders>
          </w:tcPr>
          <w:p w14:paraId="51B4C92A" w14:textId="739CC93D" w:rsidR="001A2C7F" w:rsidRPr="000C09DD" w:rsidRDefault="001A2C7F" w:rsidP="000E49D1">
            <w:pPr>
              <w:rPr>
                <w:color w:val="000000" w:themeColor="text1"/>
              </w:rPr>
            </w:pPr>
            <w:r w:rsidRPr="000C09DD">
              <w:rPr>
                <w:rFonts w:ascii="Arial" w:hAnsi="Arial"/>
                <w:color w:val="000000" w:themeColor="text1"/>
                <w:sz w:val="12"/>
              </w:rPr>
              <w:t>ScienceDirect / Journal of Development</w:t>
            </w:r>
            <w:r w:rsidR="00846F3E" w:rsidRPr="000C09DD">
              <w:rPr>
                <w:rFonts w:ascii="Arial" w:hAnsi="Arial"/>
                <w:color w:val="000000" w:themeColor="text1"/>
                <w:sz w:val="12"/>
              </w:rPr>
              <w:t>al</w:t>
            </w:r>
            <w:r w:rsidRPr="000C09DD">
              <w:rPr>
                <w:rFonts w:ascii="Arial" w:hAnsi="Arial"/>
                <w:color w:val="000000" w:themeColor="text1"/>
                <w:sz w:val="12"/>
              </w:rPr>
              <w:t xml:space="preserve"> Economics</w:t>
            </w:r>
          </w:p>
        </w:tc>
        <w:tc>
          <w:tcPr>
            <w:tcW w:w="1495" w:type="dxa"/>
            <w:tcBorders>
              <w:top w:val="single" w:sz="4" w:space="0" w:color="auto"/>
            </w:tcBorders>
          </w:tcPr>
          <w:p w14:paraId="1F96351D" w14:textId="3A01F430" w:rsidR="001A2C7F" w:rsidRPr="000C09DD" w:rsidRDefault="001A2C7F" w:rsidP="00C56F3C">
            <w:pPr>
              <w:jc w:val="both"/>
              <w:rPr>
                <w:color w:val="000000" w:themeColor="text1"/>
              </w:rPr>
            </w:pPr>
            <w:r w:rsidRPr="000C09DD">
              <w:rPr>
                <w:rFonts w:ascii="Arial" w:hAnsi="Arial"/>
                <w:color w:val="000000" w:themeColor="text1"/>
                <w:sz w:val="12"/>
              </w:rPr>
              <w:t xml:space="preserve">Entrepreneurial skills training and online </w:t>
            </w:r>
            <w:r w:rsidR="00846F3E" w:rsidRPr="000C09DD">
              <w:rPr>
                <w:rFonts w:ascii="Arial" w:hAnsi="Arial"/>
                <w:color w:val="000000" w:themeColor="text1"/>
                <w:sz w:val="12"/>
              </w:rPr>
              <w:t xml:space="preserve">digital </w:t>
            </w:r>
            <w:r w:rsidRPr="000C09DD">
              <w:rPr>
                <w:rFonts w:ascii="Arial" w:hAnsi="Arial"/>
                <w:color w:val="000000" w:themeColor="text1"/>
                <w:sz w:val="12"/>
              </w:rPr>
              <w:t>freelancing outcomes</w:t>
            </w:r>
          </w:p>
        </w:tc>
      </w:tr>
      <w:tr w:rsidR="001A2C7F" w:rsidRPr="000C09DD" w14:paraId="4D7924C5" w14:textId="77777777" w:rsidTr="00C56F3C">
        <w:trPr>
          <w:trHeight w:val="553"/>
          <w:jc w:val="center"/>
        </w:trPr>
        <w:tc>
          <w:tcPr>
            <w:tcW w:w="453" w:type="dxa"/>
          </w:tcPr>
          <w:p w14:paraId="37E5DD6E" w14:textId="77777777" w:rsidR="001A2C7F" w:rsidRPr="000C09DD" w:rsidRDefault="001A2C7F" w:rsidP="000E49D1">
            <w:pPr>
              <w:rPr>
                <w:color w:val="000000" w:themeColor="text1"/>
              </w:rPr>
            </w:pPr>
            <w:r w:rsidRPr="000C09DD">
              <w:rPr>
                <w:rFonts w:ascii="Arial" w:hAnsi="Arial"/>
                <w:color w:val="000000" w:themeColor="text1"/>
                <w:sz w:val="12"/>
              </w:rPr>
              <w:t>2</w:t>
            </w:r>
          </w:p>
        </w:tc>
        <w:tc>
          <w:tcPr>
            <w:tcW w:w="1122" w:type="dxa"/>
          </w:tcPr>
          <w:p w14:paraId="086CA3E6" w14:textId="77777777" w:rsidR="001A2C7F" w:rsidRPr="000C09DD" w:rsidRDefault="001A2C7F" w:rsidP="000E49D1">
            <w:pPr>
              <w:rPr>
                <w:color w:val="000000" w:themeColor="text1"/>
              </w:rPr>
            </w:pPr>
            <w:r w:rsidRPr="000C09DD">
              <w:rPr>
                <w:rFonts w:ascii="Arial" w:hAnsi="Arial"/>
                <w:color w:val="000000" w:themeColor="text1"/>
                <w:sz w:val="12"/>
              </w:rPr>
              <w:t>Baptista, Freund, &amp; Novella</w:t>
            </w:r>
          </w:p>
        </w:tc>
        <w:tc>
          <w:tcPr>
            <w:tcW w:w="598" w:type="dxa"/>
          </w:tcPr>
          <w:p w14:paraId="4AD8675A" w14:textId="77777777" w:rsidR="001A2C7F" w:rsidRPr="000C09DD" w:rsidRDefault="001A2C7F" w:rsidP="000E49D1">
            <w:pPr>
              <w:rPr>
                <w:color w:val="000000" w:themeColor="text1"/>
              </w:rPr>
            </w:pPr>
            <w:r w:rsidRPr="000C09DD">
              <w:rPr>
                <w:rFonts w:ascii="Arial" w:hAnsi="Arial"/>
                <w:color w:val="000000" w:themeColor="text1"/>
                <w:sz w:val="12"/>
              </w:rPr>
              <w:t>2023</w:t>
            </w:r>
          </w:p>
        </w:tc>
        <w:tc>
          <w:tcPr>
            <w:tcW w:w="1347" w:type="dxa"/>
          </w:tcPr>
          <w:p w14:paraId="6B01B565" w14:textId="77777777" w:rsidR="001A2C7F" w:rsidRPr="000C09DD" w:rsidRDefault="001A2C7F" w:rsidP="000E49D1">
            <w:pPr>
              <w:rPr>
                <w:color w:val="000000" w:themeColor="text1"/>
              </w:rPr>
            </w:pPr>
            <w:r w:rsidRPr="000C09DD">
              <w:rPr>
                <w:rFonts w:ascii="Arial" w:hAnsi="Arial"/>
                <w:color w:val="000000" w:themeColor="text1"/>
                <w:sz w:val="12"/>
              </w:rPr>
              <w:t>Haiti</w:t>
            </w:r>
          </w:p>
        </w:tc>
        <w:tc>
          <w:tcPr>
            <w:tcW w:w="1081" w:type="dxa"/>
          </w:tcPr>
          <w:p w14:paraId="3B98CB65" w14:textId="77777777" w:rsidR="001A2C7F" w:rsidRPr="000C09DD" w:rsidRDefault="001A2C7F" w:rsidP="000E49D1">
            <w:pPr>
              <w:rPr>
                <w:color w:val="000000" w:themeColor="text1"/>
              </w:rPr>
            </w:pPr>
            <w:r w:rsidRPr="000C09DD">
              <w:rPr>
                <w:rFonts w:ascii="Arial" w:hAnsi="Arial"/>
                <w:color w:val="000000" w:themeColor="text1"/>
                <w:sz w:val="12"/>
              </w:rPr>
              <w:t>Randomized pilot experiment</w:t>
            </w:r>
          </w:p>
        </w:tc>
        <w:tc>
          <w:tcPr>
            <w:tcW w:w="1437" w:type="dxa"/>
          </w:tcPr>
          <w:p w14:paraId="6FBFA426" w14:textId="77777777" w:rsidR="001A2C7F" w:rsidRPr="000C09DD" w:rsidRDefault="001A2C7F" w:rsidP="000E49D1">
            <w:pPr>
              <w:rPr>
                <w:color w:val="000000" w:themeColor="text1"/>
              </w:rPr>
            </w:pPr>
            <w:r w:rsidRPr="000C09DD">
              <w:rPr>
                <w:rFonts w:ascii="Arial" w:hAnsi="Arial"/>
                <w:color w:val="000000" w:themeColor="text1"/>
                <w:sz w:val="12"/>
              </w:rPr>
              <w:t>ScienceDirect / Economics Letters</w:t>
            </w:r>
          </w:p>
        </w:tc>
        <w:tc>
          <w:tcPr>
            <w:tcW w:w="1495" w:type="dxa"/>
          </w:tcPr>
          <w:p w14:paraId="26094A6E" w14:textId="47AB6819" w:rsidR="001A2C7F" w:rsidRPr="000C09DD" w:rsidRDefault="001A2C7F" w:rsidP="00C56F3C">
            <w:pPr>
              <w:jc w:val="both"/>
              <w:rPr>
                <w:color w:val="000000" w:themeColor="text1"/>
              </w:rPr>
            </w:pPr>
            <w:r w:rsidRPr="000C09DD">
              <w:rPr>
                <w:rFonts w:ascii="Arial" w:hAnsi="Arial"/>
                <w:color w:val="000000" w:themeColor="text1"/>
                <w:sz w:val="12"/>
              </w:rPr>
              <w:t xml:space="preserve">Entrepreneurial skills training for </w:t>
            </w:r>
            <w:r w:rsidR="00846F3E" w:rsidRPr="000C09DD">
              <w:rPr>
                <w:rFonts w:ascii="Arial" w:hAnsi="Arial"/>
                <w:color w:val="000000" w:themeColor="text1"/>
                <w:sz w:val="12"/>
              </w:rPr>
              <w:t>initial entry</w:t>
            </w:r>
            <w:r w:rsidRPr="000C09DD">
              <w:rPr>
                <w:rFonts w:ascii="Arial" w:hAnsi="Arial"/>
                <w:color w:val="000000" w:themeColor="text1"/>
                <w:sz w:val="12"/>
              </w:rPr>
              <w:t xml:space="preserve"> into online freelance markets</w:t>
            </w:r>
          </w:p>
        </w:tc>
      </w:tr>
      <w:tr w:rsidR="001A2C7F" w:rsidRPr="000C09DD" w14:paraId="7B74D3B3" w14:textId="77777777" w:rsidTr="00C56F3C">
        <w:trPr>
          <w:trHeight w:val="689"/>
          <w:jc w:val="center"/>
        </w:trPr>
        <w:tc>
          <w:tcPr>
            <w:tcW w:w="453" w:type="dxa"/>
          </w:tcPr>
          <w:p w14:paraId="3B8465FE" w14:textId="77777777" w:rsidR="001A2C7F" w:rsidRPr="000C09DD" w:rsidRDefault="001A2C7F" w:rsidP="000E49D1">
            <w:pPr>
              <w:rPr>
                <w:color w:val="000000" w:themeColor="text1"/>
              </w:rPr>
            </w:pPr>
            <w:r w:rsidRPr="000C09DD">
              <w:rPr>
                <w:rFonts w:ascii="Arial" w:hAnsi="Arial"/>
                <w:color w:val="000000" w:themeColor="text1"/>
                <w:sz w:val="12"/>
              </w:rPr>
              <w:t>3</w:t>
            </w:r>
          </w:p>
        </w:tc>
        <w:tc>
          <w:tcPr>
            <w:tcW w:w="1122" w:type="dxa"/>
          </w:tcPr>
          <w:p w14:paraId="6149A59A" w14:textId="77777777" w:rsidR="001A2C7F" w:rsidRPr="000C09DD" w:rsidRDefault="001A2C7F" w:rsidP="000E49D1">
            <w:pPr>
              <w:rPr>
                <w:color w:val="000000" w:themeColor="text1"/>
              </w:rPr>
            </w:pPr>
            <w:r w:rsidRPr="000C09DD">
              <w:rPr>
                <w:rFonts w:ascii="Arial" w:hAnsi="Arial"/>
                <w:color w:val="000000" w:themeColor="text1"/>
                <w:sz w:val="12"/>
              </w:rPr>
              <w:t>Segundo et al.</w:t>
            </w:r>
          </w:p>
        </w:tc>
        <w:tc>
          <w:tcPr>
            <w:tcW w:w="598" w:type="dxa"/>
          </w:tcPr>
          <w:p w14:paraId="6162E71A" w14:textId="77777777" w:rsidR="001A2C7F" w:rsidRPr="000C09DD" w:rsidRDefault="001A2C7F" w:rsidP="000E49D1">
            <w:pPr>
              <w:rPr>
                <w:color w:val="000000" w:themeColor="text1"/>
              </w:rPr>
            </w:pPr>
            <w:r w:rsidRPr="000C09DD">
              <w:rPr>
                <w:rFonts w:ascii="Arial" w:hAnsi="Arial"/>
                <w:color w:val="000000" w:themeColor="text1"/>
                <w:sz w:val="12"/>
              </w:rPr>
              <w:t>2025</w:t>
            </w:r>
          </w:p>
        </w:tc>
        <w:tc>
          <w:tcPr>
            <w:tcW w:w="1347" w:type="dxa"/>
          </w:tcPr>
          <w:p w14:paraId="2A48A856" w14:textId="77777777" w:rsidR="001A2C7F" w:rsidRPr="000C09DD" w:rsidRDefault="001A2C7F" w:rsidP="000E49D1">
            <w:pPr>
              <w:rPr>
                <w:color w:val="000000" w:themeColor="text1"/>
              </w:rPr>
            </w:pPr>
            <w:r w:rsidRPr="000C09DD">
              <w:rPr>
                <w:rFonts w:ascii="Arial" w:hAnsi="Arial"/>
                <w:color w:val="000000" w:themeColor="text1"/>
                <w:sz w:val="12"/>
              </w:rPr>
              <w:t>Digital freelancers</w:t>
            </w:r>
          </w:p>
        </w:tc>
        <w:tc>
          <w:tcPr>
            <w:tcW w:w="1081" w:type="dxa"/>
          </w:tcPr>
          <w:p w14:paraId="406EC78E" w14:textId="77777777" w:rsidR="001A2C7F" w:rsidRPr="000C09DD" w:rsidRDefault="001A2C7F" w:rsidP="000E49D1">
            <w:pPr>
              <w:rPr>
                <w:color w:val="000000" w:themeColor="text1"/>
              </w:rPr>
            </w:pPr>
            <w:r w:rsidRPr="000C09DD">
              <w:rPr>
                <w:rFonts w:ascii="Arial" w:hAnsi="Arial"/>
                <w:color w:val="000000" w:themeColor="text1"/>
                <w:sz w:val="12"/>
              </w:rPr>
              <w:t>Configurational study</w:t>
            </w:r>
          </w:p>
        </w:tc>
        <w:tc>
          <w:tcPr>
            <w:tcW w:w="1437" w:type="dxa"/>
          </w:tcPr>
          <w:p w14:paraId="74EA6408" w14:textId="77777777" w:rsidR="001A2C7F" w:rsidRPr="000C09DD" w:rsidRDefault="001A2C7F" w:rsidP="000E49D1">
            <w:pPr>
              <w:rPr>
                <w:color w:val="000000" w:themeColor="text1"/>
              </w:rPr>
            </w:pPr>
            <w:r w:rsidRPr="000C09DD">
              <w:rPr>
                <w:rFonts w:ascii="Arial" w:hAnsi="Arial"/>
                <w:color w:val="000000" w:themeColor="text1"/>
                <w:sz w:val="12"/>
              </w:rPr>
              <w:t>ScienceDirect / Technology in Society</w:t>
            </w:r>
          </w:p>
        </w:tc>
        <w:tc>
          <w:tcPr>
            <w:tcW w:w="1495" w:type="dxa"/>
          </w:tcPr>
          <w:p w14:paraId="5F0C71C1" w14:textId="043454AF" w:rsidR="001A2C7F" w:rsidRPr="000C09DD" w:rsidRDefault="001A2C7F" w:rsidP="00C56F3C">
            <w:pPr>
              <w:jc w:val="both"/>
              <w:rPr>
                <w:color w:val="000000" w:themeColor="text1"/>
              </w:rPr>
            </w:pPr>
            <w:r w:rsidRPr="000C09DD">
              <w:rPr>
                <w:rFonts w:ascii="Arial" w:hAnsi="Arial"/>
                <w:color w:val="000000" w:themeColor="text1"/>
                <w:sz w:val="12"/>
              </w:rPr>
              <w:t xml:space="preserve">Success </w:t>
            </w:r>
            <w:r w:rsidR="00846F3E" w:rsidRPr="000C09DD">
              <w:rPr>
                <w:rFonts w:ascii="Arial" w:hAnsi="Arial"/>
                <w:color w:val="000000" w:themeColor="text1"/>
                <w:sz w:val="12"/>
              </w:rPr>
              <w:t xml:space="preserve">demographic </w:t>
            </w:r>
            <w:r w:rsidRPr="000C09DD">
              <w:rPr>
                <w:rFonts w:ascii="Arial" w:hAnsi="Arial"/>
                <w:color w:val="000000" w:themeColor="text1"/>
                <w:sz w:val="12"/>
              </w:rPr>
              <w:t xml:space="preserve">profiles and </w:t>
            </w:r>
            <w:proofErr w:type="spellStart"/>
            <w:r w:rsidRPr="000C09DD">
              <w:rPr>
                <w:rFonts w:ascii="Arial" w:hAnsi="Arial"/>
                <w:color w:val="000000" w:themeColor="text1"/>
                <w:sz w:val="12"/>
              </w:rPr>
              <w:t>EntreComp</w:t>
            </w:r>
            <w:proofErr w:type="spellEnd"/>
            <w:r w:rsidRPr="000C09DD">
              <w:rPr>
                <w:rFonts w:ascii="Arial" w:hAnsi="Arial"/>
                <w:color w:val="000000" w:themeColor="text1"/>
                <w:sz w:val="12"/>
              </w:rPr>
              <w:t>-based entrepreneurial competencies</w:t>
            </w:r>
          </w:p>
        </w:tc>
      </w:tr>
      <w:tr w:rsidR="001A2C7F" w:rsidRPr="000C09DD" w14:paraId="7E429A21" w14:textId="77777777" w:rsidTr="00C56F3C">
        <w:trPr>
          <w:trHeight w:val="553"/>
          <w:jc w:val="center"/>
        </w:trPr>
        <w:tc>
          <w:tcPr>
            <w:tcW w:w="453" w:type="dxa"/>
          </w:tcPr>
          <w:p w14:paraId="4BEA6B05" w14:textId="77777777" w:rsidR="001A2C7F" w:rsidRPr="000C09DD" w:rsidRDefault="001A2C7F" w:rsidP="000E49D1">
            <w:pPr>
              <w:rPr>
                <w:color w:val="000000" w:themeColor="text1"/>
              </w:rPr>
            </w:pPr>
            <w:r w:rsidRPr="000C09DD">
              <w:rPr>
                <w:rFonts w:ascii="Arial" w:hAnsi="Arial"/>
                <w:color w:val="000000" w:themeColor="text1"/>
                <w:sz w:val="12"/>
              </w:rPr>
              <w:t>4</w:t>
            </w:r>
          </w:p>
        </w:tc>
        <w:tc>
          <w:tcPr>
            <w:tcW w:w="1122" w:type="dxa"/>
          </w:tcPr>
          <w:p w14:paraId="7B18755B" w14:textId="77777777" w:rsidR="001A2C7F" w:rsidRPr="000C09DD" w:rsidRDefault="001A2C7F" w:rsidP="000E49D1">
            <w:pPr>
              <w:rPr>
                <w:color w:val="000000" w:themeColor="text1"/>
              </w:rPr>
            </w:pPr>
            <w:r w:rsidRPr="000C09DD">
              <w:rPr>
                <w:rFonts w:ascii="Arial" w:hAnsi="Arial"/>
                <w:color w:val="000000" w:themeColor="text1"/>
                <w:sz w:val="12"/>
              </w:rPr>
              <w:t xml:space="preserve">Gussek, Grabbe, &amp; </w:t>
            </w:r>
            <w:proofErr w:type="spellStart"/>
            <w:r w:rsidRPr="000C09DD">
              <w:rPr>
                <w:rFonts w:ascii="Arial" w:hAnsi="Arial"/>
                <w:color w:val="000000" w:themeColor="text1"/>
                <w:sz w:val="12"/>
              </w:rPr>
              <w:t>Wiesche</w:t>
            </w:r>
            <w:proofErr w:type="spellEnd"/>
          </w:p>
        </w:tc>
        <w:tc>
          <w:tcPr>
            <w:tcW w:w="598" w:type="dxa"/>
          </w:tcPr>
          <w:p w14:paraId="745B1C64" w14:textId="77777777" w:rsidR="001A2C7F" w:rsidRPr="000C09DD" w:rsidRDefault="001A2C7F" w:rsidP="000E49D1">
            <w:pPr>
              <w:rPr>
                <w:color w:val="000000" w:themeColor="text1"/>
              </w:rPr>
            </w:pPr>
            <w:r w:rsidRPr="000C09DD">
              <w:rPr>
                <w:rFonts w:ascii="Arial" w:hAnsi="Arial"/>
                <w:color w:val="000000" w:themeColor="text1"/>
                <w:sz w:val="12"/>
              </w:rPr>
              <w:t>2023</w:t>
            </w:r>
          </w:p>
        </w:tc>
        <w:tc>
          <w:tcPr>
            <w:tcW w:w="1347" w:type="dxa"/>
          </w:tcPr>
          <w:p w14:paraId="665D1D97" w14:textId="77777777" w:rsidR="001A2C7F" w:rsidRPr="000C09DD" w:rsidRDefault="001A2C7F" w:rsidP="000E49D1">
            <w:pPr>
              <w:rPr>
                <w:color w:val="000000" w:themeColor="text1"/>
              </w:rPr>
            </w:pPr>
            <w:r w:rsidRPr="000C09DD">
              <w:rPr>
                <w:rFonts w:ascii="Arial" w:hAnsi="Arial"/>
                <w:color w:val="000000" w:themeColor="text1"/>
                <w:sz w:val="12"/>
              </w:rPr>
              <w:t xml:space="preserve">IT freelancers on digital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platforms</w:t>
            </w:r>
          </w:p>
        </w:tc>
        <w:tc>
          <w:tcPr>
            <w:tcW w:w="1081" w:type="dxa"/>
          </w:tcPr>
          <w:p w14:paraId="1D450E09" w14:textId="77777777" w:rsidR="001A2C7F" w:rsidRPr="000C09DD" w:rsidRDefault="001A2C7F" w:rsidP="000E49D1">
            <w:pPr>
              <w:rPr>
                <w:color w:val="000000" w:themeColor="text1"/>
              </w:rPr>
            </w:pPr>
            <w:r w:rsidRPr="000C09DD">
              <w:rPr>
                <w:rFonts w:ascii="Arial" w:hAnsi="Arial"/>
                <w:color w:val="000000" w:themeColor="text1"/>
                <w:sz w:val="12"/>
              </w:rPr>
              <w:t xml:space="preserve">Topic </w:t>
            </w:r>
            <w:proofErr w:type="spellStart"/>
            <w:r w:rsidRPr="000C09DD">
              <w:rPr>
                <w:rFonts w:ascii="Arial" w:hAnsi="Arial"/>
                <w:color w:val="000000" w:themeColor="text1"/>
                <w:sz w:val="12"/>
              </w:rPr>
              <w:t>modeling</w:t>
            </w:r>
            <w:proofErr w:type="spellEnd"/>
            <w:r w:rsidRPr="000C09DD">
              <w:rPr>
                <w:rFonts w:ascii="Arial" w:hAnsi="Arial"/>
                <w:color w:val="000000" w:themeColor="text1"/>
                <w:sz w:val="12"/>
              </w:rPr>
              <w:t xml:space="preserve"> and qualitative analysis</w:t>
            </w:r>
          </w:p>
        </w:tc>
        <w:tc>
          <w:tcPr>
            <w:tcW w:w="1437" w:type="dxa"/>
          </w:tcPr>
          <w:p w14:paraId="7D38437C" w14:textId="77777777" w:rsidR="001A2C7F" w:rsidRPr="000C09DD" w:rsidRDefault="001A2C7F" w:rsidP="000E49D1">
            <w:pPr>
              <w:rPr>
                <w:color w:val="000000" w:themeColor="text1"/>
              </w:rPr>
            </w:pPr>
            <w:r w:rsidRPr="000C09DD">
              <w:rPr>
                <w:rFonts w:ascii="Arial" w:hAnsi="Arial"/>
                <w:color w:val="000000" w:themeColor="text1"/>
                <w:sz w:val="12"/>
              </w:rPr>
              <w:t>SpringerLink / Electronic Markets</w:t>
            </w:r>
          </w:p>
        </w:tc>
        <w:tc>
          <w:tcPr>
            <w:tcW w:w="1495" w:type="dxa"/>
          </w:tcPr>
          <w:p w14:paraId="7281F28A" w14:textId="553B1E2E" w:rsidR="001A2C7F" w:rsidRPr="000C09DD" w:rsidRDefault="001A2C7F" w:rsidP="00C56F3C">
            <w:pPr>
              <w:jc w:val="both"/>
              <w:rPr>
                <w:color w:val="000000" w:themeColor="text1"/>
              </w:rPr>
            </w:pPr>
            <w:r w:rsidRPr="000C09DD">
              <w:rPr>
                <w:rFonts w:ascii="Arial" w:hAnsi="Arial"/>
                <w:color w:val="000000" w:themeColor="text1"/>
                <w:sz w:val="12"/>
              </w:rPr>
              <w:t xml:space="preserve">Challenges </w:t>
            </w:r>
            <w:r w:rsidR="00846F3E" w:rsidRPr="000C09DD">
              <w:rPr>
                <w:rFonts w:ascii="Arial" w:hAnsi="Arial"/>
                <w:color w:val="000000" w:themeColor="text1"/>
                <w:sz w:val="12"/>
              </w:rPr>
              <w:t>faced</w:t>
            </w:r>
            <w:r w:rsidRPr="000C09DD">
              <w:rPr>
                <w:rFonts w:ascii="Arial" w:hAnsi="Arial"/>
                <w:color w:val="000000" w:themeColor="text1"/>
                <w:sz w:val="12"/>
              </w:rPr>
              <w:t xml:space="preserve"> by IT freelancers on digital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platforms</w:t>
            </w:r>
          </w:p>
        </w:tc>
      </w:tr>
      <w:tr w:rsidR="001A2C7F" w:rsidRPr="000C09DD" w14:paraId="75351ABC" w14:textId="77777777" w:rsidTr="00C56F3C">
        <w:trPr>
          <w:trHeight w:val="407"/>
          <w:jc w:val="center"/>
        </w:trPr>
        <w:tc>
          <w:tcPr>
            <w:tcW w:w="453" w:type="dxa"/>
          </w:tcPr>
          <w:p w14:paraId="5C1FE9E2" w14:textId="77777777" w:rsidR="001A2C7F" w:rsidRPr="000C09DD" w:rsidRDefault="001A2C7F" w:rsidP="000E49D1">
            <w:pPr>
              <w:rPr>
                <w:color w:val="000000" w:themeColor="text1"/>
              </w:rPr>
            </w:pPr>
            <w:r w:rsidRPr="000C09DD">
              <w:rPr>
                <w:rFonts w:ascii="Arial" w:hAnsi="Arial"/>
                <w:color w:val="000000" w:themeColor="text1"/>
                <w:sz w:val="12"/>
              </w:rPr>
              <w:t>5</w:t>
            </w:r>
          </w:p>
        </w:tc>
        <w:tc>
          <w:tcPr>
            <w:tcW w:w="1122" w:type="dxa"/>
          </w:tcPr>
          <w:p w14:paraId="4F5C73B8" w14:textId="77777777" w:rsidR="001A2C7F" w:rsidRPr="000C09DD" w:rsidRDefault="001A2C7F" w:rsidP="000E49D1">
            <w:pPr>
              <w:rPr>
                <w:color w:val="000000" w:themeColor="text1"/>
              </w:rPr>
            </w:pPr>
            <w:proofErr w:type="spellStart"/>
            <w:r w:rsidRPr="000C09DD">
              <w:rPr>
                <w:rFonts w:ascii="Arial" w:hAnsi="Arial"/>
                <w:color w:val="000000" w:themeColor="text1"/>
                <w:sz w:val="12"/>
              </w:rPr>
              <w:t>Gussek</w:t>
            </w:r>
            <w:proofErr w:type="spellEnd"/>
            <w:r w:rsidRPr="000C09DD">
              <w:rPr>
                <w:rFonts w:ascii="Arial" w:hAnsi="Arial"/>
                <w:color w:val="000000" w:themeColor="text1"/>
                <w:sz w:val="12"/>
              </w:rPr>
              <w:t xml:space="preserve"> &amp; </w:t>
            </w:r>
            <w:proofErr w:type="spellStart"/>
            <w:r w:rsidRPr="000C09DD">
              <w:rPr>
                <w:rFonts w:ascii="Arial" w:hAnsi="Arial"/>
                <w:color w:val="000000" w:themeColor="text1"/>
                <w:sz w:val="12"/>
              </w:rPr>
              <w:t>Wiesche</w:t>
            </w:r>
            <w:proofErr w:type="spellEnd"/>
          </w:p>
        </w:tc>
        <w:tc>
          <w:tcPr>
            <w:tcW w:w="598" w:type="dxa"/>
          </w:tcPr>
          <w:p w14:paraId="28D033E9" w14:textId="77777777" w:rsidR="001A2C7F" w:rsidRPr="000C09DD" w:rsidRDefault="001A2C7F" w:rsidP="000E49D1">
            <w:pPr>
              <w:rPr>
                <w:color w:val="000000" w:themeColor="text1"/>
              </w:rPr>
            </w:pPr>
            <w:r w:rsidRPr="000C09DD">
              <w:rPr>
                <w:rFonts w:ascii="Arial" w:hAnsi="Arial"/>
                <w:color w:val="000000" w:themeColor="text1"/>
                <w:sz w:val="12"/>
              </w:rPr>
              <w:t>2024</w:t>
            </w:r>
          </w:p>
        </w:tc>
        <w:tc>
          <w:tcPr>
            <w:tcW w:w="1347" w:type="dxa"/>
          </w:tcPr>
          <w:p w14:paraId="566431DB" w14:textId="77777777" w:rsidR="001A2C7F" w:rsidRPr="000C09DD" w:rsidRDefault="001A2C7F" w:rsidP="000E49D1">
            <w:pPr>
              <w:rPr>
                <w:color w:val="000000" w:themeColor="text1"/>
              </w:rPr>
            </w:pPr>
            <w:r w:rsidRPr="000C09DD">
              <w:rPr>
                <w:rFonts w:ascii="Arial" w:hAnsi="Arial"/>
                <w:color w:val="000000" w:themeColor="text1"/>
                <w:sz w:val="12"/>
              </w:rPr>
              <w:t xml:space="preserve">Digital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platforms, IT work</w:t>
            </w:r>
          </w:p>
        </w:tc>
        <w:tc>
          <w:tcPr>
            <w:tcW w:w="1081" w:type="dxa"/>
          </w:tcPr>
          <w:p w14:paraId="5CD991F2" w14:textId="77777777" w:rsidR="001A2C7F" w:rsidRPr="000C09DD" w:rsidRDefault="001A2C7F" w:rsidP="000E49D1">
            <w:pPr>
              <w:rPr>
                <w:color w:val="000000" w:themeColor="text1"/>
              </w:rPr>
            </w:pPr>
            <w:r w:rsidRPr="000C09DD">
              <w:rPr>
                <w:rFonts w:ascii="Arial" w:hAnsi="Arial"/>
                <w:color w:val="000000" w:themeColor="text1"/>
                <w:sz w:val="12"/>
              </w:rPr>
              <w:t>Exploratory qualitative study</w:t>
            </w:r>
          </w:p>
        </w:tc>
        <w:tc>
          <w:tcPr>
            <w:tcW w:w="1437" w:type="dxa"/>
          </w:tcPr>
          <w:p w14:paraId="21C0E6A1" w14:textId="77777777" w:rsidR="001A2C7F" w:rsidRPr="000C09DD" w:rsidRDefault="001A2C7F" w:rsidP="000E49D1">
            <w:pPr>
              <w:rPr>
                <w:color w:val="000000" w:themeColor="text1"/>
              </w:rPr>
            </w:pPr>
            <w:r w:rsidRPr="000C09DD">
              <w:rPr>
                <w:rFonts w:ascii="Arial" w:hAnsi="Arial"/>
                <w:color w:val="000000" w:themeColor="text1"/>
                <w:sz w:val="12"/>
              </w:rPr>
              <w:t>Wiley / Information Systems Journal</w:t>
            </w:r>
          </w:p>
        </w:tc>
        <w:tc>
          <w:tcPr>
            <w:tcW w:w="1495" w:type="dxa"/>
          </w:tcPr>
          <w:p w14:paraId="005C6FAE" w14:textId="2C941895" w:rsidR="001A2C7F" w:rsidRPr="000C09DD" w:rsidRDefault="001A2C7F" w:rsidP="00C56F3C">
            <w:pPr>
              <w:jc w:val="both"/>
              <w:rPr>
                <w:color w:val="000000" w:themeColor="text1"/>
              </w:rPr>
            </w:pPr>
            <w:r w:rsidRPr="000C09DD">
              <w:rPr>
                <w:rFonts w:ascii="Arial" w:hAnsi="Arial"/>
                <w:color w:val="000000" w:themeColor="text1"/>
                <w:sz w:val="12"/>
              </w:rPr>
              <w:t xml:space="preserve">Career development and career dynamics </w:t>
            </w:r>
            <w:r w:rsidR="00846F3E" w:rsidRPr="000C09DD">
              <w:rPr>
                <w:rFonts w:ascii="Arial" w:hAnsi="Arial"/>
                <w:color w:val="000000" w:themeColor="text1"/>
                <w:sz w:val="12"/>
              </w:rPr>
              <w:t xml:space="preserve">program </w:t>
            </w:r>
            <w:r w:rsidRPr="000C09DD">
              <w:rPr>
                <w:rFonts w:ascii="Arial" w:hAnsi="Arial"/>
                <w:color w:val="000000" w:themeColor="text1"/>
                <w:sz w:val="12"/>
              </w:rPr>
              <w:t>of freelancers</w:t>
            </w:r>
          </w:p>
        </w:tc>
      </w:tr>
      <w:tr w:rsidR="001A2C7F" w:rsidRPr="000C09DD" w14:paraId="54F3FACF" w14:textId="77777777" w:rsidTr="00C56F3C">
        <w:trPr>
          <w:trHeight w:val="553"/>
          <w:jc w:val="center"/>
        </w:trPr>
        <w:tc>
          <w:tcPr>
            <w:tcW w:w="453" w:type="dxa"/>
          </w:tcPr>
          <w:p w14:paraId="114F84CE" w14:textId="77777777" w:rsidR="001A2C7F" w:rsidRPr="000C09DD" w:rsidRDefault="001A2C7F" w:rsidP="000E49D1">
            <w:pPr>
              <w:rPr>
                <w:color w:val="000000" w:themeColor="text1"/>
              </w:rPr>
            </w:pPr>
            <w:r w:rsidRPr="000C09DD">
              <w:rPr>
                <w:rFonts w:ascii="Arial" w:hAnsi="Arial"/>
                <w:color w:val="000000" w:themeColor="text1"/>
                <w:sz w:val="12"/>
              </w:rPr>
              <w:t>6</w:t>
            </w:r>
          </w:p>
        </w:tc>
        <w:tc>
          <w:tcPr>
            <w:tcW w:w="1122" w:type="dxa"/>
          </w:tcPr>
          <w:p w14:paraId="32A680EB" w14:textId="77777777" w:rsidR="001A2C7F" w:rsidRPr="000C09DD" w:rsidRDefault="001A2C7F" w:rsidP="000E49D1">
            <w:pPr>
              <w:rPr>
                <w:color w:val="000000" w:themeColor="text1"/>
              </w:rPr>
            </w:pPr>
            <w:r w:rsidRPr="000C09DD">
              <w:rPr>
                <w:rFonts w:ascii="Arial" w:hAnsi="Arial"/>
                <w:color w:val="000000" w:themeColor="text1"/>
                <w:sz w:val="12"/>
              </w:rPr>
              <w:t>Kim, Cheon, &amp; Sawyer</w:t>
            </w:r>
          </w:p>
        </w:tc>
        <w:tc>
          <w:tcPr>
            <w:tcW w:w="598" w:type="dxa"/>
          </w:tcPr>
          <w:p w14:paraId="38AC860C" w14:textId="77777777" w:rsidR="001A2C7F" w:rsidRPr="000C09DD" w:rsidRDefault="001A2C7F" w:rsidP="000E49D1">
            <w:pPr>
              <w:rPr>
                <w:color w:val="000000" w:themeColor="text1"/>
              </w:rPr>
            </w:pPr>
            <w:r w:rsidRPr="000C09DD">
              <w:rPr>
                <w:rFonts w:ascii="Arial" w:hAnsi="Arial"/>
                <w:color w:val="000000" w:themeColor="text1"/>
                <w:sz w:val="12"/>
              </w:rPr>
              <w:t>2023</w:t>
            </w:r>
          </w:p>
        </w:tc>
        <w:tc>
          <w:tcPr>
            <w:tcW w:w="1347" w:type="dxa"/>
          </w:tcPr>
          <w:p w14:paraId="4D9F498F" w14:textId="77777777" w:rsidR="001A2C7F" w:rsidRPr="000C09DD" w:rsidRDefault="001A2C7F" w:rsidP="000E49D1">
            <w:pPr>
              <w:rPr>
                <w:color w:val="000000" w:themeColor="text1"/>
              </w:rPr>
            </w:pPr>
            <w:r w:rsidRPr="000C09DD">
              <w:rPr>
                <w:rFonts w:ascii="Arial" w:hAnsi="Arial"/>
                <w:color w:val="000000" w:themeColor="text1"/>
                <w:sz w:val="12"/>
              </w:rPr>
              <w:t>Online freelancing literature</w:t>
            </w:r>
          </w:p>
        </w:tc>
        <w:tc>
          <w:tcPr>
            <w:tcW w:w="1081" w:type="dxa"/>
          </w:tcPr>
          <w:p w14:paraId="72D5CC90" w14:textId="77777777" w:rsidR="001A2C7F" w:rsidRPr="000C09DD" w:rsidRDefault="001A2C7F" w:rsidP="000E49D1">
            <w:pPr>
              <w:rPr>
                <w:color w:val="000000" w:themeColor="text1"/>
              </w:rPr>
            </w:pPr>
            <w:r w:rsidRPr="000C09DD">
              <w:rPr>
                <w:rFonts w:ascii="Arial" w:hAnsi="Arial"/>
                <w:color w:val="000000" w:themeColor="text1"/>
                <w:sz w:val="12"/>
              </w:rPr>
              <w:t>Scoping review</w:t>
            </w:r>
          </w:p>
        </w:tc>
        <w:tc>
          <w:tcPr>
            <w:tcW w:w="1437" w:type="dxa"/>
          </w:tcPr>
          <w:p w14:paraId="0F159372" w14:textId="77777777" w:rsidR="001A2C7F" w:rsidRPr="000C09DD" w:rsidRDefault="001A2C7F" w:rsidP="000E49D1">
            <w:pPr>
              <w:rPr>
                <w:color w:val="000000" w:themeColor="text1"/>
              </w:rPr>
            </w:pPr>
            <w:r w:rsidRPr="000C09DD">
              <w:rPr>
                <w:rFonts w:ascii="Arial" w:hAnsi="Arial"/>
                <w:color w:val="000000" w:themeColor="text1"/>
                <w:sz w:val="12"/>
              </w:rPr>
              <w:t>ACM Digital Library</w:t>
            </w:r>
          </w:p>
        </w:tc>
        <w:tc>
          <w:tcPr>
            <w:tcW w:w="1495" w:type="dxa"/>
          </w:tcPr>
          <w:p w14:paraId="49C63BE1" w14:textId="4E52AF52" w:rsidR="001A2C7F" w:rsidRPr="000C09DD" w:rsidRDefault="001A2C7F" w:rsidP="00C56F3C">
            <w:pPr>
              <w:jc w:val="both"/>
              <w:rPr>
                <w:color w:val="000000" w:themeColor="text1"/>
              </w:rPr>
            </w:pPr>
            <w:r w:rsidRPr="000C09DD">
              <w:rPr>
                <w:rFonts w:ascii="Arial" w:hAnsi="Arial"/>
                <w:color w:val="000000" w:themeColor="text1"/>
                <w:sz w:val="12"/>
              </w:rPr>
              <w:t xml:space="preserve">Research topics, conceptual framing, and </w:t>
            </w:r>
            <w:r w:rsidR="00846F3E" w:rsidRPr="000C09DD">
              <w:rPr>
                <w:rFonts w:ascii="Arial" w:hAnsi="Arial"/>
                <w:color w:val="000000" w:themeColor="text1"/>
                <w:sz w:val="12"/>
              </w:rPr>
              <w:t>approach</w:t>
            </w:r>
            <w:r w:rsidRPr="000C09DD">
              <w:rPr>
                <w:rFonts w:ascii="Arial" w:hAnsi="Arial"/>
                <w:color w:val="000000" w:themeColor="text1"/>
                <w:sz w:val="12"/>
              </w:rPr>
              <w:t xml:space="preserve"> in online freelancing</w:t>
            </w:r>
          </w:p>
        </w:tc>
      </w:tr>
      <w:tr w:rsidR="001A2C7F" w:rsidRPr="000C09DD" w14:paraId="077EE326" w14:textId="77777777" w:rsidTr="00C56F3C">
        <w:trPr>
          <w:trHeight w:val="553"/>
          <w:jc w:val="center"/>
        </w:trPr>
        <w:tc>
          <w:tcPr>
            <w:tcW w:w="453" w:type="dxa"/>
          </w:tcPr>
          <w:p w14:paraId="2EE9A966" w14:textId="77777777" w:rsidR="001A2C7F" w:rsidRPr="000C09DD" w:rsidRDefault="001A2C7F" w:rsidP="000E49D1">
            <w:pPr>
              <w:rPr>
                <w:color w:val="000000" w:themeColor="text1"/>
              </w:rPr>
            </w:pPr>
            <w:r w:rsidRPr="000C09DD">
              <w:rPr>
                <w:rFonts w:ascii="Arial" w:hAnsi="Arial"/>
                <w:color w:val="000000" w:themeColor="text1"/>
                <w:sz w:val="12"/>
              </w:rPr>
              <w:t>7</w:t>
            </w:r>
          </w:p>
        </w:tc>
        <w:tc>
          <w:tcPr>
            <w:tcW w:w="1122" w:type="dxa"/>
          </w:tcPr>
          <w:p w14:paraId="55146B7F" w14:textId="77777777" w:rsidR="001A2C7F" w:rsidRPr="000C09DD" w:rsidRDefault="001A2C7F" w:rsidP="000E49D1">
            <w:pPr>
              <w:rPr>
                <w:color w:val="000000" w:themeColor="text1"/>
              </w:rPr>
            </w:pPr>
            <w:proofErr w:type="spellStart"/>
            <w:r w:rsidRPr="000C09DD">
              <w:rPr>
                <w:rFonts w:ascii="Arial" w:hAnsi="Arial"/>
                <w:color w:val="000000" w:themeColor="text1"/>
                <w:sz w:val="12"/>
              </w:rPr>
              <w:t>Baitenizov</w:t>
            </w:r>
            <w:proofErr w:type="spellEnd"/>
            <w:r w:rsidRPr="000C09DD">
              <w:rPr>
                <w:rFonts w:ascii="Arial" w:hAnsi="Arial"/>
                <w:color w:val="000000" w:themeColor="text1"/>
                <w:sz w:val="12"/>
              </w:rPr>
              <w:t xml:space="preserve"> et al.</w:t>
            </w:r>
          </w:p>
        </w:tc>
        <w:tc>
          <w:tcPr>
            <w:tcW w:w="598" w:type="dxa"/>
          </w:tcPr>
          <w:p w14:paraId="0B6CBEE2" w14:textId="77777777" w:rsidR="001A2C7F" w:rsidRPr="000C09DD" w:rsidRDefault="001A2C7F" w:rsidP="000E49D1">
            <w:pPr>
              <w:rPr>
                <w:color w:val="000000" w:themeColor="text1"/>
              </w:rPr>
            </w:pPr>
            <w:r w:rsidRPr="000C09DD">
              <w:rPr>
                <w:rFonts w:ascii="Arial" w:hAnsi="Arial"/>
                <w:color w:val="000000" w:themeColor="text1"/>
                <w:sz w:val="12"/>
              </w:rPr>
              <w:t>2025</w:t>
            </w:r>
          </w:p>
        </w:tc>
        <w:tc>
          <w:tcPr>
            <w:tcW w:w="1347" w:type="dxa"/>
          </w:tcPr>
          <w:p w14:paraId="65E38C1C" w14:textId="77777777" w:rsidR="001A2C7F" w:rsidRPr="000C09DD" w:rsidRDefault="001A2C7F" w:rsidP="000E49D1">
            <w:pPr>
              <w:rPr>
                <w:color w:val="000000" w:themeColor="text1"/>
              </w:rPr>
            </w:pPr>
            <w:r w:rsidRPr="000C09DD">
              <w:rPr>
                <w:rFonts w:ascii="Arial" w:hAnsi="Arial"/>
                <w:color w:val="000000" w:themeColor="text1"/>
                <w:sz w:val="12"/>
              </w:rPr>
              <w:t>Global literature</w:t>
            </w:r>
          </w:p>
        </w:tc>
        <w:tc>
          <w:tcPr>
            <w:tcW w:w="1081" w:type="dxa"/>
          </w:tcPr>
          <w:p w14:paraId="65830E39" w14:textId="77777777" w:rsidR="001A2C7F" w:rsidRPr="000C09DD" w:rsidRDefault="001A2C7F" w:rsidP="000E49D1">
            <w:pPr>
              <w:rPr>
                <w:color w:val="000000" w:themeColor="text1"/>
              </w:rPr>
            </w:pPr>
            <w:r w:rsidRPr="000C09DD">
              <w:rPr>
                <w:rFonts w:ascii="Arial" w:hAnsi="Arial"/>
                <w:color w:val="000000" w:themeColor="text1"/>
                <w:sz w:val="12"/>
              </w:rPr>
              <w:t>Systematic literature review</w:t>
            </w:r>
          </w:p>
        </w:tc>
        <w:tc>
          <w:tcPr>
            <w:tcW w:w="1437" w:type="dxa"/>
          </w:tcPr>
          <w:p w14:paraId="6FC58ACE" w14:textId="77777777" w:rsidR="001A2C7F" w:rsidRPr="000C09DD" w:rsidRDefault="001A2C7F" w:rsidP="000E49D1">
            <w:pPr>
              <w:rPr>
                <w:color w:val="000000" w:themeColor="text1"/>
              </w:rPr>
            </w:pPr>
            <w:r w:rsidRPr="000C09DD">
              <w:rPr>
                <w:rFonts w:ascii="Arial" w:hAnsi="Arial"/>
                <w:color w:val="000000" w:themeColor="text1"/>
                <w:sz w:val="12"/>
              </w:rPr>
              <w:t>SpringerLink / Journal of Innovation and Entrepreneurship</w:t>
            </w:r>
          </w:p>
        </w:tc>
        <w:tc>
          <w:tcPr>
            <w:tcW w:w="1495" w:type="dxa"/>
          </w:tcPr>
          <w:p w14:paraId="086AE279" w14:textId="735B69D7" w:rsidR="001A2C7F" w:rsidRPr="000C09DD" w:rsidRDefault="001A2C7F" w:rsidP="00C56F3C">
            <w:pPr>
              <w:jc w:val="both"/>
              <w:rPr>
                <w:color w:val="000000" w:themeColor="text1"/>
              </w:rPr>
            </w:pPr>
            <w:r w:rsidRPr="000C09DD">
              <w:rPr>
                <w:rFonts w:ascii="Arial" w:hAnsi="Arial"/>
                <w:color w:val="000000" w:themeColor="text1"/>
                <w:sz w:val="12"/>
              </w:rPr>
              <w:t>Freelancing as an innovation-driven business model</w:t>
            </w:r>
            <w:r w:rsidR="00846F3E" w:rsidRPr="000C09DD">
              <w:rPr>
                <w:rFonts w:ascii="Arial" w:hAnsi="Arial"/>
                <w:color w:val="000000" w:themeColor="text1"/>
                <w:sz w:val="12"/>
              </w:rPr>
              <w:t xml:space="preserve"> approach</w:t>
            </w:r>
          </w:p>
        </w:tc>
      </w:tr>
      <w:tr w:rsidR="001A2C7F" w:rsidRPr="000C09DD" w14:paraId="51F8CA63" w14:textId="77777777" w:rsidTr="00C56F3C">
        <w:trPr>
          <w:trHeight w:val="553"/>
          <w:jc w:val="center"/>
        </w:trPr>
        <w:tc>
          <w:tcPr>
            <w:tcW w:w="453" w:type="dxa"/>
          </w:tcPr>
          <w:p w14:paraId="29DCDC35" w14:textId="77777777" w:rsidR="001A2C7F" w:rsidRPr="000C09DD" w:rsidRDefault="001A2C7F" w:rsidP="000E49D1">
            <w:pPr>
              <w:rPr>
                <w:color w:val="000000" w:themeColor="text1"/>
              </w:rPr>
            </w:pPr>
            <w:r w:rsidRPr="000C09DD">
              <w:rPr>
                <w:rFonts w:ascii="Arial" w:hAnsi="Arial"/>
                <w:color w:val="000000" w:themeColor="text1"/>
                <w:sz w:val="12"/>
              </w:rPr>
              <w:t>8</w:t>
            </w:r>
          </w:p>
        </w:tc>
        <w:tc>
          <w:tcPr>
            <w:tcW w:w="1122" w:type="dxa"/>
          </w:tcPr>
          <w:p w14:paraId="18F8A7F6" w14:textId="77777777" w:rsidR="001A2C7F" w:rsidRPr="000C09DD" w:rsidRDefault="001A2C7F" w:rsidP="000E49D1">
            <w:pPr>
              <w:rPr>
                <w:color w:val="000000" w:themeColor="text1"/>
              </w:rPr>
            </w:pPr>
            <w:r w:rsidRPr="000C09DD">
              <w:rPr>
                <w:rFonts w:ascii="Arial" w:hAnsi="Arial"/>
                <w:color w:val="000000" w:themeColor="text1"/>
                <w:sz w:val="12"/>
              </w:rPr>
              <w:t>Seifried et al.</w:t>
            </w:r>
          </w:p>
        </w:tc>
        <w:tc>
          <w:tcPr>
            <w:tcW w:w="598" w:type="dxa"/>
          </w:tcPr>
          <w:p w14:paraId="16503F84" w14:textId="77777777" w:rsidR="001A2C7F" w:rsidRPr="000C09DD" w:rsidRDefault="001A2C7F" w:rsidP="000E49D1">
            <w:pPr>
              <w:rPr>
                <w:color w:val="000000" w:themeColor="text1"/>
              </w:rPr>
            </w:pPr>
            <w:r w:rsidRPr="000C09DD">
              <w:rPr>
                <w:rFonts w:ascii="Arial" w:hAnsi="Arial"/>
                <w:color w:val="000000" w:themeColor="text1"/>
                <w:sz w:val="12"/>
              </w:rPr>
              <w:t>2024</w:t>
            </w:r>
          </w:p>
        </w:tc>
        <w:tc>
          <w:tcPr>
            <w:tcW w:w="1347" w:type="dxa"/>
          </w:tcPr>
          <w:p w14:paraId="1FA178CE"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markets</w:t>
            </w:r>
          </w:p>
        </w:tc>
        <w:tc>
          <w:tcPr>
            <w:tcW w:w="1081" w:type="dxa"/>
          </w:tcPr>
          <w:p w14:paraId="10A4461D" w14:textId="77777777" w:rsidR="001A2C7F" w:rsidRPr="000C09DD" w:rsidRDefault="001A2C7F" w:rsidP="000E49D1">
            <w:pPr>
              <w:rPr>
                <w:color w:val="000000" w:themeColor="text1"/>
              </w:rPr>
            </w:pPr>
            <w:r w:rsidRPr="000C09DD">
              <w:rPr>
                <w:rFonts w:ascii="Arial" w:hAnsi="Arial"/>
                <w:color w:val="000000" w:themeColor="text1"/>
                <w:sz w:val="12"/>
              </w:rPr>
              <w:t>Mixed-method / project-level study</w:t>
            </w:r>
          </w:p>
        </w:tc>
        <w:tc>
          <w:tcPr>
            <w:tcW w:w="1437" w:type="dxa"/>
          </w:tcPr>
          <w:p w14:paraId="092280C2" w14:textId="77777777" w:rsidR="001A2C7F" w:rsidRPr="000C09DD" w:rsidRDefault="001A2C7F" w:rsidP="000E49D1">
            <w:pPr>
              <w:rPr>
                <w:color w:val="000000" w:themeColor="text1"/>
              </w:rPr>
            </w:pPr>
            <w:r w:rsidRPr="000C09DD">
              <w:rPr>
                <w:rFonts w:ascii="Arial" w:hAnsi="Arial"/>
                <w:color w:val="000000" w:themeColor="text1"/>
                <w:sz w:val="12"/>
              </w:rPr>
              <w:t>Taylor &amp; Francis / Industry and Innovation</w:t>
            </w:r>
          </w:p>
        </w:tc>
        <w:tc>
          <w:tcPr>
            <w:tcW w:w="1495" w:type="dxa"/>
          </w:tcPr>
          <w:p w14:paraId="0BB24B20" w14:textId="70EE4E3E" w:rsidR="001A2C7F" w:rsidRPr="000C09DD" w:rsidRDefault="001A2C7F" w:rsidP="00C56F3C">
            <w:pPr>
              <w:jc w:val="both"/>
              <w:rPr>
                <w:color w:val="000000" w:themeColor="text1"/>
              </w:rPr>
            </w:pPr>
            <w:r w:rsidRPr="000C09DD">
              <w:rPr>
                <w:rFonts w:ascii="Arial" w:hAnsi="Arial"/>
                <w:color w:val="000000" w:themeColor="text1"/>
                <w:sz w:val="12"/>
              </w:rPr>
              <w:t xml:space="preserve">Factors affecting project success </w:t>
            </w:r>
            <w:r w:rsidR="00846F3E" w:rsidRPr="000C09DD">
              <w:rPr>
                <w:rFonts w:ascii="Arial" w:hAnsi="Arial"/>
                <w:color w:val="000000" w:themeColor="text1"/>
                <w:sz w:val="12"/>
              </w:rPr>
              <w:t xml:space="preserve">indicator </w:t>
            </w:r>
            <w:r w:rsidRPr="000C09DD">
              <w:rPr>
                <w:rFonts w:ascii="Arial" w:hAnsi="Arial"/>
                <w:color w:val="000000" w:themeColor="text1"/>
                <w:sz w:val="12"/>
              </w:rPr>
              <w:t xml:space="preserve">in 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markets</w:t>
            </w:r>
          </w:p>
        </w:tc>
      </w:tr>
      <w:tr w:rsidR="001A2C7F" w:rsidRPr="000C09DD" w14:paraId="346D799F" w14:textId="77777777" w:rsidTr="00C56F3C">
        <w:trPr>
          <w:trHeight w:val="417"/>
          <w:jc w:val="center"/>
        </w:trPr>
        <w:tc>
          <w:tcPr>
            <w:tcW w:w="453" w:type="dxa"/>
          </w:tcPr>
          <w:p w14:paraId="507927E8" w14:textId="77777777" w:rsidR="001A2C7F" w:rsidRPr="000C09DD" w:rsidRDefault="001A2C7F" w:rsidP="000E49D1">
            <w:pPr>
              <w:rPr>
                <w:color w:val="000000" w:themeColor="text1"/>
              </w:rPr>
            </w:pPr>
            <w:r w:rsidRPr="000C09DD">
              <w:rPr>
                <w:rFonts w:ascii="Arial" w:hAnsi="Arial"/>
                <w:color w:val="000000" w:themeColor="text1"/>
                <w:sz w:val="12"/>
              </w:rPr>
              <w:t>9</w:t>
            </w:r>
          </w:p>
        </w:tc>
        <w:tc>
          <w:tcPr>
            <w:tcW w:w="1122" w:type="dxa"/>
          </w:tcPr>
          <w:p w14:paraId="52FCD75B" w14:textId="77777777" w:rsidR="001A2C7F" w:rsidRPr="000C09DD" w:rsidRDefault="001A2C7F" w:rsidP="000E49D1">
            <w:pPr>
              <w:rPr>
                <w:color w:val="000000" w:themeColor="text1"/>
              </w:rPr>
            </w:pPr>
            <w:r w:rsidRPr="000C09DD">
              <w:rPr>
                <w:rFonts w:ascii="Arial" w:hAnsi="Arial"/>
                <w:color w:val="000000" w:themeColor="text1"/>
                <w:sz w:val="12"/>
              </w:rPr>
              <w:t xml:space="preserve">Blyth, </w:t>
            </w:r>
            <w:proofErr w:type="spellStart"/>
            <w:r w:rsidRPr="000C09DD">
              <w:rPr>
                <w:rFonts w:ascii="Arial" w:hAnsi="Arial"/>
                <w:color w:val="000000" w:themeColor="text1"/>
                <w:sz w:val="12"/>
              </w:rPr>
              <w:t>Jarrahi</w:t>
            </w:r>
            <w:proofErr w:type="spellEnd"/>
            <w:r w:rsidRPr="000C09DD">
              <w:rPr>
                <w:rFonts w:ascii="Arial" w:hAnsi="Arial"/>
                <w:color w:val="000000" w:themeColor="text1"/>
                <w:sz w:val="12"/>
              </w:rPr>
              <w:t>, Lutz, &amp; Newlands</w:t>
            </w:r>
          </w:p>
        </w:tc>
        <w:tc>
          <w:tcPr>
            <w:tcW w:w="598" w:type="dxa"/>
          </w:tcPr>
          <w:p w14:paraId="48DEA35D" w14:textId="77777777" w:rsidR="001A2C7F" w:rsidRPr="000C09DD" w:rsidRDefault="001A2C7F" w:rsidP="000E49D1">
            <w:pPr>
              <w:rPr>
                <w:color w:val="000000" w:themeColor="text1"/>
              </w:rPr>
            </w:pPr>
            <w:r w:rsidRPr="000C09DD">
              <w:rPr>
                <w:rFonts w:ascii="Arial" w:hAnsi="Arial"/>
                <w:color w:val="000000" w:themeColor="text1"/>
                <w:sz w:val="12"/>
              </w:rPr>
              <w:t>2024</w:t>
            </w:r>
          </w:p>
        </w:tc>
        <w:tc>
          <w:tcPr>
            <w:tcW w:w="1347" w:type="dxa"/>
          </w:tcPr>
          <w:p w14:paraId="202DF071" w14:textId="77777777" w:rsidR="001A2C7F" w:rsidRPr="000C09DD" w:rsidRDefault="001A2C7F" w:rsidP="000E49D1">
            <w:pPr>
              <w:rPr>
                <w:color w:val="000000" w:themeColor="text1"/>
              </w:rPr>
            </w:pPr>
            <w:r w:rsidRPr="000C09DD">
              <w:rPr>
                <w:rFonts w:ascii="Arial" w:hAnsi="Arial"/>
                <w:color w:val="000000" w:themeColor="text1"/>
                <w:sz w:val="12"/>
              </w:rPr>
              <w:t>Upwork</w:t>
            </w:r>
          </w:p>
        </w:tc>
        <w:tc>
          <w:tcPr>
            <w:tcW w:w="1081" w:type="dxa"/>
          </w:tcPr>
          <w:p w14:paraId="1D6DE7BC" w14:textId="77777777" w:rsidR="001A2C7F" w:rsidRPr="000C09DD" w:rsidRDefault="001A2C7F" w:rsidP="000E49D1">
            <w:pPr>
              <w:rPr>
                <w:color w:val="000000" w:themeColor="text1"/>
              </w:rPr>
            </w:pPr>
            <w:r w:rsidRPr="000C09DD">
              <w:rPr>
                <w:rFonts w:ascii="Arial" w:hAnsi="Arial"/>
                <w:color w:val="000000" w:themeColor="text1"/>
                <w:sz w:val="12"/>
              </w:rPr>
              <w:t>Qualitative interviews</w:t>
            </w:r>
          </w:p>
        </w:tc>
        <w:tc>
          <w:tcPr>
            <w:tcW w:w="1437" w:type="dxa"/>
          </w:tcPr>
          <w:p w14:paraId="1C5FD21E" w14:textId="77777777" w:rsidR="001A2C7F" w:rsidRPr="000C09DD" w:rsidRDefault="001A2C7F" w:rsidP="000E49D1">
            <w:pPr>
              <w:rPr>
                <w:color w:val="000000" w:themeColor="text1"/>
              </w:rPr>
            </w:pPr>
            <w:r w:rsidRPr="000C09DD">
              <w:rPr>
                <w:rFonts w:ascii="Arial" w:hAnsi="Arial"/>
                <w:color w:val="000000" w:themeColor="text1"/>
                <w:sz w:val="12"/>
              </w:rPr>
              <w:t>SAGE / New Media &amp; Society</w:t>
            </w:r>
          </w:p>
        </w:tc>
        <w:tc>
          <w:tcPr>
            <w:tcW w:w="1495" w:type="dxa"/>
          </w:tcPr>
          <w:p w14:paraId="230C92EE" w14:textId="2414228D" w:rsidR="001A2C7F" w:rsidRPr="000C09DD" w:rsidRDefault="001A2C7F" w:rsidP="00C56F3C">
            <w:pPr>
              <w:jc w:val="both"/>
              <w:rPr>
                <w:color w:val="000000" w:themeColor="text1"/>
              </w:rPr>
            </w:pPr>
            <w:r w:rsidRPr="000C09DD">
              <w:rPr>
                <w:rFonts w:ascii="Arial" w:hAnsi="Arial"/>
                <w:color w:val="000000" w:themeColor="text1"/>
                <w:sz w:val="12"/>
              </w:rPr>
              <w:t xml:space="preserve">Self-branding strategies of online </w:t>
            </w:r>
            <w:r w:rsidR="00846F3E" w:rsidRPr="000C09DD">
              <w:rPr>
                <w:rFonts w:ascii="Arial" w:hAnsi="Arial"/>
                <w:color w:val="000000" w:themeColor="text1"/>
                <w:sz w:val="12"/>
              </w:rPr>
              <w:t>freelancers’ innovation</w:t>
            </w:r>
          </w:p>
        </w:tc>
      </w:tr>
      <w:tr w:rsidR="001A2C7F" w:rsidRPr="000C09DD" w14:paraId="5E9F7AA6" w14:textId="77777777" w:rsidTr="00C56F3C">
        <w:trPr>
          <w:trHeight w:val="553"/>
          <w:jc w:val="center"/>
        </w:trPr>
        <w:tc>
          <w:tcPr>
            <w:tcW w:w="453" w:type="dxa"/>
          </w:tcPr>
          <w:p w14:paraId="66DF9556" w14:textId="77777777" w:rsidR="001A2C7F" w:rsidRPr="000C09DD" w:rsidRDefault="001A2C7F" w:rsidP="000E49D1">
            <w:pPr>
              <w:rPr>
                <w:color w:val="000000" w:themeColor="text1"/>
              </w:rPr>
            </w:pPr>
            <w:r w:rsidRPr="000C09DD">
              <w:rPr>
                <w:rFonts w:ascii="Arial" w:hAnsi="Arial"/>
                <w:color w:val="000000" w:themeColor="text1"/>
                <w:sz w:val="12"/>
              </w:rPr>
              <w:t>10</w:t>
            </w:r>
          </w:p>
        </w:tc>
        <w:tc>
          <w:tcPr>
            <w:tcW w:w="1122" w:type="dxa"/>
          </w:tcPr>
          <w:p w14:paraId="2A70F682" w14:textId="77777777" w:rsidR="001A2C7F" w:rsidRPr="000C09DD" w:rsidRDefault="001A2C7F" w:rsidP="000E49D1">
            <w:pPr>
              <w:rPr>
                <w:color w:val="000000" w:themeColor="text1"/>
              </w:rPr>
            </w:pPr>
            <w:proofErr w:type="spellStart"/>
            <w:r w:rsidRPr="000C09DD">
              <w:rPr>
                <w:rFonts w:ascii="Arial" w:hAnsi="Arial"/>
                <w:color w:val="000000" w:themeColor="text1"/>
                <w:sz w:val="12"/>
              </w:rPr>
              <w:t>Fiers</w:t>
            </w:r>
            <w:proofErr w:type="spellEnd"/>
          </w:p>
        </w:tc>
        <w:tc>
          <w:tcPr>
            <w:tcW w:w="598" w:type="dxa"/>
          </w:tcPr>
          <w:p w14:paraId="4AADB324" w14:textId="77777777" w:rsidR="001A2C7F" w:rsidRPr="000C09DD" w:rsidRDefault="001A2C7F" w:rsidP="000E49D1">
            <w:pPr>
              <w:rPr>
                <w:color w:val="000000" w:themeColor="text1"/>
              </w:rPr>
            </w:pPr>
            <w:r w:rsidRPr="000C09DD">
              <w:rPr>
                <w:rFonts w:ascii="Arial" w:hAnsi="Arial"/>
                <w:color w:val="000000" w:themeColor="text1"/>
                <w:sz w:val="12"/>
              </w:rPr>
              <w:t>2024</w:t>
            </w:r>
          </w:p>
        </w:tc>
        <w:tc>
          <w:tcPr>
            <w:tcW w:w="1347" w:type="dxa"/>
          </w:tcPr>
          <w:p w14:paraId="04BE44B9" w14:textId="77777777" w:rsidR="001A2C7F" w:rsidRPr="000C09DD" w:rsidRDefault="001A2C7F" w:rsidP="000E49D1">
            <w:pPr>
              <w:rPr>
                <w:color w:val="000000" w:themeColor="text1"/>
              </w:rPr>
            </w:pPr>
            <w:r w:rsidRPr="000C09DD">
              <w:rPr>
                <w:rFonts w:ascii="Arial" w:hAnsi="Arial"/>
                <w:color w:val="000000" w:themeColor="text1"/>
                <w:sz w:val="12"/>
              </w:rPr>
              <w:t>Online freelancers</w:t>
            </w:r>
          </w:p>
        </w:tc>
        <w:tc>
          <w:tcPr>
            <w:tcW w:w="1081" w:type="dxa"/>
          </w:tcPr>
          <w:p w14:paraId="125F1C1E" w14:textId="77777777" w:rsidR="001A2C7F" w:rsidRPr="000C09DD" w:rsidRDefault="001A2C7F" w:rsidP="000E49D1">
            <w:pPr>
              <w:rPr>
                <w:color w:val="000000" w:themeColor="text1"/>
              </w:rPr>
            </w:pPr>
            <w:r w:rsidRPr="000C09DD">
              <w:rPr>
                <w:rFonts w:ascii="Arial" w:hAnsi="Arial"/>
                <w:color w:val="000000" w:themeColor="text1"/>
                <w:sz w:val="12"/>
              </w:rPr>
              <w:t>Qualitative interviews</w:t>
            </w:r>
          </w:p>
        </w:tc>
        <w:tc>
          <w:tcPr>
            <w:tcW w:w="1437" w:type="dxa"/>
          </w:tcPr>
          <w:p w14:paraId="65C65322" w14:textId="77777777" w:rsidR="001A2C7F" w:rsidRPr="000C09DD" w:rsidRDefault="001A2C7F" w:rsidP="000E49D1">
            <w:pPr>
              <w:rPr>
                <w:color w:val="000000" w:themeColor="text1"/>
              </w:rPr>
            </w:pPr>
            <w:r w:rsidRPr="000C09DD">
              <w:rPr>
                <w:rFonts w:ascii="Arial" w:hAnsi="Arial"/>
                <w:color w:val="000000" w:themeColor="text1"/>
                <w:sz w:val="12"/>
              </w:rPr>
              <w:t>Oxford Academic / Journal of Computer-Mediated Communication</w:t>
            </w:r>
          </w:p>
        </w:tc>
        <w:tc>
          <w:tcPr>
            <w:tcW w:w="1495" w:type="dxa"/>
          </w:tcPr>
          <w:p w14:paraId="04702DF3" w14:textId="1C365F3F" w:rsidR="001A2C7F" w:rsidRPr="000C09DD" w:rsidRDefault="001A2C7F" w:rsidP="00C56F3C">
            <w:pPr>
              <w:jc w:val="both"/>
              <w:rPr>
                <w:color w:val="000000" w:themeColor="text1"/>
              </w:rPr>
            </w:pPr>
            <w:r w:rsidRPr="000C09DD">
              <w:rPr>
                <w:rFonts w:ascii="Arial" w:hAnsi="Arial"/>
                <w:color w:val="000000" w:themeColor="text1"/>
                <w:sz w:val="12"/>
              </w:rPr>
              <w:t>Digital skills and resilience in online freelancing</w:t>
            </w:r>
            <w:r w:rsidR="00846F3E" w:rsidRPr="000C09DD">
              <w:rPr>
                <w:rFonts w:ascii="Arial" w:hAnsi="Arial"/>
                <w:color w:val="000000" w:themeColor="text1"/>
                <w:sz w:val="12"/>
              </w:rPr>
              <w:t xml:space="preserve"> works</w:t>
            </w:r>
          </w:p>
        </w:tc>
      </w:tr>
      <w:tr w:rsidR="001A2C7F" w:rsidRPr="000C09DD" w14:paraId="1781D93D" w14:textId="77777777" w:rsidTr="00C56F3C">
        <w:trPr>
          <w:trHeight w:val="553"/>
          <w:jc w:val="center"/>
        </w:trPr>
        <w:tc>
          <w:tcPr>
            <w:tcW w:w="453" w:type="dxa"/>
          </w:tcPr>
          <w:p w14:paraId="27311510" w14:textId="77777777" w:rsidR="001A2C7F" w:rsidRPr="000C09DD" w:rsidRDefault="001A2C7F" w:rsidP="000E49D1">
            <w:pPr>
              <w:rPr>
                <w:color w:val="000000" w:themeColor="text1"/>
              </w:rPr>
            </w:pPr>
            <w:r w:rsidRPr="000C09DD">
              <w:rPr>
                <w:rFonts w:ascii="Arial" w:hAnsi="Arial"/>
                <w:color w:val="000000" w:themeColor="text1"/>
                <w:sz w:val="12"/>
              </w:rPr>
              <w:t>11</w:t>
            </w:r>
          </w:p>
        </w:tc>
        <w:tc>
          <w:tcPr>
            <w:tcW w:w="1122" w:type="dxa"/>
          </w:tcPr>
          <w:p w14:paraId="2101C9BA" w14:textId="77777777" w:rsidR="001A2C7F" w:rsidRPr="000C09DD" w:rsidRDefault="001A2C7F" w:rsidP="000E49D1">
            <w:pPr>
              <w:rPr>
                <w:color w:val="000000" w:themeColor="text1"/>
              </w:rPr>
            </w:pPr>
            <w:r w:rsidRPr="000C09DD">
              <w:rPr>
                <w:rFonts w:ascii="Arial" w:hAnsi="Arial"/>
                <w:color w:val="000000" w:themeColor="text1"/>
                <w:sz w:val="12"/>
              </w:rPr>
              <w:t xml:space="preserve">Sutherland, </w:t>
            </w:r>
            <w:proofErr w:type="spellStart"/>
            <w:r w:rsidRPr="000C09DD">
              <w:rPr>
                <w:rFonts w:ascii="Arial" w:hAnsi="Arial"/>
                <w:color w:val="000000" w:themeColor="text1"/>
                <w:sz w:val="12"/>
              </w:rPr>
              <w:t>Jarrahi</w:t>
            </w:r>
            <w:proofErr w:type="spellEnd"/>
            <w:r w:rsidRPr="000C09DD">
              <w:rPr>
                <w:rFonts w:ascii="Arial" w:hAnsi="Arial"/>
                <w:color w:val="000000" w:themeColor="text1"/>
                <w:sz w:val="12"/>
              </w:rPr>
              <w:t>, Dunn, &amp; Nelson</w:t>
            </w:r>
          </w:p>
        </w:tc>
        <w:tc>
          <w:tcPr>
            <w:tcW w:w="598" w:type="dxa"/>
          </w:tcPr>
          <w:p w14:paraId="5CA49FE9" w14:textId="77777777" w:rsidR="001A2C7F" w:rsidRPr="000C09DD" w:rsidRDefault="001A2C7F" w:rsidP="000E49D1">
            <w:pPr>
              <w:rPr>
                <w:color w:val="000000" w:themeColor="text1"/>
              </w:rPr>
            </w:pPr>
            <w:r w:rsidRPr="000C09DD">
              <w:rPr>
                <w:rFonts w:ascii="Arial" w:hAnsi="Arial"/>
                <w:color w:val="000000" w:themeColor="text1"/>
                <w:sz w:val="12"/>
              </w:rPr>
              <w:t>2020</w:t>
            </w:r>
          </w:p>
        </w:tc>
        <w:tc>
          <w:tcPr>
            <w:tcW w:w="1347" w:type="dxa"/>
          </w:tcPr>
          <w:p w14:paraId="3297A874" w14:textId="77777777" w:rsidR="001A2C7F" w:rsidRPr="000C09DD" w:rsidRDefault="001A2C7F" w:rsidP="000E49D1">
            <w:pPr>
              <w:rPr>
                <w:color w:val="000000" w:themeColor="text1"/>
              </w:rPr>
            </w:pPr>
            <w:r w:rsidRPr="000C09DD">
              <w:rPr>
                <w:rFonts w:ascii="Arial" w:hAnsi="Arial"/>
                <w:color w:val="000000" w:themeColor="text1"/>
                <w:sz w:val="12"/>
              </w:rPr>
              <w:t>Upwork and online freelancers</w:t>
            </w:r>
          </w:p>
        </w:tc>
        <w:tc>
          <w:tcPr>
            <w:tcW w:w="1081" w:type="dxa"/>
          </w:tcPr>
          <w:p w14:paraId="7F2638D0" w14:textId="77777777" w:rsidR="001A2C7F" w:rsidRPr="000C09DD" w:rsidRDefault="001A2C7F" w:rsidP="000E49D1">
            <w:pPr>
              <w:rPr>
                <w:color w:val="000000" w:themeColor="text1"/>
              </w:rPr>
            </w:pPr>
            <w:r w:rsidRPr="000C09DD">
              <w:rPr>
                <w:rFonts w:ascii="Arial" w:hAnsi="Arial"/>
                <w:color w:val="000000" w:themeColor="text1"/>
                <w:sz w:val="12"/>
              </w:rPr>
              <w:t>Qualitative interviews and platform walkthrough</w:t>
            </w:r>
          </w:p>
        </w:tc>
        <w:tc>
          <w:tcPr>
            <w:tcW w:w="1437" w:type="dxa"/>
          </w:tcPr>
          <w:p w14:paraId="785E791F" w14:textId="77777777" w:rsidR="001A2C7F" w:rsidRPr="000C09DD" w:rsidRDefault="001A2C7F" w:rsidP="000E49D1">
            <w:pPr>
              <w:rPr>
                <w:color w:val="000000" w:themeColor="text1"/>
              </w:rPr>
            </w:pPr>
            <w:r w:rsidRPr="000C09DD">
              <w:rPr>
                <w:rFonts w:ascii="Arial" w:hAnsi="Arial"/>
                <w:color w:val="000000" w:themeColor="text1"/>
                <w:sz w:val="12"/>
              </w:rPr>
              <w:t>SAGE / Work, Employment and Society</w:t>
            </w:r>
          </w:p>
        </w:tc>
        <w:tc>
          <w:tcPr>
            <w:tcW w:w="1495" w:type="dxa"/>
          </w:tcPr>
          <w:p w14:paraId="5B599A50" w14:textId="234EE3C3" w:rsidR="001A2C7F" w:rsidRPr="000C09DD" w:rsidRDefault="00846F3E" w:rsidP="00C56F3C">
            <w:pPr>
              <w:jc w:val="both"/>
              <w:rPr>
                <w:color w:val="000000" w:themeColor="text1"/>
              </w:rPr>
            </w:pPr>
            <w:r w:rsidRPr="000C09DD">
              <w:rPr>
                <w:rFonts w:ascii="Arial" w:hAnsi="Arial"/>
                <w:color w:val="000000" w:themeColor="text1"/>
                <w:sz w:val="12"/>
              </w:rPr>
              <w:t>P</w:t>
            </w:r>
            <w:r w:rsidR="001A2C7F" w:rsidRPr="000C09DD">
              <w:rPr>
                <w:rFonts w:ascii="Arial" w:hAnsi="Arial"/>
                <w:color w:val="000000" w:themeColor="text1"/>
                <w:sz w:val="12"/>
              </w:rPr>
              <w:t>recarity and gig literacies in online freelancing</w:t>
            </w:r>
            <w:r w:rsidRPr="000C09DD">
              <w:rPr>
                <w:rFonts w:ascii="Arial" w:hAnsi="Arial"/>
                <w:color w:val="000000" w:themeColor="text1"/>
                <w:sz w:val="12"/>
              </w:rPr>
              <w:t xml:space="preserve"> works</w:t>
            </w:r>
          </w:p>
        </w:tc>
      </w:tr>
      <w:tr w:rsidR="001A2C7F" w:rsidRPr="000C09DD" w14:paraId="179ECFE8" w14:textId="77777777" w:rsidTr="00C56F3C">
        <w:trPr>
          <w:trHeight w:val="543"/>
          <w:jc w:val="center"/>
        </w:trPr>
        <w:tc>
          <w:tcPr>
            <w:tcW w:w="453" w:type="dxa"/>
          </w:tcPr>
          <w:p w14:paraId="6B77BB65" w14:textId="77777777" w:rsidR="001A2C7F" w:rsidRPr="000C09DD" w:rsidRDefault="001A2C7F" w:rsidP="000E49D1">
            <w:pPr>
              <w:rPr>
                <w:color w:val="000000" w:themeColor="text1"/>
              </w:rPr>
            </w:pPr>
            <w:r w:rsidRPr="000C09DD">
              <w:rPr>
                <w:rFonts w:ascii="Arial" w:hAnsi="Arial"/>
                <w:color w:val="000000" w:themeColor="text1"/>
                <w:sz w:val="12"/>
              </w:rPr>
              <w:t>12</w:t>
            </w:r>
          </w:p>
        </w:tc>
        <w:tc>
          <w:tcPr>
            <w:tcW w:w="1122" w:type="dxa"/>
          </w:tcPr>
          <w:p w14:paraId="6B5D0168" w14:textId="77777777" w:rsidR="001A2C7F" w:rsidRPr="000C09DD" w:rsidRDefault="001A2C7F" w:rsidP="000E49D1">
            <w:pPr>
              <w:rPr>
                <w:color w:val="000000" w:themeColor="text1"/>
              </w:rPr>
            </w:pPr>
            <w:r w:rsidRPr="000C09DD">
              <w:rPr>
                <w:rFonts w:ascii="Arial" w:hAnsi="Arial"/>
                <w:color w:val="000000" w:themeColor="text1"/>
                <w:sz w:val="12"/>
              </w:rPr>
              <w:t xml:space="preserve">Lukac &amp; </w:t>
            </w:r>
            <w:proofErr w:type="gramStart"/>
            <w:r w:rsidRPr="000C09DD">
              <w:rPr>
                <w:rFonts w:ascii="Arial" w:hAnsi="Arial"/>
                <w:color w:val="000000" w:themeColor="text1"/>
                <w:sz w:val="12"/>
              </w:rPr>
              <w:t>Grow</w:t>
            </w:r>
            <w:proofErr w:type="gramEnd"/>
          </w:p>
        </w:tc>
        <w:tc>
          <w:tcPr>
            <w:tcW w:w="598" w:type="dxa"/>
          </w:tcPr>
          <w:p w14:paraId="6A0BEC63" w14:textId="77777777" w:rsidR="001A2C7F" w:rsidRPr="000C09DD" w:rsidRDefault="001A2C7F" w:rsidP="000E49D1">
            <w:pPr>
              <w:rPr>
                <w:color w:val="000000" w:themeColor="text1"/>
              </w:rPr>
            </w:pPr>
            <w:r w:rsidRPr="000C09DD">
              <w:rPr>
                <w:rFonts w:ascii="Arial" w:hAnsi="Arial"/>
                <w:color w:val="000000" w:themeColor="text1"/>
                <w:sz w:val="12"/>
              </w:rPr>
              <w:t>2021</w:t>
            </w:r>
          </w:p>
        </w:tc>
        <w:tc>
          <w:tcPr>
            <w:tcW w:w="1347" w:type="dxa"/>
          </w:tcPr>
          <w:p w14:paraId="66788AAC"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markets</w:t>
            </w:r>
          </w:p>
        </w:tc>
        <w:tc>
          <w:tcPr>
            <w:tcW w:w="1081" w:type="dxa"/>
          </w:tcPr>
          <w:p w14:paraId="396CDA3A" w14:textId="77777777" w:rsidR="001A2C7F" w:rsidRPr="000C09DD" w:rsidRDefault="001A2C7F" w:rsidP="000E49D1">
            <w:pPr>
              <w:rPr>
                <w:color w:val="000000" w:themeColor="text1"/>
              </w:rPr>
            </w:pPr>
            <w:r w:rsidRPr="000C09DD">
              <w:rPr>
                <w:rFonts w:ascii="Arial" w:hAnsi="Arial"/>
                <w:color w:val="000000" w:themeColor="text1"/>
                <w:sz w:val="12"/>
              </w:rPr>
              <w:t xml:space="preserve">Agent-based </w:t>
            </w:r>
            <w:proofErr w:type="spellStart"/>
            <w:r w:rsidRPr="000C09DD">
              <w:rPr>
                <w:rFonts w:ascii="Arial" w:hAnsi="Arial"/>
                <w:color w:val="000000" w:themeColor="text1"/>
                <w:sz w:val="12"/>
              </w:rPr>
              <w:t>modeling</w:t>
            </w:r>
            <w:proofErr w:type="spellEnd"/>
          </w:p>
        </w:tc>
        <w:tc>
          <w:tcPr>
            <w:tcW w:w="1437" w:type="dxa"/>
          </w:tcPr>
          <w:p w14:paraId="1FFCB292" w14:textId="77777777" w:rsidR="001A2C7F" w:rsidRPr="000C09DD" w:rsidRDefault="001A2C7F" w:rsidP="000E49D1">
            <w:pPr>
              <w:rPr>
                <w:color w:val="000000" w:themeColor="text1"/>
              </w:rPr>
            </w:pPr>
            <w:r w:rsidRPr="000C09DD">
              <w:rPr>
                <w:rFonts w:ascii="Arial" w:hAnsi="Arial"/>
                <w:color w:val="000000" w:themeColor="text1"/>
                <w:sz w:val="12"/>
              </w:rPr>
              <w:t>SpringerLink / Journal of Computational Social Science</w:t>
            </w:r>
          </w:p>
        </w:tc>
        <w:tc>
          <w:tcPr>
            <w:tcW w:w="1495" w:type="dxa"/>
          </w:tcPr>
          <w:p w14:paraId="3C5B5A2A" w14:textId="184D3612" w:rsidR="001A2C7F" w:rsidRPr="000C09DD" w:rsidRDefault="001A2C7F" w:rsidP="00C56F3C">
            <w:pPr>
              <w:jc w:val="both"/>
              <w:rPr>
                <w:color w:val="000000" w:themeColor="text1"/>
              </w:rPr>
            </w:pPr>
            <w:r w:rsidRPr="000C09DD">
              <w:rPr>
                <w:rFonts w:ascii="Arial" w:hAnsi="Arial"/>
                <w:color w:val="000000" w:themeColor="text1"/>
                <w:sz w:val="12"/>
              </w:rPr>
              <w:t>Reputation systems and freelancer recruitment</w:t>
            </w:r>
            <w:r w:rsidR="00846F3E" w:rsidRPr="000C09DD">
              <w:rPr>
                <w:rFonts w:ascii="Arial" w:hAnsi="Arial"/>
                <w:color w:val="000000" w:themeColor="text1"/>
                <w:sz w:val="12"/>
              </w:rPr>
              <w:t xml:space="preserve"> systems</w:t>
            </w:r>
          </w:p>
        </w:tc>
      </w:tr>
      <w:tr w:rsidR="001A2C7F" w:rsidRPr="000C09DD" w14:paraId="7A47F68D" w14:textId="77777777" w:rsidTr="00C56F3C">
        <w:trPr>
          <w:trHeight w:val="699"/>
          <w:jc w:val="center"/>
        </w:trPr>
        <w:tc>
          <w:tcPr>
            <w:tcW w:w="453" w:type="dxa"/>
          </w:tcPr>
          <w:p w14:paraId="429AB82B" w14:textId="77777777" w:rsidR="001A2C7F" w:rsidRPr="000C09DD" w:rsidRDefault="001A2C7F" w:rsidP="000E49D1">
            <w:pPr>
              <w:rPr>
                <w:color w:val="000000" w:themeColor="text1"/>
              </w:rPr>
            </w:pPr>
            <w:r w:rsidRPr="000C09DD">
              <w:rPr>
                <w:rFonts w:ascii="Arial" w:hAnsi="Arial"/>
                <w:color w:val="000000" w:themeColor="text1"/>
                <w:sz w:val="12"/>
              </w:rPr>
              <w:t>13</w:t>
            </w:r>
          </w:p>
        </w:tc>
        <w:tc>
          <w:tcPr>
            <w:tcW w:w="1122" w:type="dxa"/>
          </w:tcPr>
          <w:p w14:paraId="44982F00" w14:textId="77777777" w:rsidR="001A2C7F" w:rsidRPr="000C09DD" w:rsidRDefault="001A2C7F" w:rsidP="000E49D1">
            <w:pPr>
              <w:rPr>
                <w:color w:val="000000" w:themeColor="text1"/>
              </w:rPr>
            </w:pPr>
            <w:r w:rsidRPr="000C09DD">
              <w:rPr>
                <w:rFonts w:ascii="Arial" w:hAnsi="Arial"/>
                <w:color w:val="000000" w:themeColor="text1"/>
                <w:sz w:val="12"/>
              </w:rPr>
              <w:t>Chan &amp; Wang</w:t>
            </w:r>
          </w:p>
        </w:tc>
        <w:tc>
          <w:tcPr>
            <w:tcW w:w="598" w:type="dxa"/>
          </w:tcPr>
          <w:p w14:paraId="1D4FE3A0" w14:textId="77777777" w:rsidR="001A2C7F" w:rsidRPr="000C09DD" w:rsidRDefault="001A2C7F" w:rsidP="000E49D1">
            <w:pPr>
              <w:rPr>
                <w:color w:val="000000" w:themeColor="text1"/>
              </w:rPr>
            </w:pPr>
            <w:r w:rsidRPr="000C09DD">
              <w:rPr>
                <w:rFonts w:ascii="Arial" w:hAnsi="Arial"/>
                <w:color w:val="000000" w:themeColor="text1"/>
                <w:sz w:val="12"/>
              </w:rPr>
              <w:t>2018</w:t>
            </w:r>
          </w:p>
        </w:tc>
        <w:tc>
          <w:tcPr>
            <w:tcW w:w="1347" w:type="dxa"/>
          </w:tcPr>
          <w:p w14:paraId="1CDC35B0"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markets</w:t>
            </w:r>
          </w:p>
        </w:tc>
        <w:tc>
          <w:tcPr>
            <w:tcW w:w="1081" w:type="dxa"/>
          </w:tcPr>
          <w:p w14:paraId="47045C21" w14:textId="77777777" w:rsidR="001A2C7F" w:rsidRPr="000C09DD" w:rsidRDefault="001A2C7F" w:rsidP="000E49D1">
            <w:pPr>
              <w:rPr>
                <w:color w:val="000000" w:themeColor="text1"/>
              </w:rPr>
            </w:pPr>
            <w:r w:rsidRPr="000C09DD">
              <w:rPr>
                <w:rFonts w:ascii="Arial" w:hAnsi="Arial"/>
                <w:color w:val="000000" w:themeColor="text1"/>
                <w:sz w:val="12"/>
              </w:rPr>
              <w:t>Field experiment and observational analysis</w:t>
            </w:r>
          </w:p>
        </w:tc>
        <w:tc>
          <w:tcPr>
            <w:tcW w:w="1437" w:type="dxa"/>
          </w:tcPr>
          <w:p w14:paraId="0D4F4ADD" w14:textId="77777777" w:rsidR="001A2C7F" w:rsidRPr="000C09DD" w:rsidRDefault="001A2C7F" w:rsidP="000E49D1">
            <w:pPr>
              <w:rPr>
                <w:color w:val="000000" w:themeColor="text1"/>
              </w:rPr>
            </w:pPr>
            <w:r w:rsidRPr="000C09DD">
              <w:rPr>
                <w:rFonts w:ascii="Arial" w:hAnsi="Arial"/>
                <w:color w:val="000000" w:themeColor="text1"/>
                <w:sz w:val="12"/>
              </w:rPr>
              <w:t>INFORMS / Management Science</w:t>
            </w:r>
          </w:p>
        </w:tc>
        <w:tc>
          <w:tcPr>
            <w:tcW w:w="1495" w:type="dxa"/>
          </w:tcPr>
          <w:p w14:paraId="35F7B0D7" w14:textId="7C9A85BA" w:rsidR="001A2C7F" w:rsidRPr="000C09DD" w:rsidRDefault="001A2C7F" w:rsidP="00C56F3C">
            <w:pPr>
              <w:jc w:val="both"/>
              <w:rPr>
                <w:color w:val="000000" w:themeColor="text1"/>
              </w:rPr>
            </w:pPr>
            <w:r w:rsidRPr="000C09DD">
              <w:rPr>
                <w:rFonts w:ascii="Arial" w:hAnsi="Arial"/>
                <w:color w:val="000000" w:themeColor="text1"/>
                <w:sz w:val="12"/>
              </w:rPr>
              <w:t xml:space="preserve">Hiring preferences and bias in 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markets</w:t>
            </w:r>
            <w:r w:rsidR="00846F3E" w:rsidRPr="000C09DD">
              <w:rPr>
                <w:rFonts w:ascii="Arial" w:hAnsi="Arial"/>
                <w:color w:val="000000" w:themeColor="text1"/>
                <w:sz w:val="12"/>
              </w:rPr>
              <w:t xml:space="preserve"> approach</w:t>
            </w:r>
          </w:p>
        </w:tc>
      </w:tr>
      <w:tr w:rsidR="001A2C7F" w:rsidRPr="000C09DD" w14:paraId="1E3E0C8E" w14:textId="77777777" w:rsidTr="00C56F3C">
        <w:trPr>
          <w:trHeight w:val="407"/>
          <w:jc w:val="center"/>
        </w:trPr>
        <w:tc>
          <w:tcPr>
            <w:tcW w:w="453" w:type="dxa"/>
          </w:tcPr>
          <w:p w14:paraId="35CA863F" w14:textId="77777777" w:rsidR="001A2C7F" w:rsidRPr="000C09DD" w:rsidRDefault="001A2C7F" w:rsidP="000E49D1">
            <w:pPr>
              <w:rPr>
                <w:color w:val="000000" w:themeColor="text1"/>
              </w:rPr>
            </w:pPr>
            <w:r w:rsidRPr="000C09DD">
              <w:rPr>
                <w:rFonts w:ascii="Arial" w:hAnsi="Arial"/>
                <w:color w:val="000000" w:themeColor="text1"/>
                <w:sz w:val="12"/>
              </w:rPr>
              <w:t>14</w:t>
            </w:r>
          </w:p>
        </w:tc>
        <w:tc>
          <w:tcPr>
            <w:tcW w:w="1122" w:type="dxa"/>
          </w:tcPr>
          <w:p w14:paraId="358CDE80" w14:textId="77777777" w:rsidR="001A2C7F" w:rsidRPr="000C09DD" w:rsidRDefault="001A2C7F" w:rsidP="000E49D1">
            <w:pPr>
              <w:rPr>
                <w:color w:val="000000" w:themeColor="text1"/>
              </w:rPr>
            </w:pPr>
            <w:r w:rsidRPr="000C09DD">
              <w:rPr>
                <w:rFonts w:ascii="Arial" w:hAnsi="Arial"/>
                <w:color w:val="000000" w:themeColor="text1"/>
                <w:sz w:val="12"/>
              </w:rPr>
              <w:t>Ren</w:t>
            </w:r>
          </w:p>
        </w:tc>
        <w:tc>
          <w:tcPr>
            <w:tcW w:w="598" w:type="dxa"/>
          </w:tcPr>
          <w:p w14:paraId="7840B681" w14:textId="77777777" w:rsidR="001A2C7F" w:rsidRPr="000C09DD" w:rsidRDefault="001A2C7F" w:rsidP="000E49D1">
            <w:pPr>
              <w:rPr>
                <w:color w:val="000000" w:themeColor="text1"/>
              </w:rPr>
            </w:pPr>
            <w:r w:rsidRPr="000C09DD">
              <w:rPr>
                <w:rFonts w:ascii="Arial" w:hAnsi="Arial"/>
                <w:color w:val="000000" w:themeColor="text1"/>
                <w:sz w:val="12"/>
              </w:rPr>
              <w:t>2023</w:t>
            </w:r>
          </w:p>
        </w:tc>
        <w:tc>
          <w:tcPr>
            <w:tcW w:w="1347" w:type="dxa"/>
          </w:tcPr>
          <w:p w14:paraId="65A6632E"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platforms</w:t>
            </w:r>
          </w:p>
        </w:tc>
        <w:tc>
          <w:tcPr>
            <w:tcW w:w="1081" w:type="dxa"/>
          </w:tcPr>
          <w:p w14:paraId="3B37C057" w14:textId="77777777" w:rsidR="001A2C7F" w:rsidRPr="000C09DD" w:rsidRDefault="001A2C7F" w:rsidP="000E49D1">
            <w:pPr>
              <w:rPr>
                <w:color w:val="000000" w:themeColor="text1"/>
              </w:rPr>
            </w:pPr>
            <w:r w:rsidRPr="000C09DD">
              <w:rPr>
                <w:rFonts w:ascii="Arial" w:hAnsi="Arial"/>
                <w:color w:val="000000" w:themeColor="text1"/>
                <w:sz w:val="12"/>
              </w:rPr>
              <w:t>Quantitative analysis</w:t>
            </w:r>
          </w:p>
        </w:tc>
        <w:tc>
          <w:tcPr>
            <w:tcW w:w="1437" w:type="dxa"/>
          </w:tcPr>
          <w:p w14:paraId="64DAA145" w14:textId="77777777" w:rsidR="001A2C7F" w:rsidRPr="000C09DD" w:rsidRDefault="001A2C7F" w:rsidP="000E49D1">
            <w:pPr>
              <w:rPr>
                <w:color w:val="000000" w:themeColor="text1"/>
              </w:rPr>
            </w:pPr>
            <w:r w:rsidRPr="000C09DD">
              <w:rPr>
                <w:rFonts w:ascii="Arial" w:hAnsi="Arial"/>
                <w:color w:val="000000" w:themeColor="text1"/>
                <w:sz w:val="12"/>
              </w:rPr>
              <w:t>MDPI / Economies</w:t>
            </w:r>
          </w:p>
        </w:tc>
        <w:tc>
          <w:tcPr>
            <w:tcW w:w="1495" w:type="dxa"/>
          </w:tcPr>
          <w:p w14:paraId="3269C1D6" w14:textId="5A839CF1" w:rsidR="001A2C7F" w:rsidRPr="000C09DD" w:rsidRDefault="001A2C7F" w:rsidP="00C56F3C">
            <w:pPr>
              <w:jc w:val="both"/>
              <w:rPr>
                <w:color w:val="000000" w:themeColor="text1"/>
              </w:rPr>
            </w:pPr>
            <w:r w:rsidRPr="000C09DD">
              <w:rPr>
                <w:rFonts w:ascii="Arial" w:hAnsi="Arial"/>
                <w:color w:val="000000" w:themeColor="text1"/>
                <w:sz w:val="12"/>
              </w:rPr>
              <w:t>Influential factors in hiring freelancers</w:t>
            </w:r>
            <w:r w:rsidR="00846F3E" w:rsidRPr="000C09DD">
              <w:rPr>
                <w:rFonts w:ascii="Arial" w:hAnsi="Arial"/>
                <w:color w:val="000000" w:themeColor="text1"/>
                <w:sz w:val="12"/>
              </w:rPr>
              <w:t xml:space="preserve"> works</w:t>
            </w:r>
          </w:p>
        </w:tc>
      </w:tr>
      <w:tr w:rsidR="001A2C7F" w:rsidRPr="000C09DD" w14:paraId="4A9ADF4E" w14:textId="77777777" w:rsidTr="00C56F3C">
        <w:trPr>
          <w:trHeight w:val="553"/>
          <w:jc w:val="center"/>
        </w:trPr>
        <w:tc>
          <w:tcPr>
            <w:tcW w:w="453" w:type="dxa"/>
          </w:tcPr>
          <w:p w14:paraId="4D7466F2" w14:textId="77777777" w:rsidR="001A2C7F" w:rsidRPr="000C09DD" w:rsidRDefault="001A2C7F" w:rsidP="000E49D1">
            <w:pPr>
              <w:rPr>
                <w:color w:val="000000" w:themeColor="text1"/>
              </w:rPr>
            </w:pPr>
            <w:r w:rsidRPr="000C09DD">
              <w:rPr>
                <w:rFonts w:ascii="Arial" w:hAnsi="Arial"/>
                <w:color w:val="000000" w:themeColor="text1"/>
                <w:sz w:val="12"/>
              </w:rPr>
              <w:t>15</w:t>
            </w:r>
          </w:p>
        </w:tc>
        <w:tc>
          <w:tcPr>
            <w:tcW w:w="1122" w:type="dxa"/>
          </w:tcPr>
          <w:p w14:paraId="059E3712" w14:textId="77777777" w:rsidR="001A2C7F" w:rsidRPr="000C09DD" w:rsidRDefault="001A2C7F" w:rsidP="000E49D1">
            <w:pPr>
              <w:rPr>
                <w:color w:val="000000" w:themeColor="text1"/>
              </w:rPr>
            </w:pPr>
            <w:r w:rsidRPr="000C09DD">
              <w:rPr>
                <w:rFonts w:ascii="Arial" w:hAnsi="Arial"/>
                <w:color w:val="000000" w:themeColor="text1"/>
                <w:sz w:val="12"/>
              </w:rPr>
              <w:t>Tran Nhat et al.</w:t>
            </w:r>
          </w:p>
        </w:tc>
        <w:tc>
          <w:tcPr>
            <w:tcW w:w="598" w:type="dxa"/>
          </w:tcPr>
          <w:p w14:paraId="21B36942" w14:textId="77777777" w:rsidR="001A2C7F" w:rsidRPr="000C09DD" w:rsidRDefault="001A2C7F" w:rsidP="000E49D1">
            <w:pPr>
              <w:rPr>
                <w:color w:val="000000" w:themeColor="text1"/>
              </w:rPr>
            </w:pPr>
            <w:r w:rsidRPr="000C09DD">
              <w:rPr>
                <w:rFonts w:ascii="Arial" w:hAnsi="Arial"/>
                <w:color w:val="000000" w:themeColor="text1"/>
                <w:sz w:val="12"/>
              </w:rPr>
              <w:t>2024</w:t>
            </w:r>
          </w:p>
        </w:tc>
        <w:tc>
          <w:tcPr>
            <w:tcW w:w="1347" w:type="dxa"/>
          </w:tcPr>
          <w:p w14:paraId="7AD9D9E5"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platforms</w:t>
            </w:r>
          </w:p>
        </w:tc>
        <w:tc>
          <w:tcPr>
            <w:tcW w:w="1081" w:type="dxa"/>
          </w:tcPr>
          <w:p w14:paraId="12892CFE" w14:textId="77777777" w:rsidR="001A2C7F" w:rsidRPr="000C09DD" w:rsidRDefault="001A2C7F" w:rsidP="000E49D1">
            <w:pPr>
              <w:rPr>
                <w:color w:val="000000" w:themeColor="text1"/>
              </w:rPr>
            </w:pPr>
            <w:r w:rsidRPr="000C09DD">
              <w:rPr>
                <w:rFonts w:ascii="Arial" w:hAnsi="Arial"/>
                <w:color w:val="000000" w:themeColor="text1"/>
                <w:sz w:val="12"/>
              </w:rPr>
              <w:t>Online experiment</w:t>
            </w:r>
          </w:p>
        </w:tc>
        <w:tc>
          <w:tcPr>
            <w:tcW w:w="1437" w:type="dxa"/>
          </w:tcPr>
          <w:p w14:paraId="338FB70F" w14:textId="77777777" w:rsidR="001A2C7F" w:rsidRPr="000C09DD" w:rsidRDefault="001A2C7F" w:rsidP="000E49D1">
            <w:pPr>
              <w:rPr>
                <w:color w:val="000000" w:themeColor="text1"/>
              </w:rPr>
            </w:pPr>
            <w:r w:rsidRPr="000C09DD">
              <w:rPr>
                <w:rFonts w:ascii="Arial" w:hAnsi="Arial"/>
                <w:color w:val="000000" w:themeColor="text1"/>
                <w:sz w:val="12"/>
              </w:rPr>
              <w:t>SpringerLink / Electronic Markets</w:t>
            </w:r>
          </w:p>
        </w:tc>
        <w:tc>
          <w:tcPr>
            <w:tcW w:w="1495" w:type="dxa"/>
          </w:tcPr>
          <w:p w14:paraId="2B6E896D" w14:textId="7C30B5FC" w:rsidR="001A2C7F" w:rsidRPr="000C09DD" w:rsidRDefault="001A2C7F" w:rsidP="00C56F3C">
            <w:pPr>
              <w:jc w:val="both"/>
              <w:rPr>
                <w:color w:val="000000" w:themeColor="text1"/>
              </w:rPr>
            </w:pPr>
            <w:r w:rsidRPr="000C09DD">
              <w:rPr>
                <w:rFonts w:ascii="Arial" w:hAnsi="Arial"/>
                <w:color w:val="000000" w:themeColor="text1"/>
                <w:sz w:val="12"/>
              </w:rPr>
              <w:t>Reputation portability and demand effects of imported ratings</w:t>
            </w:r>
            <w:r w:rsidR="00846F3E" w:rsidRPr="000C09DD">
              <w:rPr>
                <w:rFonts w:ascii="Arial" w:hAnsi="Arial"/>
                <w:color w:val="000000" w:themeColor="text1"/>
                <w:sz w:val="12"/>
              </w:rPr>
              <w:t xml:space="preserve"> system</w:t>
            </w:r>
          </w:p>
        </w:tc>
      </w:tr>
      <w:tr w:rsidR="001A2C7F" w:rsidRPr="000C09DD" w14:paraId="4FA42C14" w14:textId="77777777" w:rsidTr="00C56F3C">
        <w:trPr>
          <w:trHeight w:val="553"/>
          <w:jc w:val="center"/>
        </w:trPr>
        <w:tc>
          <w:tcPr>
            <w:tcW w:w="453" w:type="dxa"/>
          </w:tcPr>
          <w:p w14:paraId="3275A2D5" w14:textId="77777777" w:rsidR="001A2C7F" w:rsidRPr="000C09DD" w:rsidRDefault="001A2C7F" w:rsidP="000E49D1">
            <w:pPr>
              <w:rPr>
                <w:color w:val="000000" w:themeColor="text1"/>
              </w:rPr>
            </w:pPr>
            <w:r w:rsidRPr="000C09DD">
              <w:rPr>
                <w:rFonts w:ascii="Arial" w:hAnsi="Arial"/>
                <w:color w:val="000000" w:themeColor="text1"/>
                <w:sz w:val="12"/>
              </w:rPr>
              <w:t>16</w:t>
            </w:r>
          </w:p>
        </w:tc>
        <w:tc>
          <w:tcPr>
            <w:tcW w:w="1122" w:type="dxa"/>
          </w:tcPr>
          <w:p w14:paraId="65F483A4" w14:textId="77777777" w:rsidR="001A2C7F" w:rsidRPr="000C09DD" w:rsidRDefault="001A2C7F" w:rsidP="000E49D1">
            <w:pPr>
              <w:rPr>
                <w:color w:val="000000" w:themeColor="text1"/>
              </w:rPr>
            </w:pPr>
            <w:r w:rsidRPr="000C09DD">
              <w:rPr>
                <w:rFonts w:ascii="Arial" w:hAnsi="Arial"/>
                <w:color w:val="000000" w:themeColor="text1"/>
                <w:sz w:val="12"/>
              </w:rPr>
              <w:t>Liang, Hong, &amp; Gu</w:t>
            </w:r>
          </w:p>
        </w:tc>
        <w:tc>
          <w:tcPr>
            <w:tcW w:w="598" w:type="dxa"/>
          </w:tcPr>
          <w:p w14:paraId="706B289B" w14:textId="77777777" w:rsidR="001A2C7F" w:rsidRPr="000C09DD" w:rsidRDefault="001A2C7F" w:rsidP="000E49D1">
            <w:pPr>
              <w:rPr>
                <w:color w:val="000000" w:themeColor="text1"/>
              </w:rPr>
            </w:pPr>
            <w:r w:rsidRPr="000C09DD">
              <w:rPr>
                <w:rFonts w:ascii="Arial" w:hAnsi="Arial"/>
                <w:color w:val="000000" w:themeColor="text1"/>
                <w:sz w:val="12"/>
              </w:rPr>
              <w:t>2024</w:t>
            </w:r>
          </w:p>
        </w:tc>
        <w:tc>
          <w:tcPr>
            <w:tcW w:w="1347" w:type="dxa"/>
          </w:tcPr>
          <w:p w14:paraId="5A01B014"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platform</w:t>
            </w:r>
          </w:p>
        </w:tc>
        <w:tc>
          <w:tcPr>
            <w:tcW w:w="1081" w:type="dxa"/>
          </w:tcPr>
          <w:p w14:paraId="0DCCCD27" w14:textId="77777777" w:rsidR="001A2C7F" w:rsidRPr="000C09DD" w:rsidRDefault="001A2C7F" w:rsidP="000E49D1">
            <w:pPr>
              <w:rPr>
                <w:color w:val="000000" w:themeColor="text1"/>
              </w:rPr>
            </w:pPr>
            <w:r w:rsidRPr="000C09DD">
              <w:rPr>
                <w:rFonts w:ascii="Arial" w:hAnsi="Arial"/>
                <w:color w:val="000000" w:themeColor="text1"/>
                <w:sz w:val="12"/>
              </w:rPr>
              <w:t>Difference-in-differences analysis</w:t>
            </w:r>
          </w:p>
        </w:tc>
        <w:tc>
          <w:tcPr>
            <w:tcW w:w="1437" w:type="dxa"/>
          </w:tcPr>
          <w:p w14:paraId="04E71B80" w14:textId="77777777" w:rsidR="001A2C7F" w:rsidRPr="000C09DD" w:rsidRDefault="001A2C7F" w:rsidP="000E49D1">
            <w:pPr>
              <w:rPr>
                <w:color w:val="000000" w:themeColor="text1"/>
              </w:rPr>
            </w:pPr>
            <w:r w:rsidRPr="000C09DD">
              <w:rPr>
                <w:rFonts w:ascii="Arial" w:hAnsi="Arial"/>
                <w:color w:val="000000" w:themeColor="text1"/>
                <w:sz w:val="12"/>
              </w:rPr>
              <w:t>INFORMS / Information Systems Research</w:t>
            </w:r>
          </w:p>
        </w:tc>
        <w:tc>
          <w:tcPr>
            <w:tcW w:w="1495" w:type="dxa"/>
          </w:tcPr>
          <w:p w14:paraId="3116B82C" w14:textId="06EC421E" w:rsidR="001A2C7F" w:rsidRPr="000C09DD" w:rsidRDefault="001A2C7F" w:rsidP="00C56F3C">
            <w:pPr>
              <w:jc w:val="both"/>
              <w:rPr>
                <w:color w:val="000000" w:themeColor="text1"/>
              </w:rPr>
            </w:pPr>
            <w:r w:rsidRPr="000C09DD">
              <w:rPr>
                <w:rFonts w:ascii="Arial" w:hAnsi="Arial"/>
                <w:color w:val="000000" w:themeColor="text1"/>
                <w:sz w:val="12"/>
              </w:rPr>
              <w:t>Monitoring systems and home bias in global hiring</w:t>
            </w:r>
            <w:r w:rsidR="00846F3E" w:rsidRPr="000C09DD">
              <w:rPr>
                <w:rFonts w:ascii="Arial" w:hAnsi="Arial"/>
                <w:color w:val="000000" w:themeColor="text1"/>
                <w:sz w:val="12"/>
              </w:rPr>
              <w:t xml:space="preserve"> freelancers</w:t>
            </w:r>
          </w:p>
        </w:tc>
      </w:tr>
      <w:tr w:rsidR="001A2C7F" w:rsidRPr="000C09DD" w14:paraId="11F1DC63" w14:textId="77777777" w:rsidTr="00C56F3C">
        <w:trPr>
          <w:trHeight w:val="553"/>
          <w:jc w:val="center"/>
        </w:trPr>
        <w:tc>
          <w:tcPr>
            <w:tcW w:w="453" w:type="dxa"/>
          </w:tcPr>
          <w:p w14:paraId="683BC8AA" w14:textId="77777777" w:rsidR="001A2C7F" w:rsidRPr="000C09DD" w:rsidRDefault="001A2C7F" w:rsidP="000E49D1">
            <w:pPr>
              <w:rPr>
                <w:color w:val="000000" w:themeColor="text1"/>
              </w:rPr>
            </w:pPr>
            <w:r w:rsidRPr="000C09DD">
              <w:rPr>
                <w:rFonts w:ascii="Arial" w:hAnsi="Arial"/>
                <w:color w:val="000000" w:themeColor="text1"/>
                <w:sz w:val="12"/>
              </w:rPr>
              <w:t>17</w:t>
            </w:r>
          </w:p>
        </w:tc>
        <w:tc>
          <w:tcPr>
            <w:tcW w:w="1122" w:type="dxa"/>
          </w:tcPr>
          <w:p w14:paraId="588E13F3" w14:textId="77777777" w:rsidR="001A2C7F" w:rsidRPr="000C09DD" w:rsidRDefault="001A2C7F" w:rsidP="000E49D1">
            <w:pPr>
              <w:rPr>
                <w:color w:val="000000" w:themeColor="text1"/>
              </w:rPr>
            </w:pPr>
            <w:r w:rsidRPr="000C09DD">
              <w:rPr>
                <w:rFonts w:ascii="Arial" w:hAnsi="Arial"/>
                <w:color w:val="000000" w:themeColor="text1"/>
                <w:sz w:val="12"/>
              </w:rPr>
              <w:t xml:space="preserve">Benson, Sojourner, &amp; </w:t>
            </w:r>
            <w:proofErr w:type="spellStart"/>
            <w:r w:rsidRPr="000C09DD">
              <w:rPr>
                <w:rFonts w:ascii="Arial" w:hAnsi="Arial"/>
                <w:color w:val="000000" w:themeColor="text1"/>
                <w:sz w:val="12"/>
              </w:rPr>
              <w:t>Umyarov</w:t>
            </w:r>
            <w:proofErr w:type="spellEnd"/>
          </w:p>
        </w:tc>
        <w:tc>
          <w:tcPr>
            <w:tcW w:w="598" w:type="dxa"/>
          </w:tcPr>
          <w:p w14:paraId="5DA02439" w14:textId="77777777" w:rsidR="001A2C7F" w:rsidRPr="000C09DD" w:rsidRDefault="001A2C7F" w:rsidP="000E49D1">
            <w:pPr>
              <w:rPr>
                <w:color w:val="000000" w:themeColor="text1"/>
              </w:rPr>
            </w:pPr>
            <w:r w:rsidRPr="000C09DD">
              <w:rPr>
                <w:rFonts w:ascii="Arial" w:hAnsi="Arial"/>
                <w:color w:val="000000" w:themeColor="text1"/>
                <w:sz w:val="12"/>
              </w:rPr>
              <w:t>2020</w:t>
            </w:r>
          </w:p>
        </w:tc>
        <w:tc>
          <w:tcPr>
            <w:tcW w:w="1347" w:type="dxa"/>
          </w:tcPr>
          <w:p w14:paraId="639A7B77"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market</w:t>
            </w:r>
          </w:p>
        </w:tc>
        <w:tc>
          <w:tcPr>
            <w:tcW w:w="1081" w:type="dxa"/>
          </w:tcPr>
          <w:p w14:paraId="387F7F7D" w14:textId="77777777" w:rsidR="001A2C7F" w:rsidRPr="000C09DD" w:rsidRDefault="001A2C7F" w:rsidP="000E49D1">
            <w:pPr>
              <w:rPr>
                <w:color w:val="000000" w:themeColor="text1"/>
              </w:rPr>
            </w:pPr>
            <w:r w:rsidRPr="000C09DD">
              <w:rPr>
                <w:rFonts w:ascii="Arial" w:hAnsi="Arial"/>
                <w:color w:val="000000" w:themeColor="text1"/>
                <w:sz w:val="12"/>
              </w:rPr>
              <w:t>Experiment and natural experiment</w:t>
            </w:r>
          </w:p>
        </w:tc>
        <w:tc>
          <w:tcPr>
            <w:tcW w:w="1437" w:type="dxa"/>
          </w:tcPr>
          <w:p w14:paraId="0E4AB089" w14:textId="77777777" w:rsidR="001A2C7F" w:rsidRPr="000C09DD" w:rsidRDefault="001A2C7F" w:rsidP="000E49D1">
            <w:pPr>
              <w:rPr>
                <w:color w:val="000000" w:themeColor="text1"/>
              </w:rPr>
            </w:pPr>
            <w:r w:rsidRPr="000C09DD">
              <w:rPr>
                <w:rFonts w:ascii="Arial" w:hAnsi="Arial"/>
                <w:color w:val="000000" w:themeColor="text1"/>
                <w:sz w:val="12"/>
              </w:rPr>
              <w:t>INFORMS / Management Science</w:t>
            </w:r>
          </w:p>
        </w:tc>
        <w:tc>
          <w:tcPr>
            <w:tcW w:w="1495" w:type="dxa"/>
          </w:tcPr>
          <w:p w14:paraId="62632E3E" w14:textId="170D747C" w:rsidR="001A2C7F" w:rsidRPr="000C09DD" w:rsidRDefault="001A2C7F" w:rsidP="00C56F3C">
            <w:pPr>
              <w:jc w:val="both"/>
              <w:rPr>
                <w:color w:val="000000" w:themeColor="text1"/>
              </w:rPr>
            </w:pPr>
            <w:r w:rsidRPr="000C09DD">
              <w:rPr>
                <w:rFonts w:ascii="Arial" w:hAnsi="Arial"/>
                <w:color w:val="000000" w:themeColor="text1"/>
                <w:sz w:val="12"/>
              </w:rPr>
              <w:t>Reputation discipline and market performance in gig work</w:t>
            </w:r>
            <w:r w:rsidR="00846F3E" w:rsidRPr="000C09DD">
              <w:rPr>
                <w:rFonts w:ascii="Arial" w:hAnsi="Arial"/>
                <w:color w:val="000000" w:themeColor="text1"/>
                <w:sz w:val="12"/>
              </w:rPr>
              <w:t xml:space="preserve"> system</w:t>
            </w:r>
          </w:p>
        </w:tc>
      </w:tr>
      <w:tr w:rsidR="001A2C7F" w:rsidRPr="000C09DD" w14:paraId="74CB3757" w14:textId="77777777" w:rsidTr="00C56F3C">
        <w:trPr>
          <w:trHeight w:val="689"/>
          <w:jc w:val="center"/>
        </w:trPr>
        <w:tc>
          <w:tcPr>
            <w:tcW w:w="453" w:type="dxa"/>
          </w:tcPr>
          <w:p w14:paraId="06A08FF8" w14:textId="77777777" w:rsidR="001A2C7F" w:rsidRPr="000C09DD" w:rsidRDefault="001A2C7F" w:rsidP="000E49D1">
            <w:pPr>
              <w:rPr>
                <w:color w:val="000000" w:themeColor="text1"/>
              </w:rPr>
            </w:pPr>
            <w:r w:rsidRPr="000C09DD">
              <w:rPr>
                <w:rFonts w:ascii="Arial" w:hAnsi="Arial"/>
                <w:color w:val="000000" w:themeColor="text1"/>
                <w:sz w:val="12"/>
              </w:rPr>
              <w:t>18</w:t>
            </w:r>
          </w:p>
        </w:tc>
        <w:tc>
          <w:tcPr>
            <w:tcW w:w="1122" w:type="dxa"/>
          </w:tcPr>
          <w:p w14:paraId="58BFD3F1" w14:textId="77777777" w:rsidR="001A2C7F" w:rsidRPr="000C09DD" w:rsidRDefault="001A2C7F" w:rsidP="000E49D1">
            <w:pPr>
              <w:rPr>
                <w:color w:val="000000" w:themeColor="text1"/>
              </w:rPr>
            </w:pPr>
            <w:r w:rsidRPr="000C09DD">
              <w:rPr>
                <w:rFonts w:ascii="Arial" w:hAnsi="Arial"/>
                <w:color w:val="000000" w:themeColor="text1"/>
                <w:sz w:val="12"/>
              </w:rPr>
              <w:t>Tóth et al.</w:t>
            </w:r>
          </w:p>
        </w:tc>
        <w:tc>
          <w:tcPr>
            <w:tcW w:w="598" w:type="dxa"/>
          </w:tcPr>
          <w:p w14:paraId="52329CE4" w14:textId="77777777" w:rsidR="001A2C7F" w:rsidRPr="000C09DD" w:rsidRDefault="001A2C7F" w:rsidP="000E49D1">
            <w:pPr>
              <w:rPr>
                <w:color w:val="000000" w:themeColor="text1"/>
              </w:rPr>
            </w:pPr>
            <w:r w:rsidRPr="000C09DD">
              <w:rPr>
                <w:rFonts w:ascii="Arial" w:hAnsi="Arial"/>
                <w:color w:val="000000" w:themeColor="text1"/>
                <w:sz w:val="12"/>
              </w:rPr>
              <w:t>2022</w:t>
            </w:r>
          </w:p>
        </w:tc>
        <w:tc>
          <w:tcPr>
            <w:tcW w:w="1347" w:type="dxa"/>
          </w:tcPr>
          <w:p w14:paraId="7AB9B695" w14:textId="77777777" w:rsidR="001A2C7F" w:rsidRPr="000C09DD" w:rsidRDefault="001A2C7F" w:rsidP="000E49D1">
            <w:pPr>
              <w:rPr>
                <w:color w:val="000000" w:themeColor="text1"/>
              </w:rPr>
            </w:pPr>
            <w:r w:rsidRPr="000C09DD">
              <w:rPr>
                <w:rFonts w:ascii="Arial" w:hAnsi="Arial"/>
                <w:color w:val="000000" w:themeColor="text1"/>
                <w:sz w:val="12"/>
              </w:rPr>
              <w:t>Professional sharing economy platforms</w:t>
            </w:r>
          </w:p>
        </w:tc>
        <w:tc>
          <w:tcPr>
            <w:tcW w:w="1081" w:type="dxa"/>
          </w:tcPr>
          <w:p w14:paraId="419E7794" w14:textId="77777777" w:rsidR="001A2C7F" w:rsidRPr="000C09DD" w:rsidRDefault="001A2C7F" w:rsidP="000E49D1">
            <w:pPr>
              <w:rPr>
                <w:color w:val="000000" w:themeColor="text1"/>
              </w:rPr>
            </w:pPr>
            <w:r w:rsidRPr="000C09DD">
              <w:rPr>
                <w:rFonts w:ascii="Arial" w:hAnsi="Arial"/>
                <w:color w:val="000000" w:themeColor="text1"/>
                <w:sz w:val="12"/>
              </w:rPr>
              <w:t>Qualitative interviews</w:t>
            </w:r>
          </w:p>
        </w:tc>
        <w:tc>
          <w:tcPr>
            <w:tcW w:w="1437" w:type="dxa"/>
          </w:tcPr>
          <w:p w14:paraId="775E2F92" w14:textId="77777777" w:rsidR="001A2C7F" w:rsidRPr="000C09DD" w:rsidRDefault="001A2C7F" w:rsidP="000E49D1">
            <w:pPr>
              <w:rPr>
                <w:color w:val="000000" w:themeColor="text1"/>
              </w:rPr>
            </w:pPr>
            <w:r w:rsidRPr="000C09DD">
              <w:rPr>
                <w:rFonts w:ascii="Arial" w:hAnsi="Arial"/>
                <w:color w:val="000000" w:themeColor="text1"/>
                <w:sz w:val="12"/>
              </w:rPr>
              <w:t>ScienceDirect / Journal of Business Research</w:t>
            </w:r>
          </w:p>
        </w:tc>
        <w:tc>
          <w:tcPr>
            <w:tcW w:w="1495" w:type="dxa"/>
          </w:tcPr>
          <w:p w14:paraId="7353E6D4" w14:textId="65D43CCC" w:rsidR="001A2C7F" w:rsidRPr="000C09DD" w:rsidRDefault="001A2C7F" w:rsidP="00C56F3C">
            <w:pPr>
              <w:jc w:val="both"/>
              <w:rPr>
                <w:color w:val="000000" w:themeColor="text1"/>
              </w:rPr>
            </w:pPr>
            <w:r w:rsidRPr="000C09DD">
              <w:rPr>
                <w:rFonts w:ascii="Arial" w:hAnsi="Arial"/>
                <w:color w:val="000000" w:themeColor="text1"/>
                <w:sz w:val="12"/>
              </w:rPr>
              <w:t xml:space="preserve">Social capital creation among freelance designers and platform </w:t>
            </w:r>
            <w:proofErr w:type="gramStart"/>
            <w:r w:rsidRPr="000C09DD">
              <w:rPr>
                <w:rFonts w:ascii="Arial" w:hAnsi="Arial"/>
                <w:color w:val="000000" w:themeColor="text1"/>
                <w:sz w:val="12"/>
              </w:rPr>
              <w:t>clients</w:t>
            </w:r>
            <w:proofErr w:type="gramEnd"/>
            <w:r w:rsidR="00846F3E" w:rsidRPr="000C09DD">
              <w:rPr>
                <w:rFonts w:ascii="Arial" w:hAnsi="Arial"/>
                <w:color w:val="000000" w:themeColor="text1"/>
                <w:sz w:val="12"/>
              </w:rPr>
              <w:t xml:space="preserve"> relationships</w:t>
            </w:r>
          </w:p>
        </w:tc>
      </w:tr>
      <w:tr w:rsidR="001A2C7F" w:rsidRPr="000C09DD" w14:paraId="05C2BACE" w14:textId="77777777" w:rsidTr="00C56F3C">
        <w:trPr>
          <w:trHeight w:val="553"/>
          <w:jc w:val="center"/>
        </w:trPr>
        <w:tc>
          <w:tcPr>
            <w:tcW w:w="453" w:type="dxa"/>
          </w:tcPr>
          <w:p w14:paraId="33170D33" w14:textId="77777777" w:rsidR="001A2C7F" w:rsidRPr="000C09DD" w:rsidRDefault="001A2C7F" w:rsidP="000E49D1">
            <w:pPr>
              <w:rPr>
                <w:color w:val="000000" w:themeColor="text1"/>
              </w:rPr>
            </w:pPr>
            <w:r w:rsidRPr="000C09DD">
              <w:rPr>
                <w:rFonts w:ascii="Arial" w:hAnsi="Arial"/>
                <w:color w:val="000000" w:themeColor="text1"/>
                <w:sz w:val="12"/>
              </w:rPr>
              <w:t>19</w:t>
            </w:r>
          </w:p>
        </w:tc>
        <w:tc>
          <w:tcPr>
            <w:tcW w:w="1122" w:type="dxa"/>
          </w:tcPr>
          <w:p w14:paraId="16623C77" w14:textId="77777777" w:rsidR="001A2C7F" w:rsidRPr="000C09DD" w:rsidRDefault="001A2C7F" w:rsidP="000E49D1">
            <w:pPr>
              <w:rPr>
                <w:color w:val="000000" w:themeColor="text1"/>
              </w:rPr>
            </w:pPr>
            <w:r w:rsidRPr="000C09DD">
              <w:rPr>
                <w:rFonts w:ascii="Arial" w:hAnsi="Arial"/>
                <w:color w:val="000000" w:themeColor="text1"/>
                <w:sz w:val="12"/>
              </w:rPr>
              <w:t>Alvarez de la Vega, Cecchinato, &amp; Rooksby</w:t>
            </w:r>
          </w:p>
        </w:tc>
        <w:tc>
          <w:tcPr>
            <w:tcW w:w="598" w:type="dxa"/>
          </w:tcPr>
          <w:p w14:paraId="51B65A06" w14:textId="77777777" w:rsidR="001A2C7F" w:rsidRPr="000C09DD" w:rsidRDefault="001A2C7F" w:rsidP="000E49D1">
            <w:pPr>
              <w:rPr>
                <w:color w:val="000000" w:themeColor="text1"/>
              </w:rPr>
            </w:pPr>
            <w:r w:rsidRPr="000C09DD">
              <w:rPr>
                <w:rFonts w:ascii="Arial" w:hAnsi="Arial"/>
                <w:color w:val="000000" w:themeColor="text1"/>
                <w:sz w:val="12"/>
              </w:rPr>
              <w:t>2022</w:t>
            </w:r>
          </w:p>
        </w:tc>
        <w:tc>
          <w:tcPr>
            <w:tcW w:w="1347" w:type="dxa"/>
          </w:tcPr>
          <w:p w14:paraId="5BA88C3E" w14:textId="77777777" w:rsidR="001A2C7F" w:rsidRPr="000C09DD" w:rsidRDefault="001A2C7F" w:rsidP="000E49D1">
            <w:pPr>
              <w:rPr>
                <w:color w:val="000000" w:themeColor="text1"/>
              </w:rPr>
            </w:pPr>
            <w:r w:rsidRPr="000C09DD">
              <w:rPr>
                <w:rFonts w:ascii="Arial" w:hAnsi="Arial"/>
                <w:color w:val="000000" w:themeColor="text1"/>
                <w:sz w:val="12"/>
              </w:rPr>
              <w:t>Online freelancing platforms</w:t>
            </w:r>
          </w:p>
        </w:tc>
        <w:tc>
          <w:tcPr>
            <w:tcW w:w="1081" w:type="dxa"/>
          </w:tcPr>
          <w:p w14:paraId="6C190E39" w14:textId="77777777" w:rsidR="001A2C7F" w:rsidRPr="000C09DD" w:rsidRDefault="001A2C7F" w:rsidP="000E49D1">
            <w:pPr>
              <w:rPr>
                <w:color w:val="000000" w:themeColor="text1"/>
              </w:rPr>
            </w:pPr>
            <w:r w:rsidRPr="000C09DD">
              <w:rPr>
                <w:rFonts w:ascii="Arial" w:hAnsi="Arial"/>
                <w:color w:val="000000" w:themeColor="text1"/>
                <w:sz w:val="12"/>
              </w:rPr>
              <w:t>Design fiction and qualitative evaluation</w:t>
            </w:r>
          </w:p>
        </w:tc>
        <w:tc>
          <w:tcPr>
            <w:tcW w:w="1437" w:type="dxa"/>
          </w:tcPr>
          <w:p w14:paraId="18438989" w14:textId="77777777" w:rsidR="001A2C7F" w:rsidRPr="000C09DD" w:rsidRDefault="001A2C7F" w:rsidP="000E49D1">
            <w:pPr>
              <w:rPr>
                <w:color w:val="000000" w:themeColor="text1"/>
              </w:rPr>
            </w:pPr>
            <w:r w:rsidRPr="000C09DD">
              <w:rPr>
                <w:rFonts w:ascii="Arial" w:hAnsi="Arial"/>
                <w:color w:val="000000" w:themeColor="text1"/>
                <w:sz w:val="12"/>
              </w:rPr>
              <w:t>ACM Digital Library</w:t>
            </w:r>
          </w:p>
        </w:tc>
        <w:tc>
          <w:tcPr>
            <w:tcW w:w="1495" w:type="dxa"/>
          </w:tcPr>
          <w:p w14:paraId="720004BD" w14:textId="0FC0FBF4" w:rsidR="001A2C7F" w:rsidRPr="000C09DD" w:rsidRDefault="001A2C7F" w:rsidP="00C56F3C">
            <w:pPr>
              <w:jc w:val="both"/>
              <w:rPr>
                <w:color w:val="000000" w:themeColor="text1"/>
              </w:rPr>
            </w:pPr>
            <w:r w:rsidRPr="000C09DD">
              <w:rPr>
                <w:rFonts w:ascii="Arial" w:hAnsi="Arial"/>
                <w:color w:val="000000" w:themeColor="text1"/>
                <w:sz w:val="12"/>
              </w:rPr>
              <w:t>Worker-</w:t>
            </w:r>
            <w:proofErr w:type="spellStart"/>
            <w:r w:rsidRPr="000C09DD">
              <w:rPr>
                <w:rFonts w:ascii="Arial" w:hAnsi="Arial"/>
                <w:color w:val="000000" w:themeColor="text1"/>
                <w:sz w:val="12"/>
              </w:rPr>
              <w:t>centered</w:t>
            </w:r>
            <w:proofErr w:type="spellEnd"/>
            <w:r w:rsidRPr="000C09DD">
              <w:rPr>
                <w:rFonts w:ascii="Arial" w:hAnsi="Arial"/>
                <w:color w:val="000000" w:themeColor="text1"/>
                <w:sz w:val="12"/>
              </w:rPr>
              <w:t xml:space="preserve"> design opportunities for freelancing platforms</w:t>
            </w:r>
            <w:r w:rsidR="00846F3E" w:rsidRPr="000C09DD">
              <w:rPr>
                <w:rFonts w:ascii="Arial" w:hAnsi="Arial"/>
                <w:color w:val="000000" w:themeColor="text1"/>
                <w:sz w:val="12"/>
              </w:rPr>
              <w:t xml:space="preserve"> system</w:t>
            </w:r>
          </w:p>
        </w:tc>
      </w:tr>
      <w:tr w:rsidR="001A2C7F" w:rsidRPr="000C09DD" w14:paraId="7F607F46" w14:textId="77777777" w:rsidTr="00C56F3C">
        <w:trPr>
          <w:trHeight w:val="553"/>
          <w:jc w:val="center"/>
        </w:trPr>
        <w:tc>
          <w:tcPr>
            <w:tcW w:w="453" w:type="dxa"/>
          </w:tcPr>
          <w:p w14:paraId="1A8512C8" w14:textId="77777777" w:rsidR="001A2C7F" w:rsidRPr="000C09DD" w:rsidRDefault="001A2C7F" w:rsidP="000E49D1">
            <w:pPr>
              <w:rPr>
                <w:color w:val="000000" w:themeColor="text1"/>
              </w:rPr>
            </w:pPr>
            <w:r w:rsidRPr="000C09DD">
              <w:rPr>
                <w:rFonts w:ascii="Arial" w:hAnsi="Arial"/>
                <w:color w:val="000000" w:themeColor="text1"/>
                <w:sz w:val="12"/>
              </w:rPr>
              <w:t>20</w:t>
            </w:r>
          </w:p>
        </w:tc>
        <w:tc>
          <w:tcPr>
            <w:tcW w:w="1122" w:type="dxa"/>
          </w:tcPr>
          <w:p w14:paraId="7E2E40FE" w14:textId="77777777" w:rsidR="001A2C7F" w:rsidRPr="000C09DD" w:rsidRDefault="001A2C7F" w:rsidP="000E49D1">
            <w:pPr>
              <w:rPr>
                <w:color w:val="000000" w:themeColor="text1"/>
              </w:rPr>
            </w:pPr>
            <w:r w:rsidRPr="000C09DD">
              <w:rPr>
                <w:rFonts w:ascii="Arial" w:hAnsi="Arial"/>
                <w:color w:val="000000" w:themeColor="text1"/>
                <w:sz w:val="12"/>
              </w:rPr>
              <w:t>Troncoso &amp; Luo</w:t>
            </w:r>
          </w:p>
        </w:tc>
        <w:tc>
          <w:tcPr>
            <w:tcW w:w="598" w:type="dxa"/>
          </w:tcPr>
          <w:p w14:paraId="4F805545" w14:textId="77777777" w:rsidR="001A2C7F" w:rsidRPr="000C09DD" w:rsidRDefault="001A2C7F" w:rsidP="000E49D1">
            <w:pPr>
              <w:rPr>
                <w:color w:val="000000" w:themeColor="text1"/>
              </w:rPr>
            </w:pPr>
            <w:r w:rsidRPr="000C09DD">
              <w:rPr>
                <w:rFonts w:ascii="Arial" w:hAnsi="Arial"/>
                <w:color w:val="000000" w:themeColor="text1"/>
                <w:sz w:val="12"/>
              </w:rPr>
              <w:t>2023</w:t>
            </w:r>
          </w:p>
        </w:tc>
        <w:tc>
          <w:tcPr>
            <w:tcW w:w="1347" w:type="dxa"/>
          </w:tcPr>
          <w:p w14:paraId="095421CB" w14:textId="77777777" w:rsidR="001A2C7F" w:rsidRPr="000C09DD" w:rsidRDefault="001A2C7F" w:rsidP="000E49D1">
            <w:pPr>
              <w:rPr>
                <w:color w:val="000000" w:themeColor="text1"/>
              </w:rPr>
            </w:pPr>
            <w:r w:rsidRPr="000C09DD">
              <w:rPr>
                <w:rFonts w:ascii="Arial" w:hAnsi="Arial"/>
                <w:color w:val="000000" w:themeColor="text1"/>
                <w:sz w:val="12"/>
              </w:rPr>
              <w:t xml:space="preserve">Online </w:t>
            </w:r>
            <w:proofErr w:type="spellStart"/>
            <w:r w:rsidRPr="000C09DD">
              <w:rPr>
                <w:rFonts w:ascii="Arial" w:hAnsi="Arial"/>
                <w:color w:val="000000" w:themeColor="text1"/>
                <w:sz w:val="12"/>
              </w:rPr>
              <w:t>labor</w:t>
            </w:r>
            <w:proofErr w:type="spellEnd"/>
            <w:r w:rsidRPr="000C09DD">
              <w:rPr>
                <w:rFonts w:ascii="Arial" w:hAnsi="Arial"/>
                <w:color w:val="000000" w:themeColor="text1"/>
                <w:sz w:val="12"/>
              </w:rPr>
              <w:t xml:space="preserve"> marketplaces</w:t>
            </w:r>
          </w:p>
        </w:tc>
        <w:tc>
          <w:tcPr>
            <w:tcW w:w="1081" w:type="dxa"/>
          </w:tcPr>
          <w:p w14:paraId="7BA12788" w14:textId="77777777" w:rsidR="001A2C7F" w:rsidRPr="000C09DD" w:rsidRDefault="001A2C7F" w:rsidP="000E49D1">
            <w:pPr>
              <w:rPr>
                <w:color w:val="000000" w:themeColor="text1"/>
              </w:rPr>
            </w:pPr>
            <w:r w:rsidRPr="000C09DD">
              <w:rPr>
                <w:rFonts w:ascii="Arial" w:hAnsi="Arial"/>
                <w:color w:val="000000" w:themeColor="text1"/>
                <w:sz w:val="12"/>
              </w:rPr>
              <w:t>Observational and experimental study</w:t>
            </w:r>
          </w:p>
        </w:tc>
        <w:tc>
          <w:tcPr>
            <w:tcW w:w="1437" w:type="dxa"/>
          </w:tcPr>
          <w:p w14:paraId="707694D9" w14:textId="77777777" w:rsidR="001A2C7F" w:rsidRPr="000C09DD" w:rsidRDefault="001A2C7F" w:rsidP="000E49D1">
            <w:pPr>
              <w:rPr>
                <w:color w:val="000000" w:themeColor="text1"/>
              </w:rPr>
            </w:pPr>
            <w:r w:rsidRPr="000C09DD">
              <w:rPr>
                <w:rFonts w:ascii="Arial" w:hAnsi="Arial"/>
                <w:color w:val="000000" w:themeColor="text1"/>
                <w:sz w:val="12"/>
              </w:rPr>
              <w:t>INFORMS / Marketing Science</w:t>
            </w:r>
          </w:p>
        </w:tc>
        <w:tc>
          <w:tcPr>
            <w:tcW w:w="1495" w:type="dxa"/>
          </w:tcPr>
          <w:p w14:paraId="10394032" w14:textId="013555CC" w:rsidR="001A2C7F" w:rsidRPr="000C09DD" w:rsidRDefault="001A2C7F" w:rsidP="00C56F3C">
            <w:pPr>
              <w:jc w:val="both"/>
              <w:rPr>
                <w:color w:val="000000" w:themeColor="text1"/>
              </w:rPr>
            </w:pPr>
            <w:r w:rsidRPr="000C09DD">
              <w:rPr>
                <w:rFonts w:ascii="Arial" w:hAnsi="Arial"/>
                <w:color w:val="000000" w:themeColor="text1"/>
                <w:sz w:val="12"/>
              </w:rPr>
              <w:t>Profile pictures, matching outcomes, and hiring decisions</w:t>
            </w:r>
            <w:r w:rsidR="00846F3E" w:rsidRPr="000C09DD">
              <w:rPr>
                <w:rFonts w:ascii="Arial" w:hAnsi="Arial"/>
                <w:color w:val="000000" w:themeColor="text1"/>
                <w:sz w:val="12"/>
              </w:rPr>
              <w:t xml:space="preserve"> system</w:t>
            </w:r>
          </w:p>
        </w:tc>
      </w:tr>
    </w:tbl>
    <w:p w14:paraId="34E1A576" w14:textId="1C4E2E00" w:rsidR="00846F3E" w:rsidRPr="000C09DD" w:rsidRDefault="00846F3E" w:rsidP="00846F3E">
      <w:pPr>
        <w:pStyle w:val="Heading1"/>
        <w:jc w:val="both"/>
        <w:rPr>
          <w:rFonts w:ascii="Book Antiqua" w:hAnsi="Book Antiqua"/>
          <w:color w:val="000000" w:themeColor="text1"/>
          <w:sz w:val="20"/>
          <w:szCs w:val="20"/>
        </w:rPr>
      </w:pPr>
      <w:r w:rsidRPr="000C09DD">
        <w:rPr>
          <w:rFonts w:ascii="Book Antiqua" w:hAnsi="Book Antiqua"/>
          <w:color w:val="000000" w:themeColor="text1"/>
          <w:sz w:val="20"/>
          <w:szCs w:val="20"/>
        </w:rPr>
        <w:t>3.3. Entrepreneurial Competencies</w:t>
      </w:r>
    </w:p>
    <w:p w14:paraId="320F7729" w14:textId="4FC7E418" w:rsidR="000A4220" w:rsidRPr="000C09DD" w:rsidRDefault="00C80C50" w:rsidP="00846F3E">
      <w:pPr>
        <w:jc w:val="both"/>
        <w:rPr>
          <w:color w:val="000000" w:themeColor="text1"/>
        </w:rPr>
      </w:pPr>
      <w:r w:rsidRPr="000C09DD">
        <w:rPr>
          <w:color w:val="000000" w:themeColor="text1"/>
        </w:rPr>
        <w:t>The data revealed in table 1 were five t</w:t>
      </w:r>
      <w:r w:rsidR="00846F3E" w:rsidRPr="000C09DD">
        <w:rPr>
          <w:color w:val="000000" w:themeColor="text1"/>
        </w:rPr>
        <w:t>heme</w:t>
      </w:r>
      <w:r w:rsidRPr="000C09DD">
        <w:rPr>
          <w:color w:val="000000" w:themeColor="text1"/>
        </w:rPr>
        <w:t>s</w:t>
      </w:r>
      <w:r w:rsidR="00846F3E" w:rsidRPr="000C09DD">
        <w:rPr>
          <w:color w:val="000000" w:themeColor="text1"/>
        </w:rPr>
        <w:t xml:space="preserve"> </w:t>
      </w:r>
      <w:r w:rsidRPr="000C09DD">
        <w:rPr>
          <w:color w:val="000000" w:themeColor="text1"/>
        </w:rPr>
        <w:t xml:space="preserve">affirming the </w:t>
      </w:r>
      <w:r w:rsidR="00846F3E" w:rsidRPr="000C09DD">
        <w:rPr>
          <w:color w:val="000000" w:themeColor="text1"/>
        </w:rPr>
        <w:t>entrepreneurial competencies are essential in digital freelance work. The</w:t>
      </w:r>
      <w:r w:rsidRPr="000C09DD">
        <w:rPr>
          <w:color w:val="000000" w:themeColor="text1"/>
        </w:rPr>
        <w:t>se</w:t>
      </w:r>
      <w:r w:rsidR="00846F3E" w:rsidRPr="000C09DD">
        <w:rPr>
          <w:color w:val="000000" w:themeColor="text1"/>
        </w:rPr>
        <w:t xml:space="preserve"> five sub-themes show that freelancers need entrepreneurial skills training, strategic and financial competencies, self-branding, digital skills and resilience, and platform and client </w:t>
      </w:r>
      <w:r w:rsidR="00846F3E" w:rsidRPr="000C09DD">
        <w:rPr>
          <w:color w:val="000000" w:themeColor="text1"/>
        </w:rPr>
        <w:lastRenderedPageBreak/>
        <w:t>management skills. These findings imply that successful digital freelancers operate not only as service providers but also as entrepreneurs who must continuously develop business, marketing, financial, and relationship management capabilities.</w:t>
      </w:r>
    </w:p>
    <w:p w14:paraId="47BBAE6B" w14:textId="76D42C70" w:rsidR="00846F3E" w:rsidRPr="000C09DD" w:rsidRDefault="00846F3E" w:rsidP="00846F3E">
      <w:pPr>
        <w:spacing w:line="240" w:lineRule="auto"/>
        <w:jc w:val="both"/>
        <w:rPr>
          <w:b/>
          <w:bCs/>
          <w:color w:val="000000" w:themeColor="text1"/>
        </w:rPr>
      </w:pPr>
      <w:r w:rsidRPr="000C09DD">
        <w:rPr>
          <w:b/>
          <w:bCs/>
          <w:color w:val="000000" w:themeColor="text1"/>
        </w:rPr>
        <w:t>Table 2. Themes on Entrepreneurial Competencies</w:t>
      </w:r>
    </w:p>
    <w:tbl>
      <w:tblPr>
        <w:tblStyle w:val="TableGrid"/>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3874"/>
      </w:tblGrid>
      <w:tr w:rsidR="00846F3E" w:rsidRPr="000C09DD" w14:paraId="5AC7CFFA" w14:textId="77777777" w:rsidTr="00846F3E">
        <w:tc>
          <w:tcPr>
            <w:tcW w:w="2880" w:type="dxa"/>
            <w:tcBorders>
              <w:top w:val="single" w:sz="4" w:space="0" w:color="auto"/>
              <w:bottom w:val="single" w:sz="4" w:space="0" w:color="auto"/>
            </w:tcBorders>
          </w:tcPr>
          <w:p w14:paraId="351A3E8A" w14:textId="77777777" w:rsidR="00846F3E" w:rsidRPr="000C09DD" w:rsidRDefault="00846F3E" w:rsidP="00846F3E">
            <w:pPr>
              <w:jc w:val="center"/>
              <w:rPr>
                <w:b/>
                <w:color w:val="000000" w:themeColor="text1"/>
              </w:rPr>
            </w:pPr>
            <w:r w:rsidRPr="000C09DD">
              <w:rPr>
                <w:b/>
                <w:color w:val="000000" w:themeColor="text1"/>
              </w:rPr>
              <w:t>Author(s)</w:t>
            </w:r>
          </w:p>
        </w:tc>
        <w:tc>
          <w:tcPr>
            <w:tcW w:w="2880" w:type="dxa"/>
            <w:tcBorders>
              <w:top w:val="single" w:sz="4" w:space="0" w:color="auto"/>
              <w:bottom w:val="single" w:sz="4" w:space="0" w:color="auto"/>
            </w:tcBorders>
          </w:tcPr>
          <w:p w14:paraId="4ADDF851" w14:textId="567C2333" w:rsidR="00846F3E" w:rsidRPr="000C09DD" w:rsidRDefault="00846F3E" w:rsidP="00846F3E">
            <w:pPr>
              <w:jc w:val="center"/>
              <w:rPr>
                <w:b/>
                <w:color w:val="000000" w:themeColor="text1"/>
              </w:rPr>
            </w:pPr>
            <w:r w:rsidRPr="000C09DD">
              <w:rPr>
                <w:b/>
                <w:color w:val="000000" w:themeColor="text1"/>
              </w:rPr>
              <w:t>Themes</w:t>
            </w:r>
          </w:p>
        </w:tc>
        <w:tc>
          <w:tcPr>
            <w:tcW w:w="3874" w:type="dxa"/>
            <w:tcBorders>
              <w:top w:val="single" w:sz="4" w:space="0" w:color="auto"/>
              <w:bottom w:val="single" w:sz="4" w:space="0" w:color="auto"/>
            </w:tcBorders>
          </w:tcPr>
          <w:p w14:paraId="408C2081" w14:textId="31D39A63" w:rsidR="00846F3E" w:rsidRPr="000C09DD" w:rsidRDefault="00153933" w:rsidP="00846F3E">
            <w:pPr>
              <w:jc w:val="center"/>
              <w:rPr>
                <w:b/>
                <w:color w:val="000000" w:themeColor="text1"/>
              </w:rPr>
            </w:pPr>
            <w:r w:rsidRPr="000C09DD">
              <w:rPr>
                <w:b/>
                <w:color w:val="000000" w:themeColor="text1"/>
              </w:rPr>
              <w:t>Axiological Meaning</w:t>
            </w:r>
          </w:p>
        </w:tc>
      </w:tr>
      <w:tr w:rsidR="000C09DD" w:rsidRPr="000C09DD" w14:paraId="22CCC8ED" w14:textId="77777777" w:rsidTr="00846F3E">
        <w:tc>
          <w:tcPr>
            <w:tcW w:w="2880" w:type="dxa"/>
            <w:tcBorders>
              <w:top w:val="single" w:sz="4" w:space="0" w:color="auto"/>
            </w:tcBorders>
          </w:tcPr>
          <w:p w14:paraId="3E827EDD" w14:textId="77777777" w:rsidR="000C09DD" w:rsidRPr="000C09DD" w:rsidRDefault="000C09DD" w:rsidP="000C09DD">
            <w:pPr>
              <w:jc w:val="both"/>
              <w:rPr>
                <w:color w:val="000000" w:themeColor="text1"/>
              </w:rPr>
            </w:pPr>
            <w:r w:rsidRPr="000C09DD">
              <w:rPr>
                <w:color w:val="000000" w:themeColor="text1"/>
              </w:rPr>
              <w:t>Fazio, Freund, &amp; Novella (2025)</w:t>
            </w:r>
          </w:p>
        </w:tc>
        <w:tc>
          <w:tcPr>
            <w:tcW w:w="2880" w:type="dxa"/>
            <w:tcBorders>
              <w:top w:val="single" w:sz="4" w:space="0" w:color="auto"/>
            </w:tcBorders>
          </w:tcPr>
          <w:p w14:paraId="2F49C458" w14:textId="77777777" w:rsidR="000C09DD" w:rsidRPr="000C09DD" w:rsidRDefault="000C09DD" w:rsidP="000C09DD">
            <w:pPr>
              <w:pStyle w:val="ListParagraph"/>
              <w:numPr>
                <w:ilvl w:val="0"/>
                <w:numId w:val="3"/>
              </w:numPr>
              <w:rPr>
                <w:color w:val="000000" w:themeColor="text1"/>
              </w:rPr>
            </w:pPr>
            <w:r w:rsidRPr="000C09DD">
              <w:rPr>
                <w:color w:val="000000" w:themeColor="text1"/>
              </w:rPr>
              <w:t>Entrepreneurial Skills Training</w:t>
            </w:r>
          </w:p>
        </w:tc>
        <w:tc>
          <w:tcPr>
            <w:tcW w:w="3874" w:type="dxa"/>
            <w:tcBorders>
              <w:top w:val="single" w:sz="4" w:space="0" w:color="auto"/>
            </w:tcBorders>
          </w:tcPr>
          <w:p w14:paraId="3BFE3890" w14:textId="493C31D6" w:rsidR="000C09DD" w:rsidRPr="000C09DD" w:rsidRDefault="000C09DD" w:rsidP="000C09DD">
            <w:pPr>
              <w:jc w:val="both"/>
              <w:rPr>
                <w:color w:val="000000" w:themeColor="text1"/>
              </w:rPr>
            </w:pPr>
            <w:r w:rsidRPr="000C09DD">
              <w:rPr>
                <w:color w:val="000000" w:themeColor="text1"/>
              </w:rPr>
              <w:t>Training enhances business readiness, writing proposals and online freelance participation.</w:t>
            </w:r>
          </w:p>
        </w:tc>
      </w:tr>
      <w:tr w:rsidR="000C09DD" w:rsidRPr="000C09DD" w14:paraId="62DAE630" w14:textId="77777777" w:rsidTr="00846F3E">
        <w:tc>
          <w:tcPr>
            <w:tcW w:w="2880" w:type="dxa"/>
          </w:tcPr>
          <w:p w14:paraId="2544F30F" w14:textId="77777777" w:rsidR="000C09DD" w:rsidRPr="000C09DD" w:rsidRDefault="000C09DD" w:rsidP="000C09DD">
            <w:pPr>
              <w:jc w:val="both"/>
              <w:rPr>
                <w:color w:val="000000" w:themeColor="text1"/>
              </w:rPr>
            </w:pPr>
            <w:r w:rsidRPr="000C09DD">
              <w:rPr>
                <w:color w:val="000000" w:themeColor="text1"/>
              </w:rPr>
              <w:t>Segundo et al. (2025)</w:t>
            </w:r>
          </w:p>
        </w:tc>
        <w:tc>
          <w:tcPr>
            <w:tcW w:w="2880" w:type="dxa"/>
          </w:tcPr>
          <w:p w14:paraId="612D3A73" w14:textId="77777777" w:rsidR="000C09DD" w:rsidRPr="000C09DD" w:rsidRDefault="000C09DD" w:rsidP="000C09DD">
            <w:pPr>
              <w:pStyle w:val="ListParagraph"/>
              <w:numPr>
                <w:ilvl w:val="0"/>
                <w:numId w:val="3"/>
              </w:numPr>
              <w:rPr>
                <w:color w:val="000000" w:themeColor="text1"/>
              </w:rPr>
            </w:pPr>
            <w:r w:rsidRPr="000C09DD">
              <w:rPr>
                <w:color w:val="000000" w:themeColor="text1"/>
              </w:rPr>
              <w:t>Strategic and Financial Competencies</w:t>
            </w:r>
          </w:p>
        </w:tc>
        <w:tc>
          <w:tcPr>
            <w:tcW w:w="3874" w:type="dxa"/>
          </w:tcPr>
          <w:p w14:paraId="1F2829DE" w14:textId="2697A8DA" w:rsidR="000C09DD" w:rsidRPr="000C09DD" w:rsidRDefault="000C09DD" w:rsidP="000C09DD">
            <w:pPr>
              <w:jc w:val="both"/>
              <w:rPr>
                <w:color w:val="000000" w:themeColor="text1"/>
              </w:rPr>
            </w:pPr>
            <w:r w:rsidRPr="000C09DD">
              <w:rPr>
                <w:color w:val="000000" w:themeColor="text1"/>
              </w:rPr>
              <w:t>Successful entrepreneurs are strategic thinkers with business acumen and an eye for opportunity</w:t>
            </w:r>
          </w:p>
        </w:tc>
      </w:tr>
      <w:tr w:rsidR="00846F3E" w:rsidRPr="000C09DD" w14:paraId="3A00987A" w14:textId="77777777" w:rsidTr="00846F3E">
        <w:tc>
          <w:tcPr>
            <w:tcW w:w="2880" w:type="dxa"/>
          </w:tcPr>
          <w:p w14:paraId="02BDB6A7" w14:textId="77777777" w:rsidR="00846F3E" w:rsidRPr="000C09DD" w:rsidRDefault="00846F3E" w:rsidP="00846F3E">
            <w:pPr>
              <w:jc w:val="both"/>
              <w:rPr>
                <w:color w:val="000000" w:themeColor="text1"/>
              </w:rPr>
            </w:pPr>
            <w:r w:rsidRPr="000C09DD">
              <w:rPr>
                <w:color w:val="000000" w:themeColor="text1"/>
              </w:rPr>
              <w:t>Blyth et al. (2024)</w:t>
            </w:r>
          </w:p>
        </w:tc>
        <w:tc>
          <w:tcPr>
            <w:tcW w:w="2880" w:type="dxa"/>
          </w:tcPr>
          <w:p w14:paraId="4314D7C5" w14:textId="77777777" w:rsidR="00846F3E" w:rsidRPr="000C09DD" w:rsidRDefault="00846F3E">
            <w:pPr>
              <w:pStyle w:val="ListParagraph"/>
              <w:numPr>
                <w:ilvl w:val="0"/>
                <w:numId w:val="3"/>
              </w:numPr>
              <w:rPr>
                <w:color w:val="000000" w:themeColor="text1"/>
              </w:rPr>
            </w:pPr>
            <w:r w:rsidRPr="000C09DD">
              <w:rPr>
                <w:color w:val="000000" w:themeColor="text1"/>
              </w:rPr>
              <w:t>Self-Branding Competency</w:t>
            </w:r>
          </w:p>
        </w:tc>
        <w:tc>
          <w:tcPr>
            <w:tcW w:w="3874" w:type="dxa"/>
          </w:tcPr>
          <w:p w14:paraId="11A675C4" w14:textId="77777777" w:rsidR="00846F3E" w:rsidRPr="000C09DD" w:rsidRDefault="00846F3E" w:rsidP="00846F3E">
            <w:pPr>
              <w:jc w:val="both"/>
              <w:rPr>
                <w:color w:val="000000" w:themeColor="text1"/>
              </w:rPr>
            </w:pPr>
            <w:r w:rsidRPr="000C09DD">
              <w:rPr>
                <w:color w:val="000000" w:themeColor="text1"/>
              </w:rPr>
              <w:t>A strong professional identity helps freelancers attract clients and establish trust.</w:t>
            </w:r>
          </w:p>
        </w:tc>
      </w:tr>
      <w:tr w:rsidR="00846F3E" w:rsidRPr="000C09DD" w14:paraId="7B2DB95D" w14:textId="77777777" w:rsidTr="00846F3E">
        <w:tc>
          <w:tcPr>
            <w:tcW w:w="2880" w:type="dxa"/>
          </w:tcPr>
          <w:p w14:paraId="43E6439B" w14:textId="77777777" w:rsidR="00846F3E" w:rsidRPr="000C09DD" w:rsidRDefault="00846F3E" w:rsidP="00846F3E">
            <w:pPr>
              <w:jc w:val="both"/>
              <w:rPr>
                <w:color w:val="000000" w:themeColor="text1"/>
              </w:rPr>
            </w:pPr>
            <w:proofErr w:type="spellStart"/>
            <w:r w:rsidRPr="000C09DD">
              <w:rPr>
                <w:color w:val="000000" w:themeColor="text1"/>
              </w:rPr>
              <w:t>Fiers</w:t>
            </w:r>
            <w:proofErr w:type="spellEnd"/>
            <w:r w:rsidRPr="000C09DD">
              <w:rPr>
                <w:color w:val="000000" w:themeColor="text1"/>
              </w:rPr>
              <w:t xml:space="preserve"> (2024)</w:t>
            </w:r>
          </w:p>
        </w:tc>
        <w:tc>
          <w:tcPr>
            <w:tcW w:w="2880" w:type="dxa"/>
          </w:tcPr>
          <w:p w14:paraId="73BC6F7E" w14:textId="77777777" w:rsidR="00846F3E" w:rsidRPr="000C09DD" w:rsidRDefault="00846F3E">
            <w:pPr>
              <w:pStyle w:val="ListParagraph"/>
              <w:numPr>
                <w:ilvl w:val="0"/>
                <w:numId w:val="3"/>
              </w:numPr>
              <w:rPr>
                <w:color w:val="000000" w:themeColor="text1"/>
              </w:rPr>
            </w:pPr>
            <w:r w:rsidRPr="000C09DD">
              <w:rPr>
                <w:color w:val="000000" w:themeColor="text1"/>
              </w:rPr>
              <w:t>Digital Skills and Resilience</w:t>
            </w:r>
          </w:p>
        </w:tc>
        <w:tc>
          <w:tcPr>
            <w:tcW w:w="3874" w:type="dxa"/>
          </w:tcPr>
          <w:p w14:paraId="1F0E1AFA" w14:textId="77777777" w:rsidR="00846F3E" w:rsidRPr="000C09DD" w:rsidRDefault="00846F3E" w:rsidP="00846F3E">
            <w:pPr>
              <w:jc w:val="both"/>
              <w:rPr>
                <w:color w:val="000000" w:themeColor="text1"/>
              </w:rPr>
            </w:pPr>
            <w:r w:rsidRPr="000C09DD">
              <w:rPr>
                <w:color w:val="000000" w:themeColor="text1"/>
              </w:rPr>
              <w:t>Digital competence and resilience enable freelancers to adapt to changing market demands.</w:t>
            </w:r>
          </w:p>
        </w:tc>
      </w:tr>
      <w:tr w:rsidR="00846F3E" w:rsidRPr="000C09DD" w14:paraId="65B9E7EA" w14:textId="77777777" w:rsidTr="00846F3E">
        <w:tc>
          <w:tcPr>
            <w:tcW w:w="2880" w:type="dxa"/>
          </w:tcPr>
          <w:p w14:paraId="242D2F1B" w14:textId="77777777" w:rsidR="00846F3E" w:rsidRPr="000C09DD" w:rsidRDefault="00846F3E" w:rsidP="00846F3E">
            <w:pPr>
              <w:jc w:val="both"/>
              <w:rPr>
                <w:color w:val="000000" w:themeColor="text1"/>
              </w:rPr>
            </w:pPr>
            <w:r w:rsidRPr="000C09DD">
              <w:rPr>
                <w:color w:val="000000" w:themeColor="text1"/>
              </w:rPr>
              <w:t xml:space="preserve">Sutherland, </w:t>
            </w:r>
            <w:proofErr w:type="spellStart"/>
            <w:r w:rsidRPr="000C09DD">
              <w:rPr>
                <w:color w:val="000000" w:themeColor="text1"/>
              </w:rPr>
              <w:t>Jarrahi</w:t>
            </w:r>
            <w:proofErr w:type="spellEnd"/>
            <w:r w:rsidRPr="000C09DD">
              <w:rPr>
                <w:color w:val="000000" w:themeColor="text1"/>
              </w:rPr>
              <w:t>, Dunn, &amp; Nelson (2020)</w:t>
            </w:r>
          </w:p>
        </w:tc>
        <w:tc>
          <w:tcPr>
            <w:tcW w:w="2880" w:type="dxa"/>
          </w:tcPr>
          <w:p w14:paraId="7474DE1F" w14:textId="77777777" w:rsidR="00846F3E" w:rsidRPr="000C09DD" w:rsidRDefault="00846F3E">
            <w:pPr>
              <w:pStyle w:val="ListParagraph"/>
              <w:numPr>
                <w:ilvl w:val="0"/>
                <w:numId w:val="3"/>
              </w:numPr>
              <w:rPr>
                <w:color w:val="000000" w:themeColor="text1"/>
              </w:rPr>
            </w:pPr>
            <w:r w:rsidRPr="000C09DD">
              <w:rPr>
                <w:color w:val="000000" w:themeColor="text1"/>
              </w:rPr>
              <w:t>Platform and Client Management Skills</w:t>
            </w:r>
          </w:p>
        </w:tc>
        <w:tc>
          <w:tcPr>
            <w:tcW w:w="3874" w:type="dxa"/>
          </w:tcPr>
          <w:p w14:paraId="427A37C2" w14:textId="77777777" w:rsidR="00846F3E" w:rsidRPr="000C09DD" w:rsidRDefault="00846F3E" w:rsidP="00846F3E">
            <w:pPr>
              <w:jc w:val="both"/>
              <w:rPr>
                <w:color w:val="000000" w:themeColor="text1"/>
              </w:rPr>
            </w:pPr>
            <w:r w:rsidRPr="000C09DD">
              <w:rPr>
                <w:color w:val="000000" w:themeColor="text1"/>
              </w:rPr>
              <w:t>Knowledge of digital platforms, effective client communication, and adaptive work practices strengthen freelance performance.</w:t>
            </w:r>
          </w:p>
        </w:tc>
      </w:tr>
    </w:tbl>
    <w:p w14:paraId="3686C2F7" w14:textId="71B1C91B" w:rsidR="00C56F3C" w:rsidRPr="000C09DD" w:rsidRDefault="00846F3E" w:rsidP="00C56F3C">
      <w:pPr>
        <w:pStyle w:val="Heading1"/>
        <w:rPr>
          <w:rFonts w:ascii="Book Antiqua" w:hAnsi="Book Antiqua"/>
          <w:color w:val="000000" w:themeColor="text1"/>
          <w:sz w:val="20"/>
          <w:szCs w:val="20"/>
        </w:rPr>
      </w:pPr>
      <w:r w:rsidRPr="000C09DD">
        <w:rPr>
          <w:rFonts w:ascii="Book Antiqua" w:hAnsi="Book Antiqua"/>
          <w:bCs w:val="0"/>
          <w:color w:val="000000" w:themeColor="text1"/>
          <w:sz w:val="20"/>
          <w:szCs w:val="20"/>
        </w:rPr>
        <w:t xml:space="preserve">3.4. </w:t>
      </w:r>
      <w:r w:rsidR="00C56F3C" w:rsidRPr="000C09DD">
        <w:rPr>
          <w:rFonts w:ascii="Book Antiqua" w:hAnsi="Book Antiqua"/>
          <w:bCs w:val="0"/>
          <w:color w:val="000000" w:themeColor="text1"/>
          <w:sz w:val="20"/>
          <w:szCs w:val="20"/>
        </w:rPr>
        <w:t>Barriers</w:t>
      </w:r>
      <w:r w:rsidR="00C56F3C" w:rsidRPr="000C09DD">
        <w:rPr>
          <w:rFonts w:ascii="Book Antiqua" w:hAnsi="Book Antiqua"/>
          <w:color w:val="000000" w:themeColor="text1"/>
          <w:sz w:val="20"/>
          <w:szCs w:val="20"/>
        </w:rPr>
        <w:t xml:space="preserve"> to Entrepreneurial Management in Digital Freelance Work</w:t>
      </w:r>
    </w:p>
    <w:p w14:paraId="6AF24715" w14:textId="0D6A13C9" w:rsidR="00C56F3C" w:rsidRPr="000C09DD" w:rsidRDefault="00C80C50" w:rsidP="00C56F3C">
      <w:pPr>
        <w:jc w:val="both"/>
        <w:rPr>
          <w:color w:val="000000" w:themeColor="text1"/>
        </w:rPr>
      </w:pPr>
      <w:r w:rsidRPr="000C09DD">
        <w:rPr>
          <w:color w:val="000000" w:themeColor="text1"/>
          <w:szCs w:val="20"/>
        </w:rPr>
        <w:t xml:space="preserve">Table </w:t>
      </w:r>
      <w:r w:rsidR="00C56F3C" w:rsidRPr="000C09DD">
        <w:rPr>
          <w:color w:val="000000" w:themeColor="text1"/>
          <w:szCs w:val="20"/>
        </w:rPr>
        <w:t xml:space="preserve">Theme 2 emphasized the </w:t>
      </w:r>
      <w:r w:rsidRPr="000C09DD">
        <w:rPr>
          <w:color w:val="000000" w:themeColor="text1"/>
          <w:szCs w:val="20"/>
        </w:rPr>
        <w:t xml:space="preserve">five </w:t>
      </w:r>
      <w:r w:rsidR="00C56F3C" w:rsidRPr="000C09DD">
        <w:rPr>
          <w:color w:val="000000" w:themeColor="text1"/>
          <w:szCs w:val="20"/>
        </w:rPr>
        <w:t xml:space="preserve">major barriers faced by digital freelancers in managing and sustaining their businesses. The reviewed studies systematically </w:t>
      </w:r>
      <w:r w:rsidRPr="000C09DD">
        <w:rPr>
          <w:color w:val="000000" w:themeColor="text1"/>
          <w:szCs w:val="20"/>
        </w:rPr>
        <w:t>examined</w:t>
      </w:r>
      <w:r w:rsidR="00C56F3C" w:rsidRPr="000C09DD">
        <w:rPr>
          <w:color w:val="000000" w:themeColor="text1"/>
          <w:szCs w:val="20"/>
        </w:rPr>
        <w:t xml:space="preserve"> challenges related to platform </w:t>
      </w:r>
      <w:r w:rsidRPr="000C09DD">
        <w:rPr>
          <w:color w:val="000000" w:themeColor="text1"/>
          <w:szCs w:val="20"/>
        </w:rPr>
        <w:t>challenges</w:t>
      </w:r>
      <w:r w:rsidR="00C56F3C" w:rsidRPr="000C09DD">
        <w:rPr>
          <w:color w:val="000000" w:themeColor="text1"/>
          <w:szCs w:val="20"/>
        </w:rPr>
        <w:t xml:space="preserve">, career sustainability, market </w:t>
      </w:r>
      <w:r w:rsidR="00EE2790" w:rsidRPr="000C09DD">
        <w:rPr>
          <w:color w:val="000000" w:themeColor="text1"/>
          <w:szCs w:val="20"/>
        </w:rPr>
        <w:t>platform constraints</w:t>
      </w:r>
      <w:r w:rsidR="00C56F3C" w:rsidRPr="000C09DD">
        <w:rPr>
          <w:color w:val="000000" w:themeColor="text1"/>
          <w:szCs w:val="20"/>
        </w:rPr>
        <w:t xml:space="preserve">, </w:t>
      </w:r>
      <w:r w:rsidR="00EE2790" w:rsidRPr="000C09DD">
        <w:rPr>
          <w:color w:val="000000" w:themeColor="text1"/>
          <w:szCs w:val="20"/>
        </w:rPr>
        <w:t>client acquisition challenges</w:t>
      </w:r>
      <w:r w:rsidR="00C56F3C" w:rsidRPr="000C09DD">
        <w:rPr>
          <w:color w:val="000000" w:themeColor="text1"/>
          <w:szCs w:val="20"/>
        </w:rPr>
        <w:t xml:space="preserve">, and </w:t>
      </w:r>
      <w:r w:rsidR="00EE2790" w:rsidRPr="000C09DD">
        <w:rPr>
          <w:color w:val="000000" w:themeColor="text1"/>
          <w:szCs w:val="20"/>
        </w:rPr>
        <w:t>work</w:t>
      </w:r>
      <w:r w:rsidR="00C56F3C" w:rsidRPr="000C09DD">
        <w:rPr>
          <w:color w:val="000000" w:themeColor="text1"/>
          <w:szCs w:val="20"/>
        </w:rPr>
        <w:t xml:space="preserve"> </w:t>
      </w:r>
      <w:r w:rsidR="00EE2790" w:rsidRPr="000C09DD">
        <w:rPr>
          <w:color w:val="000000" w:themeColor="text1"/>
          <w:szCs w:val="20"/>
        </w:rPr>
        <w:t>precarity and social protection</w:t>
      </w:r>
      <w:r w:rsidR="00C56F3C" w:rsidRPr="000C09DD">
        <w:rPr>
          <w:color w:val="000000" w:themeColor="text1"/>
          <w:szCs w:val="20"/>
        </w:rPr>
        <w:t xml:space="preserve">. These barriers </w:t>
      </w:r>
      <w:r w:rsidRPr="000C09DD">
        <w:rPr>
          <w:color w:val="000000" w:themeColor="text1"/>
          <w:szCs w:val="20"/>
        </w:rPr>
        <w:t xml:space="preserve">affect </w:t>
      </w:r>
      <w:r w:rsidR="00C56F3C" w:rsidRPr="000C09DD">
        <w:rPr>
          <w:color w:val="000000" w:themeColor="text1"/>
          <w:szCs w:val="20"/>
        </w:rPr>
        <w:t xml:space="preserve">freelancers' ability to secure clients, </w:t>
      </w:r>
      <w:r w:rsidRPr="000C09DD">
        <w:rPr>
          <w:color w:val="000000" w:themeColor="text1"/>
          <w:szCs w:val="20"/>
        </w:rPr>
        <w:t xml:space="preserve">sustain </w:t>
      </w:r>
      <w:r w:rsidR="00C56F3C" w:rsidRPr="000C09DD">
        <w:rPr>
          <w:color w:val="000000" w:themeColor="text1"/>
          <w:szCs w:val="20"/>
        </w:rPr>
        <w:t xml:space="preserve">stable income, and achieve long-term </w:t>
      </w:r>
      <w:r w:rsidR="00C56F3C" w:rsidRPr="000C09DD">
        <w:rPr>
          <w:color w:val="000000" w:themeColor="text1"/>
        </w:rPr>
        <w:t>entrepreneurial success.</w:t>
      </w:r>
    </w:p>
    <w:p w14:paraId="5E072D2E" w14:textId="20B8D612" w:rsidR="005B04A8" w:rsidRPr="000C09DD" w:rsidRDefault="005B04A8" w:rsidP="005B04A8">
      <w:pPr>
        <w:jc w:val="both"/>
        <w:rPr>
          <w:color w:val="000000" w:themeColor="text1"/>
        </w:rPr>
      </w:pPr>
      <w:r w:rsidRPr="000C09DD">
        <w:rPr>
          <w:color w:val="000000" w:themeColor="text1"/>
        </w:rPr>
        <w:t>The reviewed studies suggest that entrepreneurial success rely not only on diversified competencies but also on overcoming structural barriers within digital labour platforms. Entrepreneurship education, platform guidelines, and institutional support should improve career sustainability, strengthen access to clients, enhance digital labour protections, and promote fair working conditions for digital freelancers.</w:t>
      </w:r>
    </w:p>
    <w:p w14:paraId="35D92AB4" w14:textId="416B6169" w:rsidR="00C80C50" w:rsidRPr="000C09DD" w:rsidRDefault="00C80C50" w:rsidP="00C80C50">
      <w:pPr>
        <w:spacing w:line="240" w:lineRule="auto"/>
        <w:jc w:val="both"/>
        <w:rPr>
          <w:color w:val="000000" w:themeColor="text1"/>
        </w:rPr>
      </w:pPr>
      <w:r w:rsidRPr="000C09DD">
        <w:rPr>
          <w:b/>
          <w:bCs/>
          <w:color w:val="000000" w:themeColor="text1"/>
        </w:rPr>
        <w:t>Table 3</w:t>
      </w:r>
      <w:r w:rsidRPr="000C09DD">
        <w:rPr>
          <w:color w:val="000000" w:themeColor="text1"/>
        </w:rPr>
        <w:t>. Barriers</w:t>
      </w:r>
      <w:r w:rsidRPr="000C09DD">
        <w:rPr>
          <w:color w:val="000000" w:themeColor="text1"/>
          <w:szCs w:val="20"/>
        </w:rPr>
        <w:t xml:space="preserve"> to Entrepreneurial Management in Digital Freelance Work</w:t>
      </w:r>
    </w:p>
    <w:tbl>
      <w:tblPr>
        <w:tblStyle w:val="TableGrid"/>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218"/>
        <w:gridCol w:w="4536"/>
      </w:tblGrid>
      <w:tr w:rsidR="00C56F3C" w:rsidRPr="000C09DD" w14:paraId="2A735596" w14:textId="77777777" w:rsidTr="00EE2790">
        <w:tc>
          <w:tcPr>
            <w:tcW w:w="2880" w:type="dxa"/>
            <w:tcBorders>
              <w:top w:val="single" w:sz="4" w:space="0" w:color="auto"/>
              <w:bottom w:val="single" w:sz="4" w:space="0" w:color="auto"/>
            </w:tcBorders>
          </w:tcPr>
          <w:p w14:paraId="6B9DEA29" w14:textId="77777777" w:rsidR="00C56F3C" w:rsidRPr="000C09DD" w:rsidRDefault="00C56F3C" w:rsidP="00C80C50">
            <w:pPr>
              <w:jc w:val="center"/>
              <w:rPr>
                <w:color w:val="000000" w:themeColor="text1"/>
              </w:rPr>
            </w:pPr>
            <w:r w:rsidRPr="000C09DD">
              <w:rPr>
                <w:b/>
                <w:color w:val="000000" w:themeColor="text1"/>
              </w:rPr>
              <w:t>Author(s)</w:t>
            </w:r>
          </w:p>
        </w:tc>
        <w:tc>
          <w:tcPr>
            <w:tcW w:w="2218" w:type="dxa"/>
            <w:tcBorders>
              <w:top w:val="single" w:sz="4" w:space="0" w:color="auto"/>
              <w:bottom w:val="single" w:sz="4" w:space="0" w:color="auto"/>
            </w:tcBorders>
          </w:tcPr>
          <w:p w14:paraId="242D1890" w14:textId="11666A26" w:rsidR="00C56F3C" w:rsidRPr="000C09DD" w:rsidRDefault="000A4220" w:rsidP="00261581">
            <w:pPr>
              <w:jc w:val="center"/>
              <w:rPr>
                <w:color w:val="000000" w:themeColor="text1"/>
              </w:rPr>
            </w:pPr>
            <w:r w:rsidRPr="000C09DD">
              <w:rPr>
                <w:b/>
                <w:color w:val="000000" w:themeColor="text1"/>
              </w:rPr>
              <w:t>T</w:t>
            </w:r>
            <w:r w:rsidR="00C56F3C" w:rsidRPr="000C09DD">
              <w:rPr>
                <w:b/>
                <w:color w:val="000000" w:themeColor="text1"/>
              </w:rPr>
              <w:t>heme</w:t>
            </w:r>
            <w:r w:rsidR="00153933" w:rsidRPr="000C09DD">
              <w:rPr>
                <w:b/>
                <w:color w:val="000000" w:themeColor="text1"/>
              </w:rPr>
              <w:t>s</w:t>
            </w:r>
          </w:p>
        </w:tc>
        <w:tc>
          <w:tcPr>
            <w:tcW w:w="4536" w:type="dxa"/>
            <w:tcBorders>
              <w:top w:val="single" w:sz="4" w:space="0" w:color="auto"/>
              <w:bottom w:val="single" w:sz="4" w:space="0" w:color="auto"/>
            </w:tcBorders>
          </w:tcPr>
          <w:p w14:paraId="711414EA" w14:textId="1BC1B56F" w:rsidR="00C56F3C" w:rsidRPr="000C09DD" w:rsidRDefault="00153933" w:rsidP="00C80C50">
            <w:pPr>
              <w:jc w:val="center"/>
              <w:rPr>
                <w:color w:val="000000" w:themeColor="text1"/>
              </w:rPr>
            </w:pPr>
            <w:r w:rsidRPr="000C09DD">
              <w:rPr>
                <w:b/>
                <w:color w:val="000000" w:themeColor="text1"/>
              </w:rPr>
              <w:t>Axiological Meaning</w:t>
            </w:r>
          </w:p>
        </w:tc>
      </w:tr>
      <w:tr w:rsidR="00C56F3C" w:rsidRPr="000C09DD" w14:paraId="22A9CEA1" w14:textId="77777777" w:rsidTr="00EE2790">
        <w:tc>
          <w:tcPr>
            <w:tcW w:w="2880" w:type="dxa"/>
            <w:tcBorders>
              <w:top w:val="single" w:sz="4" w:space="0" w:color="auto"/>
            </w:tcBorders>
          </w:tcPr>
          <w:p w14:paraId="25A729A5" w14:textId="77777777" w:rsidR="00C56F3C" w:rsidRPr="000C09DD" w:rsidRDefault="00C56F3C" w:rsidP="000E49D1">
            <w:pPr>
              <w:rPr>
                <w:color w:val="000000" w:themeColor="text1"/>
              </w:rPr>
            </w:pPr>
            <w:r w:rsidRPr="000C09DD">
              <w:rPr>
                <w:color w:val="000000" w:themeColor="text1"/>
              </w:rPr>
              <w:t xml:space="preserve">Gussek, Grabbe, &amp; </w:t>
            </w:r>
            <w:proofErr w:type="spellStart"/>
            <w:r w:rsidRPr="000C09DD">
              <w:rPr>
                <w:color w:val="000000" w:themeColor="text1"/>
              </w:rPr>
              <w:t>Wiesche</w:t>
            </w:r>
            <w:proofErr w:type="spellEnd"/>
            <w:r w:rsidRPr="000C09DD">
              <w:rPr>
                <w:color w:val="000000" w:themeColor="text1"/>
              </w:rPr>
              <w:t xml:space="preserve"> (2023)</w:t>
            </w:r>
          </w:p>
        </w:tc>
        <w:tc>
          <w:tcPr>
            <w:tcW w:w="2218" w:type="dxa"/>
            <w:tcBorders>
              <w:top w:val="single" w:sz="4" w:space="0" w:color="auto"/>
            </w:tcBorders>
          </w:tcPr>
          <w:p w14:paraId="18F563BA" w14:textId="77777777" w:rsidR="00C56F3C" w:rsidRPr="000C09DD" w:rsidRDefault="00C56F3C" w:rsidP="00261581">
            <w:pPr>
              <w:pStyle w:val="ListParagraph"/>
              <w:numPr>
                <w:ilvl w:val="0"/>
                <w:numId w:val="4"/>
              </w:numPr>
              <w:rPr>
                <w:color w:val="000000" w:themeColor="text1"/>
              </w:rPr>
            </w:pPr>
            <w:r w:rsidRPr="000C09DD">
              <w:rPr>
                <w:color w:val="000000" w:themeColor="text1"/>
              </w:rPr>
              <w:t>Platform Challenges</w:t>
            </w:r>
          </w:p>
        </w:tc>
        <w:tc>
          <w:tcPr>
            <w:tcW w:w="4536" w:type="dxa"/>
            <w:tcBorders>
              <w:top w:val="single" w:sz="4" w:space="0" w:color="auto"/>
            </w:tcBorders>
          </w:tcPr>
          <w:p w14:paraId="18FFA6AC" w14:textId="51458E79" w:rsidR="00C56F3C" w:rsidRPr="000C09DD" w:rsidRDefault="00C56F3C" w:rsidP="00EE2790">
            <w:pPr>
              <w:jc w:val="both"/>
              <w:rPr>
                <w:color w:val="000000" w:themeColor="text1"/>
              </w:rPr>
            </w:pPr>
            <w:r w:rsidRPr="000C09DD">
              <w:rPr>
                <w:color w:val="000000" w:themeColor="text1"/>
              </w:rPr>
              <w:t>IT freelancers experience</w:t>
            </w:r>
            <w:r w:rsidR="00153933" w:rsidRPr="000C09DD">
              <w:rPr>
                <w:color w:val="000000" w:themeColor="text1"/>
              </w:rPr>
              <w:t>d</w:t>
            </w:r>
            <w:r w:rsidRPr="000C09DD">
              <w:rPr>
                <w:color w:val="000000" w:themeColor="text1"/>
              </w:rPr>
              <w:t xml:space="preserve"> algorithmic control, </w:t>
            </w:r>
            <w:r w:rsidR="00153933" w:rsidRPr="000C09DD">
              <w:rPr>
                <w:color w:val="000000" w:themeColor="text1"/>
              </w:rPr>
              <w:t>rigid</w:t>
            </w:r>
            <w:r w:rsidRPr="000C09DD">
              <w:rPr>
                <w:color w:val="000000" w:themeColor="text1"/>
              </w:rPr>
              <w:t xml:space="preserve"> competition, and dependence on digital </w:t>
            </w:r>
            <w:r w:rsidR="00153933" w:rsidRPr="000C09DD">
              <w:rPr>
                <w:color w:val="000000" w:themeColor="text1"/>
              </w:rPr>
              <w:t>labour</w:t>
            </w:r>
            <w:r w:rsidRPr="000C09DD">
              <w:rPr>
                <w:color w:val="000000" w:themeColor="text1"/>
              </w:rPr>
              <w:t xml:space="preserve"> </w:t>
            </w:r>
            <w:r w:rsidR="00153933" w:rsidRPr="000C09DD">
              <w:rPr>
                <w:color w:val="000000" w:themeColor="text1"/>
              </w:rPr>
              <w:t>system</w:t>
            </w:r>
            <w:r w:rsidRPr="000C09DD">
              <w:rPr>
                <w:color w:val="000000" w:themeColor="text1"/>
              </w:rPr>
              <w:t>.</w:t>
            </w:r>
          </w:p>
        </w:tc>
      </w:tr>
      <w:tr w:rsidR="00C56F3C" w:rsidRPr="000C09DD" w14:paraId="140F6861" w14:textId="77777777" w:rsidTr="00EE2790">
        <w:tc>
          <w:tcPr>
            <w:tcW w:w="2880" w:type="dxa"/>
          </w:tcPr>
          <w:p w14:paraId="6768CE87" w14:textId="77777777" w:rsidR="00C56F3C" w:rsidRPr="000C09DD" w:rsidRDefault="00C56F3C" w:rsidP="000E49D1">
            <w:pPr>
              <w:rPr>
                <w:color w:val="000000" w:themeColor="text1"/>
              </w:rPr>
            </w:pPr>
            <w:proofErr w:type="spellStart"/>
            <w:r w:rsidRPr="000C09DD">
              <w:rPr>
                <w:color w:val="000000" w:themeColor="text1"/>
              </w:rPr>
              <w:t>Gussek</w:t>
            </w:r>
            <w:proofErr w:type="spellEnd"/>
            <w:r w:rsidRPr="000C09DD">
              <w:rPr>
                <w:color w:val="000000" w:themeColor="text1"/>
              </w:rPr>
              <w:t xml:space="preserve"> &amp; </w:t>
            </w:r>
            <w:proofErr w:type="spellStart"/>
            <w:r w:rsidRPr="000C09DD">
              <w:rPr>
                <w:color w:val="000000" w:themeColor="text1"/>
              </w:rPr>
              <w:t>Wiesche</w:t>
            </w:r>
            <w:proofErr w:type="spellEnd"/>
            <w:r w:rsidRPr="000C09DD">
              <w:rPr>
                <w:color w:val="000000" w:themeColor="text1"/>
              </w:rPr>
              <w:t xml:space="preserve"> (2024)</w:t>
            </w:r>
          </w:p>
        </w:tc>
        <w:tc>
          <w:tcPr>
            <w:tcW w:w="2218" w:type="dxa"/>
          </w:tcPr>
          <w:p w14:paraId="3AC7FB4B" w14:textId="77777777" w:rsidR="00C56F3C" w:rsidRPr="000C09DD" w:rsidRDefault="00C56F3C" w:rsidP="00261581">
            <w:pPr>
              <w:pStyle w:val="ListParagraph"/>
              <w:numPr>
                <w:ilvl w:val="0"/>
                <w:numId w:val="4"/>
              </w:numPr>
              <w:rPr>
                <w:color w:val="000000" w:themeColor="text1"/>
              </w:rPr>
            </w:pPr>
            <w:r w:rsidRPr="000C09DD">
              <w:rPr>
                <w:color w:val="000000" w:themeColor="text1"/>
              </w:rPr>
              <w:t>Career Sustainability</w:t>
            </w:r>
          </w:p>
        </w:tc>
        <w:tc>
          <w:tcPr>
            <w:tcW w:w="4536" w:type="dxa"/>
          </w:tcPr>
          <w:p w14:paraId="25003574" w14:textId="1ECDE463" w:rsidR="00C56F3C" w:rsidRPr="000C09DD" w:rsidRDefault="00C56F3C" w:rsidP="00EE2790">
            <w:pPr>
              <w:jc w:val="both"/>
              <w:rPr>
                <w:color w:val="000000" w:themeColor="text1"/>
              </w:rPr>
            </w:pPr>
            <w:r w:rsidRPr="000C09DD">
              <w:rPr>
                <w:color w:val="000000" w:themeColor="text1"/>
              </w:rPr>
              <w:t xml:space="preserve">Freelancers </w:t>
            </w:r>
            <w:r w:rsidR="00153933" w:rsidRPr="000C09DD">
              <w:rPr>
                <w:color w:val="000000" w:themeColor="text1"/>
              </w:rPr>
              <w:t>face</w:t>
            </w:r>
            <w:r w:rsidRPr="000C09DD">
              <w:rPr>
                <w:color w:val="000000" w:themeColor="text1"/>
              </w:rPr>
              <w:t xml:space="preserve"> career uncertainty, continuous skill demands, and difficulties sustaining long-term careers.</w:t>
            </w:r>
          </w:p>
        </w:tc>
      </w:tr>
      <w:tr w:rsidR="00C56F3C" w:rsidRPr="000C09DD" w14:paraId="425AFA24" w14:textId="77777777" w:rsidTr="00EE2790">
        <w:tc>
          <w:tcPr>
            <w:tcW w:w="2880" w:type="dxa"/>
          </w:tcPr>
          <w:p w14:paraId="2E23FE6C" w14:textId="77777777" w:rsidR="00C56F3C" w:rsidRPr="000C09DD" w:rsidRDefault="00C56F3C" w:rsidP="000E49D1">
            <w:pPr>
              <w:rPr>
                <w:color w:val="000000" w:themeColor="text1"/>
              </w:rPr>
            </w:pPr>
            <w:r w:rsidRPr="000C09DD">
              <w:rPr>
                <w:color w:val="000000" w:themeColor="text1"/>
              </w:rPr>
              <w:t>Kim, Cheon, &amp; Sawyer (2023)</w:t>
            </w:r>
          </w:p>
        </w:tc>
        <w:tc>
          <w:tcPr>
            <w:tcW w:w="2218" w:type="dxa"/>
          </w:tcPr>
          <w:p w14:paraId="35E43D04" w14:textId="77777777" w:rsidR="00C56F3C" w:rsidRPr="000C09DD" w:rsidRDefault="00C56F3C" w:rsidP="00261581">
            <w:pPr>
              <w:pStyle w:val="ListParagraph"/>
              <w:numPr>
                <w:ilvl w:val="0"/>
                <w:numId w:val="4"/>
              </w:numPr>
              <w:rPr>
                <w:color w:val="000000" w:themeColor="text1"/>
              </w:rPr>
            </w:pPr>
            <w:r w:rsidRPr="000C09DD">
              <w:rPr>
                <w:color w:val="000000" w:themeColor="text1"/>
              </w:rPr>
              <w:t>Market and Platform Constraints</w:t>
            </w:r>
          </w:p>
        </w:tc>
        <w:tc>
          <w:tcPr>
            <w:tcW w:w="4536" w:type="dxa"/>
          </w:tcPr>
          <w:p w14:paraId="10059CBF" w14:textId="5A51E73F" w:rsidR="00C56F3C" w:rsidRPr="000C09DD" w:rsidRDefault="00C56F3C" w:rsidP="00EE2790">
            <w:pPr>
              <w:jc w:val="both"/>
              <w:rPr>
                <w:color w:val="000000" w:themeColor="text1"/>
              </w:rPr>
            </w:pPr>
            <w:r w:rsidRPr="000C09DD">
              <w:rPr>
                <w:color w:val="000000" w:themeColor="text1"/>
              </w:rPr>
              <w:t xml:space="preserve">Platform </w:t>
            </w:r>
            <w:r w:rsidR="00153933" w:rsidRPr="000C09DD">
              <w:rPr>
                <w:color w:val="000000" w:themeColor="text1"/>
              </w:rPr>
              <w:t>organizations</w:t>
            </w:r>
            <w:r w:rsidRPr="000C09DD">
              <w:rPr>
                <w:color w:val="000000" w:themeColor="text1"/>
              </w:rPr>
              <w:t>, market saturation, and uneven access to opportunities affect freelancer success.</w:t>
            </w:r>
          </w:p>
        </w:tc>
      </w:tr>
      <w:tr w:rsidR="00C56F3C" w:rsidRPr="000C09DD" w14:paraId="49B44BF4" w14:textId="77777777" w:rsidTr="00EE2790">
        <w:tc>
          <w:tcPr>
            <w:tcW w:w="2880" w:type="dxa"/>
          </w:tcPr>
          <w:p w14:paraId="373B1E1B" w14:textId="77777777" w:rsidR="00C56F3C" w:rsidRPr="000C09DD" w:rsidRDefault="00C56F3C" w:rsidP="000E49D1">
            <w:pPr>
              <w:rPr>
                <w:color w:val="000000" w:themeColor="text1"/>
              </w:rPr>
            </w:pPr>
            <w:r w:rsidRPr="000C09DD">
              <w:rPr>
                <w:color w:val="000000" w:themeColor="text1"/>
              </w:rPr>
              <w:t>Chan &amp; Wang (2018)</w:t>
            </w:r>
          </w:p>
        </w:tc>
        <w:tc>
          <w:tcPr>
            <w:tcW w:w="2218" w:type="dxa"/>
          </w:tcPr>
          <w:p w14:paraId="71FEC247" w14:textId="77777777" w:rsidR="00C56F3C" w:rsidRPr="000C09DD" w:rsidRDefault="00C56F3C" w:rsidP="00261581">
            <w:pPr>
              <w:pStyle w:val="ListParagraph"/>
              <w:numPr>
                <w:ilvl w:val="0"/>
                <w:numId w:val="4"/>
              </w:numPr>
              <w:rPr>
                <w:color w:val="000000" w:themeColor="text1"/>
              </w:rPr>
            </w:pPr>
            <w:r w:rsidRPr="000C09DD">
              <w:rPr>
                <w:color w:val="000000" w:themeColor="text1"/>
              </w:rPr>
              <w:t>Client Acquisition Challenges</w:t>
            </w:r>
          </w:p>
        </w:tc>
        <w:tc>
          <w:tcPr>
            <w:tcW w:w="4536" w:type="dxa"/>
          </w:tcPr>
          <w:p w14:paraId="55702124" w14:textId="2190A7FF" w:rsidR="00C56F3C" w:rsidRPr="000C09DD" w:rsidRDefault="00C56F3C" w:rsidP="00EE2790">
            <w:pPr>
              <w:jc w:val="both"/>
              <w:rPr>
                <w:color w:val="000000" w:themeColor="text1"/>
              </w:rPr>
            </w:pPr>
            <w:r w:rsidRPr="000C09DD">
              <w:rPr>
                <w:color w:val="000000" w:themeColor="text1"/>
              </w:rPr>
              <w:t xml:space="preserve">Hiring decisions </w:t>
            </w:r>
            <w:r w:rsidR="005B04A8" w:rsidRPr="000C09DD">
              <w:rPr>
                <w:color w:val="000000" w:themeColor="text1"/>
              </w:rPr>
              <w:t xml:space="preserve">aspect </w:t>
            </w:r>
            <w:r w:rsidRPr="000C09DD">
              <w:rPr>
                <w:color w:val="000000" w:themeColor="text1"/>
              </w:rPr>
              <w:t xml:space="preserve">in online </w:t>
            </w:r>
            <w:proofErr w:type="spellStart"/>
            <w:r w:rsidRPr="000C09DD">
              <w:rPr>
                <w:color w:val="000000" w:themeColor="text1"/>
              </w:rPr>
              <w:t>labor</w:t>
            </w:r>
            <w:proofErr w:type="spellEnd"/>
            <w:r w:rsidRPr="000C09DD">
              <w:rPr>
                <w:color w:val="000000" w:themeColor="text1"/>
              </w:rPr>
              <w:t xml:space="preserve"> markets </w:t>
            </w:r>
            <w:r w:rsidR="00153933" w:rsidRPr="000C09DD">
              <w:rPr>
                <w:color w:val="000000" w:themeColor="text1"/>
              </w:rPr>
              <w:t xml:space="preserve">make </w:t>
            </w:r>
            <w:r w:rsidRPr="000C09DD">
              <w:rPr>
                <w:color w:val="000000" w:themeColor="text1"/>
              </w:rPr>
              <w:t>barriers for new and less-established freelancers seeking contracts.</w:t>
            </w:r>
          </w:p>
        </w:tc>
      </w:tr>
      <w:tr w:rsidR="00C56F3C" w:rsidRPr="000C09DD" w14:paraId="55E8CF84" w14:textId="77777777" w:rsidTr="00EE2790">
        <w:tc>
          <w:tcPr>
            <w:tcW w:w="2880" w:type="dxa"/>
          </w:tcPr>
          <w:p w14:paraId="24D29C5F" w14:textId="77777777" w:rsidR="00C56F3C" w:rsidRPr="000C09DD" w:rsidRDefault="00C56F3C" w:rsidP="000E49D1">
            <w:pPr>
              <w:rPr>
                <w:color w:val="000000" w:themeColor="text1"/>
              </w:rPr>
            </w:pPr>
            <w:r w:rsidRPr="000C09DD">
              <w:rPr>
                <w:color w:val="000000" w:themeColor="text1"/>
              </w:rPr>
              <w:t xml:space="preserve">Sutherland, </w:t>
            </w:r>
            <w:proofErr w:type="spellStart"/>
            <w:r w:rsidRPr="000C09DD">
              <w:rPr>
                <w:color w:val="000000" w:themeColor="text1"/>
              </w:rPr>
              <w:t>Jarrahi</w:t>
            </w:r>
            <w:proofErr w:type="spellEnd"/>
            <w:r w:rsidRPr="000C09DD">
              <w:rPr>
                <w:color w:val="000000" w:themeColor="text1"/>
              </w:rPr>
              <w:t>, Dunn, &amp; Nelson (2020)</w:t>
            </w:r>
          </w:p>
        </w:tc>
        <w:tc>
          <w:tcPr>
            <w:tcW w:w="2218" w:type="dxa"/>
          </w:tcPr>
          <w:p w14:paraId="3EC59BFD" w14:textId="77777777" w:rsidR="00C56F3C" w:rsidRPr="000C09DD" w:rsidRDefault="00C56F3C" w:rsidP="00261581">
            <w:pPr>
              <w:pStyle w:val="ListParagraph"/>
              <w:numPr>
                <w:ilvl w:val="0"/>
                <w:numId w:val="4"/>
              </w:numPr>
              <w:rPr>
                <w:color w:val="000000" w:themeColor="text1"/>
              </w:rPr>
            </w:pPr>
            <w:r w:rsidRPr="000C09DD">
              <w:rPr>
                <w:color w:val="000000" w:themeColor="text1"/>
              </w:rPr>
              <w:t>Work Precarity and Social Protection</w:t>
            </w:r>
          </w:p>
        </w:tc>
        <w:tc>
          <w:tcPr>
            <w:tcW w:w="4536" w:type="dxa"/>
          </w:tcPr>
          <w:p w14:paraId="3DFE0A95" w14:textId="4BC74D0E" w:rsidR="00C56F3C" w:rsidRPr="000C09DD" w:rsidRDefault="00C56F3C" w:rsidP="00EE2790">
            <w:pPr>
              <w:jc w:val="both"/>
              <w:rPr>
                <w:color w:val="000000" w:themeColor="text1"/>
              </w:rPr>
            </w:pPr>
            <w:r w:rsidRPr="000C09DD">
              <w:rPr>
                <w:color w:val="000000" w:themeColor="text1"/>
              </w:rPr>
              <w:t xml:space="preserve">Freelancers </w:t>
            </w:r>
            <w:r w:rsidR="005B04A8" w:rsidRPr="000C09DD">
              <w:rPr>
                <w:color w:val="000000" w:themeColor="text1"/>
              </w:rPr>
              <w:t>encountered</w:t>
            </w:r>
            <w:r w:rsidRPr="000C09DD">
              <w:rPr>
                <w:color w:val="000000" w:themeColor="text1"/>
              </w:rPr>
              <w:t xml:space="preserve"> unstable income, limited employment protection, and work-life imbalance within the </w:t>
            </w:r>
            <w:proofErr w:type="spellStart"/>
            <w:r w:rsidR="005B04A8" w:rsidRPr="000C09DD">
              <w:rPr>
                <w:color w:val="000000" w:themeColor="text1"/>
              </w:rPr>
              <w:t>partime</w:t>
            </w:r>
            <w:proofErr w:type="spellEnd"/>
            <w:r w:rsidR="005B04A8" w:rsidRPr="000C09DD">
              <w:rPr>
                <w:color w:val="000000" w:themeColor="text1"/>
              </w:rPr>
              <w:t xml:space="preserve"> gig</w:t>
            </w:r>
            <w:r w:rsidRPr="000C09DD">
              <w:rPr>
                <w:color w:val="000000" w:themeColor="text1"/>
              </w:rPr>
              <w:t xml:space="preserve"> economy.</w:t>
            </w:r>
          </w:p>
        </w:tc>
      </w:tr>
    </w:tbl>
    <w:p w14:paraId="79E4D174" w14:textId="19287C7A" w:rsidR="00423B0C" w:rsidRPr="000C09DD" w:rsidRDefault="00423B0C" w:rsidP="00423B0C">
      <w:pPr>
        <w:pStyle w:val="Heading1"/>
        <w:rPr>
          <w:rFonts w:ascii="Book Antiqua" w:hAnsi="Book Antiqua"/>
          <w:color w:val="000000" w:themeColor="text1"/>
          <w:sz w:val="20"/>
          <w:szCs w:val="20"/>
        </w:rPr>
      </w:pPr>
      <w:r w:rsidRPr="000C09DD">
        <w:rPr>
          <w:rFonts w:ascii="Book Antiqua" w:hAnsi="Book Antiqua"/>
          <w:color w:val="000000" w:themeColor="text1"/>
          <w:sz w:val="20"/>
          <w:szCs w:val="20"/>
        </w:rPr>
        <w:lastRenderedPageBreak/>
        <w:t>3.5. Opportunities of Entrepreneurial Management in Digital Freelance Work</w:t>
      </w:r>
    </w:p>
    <w:p w14:paraId="28834CCB" w14:textId="5ED5EBE7" w:rsidR="00423B0C" w:rsidRPr="000C09DD" w:rsidRDefault="00423B0C" w:rsidP="00723A01">
      <w:pPr>
        <w:jc w:val="both"/>
        <w:rPr>
          <w:color w:val="000000" w:themeColor="text1"/>
        </w:rPr>
      </w:pPr>
      <w:r w:rsidRPr="000C09DD">
        <w:rPr>
          <w:color w:val="000000" w:themeColor="text1"/>
        </w:rPr>
        <w:t xml:space="preserve">Theme 3 </w:t>
      </w:r>
      <w:r w:rsidR="00723A01" w:rsidRPr="000C09DD">
        <w:rPr>
          <w:color w:val="000000" w:themeColor="text1"/>
        </w:rPr>
        <w:t>shows</w:t>
      </w:r>
      <w:r w:rsidRPr="000C09DD">
        <w:rPr>
          <w:color w:val="000000" w:themeColor="text1"/>
        </w:rPr>
        <w:t xml:space="preserve"> the entrepreneurial opportunities </w:t>
      </w:r>
      <w:r w:rsidR="00723A01" w:rsidRPr="000C09DD">
        <w:rPr>
          <w:color w:val="000000" w:themeColor="text1"/>
        </w:rPr>
        <w:t>distinguished</w:t>
      </w:r>
      <w:r w:rsidRPr="000C09DD">
        <w:rPr>
          <w:color w:val="000000" w:themeColor="text1"/>
        </w:rPr>
        <w:t xml:space="preserve"> in the reviewed studies. The literature </w:t>
      </w:r>
      <w:r w:rsidR="00723A01" w:rsidRPr="000C09DD">
        <w:rPr>
          <w:color w:val="000000" w:themeColor="text1"/>
        </w:rPr>
        <w:t xml:space="preserve">presents </w:t>
      </w:r>
      <w:r w:rsidRPr="000C09DD">
        <w:rPr>
          <w:color w:val="000000" w:themeColor="text1"/>
        </w:rPr>
        <w:t xml:space="preserve">that digital technologies and online </w:t>
      </w:r>
      <w:r w:rsidR="00723A01" w:rsidRPr="000C09DD">
        <w:rPr>
          <w:color w:val="000000" w:themeColor="text1"/>
        </w:rPr>
        <w:t>labour</w:t>
      </w:r>
      <w:r w:rsidRPr="000C09DD">
        <w:rPr>
          <w:color w:val="000000" w:themeColor="text1"/>
        </w:rPr>
        <w:t xml:space="preserve"> platforms have </w:t>
      </w:r>
      <w:r w:rsidR="00723A01" w:rsidRPr="000C09DD">
        <w:rPr>
          <w:color w:val="000000" w:themeColor="text1"/>
        </w:rPr>
        <w:t xml:space="preserve">been </w:t>
      </w:r>
      <w:r w:rsidRPr="000C09DD">
        <w:rPr>
          <w:color w:val="000000" w:themeColor="text1"/>
        </w:rPr>
        <w:t xml:space="preserve">expanded access to global markets, enabled flexible work arrangements, </w:t>
      </w:r>
      <w:r w:rsidR="00723A01" w:rsidRPr="000C09DD">
        <w:rPr>
          <w:color w:val="000000" w:themeColor="text1"/>
        </w:rPr>
        <w:t>provided</w:t>
      </w:r>
      <w:r w:rsidRPr="000C09DD">
        <w:rPr>
          <w:color w:val="000000" w:themeColor="text1"/>
        </w:rPr>
        <w:t xml:space="preserve"> innovation, and </w:t>
      </w:r>
      <w:r w:rsidR="00723A01" w:rsidRPr="000C09DD">
        <w:rPr>
          <w:color w:val="000000" w:themeColor="text1"/>
        </w:rPr>
        <w:t>open</w:t>
      </w:r>
      <w:r w:rsidRPr="000C09DD">
        <w:rPr>
          <w:color w:val="000000" w:themeColor="text1"/>
        </w:rPr>
        <w:t xml:space="preserve"> new business opportunities for digital freelancers.</w:t>
      </w:r>
    </w:p>
    <w:p w14:paraId="314A3CB7" w14:textId="69AFD3D1" w:rsidR="00723A01" w:rsidRPr="000C09DD" w:rsidRDefault="000C09DD" w:rsidP="000C09DD">
      <w:pPr>
        <w:pStyle w:val="NormalWeb"/>
        <w:jc w:val="both"/>
        <w:rPr>
          <w:rFonts w:ascii="Book Antiqua" w:hAnsi="Book Antiqua" w:cs="Courier New"/>
          <w:color w:val="000000" w:themeColor="text1"/>
          <w:sz w:val="20"/>
          <w:szCs w:val="20"/>
        </w:rPr>
      </w:pPr>
      <w:r w:rsidRPr="000C09DD">
        <w:rPr>
          <w:rFonts w:ascii="Book Antiqua" w:hAnsi="Book Antiqua" w:cs="Courier New"/>
          <w:color w:val="000000" w:themeColor="text1"/>
          <w:sz w:val="20"/>
          <w:szCs w:val="20"/>
        </w:rPr>
        <w:t xml:space="preserve">Digital freelancing can represent important ways of entrepreneurship and unpaid work outside of traditional employment, according to the studies reviewed. Thanks to digital platforms, innovation, access to international markets, remote work and continuous capability development freelancers can build their business and stay competitive. These findings demonstrate that entrepreneurship education and workforce development programs should focus on enhancing digital competencies, innovation and international market readiness </w:t>
      </w:r>
      <w:proofErr w:type="gramStart"/>
      <w:r w:rsidRPr="000C09DD">
        <w:rPr>
          <w:rFonts w:ascii="Book Antiqua" w:hAnsi="Book Antiqua" w:cs="Courier New"/>
          <w:color w:val="000000" w:themeColor="text1"/>
          <w:sz w:val="20"/>
          <w:szCs w:val="20"/>
        </w:rPr>
        <w:t>in order to</w:t>
      </w:r>
      <w:proofErr w:type="gramEnd"/>
      <w:r w:rsidRPr="000C09DD">
        <w:rPr>
          <w:rFonts w:ascii="Book Antiqua" w:hAnsi="Book Antiqua" w:cs="Courier New"/>
          <w:color w:val="000000" w:themeColor="text1"/>
          <w:sz w:val="20"/>
          <w:szCs w:val="20"/>
        </w:rPr>
        <w:t xml:space="preserve"> leverage the opportunities offered by the digital economy.</w:t>
      </w:r>
    </w:p>
    <w:p w14:paraId="102951E3" w14:textId="16F7C86E" w:rsidR="00423B0C" w:rsidRPr="000C09DD" w:rsidRDefault="00423B0C" w:rsidP="00423B0C">
      <w:pPr>
        <w:rPr>
          <w:b/>
          <w:bCs/>
          <w:color w:val="000000" w:themeColor="text1"/>
        </w:rPr>
      </w:pPr>
      <w:r w:rsidRPr="000C09DD">
        <w:rPr>
          <w:b/>
          <w:bCs/>
          <w:color w:val="000000" w:themeColor="text1"/>
        </w:rPr>
        <w:t xml:space="preserve">Table 4. </w:t>
      </w:r>
      <w:r w:rsidRPr="000C09DD">
        <w:rPr>
          <w:b/>
          <w:bCs/>
          <w:color w:val="000000" w:themeColor="text1"/>
          <w:szCs w:val="20"/>
        </w:rPr>
        <w:t>Opportunities Entrepreneurial Management in Digital Freelance Work</w:t>
      </w:r>
    </w:p>
    <w:tbl>
      <w:tblPr>
        <w:tblStyle w:val="TableGrid"/>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2502"/>
        <w:gridCol w:w="4891"/>
      </w:tblGrid>
      <w:tr w:rsidR="00423B0C" w:rsidRPr="000C09DD" w14:paraId="6642EBC0" w14:textId="77777777" w:rsidTr="00423B0C">
        <w:tc>
          <w:tcPr>
            <w:tcW w:w="2263" w:type="dxa"/>
            <w:tcBorders>
              <w:top w:val="single" w:sz="4" w:space="0" w:color="auto"/>
              <w:bottom w:val="single" w:sz="4" w:space="0" w:color="auto"/>
            </w:tcBorders>
          </w:tcPr>
          <w:p w14:paraId="5025C70F" w14:textId="77777777" w:rsidR="00423B0C" w:rsidRPr="000C09DD" w:rsidRDefault="00423B0C" w:rsidP="00423B0C">
            <w:pPr>
              <w:jc w:val="center"/>
              <w:rPr>
                <w:color w:val="000000" w:themeColor="text1"/>
              </w:rPr>
            </w:pPr>
            <w:r w:rsidRPr="000C09DD">
              <w:rPr>
                <w:b/>
                <w:color w:val="000000" w:themeColor="text1"/>
              </w:rPr>
              <w:t>Author(s)</w:t>
            </w:r>
          </w:p>
        </w:tc>
        <w:tc>
          <w:tcPr>
            <w:tcW w:w="2410" w:type="dxa"/>
            <w:tcBorders>
              <w:top w:val="single" w:sz="4" w:space="0" w:color="auto"/>
              <w:bottom w:val="single" w:sz="4" w:space="0" w:color="auto"/>
            </w:tcBorders>
          </w:tcPr>
          <w:p w14:paraId="545276F2" w14:textId="0C4014B0" w:rsidR="00423B0C" w:rsidRPr="000C09DD" w:rsidRDefault="000A4220" w:rsidP="00423B0C">
            <w:pPr>
              <w:jc w:val="center"/>
              <w:rPr>
                <w:color w:val="000000" w:themeColor="text1"/>
              </w:rPr>
            </w:pPr>
            <w:r w:rsidRPr="000C09DD">
              <w:rPr>
                <w:b/>
                <w:color w:val="000000" w:themeColor="text1"/>
              </w:rPr>
              <w:t>T</w:t>
            </w:r>
            <w:r w:rsidR="00423B0C" w:rsidRPr="000C09DD">
              <w:rPr>
                <w:b/>
                <w:color w:val="000000" w:themeColor="text1"/>
              </w:rPr>
              <w:t>heme</w:t>
            </w:r>
            <w:r w:rsidR="00153933" w:rsidRPr="000C09DD">
              <w:rPr>
                <w:b/>
                <w:color w:val="000000" w:themeColor="text1"/>
              </w:rPr>
              <w:t>s</w:t>
            </w:r>
          </w:p>
        </w:tc>
        <w:tc>
          <w:tcPr>
            <w:tcW w:w="4961" w:type="dxa"/>
            <w:tcBorders>
              <w:top w:val="single" w:sz="4" w:space="0" w:color="auto"/>
              <w:bottom w:val="single" w:sz="4" w:space="0" w:color="auto"/>
            </w:tcBorders>
          </w:tcPr>
          <w:p w14:paraId="7AA9FC59" w14:textId="6E64426F" w:rsidR="00423B0C" w:rsidRPr="000C09DD" w:rsidRDefault="000A4220" w:rsidP="00423B0C">
            <w:pPr>
              <w:jc w:val="center"/>
              <w:rPr>
                <w:b/>
                <w:bCs/>
                <w:color w:val="000000" w:themeColor="text1"/>
              </w:rPr>
            </w:pPr>
            <w:r w:rsidRPr="000C09DD">
              <w:rPr>
                <w:b/>
                <w:bCs/>
                <w:color w:val="000000" w:themeColor="text1"/>
              </w:rPr>
              <w:t>Axiological Meaning</w:t>
            </w:r>
          </w:p>
        </w:tc>
      </w:tr>
      <w:tr w:rsidR="00423B0C" w:rsidRPr="000C09DD" w14:paraId="22FBD9EF" w14:textId="77777777" w:rsidTr="00423B0C">
        <w:tc>
          <w:tcPr>
            <w:tcW w:w="2263" w:type="dxa"/>
            <w:tcBorders>
              <w:top w:val="single" w:sz="4" w:space="0" w:color="auto"/>
            </w:tcBorders>
          </w:tcPr>
          <w:p w14:paraId="305B0389" w14:textId="77777777" w:rsidR="00423B0C" w:rsidRPr="000C09DD" w:rsidRDefault="00423B0C" w:rsidP="000E49D1">
            <w:pPr>
              <w:rPr>
                <w:color w:val="000000" w:themeColor="text1"/>
              </w:rPr>
            </w:pPr>
            <w:proofErr w:type="spellStart"/>
            <w:r w:rsidRPr="000C09DD">
              <w:rPr>
                <w:color w:val="000000" w:themeColor="text1"/>
              </w:rPr>
              <w:t>Baitenizov</w:t>
            </w:r>
            <w:proofErr w:type="spellEnd"/>
            <w:r w:rsidRPr="000C09DD">
              <w:rPr>
                <w:color w:val="000000" w:themeColor="text1"/>
              </w:rPr>
              <w:t xml:space="preserve"> et al. (2025)</w:t>
            </w:r>
          </w:p>
        </w:tc>
        <w:tc>
          <w:tcPr>
            <w:tcW w:w="2410" w:type="dxa"/>
            <w:tcBorders>
              <w:top w:val="single" w:sz="4" w:space="0" w:color="auto"/>
            </w:tcBorders>
          </w:tcPr>
          <w:p w14:paraId="2EA36FFE" w14:textId="77777777" w:rsidR="00423B0C" w:rsidRPr="000C09DD" w:rsidRDefault="00423B0C">
            <w:pPr>
              <w:pStyle w:val="ListParagraph"/>
              <w:numPr>
                <w:ilvl w:val="0"/>
                <w:numId w:val="5"/>
              </w:numPr>
              <w:rPr>
                <w:color w:val="000000" w:themeColor="text1"/>
              </w:rPr>
            </w:pPr>
            <w:r w:rsidRPr="000C09DD">
              <w:rPr>
                <w:color w:val="000000" w:themeColor="text1"/>
              </w:rPr>
              <w:t>Innovation-Driven Entrepreneurship</w:t>
            </w:r>
          </w:p>
        </w:tc>
        <w:tc>
          <w:tcPr>
            <w:tcW w:w="4961" w:type="dxa"/>
            <w:tcBorders>
              <w:top w:val="single" w:sz="4" w:space="0" w:color="auto"/>
            </w:tcBorders>
          </w:tcPr>
          <w:p w14:paraId="4F0C3937" w14:textId="3421F710" w:rsidR="00423B0C" w:rsidRPr="000C09DD" w:rsidRDefault="00423B0C" w:rsidP="00423B0C">
            <w:pPr>
              <w:jc w:val="both"/>
              <w:rPr>
                <w:color w:val="000000" w:themeColor="text1"/>
              </w:rPr>
            </w:pPr>
            <w:r w:rsidRPr="000C09DD">
              <w:rPr>
                <w:color w:val="000000" w:themeColor="text1"/>
              </w:rPr>
              <w:t>Digital freelancing has</w:t>
            </w:r>
            <w:r w:rsidR="005B04A8" w:rsidRPr="000C09DD">
              <w:rPr>
                <w:color w:val="000000" w:themeColor="text1"/>
              </w:rPr>
              <w:t xml:space="preserve"> been</w:t>
            </w:r>
            <w:r w:rsidRPr="000C09DD">
              <w:rPr>
                <w:color w:val="000000" w:themeColor="text1"/>
              </w:rPr>
              <w:t xml:space="preserve"> evolved into an innovation-oriented business model that </w:t>
            </w:r>
            <w:r w:rsidR="005B04A8" w:rsidRPr="000C09DD">
              <w:rPr>
                <w:color w:val="000000" w:themeColor="text1"/>
              </w:rPr>
              <w:t>makes</w:t>
            </w:r>
            <w:r w:rsidRPr="000C09DD">
              <w:rPr>
                <w:color w:val="000000" w:themeColor="text1"/>
              </w:rPr>
              <w:t xml:space="preserve"> new entrepreneurial opportunities.</w:t>
            </w:r>
          </w:p>
        </w:tc>
      </w:tr>
      <w:tr w:rsidR="00423B0C" w:rsidRPr="000C09DD" w14:paraId="3A823DB8" w14:textId="77777777" w:rsidTr="00423B0C">
        <w:tc>
          <w:tcPr>
            <w:tcW w:w="2263" w:type="dxa"/>
          </w:tcPr>
          <w:p w14:paraId="32E46F54" w14:textId="77777777" w:rsidR="00423B0C" w:rsidRPr="000C09DD" w:rsidRDefault="00423B0C" w:rsidP="000E49D1">
            <w:pPr>
              <w:rPr>
                <w:color w:val="000000" w:themeColor="text1"/>
              </w:rPr>
            </w:pPr>
            <w:r w:rsidRPr="000C09DD">
              <w:rPr>
                <w:color w:val="000000" w:themeColor="text1"/>
              </w:rPr>
              <w:t>Kim, Cheon, &amp; Sawyer (2023)</w:t>
            </w:r>
          </w:p>
        </w:tc>
        <w:tc>
          <w:tcPr>
            <w:tcW w:w="2410" w:type="dxa"/>
          </w:tcPr>
          <w:p w14:paraId="008FCAA0" w14:textId="77777777" w:rsidR="00423B0C" w:rsidRPr="000C09DD" w:rsidRDefault="00423B0C">
            <w:pPr>
              <w:pStyle w:val="ListParagraph"/>
              <w:numPr>
                <w:ilvl w:val="0"/>
                <w:numId w:val="5"/>
              </w:numPr>
              <w:rPr>
                <w:color w:val="000000" w:themeColor="text1"/>
              </w:rPr>
            </w:pPr>
            <w:r w:rsidRPr="000C09DD">
              <w:rPr>
                <w:color w:val="000000" w:themeColor="text1"/>
              </w:rPr>
              <w:t>Digital Labor Platforms</w:t>
            </w:r>
          </w:p>
        </w:tc>
        <w:tc>
          <w:tcPr>
            <w:tcW w:w="4961" w:type="dxa"/>
          </w:tcPr>
          <w:p w14:paraId="275D1F30" w14:textId="01993C98" w:rsidR="00423B0C" w:rsidRPr="000C09DD" w:rsidRDefault="00423B0C" w:rsidP="00423B0C">
            <w:pPr>
              <w:jc w:val="both"/>
              <w:rPr>
                <w:color w:val="000000" w:themeColor="text1"/>
              </w:rPr>
            </w:pPr>
            <w:r w:rsidRPr="000C09DD">
              <w:rPr>
                <w:color w:val="000000" w:themeColor="text1"/>
              </w:rPr>
              <w:t xml:space="preserve">Online </w:t>
            </w:r>
            <w:proofErr w:type="spellStart"/>
            <w:r w:rsidRPr="000C09DD">
              <w:rPr>
                <w:color w:val="000000" w:themeColor="text1"/>
              </w:rPr>
              <w:t>labor</w:t>
            </w:r>
            <w:proofErr w:type="spellEnd"/>
            <w:r w:rsidRPr="000C09DD">
              <w:rPr>
                <w:color w:val="000000" w:themeColor="text1"/>
              </w:rPr>
              <w:t xml:space="preserve"> platforms </w:t>
            </w:r>
            <w:r w:rsidR="005B04A8" w:rsidRPr="000C09DD">
              <w:rPr>
                <w:color w:val="000000" w:themeColor="text1"/>
              </w:rPr>
              <w:t>link</w:t>
            </w:r>
            <w:r w:rsidRPr="000C09DD">
              <w:rPr>
                <w:color w:val="000000" w:themeColor="text1"/>
              </w:rPr>
              <w:t xml:space="preserve"> freelancers with clients worldwide and </w:t>
            </w:r>
            <w:r w:rsidR="005B04A8" w:rsidRPr="000C09DD">
              <w:rPr>
                <w:color w:val="000000" w:themeColor="text1"/>
              </w:rPr>
              <w:t>growth</w:t>
            </w:r>
            <w:r w:rsidRPr="000C09DD">
              <w:rPr>
                <w:color w:val="000000" w:themeColor="text1"/>
              </w:rPr>
              <w:t xml:space="preserve"> access to diverse work opportunities.</w:t>
            </w:r>
          </w:p>
        </w:tc>
      </w:tr>
      <w:tr w:rsidR="00423B0C" w:rsidRPr="000C09DD" w14:paraId="1F202730" w14:textId="77777777" w:rsidTr="00423B0C">
        <w:tc>
          <w:tcPr>
            <w:tcW w:w="2263" w:type="dxa"/>
          </w:tcPr>
          <w:p w14:paraId="3186938C" w14:textId="77777777" w:rsidR="00423B0C" w:rsidRPr="000C09DD" w:rsidRDefault="00423B0C" w:rsidP="000E49D1">
            <w:pPr>
              <w:rPr>
                <w:color w:val="000000" w:themeColor="text1"/>
              </w:rPr>
            </w:pPr>
            <w:proofErr w:type="spellStart"/>
            <w:r w:rsidRPr="000C09DD">
              <w:rPr>
                <w:color w:val="000000" w:themeColor="text1"/>
              </w:rPr>
              <w:t>Muszyński</w:t>
            </w:r>
            <w:proofErr w:type="spellEnd"/>
            <w:r w:rsidRPr="000C09DD">
              <w:rPr>
                <w:color w:val="000000" w:themeColor="text1"/>
              </w:rPr>
              <w:t xml:space="preserve"> et al. (2023)</w:t>
            </w:r>
          </w:p>
        </w:tc>
        <w:tc>
          <w:tcPr>
            <w:tcW w:w="2410" w:type="dxa"/>
          </w:tcPr>
          <w:p w14:paraId="12D73FF9" w14:textId="77777777" w:rsidR="00423B0C" w:rsidRPr="000C09DD" w:rsidRDefault="00423B0C">
            <w:pPr>
              <w:pStyle w:val="ListParagraph"/>
              <w:numPr>
                <w:ilvl w:val="0"/>
                <w:numId w:val="5"/>
              </w:numPr>
              <w:rPr>
                <w:color w:val="000000" w:themeColor="text1"/>
              </w:rPr>
            </w:pPr>
            <w:r w:rsidRPr="000C09DD">
              <w:rPr>
                <w:color w:val="000000" w:themeColor="text1"/>
              </w:rPr>
              <w:t>Global Market Access</w:t>
            </w:r>
          </w:p>
        </w:tc>
        <w:tc>
          <w:tcPr>
            <w:tcW w:w="4961" w:type="dxa"/>
          </w:tcPr>
          <w:p w14:paraId="66BDEC53" w14:textId="75F3E4D7" w:rsidR="00423B0C" w:rsidRPr="000C09DD" w:rsidRDefault="00423B0C" w:rsidP="00423B0C">
            <w:pPr>
              <w:jc w:val="both"/>
              <w:rPr>
                <w:color w:val="000000" w:themeColor="text1"/>
              </w:rPr>
            </w:pPr>
            <w:r w:rsidRPr="000C09DD">
              <w:rPr>
                <w:color w:val="000000" w:themeColor="text1"/>
              </w:rPr>
              <w:t xml:space="preserve">Platform work </w:t>
            </w:r>
            <w:r w:rsidR="005B04A8" w:rsidRPr="000C09DD">
              <w:rPr>
                <w:color w:val="000000" w:themeColor="text1"/>
              </w:rPr>
              <w:t>enabling</w:t>
            </w:r>
            <w:r w:rsidRPr="000C09DD">
              <w:rPr>
                <w:color w:val="000000" w:themeColor="text1"/>
              </w:rPr>
              <w:t xml:space="preserve"> self-employed freelancers to </w:t>
            </w:r>
            <w:r w:rsidR="005B04A8" w:rsidRPr="000C09DD">
              <w:rPr>
                <w:color w:val="000000" w:themeColor="text1"/>
              </w:rPr>
              <w:t>achieved</w:t>
            </w:r>
            <w:r w:rsidRPr="000C09DD">
              <w:rPr>
                <w:color w:val="000000" w:themeColor="text1"/>
              </w:rPr>
              <w:t xml:space="preserve"> international clients and participate in the global digital economy.</w:t>
            </w:r>
          </w:p>
        </w:tc>
      </w:tr>
      <w:tr w:rsidR="00423B0C" w:rsidRPr="000C09DD" w14:paraId="72F71587" w14:textId="77777777" w:rsidTr="00423B0C">
        <w:tc>
          <w:tcPr>
            <w:tcW w:w="2263" w:type="dxa"/>
          </w:tcPr>
          <w:p w14:paraId="2F8C19A8" w14:textId="77777777" w:rsidR="00423B0C" w:rsidRPr="000C09DD" w:rsidRDefault="00423B0C" w:rsidP="000E49D1">
            <w:pPr>
              <w:rPr>
                <w:color w:val="000000" w:themeColor="text1"/>
              </w:rPr>
            </w:pPr>
            <w:proofErr w:type="spellStart"/>
            <w:r w:rsidRPr="000C09DD">
              <w:rPr>
                <w:color w:val="000000" w:themeColor="text1"/>
              </w:rPr>
              <w:t>Fiers</w:t>
            </w:r>
            <w:proofErr w:type="spellEnd"/>
            <w:r w:rsidRPr="000C09DD">
              <w:rPr>
                <w:color w:val="000000" w:themeColor="text1"/>
              </w:rPr>
              <w:t xml:space="preserve"> (2024)</w:t>
            </w:r>
          </w:p>
        </w:tc>
        <w:tc>
          <w:tcPr>
            <w:tcW w:w="2410" w:type="dxa"/>
          </w:tcPr>
          <w:p w14:paraId="2CC104DE" w14:textId="77777777" w:rsidR="00423B0C" w:rsidRPr="000C09DD" w:rsidRDefault="00423B0C">
            <w:pPr>
              <w:pStyle w:val="ListParagraph"/>
              <w:numPr>
                <w:ilvl w:val="0"/>
                <w:numId w:val="5"/>
              </w:numPr>
              <w:rPr>
                <w:color w:val="000000" w:themeColor="text1"/>
              </w:rPr>
            </w:pPr>
            <w:r w:rsidRPr="000C09DD">
              <w:rPr>
                <w:color w:val="000000" w:themeColor="text1"/>
              </w:rPr>
              <w:t>Digital Capability Development</w:t>
            </w:r>
          </w:p>
        </w:tc>
        <w:tc>
          <w:tcPr>
            <w:tcW w:w="4961" w:type="dxa"/>
          </w:tcPr>
          <w:p w14:paraId="03E49364" w14:textId="60CC2215" w:rsidR="00423B0C" w:rsidRPr="000C09DD" w:rsidRDefault="00423B0C" w:rsidP="00423B0C">
            <w:pPr>
              <w:jc w:val="both"/>
              <w:rPr>
                <w:color w:val="000000" w:themeColor="text1"/>
              </w:rPr>
            </w:pPr>
            <w:r w:rsidRPr="000C09DD">
              <w:rPr>
                <w:color w:val="000000" w:themeColor="text1"/>
              </w:rPr>
              <w:t xml:space="preserve">Continuous development of digital skills </w:t>
            </w:r>
            <w:r w:rsidR="005B04A8" w:rsidRPr="000C09DD">
              <w:rPr>
                <w:color w:val="000000" w:themeColor="text1"/>
              </w:rPr>
              <w:t xml:space="preserve">improves </w:t>
            </w:r>
            <w:r w:rsidRPr="000C09DD">
              <w:rPr>
                <w:color w:val="000000" w:themeColor="text1"/>
              </w:rPr>
              <w:t xml:space="preserve">freelancers' </w:t>
            </w:r>
            <w:r w:rsidR="005B04A8" w:rsidRPr="000C09DD">
              <w:rPr>
                <w:color w:val="000000" w:themeColor="text1"/>
              </w:rPr>
              <w:t>skills</w:t>
            </w:r>
            <w:r w:rsidRPr="000C09DD">
              <w:rPr>
                <w:color w:val="000000" w:themeColor="text1"/>
              </w:rPr>
              <w:t xml:space="preserve"> to adapt to technological change and emerging markets.</w:t>
            </w:r>
          </w:p>
        </w:tc>
      </w:tr>
      <w:tr w:rsidR="00423B0C" w:rsidRPr="000C09DD" w14:paraId="7492EB7E" w14:textId="77777777" w:rsidTr="00423B0C">
        <w:tc>
          <w:tcPr>
            <w:tcW w:w="2263" w:type="dxa"/>
          </w:tcPr>
          <w:p w14:paraId="0C01D0B6" w14:textId="77777777" w:rsidR="00423B0C" w:rsidRPr="000C09DD" w:rsidRDefault="00423B0C" w:rsidP="000E49D1">
            <w:pPr>
              <w:rPr>
                <w:color w:val="000000" w:themeColor="text1"/>
              </w:rPr>
            </w:pPr>
            <w:r w:rsidRPr="000C09DD">
              <w:rPr>
                <w:color w:val="000000" w:themeColor="text1"/>
              </w:rPr>
              <w:t>Alvarez de la Vega et al. (2022)</w:t>
            </w:r>
          </w:p>
        </w:tc>
        <w:tc>
          <w:tcPr>
            <w:tcW w:w="2410" w:type="dxa"/>
          </w:tcPr>
          <w:p w14:paraId="3CB0828D" w14:textId="77777777" w:rsidR="00423B0C" w:rsidRPr="000C09DD" w:rsidRDefault="00423B0C">
            <w:pPr>
              <w:pStyle w:val="ListParagraph"/>
              <w:numPr>
                <w:ilvl w:val="0"/>
                <w:numId w:val="5"/>
              </w:numPr>
              <w:rPr>
                <w:color w:val="000000" w:themeColor="text1"/>
              </w:rPr>
            </w:pPr>
            <w:r w:rsidRPr="000C09DD">
              <w:rPr>
                <w:color w:val="000000" w:themeColor="text1"/>
              </w:rPr>
              <w:t>Remote Work and Platform Flexibility</w:t>
            </w:r>
          </w:p>
        </w:tc>
        <w:tc>
          <w:tcPr>
            <w:tcW w:w="4961" w:type="dxa"/>
          </w:tcPr>
          <w:p w14:paraId="5A8D2A0C" w14:textId="191EFD67" w:rsidR="00423B0C" w:rsidRPr="000C09DD" w:rsidRDefault="00423B0C" w:rsidP="00423B0C">
            <w:pPr>
              <w:jc w:val="both"/>
              <w:rPr>
                <w:color w:val="000000" w:themeColor="text1"/>
              </w:rPr>
            </w:pPr>
            <w:r w:rsidRPr="000C09DD">
              <w:rPr>
                <w:color w:val="000000" w:themeColor="text1"/>
              </w:rPr>
              <w:t xml:space="preserve">Digital platforms </w:t>
            </w:r>
            <w:r w:rsidR="005B04A8" w:rsidRPr="000C09DD">
              <w:rPr>
                <w:color w:val="000000" w:themeColor="text1"/>
              </w:rPr>
              <w:t>provide</w:t>
            </w:r>
            <w:r w:rsidRPr="000C09DD">
              <w:rPr>
                <w:color w:val="000000" w:themeColor="text1"/>
              </w:rPr>
              <w:t xml:space="preserve"> flexible work arrangements, </w:t>
            </w:r>
            <w:r w:rsidR="005B04A8" w:rsidRPr="000C09DD">
              <w:rPr>
                <w:color w:val="000000" w:themeColor="text1"/>
              </w:rPr>
              <w:t>letting</w:t>
            </w:r>
            <w:r w:rsidRPr="000C09DD">
              <w:rPr>
                <w:color w:val="000000" w:themeColor="text1"/>
              </w:rPr>
              <w:t xml:space="preserve"> freelancers to </w:t>
            </w:r>
            <w:r w:rsidR="005B04A8" w:rsidRPr="000C09DD">
              <w:rPr>
                <w:color w:val="000000" w:themeColor="text1"/>
              </w:rPr>
              <w:t>supervise</w:t>
            </w:r>
            <w:r w:rsidRPr="000C09DD">
              <w:rPr>
                <w:color w:val="000000" w:themeColor="text1"/>
              </w:rPr>
              <w:t xml:space="preserve"> projects across geographical boundaries.</w:t>
            </w:r>
          </w:p>
        </w:tc>
      </w:tr>
    </w:tbl>
    <w:p w14:paraId="1F1DC6FF" w14:textId="7584994F" w:rsidR="00423B0C" w:rsidRPr="000C09DD" w:rsidRDefault="00423B0C" w:rsidP="00423B0C">
      <w:pPr>
        <w:pStyle w:val="Heading1"/>
        <w:rPr>
          <w:color w:val="000000" w:themeColor="text1"/>
        </w:rPr>
      </w:pPr>
      <w:r w:rsidRPr="000C09DD">
        <w:rPr>
          <w:rFonts w:ascii="Book Antiqua" w:hAnsi="Book Antiqua"/>
          <w:color w:val="000000" w:themeColor="text1"/>
          <w:sz w:val="20"/>
          <w:szCs w:val="20"/>
        </w:rPr>
        <w:t>3.6. Performance Outcomes of Entrepreneurial Management in Digital Freelance Work</w:t>
      </w:r>
    </w:p>
    <w:p w14:paraId="5467ED8B" w14:textId="07DBB9CA" w:rsidR="00423B0C" w:rsidRPr="000C09DD" w:rsidRDefault="00423B0C" w:rsidP="00423B0C">
      <w:pPr>
        <w:jc w:val="both"/>
        <w:rPr>
          <w:color w:val="000000" w:themeColor="text1"/>
        </w:rPr>
      </w:pPr>
      <w:r w:rsidRPr="000C09DD">
        <w:rPr>
          <w:color w:val="000000" w:themeColor="text1"/>
        </w:rPr>
        <w:t xml:space="preserve">Theme 4 </w:t>
      </w:r>
      <w:r w:rsidR="005B04A8" w:rsidRPr="000C09DD">
        <w:rPr>
          <w:color w:val="000000" w:themeColor="text1"/>
        </w:rPr>
        <w:t>synthesize</w:t>
      </w:r>
      <w:r w:rsidRPr="000C09DD">
        <w:rPr>
          <w:color w:val="000000" w:themeColor="text1"/>
        </w:rPr>
        <w:t xml:space="preserve"> the performance outcomes </w:t>
      </w:r>
      <w:r w:rsidR="005B04A8" w:rsidRPr="000C09DD">
        <w:rPr>
          <w:color w:val="000000" w:themeColor="text1"/>
        </w:rPr>
        <w:t>related</w:t>
      </w:r>
      <w:r w:rsidRPr="000C09DD">
        <w:rPr>
          <w:color w:val="000000" w:themeColor="text1"/>
        </w:rPr>
        <w:t xml:space="preserve"> </w:t>
      </w:r>
      <w:r w:rsidR="005B04A8" w:rsidRPr="000C09DD">
        <w:rPr>
          <w:color w:val="000000" w:themeColor="text1"/>
        </w:rPr>
        <w:t>to</w:t>
      </w:r>
      <w:r w:rsidRPr="000C09DD">
        <w:rPr>
          <w:color w:val="000000" w:themeColor="text1"/>
        </w:rPr>
        <w:t xml:space="preserve"> effective entrepreneurial </w:t>
      </w:r>
      <w:r w:rsidR="005B04A8" w:rsidRPr="000C09DD">
        <w:rPr>
          <w:color w:val="000000" w:themeColor="text1"/>
        </w:rPr>
        <w:t>supervision</w:t>
      </w:r>
      <w:r w:rsidRPr="000C09DD">
        <w:rPr>
          <w:color w:val="000000" w:themeColor="text1"/>
        </w:rPr>
        <w:t xml:space="preserve"> in digital freelance work. The reviewed studies </w:t>
      </w:r>
      <w:r w:rsidR="005B04A8" w:rsidRPr="000C09DD">
        <w:rPr>
          <w:color w:val="000000" w:themeColor="text1"/>
        </w:rPr>
        <w:t>suggest</w:t>
      </w:r>
      <w:r w:rsidRPr="000C09DD">
        <w:rPr>
          <w:color w:val="000000" w:themeColor="text1"/>
        </w:rPr>
        <w:t xml:space="preserve"> that entrepreneurial competencies </w:t>
      </w:r>
      <w:r w:rsidR="005B04A8" w:rsidRPr="000C09DD">
        <w:rPr>
          <w:color w:val="000000" w:themeColor="text1"/>
        </w:rPr>
        <w:t xml:space="preserve">provided </w:t>
      </w:r>
      <w:r w:rsidRPr="000C09DD">
        <w:rPr>
          <w:color w:val="000000" w:themeColor="text1"/>
        </w:rPr>
        <w:t>to improved business performance through successful client acquisition, stronger reputation, sustainable careers, higher earnings, innovation, and long-term competitiveness.</w:t>
      </w:r>
    </w:p>
    <w:p w14:paraId="1DCBDF95" w14:textId="593B7AE0" w:rsidR="005B04A8" w:rsidRPr="000C09DD" w:rsidRDefault="005B04A8" w:rsidP="005B04A8">
      <w:pPr>
        <w:jc w:val="both"/>
        <w:rPr>
          <w:color w:val="000000" w:themeColor="text1"/>
        </w:rPr>
      </w:pPr>
      <w:r w:rsidRPr="000C09DD">
        <w:rPr>
          <w:color w:val="000000" w:themeColor="text1"/>
        </w:rPr>
        <w:t xml:space="preserve">The findings indicates that entrepreneurial management positively affects the long-term performance of digital freelancers. Developing entrepreneurial competencies improved business sustainability, enhanced employability, strengthens client relationships, enhances reputation, and </w:t>
      </w:r>
      <w:r w:rsidR="00723A01" w:rsidRPr="000C09DD">
        <w:rPr>
          <w:color w:val="000000" w:themeColor="text1"/>
        </w:rPr>
        <w:t>strengthen</w:t>
      </w:r>
      <w:r w:rsidRPr="000C09DD">
        <w:rPr>
          <w:color w:val="000000" w:themeColor="text1"/>
        </w:rPr>
        <w:t xml:space="preserve"> competitiveness in digital </w:t>
      </w:r>
      <w:proofErr w:type="spellStart"/>
      <w:r w:rsidRPr="000C09DD">
        <w:rPr>
          <w:color w:val="000000" w:themeColor="text1"/>
        </w:rPr>
        <w:t>labor</w:t>
      </w:r>
      <w:proofErr w:type="spellEnd"/>
      <w:r w:rsidRPr="000C09DD">
        <w:rPr>
          <w:color w:val="000000" w:themeColor="text1"/>
        </w:rPr>
        <w:t xml:space="preserve"> markets. These outcomes </w:t>
      </w:r>
      <w:r w:rsidR="00723A01" w:rsidRPr="000C09DD">
        <w:rPr>
          <w:color w:val="000000" w:themeColor="text1"/>
        </w:rPr>
        <w:t xml:space="preserve">pointed out </w:t>
      </w:r>
      <w:r w:rsidRPr="000C09DD">
        <w:rPr>
          <w:color w:val="000000" w:themeColor="text1"/>
        </w:rPr>
        <w:t>the importance of integrating entrepreneurial capability development into education, training, and workforce development initiatives.</w:t>
      </w:r>
    </w:p>
    <w:p w14:paraId="229C67AE" w14:textId="54DC1B43" w:rsidR="005B04A8" w:rsidRPr="000C09DD" w:rsidRDefault="005B04A8" w:rsidP="00423B0C">
      <w:pPr>
        <w:jc w:val="both"/>
        <w:rPr>
          <w:b/>
          <w:bCs/>
          <w:color w:val="000000" w:themeColor="text1"/>
        </w:rPr>
      </w:pPr>
      <w:r w:rsidRPr="000C09DD">
        <w:rPr>
          <w:b/>
          <w:bCs/>
          <w:color w:val="000000" w:themeColor="text1"/>
        </w:rPr>
        <w:t xml:space="preserve">Table 5. </w:t>
      </w:r>
      <w:r w:rsidRPr="000C09DD">
        <w:rPr>
          <w:b/>
          <w:bCs/>
          <w:color w:val="000000" w:themeColor="text1"/>
          <w:szCs w:val="20"/>
        </w:rPr>
        <w:t>Performance Outcomes of Entrepreneurial Management in Digital Freelance Work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417"/>
        <w:gridCol w:w="5285"/>
      </w:tblGrid>
      <w:tr w:rsidR="00423B0C" w:rsidRPr="000C09DD" w14:paraId="02E004E9" w14:textId="77777777" w:rsidTr="00423B0C">
        <w:tc>
          <w:tcPr>
            <w:tcW w:w="1980" w:type="dxa"/>
            <w:tcBorders>
              <w:top w:val="single" w:sz="4" w:space="0" w:color="auto"/>
              <w:bottom w:val="single" w:sz="4" w:space="0" w:color="auto"/>
            </w:tcBorders>
          </w:tcPr>
          <w:p w14:paraId="3210BD39" w14:textId="77777777" w:rsidR="00423B0C" w:rsidRPr="000C09DD" w:rsidRDefault="00423B0C" w:rsidP="00423B0C">
            <w:pPr>
              <w:jc w:val="center"/>
              <w:rPr>
                <w:color w:val="000000" w:themeColor="text1"/>
              </w:rPr>
            </w:pPr>
            <w:r w:rsidRPr="000C09DD">
              <w:rPr>
                <w:b/>
                <w:color w:val="000000" w:themeColor="text1"/>
              </w:rPr>
              <w:t>Author(s)</w:t>
            </w:r>
          </w:p>
        </w:tc>
        <w:tc>
          <w:tcPr>
            <w:tcW w:w="1984" w:type="dxa"/>
            <w:tcBorders>
              <w:top w:val="single" w:sz="4" w:space="0" w:color="auto"/>
              <w:bottom w:val="single" w:sz="4" w:space="0" w:color="auto"/>
            </w:tcBorders>
          </w:tcPr>
          <w:p w14:paraId="4737F15F" w14:textId="1E678426" w:rsidR="00423B0C" w:rsidRPr="000C09DD" w:rsidRDefault="00423B0C" w:rsidP="00423B0C">
            <w:pPr>
              <w:jc w:val="center"/>
              <w:rPr>
                <w:color w:val="000000" w:themeColor="text1"/>
              </w:rPr>
            </w:pPr>
            <w:r w:rsidRPr="000C09DD">
              <w:rPr>
                <w:b/>
                <w:color w:val="000000" w:themeColor="text1"/>
              </w:rPr>
              <w:t>Themes</w:t>
            </w:r>
          </w:p>
        </w:tc>
        <w:tc>
          <w:tcPr>
            <w:tcW w:w="5529" w:type="dxa"/>
            <w:tcBorders>
              <w:top w:val="single" w:sz="4" w:space="0" w:color="auto"/>
              <w:bottom w:val="single" w:sz="4" w:space="0" w:color="auto"/>
            </w:tcBorders>
          </w:tcPr>
          <w:p w14:paraId="4833B628" w14:textId="5EE01C21" w:rsidR="00423B0C" w:rsidRPr="000C09DD" w:rsidRDefault="00423B0C" w:rsidP="00423B0C">
            <w:pPr>
              <w:jc w:val="center"/>
              <w:rPr>
                <w:b/>
                <w:bCs/>
                <w:color w:val="000000" w:themeColor="text1"/>
              </w:rPr>
            </w:pPr>
            <w:r w:rsidRPr="000C09DD">
              <w:rPr>
                <w:b/>
                <w:bCs/>
                <w:color w:val="000000" w:themeColor="text1"/>
              </w:rPr>
              <w:t>Formulated Meaning</w:t>
            </w:r>
          </w:p>
        </w:tc>
      </w:tr>
      <w:tr w:rsidR="00423B0C" w:rsidRPr="000C09DD" w14:paraId="02025925" w14:textId="77777777" w:rsidTr="00423B0C">
        <w:tc>
          <w:tcPr>
            <w:tcW w:w="1980" w:type="dxa"/>
            <w:tcBorders>
              <w:top w:val="single" w:sz="4" w:space="0" w:color="auto"/>
            </w:tcBorders>
          </w:tcPr>
          <w:p w14:paraId="67291318" w14:textId="77777777" w:rsidR="00423B0C" w:rsidRPr="000C09DD" w:rsidRDefault="00423B0C" w:rsidP="000E49D1">
            <w:pPr>
              <w:rPr>
                <w:color w:val="000000" w:themeColor="text1"/>
              </w:rPr>
            </w:pPr>
            <w:r w:rsidRPr="000C09DD">
              <w:rPr>
                <w:color w:val="000000" w:themeColor="text1"/>
              </w:rPr>
              <w:t>Fazio, Freund, &amp; Novella (2025)</w:t>
            </w:r>
          </w:p>
        </w:tc>
        <w:tc>
          <w:tcPr>
            <w:tcW w:w="1984" w:type="dxa"/>
            <w:tcBorders>
              <w:top w:val="single" w:sz="4" w:space="0" w:color="auto"/>
            </w:tcBorders>
          </w:tcPr>
          <w:p w14:paraId="2DCE5F42" w14:textId="77777777" w:rsidR="00423B0C" w:rsidRPr="000C09DD" w:rsidRDefault="00423B0C">
            <w:pPr>
              <w:pStyle w:val="ListParagraph"/>
              <w:numPr>
                <w:ilvl w:val="0"/>
                <w:numId w:val="6"/>
              </w:numPr>
              <w:rPr>
                <w:color w:val="000000" w:themeColor="text1"/>
              </w:rPr>
            </w:pPr>
            <w:r w:rsidRPr="000C09DD">
              <w:rPr>
                <w:color w:val="000000" w:themeColor="text1"/>
              </w:rPr>
              <w:t>Business Performance</w:t>
            </w:r>
          </w:p>
        </w:tc>
        <w:tc>
          <w:tcPr>
            <w:tcW w:w="5529" w:type="dxa"/>
            <w:tcBorders>
              <w:top w:val="single" w:sz="4" w:space="0" w:color="auto"/>
            </w:tcBorders>
          </w:tcPr>
          <w:p w14:paraId="612921CB" w14:textId="69D1C17B" w:rsidR="00423B0C" w:rsidRPr="000C09DD" w:rsidRDefault="00423B0C" w:rsidP="00423B0C">
            <w:pPr>
              <w:jc w:val="both"/>
              <w:rPr>
                <w:color w:val="000000" w:themeColor="text1"/>
              </w:rPr>
            </w:pPr>
            <w:r w:rsidRPr="000C09DD">
              <w:rPr>
                <w:color w:val="000000" w:themeColor="text1"/>
              </w:rPr>
              <w:t xml:space="preserve">Entrepreneurial skills training </w:t>
            </w:r>
            <w:r w:rsidR="00723A01" w:rsidRPr="000C09DD">
              <w:rPr>
                <w:color w:val="000000" w:themeColor="text1"/>
              </w:rPr>
              <w:t>enhances</w:t>
            </w:r>
            <w:r w:rsidRPr="000C09DD">
              <w:rPr>
                <w:color w:val="000000" w:themeColor="text1"/>
              </w:rPr>
              <w:t xml:space="preserve"> online contracts, job offers, and overall freelancing </w:t>
            </w:r>
            <w:r w:rsidR="005B04A8" w:rsidRPr="000C09DD">
              <w:rPr>
                <w:color w:val="000000" w:themeColor="text1"/>
              </w:rPr>
              <w:t>performance</w:t>
            </w:r>
            <w:r w:rsidRPr="000C09DD">
              <w:rPr>
                <w:color w:val="000000" w:themeColor="text1"/>
              </w:rPr>
              <w:t>.</w:t>
            </w:r>
          </w:p>
        </w:tc>
      </w:tr>
      <w:tr w:rsidR="00423B0C" w:rsidRPr="000C09DD" w14:paraId="2946B786" w14:textId="77777777" w:rsidTr="00423B0C">
        <w:tc>
          <w:tcPr>
            <w:tcW w:w="1980" w:type="dxa"/>
          </w:tcPr>
          <w:p w14:paraId="2F227F3D" w14:textId="77777777" w:rsidR="00423B0C" w:rsidRPr="000C09DD" w:rsidRDefault="00423B0C" w:rsidP="000E49D1">
            <w:pPr>
              <w:rPr>
                <w:color w:val="000000" w:themeColor="text1"/>
              </w:rPr>
            </w:pPr>
            <w:r w:rsidRPr="000C09DD">
              <w:rPr>
                <w:color w:val="000000" w:themeColor="text1"/>
              </w:rPr>
              <w:t>Seifried et al. (2024)</w:t>
            </w:r>
          </w:p>
        </w:tc>
        <w:tc>
          <w:tcPr>
            <w:tcW w:w="1984" w:type="dxa"/>
          </w:tcPr>
          <w:p w14:paraId="597813BD" w14:textId="77777777" w:rsidR="00423B0C" w:rsidRPr="000C09DD" w:rsidRDefault="00423B0C">
            <w:pPr>
              <w:pStyle w:val="ListParagraph"/>
              <w:numPr>
                <w:ilvl w:val="0"/>
                <w:numId w:val="6"/>
              </w:numPr>
              <w:rPr>
                <w:color w:val="000000" w:themeColor="text1"/>
              </w:rPr>
            </w:pPr>
            <w:r w:rsidRPr="000C09DD">
              <w:rPr>
                <w:color w:val="000000" w:themeColor="text1"/>
              </w:rPr>
              <w:t>Project Success and Client Satisfaction</w:t>
            </w:r>
          </w:p>
        </w:tc>
        <w:tc>
          <w:tcPr>
            <w:tcW w:w="5529" w:type="dxa"/>
          </w:tcPr>
          <w:p w14:paraId="6E9A1C90" w14:textId="32CA72C8" w:rsidR="00423B0C" w:rsidRPr="000C09DD" w:rsidRDefault="00423B0C" w:rsidP="00423B0C">
            <w:pPr>
              <w:jc w:val="both"/>
              <w:rPr>
                <w:color w:val="000000" w:themeColor="text1"/>
              </w:rPr>
            </w:pPr>
            <w:r w:rsidRPr="000C09DD">
              <w:rPr>
                <w:color w:val="000000" w:themeColor="text1"/>
              </w:rPr>
              <w:t xml:space="preserve">Successful </w:t>
            </w:r>
            <w:r w:rsidR="005B04A8" w:rsidRPr="000C09DD">
              <w:rPr>
                <w:color w:val="000000" w:themeColor="text1"/>
              </w:rPr>
              <w:t>corroboration</w:t>
            </w:r>
            <w:r w:rsidRPr="000C09DD">
              <w:rPr>
                <w:color w:val="000000" w:themeColor="text1"/>
              </w:rPr>
              <w:t xml:space="preserve"> between freelancers and clients </w:t>
            </w:r>
            <w:r w:rsidR="005B04A8" w:rsidRPr="000C09DD">
              <w:rPr>
                <w:color w:val="000000" w:themeColor="text1"/>
              </w:rPr>
              <w:t>enhanced</w:t>
            </w:r>
            <w:r w:rsidRPr="000C09DD">
              <w:rPr>
                <w:color w:val="000000" w:themeColor="text1"/>
              </w:rPr>
              <w:t xml:space="preserve"> project outcomes and professional relationships.</w:t>
            </w:r>
          </w:p>
        </w:tc>
      </w:tr>
      <w:tr w:rsidR="00423B0C" w:rsidRPr="000C09DD" w14:paraId="64F3F263" w14:textId="77777777" w:rsidTr="00423B0C">
        <w:tc>
          <w:tcPr>
            <w:tcW w:w="1980" w:type="dxa"/>
          </w:tcPr>
          <w:p w14:paraId="18FB6939" w14:textId="77777777" w:rsidR="00423B0C" w:rsidRPr="000C09DD" w:rsidRDefault="00423B0C" w:rsidP="000E49D1">
            <w:pPr>
              <w:rPr>
                <w:color w:val="000000" w:themeColor="text1"/>
              </w:rPr>
            </w:pPr>
            <w:r w:rsidRPr="000C09DD">
              <w:rPr>
                <w:color w:val="000000" w:themeColor="text1"/>
              </w:rPr>
              <w:t>Ren (2023)</w:t>
            </w:r>
          </w:p>
        </w:tc>
        <w:tc>
          <w:tcPr>
            <w:tcW w:w="1984" w:type="dxa"/>
          </w:tcPr>
          <w:p w14:paraId="00006583" w14:textId="77777777" w:rsidR="00423B0C" w:rsidRPr="000C09DD" w:rsidRDefault="00423B0C">
            <w:pPr>
              <w:pStyle w:val="ListParagraph"/>
              <w:numPr>
                <w:ilvl w:val="0"/>
                <w:numId w:val="6"/>
              </w:numPr>
              <w:rPr>
                <w:color w:val="000000" w:themeColor="text1"/>
              </w:rPr>
            </w:pPr>
            <w:r w:rsidRPr="000C09DD">
              <w:rPr>
                <w:color w:val="000000" w:themeColor="text1"/>
              </w:rPr>
              <w:t>Freelancer Employability</w:t>
            </w:r>
          </w:p>
        </w:tc>
        <w:tc>
          <w:tcPr>
            <w:tcW w:w="5529" w:type="dxa"/>
          </w:tcPr>
          <w:p w14:paraId="2A42EFBD" w14:textId="4EEFD69C" w:rsidR="00423B0C" w:rsidRPr="000C09DD" w:rsidRDefault="00423B0C" w:rsidP="00423B0C">
            <w:pPr>
              <w:jc w:val="both"/>
              <w:rPr>
                <w:color w:val="000000" w:themeColor="text1"/>
              </w:rPr>
            </w:pPr>
            <w:r w:rsidRPr="000C09DD">
              <w:rPr>
                <w:color w:val="000000" w:themeColor="text1"/>
              </w:rPr>
              <w:t xml:space="preserve">Freelancer characteristics and platform </w:t>
            </w:r>
            <w:r w:rsidR="005B04A8" w:rsidRPr="000C09DD">
              <w:rPr>
                <w:color w:val="000000" w:themeColor="text1"/>
              </w:rPr>
              <w:t>open</w:t>
            </w:r>
            <w:r w:rsidRPr="000C09DD">
              <w:rPr>
                <w:color w:val="000000" w:themeColor="text1"/>
              </w:rPr>
              <w:t xml:space="preserve"> increased hiring opportunities and work performance.</w:t>
            </w:r>
          </w:p>
        </w:tc>
      </w:tr>
      <w:tr w:rsidR="00423B0C" w:rsidRPr="000C09DD" w14:paraId="3E3AD202" w14:textId="77777777" w:rsidTr="00423B0C">
        <w:tc>
          <w:tcPr>
            <w:tcW w:w="1980" w:type="dxa"/>
          </w:tcPr>
          <w:p w14:paraId="7DA6A796" w14:textId="77777777" w:rsidR="00423B0C" w:rsidRPr="000C09DD" w:rsidRDefault="00423B0C" w:rsidP="000E49D1">
            <w:pPr>
              <w:rPr>
                <w:color w:val="000000" w:themeColor="text1"/>
              </w:rPr>
            </w:pPr>
            <w:r w:rsidRPr="000C09DD">
              <w:rPr>
                <w:color w:val="000000" w:themeColor="text1"/>
              </w:rPr>
              <w:lastRenderedPageBreak/>
              <w:t>Lukac &amp; Grow (2021)</w:t>
            </w:r>
          </w:p>
        </w:tc>
        <w:tc>
          <w:tcPr>
            <w:tcW w:w="1984" w:type="dxa"/>
          </w:tcPr>
          <w:p w14:paraId="7D782DB5" w14:textId="77777777" w:rsidR="00423B0C" w:rsidRPr="000C09DD" w:rsidRDefault="00423B0C">
            <w:pPr>
              <w:pStyle w:val="ListParagraph"/>
              <w:numPr>
                <w:ilvl w:val="0"/>
                <w:numId w:val="6"/>
              </w:numPr>
              <w:rPr>
                <w:color w:val="000000" w:themeColor="text1"/>
              </w:rPr>
            </w:pPr>
            <w:r w:rsidRPr="000C09DD">
              <w:rPr>
                <w:color w:val="000000" w:themeColor="text1"/>
              </w:rPr>
              <w:t>Reputation-Based Performance</w:t>
            </w:r>
          </w:p>
        </w:tc>
        <w:tc>
          <w:tcPr>
            <w:tcW w:w="5529" w:type="dxa"/>
          </w:tcPr>
          <w:p w14:paraId="067E8180" w14:textId="01939B4F" w:rsidR="00423B0C" w:rsidRPr="000C09DD" w:rsidRDefault="00423B0C" w:rsidP="00423B0C">
            <w:pPr>
              <w:jc w:val="both"/>
              <w:rPr>
                <w:color w:val="000000" w:themeColor="text1"/>
              </w:rPr>
            </w:pPr>
            <w:r w:rsidRPr="000C09DD">
              <w:rPr>
                <w:color w:val="000000" w:themeColor="text1"/>
              </w:rPr>
              <w:t xml:space="preserve">Strong reputation systems </w:t>
            </w:r>
            <w:r w:rsidR="005B04A8" w:rsidRPr="000C09DD">
              <w:rPr>
                <w:color w:val="000000" w:themeColor="text1"/>
              </w:rPr>
              <w:t>improve</w:t>
            </w:r>
            <w:r w:rsidRPr="000C09DD">
              <w:rPr>
                <w:color w:val="000000" w:themeColor="text1"/>
              </w:rPr>
              <w:t xml:space="preserve"> visibility, trust, and opportunities for repeat engagements.</w:t>
            </w:r>
          </w:p>
        </w:tc>
      </w:tr>
      <w:tr w:rsidR="00423B0C" w:rsidRPr="000C09DD" w14:paraId="70F95E64" w14:textId="77777777" w:rsidTr="00423B0C">
        <w:tc>
          <w:tcPr>
            <w:tcW w:w="1980" w:type="dxa"/>
          </w:tcPr>
          <w:p w14:paraId="71976DA4" w14:textId="77777777" w:rsidR="00423B0C" w:rsidRPr="000C09DD" w:rsidRDefault="00423B0C" w:rsidP="000E49D1">
            <w:pPr>
              <w:rPr>
                <w:color w:val="000000" w:themeColor="text1"/>
              </w:rPr>
            </w:pPr>
            <w:proofErr w:type="spellStart"/>
            <w:r w:rsidRPr="000C09DD">
              <w:rPr>
                <w:color w:val="000000" w:themeColor="text1"/>
              </w:rPr>
              <w:t>Baitenizov</w:t>
            </w:r>
            <w:proofErr w:type="spellEnd"/>
            <w:r w:rsidRPr="000C09DD">
              <w:rPr>
                <w:color w:val="000000" w:themeColor="text1"/>
              </w:rPr>
              <w:t xml:space="preserve"> et al. (2025)</w:t>
            </w:r>
          </w:p>
        </w:tc>
        <w:tc>
          <w:tcPr>
            <w:tcW w:w="1984" w:type="dxa"/>
          </w:tcPr>
          <w:p w14:paraId="59562164" w14:textId="77777777" w:rsidR="00423B0C" w:rsidRPr="000C09DD" w:rsidRDefault="00423B0C">
            <w:pPr>
              <w:pStyle w:val="ListParagraph"/>
              <w:numPr>
                <w:ilvl w:val="0"/>
                <w:numId w:val="6"/>
              </w:numPr>
              <w:rPr>
                <w:color w:val="000000" w:themeColor="text1"/>
              </w:rPr>
            </w:pPr>
            <w:r w:rsidRPr="000C09DD">
              <w:rPr>
                <w:color w:val="000000" w:themeColor="text1"/>
              </w:rPr>
              <w:t>Business Sustainability and Competitiveness</w:t>
            </w:r>
          </w:p>
        </w:tc>
        <w:tc>
          <w:tcPr>
            <w:tcW w:w="5529" w:type="dxa"/>
          </w:tcPr>
          <w:p w14:paraId="584BDA0F" w14:textId="04EEAF07" w:rsidR="00423B0C" w:rsidRPr="000C09DD" w:rsidRDefault="00423B0C" w:rsidP="00423B0C">
            <w:pPr>
              <w:jc w:val="both"/>
              <w:rPr>
                <w:color w:val="000000" w:themeColor="text1"/>
              </w:rPr>
            </w:pPr>
            <w:r w:rsidRPr="000C09DD">
              <w:rPr>
                <w:color w:val="000000" w:themeColor="text1"/>
              </w:rPr>
              <w:t xml:space="preserve">Innovation and entrepreneurial </w:t>
            </w:r>
            <w:r w:rsidR="005B04A8" w:rsidRPr="000C09DD">
              <w:rPr>
                <w:color w:val="000000" w:themeColor="text1"/>
              </w:rPr>
              <w:t>skills</w:t>
            </w:r>
            <w:r w:rsidRPr="000C09DD">
              <w:rPr>
                <w:color w:val="000000" w:themeColor="text1"/>
              </w:rPr>
              <w:t xml:space="preserve"> strengthened long-term business sustainability and competitiveness.</w:t>
            </w:r>
          </w:p>
        </w:tc>
      </w:tr>
    </w:tbl>
    <w:p w14:paraId="5AED8603" w14:textId="29A72694" w:rsidR="00EE2790" w:rsidRPr="000C09DD" w:rsidRDefault="00EE2790" w:rsidP="003C2CC7">
      <w:pPr>
        <w:spacing w:after="0" w:line="240" w:lineRule="auto"/>
        <w:jc w:val="both"/>
        <w:rPr>
          <w:b/>
          <w:color w:val="000000" w:themeColor="text1"/>
        </w:rPr>
      </w:pPr>
    </w:p>
    <w:p w14:paraId="448B770A" w14:textId="0D20F39B" w:rsidR="005B6D52" w:rsidRPr="000C09DD" w:rsidRDefault="005B6D52" w:rsidP="003C2CC7">
      <w:pPr>
        <w:spacing w:after="0" w:line="240" w:lineRule="auto"/>
        <w:jc w:val="both"/>
        <w:rPr>
          <w:b/>
          <w:color w:val="000000" w:themeColor="text1"/>
        </w:rPr>
      </w:pPr>
      <w:r w:rsidRPr="000C09DD">
        <w:rPr>
          <w:b/>
          <w:color w:val="000000" w:themeColor="text1"/>
        </w:rPr>
        <w:t>3.7. Synthesized Framework of Entrepreneurial Management in Digital Freelance Works</w:t>
      </w:r>
    </w:p>
    <w:p w14:paraId="0D43CF54" w14:textId="34886AF4" w:rsidR="005B6D52" w:rsidRPr="000C09DD" w:rsidRDefault="005B6D52" w:rsidP="005B6D52">
      <w:pPr>
        <w:pStyle w:val="pdq2pgselectionanchorcontainer"/>
        <w:jc w:val="both"/>
        <w:rPr>
          <w:color w:val="000000" w:themeColor="text1"/>
        </w:rPr>
      </w:pPr>
      <w:r w:rsidRPr="000C09DD">
        <w:rPr>
          <w:color w:val="000000" w:themeColor="text1"/>
        </w:rPr>
        <w:t>Figure 2 showed the synthesized framework of entrepreneurial management in digital freelance work derived from the systematic literature reviews. The framework display that entrepreneurial competencies serve as the basis for the foundation of entrepreneurial success by equipping digital freelancers with essential business, strategic, financial, digital, and client management skills. These competencies enabling freelancers to face entrepreneurial barriers, involving platform challenges, career sustainability issues, market constraints, client acquisition challenges, and work precarity.</w:t>
      </w:r>
    </w:p>
    <w:p w14:paraId="7D758E13" w14:textId="3E4212F2" w:rsidR="005B6D52" w:rsidRPr="000C09DD" w:rsidRDefault="005B6D52" w:rsidP="005B6D52">
      <w:pPr>
        <w:pStyle w:val="NormalWeb"/>
        <w:jc w:val="both"/>
        <w:rPr>
          <w:color w:val="000000" w:themeColor="text1"/>
        </w:rPr>
      </w:pPr>
      <w:r w:rsidRPr="000C09DD">
        <w:rPr>
          <w:color w:val="000000" w:themeColor="text1"/>
        </w:rPr>
        <w:t>As a digital freelance work overcome these barriers, they become better positioned to use on entrepreneurial opportunities provided by digital labor platforms, innovation, global market access, digital capability development, and exterior work flexibility. Maximizing these opportunities strenghtens to improved performance outcomes, involving stronger business performance, project success, employability, reputation, business sustainability, and competitiveness. The feedback loop further suggest that positive performance outcomes support entrepreneurial competencies through continuous learning, experience, and capability development, creating an ongoing cycle of entrepreneurial growth and sustainable success in digital freelance work.</w:t>
      </w:r>
    </w:p>
    <w:p w14:paraId="0DB918E4" w14:textId="77777777" w:rsidR="00846F3E" w:rsidRPr="000C09DD" w:rsidRDefault="00846F3E" w:rsidP="003C2CC7">
      <w:pPr>
        <w:spacing w:after="0" w:line="240" w:lineRule="auto"/>
        <w:jc w:val="both"/>
        <w:rPr>
          <w:b/>
          <w:color w:val="000000" w:themeColor="text1"/>
        </w:rPr>
      </w:pPr>
    </w:p>
    <w:p w14:paraId="43F9A5B9" w14:textId="2A931D66" w:rsidR="00846F3E" w:rsidRPr="000C09DD" w:rsidRDefault="000A4220" w:rsidP="00416A3B">
      <w:pPr>
        <w:spacing w:after="0" w:line="240" w:lineRule="auto"/>
        <w:jc w:val="center"/>
        <w:rPr>
          <w:b/>
          <w:color w:val="000000" w:themeColor="text1"/>
        </w:rPr>
      </w:pPr>
      <w:r w:rsidRPr="000C09DD">
        <w:rPr>
          <w:b/>
          <w:noProof/>
          <w:color w:val="000000" w:themeColor="text1"/>
        </w:rPr>
        <w:drawing>
          <wp:inline distT="0" distB="0" distL="0" distR="0" wp14:anchorId="68DBAD51" wp14:editId="41103BD2">
            <wp:extent cx="5968721" cy="4007735"/>
            <wp:effectExtent l="0" t="0" r="635" b="5715"/>
            <wp:docPr id="1037426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26906" name="Picture 10374269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6943" cy="4040114"/>
                    </a:xfrm>
                    <a:prstGeom prst="rect">
                      <a:avLst/>
                    </a:prstGeom>
                  </pic:spPr>
                </pic:pic>
              </a:graphicData>
            </a:graphic>
          </wp:inline>
        </w:drawing>
      </w:r>
    </w:p>
    <w:p w14:paraId="092F9DE7" w14:textId="77777777" w:rsidR="000A4220" w:rsidRPr="000C09DD" w:rsidRDefault="000A4220" w:rsidP="005B6D52">
      <w:pPr>
        <w:spacing w:after="0" w:line="240" w:lineRule="auto"/>
        <w:jc w:val="center"/>
        <w:rPr>
          <w:b/>
          <w:color w:val="000000" w:themeColor="text1"/>
        </w:rPr>
      </w:pPr>
    </w:p>
    <w:p w14:paraId="0335D401" w14:textId="18CB8699" w:rsidR="000A4220" w:rsidRPr="000C09DD" w:rsidRDefault="005B6D52" w:rsidP="005B6D52">
      <w:pPr>
        <w:spacing w:after="0" w:line="240" w:lineRule="auto"/>
        <w:jc w:val="center"/>
        <w:rPr>
          <w:bCs/>
          <w:color w:val="000000" w:themeColor="text1"/>
        </w:rPr>
      </w:pPr>
      <w:r w:rsidRPr="000C09DD">
        <w:rPr>
          <w:b/>
          <w:color w:val="000000" w:themeColor="text1"/>
        </w:rPr>
        <w:t xml:space="preserve">Figure 2. </w:t>
      </w:r>
      <w:r w:rsidRPr="000C09DD">
        <w:rPr>
          <w:bCs/>
          <w:color w:val="000000" w:themeColor="text1"/>
        </w:rPr>
        <w:t>Synthesized Framework of Entrepreneurial Management in Digital Freelance Works</w:t>
      </w:r>
    </w:p>
    <w:p w14:paraId="5CAD51F7" w14:textId="77777777" w:rsidR="005B6D52" w:rsidRPr="000C09DD" w:rsidRDefault="005B6D52" w:rsidP="003C2CC7">
      <w:pPr>
        <w:spacing w:after="0" w:line="240" w:lineRule="auto"/>
        <w:jc w:val="both"/>
        <w:rPr>
          <w:bCs/>
          <w:color w:val="000000" w:themeColor="text1"/>
        </w:rPr>
      </w:pPr>
    </w:p>
    <w:p w14:paraId="0E790BFA" w14:textId="77777777" w:rsidR="005B6D52" w:rsidRPr="000C09DD" w:rsidRDefault="005B6D52" w:rsidP="003C2CC7">
      <w:pPr>
        <w:spacing w:after="0" w:line="240" w:lineRule="auto"/>
        <w:jc w:val="both"/>
        <w:rPr>
          <w:bCs/>
          <w:color w:val="000000" w:themeColor="text1"/>
        </w:rPr>
      </w:pPr>
    </w:p>
    <w:p w14:paraId="5E937EB0" w14:textId="77777777" w:rsidR="005B6D52" w:rsidRPr="000C09DD" w:rsidRDefault="005B6D52" w:rsidP="003C2CC7">
      <w:pPr>
        <w:spacing w:after="0" w:line="240" w:lineRule="auto"/>
        <w:jc w:val="both"/>
        <w:rPr>
          <w:b/>
          <w:color w:val="000000" w:themeColor="text1"/>
        </w:rPr>
      </w:pPr>
    </w:p>
    <w:p w14:paraId="76247104" w14:textId="54CD2F11" w:rsidR="009D351F" w:rsidRPr="000C09DD" w:rsidRDefault="0097471F" w:rsidP="003C2CC7">
      <w:pPr>
        <w:spacing w:after="0" w:line="240" w:lineRule="auto"/>
        <w:jc w:val="both"/>
        <w:rPr>
          <w:color w:val="000000" w:themeColor="text1"/>
        </w:rPr>
      </w:pPr>
      <w:r w:rsidRPr="000C09DD">
        <w:rPr>
          <w:b/>
          <w:color w:val="000000" w:themeColor="text1"/>
        </w:rPr>
        <w:t>4.0 Conclusion</w:t>
      </w:r>
    </w:p>
    <w:p w14:paraId="4D52B918" w14:textId="040E76A6" w:rsidR="00416A3B" w:rsidRPr="000C09DD" w:rsidRDefault="00416A3B">
      <w:pPr>
        <w:pStyle w:val="NormalWeb"/>
        <w:numPr>
          <w:ilvl w:val="0"/>
          <w:numId w:val="2"/>
        </w:numPr>
        <w:jc w:val="both"/>
        <w:rPr>
          <w:color w:val="000000" w:themeColor="text1"/>
        </w:rPr>
      </w:pPr>
      <w:r w:rsidRPr="000C09DD">
        <w:rPr>
          <w:color w:val="000000" w:themeColor="text1"/>
        </w:rPr>
        <w:t xml:space="preserve">The PRISMA screening and preliminary </w:t>
      </w:r>
      <w:r w:rsidR="00555242" w:rsidRPr="000C09DD">
        <w:rPr>
          <w:color w:val="000000" w:themeColor="text1"/>
        </w:rPr>
        <w:t>evaluation</w:t>
      </w:r>
      <w:r w:rsidRPr="000C09DD">
        <w:rPr>
          <w:color w:val="000000" w:themeColor="text1"/>
        </w:rPr>
        <w:t xml:space="preserve"> produced </w:t>
      </w:r>
      <w:r w:rsidR="00555242" w:rsidRPr="000C09DD">
        <w:rPr>
          <w:color w:val="000000" w:themeColor="text1"/>
        </w:rPr>
        <w:t>twenty (</w:t>
      </w:r>
      <w:r w:rsidRPr="000C09DD">
        <w:rPr>
          <w:color w:val="000000" w:themeColor="text1"/>
        </w:rPr>
        <w:t>20</w:t>
      </w:r>
      <w:r w:rsidR="00555242" w:rsidRPr="000C09DD">
        <w:rPr>
          <w:color w:val="000000" w:themeColor="text1"/>
        </w:rPr>
        <w:t>)</w:t>
      </w:r>
      <w:r w:rsidRPr="000C09DD">
        <w:rPr>
          <w:color w:val="000000" w:themeColor="text1"/>
        </w:rPr>
        <w:t xml:space="preserve"> eligible studies from </w:t>
      </w:r>
      <w:r w:rsidR="00555242" w:rsidRPr="000C09DD">
        <w:rPr>
          <w:color w:val="000000" w:themeColor="text1"/>
        </w:rPr>
        <w:t xml:space="preserve">the initial obtained records of </w:t>
      </w:r>
      <w:r w:rsidRPr="000C09DD">
        <w:rPr>
          <w:color w:val="000000" w:themeColor="text1"/>
        </w:rPr>
        <w:t>756</w:t>
      </w:r>
      <w:r w:rsidR="00555242" w:rsidRPr="000C09DD">
        <w:rPr>
          <w:color w:val="000000" w:themeColor="text1"/>
        </w:rPr>
        <w:t xml:space="preserve"> published studies</w:t>
      </w:r>
      <w:r w:rsidRPr="000C09DD">
        <w:rPr>
          <w:color w:val="000000" w:themeColor="text1"/>
        </w:rPr>
        <w:t xml:space="preserve">. This </w:t>
      </w:r>
      <w:r w:rsidR="00555242" w:rsidRPr="000C09DD">
        <w:rPr>
          <w:color w:val="000000" w:themeColor="text1"/>
        </w:rPr>
        <w:t>indicates</w:t>
      </w:r>
      <w:r w:rsidRPr="000C09DD">
        <w:rPr>
          <w:color w:val="000000" w:themeColor="text1"/>
        </w:rPr>
        <w:t xml:space="preserve"> that the study followed a systematic and rigorous selection </w:t>
      </w:r>
      <w:r w:rsidR="00DE2904" w:rsidRPr="000C09DD">
        <w:rPr>
          <w:color w:val="000000" w:themeColor="text1"/>
        </w:rPr>
        <w:t>procedure</w:t>
      </w:r>
      <w:r w:rsidRPr="000C09DD">
        <w:rPr>
          <w:color w:val="000000" w:themeColor="text1"/>
        </w:rPr>
        <w:t xml:space="preserve">, allowing only </w:t>
      </w:r>
      <w:r w:rsidR="00DE2904" w:rsidRPr="000C09DD">
        <w:rPr>
          <w:color w:val="000000" w:themeColor="text1"/>
        </w:rPr>
        <w:t>related</w:t>
      </w:r>
      <w:r w:rsidRPr="000C09DD">
        <w:rPr>
          <w:color w:val="000000" w:themeColor="text1"/>
        </w:rPr>
        <w:t xml:space="preserve"> and quality studies on entrepreneurial management in digital freelance work to be </w:t>
      </w:r>
      <w:r w:rsidR="00DE2904" w:rsidRPr="000C09DD">
        <w:rPr>
          <w:color w:val="000000" w:themeColor="text1"/>
        </w:rPr>
        <w:t>include</w:t>
      </w:r>
      <w:r w:rsidRPr="000C09DD">
        <w:rPr>
          <w:color w:val="000000" w:themeColor="text1"/>
        </w:rPr>
        <w:t xml:space="preserve"> in the final synthesis.</w:t>
      </w:r>
    </w:p>
    <w:p w14:paraId="79939AAB" w14:textId="1980C838" w:rsidR="00416A3B" w:rsidRPr="000C09DD" w:rsidRDefault="00416A3B">
      <w:pPr>
        <w:pStyle w:val="NormalWeb"/>
        <w:numPr>
          <w:ilvl w:val="0"/>
          <w:numId w:val="2"/>
        </w:numPr>
        <w:jc w:val="both"/>
        <w:rPr>
          <w:color w:val="000000" w:themeColor="text1"/>
        </w:rPr>
      </w:pPr>
      <w:r w:rsidRPr="000C09DD">
        <w:rPr>
          <w:color w:val="000000" w:themeColor="text1"/>
        </w:rPr>
        <w:t xml:space="preserve">The </w:t>
      </w:r>
      <w:r w:rsidR="00DE2904" w:rsidRPr="000C09DD">
        <w:rPr>
          <w:color w:val="000000" w:themeColor="text1"/>
        </w:rPr>
        <w:t>criteria and characteristics</w:t>
      </w:r>
      <w:r w:rsidRPr="000C09DD">
        <w:rPr>
          <w:color w:val="000000" w:themeColor="text1"/>
        </w:rPr>
        <w:t xml:space="preserve"> of the included studies </w:t>
      </w:r>
      <w:r w:rsidR="00DE2904" w:rsidRPr="000C09DD">
        <w:rPr>
          <w:color w:val="000000" w:themeColor="text1"/>
        </w:rPr>
        <w:t>indicated</w:t>
      </w:r>
      <w:r w:rsidRPr="000C09DD">
        <w:rPr>
          <w:color w:val="000000" w:themeColor="text1"/>
        </w:rPr>
        <w:t xml:space="preserve"> that digital freelance work is a multidisciplinary research area. The reviewed studies </w:t>
      </w:r>
      <w:r w:rsidR="00DE2904" w:rsidRPr="000C09DD">
        <w:rPr>
          <w:color w:val="000000" w:themeColor="text1"/>
        </w:rPr>
        <w:t>scope</w:t>
      </w:r>
      <w:r w:rsidRPr="000C09DD">
        <w:rPr>
          <w:color w:val="000000" w:themeColor="text1"/>
        </w:rPr>
        <w:t xml:space="preserve"> online freelancing, digital labor platforms, platform-based entrepreneurship, freelancer competencies, client acquisition, reputation systems, self-branding, and performance outcomes.</w:t>
      </w:r>
    </w:p>
    <w:p w14:paraId="2EA180DE" w14:textId="7D9B238C" w:rsidR="00416A3B" w:rsidRPr="000C09DD" w:rsidRDefault="00416A3B">
      <w:pPr>
        <w:pStyle w:val="NormalWeb"/>
        <w:numPr>
          <w:ilvl w:val="0"/>
          <w:numId w:val="2"/>
        </w:numPr>
        <w:jc w:val="both"/>
        <w:rPr>
          <w:color w:val="000000" w:themeColor="text1"/>
        </w:rPr>
      </w:pPr>
      <w:r w:rsidRPr="000C09DD">
        <w:rPr>
          <w:color w:val="000000" w:themeColor="text1"/>
        </w:rPr>
        <w:t xml:space="preserve">The </w:t>
      </w:r>
      <w:r w:rsidR="00DE2904" w:rsidRPr="000C09DD">
        <w:rPr>
          <w:color w:val="000000" w:themeColor="text1"/>
        </w:rPr>
        <w:t>results of the study</w:t>
      </w:r>
      <w:r w:rsidRPr="000C09DD">
        <w:rPr>
          <w:color w:val="000000" w:themeColor="text1"/>
        </w:rPr>
        <w:t xml:space="preserve"> showed that entrepreneurial competencies are </w:t>
      </w:r>
      <w:r w:rsidR="00DE2904" w:rsidRPr="000C09DD">
        <w:rPr>
          <w:color w:val="000000" w:themeColor="text1"/>
        </w:rPr>
        <w:t>important</w:t>
      </w:r>
      <w:r w:rsidRPr="000C09DD">
        <w:rPr>
          <w:color w:val="000000" w:themeColor="text1"/>
        </w:rPr>
        <w:t xml:space="preserve"> for digital freelancers. These competencies </w:t>
      </w:r>
      <w:r w:rsidR="00DE2904" w:rsidRPr="000C09DD">
        <w:rPr>
          <w:color w:val="000000" w:themeColor="text1"/>
        </w:rPr>
        <w:t>involved</w:t>
      </w:r>
      <w:r w:rsidRPr="000C09DD">
        <w:rPr>
          <w:color w:val="000000" w:themeColor="text1"/>
        </w:rPr>
        <w:t xml:space="preserve"> entrepreneurial skills training, strategic and financial competencies, self-branding, digital skills and resilience, and platform and client management skills. This </w:t>
      </w:r>
      <w:r w:rsidR="00DE2904" w:rsidRPr="000C09DD">
        <w:rPr>
          <w:color w:val="000000" w:themeColor="text1"/>
        </w:rPr>
        <w:t>signifies</w:t>
      </w:r>
      <w:r w:rsidRPr="000C09DD">
        <w:rPr>
          <w:color w:val="000000" w:themeColor="text1"/>
        </w:rPr>
        <w:t xml:space="preserve"> that freelancers need business, marketing, financial, and relationship management capabilities to succeed.</w:t>
      </w:r>
    </w:p>
    <w:p w14:paraId="04D989F6" w14:textId="1240613F" w:rsidR="00416A3B" w:rsidRPr="000C09DD" w:rsidRDefault="00DE2904">
      <w:pPr>
        <w:pStyle w:val="NormalWeb"/>
        <w:numPr>
          <w:ilvl w:val="0"/>
          <w:numId w:val="2"/>
        </w:numPr>
        <w:jc w:val="both"/>
        <w:rPr>
          <w:color w:val="000000" w:themeColor="text1"/>
        </w:rPr>
      </w:pPr>
      <w:r w:rsidRPr="000C09DD">
        <w:rPr>
          <w:color w:val="000000" w:themeColor="text1"/>
        </w:rPr>
        <w:t>Similarly, t</w:t>
      </w:r>
      <w:r w:rsidR="00416A3B" w:rsidRPr="000C09DD">
        <w:rPr>
          <w:color w:val="000000" w:themeColor="text1"/>
        </w:rPr>
        <w:t xml:space="preserve">he </w:t>
      </w:r>
      <w:r w:rsidRPr="000C09DD">
        <w:rPr>
          <w:color w:val="000000" w:themeColor="text1"/>
        </w:rPr>
        <w:t xml:space="preserve">major barriers </w:t>
      </w:r>
      <w:r w:rsidR="00416A3B" w:rsidRPr="000C09DD">
        <w:rPr>
          <w:color w:val="000000" w:themeColor="text1"/>
        </w:rPr>
        <w:t xml:space="preserve">revealed </w:t>
      </w:r>
      <w:r w:rsidRPr="000C09DD">
        <w:rPr>
          <w:color w:val="000000" w:themeColor="text1"/>
        </w:rPr>
        <w:t>in the study that</w:t>
      </w:r>
      <w:r w:rsidR="00416A3B" w:rsidRPr="000C09DD">
        <w:rPr>
          <w:color w:val="000000" w:themeColor="text1"/>
        </w:rPr>
        <w:t xml:space="preserve"> entrepreneurial management in digital freelance work</w:t>
      </w:r>
      <w:r w:rsidRPr="000C09DD">
        <w:rPr>
          <w:color w:val="000000" w:themeColor="text1"/>
        </w:rPr>
        <w:t xml:space="preserve"> </w:t>
      </w:r>
      <w:r w:rsidR="00416A3B" w:rsidRPr="000C09DD">
        <w:rPr>
          <w:color w:val="000000" w:themeColor="text1"/>
        </w:rPr>
        <w:t xml:space="preserve">include platform challenges, career sustainability issues, market and platform constraints, client acquisition challenges, and work precarity. These barriers </w:t>
      </w:r>
      <w:r w:rsidRPr="000C09DD">
        <w:rPr>
          <w:color w:val="000000" w:themeColor="text1"/>
        </w:rPr>
        <w:t>influence</w:t>
      </w:r>
      <w:r w:rsidR="00416A3B" w:rsidRPr="000C09DD">
        <w:rPr>
          <w:color w:val="000000" w:themeColor="text1"/>
        </w:rPr>
        <w:t xml:space="preserve"> freelancers’ ability to secure clients, maintain stable income, and sustain long-term careers.</w:t>
      </w:r>
    </w:p>
    <w:p w14:paraId="288E5685" w14:textId="7E3D3700" w:rsidR="00416A3B" w:rsidRPr="000C09DD" w:rsidRDefault="00416A3B">
      <w:pPr>
        <w:pStyle w:val="NormalWeb"/>
        <w:numPr>
          <w:ilvl w:val="0"/>
          <w:numId w:val="2"/>
        </w:numPr>
        <w:jc w:val="both"/>
        <w:rPr>
          <w:color w:val="000000" w:themeColor="text1"/>
        </w:rPr>
      </w:pPr>
      <w:r w:rsidRPr="000C09DD">
        <w:rPr>
          <w:color w:val="000000" w:themeColor="text1"/>
        </w:rPr>
        <w:t xml:space="preserve">The review further </w:t>
      </w:r>
      <w:r w:rsidR="00DE2904" w:rsidRPr="000C09DD">
        <w:rPr>
          <w:color w:val="000000" w:themeColor="text1"/>
        </w:rPr>
        <w:t>indicated</w:t>
      </w:r>
      <w:r w:rsidRPr="000C09DD">
        <w:rPr>
          <w:color w:val="000000" w:themeColor="text1"/>
        </w:rPr>
        <w:t xml:space="preserve"> that digital freelance work </w:t>
      </w:r>
      <w:r w:rsidR="00DE2904" w:rsidRPr="000C09DD">
        <w:rPr>
          <w:color w:val="000000" w:themeColor="text1"/>
        </w:rPr>
        <w:t xml:space="preserve">supports </w:t>
      </w:r>
      <w:r w:rsidRPr="000C09DD">
        <w:rPr>
          <w:color w:val="000000" w:themeColor="text1"/>
        </w:rPr>
        <w:t xml:space="preserve">entrepreneurial opportunities through innovation-driven entrepreneurship, digital labor platforms, global market access, digital capability </w:t>
      </w:r>
      <w:r w:rsidR="00DE2904" w:rsidRPr="000C09DD">
        <w:rPr>
          <w:color w:val="000000" w:themeColor="text1"/>
        </w:rPr>
        <w:t xml:space="preserve">skills and </w:t>
      </w:r>
      <w:r w:rsidRPr="000C09DD">
        <w:rPr>
          <w:color w:val="000000" w:themeColor="text1"/>
        </w:rPr>
        <w:t xml:space="preserve">development, and remote work flexibility. These opportunities </w:t>
      </w:r>
      <w:r w:rsidR="00DE2904" w:rsidRPr="000C09DD">
        <w:rPr>
          <w:color w:val="000000" w:themeColor="text1"/>
        </w:rPr>
        <w:t>allowed</w:t>
      </w:r>
      <w:r w:rsidRPr="000C09DD">
        <w:rPr>
          <w:color w:val="000000" w:themeColor="text1"/>
        </w:rPr>
        <w:t xml:space="preserve"> freelancers to </w:t>
      </w:r>
      <w:r w:rsidR="00DE2904" w:rsidRPr="000C09DD">
        <w:rPr>
          <w:color w:val="000000" w:themeColor="text1"/>
        </w:rPr>
        <w:t>enhanced</w:t>
      </w:r>
      <w:r w:rsidRPr="000C09DD">
        <w:rPr>
          <w:color w:val="000000" w:themeColor="text1"/>
        </w:rPr>
        <w:t xml:space="preserve"> services, </w:t>
      </w:r>
      <w:r w:rsidR="00DE2904" w:rsidRPr="000C09DD">
        <w:rPr>
          <w:color w:val="000000" w:themeColor="text1"/>
        </w:rPr>
        <w:t>achieved</w:t>
      </w:r>
      <w:r w:rsidRPr="000C09DD">
        <w:rPr>
          <w:color w:val="000000" w:themeColor="text1"/>
        </w:rPr>
        <w:t xml:space="preserve"> international clients, and compete in the digital economy.</w:t>
      </w:r>
    </w:p>
    <w:p w14:paraId="7799EFF9" w14:textId="0F1420B5" w:rsidR="00416A3B" w:rsidRPr="000C09DD" w:rsidRDefault="00DE2904">
      <w:pPr>
        <w:pStyle w:val="NormalWeb"/>
        <w:numPr>
          <w:ilvl w:val="0"/>
          <w:numId w:val="2"/>
        </w:numPr>
        <w:jc w:val="both"/>
        <w:rPr>
          <w:color w:val="000000" w:themeColor="text1"/>
        </w:rPr>
      </w:pPr>
      <w:r w:rsidRPr="000C09DD">
        <w:rPr>
          <w:color w:val="000000" w:themeColor="text1"/>
        </w:rPr>
        <w:t>Furthermore, t</w:t>
      </w:r>
      <w:r w:rsidR="00416A3B" w:rsidRPr="000C09DD">
        <w:rPr>
          <w:color w:val="000000" w:themeColor="text1"/>
        </w:rPr>
        <w:t xml:space="preserve">he performance outcomes of entrepreneurial management </w:t>
      </w:r>
      <w:r w:rsidRPr="000C09DD">
        <w:rPr>
          <w:color w:val="000000" w:themeColor="text1"/>
        </w:rPr>
        <w:t>involve</w:t>
      </w:r>
      <w:r w:rsidR="00416A3B" w:rsidRPr="000C09DD">
        <w:rPr>
          <w:color w:val="000000" w:themeColor="text1"/>
        </w:rPr>
        <w:t xml:space="preserve"> business performance, project success, client satisfaction, employability, reputation-based performance, business sustainability, and competitiveness. These findings </w:t>
      </w:r>
      <w:r w:rsidRPr="000C09DD">
        <w:rPr>
          <w:color w:val="000000" w:themeColor="text1"/>
        </w:rPr>
        <w:t>implies</w:t>
      </w:r>
      <w:r w:rsidR="00416A3B" w:rsidRPr="000C09DD">
        <w:rPr>
          <w:color w:val="000000" w:themeColor="text1"/>
        </w:rPr>
        <w:t xml:space="preserve"> that effective entrepreneurial management </w:t>
      </w:r>
      <w:r w:rsidRPr="000C09DD">
        <w:rPr>
          <w:color w:val="000000" w:themeColor="text1"/>
        </w:rPr>
        <w:t>strengthen</w:t>
      </w:r>
      <w:r w:rsidR="00416A3B" w:rsidRPr="000C09DD">
        <w:rPr>
          <w:color w:val="000000" w:themeColor="text1"/>
        </w:rPr>
        <w:t xml:space="preserve"> both short-term work outcomes and long-term freelance sustainability.</w:t>
      </w:r>
    </w:p>
    <w:p w14:paraId="48B3A918" w14:textId="7CE96BED" w:rsidR="009D351F" w:rsidRPr="000C09DD" w:rsidRDefault="00DE2904">
      <w:pPr>
        <w:pStyle w:val="NormalWeb"/>
        <w:numPr>
          <w:ilvl w:val="0"/>
          <w:numId w:val="2"/>
        </w:numPr>
        <w:jc w:val="both"/>
        <w:rPr>
          <w:color w:val="000000" w:themeColor="text1"/>
        </w:rPr>
      </w:pPr>
      <w:r w:rsidRPr="000C09DD">
        <w:rPr>
          <w:color w:val="000000" w:themeColor="text1"/>
        </w:rPr>
        <w:t xml:space="preserve">Conclusively, </w:t>
      </w:r>
      <w:r w:rsidR="00416A3B" w:rsidRPr="000C09DD">
        <w:rPr>
          <w:color w:val="000000" w:themeColor="text1"/>
        </w:rPr>
        <w:t xml:space="preserve">the study </w:t>
      </w:r>
      <w:r w:rsidRPr="000C09DD">
        <w:rPr>
          <w:color w:val="000000" w:themeColor="text1"/>
        </w:rPr>
        <w:t>affirms</w:t>
      </w:r>
      <w:r w:rsidR="00416A3B" w:rsidRPr="000C09DD">
        <w:rPr>
          <w:color w:val="000000" w:themeColor="text1"/>
        </w:rPr>
        <w:t xml:space="preserve"> that entrepreneurial management in digital freelance work depends on the </w:t>
      </w:r>
      <w:r w:rsidRPr="000C09DD">
        <w:rPr>
          <w:color w:val="000000" w:themeColor="text1"/>
        </w:rPr>
        <w:t>association</w:t>
      </w:r>
      <w:r w:rsidR="00416A3B" w:rsidRPr="000C09DD">
        <w:rPr>
          <w:color w:val="000000" w:themeColor="text1"/>
        </w:rPr>
        <w:t xml:space="preserve"> among competencies, barriers, opportunities, and performance outcomes. Digital freelancers </w:t>
      </w:r>
      <w:r w:rsidRPr="000C09DD">
        <w:rPr>
          <w:color w:val="000000" w:themeColor="text1"/>
        </w:rPr>
        <w:t xml:space="preserve">set clear </w:t>
      </w:r>
      <w:r w:rsidR="00416A3B" w:rsidRPr="000C09DD">
        <w:rPr>
          <w:color w:val="000000" w:themeColor="text1"/>
        </w:rPr>
        <w:t xml:space="preserve">stronger </w:t>
      </w:r>
      <w:r w:rsidRPr="000C09DD">
        <w:rPr>
          <w:color w:val="000000" w:themeColor="text1"/>
        </w:rPr>
        <w:t>findings</w:t>
      </w:r>
      <w:r w:rsidR="00416A3B" w:rsidRPr="000C09DD">
        <w:rPr>
          <w:color w:val="000000" w:themeColor="text1"/>
        </w:rPr>
        <w:t xml:space="preserve"> when they develop entrepreneurial competencies, manage platform-related challenges, maximize digital opportunities, and build sustainable professional performance.</w:t>
      </w:r>
    </w:p>
    <w:p w14:paraId="2F6ACD5E" w14:textId="77777777" w:rsidR="009D351F" w:rsidRPr="000C09DD" w:rsidRDefault="0097471F" w:rsidP="003C2CC7">
      <w:pPr>
        <w:spacing w:after="0" w:line="240" w:lineRule="auto"/>
        <w:jc w:val="both"/>
        <w:rPr>
          <w:color w:val="000000" w:themeColor="text1"/>
        </w:rPr>
      </w:pPr>
      <w:r w:rsidRPr="000C09DD">
        <w:rPr>
          <w:b/>
          <w:color w:val="000000" w:themeColor="text1"/>
        </w:rPr>
        <w:t>5.0 Contributions of Authors</w:t>
      </w:r>
    </w:p>
    <w:p w14:paraId="2F556C36" w14:textId="1ED7AFE8" w:rsidR="009D351F" w:rsidRPr="000C09DD" w:rsidRDefault="0097471F" w:rsidP="003C2CC7">
      <w:pPr>
        <w:spacing w:after="0" w:line="240" w:lineRule="auto"/>
        <w:jc w:val="both"/>
        <w:rPr>
          <w:color w:val="000000" w:themeColor="text1"/>
        </w:rPr>
      </w:pPr>
      <w:r w:rsidRPr="000C09DD">
        <w:rPr>
          <w:color w:val="000000" w:themeColor="text1"/>
        </w:rPr>
        <w:t xml:space="preserve">There </w:t>
      </w:r>
      <w:r w:rsidR="001B4C08" w:rsidRPr="000C09DD">
        <w:rPr>
          <w:color w:val="000000" w:themeColor="text1"/>
        </w:rPr>
        <w:t>are</w:t>
      </w:r>
      <w:r w:rsidRPr="000C09DD">
        <w:rPr>
          <w:color w:val="000000" w:themeColor="text1"/>
        </w:rPr>
        <w:t xml:space="preserve"> </w:t>
      </w:r>
      <w:r w:rsidR="001B4C08" w:rsidRPr="000C09DD">
        <w:rPr>
          <w:color w:val="000000" w:themeColor="text1"/>
        </w:rPr>
        <w:t>two</w:t>
      </w:r>
      <w:r w:rsidRPr="000C09DD">
        <w:rPr>
          <w:color w:val="000000" w:themeColor="text1"/>
        </w:rPr>
        <w:t xml:space="preserve"> author</w:t>
      </w:r>
      <w:r w:rsidR="001B4C08" w:rsidRPr="000C09DD">
        <w:rPr>
          <w:color w:val="000000" w:themeColor="text1"/>
        </w:rPr>
        <w:t xml:space="preserve">s </w:t>
      </w:r>
      <w:r w:rsidRPr="000C09DD">
        <w:rPr>
          <w:color w:val="000000" w:themeColor="text1"/>
        </w:rPr>
        <w:t>for this research.</w:t>
      </w:r>
    </w:p>
    <w:p w14:paraId="7B251E05" w14:textId="77777777" w:rsidR="009D351F" w:rsidRPr="000C09DD" w:rsidRDefault="009D351F" w:rsidP="003C2CC7">
      <w:pPr>
        <w:spacing w:after="0" w:line="240" w:lineRule="auto"/>
        <w:jc w:val="both"/>
        <w:rPr>
          <w:color w:val="000000" w:themeColor="text1"/>
        </w:rPr>
      </w:pPr>
    </w:p>
    <w:p w14:paraId="59FD8DD1" w14:textId="77777777" w:rsidR="009D351F" w:rsidRPr="000C09DD" w:rsidRDefault="0097471F" w:rsidP="003C2CC7">
      <w:pPr>
        <w:spacing w:after="0" w:line="240" w:lineRule="auto"/>
        <w:jc w:val="both"/>
        <w:rPr>
          <w:color w:val="000000" w:themeColor="text1"/>
        </w:rPr>
      </w:pPr>
      <w:r w:rsidRPr="000C09DD">
        <w:rPr>
          <w:b/>
          <w:color w:val="000000" w:themeColor="text1"/>
        </w:rPr>
        <w:t>6.0 Funding</w:t>
      </w:r>
    </w:p>
    <w:p w14:paraId="6F366942" w14:textId="77777777" w:rsidR="009D351F" w:rsidRPr="000C09DD" w:rsidRDefault="0097471F" w:rsidP="003C2CC7">
      <w:pPr>
        <w:spacing w:after="0" w:line="240" w:lineRule="auto"/>
        <w:jc w:val="both"/>
        <w:rPr>
          <w:color w:val="000000" w:themeColor="text1"/>
        </w:rPr>
      </w:pPr>
      <w:r w:rsidRPr="000C09DD">
        <w:rPr>
          <w:color w:val="000000" w:themeColor="text1"/>
        </w:rPr>
        <w:t>This work received no specific grant from any funding agency.</w:t>
      </w:r>
    </w:p>
    <w:p w14:paraId="1570FD1E" w14:textId="77777777" w:rsidR="009D351F" w:rsidRPr="000C09DD" w:rsidRDefault="009D351F" w:rsidP="003C2CC7">
      <w:pPr>
        <w:spacing w:after="0" w:line="240" w:lineRule="auto"/>
        <w:jc w:val="both"/>
        <w:rPr>
          <w:color w:val="000000" w:themeColor="text1"/>
        </w:rPr>
      </w:pPr>
    </w:p>
    <w:p w14:paraId="2AAB3035" w14:textId="77777777" w:rsidR="009D351F" w:rsidRPr="000C09DD" w:rsidRDefault="0097471F" w:rsidP="003C2CC7">
      <w:pPr>
        <w:spacing w:after="0" w:line="240" w:lineRule="auto"/>
        <w:jc w:val="both"/>
        <w:rPr>
          <w:color w:val="000000" w:themeColor="text1"/>
        </w:rPr>
      </w:pPr>
      <w:r w:rsidRPr="000C09DD">
        <w:rPr>
          <w:b/>
          <w:color w:val="000000" w:themeColor="text1"/>
        </w:rPr>
        <w:t>7.0 Conflict of Interests</w:t>
      </w:r>
    </w:p>
    <w:p w14:paraId="04651F99" w14:textId="77777777" w:rsidR="009D351F" w:rsidRPr="000C09DD" w:rsidRDefault="0097471F" w:rsidP="003C2CC7">
      <w:pPr>
        <w:spacing w:after="0" w:line="240" w:lineRule="auto"/>
        <w:jc w:val="both"/>
        <w:rPr>
          <w:color w:val="000000" w:themeColor="text1"/>
        </w:rPr>
      </w:pPr>
      <w:r w:rsidRPr="000C09DD">
        <w:rPr>
          <w:color w:val="000000" w:themeColor="text1"/>
        </w:rPr>
        <w:t>The author declares that there is no conflict of interest related to this research.</w:t>
      </w:r>
    </w:p>
    <w:p w14:paraId="3679E8DB" w14:textId="77777777" w:rsidR="009D351F" w:rsidRPr="000C09DD" w:rsidRDefault="009D351F" w:rsidP="003C2CC7">
      <w:pPr>
        <w:spacing w:after="0" w:line="240" w:lineRule="auto"/>
        <w:jc w:val="both"/>
        <w:rPr>
          <w:color w:val="000000" w:themeColor="text1"/>
        </w:rPr>
      </w:pPr>
    </w:p>
    <w:p w14:paraId="7DE6DCD7" w14:textId="77777777" w:rsidR="009D351F" w:rsidRPr="000C09DD" w:rsidRDefault="0097471F" w:rsidP="003C2CC7">
      <w:pPr>
        <w:spacing w:after="0" w:line="240" w:lineRule="auto"/>
        <w:jc w:val="both"/>
        <w:rPr>
          <w:color w:val="000000" w:themeColor="text1"/>
        </w:rPr>
      </w:pPr>
      <w:r w:rsidRPr="000C09DD">
        <w:rPr>
          <w:b/>
          <w:color w:val="000000" w:themeColor="text1"/>
        </w:rPr>
        <w:t>8.0 Acknowledgment</w:t>
      </w:r>
    </w:p>
    <w:p w14:paraId="1CB328A8" w14:textId="09041B80" w:rsidR="009D351F" w:rsidRPr="000C09DD" w:rsidRDefault="00B70FFB" w:rsidP="003C2CC7">
      <w:pPr>
        <w:spacing w:after="0" w:line="240" w:lineRule="auto"/>
        <w:jc w:val="both"/>
        <w:rPr>
          <w:color w:val="000000" w:themeColor="text1"/>
          <w:szCs w:val="20"/>
        </w:rPr>
      </w:pPr>
      <w:r w:rsidRPr="000C09DD">
        <w:rPr>
          <w:color w:val="000000" w:themeColor="text1"/>
          <w:szCs w:val="20"/>
        </w:rPr>
        <w:t xml:space="preserve">The author </w:t>
      </w:r>
      <w:proofErr w:type="gramStart"/>
      <w:r w:rsidRPr="000C09DD">
        <w:rPr>
          <w:color w:val="000000" w:themeColor="text1"/>
          <w:szCs w:val="20"/>
        </w:rPr>
        <w:t>express</w:t>
      </w:r>
      <w:proofErr w:type="gramEnd"/>
      <w:r w:rsidRPr="000C09DD">
        <w:rPr>
          <w:color w:val="000000" w:themeColor="text1"/>
          <w:szCs w:val="20"/>
        </w:rPr>
        <w:t xml:space="preserve"> sincere gratitude to the participating digital freelancers, entrepreneurship educators, expert validators, and all individuals who contributed to the completion of this study at Marikina Polytechnic College.</w:t>
      </w:r>
      <w:r w:rsidR="001B4C08" w:rsidRPr="000C09DD">
        <w:rPr>
          <w:color w:val="000000" w:themeColor="text1"/>
          <w:szCs w:val="20"/>
        </w:rPr>
        <w:t xml:space="preserve"> </w:t>
      </w:r>
    </w:p>
    <w:p w14:paraId="202B74F3" w14:textId="77777777" w:rsidR="009D351F" w:rsidRPr="000C09DD" w:rsidRDefault="009D351F" w:rsidP="003C2CC7">
      <w:pPr>
        <w:spacing w:after="0" w:line="240" w:lineRule="auto"/>
        <w:jc w:val="both"/>
        <w:rPr>
          <w:color w:val="000000" w:themeColor="text1"/>
        </w:rPr>
      </w:pPr>
    </w:p>
    <w:p w14:paraId="003F046A" w14:textId="77777777" w:rsidR="00D227FB" w:rsidRPr="000C09DD" w:rsidRDefault="00D227FB" w:rsidP="003C2CC7">
      <w:pPr>
        <w:spacing w:after="0" w:line="240" w:lineRule="auto"/>
        <w:jc w:val="both"/>
        <w:rPr>
          <w:b/>
          <w:color w:val="000000" w:themeColor="text1"/>
        </w:rPr>
      </w:pPr>
    </w:p>
    <w:p w14:paraId="64914C32" w14:textId="77777777" w:rsidR="00D227FB" w:rsidRPr="000C09DD" w:rsidRDefault="00D227FB" w:rsidP="003C2CC7">
      <w:pPr>
        <w:spacing w:after="0" w:line="240" w:lineRule="auto"/>
        <w:jc w:val="both"/>
        <w:rPr>
          <w:b/>
          <w:color w:val="000000" w:themeColor="text1"/>
        </w:rPr>
      </w:pPr>
    </w:p>
    <w:p w14:paraId="67634C7E" w14:textId="77777777" w:rsidR="00D227FB" w:rsidRPr="000C09DD" w:rsidRDefault="00D227FB" w:rsidP="003C2CC7">
      <w:pPr>
        <w:spacing w:after="0" w:line="240" w:lineRule="auto"/>
        <w:jc w:val="both"/>
        <w:rPr>
          <w:b/>
          <w:color w:val="000000" w:themeColor="text1"/>
        </w:rPr>
      </w:pPr>
    </w:p>
    <w:p w14:paraId="5F992480" w14:textId="77777777" w:rsidR="00D227FB" w:rsidRPr="000C09DD" w:rsidRDefault="00D227FB" w:rsidP="003C2CC7">
      <w:pPr>
        <w:spacing w:after="0" w:line="240" w:lineRule="auto"/>
        <w:jc w:val="both"/>
        <w:rPr>
          <w:b/>
          <w:color w:val="000000" w:themeColor="text1"/>
        </w:rPr>
      </w:pPr>
    </w:p>
    <w:p w14:paraId="3E323F6E" w14:textId="677A72F6" w:rsidR="009D351F" w:rsidRPr="000C09DD" w:rsidRDefault="0097471F" w:rsidP="003C2CC7">
      <w:pPr>
        <w:spacing w:after="0" w:line="240" w:lineRule="auto"/>
        <w:jc w:val="both"/>
        <w:rPr>
          <w:color w:val="000000" w:themeColor="text1"/>
        </w:rPr>
      </w:pPr>
      <w:r w:rsidRPr="000C09DD">
        <w:rPr>
          <w:b/>
          <w:color w:val="000000" w:themeColor="text1"/>
        </w:rPr>
        <w:lastRenderedPageBreak/>
        <w:t>9.0 References</w:t>
      </w:r>
    </w:p>
    <w:p w14:paraId="25EC29D5" w14:textId="77777777" w:rsidR="00D227FB" w:rsidRPr="000C09DD" w:rsidRDefault="00D227FB" w:rsidP="00D227FB">
      <w:pPr>
        <w:pStyle w:val="pdq2pgselectionanchorcontainer"/>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Alvarez de la Vega, J. C., Cecchinato, M. E., &amp; Rooksby, J. (2022). Design opportunities for freelancing platforms: Online freelancers’ views on a worker-</w:t>
      </w:r>
      <w:proofErr w:type="spellStart"/>
      <w:r w:rsidRPr="000C09DD">
        <w:rPr>
          <w:rFonts w:ascii="Book Antiqua" w:hAnsi="Book Antiqua"/>
          <w:color w:val="000000" w:themeColor="text1"/>
          <w:sz w:val="20"/>
          <w:szCs w:val="20"/>
        </w:rPr>
        <w:t>centred</w:t>
      </w:r>
      <w:proofErr w:type="spellEnd"/>
      <w:r w:rsidRPr="000C09DD">
        <w:rPr>
          <w:rFonts w:ascii="Book Antiqua" w:hAnsi="Book Antiqua"/>
          <w:color w:val="000000" w:themeColor="text1"/>
          <w:sz w:val="20"/>
          <w:szCs w:val="20"/>
        </w:rPr>
        <w:t xml:space="preserve"> design fiction. Proceedings of the ACM Designing Interactive Systems Conference.</w:t>
      </w:r>
      <w:r w:rsidRPr="000C09DD">
        <w:rPr>
          <w:rStyle w:val="apple-converted-space"/>
          <w:rFonts w:ascii="Book Antiqua" w:hAnsi="Book Antiqua"/>
          <w:color w:val="000000" w:themeColor="text1"/>
          <w:sz w:val="20"/>
          <w:szCs w:val="20"/>
        </w:rPr>
        <w:t> </w:t>
      </w:r>
      <w:hyperlink r:id="rId12" w:tgtFrame="_new" w:history="1">
        <w:r w:rsidRPr="000C09DD">
          <w:rPr>
            <w:rStyle w:val="Hyperlink"/>
            <w:rFonts w:ascii="Book Antiqua" w:hAnsi="Book Antiqua"/>
            <w:color w:val="000000" w:themeColor="text1"/>
            <w:sz w:val="20"/>
            <w:szCs w:val="20"/>
          </w:rPr>
          <w:t>https://doi.org/10.1145/3533406.3533410</w:t>
        </w:r>
      </w:hyperlink>
    </w:p>
    <w:p w14:paraId="700D99F5"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Baitenizov, D., et al. (2025). The evolution of freelance as </w:t>
      </w:r>
      <w:proofErr w:type="gramStart"/>
      <w:r w:rsidRPr="000C09DD">
        <w:rPr>
          <w:rFonts w:ascii="Book Antiqua" w:hAnsi="Book Antiqua"/>
          <w:color w:val="000000" w:themeColor="text1"/>
          <w:sz w:val="20"/>
          <w:szCs w:val="20"/>
        </w:rPr>
        <w:t>a new innovation</w:t>
      </w:r>
      <w:proofErr w:type="gramEnd"/>
      <w:r w:rsidRPr="000C09DD">
        <w:rPr>
          <w:rFonts w:ascii="Book Antiqua" w:hAnsi="Book Antiqua"/>
          <w:color w:val="000000" w:themeColor="text1"/>
          <w:sz w:val="20"/>
          <w:szCs w:val="20"/>
        </w:rPr>
        <w:t xml:space="preserve"> business mode in the modern economy: A literature review. Journal of Innovation and Entrepreneurship, 14.</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https://doi.org/10.1186/s13731-025-00596-4</w:t>
      </w:r>
    </w:p>
    <w:p w14:paraId="54D84B15"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Baptista, D., Freund, R., &amp; Novella, R. (2023). Entrepreneurial skills training for online freelancing: Experimental evidence from Haiti. Economics Letters, 232, 111371.</w:t>
      </w:r>
      <w:r w:rsidRPr="000C09DD">
        <w:rPr>
          <w:rStyle w:val="apple-converted-space"/>
          <w:rFonts w:ascii="Book Antiqua" w:hAnsi="Book Antiqua"/>
          <w:color w:val="000000" w:themeColor="text1"/>
          <w:sz w:val="20"/>
          <w:szCs w:val="20"/>
        </w:rPr>
        <w:t> </w:t>
      </w:r>
      <w:hyperlink r:id="rId13" w:tgtFrame="_new" w:history="1">
        <w:r w:rsidRPr="000C09DD">
          <w:rPr>
            <w:rStyle w:val="Hyperlink"/>
            <w:rFonts w:ascii="Book Antiqua" w:hAnsi="Book Antiqua"/>
            <w:color w:val="000000" w:themeColor="text1"/>
            <w:sz w:val="20"/>
            <w:szCs w:val="20"/>
          </w:rPr>
          <w:t>https://doi.org/10.1016/j.econlet.2023.111371</w:t>
        </w:r>
      </w:hyperlink>
    </w:p>
    <w:p w14:paraId="08C540DF"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Benson, A., Sojourner, A., &amp; Umyarov, A. (2020). Can reputation discipline the gig economy? Experimental evidence from an online labor market. Management Science, 66(5), 1802–1825.</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https://doi.org/10.1287/mnsc.2019.3303</w:t>
      </w:r>
    </w:p>
    <w:p w14:paraId="12564F21"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Blyth, D. L., </w:t>
      </w:r>
      <w:proofErr w:type="spellStart"/>
      <w:r w:rsidRPr="000C09DD">
        <w:rPr>
          <w:rFonts w:ascii="Book Antiqua" w:hAnsi="Book Antiqua"/>
          <w:color w:val="000000" w:themeColor="text1"/>
          <w:sz w:val="20"/>
          <w:szCs w:val="20"/>
        </w:rPr>
        <w:t>Jarrahi</w:t>
      </w:r>
      <w:proofErr w:type="spellEnd"/>
      <w:r w:rsidRPr="000C09DD">
        <w:rPr>
          <w:rFonts w:ascii="Book Antiqua" w:hAnsi="Book Antiqua"/>
          <w:color w:val="000000" w:themeColor="text1"/>
          <w:sz w:val="20"/>
          <w:szCs w:val="20"/>
        </w:rPr>
        <w:t>, M. H., Lutz, C., &amp; Newlands, G. (2024). Self-branding strategies of online freelancers on Upwork. New Media &amp; Society.</w:t>
      </w:r>
      <w:r w:rsidRPr="000C09DD">
        <w:rPr>
          <w:rStyle w:val="apple-converted-space"/>
          <w:rFonts w:ascii="Book Antiqua" w:hAnsi="Book Antiqua"/>
          <w:color w:val="000000" w:themeColor="text1"/>
          <w:sz w:val="20"/>
          <w:szCs w:val="20"/>
        </w:rPr>
        <w:t> </w:t>
      </w:r>
      <w:hyperlink r:id="rId14" w:tgtFrame="_new" w:history="1">
        <w:r w:rsidRPr="000C09DD">
          <w:rPr>
            <w:rStyle w:val="Hyperlink"/>
            <w:rFonts w:ascii="Book Antiqua" w:hAnsi="Book Antiqua"/>
            <w:color w:val="000000" w:themeColor="text1"/>
            <w:sz w:val="20"/>
            <w:szCs w:val="20"/>
          </w:rPr>
          <w:t>https://doi.org/10.1177/14614448221108960</w:t>
        </w:r>
      </w:hyperlink>
    </w:p>
    <w:p w14:paraId="14266D99"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Chan, J., &amp; Wang, J. (2018). Hiring preferences in online labor markets: Evidence of a female hiring bias. Management Science, 64(7), 2973–2994.</w:t>
      </w:r>
      <w:r w:rsidRPr="000C09DD">
        <w:rPr>
          <w:rStyle w:val="apple-converted-space"/>
          <w:rFonts w:ascii="Book Antiqua" w:hAnsi="Book Antiqua"/>
          <w:color w:val="000000" w:themeColor="text1"/>
          <w:sz w:val="20"/>
          <w:szCs w:val="20"/>
        </w:rPr>
        <w:t> </w:t>
      </w:r>
      <w:hyperlink r:id="rId15" w:tgtFrame="_new" w:history="1">
        <w:r w:rsidRPr="000C09DD">
          <w:rPr>
            <w:rStyle w:val="Hyperlink"/>
            <w:rFonts w:ascii="Book Antiqua" w:hAnsi="Book Antiqua"/>
            <w:color w:val="000000" w:themeColor="text1"/>
            <w:sz w:val="20"/>
            <w:szCs w:val="20"/>
          </w:rPr>
          <w:t>https://doi.org/10.1287/mnsc.2017.2756</w:t>
        </w:r>
      </w:hyperlink>
    </w:p>
    <w:p w14:paraId="21473A6F"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Fazio, M. V., Freund, R., &amp; Novella, R. (2025). Do entrepreneurial skills unlock opportunities for online freelancing? Experimental evidence from El Salvador. Journal of Development Economics, 172, 103363.</w:t>
      </w:r>
      <w:r w:rsidRPr="000C09DD">
        <w:rPr>
          <w:rStyle w:val="apple-converted-space"/>
          <w:rFonts w:ascii="Book Antiqua" w:hAnsi="Book Antiqua"/>
          <w:color w:val="000000" w:themeColor="text1"/>
          <w:sz w:val="20"/>
          <w:szCs w:val="20"/>
        </w:rPr>
        <w:t> </w:t>
      </w:r>
      <w:hyperlink r:id="rId16" w:tgtFrame="_new" w:history="1">
        <w:r w:rsidRPr="000C09DD">
          <w:rPr>
            <w:rStyle w:val="Hyperlink"/>
            <w:rFonts w:ascii="Book Antiqua" w:hAnsi="Book Antiqua"/>
            <w:color w:val="000000" w:themeColor="text1"/>
            <w:sz w:val="20"/>
            <w:szCs w:val="20"/>
          </w:rPr>
          <w:t>https://doi.org/10.1016/j.jdeveco.2024.103363</w:t>
        </w:r>
      </w:hyperlink>
    </w:p>
    <w:p w14:paraId="44998279" w14:textId="77777777" w:rsidR="00D227FB" w:rsidRPr="000C09DD" w:rsidRDefault="00D227FB" w:rsidP="00D227FB">
      <w:pPr>
        <w:pStyle w:val="NormalWeb"/>
        <w:ind w:left="833" w:hanging="720"/>
        <w:jc w:val="both"/>
        <w:rPr>
          <w:rFonts w:ascii="Book Antiqua" w:hAnsi="Book Antiqua"/>
          <w:color w:val="000000" w:themeColor="text1"/>
          <w:sz w:val="20"/>
          <w:szCs w:val="20"/>
        </w:rPr>
      </w:pPr>
      <w:proofErr w:type="spellStart"/>
      <w:r w:rsidRPr="000C09DD">
        <w:rPr>
          <w:rFonts w:ascii="Book Antiqua" w:hAnsi="Book Antiqua"/>
          <w:color w:val="000000" w:themeColor="text1"/>
          <w:sz w:val="20"/>
          <w:szCs w:val="20"/>
        </w:rPr>
        <w:t>Fiers</w:t>
      </w:r>
      <w:proofErr w:type="spellEnd"/>
      <w:r w:rsidRPr="000C09DD">
        <w:rPr>
          <w:rFonts w:ascii="Book Antiqua" w:hAnsi="Book Antiqua"/>
          <w:color w:val="000000" w:themeColor="text1"/>
          <w:sz w:val="20"/>
          <w:szCs w:val="20"/>
        </w:rPr>
        <w:t>, F. (2024). Resilience in the gig economy: Digital skills in online freelancing. Journal of Computer-Mediated Communication, 29(5), zmae014.</w:t>
      </w:r>
      <w:r w:rsidRPr="000C09DD">
        <w:rPr>
          <w:rStyle w:val="apple-converted-space"/>
          <w:rFonts w:ascii="Book Antiqua" w:hAnsi="Book Antiqua"/>
          <w:color w:val="000000" w:themeColor="text1"/>
          <w:sz w:val="20"/>
          <w:szCs w:val="20"/>
        </w:rPr>
        <w:t> </w:t>
      </w:r>
      <w:hyperlink r:id="rId17" w:tgtFrame="_new" w:history="1">
        <w:r w:rsidRPr="000C09DD">
          <w:rPr>
            <w:rStyle w:val="Hyperlink"/>
            <w:rFonts w:ascii="Book Antiqua" w:hAnsi="Book Antiqua"/>
            <w:color w:val="000000" w:themeColor="text1"/>
            <w:sz w:val="20"/>
            <w:szCs w:val="20"/>
          </w:rPr>
          <w:t>https://doi.org/10.1093/jcmc/zmae014</w:t>
        </w:r>
      </w:hyperlink>
    </w:p>
    <w:p w14:paraId="502F471B"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Gussek, L., Grabbe, A., &amp; </w:t>
      </w:r>
      <w:proofErr w:type="spellStart"/>
      <w:r w:rsidRPr="000C09DD">
        <w:rPr>
          <w:rFonts w:ascii="Book Antiqua" w:hAnsi="Book Antiqua"/>
          <w:color w:val="000000" w:themeColor="text1"/>
          <w:sz w:val="20"/>
          <w:szCs w:val="20"/>
        </w:rPr>
        <w:t>Wiesche</w:t>
      </w:r>
      <w:proofErr w:type="spellEnd"/>
      <w:r w:rsidRPr="000C09DD">
        <w:rPr>
          <w:rFonts w:ascii="Book Antiqua" w:hAnsi="Book Antiqua"/>
          <w:color w:val="000000" w:themeColor="text1"/>
          <w:sz w:val="20"/>
          <w:szCs w:val="20"/>
        </w:rPr>
        <w:t>, M. (2023). Challenges of IT freelancers on digital labor platforms: A topic model approach. Electronic Markets, 33, 55.</w:t>
      </w:r>
      <w:r w:rsidRPr="000C09DD">
        <w:rPr>
          <w:rStyle w:val="apple-converted-space"/>
          <w:rFonts w:ascii="Book Antiqua" w:hAnsi="Book Antiqua"/>
          <w:color w:val="000000" w:themeColor="text1"/>
          <w:sz w:val="20"/>
          <w:szCs w:val="20"/>
        </w:rPr>
        <w:t> </w:t>
      </w:r>
      <w:hyperlink r:id="rId18" w:tgtFrame="_new" w:history="1">
        <w:r w:rsidRPr="000C09DD">
          <w:rPr>
            <w:rStyle w:val="Hyperlink"/>
            <w:rFonts w:ascii="Book Antiqua" w:hAnsi="Book Antiqua"/>
            <w:color w:val="000000" w:themeColor="text1"/>
            <w:sz w:val="20"/>
            <w:szCs w:val="20"/>
          </w:rPr>
          <w:t>https://doi.org/10.1007/s12525-023-00675-y</w:t>
        </w:r>
      </w:hyperlink>
    </w:p>
    <w:p w14:paraId="40C7A6E8"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Gussek, L., &amp; </w:t>
      </w:r>
      <w:proofErr w:type="spellStart"/>
      <w:r w:rsidRPr="000C09DD">
        <w:rPr>
          <w:rFonts w:ascii="Book Antiqua" w:hAnsi="Book Antiqua"/>
          <w:color w:val="000000" w:themeColor="text1"/>
          <w:sz w:val="20"/>
          <w:szCs w:val="20"/>
        </w:rPr>
        <w:t>Wiesche</w:t>
      </w:r>
      <w:proofErr w:type="spellEnd"/>
      <w:r w:rsidRPr="000C09DD">
        <w:rPr>
          <w:rFonts w:ascii="Book Antiqua" w:hAnsi="Book Antiqua"/>
          <w:color w:val="000000" w:themeColor="text1"/>
          <w:sz w:val="20"/>
          <w:szCs w:val="20"/>
        </w:rPr>
        <w:t>, M. (2024). Understanding the careers of freelancers on digital labor platforms: The case of IT work. Information Systems Journal, 34(5), 1664–1702.</w:t>
      </w:r>
      <w:r w:rsidRPr="000C09DD">
        <w:rPr>
          <w:rStyle w:val="apple-converted-space"/>
          <w:rFonts w:ascii="Book Antiqua" w:hAnsi="Book Antiqua"/>
          <w:color w:val="000000" w:themeColor="text1"/>
          <w:sz w:val="20"/>
          <w:szCs w:val="20"/>
        </w:rPr>
        <w:t> </w:t>
      </w:r>
      <w:hyperlink r:id="rId19" w:tgtFrame="_new" w:history="1">
        <w:r w:rsidRPr="000C09DD">
          <w:rPr>
            <w:rStyle w:val="Hyperlink"/>
            <w:rFonts w:ascii="Book Antiqua" w:hAnsi="Book Antiqua"/>
            <w:color w:val="000000" w:themeColor="text1"/>
            <w:sz w:val="20"/>
            <w:szCs w:val="20"/>
          </w:rPr>
          <w:t>https://doi.org/10.1111/isj.12509</w:t>
        </w:r>
      </w:hyperlink>
    </w:p>
    <w:p w14:paraId="465AF2CA" w14:textId="77777777" w:rsidR="00D227FB" w:rsidRPr="000C09DD" w:rsidRDefault="00D227FB" w:rsidP="00D227FB">
      <w:pPr>
        <w:pStyle w:val="NormalWeb"/>
        <w:ind w:left="833" w:hanging="720"/>
        <w:jc w:val="both"/>
        <w:rPr>
          <w:rFonts w:ascii="Book Antiqua" w:hAnsi="Book Antiqua"/>
          <w:color w:val="000000" w:themeColor="text1"/>
          <w:sz w:val="20"/>
          <w:szCs w:val="20"/>
        </w:rPr>
      </w:pPr>
      <w:proofErr w:type="spellStart"/>
      <w:r w:rsidRPr="000C09DD">
        <w:rPr>
          <w:rFonts w:ascii="Book Antiqua" w:hAnsi="Book Antiqua"/>
          <w:color w:val="000000" w:themeColor="text1"/>
          <w:sz w:val="20"/>
          <w:szCs w:val="20"/>
        </w:rPr>
        <w:t>Huđek</w:t>
      </w:r>
      <w:proofErr w:type="spellEnd"/>
      <w:r w:rsidRPr="000C09DD">
        <w:rPr>
          <w:rFonts w:ascii="Book Antiqua" w:hAnsi="Book Antiqua"/>
          <w:color w:val="000000" w:themeColor="text1"/>
          <w:sz w:val="20"/>
          <w:szCs w:val="20"/>
        </w:rPr>
        <w:t xml:space="preserve">, I. (2020). Entrepreneurship vs. freelancing: What’s the difference? </w:t>
      </w:r>
      <w:proofErr w:type="spellStart"/>
      <w:r w:rsidRPr="000C09DD">
        <w:rPr>
          <w:rFonts w:ascii="Book Antiqua" w:hAnsi="Book Antiqua"/>
          <w:color w:val="000000" w:themeColor="text1"/>
          <w:sz w:val="20"/>
          <w:szCs w:val="20"/>
        </w:rPr>
        <w:t>Naše</w:t>
      </w:r>
      <w:proofErr w:type="spellEnd"/>
      <w:r w:rsidRPr="000C09DD">
        <w:rPr>
          <w:rFonts w:ascii="Book Antiqua" w:hAnsi="Book Antiqua"/>
          <w:color w:val="000000" w:themeColor="text1"/>
          <w:sz w:val="20"/>
          <w:szCs w:val="20"/>
        </w:rPr>
        <w:t xml:space="preserve"> </w:t>
      </w:r>
      <w:proofErr w:type="spellStart"/>
      <w:r w:rsidRPr="000C09DD">
        <w:rPr>
          <w:rFonts w:ascii="Book Antiqua" w:hAnsi="Book Antiqua"/>
          <w:color w:val="000000" w:themeColor="text1"/>
          <w:sz w:val="20"/>
          <w:szCs w:val="20"/>
        </w:rPr>
        <w:t>gospodarstvo</w:t>
      </w:r>
      <w:proofErr w:type="spellEnd"/>
      <w:r w:rsidRPr="000C09DD">
        <w:rPr>
          <w:rFonts w:ascii="Book Antiqua" w:hAnsi="Book Antiqua"/>
          <w:color w:val="000000" w:themeColor="text1"/>
          <w:sz w:val="20"/>
          <w:szCs w:val="20"/>
        </w:rPr>
        <w:t>/Our Economy, 66(3), 56–62.</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https://doi.org/10.2478/ngoe-2020-0018</w:t>
      </w:r>
    </w:p>
    <w:p w14:paraId="2A21076D"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Kim, P., Cheon, E., &amp; Sawyer, S. (2023). Online freelancing on digital labor platforms: A scoping review. Proceedings of the ACM.</w:t>
      </w:r>
      <w:r w:rsidRPr="000C09DD">
        <w:rPr>
          <w:rStyle w:val="apple-converted-space"/>
          <w:rFonts w:ascii="Book Antiqua" w:hAnsi="Book Antiqua"/>
          <w:color w:val="000000" w:themeColor="text1"/>
          <w:sz w:val="20"/>
          <w:szCs w:val="20"/>
        </w:rPr>
        <w:t> </w:t>
      </w:r>
      <w:hyperlink r:id="rId20" w:tgtFrame="_new" w:history="1">
        <w:r w:rsidRPr="000C09DD">
          <w:rPr>
            <w:rStyle w:val="Hyperlink"/>
            <w:rFonts w:ascii="Book Antiqua" w:hAnsi="Book Antiqua"/>
            <w:color w:val="000000" w:themeColor="text1"/>
            <w:sz w:val="20"/>
            <w:szCs w:val="20"/>
          </w:rPr>
          <w:t>https://doi.org/10.1145/3584931.3607011</w:t>
        </w:r>
      </w:hyperlink>
    </w:p>
    <w:p w14:paraId="5026A47B"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Liang, C., Hong, Y., &amp; Gu, B. (2025). Monitoring and home bias in global hiring: Evidence from an online labor platform. Information Systems Research, 36(2), 736–760.</w:t>
      </w:r>
      <w:r w:rsidRPr="000C09DD">
        <w:rPr>
          <w:rStyle w:val="apple-converted-space"/>
          <w:rFonts w:ascii="Book Antiqua" w:hAnsi="Book Antiqua"/>
          <w:color w:val="000000" w:themeColor="text1"/>
          <w:sz w:val="20"/>
          <w:szCs w:val="20"/>
        </w:rPr>
        <w:t> </w:t>
      </w:r>
      <w:hyperlink r:id="rId21" w:tgtFrame="_new" w:history="1">
        <w:r w:rsidRPr="000C09DD">
          <w:rPr>
            <w:rStyle w:val="Hyperlink"/>
            <w:rFonts w:ascii="Book Antiqua" w:hAnsi="Book Antiqua"/>
            <w:color w:val="000000" w:themeColor="text1"/>
            <w:sz w:val="20"/>
            <w:szCs w:val="20"/>
          </w:rPr>
          <w:t>https://doi.org/10.1287/isre.2021.0526</w:t>
        </w:r>
      </w:hyperlink>
    </w:p>
    <w:p w14:paraId="7580F240"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Lukac, M., &amp; Grow, A. (2021). Reputation systems and recruitment in online labor markets. Journal of Computational Social Science, 4, 549–571.</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https://doi.org/10.1007/s42001-020-00072-x</w:t>
      </w:r>
    </w:p>
    <w:p w14:paraId="6EDA6CD8"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Muszyński, K., </w:t>
      </w:r>
      <w:proofErr w:type="spellStart"/>
      <w:r w:rsidRPr="000C09DD">
        <w:rPr>
          <w:rFonts w:ascii="Book Antiqua" w:hAnsi="Book Antiqua"/>
          <w:color w:val="000000" w:themeColor="text1"/>
          <w:sz w:val="20"/>
          <w:szCs w:val="20"/>
        </w:rPr>
        <w:t>Pulignano</w:t>
      </w:r>
      <w:proofErr w:type="spellEnd"/>
      <w:r w:rsidRPr="000C09DD">
        <w:rPr>
          <w:rFonts w:ascii="Book Antiqua" w:hAnsi="Book Antiqua"/>
          <w:color w:val="000000" w:themeColor="text1"/>
          <w:sz w:val="20"/>
          <w:szCs w:val="20"/>
        </w:rPr>
        <w:t xml:space="preserve">, V., Domecka, M., Potter, J., &amp; </w:t>
      </w:r>
      <w:proofErr w:type="spellStart"/>
      <w:r w:rsidRPr="000C09DD">
        <w:rPr>
          <w:rFonts w:ascii="Book Antiqua" w:hAnsi="Book Antiqua"/>
          <w:color w:val="000000" w:themeColor="text1"/>
          <w:sz w:val="20"/>
          <w:szCs w:val="20"/>
        </w:rPr>
        <w:t>Halabisky</w:t>
      </w:r>
      <w:proofErr w:type="spellEnd"/>
      <w:r w:rsidRPr="000C09DD">
        <w:rPr>
          <w:rFonts w:ascii="Book Antiqua" w:hAnsi="Book Antiqua"/>
          <w:color w:val="000000" w:themeColor="text1"/>
          <w:sz w:val="20"/>
          <w:szCs w:val="20"/>
        </w:rPr>
        <w:t>, D. (2023). Entrepreneurial opportunities and working conditions of self-employed online freelancers in the platform economy: Lessons from the COVID-19 pandemic. OECD SME and Entrepreneurship Papers, 45.</w:t>
      </w:r>
      <w:r w:rsidRPr="000C09DD">
        <w:rPr>
          <w:rStyle w:val="apple-converted-space"/>
          <w:rFonts w:ascii="Book Antiqua" w:hAnsi="Book Antiqua"/>
          <w:color w:val="000000" w:themeColor="text1"/>
          <w:sz w:val="20"/>
          <w:szCs w:val="20"/>
        </w:rPr>
        <w:t> </w:t>
      </w:r>
      <w:hyperlink r:id="rId22" w:tgtFrame="_new" w:history="1">
        <w:r w:rsidRPr="000C09DD">
          <w:rPr>
            <w:rStyle w:val="Hyperlink"/>
            <w:rFonts w:ascii="Book Antiqua" w:hAnsi="Book Antiqua"/>
            <w:color w:val="000000" w:themeColor="text1"/>
            <w:sz w:val="20"/>
            <w:szCs w:val="20"/>
          </w:rPr>
          <w:t>https://doi.org/10.1787/ebc310de-en</w:t>
        </w:r>
      </w:hyperlink>
    </w:p>
    <w:p w14:paraId="4C8E9460"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Page, M. J., et al. (2021). The PRISMA 2020 statement: An updated guideline for reporting systematic reviews. BMJ, 372, n71.</w:t>
      </w:r>
      <w:r w:rsidRPr="000C09DD">
        <w:rPr>
          <w:rStyle w:val="apple-converted-space"/>
          <w:rFonts w:ascii="Book Antiqua" w:hAnsi="Book Antiqua"/>
          <w:color w:val="000000" w:themeColor="text1"/>
          <w:sz w:val="20"/>
          <w:szCs w:val="20"/>
        </w:rPr>
        <w:t> </w:t>
      </w:r>
      <w:hyperlink r:id="rId23" w:tgtFrame="_new" w:history="1">
        <w:r w:rsidRPr="000C09DD">
          <w:rPr>
            <w:rStyle w:val="Hyperlink"/>
            <w:rFonts w:ascii="Book Antiqua" w:hAnsi="Book Antiqua"/>
            <w:color w:val="000000" w:themeColor="text1"/>
            <w:sz w:val="20"/>
            <w:szCs w:val="20"/>
          </w:rPr>
          <w:t>https://doi.org/10.1136/bmj.n71</w:t>
        </w:r>
      </w:hyperlink>
    </w:p>
    <w:p w14:paraId="14DF1519"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lastRenderedPageBreak/>
        <w:t>Ren, J. (2023). Exploring influential factors in hiring freelancers in online labor platforms: An empirical study. Economies, 11(3), 80.</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https://doi.org/10.3390/economies11030080</w:t>
      </w:r>
    </w:p>
    <w:p w14:paraId="4D391AFA"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Segundo, J., Florez, R., Velez, M., &amp; Sanchez, J. M. (2025). Mapping success profiles for digital freelancers: A configurational approach using </w:t>
      </w:r>
      <w:proofErr w:type="spellStart"/>
      <w:r w:rsidRPr="000C09DD">
        <w:rPr>
          <w:rFonts w:ascii="Book Antiqua" w:hAnsi="Book Antiqua"/>
          <w:color w:val="000000" w:themeColor="text1"/>
          <w:sz w:val="20"/>
          <w:szCs w:val="20"/>
        </w:rPr>
        <w:t>EntreComp</w:t>
      </w:r>
      <w:proofErr w:type="spellEnd"/>
      <w:r w:rsidRPr="000C09DD">
        <w:rPr>
          <w:rFonts w:ascii="Book Antiqua" w:hAnsi="Book Antiqua"/>
          <w:color w:val="000000" w:themeColor="text1"/>
          <w:sz w:val="20"/>
          <w:szCs w:val="20"/>
        </w:rPr>
        <w:t xml:space="preserve"> competencies. Technology in Society, 83, 103025.</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https://doi.org/10.1016/j.techsoc.2025.103025</w:t>
      </w:r>
    </w:p>
    <w:p w14:paraId="22CCB9D2"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Seifried, M., Kretschmer, T., </w:t>
      </w:r>
      <w:proofErr w:type="spellStart"/>
      <w:r w:rsidRPr="000C09DD">
        <w:rPr>
          <w:rFonts w:ascii="Book Antiqua" w:hAnsi="Book Antiqua"/>
          <w:color w:val="000000" w:themeColor="text1"/>
          <w:sz w:val="20"/>
          <w:szCs w:val="20"/>
        </w:rPr>
        <w:t>Khashabi</w:t>
      </w:r>
      <w:proofErr w:type="spellEnd"/>
      <w:r w:rsidRPr="000C09DD">
        <w:rPr>
          <w:rFonts w:ascii="Book Antiqua" w:hAnsi="Book Antiqua"/>
          <w:color w:val="000000" w:themeColor="text1"/>
          <w:sz w:val="20"/>
          <w:szCs w:val="20"/>
        </w:rPr>
        <w:t xml:space="preserve">, P., &amp; Claussen, J. (2024). What drives project success in online </w:t>
      </w:r>
      <w:proofErr w:type="spellStart"/>
      <w:r w:rsidRPr="000C09DD">
        <w:rPr>
          <w:rFonts w:ascii="Book Antiqua" w:hAnsi="Book Antiqua"/>
          <w:color w:val="000000" w:themeColor="text1"/>
          <w:sz w:val="20"/>
          <w:szCs w:val="20"/>
        </w:rPr>
        <w:t>labour</w:t>
      </w:r>
      <w:proofErr w:type="spellEnd"/>
      <w:r w:rsidRPr="000C09DD">
        <w:rPr>
          <w:rFonts w:ascii="Book Antiqua" w:hAnsi="Book Antiqua"/>
          <w:color w:val="000000" w:themeColor="text1"/>
          <w:sz w:val="20"/>
          <w:szCs w:val="20"/>
        </w:rPr>
        <w:t xml:space="preserve"> markets? A bilateral perspective on freelancers and clients. Industry and Innovation.</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https://doi.org/10.1080/13662716.2023.2243243</w:t>
      </w:r>
    </w:p>
    <w:p w14:paraId="23016E54"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Snyder, H. (2019). Literature review as a research methodology: An overview and guidelines. Journal of Business Research, 104, 333–339.</w:t>
      </w:r>
      <w:r w:rsidRPr="000C09DD">
        <w:rPr>
          <w:rStyle w:val="apple-converted-space"/>
          <w:rFonts w:ascii="Book Antiqua" w:hAnsi="Book Antiqua"/>
          <w:color w:val="000000" w:themeColor="text1"/>
          <w:sz w:val="20"/>
          <w:szCs w:val="20"/>
        </w:rPr>
        <w:t> </w:t>
      </w:r>
      <w:hyperlink r:id="rId24" w:tgtFrame="_new" w:history="1">
        <w:r w:rsidRPr="000C09DD">
          <w:rPr>
            <w:rStyle w:val="Hyperlink"/>
            <w:rFonts w:ascii="Book Antiqua" w:hAnsi="Book Antiqua"/>
            <w:color w:val="000000" w:themeColor="text1"/>
            <w:sz w:val="20"/>
            <w:szCs w:val="20"/>
          </w:rPr>
          <w:t>https://doi.org/10.1016/j.jbusres.2019.07.039</w:t>
        </w:r>
      </w:hyperlink>
    </w:p>
    <w:p w14:paraId="08F25978"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Sutherland, W., </w:t>
      </w:r>
      <w:proofErr w:type="spellStart"/>
      <w:r w:rsidRPr="000C09DD">
        <w:rPr>
          <w:rFonts w:ascii="Book Antiqua" w:hAnsi="Book Antiqua"/>
          <w:color w:val="000000" w:themeColor="text1"/>
          <w:sz w:val="20"/>
          <w:szCs w:val="20"/>
        </w:rPr>
        <w:t>Jarrahi</w:t>
      </w:r>
      <w:proofErr w:type="spellEnd"/>
      <w:r w:rsidRPr="000C09DD">
        <w:rPr>
          <w:rFonts w:ascii="Book Antiqua" w:hAnsi="Book Antiqua"/>
          <w:color w:val="000000" w:themeColor="text1"/>
          <w:sz w:val="20"/>
          <w:szCs w:val="20"/>
        </w:rPr>
        <w:t>, M. H., Dunn, M., &amp; Nelson, S. B. (2020). Work precarity and gig literacies in online freelancing. Work, Employment and Society, 34(3), 457–475.</w:t>
      </w:r>
      <w:r w:rsidRPr="000C09DD">
        <w:rPr>
          <w:rStyle w:val="apple-converted-space"/>
          <w:rFonts w:ascii="Book Antiqua" w:hAnsi="Book Antiqua"/>
          <w:color w:val="000000" w:themeColor="text1"/>
          <w:sz w:val="20"/>
          <w:szCs w:val="20"/>
        </w:rPr>
        <w:t> </w:t>
      </w:r>
      <w:hyperlink r:id="rId25" w:tgtFrame="_new" w:history="1">
        <w:r w:rsidRPr="000C09DD">
          <w:rPr>
            <w:rStyle w:val="Hyperlink"/>
            <w:rFonts w:ascii="Book Antiqua" w:hAnsi="Book Antiqua"/>
            <w:color w:val="000000" w:themeColor="text1"/>
            <w:sz w:val="20"/>
            <w:szCs w:val="20"/>
          </w:rPr>
          <w:t>https://doi.org/10.1177/0950017019886511</w:t>
        </w:r>
      </w:hyperlink>
    </w:p>
    <w:p w14:paraId="545F18F9"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Thomas, J., &amp; Harden, A. (2008). Methods for the thematic synthesis of qualitative research in systematic reviews. BMC Medical Research Methodology, 8, 45.</w:t>
      </w:r>
      <w:r w:rsidRPr="000C09DD">
        <w:rPr>
          <w:rStyle w:val="apple-converted-space"/>
          <w:rFonts w:ascii="Book Antiqua" w:hAnsi="Book Antiqua"/>
          <w:color w:val="000000" w:themeColor="text1"/>
          <w:sz w:val="20"/>
          <w:szCs w:val="20"/>
        </w:rPr>
        <w:t> </w:t>
      </w:r>
      <w:hyperlink r:id="rId26" w:tgtFrame="_new" w:history="1">
        <w:r w:rsidRPr="000C09DD">
          <w:rPr>
            <w:rStyle w:val="Hyperlink"/>
            <w:rFonts w:ascii="Book Antiqua" w:hAnsi="Book Antiqua"/>
            <w:color w:val="000000" w:themeColor="text1"/>
            <w:sz w:val="20"/>
            <w:szCs w:val="20"/>
          </w:rPr>
          <w:t>https://doi.org/10.1186/1471-2288-8-45</w:t>
        </w:r>
      </w:hyperlink>
    </w:p>
    <w:p w14:paraId="5F4DF421"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Tóth, Z., </w:t>
      </w:r>
      <w:proofErr w:type="spellStart"/>
      <w:r w:rsidRPr="000C09DD">
        <w:rPr>
          <w:rFonts w:ascii="Book Antiqua" w:hAnsi="Book Antiqua"/>
          <w:color w:val="000000" w:themeColor="text1"/>
          <w:sz w:val="20"/>
          <w:szCs w:val="20"/>
        </w:rPr>
        <w:t>Nemkova</w:t>
      </w:r>
      <w:proofErr w:type="spellEnd"/>
      <w:r w:rsidRPr="000C09DD">
        <w:rPr>
          <w:rFonts w:ascii="Book Antiqua" w:hAnsi="Book Antiqua"/>
          <w:color w:val="000000" w:themeColor="text1"/>
          <w:sz w:val="20"/>
          <w:szCs w:val="20"/>
        </w:rPr>
        <w:t>, E., Hizsák, G., &amp; Naudé, P. (2022). Social capital creation on professional sharing economy platforms: The problems of rating dependency and the non-transferability of social capital. Journal of Business Research, 144, 450–460.</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https://doi.org/10.1016/j.jbusres.2022.01.090</w:t>
      </w:r>
    </w:p>
    <w:p w14:paraId="4C9B7080" w14:textId="77777777" w:rsidR="00D227FB" w:rsidRPr="000C09DD" w:rsidRDefault="00D227FB" w:rsidP="00D227FB">
      <w:pPr>
        <w:pStyle w:val="NormalWeb"/>
        <w:ind w:left="833" w:hanging="720"/>
        <w:jc w:val="both"/>
        <w:rPr>
          <w:rFonts w:ascii="Book Antiqua" w:hAnsi="Book Antiqua"/>
          <w:color w:val="000000" w:themeColor="text1"/>
          <w:sz w:val="20"/>
          <w:szCs w:val="20"/>
        </w:rPr>
      </w:pPr>
      <w:proofErr w:type="spellStart"/>
      <w:r w:rsidRPr="000C09DD">
        <w:rPr>
          <w:rFonts w:ascii="Book Antiqua" w:hAnsi="Book Antiqua"/>
          <w:color w:val="000000" w:themeColor="text1"/>
          <w:sz w:val="20"/>
          <w:szCs w:val="20"/>
        </w:rPr>
        <w:t>Tranfield</w:t>
      </w:r>
      <w:proofErr w:type="spellEnd"/>
      <w:r w:rsidRPr="000C09DD">
        <w:rPr>
          <w:rFonts w:ascii="Book Antiqua" w:hAnsi="Book Antiqua"/>
          <w:color w:val="000000" w:themeColor="text1"/>
          <w:sz w:val="20"/>
          <w:szCs w:val="20"/>
        </w:rPr>
        <w:t>, D., Denyer, D., &amp; Smart, P. (2003). Towards a methodology for developing evidence-informed management knowledge by means of systematic review. British Journal of Management, 14(3), 207–222.</w:t>
      </w:r>
      <w:r w:rsidRPr="000C09DD">
        <w:rPr>
          <w:rStyle w:val="apple-converted-space"/>
          <w:rFonts w:ascii="Book Antiqua" w:hAnsi="Book Antiqua"/>
          <w:color w:val="000000" w:themeColor="text1"/>
          <w:sz w:val="20"/>
          <w:szCs w:val="20"/>
        </w:rPr>
        <w:t> </w:t>
      </w:r>
      <w:hyperlink r:id="rId27" w:tgtFrame="_new" w:history="1">
        <w:r w:rsidRPr="000C09DD">
          <w:rPr>
            <w:rStyle w:val="Hyperlink"/>
            <w:rFonts w:ascii="Book Antiqua" w:hAnsi="Book Antiqua"/>
            <w:color w:val="000000" w:themeColor="text1"/>
            <w:sz w:val="20"/>
            <w:szCs w:val="20"/>
          </w:rPr>
          <w:t>https://doi.org/10.1111/1467-8551.00375</w:t>
        </w:r>
      </w:hyperlink>
    </w:p>
    <w:p w14:paraId="0237C887"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 xml:space="preserve">Tran Nhat, D., </w:t>
      </w:r>
      <w:proofErr w:type="spellStart"/>
      <w:r w:rsidRPr="000C09DD">
        <w:rPr>
          <w:rFonts w:ascii="Book Antiqua" w:hAnsi="Book Antiqua"/>
          <w:color w:val="000000" w:themeColor="text1"/>
          <w:sz w:val="20"/>
          <w:szCs w:val="20"/>
        </w:rPr>
        <w:t>Thäter</w:t>
      </w:r>
      <w:proofErr w:type="spellEnd"/>
      <w:r w:rsidRPr="000C09DD">
        <w:rPr>
          <w:rFonts w:ascii="Book Antiqua" w:hAnsi="Book Antiqua"/>
          <w:color w:val="000000" w:themeColor="text1"/>
          <w:sz w:val="20"/>
          <w:szCs w:val="20"/>
        </w:rPr>
        <w:t>, L., &amp; Teubner, T. (2024). The duality of reputation portability: Investigating the demand effect of imported ratings across online labor markets. Electronic Markets, 34, 21.</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https://doi.org/10.1007/s12525-024-00706-2</w:t>
      </w:r>
    </w:p>
    <w:p w14:paraId="31149758" w14:textId="77777777" w:rsidR="00D227FB" w:rsidRPr="000C09DD" w:rsidRDefault="00D227FB" w:rsidP="00D227FB">
      <w:pPr>
        <w:pStyle w:val="NormalWeb"/>
        <w:ind w:left="833" w:hanging="720"/>
        <w:jc w:val="both"/>
        <w:rPr>
          <w:rFonts w:ascii="Book Antiqua" w:hAnsi="Book Antiqua"/>
          <w:color w:val="000000" w:themeColor="text1"/>
          <w:sz w:val="20"/>
          <w:szCs w:val="20"/>
        </w:rPr>
      </w:pPr>
      <w:r w:rsidRPr="000C09DD">
        <w:rPr>
          <w:rFonts w:ascii="Book Antiqua" w:hAnsi="Book Antiqua"/>
          <w:color w:val="000000" w:themeColor="text1"/>
          <w:sz w:val="20"/>
          <w:szCs w:val="20"/>
        </w:rPr>
        <w:t>Troncoso, I., &amp; Luo, L. (2023). Look the part? The role of profile pictures in online labor markets. Marketing Science, 42(6), 1080–1100.</w:t>
      </w:r>
      <w:r w:rsidRPr="000C09DD">
        <w:rPr>
          <w:rStyle w:val="apple-converted-space"/>
          <w:rFonts w:ascii="Book Antiqua" w:hAnsi="Book Antiqua"/>
          <w:color w:val="000000" w:themeColor="text1"/>
          <w:sz w:val="20"/>
          <w:szCs w:val="20"/>
        </w:rPr>
        <w:t> </w:t>
      </w:r>
      <w:r w:rsidRPr="000C09DD">
        <w:rPr>
          <w:rFonts w:ascii="Book Antiqua" w:hAnsi="Book Antiqua"/>
          <w:color w:val="000000" w:themeColor="text1"/>
          <w:sz w:val="20"/>
          <w:szCs w:val="20"/>
        </w:rPr>
        <w:t>https://doi.org/10.1287/mksc.2022.1425</w:t>
      </w:r>
    </w:p>
    <w:p w14:paraId="5C0636F4" w14:textId="4960A1DA" w:rsidR="009D351F" w:rsidRPr="000C09DD" w:rsidRDefault="009D351F" w:rsidP="00D227FB">
      <w:pPr>
        <w:spacing w:after="0" w:line="240" w:lineRule="auto"/>
        <w:ind w:left="833" w:hanging="720"/>
        <w:jc w:val="both"/>
        <w:rPr>
          <w:color w:val="000000" w:themeColor="text1"/>
          <w:szCs w:val="20"/>
        </w:rPr>
      </w:pPr>
    </w:p>
    <w:sectPr w:rsidR="009D351F" w:rsidRPr="000C09DD" w:rsidSect="008612AC">
      <w:footnotePr>
        <w:numFmt w:val="chicago"/>
      </w:footnotePr>
      <w:pgSz w:w="11906" w:h="16838" w:code="9"/>
      <w:pgMar w:top="1138" w:right="1138" w:bottom="1138" w:left="113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DD415C0" w14:textId="77777777" w:rsidR="00D1009A" w:rsidRDefault="00D1009A" w:rsidP="00255C93">
      <w:pPr>
        <w:spacing w:after="0" w:line="240" w:lineRule="auto"/>
      </w:pPr>
      <w:r>
        <w:separator/>
      </w:r>
    </w:p>
  </w:endnote>
  <w:endnote w:type="continuationSeparator" w:id="0">
    <w:p w14:paraId="5D0D7EA0" w14:textId="77777777" w:rsidR="00D1009A" w:rsidRDefault="00D1009A" w:rsidP="00255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33734EC" w14:textId="77777777" w:rsidR="00D1009A" w:rsidRDefault="00D1009A" w:rsidP="00255C93">
      <w:pPr>
        <w:spacing w:after="0" w:line="240" w:lineRule="auto"/>
      </w:pPr>
      <w:r>
        <w:separator/>
      </w:r>
    </w:p>
  </w:footnote>
  <w:footnote w:type="continuationSeparator" w:id="0">
    <w:p w14:paraId="786169F7" w14:textId="77777777" w:rsidR="00D1009A" w:rsidRDefault="00D1009A" w:rsidP="00255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73D56BF"/>
    <w:multiLevelType w:val="multilevel"/>
    <w:tmpl w:val="31FAA472"/>
    <w:lvl w:ilvl="0">
      <w:start w:val="1"/>
      <w:numFmt w:val="decimal"/>
      <w:pStyle w:val="Lis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086A8D"/>
    <w:multiLevelType w:val="hybridMultilevel"/>
    <w:tmpl w:val="D4B2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F2ADF"/>
    <w:multiLevelType w:val="hybridMultilevel"/>
    <w:tmpl w:val="F646A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86CC3"/>
    <w:multiLevelType w:val="hybridMultilevel"/>
    <w:tmpl w:val="8C263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237660"/>
    <w:multiLevelType w:val="multilevel"/>
    <w:tmpl w:val="20942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4D7133"/>
    <w:multiLevelType w:val="hybridMultilevel"/>
    <w:tmpl w:val="1526C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1530273">
    <w:abstractNumId w:val="0"/>
  </w:num>
  <w:num w:numId="2" w16cid:durableId="296882095">
    <w:abstractNumId w:val="4"/>
  </w:num>
  <w:num w:numId="3" w16cid:durableId="959339093">
    <w:abstractNumId w:val="3"/>
  </w:num>
  <w:num w:numId="4" w16cid:durableId="853612634">
    <w:abstractNumId w:val="5"/>
  </w:num>
  <w:num w:numId="5" w16cid:durableId="718356154">
    <w:abstractNumId w:val="1"/>
  </w:num>
  <w:num w:numId="6" w16cid:durableId="151411085">
    <w:abstractNumId w:val="2"/>
  </w:num>
  <w:numIdMacAtCleanup w:val="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9"/>
  <w:proofState w:spelling="clean" w:grammar="clean"/>
  <w:defaultTabStop w:val="720"/>
  <w:drawingGridHorizontalSpacing w:val="187"/>
  <w:drawingGridVerticalSpacing w:val="187"/>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dd99pwzv5wvxqe2aaevptt1fpzsd90prpv9&quot;&gt;research&lt;record-ids&gt;&lt;item&gt;204&lt;/item&gt;&lt;item&gt;220&lt;/item&gt;&lt;item&gt;233&lt;/item&gt;&lt;item&gt;287&lt;/item&gt;&lt;item&gt;296&lt;/item&gt;&lt;item&gt;298&lt;/item&gt;&lt;item&gt;299&lt;/item&gt;&lt;item&gt;300&lt;/item&gt;&lt;item&gt;310&lt;/item&gt;&lt;item&gt;316&lt;/item&gt;&lt;item&gt;338&lt;/item&gt;&lt;item&gt;339&lt;/item&gt;&lt;item&gt;340&lt;/item&gt;&lt;item&gt;346&lt;/item&gt;&lt;item&gt;348&lt;/item&gt;&lt;item&gt;349&lt;/item&gt;&lt;item&gt;350&lt;/item&gt;&lt;item&gt;352&lt;/item&gt;&lt;item&gt;353&lt;/item&gt;&lt;item&gt;354&lt;/item&gt;&lt;item&gt;355&lt;/item&gt;&lt;item&gt;356&lt;/item&gt;&lt;item&gt;357&lt;/item&gt;&lt;item&gt;358&lt;/item&gt;&lt;item&gt;359&lt;/item&gt;&lt;item&gt;360&lt;/item&gt;&lt;item&gt;361&lt;/item&gt;&lt;item&gt;362&lt;/item&gt;&lt;item&gt;364&lt;/item&gt;&lt;item&gt;367&lt;/item&gt;&lt;item&gt;368&lt;/item&gt;&lt;item&gt;369&lt;/item&gt;&lt;item&gt;372&lt;/item&gt;&lt;item&gt;373&lt;/item&gt;&lt;item&gt;374&lt;/item&gt;&lt;item&gt;375&lt;/item&gt;&lt;item&gt;377&lt;/item&gt;&lt;item&gt;379&lt;/item&gt;&lt;item&gt;384&lt;/item&gt;&lt;item&gt;385&lt;/item&gt;&lt;item&gt;392&lt;/item&gt;&lt;item&gt;393&lt;/item&gt;&lt;item&gt;394&lt;/item&gt;&lt;item&gt;396&lt;/item&gt;&lt;item&gt;397&lt;/item&gt;&lt;item&gt;398&lt;/item&gt;&lt;/record-ids&gt;&lt;/item&gt;&lt;/Libraries&gt;"/>
  </w:docVars>
  <w:rsids>
    <w:rsidRoot w:val="005A45ED"/>
    <w:rsid w:val="00000AFD"/>
    <w:rsid w:val="00012D33"/>
    <w:rsid w:val="00012D56"/>
    <w:rsid w:val="0001510B"/>
    <w:rsid w:val="00017373"/>
    <w:rsid w:val="00022818"/>
    <w:rsid w:val="00024B66"/>
    <w:rsid w:val="00040DFC"/>
    <w:rsid w:val="00046E7D"/>
    <w:rsid w:val="00050763"/>
    <w:rsid w:val="00056C27"/>
    <w:rsid w:val="00056F3F"/>
    <w:rsid w:val="00066595"/>
    <w:rsid w:val="00086B81"/>
    <w:rsid w:val="000937B8"/>
    <w:rsid w:val="000A004B"/>
    <w:rsid w:val="000A0896"/>
    <w:rsid w:val="000A4220"/>
    <w:rsid w:val="000A5E57"/>
    <w:rsid w:val="000B3389"/>
    <w:rsid w:val="000B3C39"/>
    <w:rsid w:val="000B4CB0"/>
    <w:rsid w:val="000C09DD"/>
    <w:rsid w:val="000C52A2"/>
    <w:rsid w:val="000D0092"/>
    <w:rsid w:val="000D2075"/>
    <w:rsid w:val="000D6039"/>
    <w:rsid w:val="000E4B0B"/>
    <w:rsid w:val="000E7F70"/>
    <w:rsid w:val="000F362A"/>
    <w:rsid w:val="000F7AA4"/>
    <w:rsid w:val="00100AA4"/>
    <w:rsid w:val="00104CB4"/>
    <w:rsid w:val="0013043F"/>
    <w:rsid w:val="001307AB"/>
    <w:rsid w:val="00130FDB"/>
    <w:rsid w:val="00131FEC"/>
    <w:rsid w:val="00135928"/>
    <w:rsid w:val="0013792A"/>
    <w:rsid w:val="00153933"/>
    <w:rsid w:val="0016217E"/>
    <w:rsid w:val="00163CEA"/>
    <w:rsid w:val="00167A18"/>
    <w:rsid w:val="00177EDD"/>
    <w:rsid w:val="00184451"/>
    <w:rsid w:val="001A2C7F"/>
    <w:rsid w:val="001A630E"/>
    <w:rsid w:val="001B1966"/>
    <w:rsid w:val="001B4C08"/>
    <w:rsid w:val="001D2B96"/>
    <w:rsid w:val="001E0D75"/>
    <w:rsid w:val="001E46A6"/>
    <w:rsid w:val="001E7F14"/>
    <w:rsid w:val="001F6043"/>
    <w:rsid w:val="001F6F41"/>
    <w:rsid w:val="001F7552"/>
    <w:rsid w:val="00201705"/>
    <w:rsid w:val="0020382F"/>
    <w:rsid w:val="00213AC6"/>
    <w:rsid w:val="00235CC6"/>
    <w:rsid w:val="0024242B"/>
    <w:rsid w:val="0025144C"/>
    <w:rsid w:val="0025159E"/>
    <w:rsid w:val="00254611"/>
    <w:rsid w:val="00255C93"/>
    <w:rsid w:val="00261581"/>
    <w:rsid w:val="0026165E"/>
    <w:rsid w:val="00266EDE"/>
    <w:rsid w:val="002742DA"/>
    <w:rsid w:val="00274F0C"/>
    <w:rsid w:val="00277118"/>
    <w:rsid w:val="00283565"/>
    <w:rsid w:val="0029172F"/>
    <w:rsid w:val="00292B3A"/>
    <w:rsid w:val="00297787"/>
    <w:rsid w:val="002B2B78"/>
    <w:rsid w:val="002B430D"/>
    <w:rsid w:val="002D34CC"/>
    <w:rsid w:val="002E39F7"/>
    <w:rsid w:val="002F4623"/>
    <w:rsid w:val="00300E9A"/>
    <w:rsid w:val="0030113E"/>
    <w:rsid w:val="00313056"/>
    <w:rsid w:val="00314845"/>
    <w:rsid w:val="00314EC4"/>
    <w:rsid w:val="00320B60"/>
    <w:rsid w:val="003223EC"/>
    <w:rsid w:val="0032718E"/>
    <w:rsid w:val="00332299"/>
    <w:rsid w:val="0034362D"/>
    <w:rsid w:val="00350EA3"/>
    <w:rsid w:val="003536CA"/>
    <w:rsid w:val="00356602"/>
    <w:rsid w:val="00364DAB"/>
    <w:rsid w:val="00364F49"/>
    <w:rsid w:val="00367F55"/>
    <w:rsid w:val="003723E3"/>
    <w:rsid w:val="003775F0"/>
    <w:rsid w:val="003812DD"/>
    <w:rsid w:val="00394110"/>
    <w:rsid w:val="003B212B"/>
    <w:rsid w:val="003B268A"/>
    <w:rsid w:val="003B7B01"/>
    <w:rsid w:val="003C1609"/>
    <w:rsid w:val="003C2CC7"/>
    <w:rsid w:val="003C4E70"/>
    <w:rsid w:val="003D09A6"/>
    <w:rsid w:val="003E0DEE"/>
    <w:rsid w:val="003E3597"/>
    <w:rsid w:val="003E363C"/>
    <w:rsid w:val="003F5219"/>
    <w:rsid w:val="003F5DBF"/>
    <w:rsid w:val="003F684D"/>
    <w:rsid w:val="00412E07"/>
    <w:rsid w:val="0041590C"/>
    <w:rsid w:val="00416A3B"/>
    <w:rsid w:val="004222E2"/>
    <w:rsid w:val="00422676"/>
    <w:rsid w:val="00423B0C"/>
    <w:rsid w:val="00424236"/>
    <w:rsid w:val="00430515"/>
    <w:rsid w:val="0043111D"/>
    <w:rsid w:val="00434571"/>
    <w:rsid w:val="00436A7D"/>
    <w:rsid w:val="00436E98"/>
    <w:rsid w:val="0043767D"/>
    <w:rsid w:val="00441D72"/>
    <w:rsid w:val="004438AA"/>
    <w:rsid w:val="00445609"/>
    <w:rsid w:val="00445932"/>
    <w:rsid w:val="004465ED"/>
    <w:rsid w:val="00454CD9"/>
    <w:rsid w:val="00455CD0"/>
    <w:rsid w:val="0046106C"/>
    <w:rsid w:val="00461949"/>
    <w:rsid w:val="004647BB"/>
    <w:rsid w:val="004769D3"/>
    <w:rsid w:val="0049780F"/>
    <w:rsid w:val="004A2663"/>
    <w:rsid w:val="004A5954"/>
    <w:rsid w:val="004E2740"/>
    <w:rsid w:val="004E296C"/>
    <w:rsid w:val="004F13B5"/>
    <w:rsid w:val="004F2DC4"/>
    <w:rsid w:val="00500EBC"/>
    <w:rsid w:val="005027DB"/>
    <w:rsid w:val="005119E5"/>
    <w:rsid w:val="00515B12"/>
    <w:rsid w:val="00521A2A"/>
    <w:rsid w:val="005232FD"/>
    <w:rsid w:val="00524C1A"/>
    <w:rsid w:val="00527191"/>
    <w:rsid w:val="00531A60"/>
    <w:rsid w:val="0053462D"/>
    <w:rsid w:val="00542D5C"/>
    <w:rsid w:val="0054392F"/>
    <w:rsid w:val="0055010F"/>
    <w:rsid w:val="00552456"/>
    <w:rsid w:val="00555242"/>
    <w:rsid w:val="00572D81"/>
    <w:rsid w:val="0057547A"/>
    <w:rsid w:val="005756F9"/>
    <w:rsid w:val="00575867"/>
    <w:rsid w:val="005771F5"/>
    <w:rsid w:val="00587F44"/>
    <w:rsid w:val="00592EE8"/>
    <w:rsid w:val="00594623"/>
    <w:rsid w:val="005A041C"/>
    <w:rsid w:val="005A45ED"/>
    <w:rsid w:val="005A69D5"/>
    <w:rsid w:val="005B04A8"/>
    <w:rsid w:val="005B6D52"/>
    <w:rsid w:val="005C2D57"/>
    <w:rsid w:val="005C3CD2"/>
    <w:rsid w:val="005D2E74"/>
    <w:rsid w:val="005D49CC"/>
    <w:rsid w:val="005E2BBB"/>
    <w:rsid w:val="005F02FE"/>
    <w:rsid w:val="005F1534"/>
    <w:rsid w:val="005F424F"/>
    <w:rsid w:val="00601C35"/>
    <w:rsid w:val="00602ACA"/>
    <w:rsid w:val="006035F8"/>
    <w:rsid w:val="00606963"/>
    <w:rsid w:val="00610777"/>
    <w:rsid w:val="0061247B"/>
    <w:rsid w:val="00621181"/>
    <w:rsid w:val="006320C5"/>
    <w:rsid w:val="006322D3"/>
    <w:rsid w:val="00643B83"/>
    <w:rsid w:val="006700A3"/>
    <w:rsid w:val="00674BCF"/>
    <w:rsid w:val="006777A6"/>
    <w:rsid w:val="00692AB0"/>
    <w:rsid w:val="006A30B7"/>
    <w:rsid w:val="006A70DB"/>
    <w:rsid w:val="006A7780"/>
    <w:rsid w:val="006B14AB"/>
    <w:rsid w:val="006B702A"/>
    <w:rsid w:val="006C21A3"/>
    <w:rsid w:val="006C3D89"/>
    <w:rsid w:val="006D2DC7"/>
    <w:rsid w:val="006E4556"/>
    <w:rsid w:val="006E6517"/>
    <w:rsid w:val="006E6F8B"/>
    <w:rsid w:val="006F268D"/>
    <w:rsid w:val="006F3EC1"/>
    <w:rsid w:val="006F4B45"/>
    <w:rsid w:val="007118EA"/>
    <w:rsid w:val="007206E9"/>
    <w:rsid w:val="00723A01"/>
    <w:rsid w:val="00724BBB"/>
    <w:rsid w:val="007305F4"/>
    <w:rsid w:val="00737D23"/>
    <w:rsid w:val="0075097B"/>
    <w:rsid w:val="0076044F"/>
    <w:rsid w:val="00761F99"/>
    <w:rsid w:val="007629B8"/>
    <w:rsid w:val="00764CE5"/>
    <w:rsid w:val="00775FB9"/>
    <w:rsid w:val="00782511"/>
    <w:rsid w:val="0078384C"/>
    <w:rsid w:val="00785547"/>
    <w:rsid w:val="00785E76"/>
    <w:rsid w:val="00787CFC"/>
    <w:rsid w:val="00790046"/>
    <w:rsid w:val="00792B07"/>
    <w:rsid w:val="00793340"/>
    <w:rsid w:val="00795279"/>
    <w:rsid w:val="007A0C9A"/>
    <w:rsid w:val="007A1F3F"/>
    <w:rsid w:val="007A25A7"/>
    <w:rsid w:val="007B51AC"/>
    <w:rsid w:val="007C3464"/>
    <w:rsid w:val="007C4C10"/>
    <w:rsid w:val="007C6086"/>
    <w:rsid w:val="007D37D0"/>
    <w:rsid w:val="007E38F9"/>
    <w:rsid w:val="007F4EF2"/>
    <w:rsid w:val="0080161E"/>
    <w:rsid w:val="00803226"/>
    <w:rsid w:val="00825462"/>
    <w:rsid w:val="00830525"/>
    <w:rsid w:val="008360CC"/>
    <w:rsid w:val="00840503"/>
    <w:rsid w:val="00846F3E"/>
    <w:rsid w:val="008470E0"/>
    <w:rsid w:val="008612AC"/>
    <w:rsid w:val="008710B6"/>
    <w:rsid w:val="00871369"/>
    <w:rsid w:val="00877453"/>
    <w:rsid w:val="00881187"/>
    <w:rsid w:val="00881A46"/>
    <w:rsid w:val="00894E8C"/>
    <w:rsid w:val="008B099D"/>
    <w:rsid w:val="008B43CC"/>
    <w:rsid w:val="008B7F24"/>
    <w:rsid w:val="008D17B6"/>
    <w:rsid w:val="008D653E"/>
    <w:rsid w:val="008E44FA"/>
    <w:rsid w:val="008F3C61"/>
    <w:rsid w:val="008F55EA"/>
    <w:rsid w:val="00900409"/>
    <w:rsid w:val="0091083C"/>
    <w:rsid w:val="0091696F"/>
    <w:rsid w:val="00921D20"/>
    <w:rsid w:val="00925D70"/>
    <w:rsid w:val="00925EC0"/>
    <w:rsid w:val="009302B6"/>
    <w:rsid w:val="00931F1C"/>
    <w:rsid w:val="00933EED"/>
    <w:rsid w:val="0093438E"/>
    <w:rsid w:val="00947E17"/>
    <w:rsid w:val="00955E9C"/>
    <w:rsid w:val="00957B61"/>
    <w:rsid w:val="00960CA0"/>
    <w:rsid w:val="0096526C"/>
    <w:rsid w:val="00966B9E"/>
    <w:rsid w:val="0097471F"/>
    <w:rsid w:val="009A1EE4"/>
    <w:rsid w:val="009A3C4C"/>
    <w:rsid w:val="009B2A82"/>
    <w:rsid w:val="009B3692"/>
    <w:rsid w:val="009B40EC"/>
    <w:rsid w:val="009B41E4"/>
    <w:rsid w:val="009B6B4A"/>
    <w:rsid w:val="009D05AF"/>
    <w:rsid w:val="009D1278"/>
    <w:rsid w:val="009D351F"/>
    <w:rsid w:val="009D71C4"/>
    <w:rsid w:val="009E3C39"/>
    <w:rsid w:val="009E3D79"/>
    <w:rsid w:val="009E5279"/>
    <w:rsid w:val="009E620A"/>
    <w:rsid w:val="009E7573"/>
    <w:rsid w:val="009F0D3F"/>
    <w:rsid w:val="00A008F3"/>
    <w:rsid w:val="00A01D12"/>
    <w:rsid w:val="00A05714"/>
    <w:rsid w:val="00A20AAF"/>
    <w:rsid w:val="00A27410"/>
    <w:rsid w:val="00A32BED"/>
    <w:rsid w:val="00A466E0"/>
    <w:rsid w:val="00A47EF0"/>
    <w:rsid w:val="00A5000B"/>
    <w:rsid w:val="00A84F09"/>
    <w:rsid w:val="00A859E9"/>
    <w:rsid w:val="00A87B41"/>
    <w:rsid w:val="00A95BC9"/>
    <w:rsid w:val="00A97C63"/>
    <w:rsid w:val="00AA1536"/>
    <w:rsid w:val="00AB1B45"/>
    <w:rsid w:val="00AB4483"/>
    <w:rsid w:val="00AB6E43"/>
    <w:rsid w:val="00AC5062"/>
    <w:rsid w:val="00AC5599"/>
    <w:rsid w:val="00AD1F70"/>
    <w:rsid w:val="00AD5CF4"/>
    <w:rsid w:val="00AE1379"/>
    <w:rsid w:val="00AE619C"/>
    <w:rsid w:val="00AF443A"/>
    <w:rsid w:val="00AF7C06"/>
    <w:rsid w:val="00B030A7"/>
    <w:rsid w:val="00B11581"/>
    <w:rsid w:val="00B171FF"/>
    <w:rsid w:val="00B1790C"/>
    <w:rsid w:val="00B237B9"/>
    <w:rsid w:val="00B362DE"/>
    <w:rsid w:val="00B47A53"/>
    <w:rsid w:val="00B6729D"/>
    <w:rsid w:val="00B70FFB"/>
    <w:rsid w:val="00B81526"/>
    <w:rsid w:val="00B87026"/>
    <w:rsid w:val="00B8753F"/>
    <w:rsid w:val="00B9043A"/>
    <w:rsid w:val="00B9192A"/>
    <w:rsid w:val="00B93CA4"/>
    <w:rsid w:val="00BA27E2"/>
    <w:rsid w:val="00BA706A"/>
    <w:rsid w:val="00BA781E"/>
    <w:rsid w:val="00BB1AD3"/>
    <w:rsid w:val="00BC08A1"/>
    <w:rsid w:val="00BC3433"/>
    <w:rsid w:val="00BC5ABF"/>
    <w:rsid w:val="00BD218B"/>
    <w:rsid w:val="00BD6467"/>
    <w:rsid w:val="00BE515F"/>
    <w:rsid w:val="00BF74D3"/>
    <w:rsid w:val="00C02F86"/>
    <w:rsid w:val="00C0398A"/>
    <w:rsid w:val="00C0795F"/>
    <w:rsid w:val="00C11C89"/>
    <w:rsid w:val="00C2045D"/>
    <w:rsid w:val="00C24C47"/>
    <w:rsid w:val="00C44B11"/>
    <w:rsid w:val="00C44EB2"/>
    <w:rsid w:val="00C45C9D"/>
    <w:rsid w:val="00C479D9"/>
    <w:rsid w:val="00C5038C"/>
    <w:rsid w:val="00C549DC"/>
    <w:rsid w:val="00C56F3C"/>
    <w:rsid w:val="00C6059C"/>
    <w:rsid w:val="00C72E04"/>
    <w:rsid w:val="00C80B60"/>
    <w:rsid w:val="00C80C50"/>
    <w:rsid w:val="00C81484"/>
    <w:rsid w:val="00C85375"/>
    <w:rsid w:val="00C876E3"/>
    <w:rsid w:val="00C9328C"/>
    <w:rsid w:val="00C933F2"/>
    <w:rsid w:val="00CA5714"/>
    <w:rsid w:val="00CB79E1"/>
    <w:rsid w:val="00CC7C53"/>
    <w:rsid w:val="00CD2BEC"/>
    <w:rsid w:val="00CD54F3"/>
    <w:rsid w:val="00CF3128"/>
    <w:rsid w:val="00D1009A"/>
    <w:rsid w:val="00D105FE"/>
    <w:rsid w:val="00D117C5"/>
    <w:rsid w:val="00D227FB"/>
    <w:rsid w:val="00D32C15"/>
    <w:rsid w:val="00D34CCB"/>
    <w:rsid w:val="00D4034D"/>
    <w:rsid w:val="00D41D11"/>
    <w:rsid w:val="00D46DC1"/>
    <w:rsid w:val="00D51190"/>
    <w:rsid w:val="00D57A57"/>
    <w:rsid w:val="00D57B1F"/>
    <w:rsid w:val="00D57C2D"/>
    <w:rsid w:val="00D603D4"/>
    <w:rsid w:val="00D72BAD"/>
    <w:rsid w:val="00D924F1"/>
    <w:rsid w:val="00D9378C"/>
    <w:rsid w:val="00D9615A"/>
    <w:rsid w:val="00DA6E02"/>
    <w:rsid w:val="00DB23FF"/>
    <w:rsid w:val="00DB7F35"/>
    <w:rsid w:val="00DC1B98"/>
    <w:rsid w:val="00DC288A"/>
    <w:rsid w:val="00DC351E"/>
    <w:rsid w:val="00DD6EB3"/>
    <w:rsid w:val="00DE2904"/>
    <w:rsid w:val="00DE6B8B"/>
    <w:rsid w:val="00DE716C"/>
    <w:rsid w:val="00DF40F3"/>
    <w:rsid w:val="00DF4A0D"/>
    <w:rsid w:val="00E013F6"/>
    <w:rsid w:val="00E20983"/>
    <w:rsid w:val="00E23E92"/>
    <w:rsid w:val="00E24FFE"/>
    <w:rsid w:val="00E4066B"/>
    <w:rsid w:val="00E52328"/>
    <w:rsid w:val="00E648CF"/>
    <w:rsid w:val="00E85A88"/>
    <w:rsid w:val="00E952CF"/>
    <w:rsid w:val="00EA06F0"/>
    <w:rsid w:val="00EA7346"/>
    <w:rsid w:val="00EA76AC"/>
    <w:rsid w:val="00EB2694"/>
    <w:rsid w:val="00EB3581"/>
    <w:rsid w:val="00EB76C4"/>
    <w:rsid w:val="00EC29D5"/>
    <w:rsid w:val="00EE247D"/>
    <w:rsid w:val="00EE2790"/>
    <w:rsid w:val="00EE382D"/>
    <w:rsid w:val="00F1037D"/>
    <w:rsid w:val="00F1484B"/>
    <w:rsid w:val="00F1676B"/>
    <w:rsid w:val="00F25B7A"/>
    <w:rsid w:val="00F32E52"/>
    <w:rsid w:val="00F36E61"/>
    <w:rsid w:val="00F50DE0"/>
    <w:rsid w:val="00F61E22"/>
    <w:rsid w:val="00F62048"/>
    <w:rsid w:val="00F62841"/>
    <w:rsid w:val="00F63F42"/>
    <w:rsid w:val="00F67BE4"/>
    <w:rsid w:val="00F73CCC"/>
    <w:rsid w:val="00F77F27"/>
    <w:rsid w:val="00F82547"/>
    <w:rsid w:val="00F91479"/>
    <w:rsid w:val="00F93FCE"/>
    <w:rsid w:val="00F94156"/>
    <w:rsid w:val="00F956E0"/>
    <w:rsid w:val="00FA2AEC"/>
    <w:rsid w:val="00FA3374"/>
    <w:rsid w:val="00FC1939"/>
    <w:rsid w:val="00FD6B1B"/>
    <w:rsid w:val="00FE6799"/>
    <w:rsid w:val="00FF0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EAE522"/>
  <w15:docId w15:val="{0F1B2516-2140-F441-B26F-4C908A39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14"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5ED"/>
    <w:rPr>
      <w:rFonts w:ascii="Book Antiqua" w:eastAsia="Book Antiqua" w:hAnsi="Book Antiqua"/>
      <w:sz w:val="20"/>
    </w:rPr>
  </w:style>
  <w:style w:type="paragraph" w:styleId="Heading1">
    <w:name w:val="heading 1"/>
    <w:basedOn w:val="Normal"/>
    <w:next w:val="Normal"/>
    <w:link w:val="Heading1Char"/>
    <w:uiPriority w:val="9"/>
    <w:qFormat/>
    <w:rsid w:val="006A3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23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E0D75"/>
    <w:pPr>
      <w:keepNext/>
      <w:keepLines/>
      <w:widowControl w:val="0"/>
      <w:autoSpaceDE w:val="0"/>
      <w:autoSpaceDN w:val="0"/>
      <w:adjustRightInd w:val="0"/>
      <w:spacing w:before="160" w:after="80" w:line="240" w:lineRule="auto"/>
      <w:outlineLvl w:val="2"/>
    </w:pPr>
    <w:rPr>
      <w:rFonts w:eastAsiaTheme="majorEastAsia" w:cstheme="majorBidi"/>
      <w:b/>
      <w:color w:val="365F91" w:themeColor="accent1" w:themeShade="BF"/>
      <w:sz w:val="24"/>
      <w:szCs w:val="28"/>
      <w:lang w:val="en-PH" w:eastAsia="en-PH"/>
    </w:rPr>
  </w:style>
  <w:style w:type="paragraph" w:styleId="Heading4">
    <w:name w:val="heading 4"/>
    <w:basedOn w:val="Normal"/>
    <w:next w:val="Normal"/>
    <w:link w:val="Heading4Char"/>
    <w:uiPriority w:val="9"/>
    <w:semiHidden/>
    <w:unhideWhenUsed/>
    <w:qFormat/>
    <w:rsid w:val="001E0D75"/>
    <w:pPr>
      <w:keepNext/>
      <w:keepLines/>
      <w:widowControl w:val="0"/>
      <w:autoSpaceDE w:val="0"/>
      <w:autoSpaceDN w:val="0"/>
      <w:adjustRightInd w:val="0"/>
      <w:spacing w:before="80" w:after="40" w:line="240" w:lineRule="auto"/>
      <w:outlineLvl w:val="3"/>
    </w:pPr>
    <w:rPr>
      <w:rFonts w:ascii="Times New Roman" w:eastAsiaTheme="majorEastAsia" w:hAnsi="Times New Roman" w:cstheme="majorBidi"/>
      <w:i/>
      <w:iCs/>
      <w:color w:val="365F91" w:themeColor="accent1" w:themeShade="BF"/>
      <w:sz w:val="24"/>
      <w:szCs w:val="24"/>
      <w:lang w:val="en-PH" w:eastAsia="en-PH"/>
    </w:rPr>
  </w:style>
  <w:style w:type="paragraph" w:styleId="Heading5">
    <w:name w:val="heading 5"/>
    <w:basedOn w:val="Normal"/>
    <w:next w:val="Normal"/>
    <w:link w:val="Heading5Char"/>
    <w:uiPriority w:val="9"/>
    <w:semiHidden/>
    <w:unhideWhenUsed/>
    <w:qFormat/>
    <w:rsid w:val="001E0D75"/>
    <w:pPr>
      <w:keepNext/>
      <w:keepLines/>
      <w:widowControl w:val="0"/>
      <w:autoSpaceDE w:val="0"/>
      <w:autoSpaceDN w:val="0"/>
      <w:adjustRightInd w:val="0"/>
      <w:spacing w:before="80" w:after="40" w:line="240" w:lineRule="auto"/>
      <w:outlineLvl w:val="4"/>
    </w:pPr>
    <w:rPr>
      <w:rFonts w:ascii="Times New Roman" w:eastAsiaTheme="majorEastAsia" w:hAnsi="Times New Roman" w:cstheme="majorBidi"/>
      <w:color w:val="365F91" w:themeColor="accent1" w:themeShade="BF"/>
      <w:sz w:val="24"/>
      <w:szCs w:val="24"/>
      <w:lang w:val="en-PH" w:eastAsia="en-PH"/>
    </w:rPr>
  </w:style>
  <w:style w:type="paragraph" w:styleId="Heading6">
    <w:name w:val="heading 6"/>
    <w:basedOn w:val="Normal"/>
    <w:next w:val="Normal"/>
    <w:link w:val="Heading6Char"/>
    <w:uiPriority w:val="9"/>
    <w:semiHidden/>
    <w:unhideWhenUsed/>
    <w:qFormat/>
    <w:rsid w:val="001E0D75"/>
    <w:pPr>
      <w:keepNext/>
      <w:keepLines/>
      <w:widowControl w:val="0"/>
      <w:autoSpaceDE w:val="0"/>
      <w:autoSpaceDN w:val="0"/>
      <w:adjustRightInd w:val="0"/>
      <w:spacing w:before="40" w:after="0" w:line="240" w:lineRule="auto"/>
      <w:outlineLvl w:val="5"/>
    </w:pPr>
    <w:rPr>
      <w:rFonts w:ascii="Times New Roman" w:eastAsiaTheme="majorEastAsia" w:hAnsi="Times New Roman" w:cstheme="majorBidi"/>
      <w:i/>
      <w:iCs/>
      <w:color w:val="595959" w:themeColor="text1" w:themeTint="A6"/>
      <w:sz w:val="24"/>
      <w:szCs w:val="24"/>
      <w:lang w:val="en-PH" w:eastAsia="en-PH"/>
    </w:rPr>
  </w:style>
  <w:style w:type="paragraph" w:styleId="Heading7">
    <w:name w:val="heading 7"/>
    <w:basedOn w:val="Normal"/>
    <w:next w:val="Normal"/>
    <w:link w:val="Heading7Char"/>
    <w:uiPriority w:val="9"/>
    <w:semiHidden/>
    <w:unhideWhenUsed/>
    <w:qFormat/>
    <w:rsid w:val="001E0D75"/>
    <w:pPr>
      <w:keepNext/>
      <w:keepLines/>
      <w:widowControl w:val="0"/>
      <w:autoSpaceDE w:val="0"/>
      <w:autoSpaceDN w:val="0"/>
      <w:adjustRightInd w:val="0"/>
      <w:spacing w:before="40" w:after="0" w:line="240" w:lineRule="auto"/>
      <w:outlineLvl w:val="6"/>
    </w:pPr>
    <w:rPr>
      <w:rFonts w:ascii="Times New Roman" w:eastAsiaTheme="majorEastAsia" w:hAnsi="Times New Roman" w:cstheme="majorBidi"/>
      <w:color w:val="595959" w:themeColor="text1" w:themeTint="A6"/>
      <w:sz w:val="24"/>
      <w:szCs w:val="24"/>
      <w:lang w:val="en-PH" w:eastAsia="en-PH"/>
    </w:rPr>
  </w:style>
  <w:style w:type="paragraph" w:styleId="Heading8">
    <w:name w:val="heading 8"/>
    <w:basedOn w:val="Normal"/>
    <w:next w:val="Normal"/>
    <w:link w:val="Heading8Char"/>
    <w:uiPriority w:val="9"/>
    <w:semiHidden/>
    <w:unhideWhenUsed/>
    <w:qFormat/>
    <w:rsid w:val="001E0D75"/>
    <w:pPr>
      <w:keepNext/>
      <w:keepLines/>
      <w:widowControl w:val="0"/>
      <w:autoSpaceDE w:val="0"/>
      <w:autoSpaceDN w:val="0"/>
      <w:adjustRightInd w:val="0"/>
      <w:spacing w:after="0" w:line="240" w:lineRule="auto"/>
      <w:outlineLvl w:val="7"/>
    </w:pPr>
    <w:rPr>
      <w:rFonts w:ascii="Times New Roman" w:eastAsiaTheme="majorEastAsia" w:hAnsi="Times New Roman" w:cstheme="majorBidi"/>
      <w:i/>
      <w:iCs/>
      <w:color w:val="272727" w:themeColor="text1" w:themeTint="D8"/>
      <w:sz w:val="24"/>
      <w:szCs w:val="24"/>
      <w:lang w:val="en-PH" w:eastAsia="en-PH"/>
    </w:rPr>
  </w:style>
  <w:style w:type="paragraph" w:styleId="Heading9">
    <w:name w:val="heading 9"/>
    <w:basedOn w:val="Normal"/>
    <w:next w:val="Normal"/>
    <w:link w:val="Heading9Char"/>
    <w:uiPriority w:val="9"/>
    <w:semiHidden/>
    <w:unhideWhenUsed/>
    <w:qFormat/>
    <w:rsid w:val="001E0D75"/>
    <w:pPr>
      <w:keepNext/>
      <w:keepLines/>
      <w:widowControl w:val="0"/>
      <w:autoSpaceDE w:val="0"/>
      <w:autoSpaceDN w:val="0"/>
      <w:adjustRightInd w:val="0"/>
      <w:spacing w:after="0" w:line="240" w:lineRule="auto"/>
      <w:outlineLvl w:val="8"/>
    </w:pPr>
    <w:rPr>
      <w:rFonts w:ascii="Times New Roman" w:eastAsiaTheme="majorEastAsia" w:hAnsi="Times New Roman" w:cstheme="majorBidi"/>
      <w:color w:val="272727" w:themeColor="text1" w:themeTint="D8"/>
      <w:sz w:val="24"/>
      <w:szCs w:val="24"/>
      <w:lang w:val="en-PH" w:eastAsia="en-P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5ED"/>
    <w:pPr>
      <w:ind w:left="720"/>
      <w:contextualSpacing/>
    </w:pPr>
  </w:style>
  <w:style w:type="character" w:styleId="Hyperlink">
    <w:name w:val="Hyperlink"/>
    <w:basedOn w:val="DefaultParagraphFont"/>
    <w:uiPriority w:val="99"/>
    <w:unhideWhenUsed/>
    <w:rsid w:val="00DC288A"/>
    <w:rPr>
      <w:color w:val="0000FF" w:themeColor="hyperlink"/>
      <w:u w:val="single"/>
    </w:rPr>
  </w:style>
  <w:style w:type="table" w:styleId="TableGrid">
    <w:name w:val="Table Grid"/>
    <w:basedOn w:val="TableNormal"/>
    <w:uiPriority w:val="59"/>
    <w:qFormat/>
    <w:rsid w:val="00163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3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23FF"/>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DB23FF"/>
    <w:pPr>
      <w:spacing w:after="0" w:line="240" w:lineRule="auto"/>
    </w:pPr>
  </w:style>
  <w:style w:type="paragraph" w:styleId="Header">
    <w:name w:val="header"/>
    <w:basedOn w:val="Normal"/>
    <w:link w:val="HeaderChar"/>
    <w:uiPriority w:val="99"/>
    <w:unhideWhenUsed/>
    <w:rsid w:val="00255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C93"/>
  </w:style>
  <w:style w:type="paragraph" w:styleId="Footer">
    <w:name w:val="footer"/>
    <w:basedOn w:val="Normal"/>
    <w:link w:val="FooterChar"/>
    <w:uiPriority w:val="99"/>
    <w:unhideWhenUsed/>
    <w:rsid w:val="00255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C93"/>
  </w:style>
  <w:style w:type="paragraph" w:styleId="BalloonText">
    <w:name w:val="Balloon Text"/>
    <w:basedOn w:val="Normal"/>
    <w:link w:val="BalloonTextChar"/>
    <w:uiPriority w:val="99"/>
    <w:semiHidden/>
    <w:unhideWhenUsed/>
    <w:rsid w:val="00255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C93"/>
    <w:rPr>
      <w:rFonts w:ascii="Tahoma" w:hAnsi="Tahoma" w:cs="Tahoma"/>
      <w:sz w:val="16"/>
      <w:szCs w:val="16"/>
    </w:rPr>
  </w:style>
  <w:style w:type="character" w:styleId="UnresolvedMention">
    <w:name w:val="Unresolved Mention"/>
    <w:basedOn w:val="DefaultParagraphFont"/>
    <w:uiPriority w:val="99"/>
    <w:semiHidden/>
    <w:unhideWhenUsed/>
    <w:rsid w:val="001E46A6"/>
    <w:rPr>
      <w:color w:val="808080"/>
      <w:shd w:val="clear" w:color="auto" w:fill="E6E6E6"/>
    </w:rPr>
  </w:style>
  <w:style w:type="character" w:styleId="FollowedHyperlink">
    <w:name w:val="FollowedHyperlink"/>
    <w:basedOn w:val="DefaultParagraphFont"/>
    <w:uiPriority w:val="99"/>
    <w:semiHidden/>
    <w:unhideWhenUsed/>
    <w:rsid w:val="00320B60"/>
    <w:rPr>
      <w:color w:val="800080" w:themeColor="followedHyperlink"/>
      <w:u w:val="single"/>
    </w:rPr>
  </w:style>
  <w:style w:type="paragraph" w:styleId="FootnoteText">
    <w:name w:val="footnote text"/>
    <w:basedOn w:val="Normal"/>
    <w:link w:val="FootnoteTextChar"/>
    <w:uiPriority w:val="99"/>
    <w:semiHidden/>
    <w:unhideWhenUsed/>
    <w:rsid w:val="00621181"/>
    <w:pPr>
      <w:spacing w:after="0" w:line="240" w:lineRule="auto"/>
    </w:pPr>
    <w:rPr>
      <w:szCs w:val="20"/>
    </w:rPr>
  </w:style>
  <w:style w:type="character" w:customStyle="1" w:styleId="FootnoteTextChar">
    <w:name w:val="Footnote Text Char"/>
    <w:basedOn w:val="DefaultParagraphFont"/>
    <w:link w:val="FootnoteText"/>
    <w:uiPriority w:val="99"/>
    <w:semiHidden/>
    <w:rsid w:val="00621181"/>
    <w:rPr>
      <w:sz w:val="20"/>
      <w:szCs w:val="20"/>
    </w:rPr>
  </w:style>
  <w:style w:type="character" w:styleId="FootnoteReference">
    <w:name w:val="footnote reference"/>
    <w:basedOn w:val="DefaultParagraphFont"/>
    <w:uiPriority w:val="99"/>
    <w:semiHidden/>
    <w:unhideWhenUsed/>
    <w:rsid w:val="00621181"/>
    <w:rPr>
      <w:vertAlign w:val="superscript"/>
    </w:rPr>
  </w:style>
  <w:style w:type="character" w:styleId="CommentReference">
    <w:name w:val="annotation reference"/>
    <w:basedOn w:val="DefaultParagraphFont"/>
    <w:uiPriority w:val="99"/>
    <w:semiHidden/>
    <w:unhideWhenUsed/>
    <w:rsid w:val="0096526C"/>
    <w:rPr>
      <w:sz w:val="16"/>
      <w:szCs w:val="16"/>
    </w:rPr>
  </w:style>
  <w:style w:type="paragraph" w:styleId="CommentText">
    <w:name w:val="annotation text"/>
    <w:basedOn w:val="Normal"/>
    <w:link w:val="CommentTextChar"/>
    <w:uiPriority w:val="99"/>
    <w:semiHidden/>
    <w:unhideWhenUsed/>
    <w:rsid w:val="0096526C"/>
    <w:pPr>
      <w:spacing w:line="240" w:lineRule="auto"/>
    </w:pPr>
    <w:rPr>
      <w:rFonts w:ascii="Calibri" w:eastAsia="SimSun" w:hAnsi="Times New Roman" w:cs="Calibri"/>
      <w:szCs w:val="20"/>
      <w:lang w:val="en-US"/>
    </w:rPr>
  </w:style>
  <w:style w:type="character" w:customStyle="1" w:styleId="CommentTextChar">
    <w:name w:val="Comment Text Char"/>
    <w:basedOn w:val="DefaultParagraphFont"/>
    <w:link w:val="CommentText"/>
    <w:uiPriority w:val="99"/>
    <w:semiHidden/>
    <w:rsid w:val="0096526C"/>
    <w:rPr>
      <w:rFonts w:ascii="Calibri" w:eastAsia="SimSun" w:hAnsi="Times New Roman" w:cs="Calibri"/>
      <w:sz w:val="20"/>
      <w:szCs w:val="20"/>
      <w:lang w:val="en-US"/>
    </w:rPr>
  </w:style>
  <w:style w:type="paragraph" w:customStyle="1" w:styleId="Default">
    <w:name w:val="Default"/>
    <w:rsid w:val="00C5038C"/>
    <w:pPr>
      <w:autoSpaceDE w:val="0"/>
      <w:autoSpaceDN w:val="0"/>
      <w:adjustRightInd w:val="0"/>
      <w:spacing w:after="0" w:line="240" w:lineRule="auto"/>
    </w:pPr>
    <w:rPr>
      <w:rFonts w:ascii="Book Antiqua" w:hAnsi="Book Antiqua" w:cs="Book Antiqua"/>
      <w:color w:val="000000"/>
      <w:sz w:val="24"/>
      <w:szCs w:val="24"/>
      <w:lang w:val="en-PH"/>
    </w:rPr>
  </w:style>
  <w:style w:type="paragraph" w:customStyle="1" w:styleId="NoSpacing1">
    <w:name w:val="No Spacing1"/>
    <w:uiPriority w:val="1"/>
    <w:qFormat/>
    <w:rsid w:val="00C5038C"/>
    <w:pPr>
      <w:spacing w:after="0" w:line="240" w:lineRule="auto"/>
    </w:pPr>
    <w:rPr>
      <w:rFonts w:ascii="Calibri" w:eastAsia="SimSun" w:hAnsi="Calibri" w:cs="Times New Roman"/>
      <w:lang w:val="en-US"/>
    </w:rPr>
  </w:style>
  <w:style w:type="character" w:styleId="SubtleEmphasis">
    <w:name w:val="Subtle Emphasis"/>
    <w:basedOn w:val="DefaultParagraphFont"/>
    <w:uiPriority w:val="19"/>
    <w:qFormat/>
    <w:rsid w:val="00C5038C"/>
    <w:rPr>
      <w:i/>
      <w:iCs/>
      <w:color w:val="404040" w:themeColor="text1" w:themeTint="BF"/>
    </w:rPr>
  </w:style>
  <w:style w:type="paragraph" w:styleId="NormalWeb">
    <w:name w:val="Normal (Web)"/>
    <w:basedOn w:val="Normal"/>
    <w:uiPriority w:val="99"/>
    <w:unhideWhenUsed/>
    <w:rsid w:val="00C503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C5038C"/>
  </w:style>
  <w:style w:type="character" w:customStyle="1" w:styleId="oneclick-link">
    <w:name w:val="oneclick-link"/>
    <w:basedOn w:val="DefaultParagraphFont"/>
    <w:rsid w:val="00C5038C"/>
  </w:style>
  <w:style w:type="character" w:customStyle="1" w:styleId="apple-converted-space">
    <w:name w:val="apple-converted-space"/>
    <w:basedOn w:val="DefaultParagraphFont"/>
    <w:rsid w:val="00C5038C"/>
  </w:style>
  <w:style w:type="character" w:styleId="Emphasis">
    <w:name w:val="Emphasis"/>
    <w:basedOn w:val="DefaultParagraphFont"/>
    <w:uiPriority w:val="20"/>
    <w:qFormat/>
    <w:rsid w:val="00C5038C"/>
    <w:rPr>
      <w:i/>
      <w:iCs/>
    </w:rPr>
  </w:style>
  <w:style w:type="table" w:customStyle="1" w:styleId="TableNormal1">
    <w:name w:val="Table Normal1"/>
    <w:uiPriority w:val="2"/>
    <w:semiHidden/>
    <w:unhideWhenUsed/>
    <w:qFormat/>
    <w:rsid w:val="006C3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C3D89"/>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6C3D89"/>
    <w:rPr>
      <w:rFonts w:ascii="Cambria" w:eastAsia="Cambria" w:hAnsi="Cambria" w:cs="Cambria"/>
      <w:sz w:val="24"/>
      <w:szCs w:val="24"/>
      <w:lang w:val="en-US"/>
    </w:rPr>
  </w:style>
  <w:style w:type="paragraph" w:customStyle="1" w:styleId="Heading11">
    <w:name w:val="Heading 11"/>
    <w:basedOn w:val="Normal"/>
    <w:uiPriority w:val="1"/>
    <w:qFormat/>
    <w:rsid w:val="006C3D89"/>
    <w:pPr>
      <w:widowControl w:val="0"/>
      <w:autoSpaceDE w:val="0"/>
      <w:autoSpaceDN w:val="0"/>
      <w:spacing w:after="0" w:line="240" w:lineRule="auto"/>
      <w:ind w:left="2027" w:right="2043"/>
      <w:jc w:val="center"/>
      <w:outlineLvl w:val="1"/>
    </w:pPr>
    <w:rPr>
      <w:rFonts w:ascii="Cambria" w:eastAsia="Cambria" w:hAnsi="Cambria" w:cs="Cambria"/>
      <w:b/>
      <w:bCs/>
      <w:sz w:val="24"/>
      <w:szCs w:val="24"/>
      <w:lang w:val="en-US"/>
    </w:rPr>
  </w:style>
  <w:style w:type="paragraph" w:customStyle="1" w:styleId="TableParagraph">
    <w:name w:val="Table Paragraph"/>
    <w:basedOn w:val="Normal"/>
    <w:uiPriority w:val="1"/>
    <w:qFormat/>
    <w:rsid w:val="006C3D89"/>
    <w:pPr>
      <w:widowControl w:val="0"/>
      <w:autoSpaceDE w:val="0"/>
      <w:autoSpaceDN w:val="0"/>
      <w:spacing w:after="0" w:line="240" w:lineRule="auto"/>
    </w:pPr>
    <w:rPr>
      <w:rFonts w:ascii="Cambria" w:eastAsia="Cambria" w:hAnsi="Cambria" w:cs="Cambria"/>
      <w:lang w:val="en-US"/>
    </w:rPr>
  </w:style>
  <w:style w:type="character" w:customStyle="1" w:styleId="Heading3Char">
    <w:name w:val="Heading 3 Char"/>
    <w:basedOn w:val="DefaultParagraphFont"/>
    <w:link w:val="Heading3"/>
    <w:uiPriority w:val="9"/>
    <w:semiHidden/>
    <w:rsid w:val="001E0D75"/>
    <w:rPr>
      <w:rFonts w:ascii="Times New Roman" w:eastAsiaTheme="majorEastAsia" w:hAnsi="Times New Roman" w:cstheme="majorBidi"/>
      <w:color w:val="365F91" w:themeColor="accent1" w:themeShade="BF"/>
      <w:sz w:val="28"/>
      <w:szCs w:val="28"/>
      <w:lang w:val="en-PH" w:eastAsia="en-PH"/>
    </w:rPr>
  </w:style>
  <w:style w:type="character" w:customStyle="1" w:styleId="Heading4Char">
    <w:name w:val="Heading 4 Char"/>
    <w:basedOn w:val="DefaultParagraphFont"/>
    <w:link w:val="Heading4"/>
    <w:uiPriority w:val="9"/>
    <w:semiHidden/>
    <w:rsid w:val="001E0D75"/>
    <w:rPr>
      <w:rFonts w:ascii="Times New Roman" w:eastAsiaTheme="majorEastAsia" w:hAnsi="Times New Roman" w:cstheme="majorBidi"/>
      <w:i/>
      <w:iCs/>
      <w:color w:val="365F91" w:themeColor="accent1" w:themeShade="BF"/>
      <w:sz w:val="24"/>
      <w:szCs w:val="24"/>
      <w:lang w:val="en-PH" w:eastAsia="en-PH"/>
    </w:rPr>
  </w:style>
  <w:style w:type="character" w:customStyle="1" w:styleId="Heading5Char">
    <w:name w:val="Heading 5 Char"/>
    <w:basedOn w:val="DefaultParagraphFont"/>
    <w:link w:val="Heading5"/>
    <w:uiPriority w:val="9"/>
    <w:semiHidden/>
    <w:rsid w:val="001E0D75"/>
    <w:rPr>
      <w:rFonts w:ascii="Times New Roman" w:eastAsiaTheme="majorEastAsia" w:hAnsi="Times New Roman" w:cstheme="majorBidi"/>
      <w:color w:val="365F91" w:themeColor="accent1" w:themeShade="BF"/>
      <w:sz w:val="24"/>
      <w:szCs w:val="24"/>
      <w:lang w:val="en-PH" w:eastAsia="en-PH"/>
    </w:rPr>
  </w:style>
  <w:style w:type="character" w:customStyle="1" w:styleId="Heading6Char">
    <w:name w:val="Heading 6 Char"/>
    <w:basedOn w:val="DefaultParagraphFont"/>
    <w:link w:val="Heading6"/>
    <w:uiPriority w:val="9"/>
    <w:semiHidden/>
    <w:rsid w:val="001E0D75"/>
    <w:rPr>
      <w:rFonts w:ascii="Times New Roman" w:eastAsiaTheme="majorEastAsia" w:hAnsi="Times New Roman" w:cstheme="majorBidi"/>
      <w:i/>
      <w:iCs/>
      <w:color w:val="595959" w:themeColor="text1" w:themeTint="A6"/>
      <w:sz w:val="24"/>
      <w:szCs w:val="24"/>
      <w:lang w:val="en-PH" w:eastAsia="en-PH"/>
    </w:rPr>
  </w:style>
  <w:style w:type="character" w:customStyle="1" w:styleId="Heading7Char">
    <w:name w:val="Heading 7 Char"/>
    <w:basedOn w:val="DefaultParagraphFont"/>
    <w:link w:val="Heading7"/>
    <w:uiPriority w:val="9"/>
    <w:semiHidden/>
    <w:rsid w:val="001E0D75"/>
    <w:rPr>
      <w:rFonts w:ascii="Times New Roman" w:eastAsiaTheme="majorEastAsia" w:hAnsi="Times New Roman" w:cstheme="majorBidi"/>
      <w:color w:val="595959" w:themeColor="text1" w:themeTint="A6"/>
      <w:sz w:val="24"/>
      <w:szCs w:val="24"/>
      <w:lang w:val="en-PH" w:eastAsia="en-PH"/>
    </w:rPr>
  </w:style>
  <w:style w:type="character" w:customStyle="1" w:styleId="Heading8Char">
    <w:name w:val="Heading 8 Char"/>
    <w:basedOn w:val="DefaultParagraphFont"/>
    <w:link w:val="Heading8"/>
    <w:uiPriority w:val="9"/>
    <w:semiHidden/>
    <w:rsid w:val="001E0D75"/>
    <w:rPr>
      <w:rFonts w:ascii="Times New Roman" w:eastAsiaTheme="majorEastAsia" w:hAnsi="Times New Roman" w:cstheme="majorBidi"/>
      <w:i/>
      <w:iCs/>
      <w:color w:val="272727" w:themeColor="text1" w:themeTint="D8"/>
      <w:sz w:val="24"/>
      <w:szCs w:val="24"/>
      <w:lang w:val="en-PH" w:eastAsia="en-PH"/>
    </w:rPr>
  </w:style>
  <w:style w:type="character" w:customStyle="1" w:styleId="Heading9Char">
    <w:name w:val="Heading 9 Char"/>
    <w:basedOn w:val="DefaultParagraphFont"/>
    <w:link w:val="Heading9"/>
    <w:uiPriority w:val="9"/>
    <w:semiHidden/>
    <w:rsid w:val="001E0D75"/>
    <w:rPr>
      <w:rFonts w:ascii="Times New Roman" w:eastAsiaTheme="majorEastAsia" w:hAnsi="Times New Roman" w:cstheme="majorBidi"/>
      <w:color w:val="272727" w:themeColor="text1" w:themeTint="D8"/>
      <w:sz w:val="24"/>
      <w:szCs w:val="24"/>
      <w:lang w:val="en-PH" w:eastAsia="en-PH"/>
    </w:rPr>
  </w:style>
  <w:style w:type="paragraph" w:styleId="Title">
    <w:name w:val="Title"/>
    <w:basedOn w:val="Normal"/>
    <w:next w:val="Normal"/>
    <w:link w:val="TitleChar"/>
    <w:uiPriority w:val="10"/>
    <w:qFormat/>
    <w:rsid w:val="001E0D75"/>
    <w:pPr>
      <w:widowControl w:val="0"/>
      <w:autoSpaceDE w:val="0"/>
      <w:autoSpaceDN w:val="0"/>
      <w:adjustRightInd w:val="0"/>
      <w:spacing w:after="80" w:line="240" w:lineRule="auto"/>
      <w:contextualSpacing/>
    </w:pPr>
    <w:rPr>
      <w:rFonts w:asciiTheme="majorHAnsi" w:eastAsiaTheme="majorEastAsia" w:hAnsiTheme="majorHAnsi" w:cstheme="majorBidi"/>
      <w:spacing w:val="-10"/>
      <w:kern w:val="28"/>
      <w:sz w:val="56"/>
      <w:szCs w:val="56"/>
      <w:lang w:val="en-PH" w:eastAsia="en-PH"/>
    </w:rPr>
  </w:style>
  <w:style w:type="character" w:customStyle="1" w:styleId="TitleChar">
    <w:name w:val="Title Char"/>
    <w:basedOn w:val="DefaultParagraphFont"/>
    <w:link w:val="Title"/>
    <w:uiPriority w:val="10"/>
    <w:rsid w:val="001E0D75"/>
    <w:rPr>
      <w:rFonts w:asciiTheme="majorHAnsi" w:eastAsiaTheme="majorEastAsia" w:hAnsiTheme="majorHAnsi" w:cstheme="majorBidi"/>
      <w:spacing w:val="-10"/>
      <w:kern w:val="28"/>
      <w:sz w:val="56"/>
      <w:szCs w:val="56"/>
      <w:lang w:val="en-PH" w:eastAsia="en-PH"/>
    </w:rPr>
  </w:style>
  <w:style w:type="paragraph" w:styleId="Subtitle">
    <w:name w:val="Subtitle"/>
    <w:basedOn w:val="Normal"/>
    <w:next w:val="Normal"/>
    <w:link w:val="SubtitleChar"/>
    <w:uiPriority w:val="11"/>
    <w:qFormat/>
    <w:rsid w:val="001E0D75"/>
    <w:pPr>
      <w:widowControl w:val="0"/>
      <w:numPr>
        <w:ilvl w:val="1"/>
      </w:numPr>
      <w:autoSpaceDE w:val="0"/>
      <w:autoSpaceDN w:val="0"/>
      <w:adjustRightInd w:val="0"/>
      <w:spacing w:after="0" w:line="240" w:lineRule="auto"/>
    </w:pPr>
    <w:rPr>
      <w:rFonts w:ascii="Times New Roman" w:eastAsiaTheme="majorEastAsia" w:hAnsi="Times New Roman" w:cstheme="majorBidi"/>
      <w:color w:val="595959" w:themeColor="text1" w:themeTint="A6"/>
      <w:spacing w:val="15"/>
      <w:sz w:val="28"/>
      <w:szCs w:val="28"/>
      <w:lang w:val="en-PH" w:eastAsia="en-PH"/>
    </w:rPr>
  </w:style>
  <w:style w:type="character" w:customStyle="1" w:styleId="SubtitleChar">
    <w:name w:val="Subtitle Char"/>
    <w:basedOn w:val="DefaultParagraphFont"/>
    <w:link w:val="Subtitle"/>
    <w:uiPriority w:val="11"/>
    <w:rsid w:val="001E0D75"/>
    <w:rPr>
      <w:rFonts w:ascii="Times New Roman" w:eastAsiaTheme="majorEastAsia" w:hAnsi="Times New Roman" w:cstheme="majorBidi"/>
      <w:color w:val="595959" w:themeColor="text1" w:themeTint="A6"/>
      <w:spacing w:val="15"/>
      <w:sz w:val="28"/>
      <w:szCs w:val="28"/>
      <w:lang w:val="en-PH" w:eastAsia="en-PH"/>
    </w:rPr>
  </w:style>
  <w:style w:type="paragraph" w:styleId="Quote">
    <w:name w:val="Quote"/>
    <w:basedOn w:val="Normal"/>
    <w:next w:val="Normal"/>
    <w:link w:val="QuoteChar"/>
    <w:uiPriority w:val="29"/>
    <w:qFormat/>
    <w:rsid w:val="001E0D75"/>
    <w:pPr>
      <w:widowControl w:val="0"/>
      <w:autoSpaceDE w:val="0"/>
      <w:autoSpaceDN w:val="0"/>
      <w:adjustRightInd w:val="0"/>
      <w:spacing w:before="160" w:after="0" w:line="240" w:lineRule="auto"/>
      <w:jc w:val="center"/>
    </w:pPr>
    <w:rPr>
      <w:rFonts w:ascii="Times New Roman" w:eastAsia="Times New Roman" w:hAnsi="Times New Roman" w:cs="Times New Roman"/>
      <w:i/>
      <w:iCs/>
      <w:color w:val="404040" w:themeColor="text1" w:themeTint="BF"/>
      <w:sz w:val="24"/>
      <w:szCs w:val="24"/>
      <w:lang w:val="en-PH" w:eastAsia="en-PH"/>
    </w:rPr>
  </w:style>
  <w:style w:type="character" w:customStyle="1" w:styleId="QuoteChar">
    <w:name w:val="Quote Char"/>
    <w:basedOn w:val="DefaultParagraphFont"/>
    <w:link w:val="Quote"/>
    <w:uiPriority w:val="29"/>
    <w:rsid w:val="001E0D75"/>
    <w:rPr>
      <w:rFonts w:ascii="Times New Roman" w:eastAsia="Times New Roman" w:hAnsi="Times New Roman" w:cs="Times New Roman"/>
      <w:i/>
      <w:iCs/>
      <w:color w:val="404040" w:themeColor="text1" w:themeTint="BF"/>
      <w:sz w:val="24"/>
      <w:szCs w:val="24"/>
      <w:lang w:val="en-PH" w:eastAsia="en-PH"/>
    </w:rPr>
  </w:style>
  <w:style w:type="character" w:styleId="IntenseEmphasis">
    <w:name w:val="Intense Emphasis"/>
    <w:basedOn w:val="DefaultParagraphFont"/>
    <w:uiPriority w:val="21"/>
    <w:qFormat/>
    <w:rsid w:val="001E0D75"/>
    <w:rPr>
      <w:i/>
      <w:iCs/>
      <w:color w:val="365F91" w:themeColor="accent1" w:themeShade="BF"/>
    </w:rPr>
  </w:style>
  <w:style w:type="paragraph" w:styleId="IntenseQuote">
    <w:name w:val="Intense Quote"/>
    <w:basedOn w:val="Normal"/>
    <w:next w:val="Normal"/>
    <w:link w:val="IntenseQuoteChar"/>
    <w:uiPriority w:val="30"/>
    <w:qFormat/>
    <w:rsid w:val="001E0D75"/>
    <w:pPr>
      <w:widowControl w:val="0"/>
      <w:pBdr>
        <w:top w:val="single" w:sz="4" w:space="10" w:color="365F91" w:themeColor="accent1" w:themeShade="BF"/>
        <w:bottom w:val="single" w:sz="4" w:space="10" w:color="365F91" w:themeColor="accent1" w:themeShade="BF"/>
      </w:pBdr>
      <w:autoSpaceDE w:val="0"/>
      <w:autoSpaceDN w:val="0"/>
      <w:adjustRightInd w:val="0"/>
      <w:spacing w:before="360" w:after="360" w:line="240" w:lineRule="auto"/>
      <w:ind w:left="864" w:right="864"/>
      <w:jc w:val="center"/>
    </w:pPr>
    <w:rPr>
      <w:rFonts w:ascii="Times New Roman" w:eastAsia="Times New Roman" w:hAnsi="Times New Roman" w:cs="Times New Roman"/>
      <w:i/>
      <w:iCs/>
      <w:color w:val="365F91" w:themeColor="accent1" w:themeShade="BF"/>
      <w:sz w:val="24"/>
      <w:szCs w:val="24"/>
      <w:lang w:val="en-PH" w:eastAsia="en-PH"/>
    </w:rPr>
  </w:style>
  <w:style w:type="character" w:customStyle="1" w:styleId="IntenseQuoteChar">
    <w:name w:val="Intense Quote Char"/>
    <w:basedOn w:val="DefaultParagraphFont"/>
    <w:link w:val="IntenseQuote"/>
    <w:uiPriority w:val="30"/>
    <w:rsid w:val="001E0D75"/>
    <w:rPr>
      <w:rFonts w:ascii="Times New Roman" w:eastAsia="Times New Roman" w:hAnsi="Times New Roman" w:cs="Times New Roman"/>
      <w:i/>
      <w:iCs/>
      <w:color w:val="365F91" w:themeColor="accent1" w:themeShade="BF"/>
      <w:sz w:val="24"/>
      <w:szCs w:val="24"/>
      <w:lang w:val="en-PH" w:eastAsia="en-PH"/>
    </w:rPr>
  </w:style>
  <w:style w:type="character" w:styleId="IntenseReference">
    <w:name w:val="Intense Reference"/>
    <w:basedOn w:val="DefaultParagraphFont"/>
    <w:uiPriority w:val="32"/>
    <w:qFormat/>
    <w:rsid w:val="001E0D75"/>
    <w:rPr>
      <w:b/>
      <w:bCs/>
      <w:smallCaps/>
      <w:color w:val="365F91" w:themeColor="accent1" w:themeShade="BF"/>
      <w:spacing w:val="5"/>
    </w:rPr>
  </w:style>
  <w:style w:type="paragraph" w:styleId="List3">
    <w:name w:val="List 3"/>
    <w:basedOn w:val="Normal"/>
    <w:uiPriority w:val="14"/>
    <w:semiHidden/>
    <w:unhideWhenUsed/>
    <w:qFormat/>
    <w:rsid w:val="001E0D75"/>
    <w:pPr>
      <w:numPr>
        <w:numId w:val="1"/>
      </w:numPr>
      <w:spacing w:after="240" w:line="240" w:lineRule="atLeast"/>
    </w:pPr>
    <w:rPr>
      <w:rFonts w:ascii="Century Gothic" w:eastAsia="Calibri" w:hAnsi="Century Gothic" w:cs="Calibri"/>
      <w:b/>
      <w:color w:val="000000" w:themeColor="text1"/>
      <w:szCs w:val="21"/>
    </w:rPr>
  </w:style>
  <w:style w:type="table" w:customStyle="1" w:styleId="13">
    <w:name w:val="13"/>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Pr>
  </w:style>
  <w:style w:type="table" w:customStyle="1" w:styleId="12">
    <w:name w:val="12"/>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Pr>
  </w:style>
  <w:style w:type="table" w:customStyle="1" w:styleId="11">
    <w:name w:val="11"/>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10">
    <w:name w:val="10"/>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9">
    <w:name w:val="9"/>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8">
    <w:name w:val="8"/>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7">
    <w:name w:val="7"/>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6">
    <w:name w:val="6"/>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5">
    <w:name w:val="5"/>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4">
    <w:name w:val="4"/>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3">
    <w:name w:val="3"/>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2">
    <w:name w:val="2"/>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table" w:customStyle="1" w:styleId="1">
    <w:name w:val="1"/>
    <w:basedOn w:val="TableNormal"/>
    <w:rsid w:val="001E0D75"/>
    <w:pPr>
      <w:widowControl w:val="0"/>
      <w:spacing w:after="0" w:line="240" w:lineRule="auto"/>
    </w:pPr>
    <w:rPr>
      <w:rFonts w:ascii="Times New Roman" w:eastAsia="Times New Roman" w:hAnsi="Times New Roman" w:cs="Times New Roman"/>
      <w:sz w:val="24"/>
      <w:szCs w:val="24"/>
      <w:lang w:val="en-PH"/>
    </w:rPr>
    <w:tblPr>
      <w:tblStyleRowBandSize w:val="1"/>
      <w:tblStyleColBandSize w:val="1"/>
      <w:tblCellMar>
        <w:left w:w="115" w:type="dxa"/>
        <w:right w:w="115" w:type="dxa"/>
      </w:tblCellMar>
    </w:tblPr>
  </w:style>
  <w:style w:type="character" w:customStyle="1" w:styleId="NoSpacingChar">
    <w:name w:val="No Spacing Char"/>
    <w:link w:val="NoSpacing"/>
    <w:uiPriority w:val="1"/>
    <w:qFormat/>
    <w:rsid w:val="001E0D75"/>
  </w:style>
  <w:style w:type="paragraph" w:customStyle="1" w:styleId="pdq2pgselectionanchorcontainer">
    <w:name w:val="pdq2pg_selectionanchorcontainer"/>
    <w:basedOn w:val="Normal"/>
    <w:rsid w:val="00F956E0"/>
    <w:pPr>
      <w:spacing w:before="100" w:beforeAutospacing="1" w:after="100" w:afterAutospacing="1" w:line="240" w:lineRule="auto"/>
    </w:pPr>
    <w:rPr>
      <w:rFonts w:ascii="Times New Roman" w:eastAsia="Times New Roman" w:hAnsi="Times New Roman" w:cs="Times New Roman"/>
      <w:sz w:val="24"/>
      <w:szCs w:val="24"/>
      <w:lang w:val="en-PH"/>
    </w:rPr>
  </w:style>
  <w:style w:type="paragraph" w:customStyle="1" w:styleId="isselectedend">
    <w:name w:val="isselectedend"/>
    <w:basedOn w:val="Normal"/>
    <w:rsid w:val="00056F3F"/>
    <w:pPr>
      <w:spacing w:before="100" w:beforeAutospacing="1" w:after="100" w:afterAutospacing="1" w:line="240" w:lineRule="auto"/>
    </w:pPr>
    <w:rPr>
      <w:rFonts w:ascii="Times New Roman" w:eastAsia="Times New Roman" w:hAnsi="Times New Roman" w:cs="Times New Roman"/>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65124373">
      <w:bodyDiv w:val="1"/>
      <w:marLeft w:val="0"/>
      <w:marRight w:val="0"/>
      <w:marTop w:val="0"/>
      <w:marBottom w:val="0"/>
      <w:divBdr>
        <w:top w:val="none" w:sz="0" w:space="0" w:color="auto"/>
        <w:left w:val="none" w:sz="0" w:space="0" w:color="auto"/>
        <w:bottom w:val="none" w:sz="0" w:space="0" w:color="auto"/>
        <w:right w:val="none" w:sz="0" w:space="0" w:color="auto"/>
      </w:divBdr>
    </w:div>
    <w:div w:id="618224779">
      <w:bodyDiv w:val="1"/>
      <w:marLeft w:val="0"/>
      <w:marRight w:val="0"/>
      <w:marTop w:val="0"/>
      <w:marBottom w:val="0"/>
      <w:divBdr>
        <w:top w:val="none" w:sz="0" w:space="0" w:color="auto"/>
        <w:left w:val="none" w:sz="0" w:space="0" w:color="auto"/>
        <w:bottom w:val="none" w:sz="0" w:space="0" w:color="auto"/>
        <w:right w:val="none" w:sz="0" w:space="0" w:color="auto"/>
      </w:divBdr>
      <w:divsChild>
        <w:div w:id="324552122">
          <w:marLeft w:val="0"/>
          <w:marRight w:val="0"/>
          <w:marTop w:val="0"/>
          <w:marBottom w:val="0"/>
          <w:divBdr>
            <w:top w:val="none" w:sz="0" w:space="0" w:color="auto"/>
            <w:left w:val="none" w:sz="0" w:space="0" w:color="auto"/>
            <w:bottom w:val="none" w:sz="0" w:space="0" w:color="auto"/>
            <w:right w:val="none" w:sz="0" w:space="0" w:color="auto"/>
          </w:divBdr>
        </w:div>
        <w:div w:id="471289969">
          <w:marLeft w:val="0"/>
          <w:marRight w:val="0"/>
          <w:marTop w:val="0"/>
          <w:marBottom w:val="0"/>
          <w:divBdr>
            <w:top w:val="none" w:sz="0" w:space="0" w:color="auto"/>
            <w:left w:val="none" w:sz="0" w:space="0" w:color="auto"/>
            <w:bottom w:val="none" w:sz="0" w:space="0" w:color="auto"/>
            <w:right w:val="none" w:sz="0" w:space="0" w:color="auto"/>
          </w:divBdr>
        </w:div>
      </w:divsChild>
    </w:div>
    <w:div w:id="1083724306">
      <w:bodyDiv w:val="1"/>
      <w:marLeft w:val="0"/>
      <w:marRight w:val="0"/>
      <w:marTop w:val="0"/>
      <w:marBottom w:val="0"/>
      <w:divBdr>
        <w:top w:val="none" w:sz="0" w:space="0" w:color="auto"/>
        <w:left w:val="none" w:sz="0" w:space="0" w:color="auto"/>
        <w:bottom w:val="none" w:sz="0" w:space="0" w:color="auto"/>
        <w:right w:val="none" w:sz="0" w:space="0" w:color="auto"/>
      </w:divBdr>
    </w:div>
    <w:div w:id="1110080468">
      <w:bodyDiv w:val="1"/>
      <w:marLeft w:val="0"/>
      <w:marRight w:val="0"/>
      <w:marTop w:val="0"/>
      <w:marBottom w:val="0"/>
      <w:divBdr>
        <w:top w:val="none" w:sz="0" w:space="0" w:color="auto"/>
        <w:left w:val="none" w:sz="0" w:space="0" w:color="auto"/>
        <w:bottom w:val="none" w:sz="0" w:space="0" w:color="auto"/>
        <w:right w:val="none" w:sz="0" w:space="0" w:color="auto"/>
      </w:divBdr>
      <w:divsChild>
        <w:div w:id="750547011">
          <w:marLeft w:val="0"/>
          <w:marRight w:val="0"/>
          <w:marTop w:val="0"/>
          <w:marBottom w:val="0"/>
          <w:divBdr>
            <w:top w:val="none" w:sz="0" w:space="0" w:color="DDDDDD"/>
            <w:left w:val="none" w:sz="0" w:space="0" w:color="DDDDDD"/>
            <w:bottom w:val="none" w:sz="0" w:space="0" w:color="DDDDDD"/>
            <w:right w:val="none" w:sz="0" w:space="0" w:color="DDDDDD"/>
          </w:divBdr>
        </w:div>
        <w:div w:id="855534471">
          <w:marLeft w:val="0"/>
          <w:marRight w:val="0"/>
          <w:marTop w:val="0"/>
          <w:marBottom w:val="0"/>
          <w:divBdr>
            <w:top w:val="none" w:sz="0" w:space="0" w:color="DDDDDD"/>
            <w:left w:val="none" w:sz="0" w:space="0" w:color="DDDDDD"/>
            <w:bottom w:val="none" w:sz="0" w:space="0" w:color="DDDDDD"/>
            <w:right w:val="none" w:sz="0" w:space="0" w:color="DDDDDD"/>
          </w:divBdr>
        </w:div>
        <w:div w:id="1260719546">
          <w:marLeft w:val="0"/>
          <w:marRight w:val="0"/>
          <w:marTop w:val="0"/>
          <w:marBottom w:val="0"/>
          <w:divBdr>
            <w:top w:val="none" w:sz="0" w:space="0" w:color="DDDDDD"/>
            <w:left w:val="none" w:sz="0" w:space="0" w:color="DDDDDD"/>
            <w:bottom w:val="none" w:sz="0" w:space="0" w:color="DDDDDD"/>
            <w:right w:val="none" w:sz="0" w:space="0" w:color="DDDDDD"/>
          </w:divBdr>
        </w:div>
        <w:div w:id="1527064533">
          <w:marLeft w:val="0"/>
          <w:marRight w:val="0"/>
          <w:marTop w:val="0"/>
          <w:marBottom w:val="0"/>
          <w:divBdr>
            <w:top w:val="none" w:sz="0" w:space="0" w:color="DDDDDD"/>
            <w:left w:val="none" w:sz="0" w:space="0" w:color="DDDDDD"/>
            <w:bottom w:val="none" w:sz="0" w:space="0" w:color="DDDDDD"/>
            <w:right w:val="none" w:sz="0" w:space="0" w:color="DDDDDD"/>
          </w:divBdr>
        </w:div>
      </w:divsChild>
    </w:div>
    <w:div w:id="1818456921">
      <w:bodyDiv w:val="1"/>
      <w:marLeft w:val="0"/>
      <w:marRight w:val="0"/>
      <w:marTop w:val="0"/>
      <w:marBottom w:val="0"/>
      <w:divBdr>
        <w:top w:val="none" w:sz="0" w:space="0" w:color="auto"/>
        <w:left w:val="none" w:sz="0" w:space="0" w:color="auto"/>
        <w:bottom w:val="none" w:sz="0" w:space="0" w:color="auto"/>
        <w:right w:val="none" w:sz="0" w:space="0" w:color="auto"/>
      </w:divBdr>
      <w:divsChild>
        <w:div w:id="267087393">
          <w:marLeft w:val="0"/>
          <w:marRight w:val="0"/>
          <w:marTop w:val="0"/>
          <w:marBottom w:val="0"/>
          <w:divBdr>
            <w:top w:val="none" w:sz="0" w:space="0" w:color="auto"/>
            <w:left w:val="none" w:sz="0" w:space="0" w:color="auto"/>
            <w:bottom w:val="none" w:sz="0" w:space="0" w:color="auto"/>
            <w:right w:val="none" w:sz="0" w:space="0" w:color="auto"/>
          </w:divBdr>
          <w:divsChild>
            <w:div w:id="6765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onte.jrm@mpc.edu.ph" TargetMode="External"/><Relationship Id="rId13" Type="http://schemas.openxmlformats.org/officeDocument/2006/relationships/hyperlink" Target="https://doi.org/10.1016/j.econlet.2023.111371" TargetMode="External"/><Relationship Id="rId18" Type="http://schemas.openxmlformats.org/officeDocument/2006/relationships/hyperlink" Target="https://doi.org/10.1007/s12525-023-00675-y" TargetMode="External"/><Relationship Id="rId26" Type="http://schemas.openxmlformats.org/officeDocument/2006/relationships/hyperlink" Target="https://doi.org/10.1186/1471-2288-8-45" TargetMode="External"/><Relationship Id="rId3" Type="http://schemas.openxmlformats.org/officeDocument/2006/relationships/styles" Target="styles.xml"/><Relationship Id="rId21" Type="http://schemas.openxmlformats.org/officeDocument/2006/relationships/hyperlink" Target="https://doi.org/10.1287/isre.2021.0526" TargetMode="External"/><Relationship Id="rId7" Type="http://schemas.openxmlformats.org/officeDocument/2006/relationships/endnotes" Target="endnotes.xml"/><Relationship Id="rId12" Type="http://schemas.openxmlformats.org/officeDocument/2006/relationships/hyperlink" Target="https://doi.org/10.1145/3533406.3533410" TargetMode="External"/><Relationship Id="rId17" Type="http://schemas.openxmlformats.org/officeDocument/2006/relationships/hyperlink" Target="https://doi.org/10.1093/jcmc/zmae014" TargetMode="External"/><Relationship Id="rId25" Type="http://schemas.openxmlformats.org/officeDocument/2006/relationships/hyperlink" Target="https://doi.org/10.1177/0950017019886511" TargetMode="External"/><Relationship Id="rId2" Type="http://schemas.openxmlformats.org/officeDocument/2006/relationships/numbering" Target="numbering.xml"/><Relationship Id="rId16" Type="http://schemas.openxmlformats.org/officeDocument/2006/relationships/hyperlink" Target="https://doi.org/10.1016/j.jdeveco.2024.103363" TargetMode="External"/><Relationship Id="rId20" Type="http://schemas.openxmlformats.org/officeDocument/2006/relationships/hyperlink" Target="https://doi.org/10.1145/3584931.360701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jbusres.2019.07.039" TargetMode="External"/><Relationship Id="rId5" Type="http://schemas.openxmlformats.org/officeDocument/2006/relationships/webSettings" Target="webSettings.xml"/><Relationship Id="rId15" Type="http://schemas.openxmlformats.org/officeDocument/2006/relationships/hyperlink" Target="https://doi.org/10.1287/mnsc.2017.2756" TargetMode="External"/><Relationship Id="rId23" Type="http://schemas.openxmlformats.org/officeDocument/2006/relationships/hyperlink" Target="https://doi.org/10.1136/bmj.n71"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111/isj.12509" TargetMode="External"/><Relationship Id="rId4" Type="http://schemas.openxmlformats.org/officeDocument/2006/relationships/settings" Target="settings.xml"/><Relationship Id="rId9" Type="http://schemas.openxmlformats.org/officeDocument/2006/relationships/hyperlink" Target="mailto:eldon.aquino@deped.gov.ph" TargetMode="External"/><Relationship Id="rId14" Type="http://schemas.openxmlformats.org/officeDocument/2006/relationships/hyperlink" Target="https://doi.org/10.1177/14614448221108960" TargetMode="External"/><Relationship Id="rId22" Type="http://schemas.openxmlformats.org/officeDocument/2006/relationships/hyperlink" Target="https://doi.org/10.1787/ebc310de-en" TargetMode="External"/><Relationship Id="rId27" Type="http://schemas.openxmlformats.org/officeDocument/2006/relationships/hyperlink" Target="https://doi.org/10.1111/1467-8551.003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07A3D3-E98F-4479-9C16-895EBB2E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6665</Words>
  <Characters>37995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Northumrbia University</Company>
  <LinksUpToDate>false</LinksUpToDate>
  <CharactersWithSpaces>44571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IJLTER.ORG</dc:creator>
  <cp:keywords/>
  <dc:description/>
  <cp:lastModifiedBy>Eldon Aquino</cp:lastModifiedBy>
  <cp:revision>2</cp:revision>
  <cp:lastPrinted>2026-07-02T04:31:00Z</cp:lastPrinted>
  <dcterms:created xsi:type="dcterms:W3CDTF">2026-07-05T11:19:00Z</dcterms:created>
  <dcterms:modified xsi:type="dcterms:W3CDTF">2026-07-05T11:19:00Z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7b32af69889e4f746d9c730970db494a796b8a508656f31c2bff77fcdbbfa2bf</vt:lpwstr>
  </property>
</Properties>
</file>