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7F3" w:rsidRDefault="00CF27F3" w:rsidP="000E5792">
      <w:pPr>
        <w:pStyle w:val="Title"/>
        <w:spacing w:before="0"/>
        <w:rPr>
          <w:rFonts w:asciiTheme="majorBidi" w:hAnsiTheme="majorBidi"/>
          <w:color w:val="auto"/>
          <w:sz w:val="32"/>
          <w:szCs w:val="32"/>
        </w:rPr>
      </w:pPr>
      <w:proofErr w:type="spellStart"/>
      <w:r w:rsidRPr="000E5792">
        <w:rPr>
          <w:rFonts w:asciiTheme="majorBidi" w:hAnsiTheme="majorBidi"/>
          <w:color w:val="auto"/>
          <w:sz w:val="32"/>
          <w:szCs w:val="32"/>
        </w:rPr>
        <w:t>SemNeural-Comm</w:t>
      </w:r>
      <w:proofErr w:type="spellEnd"/>
      <w:r w:rsidRPr="000E5792">
        <w:rPr>
          <w:rFonts w:asciiTheme="majorBidi" w:hAnsiTheme="majorBidi"/>
          <w:color w:val="auto"/>
          <w:sz w:val="32"/>
          <w:szCs w:val="32"/>
        </w:rPr>
        <w:t>: Semantic Communication for Bandwidth-Efficient Neural Signal Transmission in Wireless Brain-Machine Interfaces</w:t>
      </w:r>
    </w:p>
    <w:p w:rsidR="00484C15" w:rsidRPr="00484C15" w:rsidRDefault="00484C15" w:rsidP="00484C15">
      <w:pPr>
        <w:pStyle w:val="ListParagraph"/>
        <w:rPr>
          <w:vertAlign w:val="superscript"/>
        </w:rPr>
      </w:pPr>
      <w:r w:rsidRPr="00227586">
        <w:t>Yasser Samir Hadi</w:t>
      </w:r>
      <w:r>
        <w:rPr>
          <w:vertAlign w:val="superscript"/>
        </w:rPr>
        <w:t>1</w:t>
      </w:r>
      <w:r>
        <w:t>, and Ali Sameer Hadi</w:t>
      </w:r>
      <w:r>
        <w:rPr>
          <w:vertAlign w:val="superscript"/>
        </w:rPr>
        <w:t>2</w:t>
      </w:r>
    </w:p>
    <w:p w:rsidR="00484C15" w:rsidRDefault="00484C15" w:rsidP="00484C15">
      <w:pPr>
        <w:pStyle w:val="ListParagraph"/>
        <w:rPr>
          <w:sz w:val="18"/>
          <w:szCs w:val="18"/>
        </w:rPr>
      </w:pPr>
      <w:r w:rsidRPr="00484C15">
        <w:rPr>
          <w:sz w:val="18"/>
          <w:szCs w:val="18"/>
          <w:vertAlign w:val="superscript"/>
        </w:rPr>
        <w:t>1</w:t>
      </w:r>
      <w:r w:rsidRPr="00484C15">
        <w:rPr>
          <w:sz w:val="18"/>
          <w:szCs w:val="18"/>
        </w:rPr>
        <w:t>Department of Computer Systems Techniques, Administrative Polytechnic College- Baghdad, Middle Technical University, Iraq</w:t>
      </w:r>
      <w:r>
        <w:rPr>
          <w:sz w:val="18"/>
          <w:szCs w:val="18"/>
        </w:rPr>
        <w:t>.</w:t>
      </w:r>
    </w:p>
    <w:p w:rsidR="00484C15" w:rsidRPr="00484C15" w:rsidRDefault="00484C15" w:rsidP="00484C15">
      <w:pPr>
        <w:pStyle w:val="ListParagraph"/>
        <w:rPr>
          <w:sz w:val="18"/>
          <w:szCs w:val="18"/>
        </w:rPr>
      </w:pPr>
      <w:r w:rsidRPr="00484C15">
        <w:rPr>
          <w:sz w:val="18"/>
          <w:szCs w:val="18"/>
          <w:vertAlign w:val="superscript"/>
        </w:rPr>
        <w:t>2</w:t>
      </w:r>
      <w:r w:rsidRPr="00484C15">
        <w:rPr>
          <w:sz w:val="18"/>
          <w:szCs w:val="18"/>
        </w:rPr>
        <w:t>Collage of Engineering, Al-</w:t>
      </w:r>
      <w:proofErr w:type="spellStart"/>
      <w:r w:rsidRPr="00484C15">
        <w:rPr>
          <w:sz w:val="18"/>
          <w:szCs w:val="18"/>
        </w:rPr>
        <w:t>Iraqia</w:t>
      </w:r>
      <w:proofErr w:type="spellEnd"/>
      <w:r w:rsidRPr="00484C15">
        <w:rPr>
          <w:sz w:val="18"/>
          <w:szCs w:val="18"/>
        </w:rPr>
        <w:t xml:space="preserve"> </w:t>
      </w:r>
      <w:bookmarkStart w:id="0" w:name="_GoBack"/>
      <w:bookmarkEnd w:id="0"/>
      <w:r w:rsidRPr="00484C15">
        <w:rPr>
          <w:sz w:val="18"/>
          <w:szCs w:val="18"/>
        </w:rPr>
        <w:t>University,</w:t>
      </w:r>
      <w:r w:rsidRPr="00484C15">
        <w:rPr>
          <w:sz w:val="18"/>
          <w:szCs w:val="18"/>
        </w:rPr>
        <w:t xml:space="preserve"> Baghdad- Iraq.</w:t>
      </w:r>
    </w:p>
    <w:p w:rsidR="00484C15" w:rsidRPr="00484C15" w:rsidRDefault="00484C15" w:rsidP="00484C15">
      <w:pPr>
        <w:pStyle w:val="ListParagraph"/>
        <w:rPr>
          <w:sz w:val="18"/>
          <w:szCs w:val="18"/>
          <w:rtl/>
        </w:rPr>
      </w:pPr>
    </w:p>
    <w:p w:rsidR="00484C15" w:rsidRPr="00484C15" w:rsidRDefault="00484C15" w:rsidP="00484C15">
      <w:pPr>
        <w:pStyle w:val="ListParagraph"/>
        <w:spacing w:after="0"/>
        <w:rPr>
          <w:rtl/>
        </w:rPr>
      </w:pPr>
      <w:hyperlink r:id="rId6" w:history="1">
        <w:r w:rsidRPr="00484C15">
          <w:rPr>
            <w:rStyle w:val="Hyperlink"/>
            <w:color w:val="auto"/>
          </w:rPr>
          <w:t>Yasser_s@mtu.edu.iq</w:t>
        </w:r>
      </w:hyperlink>
    </w:p>
    <w:p w:rsidR="00484C15" w:rsidRPr="00484C15" w:rsidRDefault="00484C15" w:rsidP="00484C15">
      <w:pPr>
        <w:pStyle w:val="ListParagraph"/>
        <w:spacing w:after="0"/>
      </w:pPr>
      <w:hyperlink r:id="rId7" w:history="1">
        <w:r w:rsidRPr="00484C15">
          <w:rPr>
            <w:rStyle w:val="Hyperlink"/>
            <w:color w:val="auto"/>
          </w:rPr>
          <w:t>https://orcid.org/0009-0006-7886-9875</w:t>
        </w:r>
      </w:hyperlink>
    </w:p>
    <w:p w:rsidR="00484C15" w:rsidRPr="00484C15" w:rsidRDefault="00484C15" w:rsidP="00484C15">
      <w:pPr>
        <w:pStyle w:val="ListParagraph"/>
        <w:spacing w:after="0"/>
      </w:pPr>
      <w:hyperlink r:id="rId8" w:history="1">
        <w:r w:rsidRPr="00484C15">
          <w:rPr>
            <w:rStyle w:val="Hyperlink"/>
            <w:color w:val="auto"/>
          </w:rPr>
          <w:t>Ali.s.hadi@aliraqia.edu.iq</w:t>
        </w:r>
      </w:hyperlink>
    </w:p>
    <w:p w:rsidR="00484C15" w:rsidRPr="00484C15" w:rsidRDefault="00484C15" w:rsidP="00484C15">
      <w:pPr>
        <w:pStyle w:val="ListParagraph"/>
        <w:spacing w:after="0"/>
      </w:pPr>
      <w:hyperlink r:id="rId9" w:history="1">
        <w:r w:rsidRPr="00484C15">
          <w:rPr>
            <w:rStyle w:val="Hyperlink"/>
            <w:color w:val="auto"/>
          </w:rPr>
          <w:t>https://orcid.org/0000-0002-4685-5325</w:t>
        </w:r>
      </w:hyperlink>
    </w:p>
    <w:p w:rsidR="00CF27F3" w:rsidRPr="000E5792" w:rsidRDefault="000E5792" w:rsidP="00167D39">
      <w:pPr>
        <w:pStyle w:val="Abstract"/>
        <w:spacing w:before="0" w:after="0"/>
        <w:jc w:val="both"/>
        <w:rPr>
          <w:rFonts w:asciiTheme="majorBidi" w:hAnsiTheme="majorBidi" w:cstheme="majorBidi"/>
        </w:rPr>
      </w:pPr>
      <w:r w:rsidRPr="000E5792">
        <w:rPr>
          <w:rFonts w:asciiTheme="majorBidi" w:hAnsiTheme="majorBidi" w:cstheme="majorBidi"/>
          <w:b/>
          <w:bCs/>
        </w:rPr>
        <w:t>Abstract:</w:t>
      </w:r>
      <w:r w:rsidRPr="000E5792">
        <w:rPr>
          <w:rFonts w:asciiTheme="majorBidi" w:hAnsiTheme="majorBidi" w:cstheme="majorBidi"/>
        </w:rPr>
        <w:t xml:space="preserve"> </w:t>
      </w:r>
      <w:r w:rsidR="00167D39" w:rsidRPr="00167D39">
        <w:rPr>
          <w:rFonts w:asciiTheme="majorBidi" w:hAnsiTheme="majorBidi" w:cstheme="majorBidi"/>
        </w:rPr>
        <w:t xml:space="preserve">The neural recording arrays used in brain-machine interfaces (BMIs) provide volumes of data that are much larger than realistic wireless bandwidth arguably limiting the possibility of using usable </w:t>
      </w:r>
      <w:proofErr w:type="spellStart"/>
      <w:r w:rsidR="00167D39" w:rsidRPr="00167D39">
        <w:rPr>
          <w:rFonts w:asciiTheme="majorBidi" w:hAnsiTheme="majorBidi" w:cstheme="majorBidi"/>
        </w:rPr>
        <w:t>neuroprosthetics</w:t>
      </w:r>
      <w:proofErr w:type="spellEnd"/>
      <w:r w:rsidR="00167D39" w:rsidRPr="00167D39">
        <w:rPr>
          <w:rFonts w:asciiTheme="majorBidi" w:hAnsiTheme="majorBidi" w:cstheme="majorBidi"/>
        </w:rPr>
        <w:t xml:space="preserve"> untethered. Current compression strategies focus on improving signal reconstruction fidelity and not motor decoding performance downstream, and therefore tend to be inefficient at bandwidth usage. This paper is a proposal of </w:t>
      </w:r>
      <w:proofErr w:type="spellStart"/>
      <w:r w:rsidR="00167D39" w:rsidRPr="00167D39">
        <w:rPr>
          <w:rFonts w:asciiTheme="majorBidi" w:hAnsiTheme="majorBidi" w:cstheme="majorBidi"/>
        </w:rPr>
        <w:t>SemNeural-Comm</w:t>
      </w:r>
      <w:proofErr w:type="spellEnd"/>
      <w:r w:rsidR="00167D39" w:rsidRPr="00167D39">
        <w:rPr>
          <w:rFonts w:asciiTheme="majorBidi" w:hAnsiTheme="majorBidi" w:cstheme="majorBidi"/>
        </w:rPr>
        <w:t xml:space="preserve"> a semantic communication model in wireless BMIs which utilizes bandwidth efficient transmission of neural signals. The suggested architecture trains a neural semantic encoder conditioned on neuroscience-grounded goals which learns control-relevant neural features and removes irrelevant patterns of activity. In a generative diffusion model in the decoder, the semantic transmissions compressed into a highly compressed form are reconstructed to give enough neural information to decode the motor intent correctly. The framework builds a neural-semantic common graph of knowledge that represents the connections between neural recording regions, planned actions, and the possibility of semantic compression in order to make decisions of adaptive encoding. Predicted channels 2 Twin prediction determines neural semantic rate allocation, making signals of motor cortex more important under bad channel conditions and wider neural records more important when bandwidth allows. Semantic-neural co-training procedure encodes, transmits, and decodes jointly sequence the end-to-end BMI control performance. Detailed assessments of </w:t>
      </w:r>
      <w:proofErr w:type="spellStart"/>
      <w:r w:rsidR="00167D39" w:rsidRPr="00167D39">
        <w:rPr>
          <w:rFonts w:asciiTheme="majorBidi" w:hAnsiTheme="majorBidi" w:cstheme="majorBidi"/>
        </w:rPr>
        <w:t>SemNeural-Comm</w:t>
      </w:r>
      <w:proofErr w:type="spellEnd"/>
      <w:r w:rsidR="00167D39" w:rsidRPr="00167D39">
        <w:rPr>
          <w:rFonts w:asciiTheme="majorBidi" w:hAnsiTheme="majorBidi" w:cstheme="majorBidi"/>
        </w:rPr>
        <w:t xml:space="preserve">, through the publicly available Competition IV Dataset 2a </w:t>
      </w:r>
      <w:r w:rsidR="00167D39" w:rsidRPr="00167D39">
        <w:rPr>
          <w:rFonts w:asciiTheme="majorBidi" w:hAnsiTheme="majorBidi" w:cstheme="majorBidi"/>
          <w:i/>
          <w:iCs/>
        </w:rPr>
        <w:t>(</w:t>
      </w:r>
      <w:hyperlink r:id="rId10" w:history="1">
        <w:r w:rsidR="00167D39" w:rsidRPr="00167D39">
          <w:rPr>
            <w:rStyle w:val="Hyperlink"/>
            <w:rFonts w:asciiTheme="majorBidi" w:hAnsiTheme="majorBidi" w:cstheme="majorBidi"/>
            <w:i w:val="0"/>
            <w:iCs/>
            <w:sz w:val="20"/>
            <w:szCs w:val="20"/>
            <w:u w:val="single"/>
          </w:rPr>
          <w:t>https://www.bbci.de/competition/iv/</w:t>
        </w:r>
      </w:hyperlink>
      <w:r w:rsidR="00167D39" w:rsidRPr="00167D39">
        <w:rPr>
          <w:rFonts w:asciiTheme="majorBidi" w:hAnsiTheme="majorBidi" w:cstheme="majorBidi"/>
          <w:i/>
          <w:iCs/>
        </w:rPr>
        <w:t>)</w:t>
      </w:r>
      <w:r w:rsidR="00167D39" w:rsidRPr="00167D39">
        <w:rPr>
          <w:rFonts w:asciiTheme="majorBidi" w:hAnsiTheme="majorBidi" w:cstheme="majorBidi"/>
        </w:rPr>
        <w:t xml:space="preserve"> and nine subjects show that </w:t>
      </w:r>
      <w:proofErr w:type="spellStart"/>
      <w:r w:rsidR="00167D39" w:rsidRPr="00167D39">
        <w:rPr>
          <w:rFonts w:asciiTheme="majorBidi" w:hAnsiTheme="majorBidi" w:cstheme="majorBidi"/>
        </w:rPr>
        <w:t>SemNeural-Comm</w:t>
      </w:r>
      <w:proofErr w:type="spellEnd"/>
      <w:r w:rsidR="00167D39" w:rsidRPr="00167D39">
        <w:rPr>
          <w:rFonts w:asciiTheme="majorBidi" w:hAnsiTheme="majorBidi" w:cstheme="majorBidi"/>
        </w:rPr>
        <w:t xml:space="preserve"> treats motor imagery decoding with an accuracy of 92.37</w:t>
      </w:r>
      <w:r w:rsidR="00167D39">
        <w:rPr>
          <w:rFonts w:asciiTheme="majorBidi" w:hAnsiTheme="majorBidi" w:cstheme="majorBidi"/>
        </w:rPr>
        <w:t>%</w:t>
      </w:r>
      <w:r w:rsidR="00167D39" w:rsidRPr="00167D39">
        <w:rPr>
          <w:rFonts w:asciiTheme="majorBidi" w:hAnsiTheme="majorBidi" w:cstheme="majorBidi"/>
        </w:rPr>
        <w:t xml:space="preserve"> at a reduced transmission cost of 97</w:t>
      </w:r>
      <w:r w:rsidR="00167D39">
        <w:rPr>
          <w:rFonts w:asciiTheme="majorBidi" w:hAnsiTheme="majorBidi" w:cstheme="majorBidi"/>
        </w:rPr>
        <w:t>%</w:t>
      </w:r>
      <w:r w:rsidR="00167D39" w:rsidRPr="00167D39">
        <w:rPr>
          <w:rFonts w:asciiTheme="majorBidi" w:hAnsiTheme="majorBidi" w:cstheme="majorBidi"/>
        </w:rPr>
        <w:t xml:space="preserve">, a substantial improvement over conventional compression and the current semantic communication baselines, which have statistical significance </w:t>
      </w:r>
      <m:oMath>
        <m:r>
          <w:rPr>
            <w:rFonts w:ascii="Cambria Math" w:hAnsi="Cambria Math" w:cstheme="majorBidi"/>
          </w:rPr>
          <m:t>(p&lt;0.001)</m:t>
        </m:r>
      </m:oMath>
      <w:r w:rsidR="00167D39" w:rsidRPr="00167D39">
        <w:rPr>
          <w:rFonts w:asciiTheme="majorBidi" w:hAnsiTheme="majorBidi" w:cstheme="majorBidi"/>
        </w:rPr>
        <w:t>.</w:t>
      </w:r>
    </w:p>
    <w:p w:rsidR="00CF27F3" w:rsidRPr="000E5792" w:rsidRDefault="000E5792" w:rsidP="000E5792">
      <w:pPr>
        <w:pStyle w:val="BodyText"/>
        <w:spacing w:before="0" w:after="0"/>
        <w:jc w:val="both"/>
        <w:rPr>
          <w:rFonts w:asciiTheme="majorBidi" w:hAnsiTheme="majorBidi" w:cstheme="majorBidi"/>
          <w:sz w:val="20"/>
          <w:szCs w:val="20"/>
        </w:rPr>
      </w:pPr>
      <w:r w:rsidRPr="000E5792">
        <w:rPr>
          <w:rFonts w:asciiTheme="majorBidi" w:hAnsiTheme="majorBidi" w:cstheme="majorBidi"/>
          <w:b/>
          <w:bCs/>
          <w:sz w:val="20"/>
          <w:szCs w:val="20"/>
        </w:rPr>
        <w:t>Keywords:</w:t>
      </w:r>
      <w:r>
        <w:rPr>
          <w:rFonts w:asciiTheme="majorBidi" w:hAnsiTheme="majorBidi" w:cstheme="majorBidi"/>
          <w:sz w:val="20"/>
          <w:szCs w:val="20"/>
        </w:rPr>
        <w:t xml:space="preserve"> </w:t>
      </w:r>
      <w:r w:rsidR="00CF27F3" w:rsidRPr="000E5792">
        <w:rPr>
          <w:rFonts w:asciiTheme="majorBidi" w:hAnsiTheme="majorBidi" w:cstheme="majorBidi"/>
          <w:sz w:val="20"/>
          <w:szCs w:val="20"/>
        </w:rPr>
        <w:t>Brain-machine interface, semantic communication, neural signal compression, bandwidth-efficient transmission, motor imagery decoding, diffusion model, common knowledge graph.</w:t>
      </w:r>
    </w:p>
    <w:p w:rsidR="00CF27F3" w:rsidRPr="000E5792" w:rsidRDefault="00CF27F3" w:rsidP="000E5792">
      <w:pPr>
        <w:pStyle w:val="Heading1"/>
        <w:numPr>
          <w:ilvl w:val="0"/>
          <w:numId w:val="4"/>
        </w:numPr>
        <w:spacing w:before="0"/>
        <w:jc w:val="both"/>
        <w:rPr>
          <w:rFonts w:asciiTheme="majorBidi" w:hAnsiTheme="majorBidi"/>
          <w:color w:val="auto"/>
          <w:sz w:val="24"/>
          <w:szCs w:val="24"/>
        </w:rPr>
      </w:pPr>
      <w:bookmarkStart w:id="1" w:name="sec:introduction"/>
      <w:r w:rsidRPr="000E5792">
        <w:rPr>
          <w:rFonts w:asciiTheme="majorBidi" w:hAnsiTheme="majorBidi"/>
          <w:color w:val="auto"/>
          <w:sz w:val="24"/>
          <w:szCs w:val="24"/>
        </w:rPr>
        <w:t>Introduction</w:t>
      </w:r>
    </w:p>
    <w:p w:rsidR="00167D39" w:rsidRPr="00167D39" w:rsidRDefault="00167D39" w:rsidP="00167D39">
      <w:pPr>
        <w:pStyle w:val="BodyText"/>
        <w:spacing w:before="0" w:after="0"/>
        <w:jc w:val="both"/>
        <w:rPr>
          <w:rFonts w:asciiTheme="majorBidi" w:hAnsiTheme="majorBidi" w:cstheme="majorBidi"/>
          <w:sz w:val="20"/>
          <w:szCs w:val="20"/>
        </w:rPr>
      </w:pPr>
      <w:r w:rsidRPr="00167D39">
        <w:rPr>
          <w:rFonts w:asciiTheme="majorBidi" w:hAnsiTheme="majorBidi" w:cstheme="majorBidi"/>
          <w:sz w:val="20"/>
          <w:szCs w:val="20"/>
        </w:rPr>
        <w:t>Hundreds of millions of people in the world have neurological disorders and spinal cord injuries which essentially inhibit motor function and independence [1]. The advent of brain-machine interfaces (BMIs) has become one of the most significant transformative technologies wherein direct communication channels are established between the brain and external devices that allow patients with a high level of motor impairments to operate the prosthetic limbs, computer cursors, and communication systems [2]. The prospective use of BMIs has been confirmed by landmark reports of speech, movement, and communication recovery in paralyzed patients stimulating a swift technological revolution in invasive and non-invasive neural recording systems [3].</w:t>
      </w:r>
    </w:p>
    <w:p w:rsidR="00167D39" w:rsidRPr="00167D39" w:rsidRDefault="00167D39" w:rsidP="00167D39">
      <w:pPr>
        <w:pStyle w:val="BodyText"/>
        <w:spacing w:before="0" w:after="0"/>
        <w:jc w:val="both"/>
        <w:rPr>
          <w:rFonts w:asciiTheme="majorBidi" w:hAnsiTheme="majorBidi" w:cstheme="majorBidi"/>
          <w:sz w:val="20"/>
          <w:szCs w:val="20"/>
        </w:rPr>
      </w:pPr>
      <w:r w:rsidRPr="00167D39">
        <w:rPr>
          <w:rFonts w:asciiTheme="majorBidi" w:hAnsiTheme="majorBidi" w:cstheme="majorBidi"/>
          <w:sz w:val="20"/>
          <w:szCs w:val="20"/>
        </w:rPr>
        <w:t xml:space="preserve">Several types of high-density neural recording arrays, such as Utah arrays and </w:t>
      </w:r>
      <w:proofErr w:type="spellStart"/>
      <w:r w:rsidRPr="00167D39">
        <w:rPr>
          <w:rFonts w:asciiTheme="majorBidi" w:hAnsiTheme="majorBidi" w:cstheme="majorBidi"/>
          <w:sz w:val="20"/>
          <w:szCs w:val="20"/>
        </w:rPr>
        <w:t>electrocorticography</w:t>
      </w:r>
      <w:proofErr w:type="spellEnd"/>
      <w:r w:rsidRPr="00167D39">
        <w:rPr>
          <w:rFonts w:asciiTheme="majorBidi" w:hAnsiTheme="majorBidi" w:cstheme="majorBidi"/>
          <w:sz w:val="20"/>
          <w:szCs w:val="20"/>
        </w:rPr>
        <w:t xml:space="preserve"> (</w:t>
      </w:r>
      <w:proofErr w:type="spellStart"/>
      <w:r w:rsidRPr="00167D39">
        <w:rPr>
          <w:rFonts w:asciiTheme="majorBidi" w:hAnsiTheme="majorBidi" w:cstheme="majorBidi"/>
          <w:sz w:val="20"/>
          <w:szCs w:val="20"/>
        </w:rPr>
        <w:t>ECoG</w:t>
      </w:r>
      <w:proofErr w:type="spellEnd"/>
      <w:r w:rsidRPr="00167D39">
        <w:rPr>
          <w:rFonts w:asciiTheme="majorBidi" w:hAnsiTheme="majorBidi" w:cstheme="majorBidi"/>
          <w:sz w:val="20"/>
          <w:szCs w:val="20"/>
        </w:rPr>
        <w:t xml:space="preserve">) grids, record neural activity of hundreds or thousands of electrodes simultaneously, and neural </w:t>
      </w:r>
      <w:proofErr w:type="spellStart"/>
      <w:r w:rsidRPr="00167D39">
        <w:rPr>
          <w:rFonts w:asciiTheme="majorBidi" w:hAnsiTheme="majorBidi" w:cstheme="majorBidi"/>
          <w:sz w:val="20"/>
          <w:szCs w:val="20"/>
        </w:rPr>
        <w:t>intracortical</w:t>
      </w:r>
      <w:proofErr w:type="spellEnd"/>
      <w:r w:rsidRPr="00167D39">
        <w:rPr>
          <w:rFonts w:asciiTheme="majorBidi" w:hAnsiTheme="majorBidi" w:cstheme="majorBidi"/>
          <w:sz w:val="20"/>
          <w:szCs w:val="20"/>
        </w:rPr>
        <w:t xml:space="preserve"> recording data rates can scale to hundreds of </w:t>
      </w:r>
      <w:proofErr w:type="spellStart"/>
      <w:r w:rsidRPr="00167D39">
        <w:rPr>
          <w:rFonts w:asciiTheme="majorBidi" w:hAnsiTheme="majorBidi" w:cstheme="majorBidi"/>
          <w:sz w:val="20"/>
          <w:szCs w:val="20"/>
        </w:rPr>
        <w:t>Gbps</w:t>
      </w:r>
      <w:proofErr w:type="spellEnd"/>
      <w:r w:rsidRPr="00167D39">
        <w:rPr>
          <w:rFonts w:asciiTheme="majorBidi" w:hAnsiTheme="majorBidi" w:cstheme="majorBidi"/>
          <w:sz w:val="20"/>
          <w:szCs w:val="20"/>
        </w:rPr>
        <w:t xml:space="preserve"> [4]. Although these </w:t>
      </w:r>
      <w:proofErr w:type="spellStart"/>
      <w:r w:rsidRPr="00167D39">
        <w:rPr>
          <w:rFonts w:asciiTheme="majorBidi" w:hAnsiTheme="majorBidi" w:cstheme="majorBidi"/>
          <w:sz w:val="20"/>
          <w:szCs w:val="20"/>
        </w:rPr>
        <w:t>neuroscales</w:t>
      </w:r>
      <w:proofErr w:type="spellEnd"/>
      <w:r w:rsidRPr="00167D39">
        <w:rPr>
          <w:rFonts w:asciiTheme="majorBidi" w:hAnsiTheme="majorBidi" w:cstheme="majorBidi"/>
          <w:sz w:val="20"/>
          <w:szCs w:val="20"/>
        </w:rPr>
        <w:t xml:space="preserve"> of data allow high-quality decoding of motor intentions, the wireless transmission of these huge data volumes is a serious engineering problem. The implantable body mass index implementations should comply with high power conscious power ratio to achieve tissue protection, but more traditional wireless communication methods need a lot of power to broadcast raw neural signal at entire bandwidth [5], [6]. This bandwidth power bottleneck is perhaps the greatest limitation to the realization of fully wireless BMI systems that are clinically viable.</w:t>
      </w:r>
    </w:p>
    <w:p w:rsidR="00167D39" w:rsidRPr="00167D39" w:rsidRDefault="00167D39" w:rsidP="00167D39">
      <w:pPr>
        <w:pStyle w:val="BodyText"/>
        <w:spacing w:before="0" w:after="0"/>
        <w:jc w:val="both"/>
        <w:rPr>
          <w:rFonts w:asciiTheme="majorBidi" w:hAnsiTheme="majorBidi" w:cstheme="majorBidi"/>
          <w:sz w:val="20"/>
          <w:szCs w:val="20"/>
        </w:rPr>
      </w:pPr>
      <w:r w:rsidRPr="00167D39">
        <w:rPr>
          <w:rFonts w:asciiTheme="majorBidi" w:hAnsiTheme="majorBidi" w:cstheme="majorBidi"/>
          <w:sz w:val="20"/>
          <w:szCs w:val="20"/>
        </w:rPr>
        <w:t xml:space="preserve">Currently used neural data compression methods to BMIs have mainly been based on </w:t>
      </w:r>
      <w:proofErr w:type="spellStart"/>
      <w:r w:rsidRPr="00167D39">
        <w:rPr>
          <w:rFonts w:asciiTheme="majorBidi" w:hAnsiTheme="majorBidi" w:cstheme="majorBidi"/>
          <w:sz w:val="20"/>
          <w:szCs w:val="20"/>
        </w:rPr>
        <w:t>lossy</w:t>
      </w:r>
      <w:proofErr w:type="spellEnd"/>
      <w:r w:rsidRPr="00167D39">
        <w:rPr>
          <w:rFonts w:asciiTheme="majorBidi" w:hAnsiTheme="majorBidi" w:cstheme="majorBidi"/>
          <w:sz w:val="20"/>
          <w:szCs w:val="20"/>
        </w:rPr>
        <w:t xml:space="preserve"> compression methods to limit the error in signal recovery [7]. Spike sorting techniques strip data by identifying the waveforms of action potentials and compressive sensing techniques take advantage of neural signals sparsity by compressing data portions </w:t>
      </w:r>
      <w:r w:rsidRPr="00167D39">
        <w:rPr>
          <w:rFonts w:asciiTheme="majorBidi" w:hAnsiTheme="majorBidi" w:cstheme="majorBidi"/>
          <w:sz w:val="20"/>
          <w:szCs w:val="20"/>
        </w:rPr>
        <w:lastRenderedPageBreak/>
        <w:t>spectrum 10-50x [8]. The techniques however are optimal to intermediate signal fidelity criteria instead of performance of the downstream task which ultimately determines the BMI utility. It has been shown that the scheme that compresses neural waveforms to a perfect level, but alters fine modulations of firing rates that are important in motor planning, has the counterintuitive effect of reducing the performance of BMI control, whereas the scheme that squeezes neural information can preserve the performance despite large data loss [9], [10].</w:t>
      </w:r>
    </w:p>
    <w:p w:rsidR="00167D39" w:rsidRPr="00167D39" w:rsidRDefault="00167D39" w:rsidP="00167D39">
      <w:pPr>
        <w:pStyle w:val="BodyText"/>
        <w:spacing w:before="0" w:after="0"/>
        <w:jc w:val="both"/>
        <w:rPr>
          <w:rFonts w:asciiTheme="majorBidi" w:hAnsiTheme="majorBidi" w:cstheme="majorBidi"/>
          <w:sz w:val="20"/>
          <w:szCs w:val="20"/>
        </w:rPr>
      </w:pPr>
      <w:r w:rsidRPr="00167D39">
        <w:rPr>
          <w:rFonts w:asciiTheme="majorBidi" w:hAnsiTheme="majorBidi" w:cstheme="majorBidi"/>
          <w:sz w:val="20"/>
          <w:szCs w:val="20"/>
        </w:rPr>
        <w:t>A similarly different approach to this challenge comes on the semantic communication paradigm which conveys the meaning of information, and not its bit-level counterpart [11]. Semantic communication can reach very high compression ratios by learning encoder-decoder architectures to maintain task-relevant semantics instead of source reconstruction fidelity downstream task performance can be sustained [12]. The recent developments in semantic communication based on deep learning proved to be extremely successful in transmitting images, text, and speech with bandwidth reductions of more than 95 percent, and the perceptual quality maintained [13]. There is a strong but untapped opportunity presented by the application of semantic communication principles to neural signal transmission neural recordings are strongly redundant with respect to motor control, because only a small number of the neural features which are recorded actually encode intended movement [14].</w:t>
      </w:r>
    </w:p>
    <w:p w:rsidR="00167D39" w:rsidRPr="00167D39" w:rsidRDefault="00167D39" w:rsidP="00167D39">
      <w:pPr>
        <w:pStyle w:val="BodyText"/>
        <w:spacing w:before="0" w:after="0"/>
        <w:jc w:val="both"/>
        <w:rPr>
          <w:rFonts w:asciiTheme="majorBidi" w:hAnsiTheme="majorBidi" w:cstheme="majorBidi"/>
          <w:sz w:val="20"/>
          <w:szCs w:val="20"/>
        </w:rPr>
      </w:pPr>
      <w:r w:rsidRPr="00167D39">
        <w:rPr>
          <w:rFonts w:asciiTheme="majorBidi" w:hAnsiTheme="majorBidi" w:cstheme="majorBidi"/>
          <w:sz w:val="20"/>
          <w:szCs w:val="20"/>
        </w:rPr>
        <w:t>Although recent research on both BMI signal processing and semantic communication has grown, there is a large void at the point of intersection [15]. The existing methods of compressing BMI do not exploit the semantic structure of neural signals in relation to motor intent, whereas the existing semantic communication model have never been developed to deal with the challenging characteristics of neural recordings, such as their non-stationary statistics, inter electrode interactions, and a demanding real time latency constraint of closed-loop BMI control [16]. Additionally, dynamically adjusting resource allocation schemes that trade-off compression agility and channel status with neural signal significance are very little studied in the BMI setup.</w:t>
      </w:r>
    </w:p>
    <w:p w:rsidR="00CF27F3" w:rsidRPr="000E5792" w:rsidRDefault="00167D39" w:rsidP="00167D39">
      <w:pPr>
        <w:pStyle w:val="BodyText"/>
        <w:spacing w:before="0" w:after="0"/>
        <w:jc w:val="both"/>
        <w:rPr>
          <w:rFonts w:asciiTheme="majorBidi" w:hAnsiTheme="majorBidi" w:cstheme="majorBidi"/>
          <w:sz w:val="20"/>
          <w:szCs w:val="20"/>
        </w:rPr>
      </w:pPr>
      <w:r w:rsidRPr="00167D39">
        <w:rPr>
          <w:rFonts w:asciiTheme="majorBidi" w:hAnsiTheme="majorBidi" w:cstheme="majorBidi"/>
          <w:sz w:val="20"/>
          <w:szCs w:val="20"/>
        </w:rPr>
        <w:t xml:space="preserve">In an effort to close this gap, this paper will suggest </w:t>
      </w:r>
      <w:proofErr w:type="spellStart"/>
      <w:r w:rsidRPr="00167D39">
        <w:rPr>
          <w:rFonts w:asciiTheme="majorBidi" w:hAnsiTheme="majorBidi" w:cstheme="majorBidi"/>
          <w:sz w:val="20"/>
          <w:szCs w:val="20"/>
        </w:rPr>
        <w:t>SemNeural-Comm</w:t>
      </w:r>
      <w:proofErr w:type="spellEnd"/>
      <w:r w:rsidRPr="00167D39">
        <w:rPr>
          <w:rFonts w:asciiTheme="majorBidi" w:hAnsiTheme="majorBidi" w:cstheme="majorBidi"/>
          <w:sz w:val="20"/>
          <w:szCs w:val="20"/>
        </w:rPr>
        <w:t>, a semantic communication system that is well defined to enable the transmission of neural signals within wireless brain-machine interfaces and ensure it is bandwidth efficient. Fig. 1 shows the general system architecture.</w:t>
      </w:r>
    </w:p>
    <w:p w:rsidR="000E5792" w:rsidRDefault="000E5792" w:rsidP="000E5792">
      <w:pPr>
        <w:pStyle w:val="BodyText"/>
        <w:spacing w:before="0" w:after="0"/>
        <w:jc w:val="center"/>
      </w:pPr>
      <w:r w:rsidRPr="000E5792">
        <w:rPr>
          <w:noProof/>
        </w:rPr>
        <w:drawing>
          <wp:inline distT="0" distB="0" distL="0" distR="0">
            <wp:extent cx="5943600" cy="2385550"/>
            <wp:effectExtent l="0" t="0" r="0" b="0"/>
            <wp:docPr id="1" name="Picture 1" descr="C:\Users\HP\Desktop\SemNeural Comm\Untitled Diagram-Page-2.drawio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emNeural Comm\Untitled Diagram-Page-2.drawio (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85550"/>
                    </a:xfrm>
                    <a:prstGeom prst="rect">
                      <a:avLst/>
                    </a:prstGeom>
                    <a:noFill/>
                    <a:ln>
                      <a:noFill/>
                    </a:ln>
                  </pic:spPr>
                </pic:pic>
              </a:graphicData>
            </a:graphic>
          </wp:inline>
        </w:drawing>
      </w:r>
    </w:p>
    <w:p w:rsidR="00CF27F3" w:rsidRPr="000E5792" w:rsidRDefault="000E5792" w:rsidP="000E5792">
      <w:pPr>
        <w:pStyle w:val="Caption"/>
        <w:spacing w:after="0"/>
        <w:jc w:val="center"/>
        <w:rPr>
          <w:rFonts w:asciiTheme="majorBidi" w:hAnsiTheme="majorBidi" w:cstheme="majorBidi"/>
          <w:i w:val="0"/>
          <w:iCs/>
          <w:sz w:val="14"/>
          <w:szCs w:val="14"/>
        </w:rPr>
      </w:pPr>
      <w:r w:rsidRPr="000E5792">
        <w:rPr>
          <w:rFonts w:asciiTheme="majorBidi" w:hAnsiTheme="majorBidi" w:cstheme="majorBidi"/>
          <w:b/>
          <w:bCs/>
          <w:i w:val="0"/>
          <w:iCs/>
          <w:sz w:val="18"/>
          <w:szCs w:val="18"/>
        </w:rPr>
        <w:t xml:space="preserve">Figure </w:t>
      </w:r>
      <w:r w:rsidRPr="000E5792">
        <w:rPr>
          <w:rFonts w:asciiTheme="majorBidi" w:hAnsiTheme="majorBidi" w:cstheme="majorBidi"/>
          <w:b/>
          <w:bCs/>
          <w:i w:val="0"/>
          <w:iCs/>
          <w:sz w:val="18"/>
          <w:szCs w:val="18"/>
        </w:rPr>
        <w:fldChar w:fldCharType="begin"/>
      </w:r>
      <w:r w:rsidRPr="000E5792">
        <w:rPr>
          <w:rFonts w:asciiTheme="majorBidi" w:hAnsiTheme="majorBidi" w:cstheme="majorBidi"/>
          <w:b/>
          <w:bCs/>
          <w:i w:val="0"/>
          <w:iCs/>
          <w:sz w:val="18"/>
          <w:szCs w:val="18"/>
        </w:rPr>
        <w:instrText xml:space="preserve"> SEQ Figure \* ARABIC </w:instrText>
      </w:r>
      <w:r w:rsidRPr="000E5792">
        <w:rPr>
          <w:rFonts w:asciiTheme="majorBidi" w:hAnsiTheme="majorBidi" w:cstheme="majorBidi"/>
          <w:b/>
          <w:bCs/>
          <w:i w:val="0"/>
          <w:iCs/>
          <w:sz w:val="18"/>
          <w:szCs w:val="18"/>
        </w:rPr>
        <w:fldChar w:fldCharType="separate"/>
      </w:r>
      <w:r w:rsidR="00046759">
        <w:rPr>
          <w:rFonts w:asciiTheme="majorBidi" w:hAnsiTheme="majorBidi" w:cstheme="majorBidi"/>
          <w:b/>
          <w:bCs/>
          <w:i w:val="0"/>
          <w:iCs/>
          <w:noProof/>
          <w:sz w:val="18"/>
          <w:szCs w:val="18"/>
        </w:rPr>
        <w:t>1</w:t>
      </w:r>
      <w:r w:rsidRPr="000E5792">
        <w:rPr>
          <w:rFonts w:asciiTheme="majorBidi" w:hAnsiTheme="majorBidi" w:cstheme="majorBidi"/>
          <w:b/>
          <w:bCs/>
          <w:i w:val="0"/>
          <w:iCs/>
          <w:sz w:val="18"/>
          <w:szCs w:val="18"/>
        </w:rPr>
        <w:fldChar w:fldCharType="end"/>
      </w:r>
      <w:r w:rsidRPr="000E5792">
        <w:rPr>
          <w:rFonts w:asciiTheme="majorBidi" w:hAnsiTheme="majorBidi" w:cstheme="majorBidi"/>
          <w:b/>
          <w:bCs/>
          <w:i w:val="0"/>
          <w:iCs/>
          <w:sz w:val="18"/>
          <w:szCs w:val="18"/>
        </w:rPr>
        <w:t xml:space="preserve"> </w:t>
      </w:r>
      <w:r w:rsidRPr="000E5792">
        <w:rPr>
          <w:rFonts w:asciiTheme="majorBidi" w:hAnsiTheme="majorBidi" w:cstheme="majorBidi"/>
          <w:i w:val="0"/>
          <w:iCs/>
          <w:sz w:val="18"/>
          <w:szCs w:val="18"/>
        </w:rPr>
        <w:t xml:space="preserve">Overview of the proposed </w:t>
      </w:r>
      <w:proofErr w:type="spellStart"/>
      <w:r w:rsidRPr="000E5792">
        <w:rPr>
          <w:rFonts w:asciiTheme="majorBidi" w:hAnsiTheme="majorBidi" w:cstheme="majorBidi"/>
          <w:i w:val="0"/>
          <w:iCs/>
          <w:sz w:val="18"/>
          <w:szCs w:val="18"/>
        </w:rPr>
        <w:t>SemNeural-Comm</w:t>
      </w:r>
      <w:proofErr w:type="spellEnd"/>
      <w:r w:rsidRPr="000E5792">
        <w:rPr>
          <w:rFonts w:asciiTheme="majorBidi" w:hAnsiTheme="majorBidi" w:cstheme="majorBidi"/>
          <w:i w:val="0"/>
          <w:iCs/>
          <w:sz w:val="18"/>
          <w:szCs w:val="18"/>
        </w:rPr>
        <w:t xml:space="preserve"> system for bandwidth-efficient neural signal transmission in wireless </w:t>
      </w:r>
      <w:proofErr w:type="spellStart"/>
      <w:r w:rsidRPr="000E5792">
        <w:rPr>
          <w:rFonts w:asciiTheme="majorBidi" w:hAnsiTheme="majorBidi" w:cstheme="majorBidi"/>
          <w:i w:val="0"/>
          <w:iCs/>
          <w:sz w:val="18"/>
          <w:szCs w:val="18"/>
        </w:rPr>
        <w:t>brainmachine</w:t>
      </w:r>
      <w:proofErr w:type="spellEnd"/>
      <w:r w:rsidRPr="000E5792">
        <w:rPr>
          <w:rFonts w:asciiTheme="majorBidi" w:hAnsiTheme="majorBidi" w:cstheme="majorBidi"/>
          <w:i w:val="0"/>
          <w:iCs/>
          <w:sz w:val="18"/>
          <w:szCs w:val="18"/>
        </w:rPr>
        <w:t xml:space="preserve"> interfaces. The framework integrates a neural semantic encoder with a diffusion-based decoder, connected through a channel-aware semantic rate allocation module governed by a neural-semantic common knowledge graph (CKG).</w:t>
      </w:r>
    </w:p>
    <w:p w:rsidR="00CF27F3" w:rsidRPr="000E5792" w:rsidRDefault="00CF27F3" w:rsidP="000E5792">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The main contributions of this paper are:</w:t>
      </w:r>
    </w:p>
    <w:p w:rsidR="00CF27F3" w:rsidRPr="000E5792" w:rsidRDefault="00CF27F3" w:rsidP="00167D39">
      <w:pPr>
        <w:numPr>
          <w:ilvl w:val="0"/>
          <w:numId w:val="2"/>
        </w:numPr>
        <w:spacing w:after="0"/>
        <w:jc w:val="both"/>
        <w:rPr>
          <w:rFonts w:asciiTheme="majorBidi" w:hAnsiTheme="majorBidi" w:cstheme="majorBidi"/>
          <w:sz w:val="20"/>
          <w:szCs w:val="20"/>
        </w:rPr>
      </w:pPr>
      <w:proofErr w:type="spellStart"/>
      <w:r w:rsidRPr="000E5792">
        <w:rPr>
          <w:rFonts w:asciiTheme="majorBidi" w:hAnsiTheme="majorBidi" w:cstheme="majorBidi"/>
          <w:b/>
          <w:bCs/>
          <w:sz w:val="20"/>
          <w:szCs w:val="20"/>
        </w:rPr>
        <w:t>SemNeural-Comm</w:t>
      </w:r>
      <w:proofErr w:type="spellEnd"/>
      <w:r w:rsidRPr="000E5792">
        <w:rPr>
          <w:rFonts w:asciiTheme="majorBidi" w:hAnsiTheme="majorBidi" w:cstheme="majorBidi"/>
          <w:b/>
          <w:bCs/>
          <w:sz w:val="20"/>
          <w:szCs w:val="20"/>
        </w:rPr>
        <w:t xml:space="preserve"> Framework:</w:t>
      </w:r>
      <w:r w:rsidRPr="000E5792">
        <w:rPr>
          <w:rFonts w:asciiTheme="majorBidi" w:hAnsiTheme="majorBidi" w:cstheme="majorBidi"/>
          <w:sz w:val="20"/>
          <w:szCs w:val="20"/>
        </w:rPr>
        <w:t xml:space="preserve"> </w:t>
      </w:r>
      <w:r w:rsidR="00167D39" w:rsidRPr="00167D39">
        <w:rPr>
          <w:rFonts w:asciiTheme="majorBidi" w:hAnsiTheme="majorBidi" w:cstheme="majorBidi"/>
          <w:sz w:val="20"/>
          <w:szCs w:val="20"/>
        </w:rPr>
        <w:t>An original semantic communication model specifically for wireless transmission of BMI neural signals that obtains 97% bandwidth savings, and the 92.37% motor decoding accuracy of neuroscience-informed semantic encoding, and by diffusion-based reconstruction.</w:t>
      </w:r>
    </w:p>
    <w:p w:rsidR="00CF27F3" w:rsidRPr="000E5792" w:rsidRDefault="00CF27F3" w:rsidP="00167D39">
      <w:pPr>
        <w:numPr>
          <w:ilvl w:val="0"/>
          <w:numId w:val="2"/>
        </w:numPr>
        <w:spacing w:after="0"/>
        <w:jc w:val="both"/>
        <w:rPr>
          <w:rFonts w:asciiTheme="majorBidi" w:hAnsiTheme="majorBidi" w:cstheme="majorBidi"/>
          <w:sz w:val="20"/>
          <w:szCs w:val="20"/>
        </w:rPr>
      </w:pPr>
      <w:r w:rsidRPr="000E5792">
        <w:rPr>
          <w:rFonts w:asciiTheme="majorBidi" w:hAnsiTheme="majorBidi" w:cstheme="majorBidi"/>
          <w:b/>
          <w:bCs/>
          <w:sz w:val="20"/>
          <w:szCs w:val="20"/>
        </w:rPr>
        <w:t>Neural-Semantic Common Knowledge Graph:</w:t>
      </w:r>
      <w:r w:rsidRPr="000E5792">
        <w:rPr>
          <w:rFonts w:asciiTheme="majorBidi" w:hAnsiTheme="majorBidi" w:cstheme="majorBidi"/>
          <w:sz w:val="20"/>
          <w:szCs w:val="20"/>
        </w:rPr>
        <w:t xml:space="preserve"> </w:t>
      </w:r>
      <w:r w:rsidR="00167D39" w:rsidRPr="00167D39">
        <w:rPr>
          <w:rFonts w:asciiTheme="majorBidi" w:hAnsiTheme="majorBidi" w:cstheme="majorBidi"/>
          <w:sz w:val="20"/>
          <w:szCs w:val="20"/>
        </w:rPr>
        <w:t>A formalized knowledge representation to model the connections between the neural recording areas, the planned motor behavior and compression potential so that context-adaptive semantic encoding choices are made that identify the task-relevant neural data prioritized.</w:t>
      </w:r>
    </w:p>
    <w:p w:rsidR="00CF27F3" w:rsidRPr="000E5792" w:rsidRDefault="00CF27F3" w:rsidP="00167D39">
      <w:pPr>
        <w:numPr>
          <w:ilvl w:val="0"/>
          <w:numId w:val="2"/>
        </w:numPr>
        <w:spacing w:after="0"/>
        <w:jc w:val="both"/>
        <w:rPr>
          <w:rFonts w:asciiTheme="majorBidi" w:hAnsiTheme="majorBidi" w:cstheme="majorBidi"/>
          <w:sz w:val="20"/>
          <w:szCs w:val="20"/>
        </w:rPr>
      </w:pPr>
      <w:r w:rsidRPr="000E5792">
        <w:rPr>
          <w:rFonts w:asciiTheme="majorBidi" w:hAnsiTheme="majorBidi" w:cstheme="majorBidi"/>
          <w:b/>
          <w:bCs/>
          <w:sz w:val="20"/>
          <w:szCs w:val="20"/>
        </w:rPr>
        <w:t>Semantic-Neural Co-Training:</w:t>
      </w:r>
      <w:r w:rsidRPr="000E5792">
        <w:rPr>
          <w:rFonts w:asciiTheme="majorBidi" w:hAnsiTheme="majorBidi" w:cstheme="majorBidi"/>
          <w:sz w:val="20"/>
          <w:szCs w:val="20"/>
        </w:rPr>
        <w:t xml:space="preserve"> </w:t>
      </w:r>
      <w:r w:rsidR="00167D39" w:rsidRPr="00167D39">
        <w:rPr>
          <w:rFonts w:asciiTheme="majorBidi" w:hAnsiTheme="majorBidi" w:cstheme="majorBidi"/>
          <w:sz w:val="20"/>
          <w:szCs w:val="20"/>
        </w:rPr>
        <w:t>An end-to-end training of encoding, channel transmission and decoding blocks to do BMI control performance instead of intermediate reconstruction metrics, and channel twin-informed rate allocation to operate well with different wireless conditions.</w:t>
      </w:r>
    </w:p>
    <w:p w:rsidR="00CF27F3" w:rsidRPr="000E5792" w:rsidRDefault="00CF27F3" w:rsidP="00167D39">
      <w:pPr>
        <w:numPr>
          <w:ilvl w:val="0"/>
          <w:numId w:val="2"/>
        </w:numPr>
        <w:spacing w:after="0"/>
        <w:jc w:val="both"/>
        <w:rPr>
          <w:rFonts w:asciiTheme="majorBidi" w:hAnsiTheme="majorBidi" w:cstheme="majorBidi"/>
          <w:sz w:val="20"/>
          <w:szCs w:val="20"/>
        </w:rPr>
      </w:pPr>
      <w:r w:rsidRPr="000E5792">
        <w:rPr>
          <w:rFonts w:asciiTheme="majorBidi" w:hAnsiTheme="majorBidi" w:cstheme="majorBidi"/>
          <w:b/>
          <w:bCs/>
          <w:sz w:val="20"/>
          <w:szCs w:val="20"/>
        </w:rPr>
        <w:lastRenderedPageBreak/>
        <w:t>Comprehensive Experimental Validation:</w:t>
      </w:r>
      <w:r w:rsidRPr="000E5792">
        <w:rPr>
          <w:rFonts w:asciiTheme="majorBidi" w:hAnsiTheme="majorBidi" w:cstheme="majorBidi"/>
          <w:sz w:val="20"/>
          <w:szCs w:val="20"/>
        </w:rPr>
        <w:t xml:space="preserve"> </w:t>
      </w:r>
      <w:r w:rsidR="00167D39" w:rsidRPr="00167D39">
        <w:rPr>
          <w:rFonts w:asciiTheme="majorBidi" w:hAnsiTheme="majorBidi" w:cstheme="majorBidi"/>
          <w:sz w:val="20"/>
          <w:szCs w:val="20"/>
        </w:rPr>
        <w:t xml:space="preserve">Ample testing on the publicly accessible load of BCI Competition IV Dataset 2a proving substantial improvements over state-of-the-art techniques on a variety of metrics with stringent statistical evaluation </w:t>
      </w:r>
      <m:oMath>
        <m:r>
          <w:rPr>
            <w:rFonts w:ascii="Cambria Math" w:hAnsi="Cambria Math" w:cstheme="majorBidi"/>
            <w:sz w:val="20"/>
            <w:szCs w:val="20"/>
          </w:rPr>
          <m:t>(p&lt;0.001)</m:t>
        </m:r>
      </m:oMath>
      <w:r w:rsidR="00167D39" w:rsidRPr="00167D39">
        <w:rPr>
          <w:rFonts w:asciiTheme="majorBidi" w:hAnsiTheme="majorBidi" w:cstheme="majorBidi"/>
          <w:sz w:val="20"/>
          <w:szCs w:val="20"/>
        </w:rPr>
        <w:t>.</w:t>
      </w:r>
    </w:p>
    <w:p w:rsidR="00CF27F3" w:rsidRPr="000E5792" w:rsidRDefault="00CF27F3" w:rsidP="000E5792">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The remainder of this paper is organized as follows. Section </w:t>
      </w:r>
      <w:hyperlink w:anchor="sec:related">
        <w:r w:rsidRPr="000E5792">
          <w:rPr>
            <w:rStyle w:val="Hyperlink"/>
            <w:rFonts w:asciiTheme="majorBidi" w:hAnsiTheme="majorBidi" w:cstheme="majorBidi"/>
            <w:color w:val="auto"/>
            <w:sz w:val="20"/>
            <w:szCs w:val="20"/>
          </w:rPr>
          <w:t>2</w:t>
        </w:r>
      </w:hyperlink>
      <w:r w:rsidRPr="000E5792">
        <w:rPr>
          <w:rFonts w:asciiTheme="majorBidi" w:hAnsiTheme="majorBidi" w:cstheme="majorBidi"/>
          <w:sz w:val="20"/>
          <w:szCs w:val="20"/>
        </w:rPr>
        <w:t xml:space="preserve"> reviews related work in BMI signal processing and semantic communication. Section </w:t>
      </w:r>
      <w:hyperlink w:anchor="sec:methods">
        <w:r w:rsidRPr="000E5792">
          <w:rPr>
            <w:rStyle w:val="Hyperlink"/>
            <w:rFonts w:asciiTheme="majorBidi" w:hAnsiTheme="majorBidi" w:cstheme="majorBidi"/>
            <w:color w:val="auto"/>
            <w:sz w:val="20"/>
            <w:szCs w:val="20"/>
          </w:rPr>
          <w:t>3</w:t>
        </w:r>
      </w:hyperlink>
      <w:r w:rsidRPr="000E5792">
        <w:rPr>
          <w:rFonts w:asciiTheme="majorBidi" w:hAnsiTheme="majorBidi" w:cstheme="majorBidi"/>
          <w:sz w:val="20"/>
          <w:szCs w:val="20"/>
        </w:rPr>
        <w:t xml:space="preserve"> presents the proposed </w:t>
      </w: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methodology in detail. Section </w:t>
      </w:r>
      <w:hyperlink w:anchor="sec:results">
        <w:r w:rsidRPr="000E5792">
          <w:rPr>
            <w:rStyle w:val="Hyperlink"/>
            <w:rFonts w:asciiTheme="majorBidi" w:hAnsiTheme="majorBidi" w:cstheme="majorBidi"/>
            <w:color w:val="auto"/>
            <w:sz w:val="20"/>
            <w:szCs w:val="20"/>
          </w:rPr>
          <w:t>4</w:t>
        </w:r>
      </w:hyperlink>
      <w:r w:rsidRPr="000E5792">
        <w:rPr>
          <w:rFonts w:asciiTheme="majorBidi" w:hAnsiTheme="majorBidi" w:cstheme="majorBidi"/>
          <w:sz w:val="20"/>
          <w:szCs w:val="20"/>
        </w:rPr>
        <w:t xml:space="preserve"> describes comprehensive experimental results. Section </w:t>
      </w:r>
      <w:hyperlink w:anchor="sec:conclusion">
        <w:r w:rsidRPr="000E5792">
          <w:rPr>
            <w:rStyle w:val="Hyperlink"/>
            <w:rFonts w:asciiTheme="majorBidi" w:hAnsiTheme="majorBidi" w:cstheme="majorBidi"/>
            <w:color w:val="auto"/>
            <w:sz w:val="20"/>
            <w:szCs w:val="20"/>
          </w:rPr>
          <w:t>5</w:t>
        </w:r>
      </w:hyperlink>
      <w:r w:rsidRPr="000E5792">
        <w:rPr>
          <w:rFonts w:asciiTheme="majorBidi" w:hAnsiTheme="majorBidi" w:cstheme="majorBidi"/>
          <w:sz w:val="20"/>
          <w:szCs w:val="20"/>
        </w:rPr>
        <w:t xml:space="preserve"> concludes the paper with future directions.</w:t>
      </w:r>
    </w:p>
    <w:p w:rsidR="00CF27F3" w:rsidRPr="000E5792" w:rsidRDefault="00CF27F3" w:rsidP="000E5792">
      <w:pPr>
        <w:pStyle w:val="Heading1"/>
        <w:numPr>
          <w:ilvl w:val="0"/>
          <w:numId w:val="4"/>
        </w:numPr>
        <w:spacing w:before="0"/>
        <w:jc w:val="both"/>
        <w:rPr>
          <w:rFonts w:asciiTheme="majorBidi" w:hAnsiTheme="majorBidi"/>
          <w:color w:val="auto"/>
          <w:sz w:val="24"/>
          <w:szCs w:val="24"/>
        </w:rPr>
      </w:pPr>
      <w:bookmarkStart w:id="2" w:name="sec:related"/>
      <w:bookmarkEnd w:id="1"/>
      <w:r w:rsidRPr="000E5792">
        <w:rPr>
          <w:rFonts w:asciiTheme="majorBidi" w:hAnsiTheme="majorBidi"/>
          <w:color w:val="auto"/>
          <w:sz w:val="24"/>
          <w:szCs w:val="24"/>
        </w:rPr>
        <w:t>Related Work</w:t>
      </w:r>
    </w:p>
    <w:p w:rsidR="00CF27F3" w:rsidRPr="000E5792" w:rsidRDefault="00CF27F3" w:rsidP="000E5792">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This section reviews existing literature on neural signal processing for BMIs, wireless neural data transmission, and semantic communication.</w:t>
      </w:r>
    </w:p>
    <w:p w:rsidR="00CF27F3" w:rsidRPr="000E5792" w:rsidRDefault="00CF27F3" w:rsidP="000E5792">
      <w:pPr>
        <w:pStyle w:val="Heading2"/>
        <w:numPr>
          <w:ilvl w:val="1"/>
          <w:numId w:val="4"/>
        </w:numPr>
        <w:spacing w:before="0"/>
        <w:jc w:val="both"/>
        <w:rPr>
          <w:rFonts w:asciiTheme="majorBidi" w:hAnsiTheme="majorBidi"/>
          <w:color w:val="auto"/>
          <w:sz w:val="20"/>
          <w:szCs w:val="20"/>
        </w:rPr>
      </w:pPr>
      <w:bookmarkStart w:id="3" w:name="X052c1501eed1fa6a8b792a39199da61a24493ad"/>
      <w:r w:rsidRPr="000E5792">
        <w:rPr>
          <w:rFonts w:asciiTheme="majorBidi" w:hAnsiTheme="majorBidi"/>
          <w:color w:val="auto"/>
          <w:sz w:val="20"/>
          <w:szCs w:val="20"/>
        </w:rPr>
        <w:t>Neural Signal Processing and Compression for BMIs</w:t>
      </w:r>
    </w:p>
    <w:p w:rsidR="00CF27F3" w:rsidRPr="000E5792" w:rsidRDefault="00600D41" w:rsidP="00600D41">
      <w:pPr>
        <w:pStyle w:val="FirstParagraph"/>
        <w:spacing w:before="0" w:after="0"/>
        <w:jc w:val="both"/>
        <w:rPr>
          <w:rFonts w:asciiTheme="majorBidi" w:hAnsiTheme="majorBidi" w:cstheme="majorBidi"/>
          <w:sz w:val="20"/>
          <w:szCs w:val="20"/>
        </w:rPr>
      </w:pPr>
      <w:r w:rsidRPr="00600D41">
        <w:rPr>
          <w:rFonts w:asciiTheme="majorBidi" w:hAnsiTheme="majorBidi" w:cstheme="majorBidi"/>
          <w:sz w:val="20"/>
          <w:szCs w:val="20"/>
        </w:rPr>
        <w:t xml:space="preserve">In recent years, brain-machine interface technology has made tremendous progress, and invasive and non-invasive paradigms have reached a sufficiently high level of performance [1], [2] with clinically meaningful results. </w:t>
      </w:r>
      <w:proofErr w:type="spellStart"/>
      <w:r w:rsidRPr="00600D41">
        <w:rPr>
          <w:rFonts w:asciiTheme="majorBidi" w:hAnsiTheme="majorBidi" w:cstheme="majorBidi"/>
          <w:sz w:val="20"/>
          <w:szCs w:val="20"/>
        </w:rPr>
        <w:t>Intracortical</w:t>
      </w:r>
      <w:proofErr w:type="spellEnd"/>
      <w:r w:rsidRPr="00600D41">
        <w:rPr>
          <w:rFonts w:asciiTheme="majorBidi" w:hAnsiTheme="majorBidi" w:cstheme="majorBidi"/>
          <w:sz w:val="20"/>
          <w:szCs w:val="20"/>
        </w:rPr>
        <w:t xml:space="preserve"> recording systems with high density record the rich neural dynamics at the expense of huge amounts of data that need to be processed efficiently [4]. Conventional methods of compressing neural data use spike identification and sorting algorithms that separately isolate action potentials in continuous recording, and compression ratios of 10-100</w:t>
      </w:r>
      <m:oMath>
        <m:r>
          <w:rPr>
            <w:rFonts w:ascii="Cambria Math" w:hAnsi="Cambria Math" w:cstheme="majorBidi"/>
            <w:sz w:val="20"/>
            <w:szCs w:val="20"/>
          </w:rPr>
          <m:t>×</m:t>
        </m:r>
      </m:oMath>
      <w:r w:rsidRPr="00600D41">
        <w:rPr>
          <w:rFonts w:asciiTheme="majorBidi" w:hAnsiTheme="majorBidi" w:cstheme="majorBidi"/>
          <w:sz w:val="20"/>
          <w:szCs w:val="20"/>
        </w:rPr>
        <w:t xml:space="preserve"> were possible [7]. But these methods abandon local field potential data to which useful movement related information can be found. Compressive sensing technologies take advantage of the sparseness of neural responses to provide sub-</w:t>
      </w:r>
      <w:proofErr w:type="spellStart"/>
      <w:r w:rsidRPr="00600D41">
        <w:rPr>
          <w:rFonts w:asciiTheme="majorBidi" w:hAnsiTheme="majorBidi" w:cstheme="majorBidi"/>
          <w:sz w:val="20"/>
          <w:szCs w:val="20"/>
        </w:rPr>
        <w:t>Nyquist</w:t>
      </w:r>
      <w:proofErr w:type="spellEnd"/>
      <w:r w:rsidRPr="00600D41">
        <w:rPr>
          <w:rFonts w:asciiTheme="majorBidi" w:hAnsiTheme="majorBidi" w:cstheme="majorBidi"/>
          <w:sz w:val="20"/>
          <w:szCs w:val="20"/>
        </w:rPr>
        <w:t xml:space="preserve"> data rates [8], whereas again with the help of approximate computing, FPGA-based signal processing systems can compress neural data to less than a milliseconds of latency and less than half the power used by conventional signal processing methods [9]. Although these advances have been made, current compression techniques optimize signal reconstruction fidelity instead of BMI task performance downstream, and this is a basic incompatibility between compression goals and clinical practice.</w:t>
      </w:r>
    </w:p>
    <w:p w:rsidR="00CF27F3" w:rsidRPr="000E5792" w:rsidRDefault="00CF27F3" w:rsidP="000E5792">
      <w:pPr>
        <w:pStyle w:val="Heading2"/>
        <w:numPr>
          <w:ilvl w:val="1"/>
          <w:numId w:val="4"/>
        </w:numPr>
        <w:spacing w:before="0"/>
        <w:jc w:val="both"/>
        <w:rPr>
          <w:rFonts w:asciiTheme="majorBidi" w:hAnsiTheme="majorBidi"/>
          <w:color w:val="auto"/>
          <w:sz w:val="20"/>
          <w:szCs w:val="20"/>
        </w:rPr>
      </w:pPr>
      <w:bookmarkStart w:id="4" w:name="Xebd1f6933e2b9b88d3da223a1be1829ed6d0939"/>
      <w:bookmarkEnd w:id="3"/>
      <w:r w:rsidRPr="000E5792">
        <w:rPr>
          <w:rFonts w:asciiTheme="majorBidi" w:hAnsiTheme="majorBidi"/>
          <w:color w:val="auto"/>
          <w:sz w:val="20"/>
          <w:szCs w:val="20"/>
        </w:rPr>
        <w:t>Wireless Communication in Brain-Machine Interfaces</w:t>
      </w:r>
    </w:p>
    <w:p w:rsidR="00CF27F3" w:rsidRPr="000E5792" w:rsidRDefault="00600D41" w:rsidP="000E5792">
      <w:pPr>
        <w:pStyle w:val="FirstParagraph"/>
        <w:spacing w:before="0" w:after="0"/>
        <w:jc w:val="both"/>
        <w:rPr>
          <w:rFonts w:asciiTheme="majorBidi" w:hAnsiTheme="majorBidi" w:cstheme="majorBidi"/>
          <w:sz w:val="20"/>
          <w:szCs w:val="20"/>
        </w:rPr>
      </w:pPr>
      <w:r w:rsidRPr="00600D41">
        <w:rPr>
          <w:rFonts w:asciiTheme="majorBidi" w:hAnsiTheme="majorBidi" w:cstheme="majorBidi"/>
          <w:sz w:val="20"/>
          <w:szCs w:val="20"/>
        </w:rPr>
        <w:t xml:space="preserve">The use of wireless data transmission is one of the key bottlenecks in implantable BMI systems, at which power limits, heating of tissue and bandwidth severely restrict this system [5], [6]. A low-power communication scheme suggested by Costello and </w:t>
      </w:r>
      <w:proofErr w:type="spellStart"/>
      <w:r w:rsidRPr="00600D41">
        <w:rPr>
          <w:rFonts w:asciiTheme="majorBidi" w:hAnsiTheme="majorBidi" w:cstheme="majorBidi"/>
          <w:sz w:val="20"/>
          <w:szCs w:val="20"/>
        </w:rPr>
        <w:t>Nason-Tomaszewski</w:t>
      </w:r>
      <w:proofErr w:type="spellEnd"/>
      <w:r w:rsidRPr="00600D41">
        <w:rPr>
          <w:rFonts w:asciiTheme="majorBidi" w:hAnsiTheme="majorBidi" w:cstheme="majorBidi"/>
          <w:sz w:val="20"/>
          <w:szCs w:val="20"/>
        </w:rPr>
        <w:t xml:space="preserve"> to support 1000-channel brain-machine interfaces is less transmission power by use of efficient encoding, but based on standard compression without task-awareness [10]. New system-on-chip implantable BCI designs have focused on the co-design of data acquisition, on-chip computation and wireless communication to trade off power and performance [17]. Combining edge AI and cloud computing implementation to distributed BCI processing has been discussed to offload the implanted processing tools [18]. Nevertheless, these methods consider neural data transmission as a standard communication issue, seeks to minimize the number of bits lost instead of overall BMI task performance at the end-to-end.</w:t>
      </w:r>
    </w:p>
    <w:p w:rsidR="00CF27F3" w:rsidRPr="000E5792" w:rsidRDefault="00CF27F3" w:rsidP="000E5792">
      <w:pPr>
        <w:pStyle w:val="Heading2"/>
        <w:numPr>
          <w:ilvl w:val="1"/>
          <w:numId w:val="4"/>
        </w:numPr>
        <w:spacing w:before="0"/>
        <w:jc w:val="both"/>
        <w:rPr>
          <w:rFonts w:asciiTheme="majorBidi" w:hAnsiTheme="majorBidi"/>
          <w:color w:val="auto"/>
          <w:sz w:val="20"/>
          <w:szCs w:val="20"/>
        </w:rPr>
      </w:pPr>
      <w:bookmarkStart w:id="5" w:name="semantic-communication"/>
      <w:bookmarkEnd w:id="4"/>
      <w:r w:rsidRPr="000E5792">
        <w:rPr>
          <w:rFonts w:asciiTheme="majorBidi" w:hAnsiTheme="majorBidi"/>
          <w:color w:val="auto"/>
          <w:sz w:val="20"/>
          <w:szCs w:val="20"/>
        </w:rPr>
        <w:t>Semantic Communication</w:t>
      </w:r>
    </w:p>
    <w:p w:rsidR="00CF27F3" w:rsidRPr="000E5792" w:rsidRDefault="00600D41" w:rsidP="000E5792">
      <w:pPr>
        <w:pStyle w:val="FirstParagraph"/>
        <w:spacing w:before="0" w:after="0"/>
        <w:jc w:val="both"/>
        <w:rPr>
          <w:rFonts w:asciiTheme="majorBidi" w:hAnsiTheme="majorBidi" w:cstheme="majorBidi"/>
          <w:sz w:val="20"/>
          <w:szCs w:val="20"/>
        </w:rPr>
      </w:pPr>
      <w:r w:rsidRPr="00600D41">
        <w:rPr>
          <w:rFonts w:asciiTheme="majorBidi" w:hAnsiTheme="majorBidi" w:cstheme="majorBidi"/>
          <w:sz w:val="20"/>
          <w:szCs w:val="20"/>
        </w:rPr>
        <w:t xml:space="preserve">The semantic communication has been developed as a paradigm-shifting means that conveys meaning of the information, as opposed to the representation in bits [11], [12]. Another type of semantic communication system made possible by deep learning involves </w:t>
      </w:r>
      <w:proofErr w:type="spellStart"/>
      <w:r w:rsidRPr="00600D41">
        <w:rPr>
          <w:rFonts w:asciiTheme="majorBidi" w:hAnsiTheme="majorBidi" w:cstheme="majorBidi"/>
          <w:sz w:val="20"/>
          <w:szCs w:val="20"/>
        </w:rPr>
        <w:t>DeepSC</w:t>
      </w:r>
      <w:proofErr w:type="spellEnd"/>
      <w:r w:rsidRPr="00600D41">
        <w:rPr>
          <w:rFonts w:asciiTheme="majorBidi" w:hAnsiTheme="majorBidi" w:cstheme="majorBidi"/>
          <w:sz w:val="20"/>
          <w:szCs w:val="20"/>
        </w:rPr>
        <w:t xml:space="preserve"> architecture and variants, which has been shown to be extremely bandwidth efficient when it comes to text, image, and speech transmission tasks [13]. The BRIEDGE system showed the possibilities of encoding-decoding communication structures in EEG-based brain-to-robot interaction and self-semantic encoding of inputs, in this case, by the use of </w:t>
      </w:r>
      <w:proofErr w:type="spellStart"/>
      <w:r w:rsidRPr="00600D41">
        <w:rPr>
          <w:rFonts w:asciiTheme="majorBidi" w:hAnsiTheme="majorBidi" w:cstheme="majorBidi"/>
          <w:sz w:val="20"/>
          <w:szCs w:val="20"/>
        </w:rPr>
        <w:t>autoencoders</w:t>
      </w:r>
      <w:proofErr w:type="spellEnd"/>
      <w:r w:rsidRPr="00600D41">
        <w:rPr>
          <w:rFonts w:asciiTheme="majorBidi" w:hAnsiTheme="majorBidi" w:cstheme="majorBidi"/>
          <w:sz w:val="20"/>
          <w:szCs w:val="20"/>
        </w:rPr>
        <w:t xml:space="preserve"> [19]. The channel coding and resource optimization strategies that employ artificial intelligence have also enhanced the efficiency of semantic transmission in different wireless conditions [20]. In recent studies of multimodal brain-computer interfaces, the research on AI-based decoding techniques has been examined that may be enhanced with the help of semantic-aware transmission [3]. Nonetheless, none of the known works have developed a module of semantic communication that utilizes the neuroscientific organization of neural recordings in the task-based BMI compression.</w:t>
      </w:r>
    </w:p>
    <w:p w:rsidR="00CF27F3" w:rsidRPr="000E5792" w:rsidRDefault="00CF27F3" w:rsidP="000E5792">
      <w:pPr>
        <w:pStyle w:val="Heading2"/>
        <w:numPr>
          <w:ilvl w:val="1"/>
          <w:numId w:val="4"/>
        </w:numPr>
        <w:spacing w:before="0"/>
        <w:jc w:val="both"/>
        <w:rPr>
          <w:rFonts w:asciiTheme="majorBidi" w:hAnsiTheme="majorBidi"/>
          <w:color w:val="auto"/>
          <w:sz w:val="20"/>
          <w:szCs w:val="20"/>
        </w:rPr>
      </w:pPr>
      <w:bookmarkStart w:id="6" w:name="research-gaps"/>
      <w:bookmarkEnd w:id="5"/>
      <w:r w:rsidRPr="000E5792">
        <w:rPr>
          <w:rFonts w:asciiTheme="majorBidi" w:hAnsiTheme="majorBidi"/>
          <w:color w:val="auto"/>
          <w:sz w:val="20"/>
          <w:szCs w:val="20"/>
        </w:rPr>
        <w:t>Research Gaps</w:t>
      </w:r>
    </w:p>
    <w:p w:rsidR="00CF27F3" w:rsidRDefault="00CF27F3" w:rsidP="00A80A50">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Table </w:t>
      </w:r>
      <w:r w:rsidR="00A80A50">
        <w:rPr>
          <w:rFonts w:asciiTheme="majorBidi" w:hAnsiTheme="majorBidi" w:cstheme="majorBidi"/>
          <w:sz w:val="20"/>
          <w:szCs w:val="20"/>
        </w:rPr>
        <w:t>1</w:t>
      </w:r>
      <w:r w:rsidRPr="000E5792">
        <w:rPr>
          <w:rFonts w:asciiTheme="majorBidi" w:hAnsiTheme="majorBidi" w:cstheme="majorBidi"/>
          <w:sz w:val="20"/>
          <w:szCs w:val="20"/>
        </w:rPr>
        <w:t xml:space="preserve"> summarizes the reviewed literature and identifies key research gaps.</w:t>
      </w:r>
    </w:p>
    <w:p w:rsidR="000E5792" w:rsidRDefault="00A80A50" w:rsidP="00A80A50">
      <w:pPr>
        <w:pStyle w:val="Caption"/>
        <w:spacing w:after="0"/>
        <w:jc w:val="center"/>
        <w:rPr>
          <w:rFonts w:asciiTheme="majorBidi" w:hAnsiTheme="majorBidi" w:cstheme="majorBidi"/>
          <w:i w:val="0"/>
          <w:iCs/>
          <w:sz w:val="18"/>
          <w:szCs w:val="18"/>
        </w:rPr>
      </w:pPr>
      <w:r w:rsidRPr="00A80A50">
        <w:rPr>
          <w:rFonts w:asciiTheme="majorBidi" w:hAnsiTheme="majorBidi" w:cstheme="majorBidi"/>
          <w:b/>
          <w:bCs/>
          <w:i w:val="0"/>
          <w:iCs/>
          <w:sz w:val="18"/>
          <w:szCs w:val="18"/>
        </w:rPr>
        <w:t xml:space="preserve">Table </w:t>
      </w:r>
      <w:r w:rsidRPr="00A80A50">
        <w:rPr>
          <w:rFonts w:asciiTheme="majorBidi" w:hAnsiTheme="majorBidi" w:cstheme="majorBidi"/>
          <w:b/>
          <w:bCs/>
          <w:i w:val="0"/>
          <w:iCs/>
          <w:sz w:val="18"/>
          <w:szCs w:val="18"/>
        </w:rPr>
        <w:fldChar w:fldCharType="begin"/>
      </w:r>
      <w:r w:rsidRPr="00A80A50">
        <w:rPr>
          <w:rFonts w:asciiTheme="majorBidi" w:hAnsiTheme="majorBidi" w:cstheme="majorBidi"/>
          <w:b/>
          <w:bCs/>
          <w:i w:val="0"/>
          <w:iCs/>
          <w:sz w:val="18"/>
          <w:szCs w:val="18"/>
        </w:rPr>
        <w:instrText xml:space="preserve"> SEQ Table \* ARABIC </w:instrText>
      </w:r>
      <w:r w:rsidRPr="00A80A50">
        <w:rPr>
          <w:rFonts w:asciiTheme="majorBidi" w:hAnsiTheme="majorBidi" w:cstheme="majorBidi"/>
          <w:b/>
          <w:bCs/>
          <w:i w:val="0"/>
          <w:iCs/>
          <w:sz w:val="18"/>
          <w:szCs w:val="18"/>
        </w:rPr>
        <w:fldChar w:fldCharType="separate"/>
      </w:r>
      <w:r w:rsidR="00046759">
        <w:rPr>
          <w:rFonts w:asciiTheme="majorBidi" w:hAnsiTheme="majorBidi" w:cstheme="majorBidi"/>
          <w:b/>
          <w:bCs/>
          <w:i w:val="0"/>
          <w:iCs/>
          <w:noProof/>
          <w:sz w:val="18"/>
          <w:szCs w:val="18"/>
        </w:rPr>
        <w:t>1</w:t>
      </w:r>
      <w:r w:rsidRPr="00A80A50">
        <w:rPr>
          <w:rFonts w:asciiTheme="majorBidi" w:hAnsiTheme="majorBidi" w:cstheme="majorBidi"/>
          <w:b/>
          <w:bCs/>
          <w:i w:val="0"/>
          <w:iCs/>
          <w:sz w:val="18"/>
          <w:szCs w:val="18"/>
        </w:rPr>
        <w:fldChar w:fldCharType="end"/>
      </w:r>
      <w:r w:rsidRPr="00A80A50">
        <w:rPr>
          <w:rFonts w:asciiTheme="majorBidi" w:hAnsiTheme="majorBidi" w:cstheme="majorBidi"/>
          <w:i w:val="0"/>
          <w:iCs/>
          <w:sz w:val="18"/>
          <w:szCs w:val="18"/>
        </w:rPr>
        <w:t xml:space="preserve"> Comparison of related work on neural signal transmission and semantic communication for BMIs</w:t>
      </w:r>
    </w:p>
    <w:tbl>
      <w:tblPr>
        <w:tblStyle w:val="PlainTable2"/>
        <w:tblW w:w="0" w:type="auto"/>
        <w:jc w:val="center"/>
        <w:tblLook w:val="06A0" w:firstRow="1" w:lastRow="0" w:firstColumn="1" w:lastColumn="0" w:noHBand="1" w:noVBand="1"/>
      </w:tblPr>
      <w:tblGrid>
        <w:gridCol w:w="1938"/>
        <w:gridCol w:w="1158"/>
        <w:gridCol w:w="1377"/>
        <w:gridCol w:w="1147"/>
        <w:gridCol w:w="1217"/>
        <w:gridCol w:w="1393"/>
        <w:gridCol w:w="1130"/>
      </w:tblGrid>
      <w:tr w:rsidR="00A80A50" w:rsidRPr="00813060" w:rsidTr="008130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80A50" w:rsidRPr="00813060" w:rsidRDefault="00A80A50" w:rsidP="00A80A50">
            <w:pPr>
              <w:spacing w:after="0"/>
              <w:jc w:val="center"/>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Reference</w:t>
            </w:r>
          </w:p>
        </w:tc>
        <w:tc>
          <w:tcPr>
            <w:tcW w:w="0" w:type="auto"/>
            <w:hideMark/>
          </w:tcPr>
          <w:p w:rsidR="00A80A50" w:rsidRPr="00813060" w:rsidRDefault="00A80A50" w:rsidP="00A80A50">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Task-Oriented</w:t>
            </w:r>
          </w:p>
        </w:tc>
        <w:tc>
          <w:tcPr>
            <w:tcW w:w="0" w:type="auto"/>
            <w:hideMark/>
          </w:tcPr>
          <w:p w:rsidR="00A80A50" w:rsidRPr="00813060" w:rsidRDefault="00A80A50" w:rsidP="00A80A50">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Semantic Encoding</w:t>
            </w:r>
          </w:p>
        </w:tc>
        <w:tc>
          <w:tcPr>
            <w:tcW w:w="0" w:type="auto"/>
            <w:hideMark/>
          </w:tcPr>
          <w:p w:rsidR="00A80A50" w:rsidRPr="00813060" w:rsidRDefault="00A80A50" w:rsidP="00A80A50">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Adaptive Rate</w:t>
            </w:r>
          </w:p>
        </w:tc>
        <w:tc>
          <w:tcPr>
            <w:tcW w:w="0" w:type="auto"/>
            <w:hideMark/>
          </w:tcPr>
          <w:p w:rsidR="00A80A50" w:rsidRPr="00813060" w:rsidRDefault="00A80A50" w:rsidP="00A80A50">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Channel-Aware</w:t>
            </w:r>
          </w:p>
        </w:tc>
        <w:tc>
          <w:tcPr>
            <w:tcW w:w="0" w:type="auto"/>
            <w:hideMark/>
          </w:tcPr>
          <w:p w:rsidR="00A80A50" w:rsidRPr="00813060" w:rsidRDefault="00A80A50" w:rsidP="00A80A50">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Knowledge Graph</w:t>
            </w:r>
          </w:p>
        </w:tc>
        <w:tc>
          <w:tcPr>
            <w:tcW w:w="0" w:type="auto"/>
            <w:hideMark/>
          </w:tcPr>
          <w:p w:rsidR="00A80A50" w:rsidRPr="00813060" w:rsidRDefault="00A80A50" w:rsidP="00A80A50">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End-to-End BMI</w:t>
            </w:r>
          </w:p>
        </w:tc>
      </w:tr>
      <w:tr w:rsidR="00A80A50" w:rsidRPr="00813060" w:rsidTr="0081306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80A50" w:rsidRPr="00813060" w:rsidRDefault="00A80A50" w:rsidP="00A80A50">
            <w:pPr>
              <w:spacing w:after="0"/>
              <w:rPr>
                <w:rFonts w:asciiTheme="majorBidi" w:eastAsia="Times New Roman" w:hAnsiTheme="majorBidi" w:cstheme="majorBidi"/>
                <w:sz w:val="18"/>
                <w:szCs w:val="18"/>
              </w:rPr>
            </w:pPr>
            <w:proofErr w:type="spellStart"/>
            <w:r w:rsidRPr="00813060">
              <w:rPr>
                <w:rFonts w:asciiTheme="majorBidi" w:eastAsia="Times New Roman" w:hAnsiTheme="majorBidi" w:cstheme="majorBidi"/>
                <w:sz w:val="18"/>
                <w:szCs w:val="18"/>
              </w:rPr>
              <w:t>Awwad</w:t>
            </w:r>
            <w:proofErr w:type="spellEnd"/>
            <w:r w:rsidRPr="00813060">
              <w:rPr>
                <w:rFonts w:asciiTheme="majorBidi" w:eastAsia="Times New Roman" w:hAnsiTheme="majorBidi" w:cstheme="majorBidi"/>
                <w:sz w:val="18"/>
                <w:szCs w:val="18"/>
              </w:rPr>
              <w:t xml:space="preserve"> et al. [9]</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r>
      <w:tr w:rsidR="00A80A50" w:rsidRPr="00813060" w:rsidTr="0081306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80A50" w:rsidRPr="00813060" w:rsidRDefault="00A80A50" w:rsidP="00A80A50">
            <w:pPr>
              <w:spacing w:after="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Costello et al. [10]</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r>
      <w:tr w:rsidR="00A80A50" w:rsidRPr="00813060" w:rsidTr="0081306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80A50" w:rsidRPr="00813060" w:rsidRDefault="00A80A50" w:rsidP="00A80A50">
            <w:pPr>
              <w:spacing w:after="0"/>
              <w:rPr>
                <w:rFonts w:asciiTheme="majorBidi" w:eastAsia="Times New Roman" w:hAnsiTheme="majorBidi" w:cstheme="majorBidi"/>
                <w:sz w:val="18"/>
                <w:szCs w:val="18"/>
              </w:rPr>
            </w:pPr>
            <w:proofErr w:type="spellStart"/>
            <w:r w:rsidRPr="00813060">
              <w:rPr>
                <w:rFonts w:asciiTheme="majorBidi" w:eastAsia="Times New Roman" w:hAnsiTheme="majorBidi" w:cstheme="majorBidi"/>
                <w:sz w:val="18"/>
                <w:szCs w:val="18"/>
              </w:rPr>
              <w:t>Eichler</w:t>
            </w:r>
            <w:proofErr w:type="spellEnd"/>
            <w:r w:rsidRPr="00813060">
              <w:rPr>
                <w:rFonts w:asciiTheme="majorBidi" w:eastAsia="Times New Roman" w:hAnsiTheme="majorBidi" w:cstheme="majorBidi"/>
                <w:sz w:val="18"/>
                <w:szCs w:val="18"/>
              </w:rPr>
              <w:t xml:space="preserve"> et al. [17]</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r>
      <w:tr w:rsidR="00A80A50" w:rsidRPr="00813060" w:rsidTr="0081306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80A50" w:rsidRPr="00813060" w:rsidRDefault="00A80A50" w:rsidP="00A80A50">
            <w:pPr>
              <w:spacing w:after="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Ouyang et al. [19]</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r>
      <w:tr w:rsidR="00A80A50" w:rsidRPr="00813060" w:rsidTr="0081306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80A50" w:rsidRPr="00813060" w:rsidRDefault="00A80A50" w:rsidP="00A80A50">
            <w:pPr>
              <w:spacing w:after="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Ali et al. [20]</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r>
      <w:tr w:rsidR="00A80A50" w:rsidRPr="00813060" w:rsidTr="0081306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80A50" w:rsidRPr="00813060" w:rsidRDefault="00A80A50" w:rsidP="00A80A50">
            <w:pPr>
              <w:spacing w:after="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Li et al. [3]</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Theme="majorBidi" w:eastAsia="Times New Roman" w:hAnsiTheme="majorBidi" w:cstheme="majorBidi"/>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r>
      <w:tr w:rsidR="00A80A50" w:rsidRPr="00813060" w:rsidTr="0081306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80A50" w:rsidRPr="00813060" w:rsidRDefault="00A80A50" w:rsidP="00A80A50">
            <w:pPr>
              <w:spacing w:after="0"/>
              <w:rPr>
                <w:rFonts w:asciiTheme="majorBidi" w:eastAsia="Times New Roman" w:hAnsiTheme="majorBidi" w:cstheme="majorBidi"/>
                <w:sz w:val="18"/>
                <w:szCs w:val="18"/>
              </w:rPr>
            </w:pPr>
            <w:proofErr w:type="spellStart"/>
            <w:r w:rsidRPr="00813060">
              <w:rPr>
                <w:rFonts w:asciiTheme="majorBidi" w:eastAsia="Times New Roman" w:hAnsiTheme="majorBidi" w:cstheme="majorBidi"/>
                <w:sz w:val="18"/>
                <w:szCs w:val="18"/>
              </w:rPr>
              <w:lastRenderedPageBreak/>
              <w:t>SemNeural-Comm</w:t>
            </w:r>
            <w:proofErr w:type="spellEnd"/>
            <w:r w:rsidRPr="00813060">
              <w:rPr>
                <w:rFonts w:asciiTheme="majorBidi" w:eastAsia="Times New Roman" w:hAnsiTheme="majorBidi" w:cstheme="majorBidi"/>
                <w:sz w:val="18"/>
                <w:szCs w:val="18"/>
              </w:rPr>
              <w:t xml:space="preserve"> (Proposed)</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c>
          <w:tcPr>
            <w:tcW w:w="0" w:type="auto"/>
            <w:hideMark/>
          </w:tcPr>
          <w:p w:rsidR="00A80A50" w:rsidRPr="00813060" w:rsidRDefault="00A80A50" w:rsidP="00A80A50">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813060">
              <w:rPr>
                <w:rFonts w:ascii="Segoe UI Symbol" w:eastAsia="Times New Roman" w:hAnsi="Segoe UI Symbol" w:cs="Segoe UI Symbol"/>
                <w:sz w:val="18"/>
                <w:szCs w:val="18"/>
              </w:rPr>
              <w:t>✓</w:t>
            </w:r>
          </w:p>
        </w:tc>
      </w:tr>
    </w:tbl>
    <w:p w:rsidR="00CF27F3" w:rsidRPr="000E5792" w:rsidRDefault="00CF27F3" w:rsidP="00A80A50">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Based on Table </w:t>
      </w:r>
      <w:r w:rsidR="00A80A50">
        <w:rPr>
          <w:rFonts w:asciiTheme="majorBidi" w:hAnsiTheme="majorBidi" w:cstheme="majorBidi"/>
          <w:sz w:val="20"/>
          <w:szCs w:val="20"/>
        </w:rPr>
        <w:t>1</w:t>
      </w:r>
      <w:r w:rsidRPr="000E5792">
        <w:rPr>
          <w:rFonts w:asciiTheme="majorBidi" w:hAnsiTheme="majorBidi" w:cstheme="majorBidi"/>
          <w:sz w:val="20"/>
          <w:szCs w:val="20"/>
        </w:rPr>
        <w:t>, the following gaps motivate this work:</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Gap 1:</w:t>
      </w:r>
      <w:r w:rsidRPr="000E5792">
        <w:rPr>
          <w:rFonts w:asciiTheme="majorBidi" w:hAnsiTheme="majorBidi" w:cstheme="majorBidi"/>
          <w:sz w:val="20"/>
          <w:szCs w:val="20"/>
        </w:rPr>
        <w:t xml:space="preserve"> No existing framework jointly optimizes neural signal compression and BMI task performance through semantic communication principles.</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Gap 2:</w:t>
      </w:r>
      <w:r w:rsidRPr="000E5792">
        <w:rPr>
          <w:rFonts w:asciiTheme="majorBidi" w:hAnsiTheme="majorBidi" w:cstheme="majorBidi"/>
          <w:sz w:val="20"/>
          <w:szCs w:val="20"/>
        </w:rPr>
        <w:t xml:space="preserve"> Current wireless BMI systems lack knowledge-driven adaptive encoding that leverages neuroscientific relationships between recording regions and motor intent.</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Gap 3:</w:t>
      </w:r>
      <w:r w:rsidRPr="000E5792">
        <w:rPr>
          <w:rFonts w:asciiTheme="majorBidi" w:hAnsiTheme="majorBidi" w:cstheme="majorBidi"/>
          <w:sz w:val="20"/>
          <w:szCs w:val="20"/>
        </w:rPr>
        <w:t xml:space="preserve"> Channel-aware semantic rate allocation specifically designed for the unique requirements of neural signal transmission remains unexplored.</w:t>
      </w:r>
    </w:p>
    <w:p w:rsidR="00CF27F3" w:rsidRPr="00A80A50" w:rsidRDefault="00CF27F3" w:rsidP="00A80A50">
      <w:pPr>
        <w:pStyle w:val="Heading1"/>
        <w:numPr>
          <w:ilvl w:val="0"/>
          <w:numId w:val="4"/>
        </w:numPr>
        <w:spacing w:before="0"/>
        <w:jc w:val="both"/>
        <w:rPr>
          <w:rFonts w:asciiTheme="majorBidi" w:hAnsiTheme="majorBidi"/>
          <w:color w:val="auto"/>
          <w:sz w:val="24"/>
          <w:szCs w:val="24"/>
        </w:rPr>
      </w:pPr>
      <w:bookmarkStart w:id="7" w:name="sec:methods"/>
      <w:bookmarkEnd w:id="2"/>
      <w:bookmarkEnd w:id="6"/>
      <w:r w:rsidRPr="00A80A50">
        <w:rPr>
          <w:rFonts w:asciiTheme="majorBidi" w:hAnsiTheme="majorBidi"/>
          <w:color w:val="auto"/>
          <w:sz w:val="24"/>
          <w:szCs w:val="24"/>
        </w:rPr>
        <w:t>Methodology</w:t>
      </w:r>
    </w:p>
    <w:p w:rsidR="00CF27F3" w:rsidRPr="000E5792" w:rsidRDefault="00CF27F3" w:rsidP="000E5792">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This section presents the proposed </w:t>
      </w: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methodology for semantic communication-based neural signal transmission in wireless brain-machine interfaces.</w:t>
      </w:r>
    </w:p>
    <w:p w:rsidR="00CF27F3" w:rsidRPr="000E5792" w:rsidRDefault="00CF27F3" w:rsidP="00A80A50">
      <w:pPr>
        <w:pStyle w:val="Heading2"/>
        <w:numPr>
          <w:ilvl w:val="1"/>
          <w:numId w:val="4"/>
        </w:numPr>
        <w:spacing w:before="0"/>
        <w:jc w:val="both"/>
        <w:rPr>
          <w:rFonts w:asciiTheme="majorBidi" w:hAnsiTheme="majorBidi"/>
          <w:color w:val="auto"/>
          <w:sz w:val="20"/>
          <w:szCs w:val="20"/>
        </w:rPr>
      </w:pPr>
      <w:bookmarkStart w:id="8" w:name="system-overview"/>
      <w:r w:rsidRPr="000E5792">
        <w:rPr>
          <w:rFonts w:asciiTheme="majorBidi" w:hAnsiTheme="majorBidi"/>
          <w:color w:val="auto"/>
          <w:sz w:val="20"/>
          <w:szCs w:val="20"/>
        </w:rPr>
        <w:t>System Overview</w:t>
      </w:r>
    </w:p>
    <w:p w:rsidR="00CF27F3" w:rsidRPr="000E5792" w:rsidRDefault="00600D41" w:rsidP="00A80A50">
      <w:pPr>
        <w:pStyle w:val="FirstParagraph"/>
        <w:spacing w:before="0" w:after="0"/>
        <w:jc w:val="both"/>
        <w:rPr>
          <w:rFonts w:asciiTheme="majorBidi" w:hAnsiTheme="majorBidi" w:cstheme="majorBidi"/>
          <w:sz w:val="20"/>
          <w:szCs w:val="20"/>
        </w:rPr>
      </w:pPr>
      <w:r w:rsidRPr="00600D41">
        <w:rPr>
          <w:rFonts w:asciiTheme="majorBidi" w:hAnsiTheme="majorBidi" w:cstheme="majorBidi"/>
          <w:sz w:val="20"/>
          <w:szCs w:val="20"/>
        </w:rPr>
        <w:t xml:space="preserve">The </w:t>
      </w:r>
      <w:proofErr w:type="spellStart"/>
      <w:r w:rsidRPr="00600D41">
        <w:rPr>
          <w:rFonts w:asciiTheme="majorBidi" w:hAnsiTheme="majorBidi" w:cstheme="majorBidi"/>
          <w:sz w:val="20"/>
          <w:szCs w:val="20"/>
        </w:rPr>
        <w:t>SemNeural-Comm</w:t>
      </w:r>
      <w:proofErr w:type="spellEnd"/>
      <w:r w:rsidRPr="00600D41">
        <w:rPr>
          <w:rFonts w:asciiTheme="majorBidi" w:hAnsiTheme="majorBidi" w:cstheme="majorBidi"/>
          <w:sz w:val="20"/>
          <w:szCs w:val="20"/>
        </w:rPr>
        <w:t xml:space="preserve"> architecture proposed in this paper has five interactive units represented in Fig. 2: (1) Neural Semantic Encoder, (2) Neural-Semantic Common Knowledge Graph (CKG), (3) Channel Twin Module, (4) Semantic Rate Allocator, (Semantic Diffusion), and (5) Semantic Diffusion). The system accepts neural multi-channel recording and generates compact semantic codes that are optimized towards preservation of the motor intent as opposed to reconstruction of the signal.</w:t>
      </w:r>
    </w:p>
    <w:p w:rsidR="00CF27F3" w:rsidRDefault="00A80A50" w:rsidP="00A80A50">
      <w:pPr>
        <w:pStyle w:val="BodyText"/>
        <w:spacing w:before="0" w:after="0"/>
        <w:jc w:val="center"/>
        <w:rPr>
          <w:rFonts w:asciiTheme="majorBidi" w:hAnsiTheme="majorBidi" w:cstheme="majorBidi"/>
          <w:sz w:val="20"/>
          <w:szCs w:val="20"/>
        </w:rPr>
      </w:pPr>
      <w:r w:rsidRPr="00A80A50">
        <w:rPr>
          <w:rFonts w:asciiTheme="majorBidi" w:hAnsiTheme="majorBidi" w:cstheme="majorBidi"/>
          <w:noProof/>
          <w:sz w:val="20"/>
          <w:szCs w:val="20"/>
        </w:rPr>
        <w:drawing>
          <wp:inline distT="0" distB="0" distL="0" distR="0">
            <wp:extent cx="5943600" cy="3374231"/>
            <wp:effectExtent l="0" t="0" r="0" b="0"/>
            <wp:docPr id="3" name="Picture 3" descr="C:\Users\HP\Desktop\SemNeural Comm\Untitled Diagram.drawio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emNeural Comm\Untitled Diagram.drawio (2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74231"/>
                    </a:xfrm>
                    <a:prstGeom prst="rect">
                      <a:avLst/>
                    </a:prstGeom>
                    <a:noFill/>
                    <a:ln>
                      <a:noFill/>
                    </a:ln>
                  </pic:spPr>
                </pic:pic>
              </a:graphicData>
            </a:graphic>
          </wp:inline>
        </w:drawing>
      </w:r>
    </w:p>
    <w:p w:rsidR="00A80A50" w:rsidRPr="00A80A50" w:rsidRDefault="00A80A50" w:rsidP="00A80A50">
      <w:pPr>
        <w:pStyle w:val="BodyText"/>
        <w:spacing w:before="0" w:after="0"/>
        <w:jc w:val="center"/>
        <w:rPr>
          <w:rFonts w:asciiTheme="majorBidi" w:hAnsiTheme="majorBidi" w:cstheme="majorBidi"/>
          <w:sz w:val="18"/>
          <w:szCs w:val="18"/>
        </w:rPr>
      </w:pPr>
      <w:r w:rsidRPr="00A80A50">
        <w:rPr>
          <w:rFonts w:asciiTheme="majorBidi" w:hAnsiTheme="majorBidi" w:cstheme="majorBidi"/>
          <w:b/>
          <w:bCs/>
          <w:sz w:val="18"/>
          <w:szCs w:val="18"/>
        </w:rPr>
        <w:t xml:space="preserve">Figure </w:t>
      </w:r>
      <w:r w:rsidRPr="00A80A50">
        <w:rPr>
          <w:rFonts w:asciiTheme="majorBidi" w:hAnsiTheme="majorBidi" w:cstheme="majorBidi"/>
          <w:b/>
          <w:bCs/>
          <w:sz w:val="18"/>
          <w:szCs w:val="18"/>
        </w:rPr>
        <w:fldChar w:fldCharType="begin"/>
      </w:r>
      <w:r w:rsidRPr="00A80A50">
        <w:rPr>
          <w:rFonts w:asciiTheme="majorBidi" w:hAnsiTheme="majorBidi" w:cstheme="majorBidi"/>
          <w:b/>
          <w:bCs/>
          <w:sz w:val="18"/>
          <w:szCs w:val="18"/>
        </w:rPr>
        <w:instrText xml:space="preserve"> SEQ Figure \* ARABIC </w:instrText>
      </w:r>
      <w:r w:rsidRPr="00A80A50">
        <w:rPr>
          <w:rFonts w:asciiTheme="majorBidi" w:hAnsiTheme="majorBidi" w:cstheme="majorBidi"/>
          <w:b/>
          <w:bCs/>
          <w:sz w:val="18"/>
          <w:szCs w:val="18"/>
        </w:rPr>
        <w:fldChar w:fldCharType="separate"/>
      </w:r>
      <w:r w:rsidR="00046759">
        <w:rPr>
          <w:rFonts w:asciiTheme="majorBidi" w:hAnsiTheme="majorBidi" w:cstheme="majorBidi"/>
          <w:b/>
          <w:bCs/>
          <w:noProof/>
          <w:sz w:val="18"/>
          <w:szCs w:val="18"/>
        </w:rPr>
        <w:t>2</w:t>
      </w:r>
      <w:r w:rsidRPr="00A80A50">
        <w:rPr>
          <w:rFonts w:asciiTheme="majorBidi" w:hAnsiTheme="majorBidi" w:cstheme="majorBidi"/>
          <w:b/>
          <w:bCs/>
          <w:sz w:val="18"/>
          <w:szCs w:val="18"/>
        </w:rPr>
        <w:fldChar w:fldCharType="end"/>
      </w:r>
      <w:r w:rsidRPr="00A80A50">
        <w:rPr>
          <w:rFonts w:asciiTheme="majorBidi" w:hAnsiTheme="majorBidi" w:cstheme="majorBidi"/>
          <w:b/>
          <w:bCs/>
          <w:sz w:val="18"/>
          <w:szCs w:val="18"/>
        </w:rPr>
        <w:t xml:space="preserve"> </w:t>
      </w:r>
      <w:r w:rsidRPr="00A80A50">
        <w:rPr>
          <w:rFonts w:asciiTheme="majorBidi" w:hAnsiTheme="majorBidi" w:cstheme="majorBidi"/>
          <w:sz w:val="18"/>
          <w:szCs w:val="18"/>
        </w:rPr>
        <w:t xml:space="preserve">Overall architecture of </w:t>
      </w:r>
      <w:proofErr w:type="spellStart"/>
      <w:r w:rsidRPr="00A80A50">
        <w:rPr>
          <w:rFonts w:asciiTheme="majorBidi" w:hAnsiTheme="majorBidi" w:cstheme="majorBidi"/>
          <w:sz w:val="18"/>
          <w:szCs w:val="18"/>
        </w:rPr>
        <w:t>SemNeural-Comm</w:t>
      </w:r>
      <w:proofErr w:type="spellEnd"/>
      <w:r w:rsidRPr="00A80A50">
        <w:rPr>
          <w:rFonts w:asciiTheme="majorBidi" w:hAnsiTheme="majorBidi" w:cstheme="majorBidi"/>
          <w:sz w:val="18"/>
          <w:szCs w:val="18"/>
        </w:rPr>
        <w:t xml:space="preserve"> showing the Neural Semantic Encoder (top-left), Neural-Semantic CKG (top-right), and the transmission pipeline with Channel Twin, Semantic Rate Allocator, Diffusion-Based Decoder, and Motor Intent Classifier (bottom), jointly optimized via end-to-end co-training.</w:t>
      </w:r>
    </w:p>
    <w:p w:rsidR="00CF27F3" w:rsidRPr="000E5792" w:rsidRDefault="00CF27F3" w:rsidP="009D33B4">
      <w:pPr>
        <w:pStyle w:val="Heading2"/>
        <w:numPr>
          <w:ilvl w:val="1"/>
          <w:numId w:val="4"/>
        </w:numPr>
        <w:spacing w:before="0"/>
        <w:jc w:val="both"/>
        <w:rPr>
          <w:rFonts w:asciiTheme="majorBidi" w:hAnsiTheme="majorBidi"/>
          <w:color w:val="auto"/>
          <w:sz w:val="20"/>
          <w:szCs w:val="20"/>
        </w:rPr>
      </w:pPr>
      <w:bookmarkStart w:id="9" w:name="neural-semantic-encoder"/>
      <w:bookmarkEnd w:id="8"/>
      <w:r w:rsidRPr="000E5792">
        <w:rPr>
          <w:rFonts w:asciiTheme="majorBidi" w:hAnsiTheme="majorBidi"/>
          <w:color w:val="auto"/>
          <w:sz w:val="20"/>
          <w:szCs w:val="20"/>
        </w:rPr>
        <w:t>Neural Semantic Encoder</w:t>
      </w:r>
    </w:p>
    <w:p w:rsidR="00CF27F3" w:rsidRPr="000E5792" w:rsidRDefault="00CF27F3" w:rsidP="009E6416">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The neural semantic encoder transforms raw multi-channel neural recordings into compact semantic representations that preserve motor intent information. Let </w:t>
      </w:r>
      <m:oMath>
        <m:r>
          <m:rPr>
            <m:sty m:val="b"/>
          </m:rPr>
          <w:rPr>
            <w:rFonts w:ascii="Cambria Math" w:hAnsi="Cambria Math" w:cstheme="majorBidi"/>
            <w:sz w:val="20"/>
            <w:szCs w:val="20"/>
          </w:rPr>
          <m:t>X</m:t>
        </m:r>
        <m:d>
          <m:dPr>
            <m:ctrlPr>
              <w:rPr>
                <w:rFonts w:ascii="Cambria Math" w:hAnsi="Cambria Math" w:cstheme="majorBidi"/>
                <w:sz w:val="20"/>
                <w:szCs w:val="20"/>
              </w:rPr>
            </m:ctrlPr>
          </m:dPr>
          <m:e>
            <m:r>
              <w:rPr>
                <w:rFonts w:ascii="Cambria Math" w:hAnsi="Cambria Math" w:cstheme="majorBidi"/>
                <w:sz w:val="20"/>
                <w:szCs w:val="20"/>
              </w:rPr>
              <m:t>t</m:t>
            </m:r>
          </m:e>
        </m:d>
        <m:r>
          <m:rPr>
            <m:sty m:val="p"/>
          </m:rPr>
          <w:rPr>
            <w:rFonts w:ascii="Cambria Math" w:hAnsi="Cambria Math" w:cstheme="majorBidi"/>
            <w:sz w:val="20"/>
            <w:szCs w:val="20"/>
          </w:rPr>
          <m:t>∈</m:t>
        </m:r>
        <m:sSup>
          <m:sSupPr>
            <m:ctrlPr>
              <w:rPr>
                <w:rFonts w:ascii="Cambria Math" w:hAnsi="Cambria Math" w:cstheme="majorBidi"/>
                <w:sz w:val="20"/>
                <w:szCs w:val="20"/>
              </w:rPr>
            </m:ctrlPr>
          </m:sSupPr>
          <m:e>
            <m:r>
              <m:rPr>
                <m:scr m:val="double-struck"/>
                <m:sty m:val="p"/>
              </m:rPr>
              <w:rPr>
                <w:rFonts w:ascii="Cambria Math" w:hAnsi="Cambria Math" w:cstheme="majorBidi"/>
                <w:sz w:val="20"/>
                <w:szCs w:val="20"/>
              </w:rPr>
              <m:t>R</m:t>
            </m:r>
          </m:e>
          <m:sup>
            <m:r>
              <w:rPr>
                <w:rFonts w:ascii="Cambria Math" w:hAnsi="Cambria Math" w:cstheme="majorBidi"/>
                <w:sz w:val="20"/>
                <w:szCs w:val="20"/>
              </w:rPr>
              <m:t>C</m:t>
            </m:r>
            <m:r>
              <m:rPr>
                <m:sty m:val="p"/>
              </m:rPr>
              <w:rPr>
                <w:rFonts w:ascii="Cambria Math" w:hAnsi="Cambria Math" w:cstheme="majorBidi"/>
                <w:sz w:val="20"/>
                <w:szCs w:val="20"/>
              </w:rPr>
              <m:t>×</m:t>
            </m:r>
            <m:r>
              <w:rPr>
                <w:rFonts w:ascii="Cambria Math" w:hAnsi="Cambria Math" w:cstheme="majorBidi"/>
                <w:sz w:val="20"/>
                <w:szCs w:val="20"/>
              </w:rPr>
              <m:t>T</m:t>
            </m:r>
          </m:sup>
        </m:sSup>
      </m:oMath>
      <w:r w:rsidRPr="000E5792">
        <w:rPr>
          <w:rFonts w:asciiTheme="majorBidi" w:hAnsiTheme="majorBidi" w:cstheme="majorBidi"/>
          <w:sz w:val="20"/>
          <w:szCs w:val="20"/>
        </w:rPr>
        <w:t xml:space="preserve"> denote the raw neural recording matrix with </w:t>
      </w:r>
      <m:oMath>
        <m:r>
          <w:rPr>
            <w:rFonts w:ascii="Cambria Math" w:hAnsi="Cambria Math" w:cstheme="majorBidi"/>
            <w:sz w:val="20"/>
            <w:szCs w:val="20"/>
          </w:rPr>
          <m:t>C</m:t>
        </m:r>
      </m:oMath>
      <w:r w:rsidRPr="000E5792">
        <w:rPr>
          <w:rFonts w:asciiTheme="majorBidi" w:hAnsiTheme="majorBidi" w:cstheme="majorBidi"/>
          <w:sz w:val="20"/>
          <w:szCs w:val="20"/>
        </w:rPr>
        <w:t xml:space="preserve"> channels and </w:t>
      </w:r>
      <m:oMath>
        <m:r>
          <w:rPr>
            <w:rFonts w:ascii="Cambria Math" w:hAnsi="Cambria Math" w:cstheme="majorBidi"/>
            <w:sz w:val="20"/>
            <w:szCs w:val="20"/>
          </w:rPr>
          <m:t>T</m:t>
        </m:r>
      </m:oMath>
      <w:r w:rsidRPr="000E5792">
        <w:rPr>
          <w:rFonts w:asciiTheme="majorBidi" w:hAnsiTheme="majorBidi" w:cstheme="majorBidi"/>
          <w:sz w:val="20"/>
          <w:szCs w:val="20"/>
        </w:rPr>
        <w:t xml:space="preserve"> time samples per analysis window. The raw signal at each channel </w:t>
      </w:r>
      <m:oMath>
        <m:r>
          <w:rPr>
            <w:rFonts w:ascii="Cambria Math" w:hAnsi="Cambria Math" w:cstheme="majorBidi"/>
            <w:sz w:val="20"/>
            <w:szCs w:val="20"/>
          </w:rPr>
          <m:t>c</m:t>
        </m:r>
      </m:oMath>
      <w:r w:rsidRPr="000E5792">
        <w:rPr>
          <w:rFonts w:asciiTheme="majorBidi" w:hAnsiTheme="majorBidi" w:cstheme="majorBidi"/>
          <w:sz w:val="20"/>
          <w:szCs w:val="20"/>
        </w:rPr>
        <w:t xml:space="preserve"> is modeled as expressed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1</w:t>
      </w:r>
      <w:r w:rsidRPr="000E5792">
        <w:rPr>
          <w:rFonts w:asciiTheme="majorBidi" w:hAnsiTheme="majorBidi" w:cstheme="majorBidi"/>
          <w:sz w:val="20"/>
          <w:szCs w:val="20"/>
        </w:rPr>
        <w:t>:</w:t>
      </w:r>
    </w:p>
    <w:p w:rsidR="00CF27F3" w:rsidRPr="009E6416" w:rsidRDefault="00484C15" w:rsidP="000E5792">
      <w:pPr>
        <w:pStyle w:val="BodyText"/>
        <w:spacing w:before="0" w:after="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r>
                <w:rPr>
                  <w:rFonts w:ascii="Cambria Math" w:hAnsi="Cambria Math" w:cstheme="majorBidi"/>
                  <w:sz w:val="20"/>
                  <w:szCs w:val="20"/>
                </w:rPr>
                <m:t>x</m:t>
              </m:r>
            </m:e>
            <m:sub>
              <m:r>
                <w:rPr>
                  <w:rFonts w:ascii="Cambria Math" w:hAnsi="Cambria Math" w:cstheme="majorBidi"/>
                  <w:sz w:val="20"/>
                  <w:szCs w:val="20"/>
                </w:rPr>
                <m:t>c</m:t>
              </m:r>
            </m:sub>
          </m:sSub>
          <m:d>
            <m:dPr>
              <m:ctrlPr>
                <w:rPr>
                  <w:rFonts w:ascii="Cambria Math" w:hAnsi="Cambria Math" w:cstheme="majorBidi"/>
                  <w:sz w:val="20"/>
                  <w:szCs w:val="20"/>
                </w:rPr>
              </m:ctrlPr>
            </m:dPr>
            <m:e>
              <m:r>
                <w:rPr>
                  <w:rFonts w:ascii="Cambria Math" w:hAnsi="Cambria Math" w:cstheme="majorBidi"/>
                  <w:sz w:val="20"/>
                  <w:szCs w:val="20"/>
                </w:rPr>
                <m:t>t</m:t>
              </m:r>
            </m:e>
          </m:d>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s</m:t>
              </m:r>
            </m:e>
            <m:sub>
              <m:r>
                <w:rPr>
                  <w:rFonts w:ascii="Cambria Math" w:hAnsi="Cambria Math" w:cstheme="majorBidi"/>
                  <w:sz w:val="20"/>
                  <w:szCs w:val="20"/>
                </w:rPr>
                <m:t>c</m:t>
              </m:r>
            </m:sub>
          </m:sSub>
          <m:d>
            <m:dPr>
              <m:ctrlPr>
                <w:rPr>
                  <w:rFonts w:ascii="Cambria Math" w:hAnsi="Cambria Math" w:cstheme="majorBidi"/>
                  <w:sz w:val="20"/>
                  <w:szCs w:val="20"/>
                </w:rPr>
              </m:ctrlPr>
            </m:dPr>
            <m:e>
              <m:r>
                <w:rPr>
                  <w:rFonts w:ascii="Cambria Math" w:hAnsi="Cambria Math" w:cstheme="majorBidi"/>
                  <w:sz w:val="20"/>
                  <w:szCs w:val="20"/>
                </w:rPr>
                <m:t>t</m:t>
              </m:r>
            </m:e>
          </m:d>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d>
            <m:dPr>
              <m:ctrlPr>
                <w:rPr>
                  <w:rFonts w:ascii="Cambria Math" w:hAnsi="Cambria Math" w:cstheme="majorBidi"/>
                  <w:sz w:val="20"/>
                  <w:szCs w:val="20"/>
                </w:rPr>
              </m:ctrlPr>
            </m:dPr>
            <m:e>
              <m:r>
                <w:rPr>
                  <w:rFonts w:ascii="Cambria Math" w:hAnsi="Cambria Math" w:cstheme="majorBidi"/>
                  <w:sz w:val="20"/>
                  <w:szCs w:val="20"/>
                </w:rPr>
                <m:t>t</m:t>
              </m:r>
            </m:e>
          </m:d>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n</m:t>
              </m:r>
            </m:e>
            <m:sub>
              <m:r>
                <w:rPr>
                  <w:rFonts w:ascii="Cambria Math" w:hAnsi="Cambria Math" w:cstheme="majorBidi"/>
                  <w:sz w:val="20"/>
                  <w:szCs w:val="20"/>
                </w:rPr>
                <m:t>c</m:t>
              </m:r>
            </m:sub>
          </m:sSub>
          <m:d>
            <m:dPr>
              <m:ctrlPr>
                <w:rPr>
                  <w:rFonts w:ascii="Cambria Math" w:hAnsi="Cambria Math" w:cstheme="majorBidi"/>
                  <w:sz w:val="20"/>
                  <w:szCs w:val="20"/>
                </w:rPr>
              </m:ctrlPr>
            </m:dPr>
            <m:e>
              <m:r>
                <w:rPr>
                  <w:rFonts w:ascii="Cambria Math" w:hAnsi="Cambria Math" w:cstheme="majorBidi"/>
                  <w:sz w:val="20"/>
                  <w:szCs w:val="20"/>
                </w:rPr>
                <m:t>t</m:t>
              </m:r>
            </m:e>
          </m:d>
          <m:r>
            <w:rPr>
              <w:rFonts w:ascii="Cambria Math" w:hAnsi="Cambria Math" w:cstheme="majorBidi"/>
              <w:sz w:val="20"/>
              <w:szCs w:val="20"/>
            </w:rPr>
            <m:t xml:space="preserve">                                (1)</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s</m:t>
            </m:r>
          </m:e>
          <m:sub>
            <m:r>
              <w:rPr>
                <w:rFonts w:ascii="Cambria Math" w:hAnsi="Cambria Math" w:cstheme="majorBidi"/>
                <w:sz w:val="20"/>
                <w:szCs w:val="20"/>
              </w:rPr>
              <m:t>c</m:t>
            </m:r>
          </m:sub>
        </m:sSub>
        <m:d>
          <m:dPr>
            <m:ctrlPr>
              <w:rPr>
                <w:rFonts w:ascii="Cambria Math" w:hAnsi="Cambria Math" w:cstheme="majorBidi"/>
                <w:sz w:val="20"/>
                <w:szCs w:val="20"/>
              </w:rPr>
            </m:ctrlPr>
          </m:dPr>
          <m:e>
            <m:r>
              <w:rPr>
                <w:rFonts w:ascii="Cambria Math" w:hAnsi="Cambria Math" w:cstheme="majorBidi"/>
                <w:sz w:val="20"/>
                <w:szCs w:val="20"/>
              </w:rPr>
              <m:t>t</m:t>
            </m:r>
          </m:e>
        </m:d>
      </m:oMath>
      <w:r w:rsidRPr="000E5792">
        <w:rPr>
          <w:rFonts w:asciiTheme="majorBidi" w:hAnsiTheme="majorBidi" w:cstheme="majorBidi"/>
          <w:sz w:val="20"/>
          <w:szCs w:val="20"/>
        </w:rPr>
        <w:t xml:space="preserve"> represents the task-relevant neural signal, </w:t>
      </w:r>
      <m:oMath>
        <m:sSub>
          <m:sSubPr>
            <m:ctrlPr>
              <w:rPr>
                <w:rFonts w:ascii="Cambria Math" w:hAnsi="Cambria Math" w:cstheme="majorBidi"/>
                <w:sz w:val="20"/>
                <w:szCs w:val="20"/>
              </w:rPr>
            </m:ctrlPr>
          </m:sSubPr>
          <m:e>
            <m:r>
              <w:rPr>
                <w:rFonts w:ascii="Cambria Math" w:hAnsi="Cambria Math" w:cstheme="majorBidi"/>
                <w:sz w:val="20"/>
                <w:szCs w:val="20"/>
              </w:rPr>
              <m:t>i</m:t>
            </m:r>
          </m:e>
          <m:sub>
            <m:r>
              <w:rPr>
                <w:rFonts w:ascii="Cambria Math" w:hAnsi="Cambria Math" w:cstheme="majorBidi"/>
                <w:sz w:val="20"/>
                <w:szCs w:val="20"/>
              </w:rPr>
              <m:t>c</m:t>
            </m:r>
          </m:sub>
        </m:sSub>
        <m:d>
          <m:dPr>
            <m:ctrlPr>
              <w:rPr>
                <w:rFonts w:ascii="Cambria Math" w:hAnsi="Cambria Math" w:cstheme="majorBidi"/>
                <w:sz w:val="20"/>
                <w:szCs w:val="20"/>
              </w:rPr>
            </m:ctrlPr>
          </m:dPr>
          <m:e>
            <m:r>
              <w:rPr>
                <w:rFonts w:ascii="Cambria Math" w:hAnsi="Cambria Math" w:cstheme="majorBidi"/>
                <w:sz w:val="20"/>
                <w:szCs w:val="20"/>
              </w:rPr>
              <m:t>t</m:t>
            </m:r>
          </m:e>
        </m:d>
      </m:oMath>
      <w:r w:rsidRPr="000E5792">
        <w:rPr>
          <w:rFonts w:asciiTheme="majorBidi" w:hAnsiTheme="majorBidi" w:cstheme="majorBidi"/>
          <w:sz w:val="20"/>
          <w:szCs w:val="20"/>
        </w:rPr>
        <w:t xml:space="preserve"> denotes task-irrelevant neural activity, and </w:t>
      </w:r>
      <m:oMath>
        <m:sSub>
          <m:sSubPr>
            <m:ctrlPr>
              <w:rPr>
                <w:rFonts w:ascii="Cambria Math" w:hAnsi="Cambria Math" w:cstheme="majorBidi"/>
                <w:sz w:val="20"/>
                <w:szCs w:val="20"/>
              </w:rPr>
            </m:ctrlPr>
          </m:sSubPr>
          <m:e>
            <m:r>
              <w:rPr>
                <w:rFonts w:ascii="Cambria Math" w:hAnsi="Cambria Math" w:cstheme="majorBidi"/>
                <w:sz w:val="20"/>
                <w:szCs w:val="20"/>
              </w:rPr>
              <m:t>n</m:t>
            </m:r>
          </m:e>
          <m:sub>
            <m:r>
              <w:rPr>
                <w:rFonts w:ascii="Cambria Math" w:hAnsi="Cambria Math" w:cstheme="majorBidi"/>
                <w:sz w:val="20"/>
                <w:szCs w:val="20"/>
              </w:rPr>
              <m:t>c</m:t>
            </m:r>
          </m:sub>
        </m:sSub>
        <m:d>
          <m:dPr>
            <m:ctrlPr>
              <w:rPr>
                <w:rFonts w:ascii="Cambria Math" w:hAnsi="Cambria Math" w:cstheme="majorBidi"/>
                <w:sz w:val="20"/>
                <w:szCs w:val="20"/>
              </w:rPr>
            </m:ctrlPr>
          </m:dPr>
          <m:e>
            <m:r>
              <w:rPr>
                <w:rFonts w:ascii="Cambria Math" w:hAnsi="Cambria Math" w:cstheme="majorBidi"/>
                <w:sz w:val="20"/>
                <w:szCs w:val="20"/>
              </w:rPr>
              <m:t>t</m:t>
            </m:r>
          </m:e>
        </m:d>
      </m:oMath>
      <w:r w:rsidRPr="000E5792">
        <w:rPr>
          <w:rFonts w:asciiTheme="majorBidi" w:hAnsiTheme="majorBidi" w:cstheme="majorBidi"/>
          <w:sz w:val="20"/>
          <w:szCs w:val="20"/>
        </w:rPr>
        <w:t xml:space="preserve"> is measurement noise.</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The encoder first applies a spatial-spectral preprocessing stage with a learnable </w:t>
      </w:r>
      <w:proofErr w:type="spellStart"/>
      <w:r w:rsidRPr="000E5792">
        <w:rPr>
          <w:rFonts w:asciiTheme="majorBidi" w:hAnsiTheme="majorBidi" w:cstheme="majorBidi"/>
          <w:sz w:val="20"/>
          <w:szCs w:val="20"/>
        </w:rPr>
        <w:t>bandpass</w:t>
      </w:r>
      <w:proofErr w:type="spellEnd"/>
      <w:r w:rsidRPr="000E5792">
        <w:rPr>
          <w:rFonts w:asciiTheme="majorBidi" w:hAnsiTheme="majorBidi" w:cstheme="majorBidi"/>
          <w:sz w:val="20"/>
          <w:szCs w:val="20"/>
        </w:rPr>
        <w:t xml:space="preserve"> filter bank. The filtered signal is obtained through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2</w:t>
      </w:r>
      <w:r w:rsidRPr="000E5792">
        <w:rPr>
          <w:rFonts w:asciiTheme="majorBidi" w:hAnsiTheme="majorBidi" w:cstheme="majorBidi"/>
          <w:sz w:val="20"/>
          <w:szCs w:val="20"/>
        </w:rPr>
        <w:t>:</w:t>
      </w:r>
    </w:p>
    <w:p w:rsidR="00CF27F3" w:rsidRPr="009E6416" w:rsidRDefault="00484C15" w:rsidP="000E5792">
      <w:pPr>
        <w:pStyle w:val="BodyText"/>
        <w:spacing w:before="0" w:after="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acc>
                <m:accPr>
                  <m:chr m:val="̃"/>
                  <m:ctrlPr>
                    <w:rPr>
                      <w:rFonts w:ascii="Cambria Math" w:hAnsi="Cambria Math" w:cstheme="majorBidi"/>
                      <w:sz w:val="20"/>
                      <w:szCs w:val="20"/>
                    </w:rPr>
                  </m:ctrlPr>
                </m:accPr>
                <m:e>
                  <m:r>
                    <w:rPr>
                      <w:rFonts w:ascii="Cambria Math" w:hAnsi="Cambria Math" w:cstheme="majorBidi"/>
                      <w:sz w:val="20"/>
                      <w:szCs w:val="20"/>
                    </w:rPr>
                    <m:t>x</m:t>
                  </m:r>
                </m:e>
              </m:acc>
            </m:e>
            <m:sub>
              <m:r>
                <w:rPr>
                  <w:rFonts w:ascii="Cambria Math" w:hAnsi="Cambria Math" w:cstheme="majorBidi"/>
                  <w:sz w:val="20"/>
                  <w:szCs w:val="20"/>
                </w:rPr>
                <m:t>c</m:t>
              </m:r>
            </m:sub>
          </m:sSub>
          <m:d>
            <m:dPr>
              <m:ctrlPr>
                <w:rPr>
                  <w:rFonts w:ascii="Cambria Math" w:hAnsi="Cambria Math" w:cstheme="majorBidi"/>
                  <w:sz w:val="20"/>
                  <w:szCs w:val="20"/>
                </w:rPr>
              </m:ctrlPr>
            </m:dPr>
            <m:e>
              <m:r>
                <w:rPr>
                  <w:rFonts w:ascii="Cambria Math" w:hAnsi="Cambria Math" w:cstheme="majorBidi"/>
                  <w:sz w:val="20"/>
                  <w:szCs w:val="20"/>
                </w:rPr>
                <m:t>t</m:t>
              </m:r>
            </m:e>
          </m:d>
          <m:r>
            <m:rPr>
              <m:sty m:val="p"/>
            </m:rPr>
            <w:rPr>
              <w:rFonts w:ascii="Cambria Math" w:hAnsi="Cambria Math" w:cstheme="majorBidi"/>
              <w:sz w:val="20"/>
              <w:szCs w:val="20"/>
            </w:rPr>
            <m:t>=</m:t>
          </m:r>
          <m:nary>
            <m:naryPr>
              <m:chr m:val="∑"/>
              <m:limLoc m:val="undOvr"/>
              <m:ctrlPr>
                <w:rPr>
                  <w:rFonts w:ascii="Cambria Math" w:hAnsi="Cambria Math" w:cstheme="majorBidi"/>
                  <w:sz w:val="20"/>
                  <w:szCs w:val="20"/>
                </w:rPr>
              </m:ctrlPr>
            </m:naryPr>
            <m:sub>
              <m:r>
                <w:rPr>
                  <w:rFonts w:ascii="Cambria Math" w:hAnsi="Cambria Math" w:cstheme="majorBidi"/>
                  <w:sz w:val="20"/>
                  <w:szCs w:val="20"/>
                </w:rPr>
                <m:t>b</m:t>
              </m:r>
              <m:r>
                <m:rPr>
                  <m:sty m:val="p"/>
                </m:rPr>
                <w:rPr>
                  <w:rFonts w:ascii="Cambria Math" w:hAnsi="Cambria Math" w:cstheme="majorBidi"/>
                  <w:sz w:val="20"/>
                  <w:szCs w:val="20"/>
                </w:rPr>
                <m:t>=</m:t>
              </m:r>
              <m:r>
                <w:rPr>
                  <w:rFonts w:ascii="Cambria Math" w:hAnsi="Cambria Math" w:cstheme="majorBidi"/>
                  <w:sz w:val="20"/>
                  <w:szCs w:val="20"/>
                </w:rPr>
                <m:t>1</m:t>
              </m:r>
            </m:sub>
            <m:sup>
              <m:r>
                <w:rPr>
                  <w:rFonts w:ascii="Cambria Math" w:hAnsi="Cambria Math" w:cstheme="majorBidi"/>
                  <w:sz w:val="20"/>
                  <w:szCs w:val="20"/>
                </w:rPr>
                <m:t>B</m:t>
              </m:r>
            </m:sup>
            <m:e>
              <m:sSub>
                <m:sSubPr>
                  <m:ctrlPr>
                    <w:rPr>
                      <w:rFonts w:ascii="Cambria Math" w:hAnsi="Cambria Math" w:cstheme="majorBidi"/>
                      <w:sz w:val="20"/>
                      <w:szCs w:val="20"/>
                    </w:rPr>
                  </m:ctrlPr>
                </m:sSubPr>
                <m:e>
                  <m:r>
                    <w:rPr>
                      <w:rFonts w:ascii="Cambria Math" w:hAnsi="Cambria Math" w:cstheme="majorBidi"/>
                      <w:sz w:val="20"/>
                      <w:szCs w:val="20"/>
                    </w:rPr>
                    <m:t>w</m:t>
                  </m:r>
                </m:e>
                <m:sub>
                  <m:r>
                    <w:rPr>
                      <w:rFonts w:ascii="Cambria Math" w:hAnsi="Cambria Math" w:cstheme="majorBidi"/>
                      <w:sz w:val="20"/>
                      <w:szCs w:val="20"/>
                    </w:rPr>
                    <m:t>b</m:t>
                  </m:r>
                </m:sub>
              </m:sSub>
            </m:e>
          </m:nary>
          <m:r>
            <m:rPr>
              <m:sty m:val="p"/>
            </m:rPr>
            <w:rPr>
              <w:rFonts w:ascii="Cambria Math" w:hAnsi="Cambria Math" w:cstheme="majorBidi"/>
              <w:sz w:val="20"/>
              <w:szCs w:val="20"/>
            </w:rPr>
            <m:t>⋅</m:t>
          </m: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h</m:t>
                  </m:r>
                </m:e>
                <m:sub>
                  <m:r>
                    <w:rPr>
                      <w:rFonts w:ascii="Cambria Math" w:hAnsi="Cambria Math" w:cstheme="majorBidi"/>
                      <w:sz w:val="20"/>
                      <w:szCs w:val="20"/>
                    </w:rPr>
                    <m:t>b</m:t>
                  </m:r>
                </m:sub>
              </m:sSub>
              <m:d>
                <m:dPr>
                  <m:ctrlPr>
                    <w:rPr>
                      <w:rFonts w:ascii="Cambria Math" w:hAnsi="Cambria Math" w:cstheme="majorBidi"/>
                      <w:sz w:val="20"/>
                      <w:szCs w:val="20"/>
                    </w:rPr>
                  </m:ctrlPr>
                </m:dPr>
                <m:e>
                  <m:r>
                    <w:rPr>
                      <w:rFonts w:ascii="Cambria Math" w:hAnsi="Cambria Math" w:cstheme="majorBidi"/>
                      <w:sz w:val="20"/>
                      <w:szCs w:val="20"/>
                    </w:rPr>
                    <m:t>t</m:t>
                  </m:r>
                </m:e>
              </m:d>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x</m:t>
                  </m:r>
                </m:e>
                <m:sub>
                  <m:r>
                    <w:rPr>
                      <w:rFonts w:ascii="Cambria Math" w:hAnsi="Cambria Math" w:cstheme="majorBidi"/>
                      <w:sz w:val="20"/>
                      <w:szCs w:val="20"/>
                    </w:rPr>
                    <m:t>c</m:t>
                  </m:r>
                </m:sub>
              </m:sSub>
              <m:d>
                <m:dPr>
                  <m:ctrlPr>
                    <w:rPr>
                      <w:rFonts w:ascii="Cambria Math" w:hAnsi="Cambria Math" w:cstheme="majorBidi"/>
                      <w:sz w:val="20"/>
                      <w:szCs w:val="20"/>
                    </w:rPr>
                  </m:ctrlPr>
                </m:dPr>
                <m:e>
                  <m:r>
                    <w:rPr>
                      <w:rFonts w:ascii="Cambria Math" w:hAnsi="Cambria Math" w:cstheme="majorBidi"/>
                      <w:sz w:val="20"/>
                      <w:szCs w:val="20"/>
                    </w:rPr>
                    <m:t>t</m:t>
                  </m:r>
                </m:e>
              </m:d>
            </m:e>
          </m:d>
          <m:r>
            <w:rPr>
              <w:rFonts w:ascii="Cambria Math" w:hAnsi="Cambria Math" w:cstheme="majorBidi"/>
              <w:sz w:val="20"/>
              <w:szCs w:val="20"/>
            </w:rPr>
            <m:t xml:space="preserve">                                (2)</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lastRenderedPageBreak/>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h</m:t>
            </m:r>
          </m:e>
          <m:sub>
            <m:r>
              <w:rPr>
                <w:rFonts w:ascii="Cambria Math" w:hAnsi="Cambria Math" w:cstheme="majorBidi"/>
                <w:sz w:val="20"/>
                <w:szCs w:val="20"/>
              </w:rPr>
              <m:t>b</m:t>
            </m:r>
          </m:sub>
        </m:sSub>
        <m:d>
          <m:dPr>
            <m:ctrlPr>
              <w:rPr>
                <w:rFonts w:ascii="Cambria Math" w:hAnsi="Cambria Math" w:cstheme="majorBidi"/>
                <w:sz w:val="20"/>
                <w:szCs w:val="20"/>
              </w:rPr>
            </m:ctrlPr>
          </m:dPr>
          <m:e>
            <m:r>
              <w:rPr>
                <w:rFonts w:ascii="Cambria Math" w:hAnsi="Cambria Math" w:cstheme="majorBidi"/>
                <w:sz w:val="20"/>
                <w:szCs w:val="20"/>
              </w:rPr>
              <m:t>t</m:t>
            </m:r>
          </m:e>
        </m:d>
      </m:oMath>
      <w:r w:rsidRPr="000E5792">
        <w:rPr>
          <w:rFonts w:asciiTheme="majorBidi" w:hAnsiTheme="majorBidi" w:cstheme="majorBidi"/>
          <w:sz w:val="20"/>
          <w:szCs w:val="20"/>
        </w:rPr>
        <w:t xml:space="preserve"> represents the </w:t>
      </w:r>
      <m:oMath>
        <m:r>
          <w:rPr>
            <w:rFonts w:ascii="Cambria Math" w:hAnsi="Cambria Math" w:cstheme="majorBidi"/>
            <w:sz w:val="20"/>
            <w:szCs w:val="20"/>
          </w:rPr>
          <m:t>b</m:t>
        </m:r>
      </m:oMath>
      <w:r w:rsidRPr="000E5792">
        <w:rPr>
          <w:rFonts w:asciiTheme="majorBidi" w:hAnsiTheme="majorBidi" w:cstheme="majorBidi"/>
          <w:sz w:val="20"/>
          <w:szCs w:val="20"/>
        </w:rPr>
        <w:t xml:space="preserve">-th bandpass filter impulse response, </w:t>
      </w:r>
      <m:oMath>
        <m:sSub>
          <m:sSubPr>
            <m:ctrlPr>
              <w:rPr>
                <w:rFonts w:ascii="Cambria Math" w:hAnsi="Cambria Math" w:cstheme="majorBidi"/>
                <w:sz w:val="20"/>
                <w:szCs w:val="20"/>
              </w:rPr>
            </m:ctrlPr>
          </m:sSubPr>
          <m:e>
            <m:r>
              <w:rPr>
                <w:rFonts w:ascii="Cambria Math" w:hAnsi="Cambria Math" w:cstheme="majorBidi"/>
                <w:sz w:val="20"/>
                <w:szCs w:val="20"/>
              </w:rPr>
              <m:t>w</m:t>
            </m:r>
          </m:e>
          <m:sub>
            <m:r>
              <w:rPr>
                <w:rFonts w:ascii="Cambria Math" w:hAnsi="Cambria Math" w:cstheme="majorBidi"/>
                <w:sz w:val="20"/>
                <w:szCs w:val="20"/>
              </w:rPr>
              <m:t>b</m:t>
            </m:r>
          </m:sub>
        </m:sSub>
      </m:oMath>
      <w:r w:rsidRPr="000E5792">
        <w:rPr>
          <w:rFonts w:asciiTheme="majorBidi" w:hAnsiTheme="majorBidi" w:cstheme="majorBidi"/>
          <w:sz w:val="20"/>
          <w:szCs w:val="20"/>
        </w:rPr>
        <w:t xml:space="preserve"> are learnable weights, </w:t>
      </w:r>
      <m:oMath>
        <m:r>
          <w:rPr>
            <w:rFonts w:ascii="Cambria Math" w:hAnsi="Cambria Math" w:cstheme="majorBidi"/>
            <w:sz w:val="20"/>
            <w:szCs w:val="20"/>
          </w:rPr>
          <m:t>B</m:t>
        </m:r>
      </m:oMath>
      <w:r w:rsidRPr="000E5792">
        <w:rPr>
          <w:rFonts w:asciiTheme="majorBidi" w:hAnsiTheme="majorBidi" w:cstheme="majorBidi"/>
          <w:sz w:val="20"/>
          <w:szCs w:val="20"/>
        </w:rPr>
        <w:t xml:space="preserve"> is the number of frequency bands, and </w:t>
      </w:r>
      <m:oMath>
        <m:r>
          <m:rPr>
            <m:sty m:val="p"/>
          </m:rPr>
          <w:rPr>
            <w:rFonts w:ascii="Cambria Math" w:hAnsi="Cambria Math" w:cstheme="majorBidi"/>
            <w:sz w:val="20"/>
            <w:szCs w:val="20"/>
          </w:rPr>
          <m:t>*</m:t>
        </m:r>
      </m:oMath>
      <w:r w:rsidRPr="000E5792">
        <w:rPr>
          <w:rFonts w:asciiTheme="majorBidi" w:hAnsiTheme="majorBidi" w:cstheme="majorBidi"/>
          <w:sz w:val="20"/>
          <w:szCs w:val="20"/>
        </w:rPr>
        <w:t xml:space="preserve"> denotes convolution.</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The preprocessed signals are then processed by a multi-scale temporal convolutional network that extracts neural features at multiple temporal resolutions. The semantic feature extraction is defined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3</w:t>
      </w:r>
      <w:r w:rsidRPr="000E5792">
        <w:rPr>
          <w:rFonts w:asciiTheme="majorBidi" w:hAnsiTheme="majorBidi" w:cstheme="majorBidi"/>
          <w:sz w:val="20"/>
          <w:szCs w:val="20"/>
        </w:rPr>
        <w:t>:</w:t>
      </w:r>
    </w:p>
    <w:p w:rsidR="00CF27F3" w:rsidRPr="009E6416" w:rsidRDefault="00484C15" w:rsidP="009E6416">
      <w:pPr>
        <w:pStyle w:val="BodyText"/>
        <w:spacing w:before="0" w:after="0"/>
        <w:ind w:left="720" w:hanging="72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r>
                <m:rPr>
                  <m:sty m:val="p"/>
                </m:rPr>
                <w:rPr>
                  <w:rFonts w:ascii="Cambria Math" w:hAnsi="Cambria Math" w:cstheme="majorBidi"/>
                  <w:sz w:val="20"/>
                  <w:szCs w:val="20"/>
                </w:rPr>
                <m:t>f</m:t>
              </m:r>
            </m:e>
            <m:sub>
              <m:r>
                <m:rPr>
                  <m:nor/>
                </m:rPr>
                <w:rPr>
                  <w:rFonts w:asciiTheme="majorBidi" w:hAnsiTheme="majorBidi" w:cstheme="majorBidi"/>
                  <w:sz w:val="20"/>
                  <w:szCs w:val="20"/>
                </w:rPr>
                <m:t>sem</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E</m:t>
              </m:r>
            </m:e>
            <m:sub>
              <m:r>
                <w:rPr>
                  <w:rFonts w:ascii="Cambria Math" w:hAnsi="Cambria Math" w:cstheme="majorBidi"/>
                  <w:sz w:val="20"/>
                  <w:szCs w:val="20"/>
                </w:rPr>
                <m:t>ϕ</m:t>
              </m:r>
            </m:sub>
          </m:sSub>
          <m:d>
            <m:dPr>
              <m:ctrlPr>
                <w:rPr>
                  <w:rFonts w:ascii="Cambria Math" w:hAnsi="Cambria Math" w:cstheme="majorBidi"/>
                  <w:sz w:val="20"/>
                  <w:szCs w:val="20"/>
                </w:rPr>
              </m:ctrlPr>
            </m:dPr>
            <m:e>
              <m:acc>
                <m:accPr>
                  <m:chr m:val="̃"/>
                  <m:ctrlPr>
                    <w:rPr>
                      <w:rFonts w:ascii="Cambria Math" w:hAnsi="Cambria Math" w:cstheme="majorBidi"/>
                      <w:sz w:val="20"/>
                      <w:szCs w:val="20"/>
                    </w:rPr>
                  </m:ctrlPr>
                </m:accPr>
                <m:e>
                  <m:r>
                    <m:rPr>
                      <m:sty m:val="p"/>
                    </m:rPr>
                    <w:rPr>
                      <w:rFonts w:ascii="Cambria Math" w:hAnsi="Cambria Math" w:cstheme="majorBidi"/>
                      <w:sz w:val="20"/>
                      <w:szCs w:val="20"/>
                    </w:rPr>
                    <m:t>X</m:t>
                  </m:r>
                </m:e>
              </m:acc>
            </m:e>
          </m:d>
          <m:r>
            <m:rPr>
              <m:sty m:val="p"/>
            </m:rPr>
            <w:rPr>
              <w:rFonts w:ascii="Cambria Math" w:hAnsi="Cambria Math" w:cstheme="majorBidi"/>
              <w:sz w:val="20"/>
              <w:szCs w:val="20"/>
            </w:rPr>
            <m:t>=</m:t>
          </m:r>
          <m:r>
            <m:rPr>
              <m:nor/>
            </m:rPr>
            <w:rPr>
              <w:rFonts w:asciiTheme="majorBidi" w:hAnsiTheme="majorBidi" w:cstheme="majorBidi"/>
              <w:sz w:val="20"/>
              <w:szCs w:val="20"/>
            </w:rPr>
            <m:t>MHA</m:t>
          </m:r>
          <m:d>
            <m:dPr>
              <m:ctrlPr>
                <w:rPr>
                  <w:rFonts w:ascii="Cambria Math" w:hAnsi="Cambria Math" w:cstheme="majorBidi"/>
                  <w:sz w:val="20"/>
                  <w:szCs w:val="20"/>
                </w:rPr>
              </m:ctrlPr>
            </m:dPr>
            <m:e>
              <m:sSub>
                <m:sSubPr>
                  <m:ctrlPr>
                    <w:rPr>
                      <w:rFonts w:ascii="Cambria Math" w:hAnsi="Cambria Math" w:cstheme="majorBidi"/>
                      <w:sz w:val="20"/>
                      <w:szCs w:val="20"/>
                    </w:rPr>
                  </m:ctrlPr>
                </m:sSubPr>
                <m:e>
                  <m:r>
                    <m:rPr>
                      <m:nor/>
                    </m:rPr>
                    <w:rPr>
                      <w:rFonts w:asciiTheme="majorBidi" w:hAnsiTheme="majorBidi" w:cstheme="majorBidi"/>
                      <w:sz w:val="20"/>
                      <w:szCs w:val="20"/>
                    </w:rPr>
                    <m:t>TCN</m:t>
                  </m:r>
                </m:e>
                <m:sub>
                  <m:r>
                    <w:rPr>
                      <w:rFonts w:ascii="Cambria Math" w:hAnsi="Cambria Math" w:cstheme="majorBidi"/>
                      <w:sz w:val="20"/>
                      <w:szCs w:val="20"/>
                    </w:rPr>
                    <m:t>ϕ</m:t>
                  </m:r>
                </m:sub>
              </m:sSub>
              <m:d>
                <m:dPr>
                  <m:ctrlPr>
                    <w:rPr>
                      <w:rFonts w:ascii="Cambria Math" w:hAnsi="Cambria Math" w:cstheme="majorBidi"/>
                      <w:sz w:val="20"/>
                      <w:szCs w:val="20"/>
                    </w:rPr>
                  </m:ctrlPr>
                </m:dPr>
                <m:e>
                  <m:acc>
                    <m:accPr>
                      <m:chr m:val="̃"/>
                      <m:ctrlPr>
                        <w:rPr>
                          <w:rFonts w:ascii="Cambria Math" w:hAnsi="Cambria Math" w:cstheme="majorBidi"/>
                          <w:sz w:val="20"/>
                          <w:szCs w:val="20"/>
                        </w:rPr>
                      </m:ctrlPr>
                    </m:accPr>
                    <m:e>
                      <m:r>
                        <m:rPr>
                          <m:sty m:val="p"/>
                        </m:rPr>
                        <w:rPr>
                          <w:rFonts w:ascii="Cambria Math" w:hAnsi="Cambria Math" w:cstheme="majorBidi"/>
                          <w:sz w:val="20"/>
                          <w:szCs w:val="20"/>
                        </w:rPr>
                        <m:t>X</m:t>
                      </m:r>
                    </m:e>
                  </m:acc>
                </m:e>
              </m:d>
            </m:e>
          </m:d>
          <m:r>
            <m:rPr>
              <m:sty m:val="p"/>
            </m:rPr>
            <w:rPr>
              <w:rFonts w:ascii="Cambria Math" w:hAnsi="Cambria Math" w:cstheme="majorBidi"/>
              <w:sz w:val="20"/>
              <w:szCs w:val="20"/>
            </w:rPr>
            <m:t>∈</m:t>
          </m:r>
          <m:sSup>
            <m:sSupPr>
              <m:ctrlPr>
                <w:rPr>
                  <w:rFonts w:ascii="Cambria Math" w:hAnsi="Cambria Math" w:cstheme="majorBidi"/>
                  <w:sz w:val="20"/>
                  <w:szCs w:val="20"/>
                </w:rPr>
              </m:ctrlPr>
            </m:sSupPr>
            <m:e>
              <m:r>
                <m:rPr>
                  <m:scr m:val="double-struck"/>
                  <m:sty m:val="p"/>
                </m:rPr>
                <w:rPr>
                  <w:rFonts w:ascii="Cambria Math" w:hAnsi="Cambria Math" w:cstheme="majorBidi"/>
                  <w:sz w:val="20"/>
                  <w:szCs w:val="20"/>
                </w:rPr>
                <m:t>R</m:t>
              </m:r>
            </m:e>
            <m:sup>
              <m:sSub>
                <m:sSubPr>
                  <m:ctrlPr>
                    <w:rPr>
                      <w:rFonts w:ascii="Cambria Math" w:hAnsi="Cambria Math" w:cstheme="majorBidi"/>
                      <w:sz w:val="20"/>
                      <w:szCs w:val="20"/>
                    </w:rPr>
                  </m:ctrlPr>
                </m:sSubPr>
                <m:e>
                  <m:r>
                    <w:rPr>
                      <w:rFonts w:ascii="Cambria Math" w:hAnsi="Cambria Math" w:cstheme="majorBidi"/>
                      <w:sz w:val="20"/>
                      <w:szCs w:val="20"/>
                    </w:rPr>
                    <m:t>D</m:t>
                  </m:r>
                </m:e>
                <m:sub>
                  <m:r>
                    <w:rPr>
                      <w:rFonts w:ascii="Cambria Math" w:hAnsi="Cambria Math" w:cstheme="majorBidi"/>
                      <w:sz w:val="20"/>
                      <w:szCs w:val="20"/>
                    </w:rPr>
                    <m:t>s</m:t>
                  </m:r>
                </m:sub>
              </m:sSub>
            </m:sup>
          </m:sSup>
          <m:r>
            <w:rPr>
              <w:rFonts w:ascii="Cambria Math" w:hAnsi="Cambria Math" w:cstheme="majorBidi"/>
              <w:sz w:val="20"/>
              <w:szCs w:val="20"/>
            </w:rPr>
            <m:t xml:space="preserve">                                (3)</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E</m:t>
            </m:r>
          </m:e>
          <m:sub>
            <m:r>
              <w:rPr>
                <w:rFonts w:ascii="Cambria Math" w:hAnsi="Cambria Math" w:cstheme="majorBidi"/>
                <w:sz w:val="20"/>
                <w:szCs w:val="20"/>
              </w:rPr>
              <m:t>ϕ</m:t>
            </m:r>
          </m:sub>
        </m:sSub>
      </m:oMath>
      <w:r w:rsidRPr="000E5792">
        <w:rPr>
          <w:rFonts w:asciiTheme="majorBidi" w:hAnsiTheme="majorBidi" w:cstheme="majorBidi"/>
          <w:sz w:val="20"/>
          <w:szCs w:val="20"/>
        </w:rPr>
        <w:t xml:space="preserve"> is the semantic encoder parameterized by </w:t>
      </w:r>
      <m:oMath>
        <m:r>
          <w:rPr>
            <w:rFonts w:ascii="Cambria Math" w:hAnsi="Cambria Math" w:cstheme="majorBidi"/>
            <w:sz w:val="20"/>
            <w:szCs w:val="20"/>
          </w:rPr>
          <m:t>ϕ</m:t>
        </m:r>
      </m:oMath>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m:rPr>
                <m:nor/>
              </m:rPr>
              <w:rPr>
                <w:rFonts w:asciiTheme="majorBidi" w:hAnsiTheme="majorBidi" w:cstheme="majorBidi"/>
                <w:sz w:val="20"/>
                <w:szCs w:val="20"/>
              </w:rPr>
              <m:t>TCN</m:t>
            </m:r>
          </m:e>
          <m:sub>
            <m:r>
              <w:rPr>
                <w:rFonts w:ascii="Cambria Math" w:hAnsi="Cambria Math" w:cstheme="majorBidi"/>
                <w:sz w:val="20"/>
                <w:szCs w:val="20"/>
              </w:rPr>
              <m:t>ϕ</m:t>
            </m:r>
          </m:sub>
        </m:sSub>
      </m:oMath>
      <w:r w:rsidRPr="000E5792">
        <w:rPr>
          <w:rFonts w:asciiTheme="majorBidi" w:hAnsiTheme="majorBidi" w:cstheme="majorBidi"/>
          <w:sz w:val="20"/>
          <w:szCs w:val="20"/>
        </w:rPr>
        <w:t xml:space="preserve"> denotes the temporal convolutional network, </w:t>
      </w:r>
      <m:oMath>
        <m:r>
          <m:rPr>
            <m:nor/>
          </m:rPr>
          <w:rPr>
            <w:rFonts w:asciiTheme="majorBidi" w:hAnsiTheme="majorBidi" w:cstheme="majorBidi"/>
            <w:sz w:val="20"/>
            <w:szCs w:val="20"/>
          </w:rPr>
          <m:t>MHA</m:t>
        </m:r>
      </m:oMath>
      <w:r w:rsidRPr="000E5792">
        <w:rPr>
          <w:rFonts w:asciiTheme="majorBidi" w:hAnsiTheme="majorBidi" w:cstheme="majorBidi"/>
          <w:sz w:val="20"/>
          <w:szCs w:val="20"/>
        </w:rPr>
        <w:t xml:space="preserve"> represents multi-head attention for cross-channel integration, and </w:t>
      </w:r>
      <m:oMath>
        <m:sSub>
          <m:sSubPr>
            <m:ctrlPr>
              <w:rPr>
                <w:rFonts w:ascii="Cambria Math" w:hAnsi="Cambria Math" w:cstheme="majorBidi"/>
                <w:sz w:val="20"/>
                <w:szCs w:val="20"/>
              </w:rPr>
            </m:ctrlPr>
          </m:sSubPr>
          <m:e>
            <m:r>
              <w:rPr>
                <w:rFonts w:ascii="Cambria Math" w:hAnsi="Cambria Math" w:cstheme="majorBidi"/>
                <w:sz w:val="20"/>
                <w:szCs w:val="20"/>
              </w:rPr>
              <m:t>D</m:t>
            </m:r>
          </m:e>
          <m:sub>
            <m:r>
              <w:rPr>
                <w:rFonts w:ascii="Cambria Math" w:hAnsi="Cambria Math" w:cstheme="majorBidi"/>
                <w:sz w:val="20"/>
                <w:szCs w:val="20"/>
              </w:rPr>
              <m:t>s</m:t>
            </m:r>
          </m:sub>
        </m:sSub>
      </m:oMath>
      <w:r w:rsidRPr="000E5792">
        <w:rPr>
          <w:rFonts w:asciiTheme="majorBidi" w:hAnsiTheme="majorBidi" w:cstheme="majorBidi"/>
          <w:sz w:val="20"/>
          <w:szCs w:val="20"/>
        </w:rPr>
        <w:t xml:space="preserve"> is the semantic feature dimension.</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To ensure the encoder preserves motor-relevant information, a neuroscience-informed contrastive objective guides feature learning. The neural semantic loss is formulated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4</w:t>
      </w:r>
      <w:r w:rsidRPr="000E5792">
        <w:rPr>
          <w:rFonts w:asciiTheme="majorBidi" w:hAnsiTheme="majorBidi" w:cstheme="majorBidi"/>
          <w:sz w:val="20"/>
          <w:szCs w:val="20"/>
        </w:rPr>
        <w:t>:</w:t>
      </w:r>
    </w:p>
    <w:p w:rsidR="00CF27F3" w:rsidRPr="009E6416" w:rsidRDefault="00484C15" w:rsidP="000E5792">
      <w:pPr>
        <w:pStyle w:val="BodyText"/>
        <w:spacing w:before="0" w:after="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sem</m:t>
              </m:r>
            </m:sub>
          </m:sSub>
          <m:r>
            <m:rPr>
              <m:sty m:val="p"/>
            </m:rPr>
            <w:rPr>
              <w:rFonts w:ascii="Cambria Math" w:hAnsi="Cambria Math" w:cstheme="majorBidi"/>
              <w:sz w:val="20"/>
              <w:szCs w:val="20"/>
            </w:rPr>
            <m:t>=-log</m:t>
          </m:r>
          <m:f>
            <m:fPr>
              <m:ctrlPr>
                <w:rPr>
                  <w:rFonts w:ascii="Cambria Math" w:hAnsi="Cambria Math" w:cstheme="majorBidi"/>
                  <w:sz w:val="20"/>
                  <w:szCs w:val="20"/>
                </w:rPr>
              </m:ctrlPr>
            </m:fPr>
            <m:num>
              <m:r>
                <m:rPr>
                  <m:sty m:val="p"/>
                </m:rPr>
                <w:rPr>
                  <w:rFonts w:ascii="Cambria Math" w:hAnsi="Cambria Math" w:cstheme="majorBidi"/>
                  <w:sz w:val="20"/>
                  <w:szCs w:val="20"/>
                </w:rPr>
                <m:t>exp</m:t>
              </m:r>
              <m:d>
                <m:dPr>
                  <m:ctrlPr>
                    <w:rPr>
                      <w:rFonts w:ascii="Cambria Math" w:hAnsi="Cambria Math" w:cstheme="majorBidi"/>
                      <w:sz w:val="20"/>
                      <w:szCs w:val="20"/>
                    </w:rPr>
                  </m:ctrlPr>
                </m:dPr>
                <m:e>
                  <m:r>
                    <m:rPr>
                      <m:nor/>
                    </m:rPr>
                    <w:rPr>
                      <w:rFonts w:asciiTheme="majorBidi" w:hAnsiTheme="majorBidi" w:cstheme="majorBidi"/>
                      <w:sz w:val="20"/>
                      <w:szCs w:val="20"/>
                    </w:rPr>
                    <m:t>sim</m:t>
                  </m:r>
                  <m:d>
                    <m:dPr>
                      <m:ctrlPr>
                        <w:rPr>
                          <w:rFonts w:ascii="Cambria Math" w:hAnsi="Cambria Math" w:cstheme="majorBidi"/>
                          <w:sz w:val="20"/>
                          <w:szCs w:val="20"/>
                        </w:rPr>
                      </m:ctrlPr>
                    </m:dPr>
                    <m:e>
                      <m:sSub>
                        <m:sSubPr>
                          <m:ctrlPr>
                            <w:rPr>
                              <w:rFonts w:ascii="Cambria Math" w:hAnsi="Cambria Math" w:cstheme="majorBidi"/>
                              <w:sz w:val="20"/>
                              <w:szCs w:val="20"/>
                            </w:rPr>
                          </m:ctrlPr>
                        </m:sSubPr>
                        <m:e>
                          <m:r>
                            <m:rPr>
                              <m:sty m:val="b"/>
                            </m:rPr>
                            <w:rPr>
                              <w:rFonts w:ascii="Cambria Math" w:hAnsi="Cambria Math" w:cstheme="majorBidi"/>
                              <w:sz w:val="20"/>
                              <w:szCs w:val="20"/>
                            </w:rPr>
                            <m:t>f</m:t>
                          </m:r>
                        </m:e>
                        <m:sub>
                          <m:r>
                            <m:rPr>
                              <m:nor/>
                            </m:rPr>
                            <w:rPr>
                              <w:rFonts w:asciiTheme="majorBidi" w:hAnsiTheme="majorBidi" w:cstheme="majorBidi"/>
                              <w:sz w:val="20"/>
                              <w:szCs w:val="20"/>
                            </w:rPr>
                            <m:t>sem</m:t>
                          </m:r>
                        </m:sub>
                      </m:sSub>
                      <m:r>
                        <m:rPr>
                          <m:sty m:val="p"/>
                        </m:rPr>
                        <w:rPr>
                          <w:rFonts w:ascii="Cambria Math" w:hAnsi="Cambria Math" w:cstheme="majorBidi"/>
                          <w:sz w:val="20"/>
                          <w:szCs w:val="20"/>
                        </w:rPr>
                        <m:t>,</m:t>
                      </m:r>
                      <m:sSubSup>
                        <m:sSubSupPr>
                          <m:ctrlPr>
                            <w:rPr>
                              <w:rFonts w:ascii="Cambria Math" w:hAnsi="Cambria Math" w:cstheme="majorBidi"/>
                              <w:sz w:val="20"/>
                              <w:szCs w:val="20"/>
                            </w:rPr>
                          </m:ctrlPr>
                        </m:sSubSupPr>
                        <m:e>
                          <m:r>
                            <m:rPr>
                              <m:sty m:val="b"/>
                            </m:rPr>
                            <w:rPr>
                              <w:rFonts w:ascii="Cambria Math" w:hAnsi="Cambria Math" w:cstheme="majorBidi"/>
                              <w:sz w:val="20"/>
                              <w:szCs w:val="20"/>
                            </w:rPr>
                            <m:t>f</m:t>
                          </m:r>
                        </m:e>
                        <m:sub>
                          <m:r>
                            <m:rPr>
                              <m:nor/>
                            </m:rPr>
                            <w:rPr>
                              <w:rFonts w:asciiTheme="majorBidi" w:hAnsiTheme="majorBidi" w:cstheme="majorBidi"/>
                              <w:sz w:val="20"/>
                              <w:szCs w:val="20"/>
                            </w:rPr>
                            <m:t>sem</m:t>
                          </m:r>
                        </m:sub>
                        <m:sup>
                          <m:r>
                            <m:rPr>
                              <m:sty m:val="p"/>
                            </m:rPr>
                            <w:rPr>
                              <w:rFonts w:ascii="Cambria Math" w:hAnsi="Cambria Math" w:cstheme="majorBidi"/>
                              <w:sz w:val="20"/>
                              <w:szCs w:val="20"/>
                            </w:rPr>
                            <m:t>+</m:t>
                          </m:r>
                        </m:sup>
                      </m:sSubSup>
                    </m:e>
                  </m:d>
                  <m:r>
                    <m:rPr>
                      <m:sty m:val="p"/>
                    </m:rPr>
                    <w:rPr>
                      <w:rFonts w:ascii="Cambria Math" w:hAnsi="Cambria Math" w:cstheme="majorBidi"/>
                      <w:sz w:val="20"/>
                      <w:szCs w:val="20"/>
                    </w:rPr>
                    <m:t>/</m:t>
                  </m:r>
                  <m:r>
                    <w:rPr>
                      <w:rFonts w:ascii="Cambria Math" w:hAnsi="Cambria Math" w:cstheme="majorBidi"/>
                      <w:sz w:val="20"/>
                      <w:szCs w:val="20"/>
                    </w:rPr>
                    <m:t>τ</m:t>
                  </m:r>
                </m:e>
              </m:d>
            </m:num>
            <m:den>
              <m:nary>
                <m:naryPr>
                  <m:chr m:val="∑"/>
                  <m:limLoc m:val="undOvr"/>
                  <m:ctrlPr>
                    <w:rPr>
                      <w:rFonts w:ascii="Cambria Math" w:hAnsi="Cambria Math" w:cstheme="majorBidi"/>
                      <w:sz w:val="20"/>
                      <w:szCs w:val="20"/>
                    </w:rPr>
                  </m:ctrlPr>
                </m:naryPr>
                <m:sub>
                  <m:r>
                    <w:rPr>
                      <w:rFonts w:ascii="Cambria Math" w:hAnsi="Cambria Math" w:cstheme="majorBidi"/>
                      <w:sz w:val="20"/>
                      <w:szCs w:val="20"/>
                    </w:rPr>
                    <m:t>j</m:t>
                  </m:r>
                  <m:r>
                    <m:rPr>
                      <m:sty m:val="p"/>
                    </m:rPr>
                    <w:rPr>
                      <w:rFonts w:ascii="Cambria Math" w:hAnsi="Cambria Math" w:cstheme="majorBidi"/>
                      <w:sz w:val="20"/>
                      <w:szCs w:val="20"/>
                    </w:rPr>
                    <m:t>=</m:t>
                  </m:r>
                  <m:r>
                    <w:rPr>
                      <w:rFonts w:ascii="Cambria Math" w:hAnsi="Cambria Math" w:cstheme="majorBidi"/>
                      <w:sz w:val="20"/>
                      <w:szCs w:val="20"/>
                    </w:rPr>
                    <m:t>1</m:t>
                  </m:r>
                </m:sub>
                <m:sup>
                  <m:r>
                    <w:rPr>
                      <w:rFonts w:ascii="Cambria Math" w:hAnsi="Cambria Math" w:cstheme="majorBidi"/>
                      <w:sz w:val="20"/>
                      <w:szCs w:val="20"/>
                    </w:rPr>
                    <m:t>K</m:t>
                  </m:r>
                </m:sup>
                <m:e>
                  <m:r>
                    <m:rPr>
                      <m:sty m:val="p"/>
                    </m:rPr>
                    <w:rPr>
                      <w:rFonts w:ascii="Cambria Math" w:hAnsi="Cambria Math" w:cstheme="majorBidi"/>
                      <w:sz w:val="20"/>
                      <w:szCs w:val="20"/>
                    </w:rPr>
                    <m:t>exp</m:t>
                  </m:r>
                </m:e>
              </m:nary>
              <m:d>
                <m:dPr>
                  <m:ctrlPr>
                    <w:rPr>
                      <w:rFonts w:ascii="Cambria Math" w:hAnsi="Cambria Math" w:cstheme="majorBidi"/>
                      <w:sz w:val="20"/>
                      <w:szCs w:val="20"/>
                    </w:rPr>
                  </m:ctrlPr>
                </m:dPr>
                <m:e>
                  <m:r>
                    <m:rPr>
                      <m:nor/>
                    </m:rPr>
                    <w:rPr>
                      <w:rFonts w:asciiTheme="majorBidi" w:hAnsiTheme="majorBidi" w:cstheme="majorBidi"/>
                      <w:sz w:val="20"/>
                      <w:szCs w:val="20"/>
                    </w:rPr>
                    <m:t>sim</m:t>
                  </m:r>
                  <m:d>
                    <m:dPr>
                      <m:ctrlPr>
                        <w:rPr>
                          <w:rFonts w:ascii="Cambria Math" w:hAnsi="Cambria Math" w:cstheme="majorBidi"/>
                          <w:sz w:val="20"/>
                          <w:szCs w:val="20"/>
                        </w:rPr>
                      </m:ctrlPr>
                    </m:dPr>
                    <m:e>
                      <m:sSub>
                        <m:sSubPr>
                          <m:ctrlPr>
                            <w:rPr>
                              <w:rFonts w:ascii="Cambria Math" w:hAnsi="Cambria Math" w:cstheme="majorBidi"/>
                              <w:sz w:val="20"/>
                              <w:szCs w:val="20"/>
                            </w:rPr>
                          </m:ctrlPr>
                        </m:sSubPr>
                        <m:e>
                          <m:r>
                            <m:rPr>
                              <m:sty m:val="b"/>
                            </m:rPr>
                            <w:rPr>
                              <w:rFonts w:ascii="Cambria Math" w:hAnsi="Cambria Math" w:cstheme="majorBidi"/>
                              <w:sz w:val="20"/>
                              <w:szCs w:val="20"/>
                            </w:rPr>
                            <m:t>f</m:t>
                          </m:r>
                        </m:e>
                        <m:sub>
                          <m:r>
                            <m:rPr>
                              <m:nor/>
                            </m:rPr>
                            <w:rPr>
                              <w:rFonts w:asciiTheme="majorBidi" w:hAnsiTheme="majorBidi" w:cstheme="majorBidi"/>
                              <w:sz w:val="20"/>
                              <w:szCs w:val="20"/>
                            </w:rPr>
                            <m:t>sem</m:t>
                          </m:r>
                        </m:sub>
                      </m:sSub>
                      <m:r>
                        <m:rPr>
                          <m:sty m:val="p"/>
                        </m:rPr>
                        <w:rPr>
                          <w:rFonts w:ascii="Cambria Math" w:hAnsi="Cambria Math" w:cstheme="majorBidi"/>
                          <w:sz w:val="20"/>
                          <w:szCs w:val="20"/>
                        </w:rPr>
                        <m:t>,</m:t>
                      </m:r>
                      <m:sSubSup>
                        <m:sSubSupPr>
                          <m:ctrlPr>
                            <w:rPr>
                              <w:rFonts w:ascii="Cambria Math" w:hAnsi="Cambria Math" w:cstheme="majorBidi"/>
                              <w:sz w:val="20"/>
                              <w:szCs w:val="20"/>
                            </w:rPr>
                          </m:ctrlPr>
                        </m:sSubSupPr>
                        <m:e>
                          <m:r>
                            <m:rPr>
                              <m:sty m:val="b"/>
                            </m:rPr>
                            <w:rPr>
                              <w:rFonts w:ascii="Cambria Math" w:hAnsi="Cambria Math" w:cstheme="majorBidi"/>
                              <w:sz w:val="20"/>
                              <w:szCs w:val="20"/>
                            </w:rPr>
                            <m:t>f</m:t>
                          </m:r>
                        </m:e>
                        <m:sub>
                          <m:r>
                            <m:rPr>
                              <m:nor/>
                            </m:rPr>
                            <w:rPr>
                              <w:rFonts w:asciiTheme="majorBidi" w:hAnsiTheme="majorBidi" w:cstheme="majorBidi"/>
                              <w:sz w:val="20"/>
                              <w:szCs w:val="20"/>
                            </w:rPr>
                            <m:t>sem</m:t>
                          </m:r>
                        </m:sub>
                        <m:sup>
                          <m:r>
                            <w:rPr>
                              <w:rFonts w:ascii="Cambria Math" w:hAnsi="Cambria Math" w:cstheme="majorBidi"/>
                              <w:sz w:val="20"/>
                              <w:szCs w:val="20"/>
                            </w:rPr>
                            <m:t>j</m:t>
                          </m:r>
                        </m:sup>
                      </m:sSubSup>
                    </m:e>
                  </m:d>
                  <m:r>
                    <m:rPr>
                      <m:sty m:val="p"/>
                    </m:rPr>
                    <w:rPr>
                      <w:rFonts w:ascii="Cambria Math" w:hAnsi="Cambria Math" w:cstheme="majorBidi"/>
                      <w:sz w:val="20"/>
                      <w:szCs w:val="20"/>
                    </w:rPr>
                    <m:t>/</m:t>
                  </m:r>
                  <m:r>
                    <w:rPr>
                      <w:rFonts w:ascii="Cambria Math" w:hAnsi="Cambria Math" w:cstheme="majorBidi"/>
                      <w:sz w:val="20"/>
                      <w:szCs w:val="20"/>
                    </w:rPr>
                    <m:t>τ</m:t>
                  </m:r>
                </m:e>
              </m:d>
            </m:den>
          </m:f>
          <m:r>
            <w:rPr>
              <w:rFonts w:ascii="Cambria Math" w:hAnsi="Cambria Math" w:cstheme="majorBidi"/>
              <w:sz w:val="20"/>
              <w:szCs w:val="20"/>
            </w:rPr>
            <m:t xml:space="preserve">                                (4)</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Sup>
          <m:sSubSupPr>
            <m:ctrlPr>
              <w:rPr>
                <w:rFonts w:ascii="Cambria Math" w:hAnsi="Cambria Math" w:cstheme="majorBidi"/>
                <w:sz w:val="20"/>
                <w:szCs w:val="20"/>
              </w:rPr>
            </m:ctrlPr>
          </m:sSubSupPr>
          <m:e>
            <m:r>
              <m:rPr>
                <m:sty m:val="b"/>
              </m:rPr>
              <w:rPr>
                <w:rFonts w:ascii="Cambria Math" w:hAnsi="Cambria Math" w:cstheme="majorBidi"/>
                <w:sz w:val="20"/>
                <w:szCs w:val="20"/>
              </w:rPr>
              <m:t>f</m:t>
            </m:r>
          </m:e>
          <m:sub>
            <m:r>
              <m:rPr>
                <m:nor/>
              </m:rPr>
              <w:rPr>
                <w:rFonts w:asciiTheme="majorBidi" w:hAnsiTheme="majorBidi" w:cstheme="majorBidi"/>
                <w:sz w:val="20"/>
                <w:szCs w:val="20"/>
              </w:rPr>
              <m:t>sem</m:t>
            </m:r>
          </m:sub>
          <m:sup>
            <m:r>
              <m:rPr>
                <m:sty m:val="p"/>
              </m:rPr>
              <w:rPr>
                <w:rFonts w:ascii="Cambria Math" w:hAnsi="Cambria Math" w:cstheme="majorBidi"/>
                <w:sz w:val="20"/>
                <w:szCs w:val="20"/>
              </w:rPr>
              <m:t>+</m:t>
            </m:r>
          </m:sup>
        </m:sSubSup>
      </m:oMath>
      <w:r w:rsidRPr="000E5792">
        <w:rPr>
          <w:rFonts w:asciiTheme="majorBidi" w:hAnsiTheme="majorBidi" w:cstheme="majorBidi"/>
          <w:sz w:val="20"/>
          <w:szCs w:val="20"/>
        </w:rPr>
        <w:t xml:space="preserve"> denotes features from recordings with the same motor intent, </w:t>
      </w:r>
      <m:oMath>
        <m:sSubSup>
          <m:sSubSupPr>
            <m:ctrlPr>
              <w:rPr>
                <w:rFonts w:ascii="Cambria Math" w:hAnsi="Cambria Math" w:cstheme="majorBidi"/>
                <w:sz w:val="20"/>
                <w:szCs w:val="20"/>
              </w:rPr>
            </m:ctrlPr>
          </m:sSubSupPr>
          <m:e>
            <m:r>
              <m:rPr>
                <m:sty m:val="b"/>
              </m:rPr>
              <w:rPr>
                <w:rFonts w:ascii="Cambria Math" w:hAnsi="Cambria Math" w:cstheme="majorBidi"/>
                <w:sz w:val="20"/>
                <w:szCs w:val="20"/>
              </w:rPr>
              <m:t>f</m:t>
            </m:r>
          </m:e>
          <m:sub>
            <m:r>
              <m:rPr>
                <m:nor/>
              </m:rPr>
              <w:rPr>
                <w:rFonts w:asciiTheme="majorBidi" w:hAnsiTheme="majorBidi" w:cstheme="majorBidi"/>
                <w:sz w:val="20"/>
                <w:szCs w:val="20"/>
              </w:rPr>
              <m:t>sem</m:t>
            </m:r>
          </m:sub>
          <m:sup>
            <m:r>
              <w:rPr>
                <w:rFonts w:ascii="Cambria Math" w:hAnsi="Cambria Math" w:cstheme="majorBidi"/>
                <w:sz w:val="20"/>
                <w:szCs w:val="20"/>
              </w:rPr>
              <m:t>j</m:t>
            </m:r>
          </m:sup>
        </m:sSubSup>
      </m:oMath>
      <w:r w:rsidRPr="000E5792">
        <w:rPr>
          <w:rFonts w:asciiTheme="majorBidi" w:hAnsiTheme="majorBidi" w:cstheme="majorBidi"/>
          <w:sz w:val="20"/>
          <w:szCs w:val="20"/>
        </w:rPr>
        <w:t xml:space="preserve"> represents features from </w:t>
      </w:r>
      <m:oMath>
        <m:r>
          <w:rPr>
            <w:rFonts w:ascii="Cambria Math" w:hAnsi="Cambria Math" w:cstheme="majorBidi"/>
            <w:sz w:val="20"/>
            <w:szCs w:val="20"/>
          </w:rPr>
          <m:t>K</m:t>
        </m:r>
      </m:oMath>
      <w:r w:rsidRPr="000E5792">
        <w:rPr>
          <w:rFonts w:asciiTheme="majorBidi" w:hAnsiTheme="majorBidi" w:cstheme="majorBidi"/>
          <w:sz w:val="20"/>
          <w:szCs w:val="20"/>
        </w:rPr>
        <w:t xml:space="preserve"> samples including both positive and negative pairs, </w:t>
      </w:r>
      <m:oMath>
        <m:r>
          <m:rPr>
            <m:nor/>
          </m:rPr>
          <w:rPr>
            <w:rFonts w:asciiTheme="majorBidi" w:hAnsiTheme="majorBidi" w:cstheme="majorBidi"/>
            <w:sz w:val="20"/>
            <w:szCs w:val="20"/>
          </w:rPr>
          <m:t>sim</m:t>
        </m:r>
        <m:d>
          <m:dPr>
            <m:ctrlPr>
              <w:rPr>
                <w:rFonts w:ascii="Cambria Math" w:hAnsi="Cambria Math" w:cstheme="majorBidi"/>
                <w:sz w:val="20"/>
                <w:szCs w:val="20"/>
              </w:rPr>
            </m:ctrlPr>
          </m:dPr>
          <m:e>
            <m:r>
              <m:rPr>
                <m:sty m:val="p"/>
              </m:rPr>
              <w:rPr>
                <w:rFonts w:ascii="Cambria Math" w:hAnsi="Cambria Math" w:cstheme="majorBidi"/>
                <w:sz w:val="20"/>
                <w:szCs w:val="20"/>
              </w:rPr>
              <m:t>⋅</m:t>
            </m:r>
          </m:e>
        </m:d>
      </m:oMath>
      <w:r w:rsidRPr="000E5792">
        <w:rPr>
          <w:rFonts w:asciiTheme="majorBidi" w:hAnsiTheme="majorBidi" w:cstheme="majorBidi"/>
          <w:sz w:val="20"/>
          <w:szCs w:val="20"/>
        </w:rPr>
        <w:t xml:space="preserve"> is cosine similarity, and </w:t>
      </w:r>
      <m:oMath>
        <m:r>
          <w:rPr>
            <w:rFonts w:ascii="Cambria Math" w:hAnsi="Cambria Math" w:cstheme="majorBidi"/>
            <w:sz w:val="20"/>
            <w:szCs w:val="20"/>
          </w:rPr>
          <m:t>τ</m:t>
        </m:r>
      </m:oMath>
      <w:r w:rsidRPr="000E5792">
        <w:rPr>
          <w:rFonts w:asciiTheme="majorBidi" w:hAnsiTheme="majorBidi" w:cstheme="majorBidi"/>
          <w:sz w:val="20"/>
          <w:szCs w:val="20"/>
        </w:rPr>
        <w:t xml:space="preserve"> is the temperature parameter.</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The semantic compression ratio </w:t>
      </w:r>
      <m:oMath>
        <m:r>
          <w:rPr>
            <w:rFonts w:ascii="Cambria Math" w:hAnsi="Cambria Math" w:cstheme="majorBidi"/>
            <w:sz w:val="20"/>
            <w:szCs w:val="20"/>
          </w:rPr>
          <m:t>ρ</m:t>
        </m:r>
      </m:oMath>
      <w:r w:rsidRPr="000E5792">
        <w:rPr>
          <w:rFonts w:asciiTheme="majorBidi" w:hAnsiTheme="majorBidi" w:cstheme="majorBidi"/>
          <w:sz w:val="20"/>
          <w:szCs w:val="20"/>
        </w:rPr>
        <w:t xml:space="preserve"> quantifies the bandwidth reduction achieved by the encoder, as defined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5</w:t>
      </w:r>
      <w:r w:rsidRPr="000E5792">
        <w:rPr>
          <w:rFonts w:asciiTheme="majorBidi" w:hAnsiTheme="majorBidi" w:cstheme="majorBidi"/>
          <w:sz w:val="20"/>
          <w:szCs w:val="20"/>
        </w:rPr>
        <w:t>:</w:t>
      </w:r>
    </w:p>
    <w:p w:rsidR="00CF27F3" w:rsidRPr="009E6416" w:rsidRDefault="00CF27F3" w:rsidP="000E5792">
      <w:pPr>
        <w:pStyle w:val="BodyText"/>
        <w:spacing w:before="0" w:after="0"/>
        <w:jc w:val="both"/>
        <w:rPr>
          <w:rFonts w:asciiTheme="majorBidi" w:hAnsiTheme="majorBidi" w:cstheme="majorBidi"/>
          <w:sz w:val="20"/>
          <w:szCs w:val="20"/>
        </w:rPr>
      </w:pPr>
      <m:oMathPara>
        <m:oMathParaPr>
          <m:jc m:val="right"/>
        </m:oMathParaPr>
        <m:oMath>
          <m:r>
            <w:rPr>
              <w:rFonts w:ascii="Cambria Math" w:hAnsi="Cambria Math" w:cstheme="majorBidi"/>
              <w:sz w:val="20"/>
              <w:szCs w:val="20"/>
            </w:rPr>
            <m:t>ρ</m:t>
          </m:r>
          <m:r>
            <m:rPr>
              <m:sty m:val="p"/>
            </m:rPr>
            <w:rPr>
              <w:rFonts w:ascii="Cambria Math" w:hAnsi="Cambria Math" w:cstheme="majorBidi"/>
              <w:sz w:val="20"/>
              <w:szCs w:val="20"/>
            </w:rPr>
            <m:t>=</m:t>
          </m:r>
          <m:r>
            <w:rPr>
              <w:rFonts w:ascii="Cambria Math" w:hAnsi="Cambria Math" w:cstheme="majorBidi"/>
              <w:sz w:val="20"/>
              <w:szCs w:val="20"/>
            </w:rPr>
            <m:t>1</m:t>
          </m:r>
          <m:r>
            <m:rPr>
              <m:sty m:val="p"/>
            </m:rPr>
            <w:rPr>
              <w:rFonts w:ascii="Cambria Math" w:hAnsi="Cambria Math" w:cstheme="majorBidi"/>
              <w:sz w:val="20"/>
              <w:szCs w:val="20"/>
            </w:rPr>
            <m:t>-</m:t>
          </m:r>
          <m:f>
            <m:fPr>
              <m:ctrlPr>
                <w:rPr>
                  <w:rFonts w:ascii="Cambria Math" w:hAnsi="Cambria Math" w:cstheme="majorBidi"/>
                  <w:sz w:val="20"/>
                  <w:szCs w:val="20"/>
                </w:rPr>
              </m:ctrlPr>
            </m:fPr>
            <m:num>
              <m:sSub>
                <m:sSubPr>
                  <m:ctrlPr>
                    <w:rPr>
                      <w:rFonts w:ascii="Cambria Math" w:hAnsi="Cambria Math" w:cstheme="majorBidi"/>
                      <w:sz w:val="20"/>
                      <w:szCs w:val="20"/>
                    </w:rPr>
                  </m:ctrlPr>
                </m:sSubPr>
                <m:e>
                  <m:r>
                    <w:rPr>
                      <w:rFonts w:ascii="Cambria Math" w:hAnsi="Cambria Math" w:cstheme="majorBidi"/>
                      <w:sz w:val="20"/>
                      <w:szCs w:val="20"/>
                    </w:rPr>
                    <m:t>D</m:t>
                  </m:r>
                </m:e>
                <m:sub>
                  <m:r>
                    <w:rPr>
                      <w:rFonts w:ascii="Cambria Math" w:hAnsi="Cambria Math" w:cstheme="majorBidi"/>
                      <w:sz w:val="20"/>
                      <w:szCs w:val="20"/>
                    </w:rPr>
                    <m:t>s</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Q</m:t>
                  </m:r>
                </m:e>
                <m:sub>
                  <m:r>
                    <w:rPr>
                      <w:rFonts w:ascii="Cambria Math" w:hAnsi="Cambria Math" w:cstheme="majorBidi"/>
                      <w:sz w:val="20"/>
                      <w:szCs w:val="20"/>
                    </w:rPr>
                    <m:t>s</m:t>
                  </m:r>
                </m:sub>
              </m:sSub>
            </m:num>
            <m:den>
              <m:r>
                <w:rPr>
                  <w:rFonts w:ascii="Cambria Math" w:hAnsi="Cambria Math" w:cstheme="majorBidi"/>
                  <w:sz w:val="20"/>
                  <w:szCs w:val="20"/>
                </w:rPr>
                <m:t>C</m:t>
              </m:r>
              <m:r>
                <m:rPr>
                  <m:sty m:val="p"/>
                </m:rPr>
                <w:rPr>
                  <w:rFonts w:ascii="Cambria Math" w:hAnsi="Cambria Math" w:cstheme="majorBidi"/>
                  <w:sz w:val="20"/>
                  <w:szCs w:val="20"/>
                </w:rPr>
                <m:t>⋅</m:t>
              </m:r>
              <m:r>
                <w:rPr>
                  <w:rFonts w:ascii="Cambria Math" w:hAnsi="Cambria Math" w:cstheme="majorBidi"/>
                  <w:sz w:val="20"/>
                  <w:szCs w:val="20"/>
                </w:rPr>
                <m:t>T</m:t>
              </m:r>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Q</m:t>
                  </m:r>
                </m:e>
                <m:sub>
                  <m:r>
                    <w:rPr>
                      <w:rFonts w:ascii="Cambria Math" w:hAnsi="Cambria Math" w:cstheme="majorBidi"/>
                      <w:sz w:val="20"/>
                      <w:szCs w:val="20"/>
                    </w:rPr>
                    <m:t>r</m:t>
                  </m:r>
                </m:sub>
              </m:sSub>
            </m:den>
          </m:f>
          <m:r>
            <w:rPr>
              <w:rFonts w:ascii="Cambria Math" w:hAnsi="Cambria Math" w:cstheme="majorBidi"/>
              <w:sz w:val="20"/>
              <w:szCs w:val="20"/>
            </w:rPr>
            <m:t xml:space="preserve">                                (5)</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Q</m:t>
            </m:r>
          </m:e>
          <m:sub>
            <m:r>
              <w:rPr>
                <w:rFonts w:ascii="Cambria Math" w:hAnsi="Cambria Math" w:cstheme="majorBidi"/>
                <w:sz w:val="20"/>
                <w:szCs w:val="20"/>
              </w:rPr>
              <m:t>s</m:t>
            </m:r>
          </m:sub>
        </m:sSub>
      </m:oMath>
      <w:r w:rsidRPr="000E5792">
        <w:rPr>
          <w:rFonts w:asciiTheme="majorBidi" w:hAnsiTheme="majorBidi" w:cstheme="majorBidi"/>
          <w:sz w:val="20"/>
          <w:szCs w:val="20"/>
        </w:rPr>
        <w:t xml:space="preserve"> and </w:t>
      </w:r>
      <m:oMath>
        <m:sSub>
          <m:sSubPr>
            <m:ctrlPr>
              <w:rPr>
                <w:rFonts w:ascii="Cambria Math" w:hAnsi="Cambria Math" w:cstheme="majorBidi"/>
                <w:sz w:val="20"/>
                <w:szCs w:val="20"/>
              </w:rPr>
            </m:ctrlPr>
          </m:sSubPr>
          <m:e>
            <m:r>
              <w:rPr>
                <w:rFonts w:ascii="Cambria Math" w:hAnsi="Cambria Math" w:cstheme="majorBidi"/>
                <w:sz w:val="20"/>
                <w:szCs w:val="20"/>
              </w:rPr>
              <m:t>Q</m:t>
            </m:r>
          </m:e>
          <m:sub>
            <m:r>
              <w:rPr>
                <w:rFonts w:ascii="Cambria Math" w:hAnsi="Cambria Math" w:cstheme="majorBidi"/>
                <w:sz w:val="20"/>
                <w:szCs w:val="20"/>
              </w:rPr>
              <m:t>r</m:t>
            </m:r>
          </m:sub>
        </m:sSub>
      </m:oMath>
      <w:r w:rsidRPr="000E5792">
        <w:rPr>
          <w:rFonts w:asciiTheme="majorBidi" w:hAnsiTheme="majorBidi" w:cstheme="majorBidi"/>
          <w:sz w:val="20"/>
          <w:szCs w:val="20"/>
        </w:rPr>
        <w:t xml:space="preserve"> denote the quantization bits for semantic features and raw recordings, respectively.</w:t>
      </w:r>
    </w:p>
    <w:p w:rsidR="00CF27F3" w:rsidRPr="000E5792" w:rsidRDefault="00CF27F3" w:rsidP="009E6416">
      <w:pPr>
        <w:pStyle w:val="Heading2"/>
        <w:numPr>
          <w:ilvl w:val="1"/>
          <w:numId w:val="4"/>
        </w:numPr>
        <w:spacing w:before="0"/>
        <w:jc w:val="both"/>
        <w:rPr>
          <w:rFonts w:asciiTheme="majorBidi" w:hAnsiTheme="majorBidi"/>
          <w:color w:val="auto"/>
          <w:sz w:val="20"/>
          <w:szCs w:val="20"/>
        </w:rPr>
      </w:pPr>
      <w:bookmarkStart w:id="10" w:name="neural-semantic-common-knowledge-graph"/>
      <w:bookmarkEnd w:id="9"/>
      <w:r w:rsidRPr="000E5792">
        <w:rPr>
          <w:rFonts w:asciiTheme="majorBidi" w:hAnsiTheme="majorBidi"/>
          <w:color w:val="auto"/>
          <w:sz w:val="20"/>
          <w:szCs w:val="20"/>
        </w:rPr>
        <w:t>Neural-Semantic Common Knowledge Graph</w:t>
      </w:r>
    </w:p>
    <w:p w:rsidR="00CF27F3" w:rsidRPr="000E5792" w:rsidRDefault="00CF27F3" w:rsidP="009E6416">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The neural-semantic CKG provides structured knowledge that guides adaptive encoding decisions. The CKG is formally defined as a heterogeneous graph </w:t>
      </w:r>
      <m:oMath>
        <m:r>
          <m:rPr>
            <m:scr m:val="script"/>
            <m:sty m:val="p"/>
          </m:rPr>
          <w:rPr>
            <w:rFonts w:ascii="Cambria Math" w:hAnsi="Cambria Math" w:cstheme="majorBidi"/>
            <w:sz w:val="20"/>
            <w:szCs w:val="20"/>
          </w:rPr>
          <m:t>G=</m:t>
        </m:r>
        <m:d>
          <m:dPr>
            <m:ctrlPr>
              <w:rPr>
                <w:rFonts w:ascii="Cambria Math" w:hAnsi="Cambria Math" w:cstheme="majorBidi"/>
                <w:sz w:val="20"/>
                <w:szCs w:val="20"/>
              </w:rPr>
            </m:ctrlPr>
          </m:dPr>
          <m:e>
            <m:r>
              <m:rPr>
                <m:scr m:val="script"/>
                <m:sty m:val="p"/>
              </m:rPr>
              <w:rPr>
                <w:rFonts w:ascii="Cambria Math" w:hAnsi="Cambria Math" w:cstheme="majorBidi"/>
                <w:sz w:val="20"/>
                <w:szCs w:val="20"/>
              </w:rPr>
              <m:t>V,E,R</m:t>
            </m:r>
          </m:e>
        </m:d>
      </m:oMath>
      <w:r w:rsidRPr="000E5792">
        <w:rPr>
          <w:rFonts w:asciiTheme="majorBidi" w:hAnsiTheme="majorBidi" w:cstheme="majorBidi"/>
          <w:sz w:val="20"/>
          <w:szCs w:val="20"/>
        </w:rPr>
        <w:t xml:space="preserve"> where </w:t>
      </w:r>
      <m:oMath>
        <m:r>
          <m:rPr>
            <m:scr m:val="script"/>
            <m:sty m:val="p"/>
          </m:rPr>
          <w:rPr>
            <w:rFonts w:ascii="Cambria Math" w:hAnsi="Cambria Math" w:cstheme="majorBidi"/>
            <w:sz w:val="20"/>
            <w:szCs w:val="20"/>
          </w:rPr>
          <m:t>V</m:t>
        </m:r>
      </m:oMath>
      <w:r w:rsidRPr="000E5792">
        <w:rPr>
          <w:rFonts w:asciiTheme="majorBidi" w:hAnsiTheme="majorBidi" w:cstheme="majorBidi"/>
          <w:sz w:val="20"/>
          <w:szCs w:val="20"/>
        </w:rPr>
        <w:t xml:space="preserve"> contains three types of nodes (neural regions, motor actions, and compression levels), </w:t>
      </w:r>
      <m:oMath>
        <m:r>
          <m:rPr>
            <m:scr m:val="script"/>
            <m:sty m:val="p"/>
          </m:rPr>
          <w:rPr>
            <w:rFonts w:ascii="Cambria Math" w:hAnsi="Cambria Math" w:cstheme="majorBidi"/>
            <w:sz w:val="20"/>
            <w:szCs w:val="20"/>
          </w:rPr>
          <m:t>E</m:t>
        </m:r>
      </m:oMath>
      <w:r w:rsidRPr="000E5792">
        <w:rPr>
          <w:rFonts w:asciiTheme="majorBidi" w:hAnsiTheme="majorBidi" w:cstheme="majorBidi"/>
          <w:sz w:val="20"/>
          <w:szCs w:val="20"/>
        </w:rPr>
        <w:t xml:space="preserve"> denotes edges, and </w:t>
      </w:r>
      <m:oMath>
        <m:r>
          <m:rPr>
            <m:scr m:val="script"/>
            <m:sty m:val="p"/>
          </m:rPr>
          <w:rPr>
            <w:rFonts w:ascii="Cambria Math" w:hAnsi="Cambria Math" w:cstheme="majorBidi"/>
            <w:sz w:val="20"/>
            <w:szCs w:val="20"/>
          </w:rPr>
          <m:t>R</m:t>
        </m:r>
      </m:oMath>
      <w:r w:rsidRPr="000E5792">
        <w:rPr>
          <w:rFonts w:asciiTheme="majorBidi" w:hAnsiTheme="majorBidi" w:cstheme="majorBidi"/>
          <w:sz w:val="20"/>
          <w:szCs w:val="20"/>
        </w:rPr>
        <w:t xml:space="preserve"> represents relation types. The edge weight between neural region </w:t>
      </w:r>
      <m:oMath>
        <m:sSub>
          <m:sSubPr>
            <m:ctrlPr>
              <w:rPr>
                <w:rFonts w:ascii="Cambria Math" w:hAnsi="Cambria Math" w:cstheme="majorBidi"/>
                <w:sz w:val="20"/>
                <w:szCs w:val="20"/>
              </w:rPr>
            </m:ctrlPr>
          </m:sSubPr>
          <m:e>
            <m:r>
              <w:rPr>
                <w:rFonts w:ascii="Cambria Math" w:hAnsi="Cambria Math" w:cstheme="majorBidi"/>
                <w:sz w:val="20"/>
                <w:szCs w:val="20"/>
              </w:rPr>
              <m:t>v</m:t>
            </m:r>
          </m:e>
          <m:sub>
            <m:r>
              <w:rPr>
                <w:rFonts w:ascii="Cambria Math" w:hAnsi="Cambria Math" w:cstheme="majorBidi"/>
                <w:sz w:val="20"/>
                <w:szCs w:val="20"/>
              </w:rPr>
              <m:t>r</m:t>
            </m:r>
          </m:sub>
        </m:sSub>
      </m:oMath>
      <w:r w:rsidRPr="000E5792">
        <w:rPr>
          <w:rFonts w:asciiTheme="majorBidi" w:hAnsiTheme="majorBidi" w:cstheme="majorBidi"/>
          <w:sz w:val="20"/>
          <w:szCs w:val="20"/>
        </w:rPr>
        <w:t xml:space="preserve"> and motor action </w:t>
      </w:r>
      <m:oMath>
        <m:sSub>
          <m:sSubPr>
            <m:ctrlPr>
              <w:rPr>
                <w:rFonts w:ascii="Cambria Math" w:hAnsi="Cambria Math" w:cstheme="majorBidi"/>
                <w:sz w:val="20"/>
                <w:szCs w:val="20"/>
              </w:rPr>
            </m:ctrlPr>
          </m:sSubPr>
          <m:e>
            <m:r>
              <w:rPr>
                <w:rFonts w:ascii="Cambria Math" w:hAnsi="Cambria Math" w:cstheme="majorBidi"/>
                <w:sz w:val="20"/>
                <w:szCs w:val="20"/>
              </w:rPr>
              <m:t>v</m:t>
            </m:r>
          </m:e>
          <m:sub>
            <m:r>
              <w:rPr>
                <w:rFonts w:ascii="Cambria Math" w:hAnsi="Cambria Math" w:cstheme="majorBidi"/>
                <w:sz w:val="20"/>
                <w:szCs w:val="20"/>
              </w:rPr>
              <m:t>a</m:t>
            </m:r>
          </m:sub>
        </m:sSub>
      </m:oMath>
      <w:r w:rsidRPr="000E5792">
        <w:rPr>
          <w:rFonts w:asciiTheme="majorBidi" w:hAnsiTheme="majorBidi" w:cstheme="majorBidi"/>
          <w:sz w:val="20"/>
          <w:szCs w:val="20"/>
        </w:rPr>
        <w:t xml:space="preserve"> encodes their semantic relevance, computed as expressed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6</w:t>
      </w:r>
      <w:r w:rsidRPr="000E5792">
        <w:rPr>
          <w:rFonts w:asciiTheme="majorBidi" w:hAnsiTheme="majorBidi" w:cstheme="majorBidi"/>
          <w:sz w:val="20"/>
          <w:szCs w:val="20"/>
        </w:rPr>
        <w:t>:</w:t>
      </w:r>
    </w:p>
    <w:p w:rsidR="00CF27F3" w:rsidRPr="009E6416" w:rsidRDefault="00CF27F3" w:rsidP="009E6416">
      <w:pPr>
        <w:pStyle w:val="BodyText"/>
        <w:spacing w:before="0" w:after="0"/>
        <w:ind w:left="720" w:hanging="720"/>
        <w:jc w:val="both"/>
        <w:rPr>
          <w:rFonts w:asciiTheme="majorBidi" w:hAnsiTheme="majorBidi" w:cstheme="majorBidi"/>
          <w:sz w:val="20"/>
          <w:szCs w:val="20"/>
        </w:rPr>
      </w:pPr>
      <m:oMathPara>
        <m:oMathParaPr>
          <m:jc m:val="right"/>
        </m:oMathParaPr>
        <m:oMath>
          <m:r>
            <w:rPr>
              <w:rFonts w:ascii="Cambria Math" w:hAnsi="Cambria Math" w:cstheme="majorBidi"/>
              <w:sz w:val="20"/>
              <w:szCs w:val="20"/>
            </w:rPr>
            <m:t>w</m:t>
          </m: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v</m:t>
                  </m:r>
                </m:e>
                <m:sub>
                  <m:r>
                    <w:rPr>
                      <w:rFonts w:ascii="Cambria Math" w:hAnsi="Cambria Math" w:cstheme="majorBidi"/>
                      <w:sz w:val="20"/>
                      <w:szCs w:val="20"/>
                    </w:rPr>
                    <m:t>r</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v</m:t>
                  </m:r>
                </m:e>
                <m:sub>
                  <m:r>
                    <w:rPr>
                      <w:rFonts w:ascii="Cambria Math" w:hAnsi="Cambria Math" w:cstheme="majorBidi"/>
                      <w:sz w:val="20"/>
                      <w:szCs w:val="20"/>
                    </w:rPr>
                    <m:t>a</m:t>
                  </m:r>
                </m:sub>
              </m:sSub>
            </m:e>
          </m:d>
          <m:r>
            <m:rPr>
              <m:sty m:val="p"/>
            </m:rPr>
            <w:rPr>
              <w:rFonts w:ascii="Cambria Math" w:hAnsi="Cambria Math" w:cstheme="majorBidi"/>
              <w:sz w:val="20"/>
              <w:szCs w:val="20"/>
            </w:rPr>
            <m:t>=</m:t>
          </m:r>
          <m:f>
            <m:fPr>
              <m:ctrlPr>
                <w:rPr>
                  <w:rFonts w:ascii="Cambria Math" w:hAnsi="Cambria Math" w:cstheme="majorBidi"/>
                  <w:sz w:val="20"/>
                  <w:szCs w:val="20"/>
                </w:rPr>
              </m:ctrlPr>
            </m:fPr>
            <m:num>
              <m:r>
                <m:rPr>
                  <m:nor/>
                </m:rPr>
                <w:rPr>
                  <w:rFonts w:asciiTheme="majorBidi" w:hAnsiTheme="majorBidi" w:cstheme="majorBidi"/>
                  <w:sz w:val="20"/>
                  <w:szCs w:val="20"/>
                </w:rPr>
                <m:t>MI</m:t>
              </m: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X</m:t>
                      </m:r>
                    </m:e>
                    <m:sub>
                      <m:r>
                        <w:rPr>
                          <w:rFonts w:ascii="Cambria Math" w:hAnsi="Cambria Math" w:cstheme="majorBidi"/>
                          <w:sz w:val="20"/>
                          <w:szCs w:val="20"/>
                        </w:rPr>
                        <m:t>r</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Y</m:t>
                      </m:r>
                    </m:e>
                    <m:sub>
                      <m:r>
                        <w:rPr>
                          <w:rFonts w:ascii="Cambria Math" w:hAnsi="Cambria Math" w:cstheme="majorBidi"/>
                          <w:sz w:val="20"/>
                          <w:szCs w:val="20"/>
                        </w:rPr>
                        <m:t>a</m:t>
                      </m:r>
                    </m:sub>
                  </m:sSub>
                </m:e>
              </m:d>
            </m:num>
            <m:den>
              <m:r>
                <m:rPr>
                  <m:nor/>
                </m:rPr>
                <w:rPr>
                  <w:rFonts w:asciiTheme="majorBidi" w:hAnsiTheme="majorBidi" w:cstheme="majorBidi"/>
                  <w:sz w:val="20"/>
                  <w:szCs w:val="20"/>
                </w:rPr>
                <m:t>H</m:t>
              </m: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X</m:t>
                      </m:r>
                    </m:e>
                    <m:sub>
                      <m:r>
                        <w:rPr>
                          <w:rFonts w:ascii="Cambria Math" w:hAnsi="Cambria Math" w:cstheme="majorBidi"/>
                          <w:sz w:val="20"/>
                          <w:szCs w:val="20"/>
                        </w:rPr>
                        <m:t>r</m:t>
                      </m:r>
                    </m:sub>
                  </m:sSub>
                </m:e>
              </m:d>
            </m:den>
          </m:f>
          <m:r>
            <w:rPr>
              <w:rFonts w:ascii="Cambria Math" w:hAnsi="Cambria Math" w:cstheme="majorBidi"/>
              <w:sz w:val="20"/>
              <w:szCs w:val="20"/>
            </w:rPr>
            <m:t xml:space="preserve">                                (6)</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r>
          <m:rPr>
            <m:nor/>
          </m:rPr>
          <w:rPr>
            <w:rFonts w:asciiTheme="majorBidi" w:hAnsiTheme="majorBidi" w:cstheme="majorBidi"/>
            <w:sz w:val="20"/>
            <w:szCs w:val="20"/>
          </w:rPr>
          <m:t>MI</m:t>
        </m: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X</m:t>
                </m:r>
              </m:e>
              <m:sub>
                <m:r>
                  <w:rPr>
                    <w:rFonts w:ascii="Cambria Math" w:hAnsi="Cambria Math" w:cstheme="majorBidi"/>
                    <w:sz w:val="20"/>
                    <w:szCs w:val="20"/>
                  </w:rPr>
                  <m:t>r</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Y</m:t>
                </m:r>
              </m:e>
              <m:sub>
                <m:r>
                  <w:rPr>
                    <w:rFonts w:ascii="Cambria Math" w:hAnsi="Cambria Math" w:cstheme="majorBidi"/>
                    <w:sz w:val="20"/>
                    <w:szCs w:val="20"/>
                  </w:rPr>
                  <m:t>a</m:t>
                </m:r>
              </m:sub>
            </m:sSub>
          </m:e>
        </m:d>
      </m:oMath>
      <w:r w:rsidRPr="000E5792">
        <w:rPr>
          <w:rFonts w:asciiTheme="majorBidi" w:hAnsiTheme="majorBidi" w:cstheme="majorBidi"/>
          <w:sz w:val="20"/>
          <w:szCs w:val="20"/>
        </w:rPr>
        <w:t xml:space="preserve"> is the mutual information between the neural signals from region </w:t>
      </w:r>
      <m:oMath>
        <m:r>
          <w:rPr>
            <w:rFonts w:ascii="Cambria Math" w:hAnsi="Cambria Math" w:cstheme="majorBidi"/>
            <w:sz w:val="20"/>
            <w:szCs w:val="20"/>
          </w:rPr>
          <m:t>r</m:t>
        </m:r>
      </m:oMath>
      <w:r w:rsidRPr="000E5792">
        <w:rPr>
          <w:rFonts w:asciiTheme="majorBidi" w:hAnsiTheme="majorBidi" w:cstheme="majorBidi"/>
          <w:sz w:val="20"/>
          <w:szCs w:val="20"/>
        </w:rPr>
        <w:t xml:space="preserve"> and motor action label </w:t>
      </w:r>
      <m:oMath>
        <m:r>
          <w:rPr>
            <w:rFonts w:ascii="Cambria Math" w:hAnsi="Cambria Math" w:cstheme="majorBidi"/>
            <w:sz w:val="20"/>
            <w:szCs w:val="20"/>
          </w:rPr>
          <m:t>a</m:t>
        </m:r>
      </m:oMath>
      <w:r w:rsidRPr="000E5792">
        <w:rPr>
          <w:rFonts w:asciiTheme="majorBidi" w:hAnsiTheme="majorBidi" w:cstheme="majorBidi"/>
          <w:sz w:val="20"/>
          <w:szCs w:val="20"/>
        </w:rPr>
        <w:t xml:space="preserve">, and </w:t>
      </w:r>
      <m:oMath>
        <m:r>
          <m:rPr>
            <m:nor/>
          </m:rPr>
          <w:rPr>
            <w:rFonts w:asciiTheme="majorBidi" w:hAnsiTheme="majorBidi" w:cstheme="majorBidi"/>
            <w:sz w:val="20"/>
            <w:szCs w:val="20"/>
          </w:rPr>
          <m:t>H</m:t>
        </m:r>
        <m:d>
          <m:dPr>
            <m:ctrlPr>
              <w:rPr>
                <w:rFonts w:ascii="Cambria Math" w:hAnsi="Cambria Math" w:cstheme="majorBidi"/>
                <w:sz w:val="20"/>
                <w:szCs w:val="20"/>
              </w:rPr>
            </m:ctrlPr>
          </m:dPr>
          <m:e>
            <m:sSub>
              <m:sSubPr>
                <m:ctrlPr>
                  <w:rPr>
                    <w:rFonts w:ascii="Cambria Math" w:hAnsi="Cambria Math" w:cstheme="majorBidi"/>
                    <w:sz w:val="20"/>
                    <w:szCs w:val="20"/>
                  </w:rPr>
                </m:ctrlPr>
              </m:sSubPr>
              <m:e>
                <m:r>
                  <w:rPr>
                    <w:rFonts w:ascii="Cambria Math" w:hAnsi="Cambria Math" w:cstheme="majorBidi"/>
                    <w:sz w:val="20"/>
                    <w:szCs w:val="20"/>
                  </w:rPr>
                  <m:t>X</m:t>
                </m:r>
              </m:e>
              <m:sub>
                <m:r>
                  <w:rPr>
                    <w:rFonts w:ascii="Cambria Math" w:hAnsi="Cambria Math" w:cstheme="majorBidi"/>
                    <w:sz w:val="20"/>
                    <w:szCs w:val="20"/>
                  </w:rPr>
                  <m:t>r</m:t>
                </m:r>
              </m:sub>
            </m:sSub>
          </m:e>
        </m:d>
      </m:oMath>
      <w:r w:rsidRPr="000E5792">
        <w:rPr>
          <w:rFonts w:asciiTheme="majorBidi" w:hAnsiTheme="majorBidi" w:cstheme="majorBidi"/>
          <w:sz w:val="20"/>
          <w:szCs w:val="20"/>
        </w:rPr>
        <w:t xml:space="preserve"> is the entropy of the neural signal.</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The CKG enables region-aware semantic encoding by assigning importance scores to each recording channel. The channel importance vector is obtained through graph neural network propagation as expressed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7</w:t>
      </w:r>
      <w:r w:rsidRPr="000E5792">
        <w:rPr>
          <w:rFonts w:asciiTheme="majorBidi" w:hAnsiTheme="majorBidi" w:cstheme="majorBidi"/>
          <w:sz w:val="20"/>
          <w:szCs w:val="20"/>
        </w:rPr>
        <w:t>:</w:t>
      </w:r>
    </w:p>
    <w:p w:rsidR="00CF27F3" w:rsidRPr="009E6416" w:rsidRDefault="00CF27F3" w:rsidP="000E5792">
      <w:pPr>
        <w:pStyle w:val="BodyText"/>
        <w:spacing w:before="0" w:after="0"/>
        <w:jc w:val="both"/>
        <w:rPr>
          <w:rFonts w:asciiTheme="majorBidi" w:hAnsiTheme="majorBidi" w:cstheme="majorBidi"/>
          <w:sz w:val="20"/>
          <w:szCs w:val="20"/>
        </w:rPr>
      </w:pPr>
      <m:oMathPara>
        <m:oMathParaPr>
          <m:jc m:val="right"/>
        </m:oMathParaPr>
        <m:oMath>
          <m:r>
            <m:rPr>
              <m:sty m:val="b"/>
            </m:rPr>
            <w:rPr>
              <w:rFonts w:ascii="Cambria Math" w:hAnsi="Cambria Math" w:cstheme="majorBidi"/>
              <w:sz w:val="20"/>
              <w:szCs w:val="20"/>
            </w:rPr>
            <m:t>p</m:t>
          </m:r>
          <m:r>
            <m:rPr>
              <m:sty m:val="p"/>
            </m:rPr>
            <w:rPr>
              <w:rFonts w:ascii="Cambria Math" w:hAnsi="Cambria Math" w:cstheme="majorBidi"/>
              <w:sz w:val="20"/>
              <w:szCs w:val="20"/>
            </w:rPr>
            <m:t>=</m:t>
          </m:r>
          <m:r>
            <m:rPr>
              <m:nor/>
            </m:rPr>
            <w:rPr>
              <w:rFonts w:asciiTheme="majorBidi" w:hAnsiTheme="majorBidi" w:cstheme="majorBidi"/>
              <w:sz w:val="20"/>
              <w:szCs w:val="20"/>
            </w:rPr>
            <m:t>softmax</m:t>
          </m:r>
          <m:d>
            <m:dPr>
              <m:ctrlPr>
                <w:rPr>
                  <w:rFonts w:ascii="Cambria Math" w:hAnsi="Cambria Math" w:cstheme="majorBidi"/>
                  <w:sz w:val="20"/>
                  <w:szCs w:val="20"/>
                </w:rPr>
              </m:ctrlPr>
            </m:dPr>
            <m:e>
              <m:sSub>
                <m:sSubPr>
                  <m:ctrlPr>
                    <w:rPr>
                      <w:rFonts w:ascii="Cambria Math" w:hAnsi="Cambria Math" w:cstheme="majorBidi"/>
                      <w:sz w:val="20"/>
                      <w:szCs w:val="20"/>
                    </w:rPr>
                  </m:ctrlPr>
                </m:sSubPr>
                <m:e>
                  <m:r>
                    <m:rPr>
                      <m:nor/>
                    </m:rPr>
                    <w:rPr>
                      <w:rFonts w:asciiTheme="majorBidi" w:hAnsiTheme="majorBidi" w:cstheme="majorBidi"/>
                      <w:sz w:val="20"/>
                      <w:szCs w:val="20"/>
                    </w:rPr>
                    <m:t>GNN</m:t>
                  </m:r>
                </m:e>
                <m:sub>
                  <m:r>
                    <w:rPr>
                      <w:rFonts w:ascii="Cambria Math" w:hAnsi="Cambria Math" w:cstheme="majorBidi"/>
                      <w:sz w:val="20"/>
                      <w:szCs w:val="20"/>
                    </w:rPr>
                    <m:t>ψ</m:t>
                  </m:r>
                </m:sub>
              </m:sSub>
              <m:d>
                <m:dPr>
                  <m:ctrlPr>
                    <w:rPr>
                      <w:rFonts w:ascii="Cambria Math" w:hAnsi="Cambria Math" w:cstheme="majorBidi"/>
                      <w:sz w:val="20"/>
                      <w:szCs w:val="20"/>
                    </w:rPr>
                  </m:ctrlPr>
                </m:dPr>
                <m:e>
                  <m:r>
                    <m:rPr>
                      <m:scr m:val="script"/>
                      <m:sty m:val="p"/>
                    </m:rPr>
                    <w:rPr>
                      <w:rFonts w:ascii="Cambria Math" w:hAnsi="Cambria Math" w:cstheme="majorBidi"/>
                      <w:sz w:val="20"/>
                      <w:szCs w:val="20"/>
                    </w:rPr>
                    <m:t>G</m:t>
                  </m:r>
                </m:e>
              </m:d>
              <m:r>
                <m:rPr>
                  <m:sty m:val="p"/>
                </m:rPr>
                <w:rPr>
                  <w:rFonts w:ascii="Cambria Math" w:hAnsi="Cambria Math" w:cstheme="majorBidi"/>
                  <w:sz w:val="20"/>
                  <w:szCs w:val="20"/>
                </w:rPr>
                <m:t>⋅</m:t>
              </m:r>
              <m:sSub>
                <m:sSubPr>
                  <m:ctrlPr>
                    <w:rPr>
                      <w:rFonts w:ascii="Cambria Math" w:hAnsi="Cambria Math" w:cstheme="majorBidi"/>
                      <w:sz w:val="20"/>
                      <w:szCs w:val="20"/>
                    </w:rPr>
                  </m:ctrlPr>
                </m:sSubPr>
                <m:e>
                  <m:r>
                    <m:rPr>
                      <m:sty m:val="b"/>
                    </m:rPr>
                    <w:rPr>
                      <w:rFonts w:ascii="Cambria Math" w:hAnsi="Cambria Math" w:cstheme="majorBidi"/>
                      <w:sz w:val="20"/>
                      <w:szCs w:val="20"/>
                    </w:rPr>
                    <m:t>e</m:t>
                  </m:r>
                </m:e>
                <m:sub>
                  <m:r>
                    <m:rPr>
                      <m:nor/>
                    </m:rPr>
                    <w:rPr>
                      <w:rFonts w:asciiTheme="majorBidi" w:hAnsiTheme="majorBidi" w:cstheme="majorBidi"/>
                      <w:sz w:val="20"/>
                      <w:szCs w:val="20"/>
                    </w:rPr>
                    <m:t>context</m:t>
                  </m:r>
                </m:sub>
              </m:sSub>
            </m:e>
          </m:d>
          <m:r>
            <m:rPr>
              <m:sty m:val="p"/>
            </m:rPr>
            <w:rPr>
              <w:rFonts w:ascii="Cambria Math" w:hAnsi="Cambria Math" w:cstheme="majorBidi"/>
              <w:sz w:val="20"/>
              <w:szCs w:val="20"/>
            </w:rPr>
            <m:t>∈</m:t>
          </m:r>
          <m:sSup>
            <m:sSupPr>
              <m:ctrlPr>
                <w:rPr>
                  <w:rFonts w:ascii="Cambria Math" w:hAnsi="Cambria Math" w:cstheme="majorBidi"/>
                  <w:sz w:val="20"/>
                  <w:szCs w:val="20"/>
                </w:rPr>
              </m:ctrlPr>
            </m:sSupPr>
            <m:e>
              <m:r>
                <m:rPr>
                  <m:scr m:val="double-struck"/>
                  <m:sty m:val="p"/>
                </m:rPr>
                <w:rPr>
                  <w:rFonts w:ascii="Cambria Math" w:hAnsi="Cambria Math" w:cstheme="majorBidi"/>
                  <w:sz w:val="20"/>
                  <w:szCs w:val="20"/>
                </w:rPr>
                <m:t>R</m:t>
              </m:r>
            </m:e>
            <m:sup>
              <m:r>
                <w:rPr>
                  <w:rFonts w:ascii="Cambria Math" w:hAnsi="Cambria Math" w:cstheme="majorBidi"/>
                  <w:sz w:val="20"/>
                  <w:szCs w:val="20"/>
                </w:rPr>
                <m:t>C</m:t>
              </m:r>
            </m:sup>
          </m:sSup>
          <m:r>
            <w:rPr>
              <w:rFonts w:ascii="Cambria Math" w:hAnsi="Cambria Math" w:cstheme="majorBidi"/>
              <w:sz w:val="20"/>
              <w:szCs w:val="20"/>
            </w:rPr>
            <m:t xml:space="preserve">                                (7)</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m:rPr>
                <m:nor/>
              </m:rPr>
              <w:rPr>
                <w:rFonts w:asciiTheme="majorBidi" w:hAnsiTheme="majorBidi" w:cstheme="majorBidi"/>
                <w:sz w:val="20"/>
                <w:szCs w:val="20"/>
              </w:rPr>
              <m:t>GNN</m:t>
            </m:r>
          </m:e>
          <m:sub>
            <m:r>
              <w:rPr>
                <w:rFonts w:ascii="Cambria Math" w:hAnsi="Cambria Math" w:cstheme="majorBidi"/>
                <w:sz w:val="20"/>
                <w:szCs w:val="20"/>
              </w:rPr>
              <m:t>ψ</m:t>
            </m:r>
          </m:sub>
        </m:sSub>
      </m:oMath>
      <w:r w:rsidRPr="000E5792">
        <w:rPr>
          <w:rFonts w:asciiTheme="majorBidi" w:hAnsiTheme="majorBidi" w:cstheme="majorBidi"/>
          <w:sz w:val="20"/>
          <w:szCs w:val="20"/>
        </w:rPr>
        <w:t xml:space="preserve"> is a graph neural network with parameters </w:t>
      </w:r>
      <m:oMath>
        <m:r>
          <w:rPr>
            <w:rFonts w:ascii="Cambria Math" w:hAnsi="Cambria Math" w:cstheme="majorBidi"/>
            <w:sz w:val="20"/>
            <w:szCs w:val="20"/>
          </w:rPr>
          <m:t>ψ</m:t>
        </m:r>
      </m:oMath>
      <w:r w:rsidRPr="000E5792">
        <w:rPr>
          <w:rFonts w:asciiTheme="majorBidi" w:hAnsiTheme="majorBidi" w:cstheme="majorBidi"/>
          <w:sz w:val="20"/>
          <w:szCs w:val="20"/>
        </w:rPr>
        <w:t xml:space="preserve"> and </w:t>
      </w:r>
      <m:oMath>
        <m:sSub>
          <m:sSubPr>
            <m:ctrlPr>
              <w:rPr>
                <w:rFonts w:ascii="Cambria Math" w:hAnsi="Cambria Math" w:cstheme="majorBidi"/>
                <w:sz w:val="20"/>
                <w:szCs w:val="20"/>
              </w:rPr>
            </m:ctrlPr>
          </m:sSubPr>
          <m:e>
            <m:r>
              <m:rPr>
                <m:sty m:val="b"/>
              </m:rPr>
              <w:rPr>
                <w:rFonts w:ascii="Cambria Math" w:hAnsi="Cambria Math" w:cstheme="majorBidi"/>
                <w:sz w:val="20"/>
                <w:szCs w:val="20"/>
              </w:rPr>
              <m:t>e</m:t>
            </m:r>
          </m:e>
          <m:sub>
            <m:r>
              <m:rPr>
                <m:nor/>
              </m:rPr>
              <w:rPr>
                <w:rFonts w:asciiTheme="majorBidi" w:hAnsiTheme="majorBidi" w:cstheme="majorBidi"/>
                <w:sz w:val="20"/>
                <w:szCs w:val="20"/>
              </w:rPr>
              <m:t>context</m:t>
            </m:r>
          </m:sub>
        </m:sSub>
      </m:oMath>
      <w:r w:rsidRPr="000E5792">
        <w:rPr>
          <w:rFonts w:asciiTheme="majorBidi" w:hAnsiTheme="majorBidi" w:cstheme="majorBidi"/>
          <w:sz w:val="20"/>
          <w:szCs w:val="20"/>
        </w:rPr>
        <w:t xml:space="preserve"> is a context embedding derived from the current patient activity state.</w:t>
      </w:r>
    </w:p>
    <w:p w:rsidR="00CF27F3" w:rsidRPr="000E5792" w:rsidRDefault="00CF27F3" w:rsidP="009E6416">
      <w:pPr>
        <w:pStyle w:val="Heading2"/>
        <w:numPr>
          <w:ilvl w:val="1"/>
          <w:numId w:val="4"/>
        </w:numPr>
        <w:spacing w:before="0"/>
        <w:jc w:val="both"/>
        <w:rPr>
          <w:rFonts w:asciiTheme="majorBidi" w:hAnsiTheme="majorBidi"/>
          <w:color w:val="auto"/>
          <w:sz w:val="20"/>
          <w:szCs w:val="20"/>
        </w:rPr>
      </w:pPr>
      <w:bookmarkStart w:id="11" w:name="X8c5245fbe574ae1eced63d5f1cb0e071aa94bbc"/>
      <w:bookmarkEnd w:id="10"/>
      <w:r w:rsidRPr="000E5792">
        <w:rPr>
          <w:rFonts w:asciiTheme="majorBidi" w:hAnsiTheme="majorBidi"/>
          <w:color w:val="auto"/>
          <w:sz w:val="20"/>
          <w:szCs w:val="20"/>
        </w:rPr>
        <w:t>Channel Twin and Semantic Rate Allocation</w:t>
      </w:r>
    </w:p>
    <w:p w:rsidR="00CF27F3" w:rsidRPr="000E5792" w:rsidRDefault="00CF27F3" w:rsidP="009E6416">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The channel twin module maintains a digital twin of the wireless channel to predict transmission conditions and inform rate allocation decisions. The channel state prediction is modeled as expressed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8</w:t>
      </w:r>
      <w:r w:rsidRPr="000E5792">
        <w:rPr>
          <w:rFonts w:asciiTheme="majorBidi" w:hAnsiTheme="majorBidi" w:cstheme="majorBidi"/>
          <w:sz w:val="20"/>
          <w:szCs w:val="20"/>
        </w:rPr>
        <w:t>:</w:t>
      </w:r>
    </w:p>
    <w:p w:rsidR="00CF27F3" w:rsidRPr="009E6416" w:rsidRDefault="00484C15" w:rsidP="000E5792">
      <w:pPr>
        <w:pStyle w:val="BodyText"/>
        <w:spacing w:before="0" w:after="0"/>
        <w:jc w:val="both"/>
        <w:rPr>
          <w:rFonts w:asciiTheme="majorBidi" w:hAnsiTheme="majorBidi" w:cstheme="majorBidi"/>
          <w:sz w:val="20"/>
          <w:szCs w:val="20"/>
        </w:rPr>
      </w:pPr>
      <m:oMathPara>
        <m:oMathParaPr>
          <m:jc m:val="right"/>
        </m:oMathParaPr>
        <m:oMath>
          <m:acc>
            <m:accPr>
              <m:ctrlPr>
                <w:rPr>
                  <w:rFonts w:ascii="Cambria Math" w:hAnsi="Cambria Math" w:cstheme="majorBidi"/>
                  <w:sz w:val="20"/>
                  <w:szCs w:val="20"/>
                </w:rPr>
              </m:ctrlPr>
            </m:accPr>
            <m:e>
              <m:r>
                <m:rPr>
                  <m:sty m:val="b"/>
                </m:rPr>
                <w:rPr>
                  <w:rFonts w:ascii="Cambria Math" w:hAnsi="Cambria Math" w:cstheme="majorBidi"/>
                  <w:sz w:val="20"/>
                  <w:szCs w:val="20"/>
                </w:rPr>
                <m:t>h</m:t>
              </m:r>
            </m:e>
          </m:acc>
          <m:d>
            <m:dPr>
              <m:ctrlPr>
                <w:rPr>
                  <w:rFonts w:ascii="Cambria Math" w:hAnsi="Cambria Math" w:cstheme="majorBidi"/>
                  <w:sz w:val="20"/>
                  <w:szCs w:val="20"/>
                </w:rPr>
              </m:ctrlPr>
            </m:dPr>
            <m:e>
              <m:r>
                <w:rPr>
                  <w:rFonts w:ascii="Cambria Math" w:hAnsi="Cambria Math" w:cstheme="majorBidi"/>
                  <w:sz w:val="20"/>
                  <w:szCs w:val="20"/>
                </w:rPr>
                <m:t>t</m:t>
              </m:r>
              <m:r>
                <m:rPr>
                  <m:sty m:val="p"/>
                </m:rPr>
                <w:rPr>
                  <w:rFonts w:ascii="Cambria Math" w:hAnsi="Cambria Math" w:cstheme="majorBidi"/>
                  <w:sz w:val="20"/>
                  <w:szCs w:val="20"/>
                </w:rPr>
                <m:t>+</m:t>
              </m:r>
              <m:r>
                <w:rPr>
                  <w:rFonts w:ascii="Cambria Math" w:hAnsi="Cambria Math" w:cstheme="majorBidi"/>
                  <w:sz w:val="20"/>
                  <w:szCs w:val="20"/>
                </w:rPr>
                <m:t>Δt</m:t>
              </m:r>
            </m:e>
          </m:d>
          <m:r>
            <m:rPr>
              <m:sty m:val="p"/>
            </m:rPr>
            <w:rPr>
              <w:rFonts w:ascii="Cambria Math" w:hAnsi="Cambria Math" w:cstheme="majorBidi"/>
              <w:sz w:val="20"/>
              <w:szCs w:val="20"/>
            </w:rPr>
            <m:t>=</m:t>
          </m:r>
          <m:sSub>
            <m:sSubPr>
              <m:ctrlPr>
                <w:rPr>
                  <w:rFonts w:ascii="Cambria Math" w:hAnsi="Cambria Math" w:cstheme="majorBidi"/>
                  <w:sz w:val="20"/>
                  <w:szCs w:val="20"/>
                </w:rPr>
              </m:ctrlPr>
            </m:sSubPr>
            <m:e>
              <m:r>
                <m:rPr>
                  <m:nor/>
                </m:rPr>
                <w:rPr>
                  <w:rFonts w:asciiTheme="majorBidi" w:hAnsiTheme="majorBidi" w:cstheme="majorBidi"/>
                  <w:sz w:val="20"/>
                  <w:szCs w:val="20"/>
                </w:rPr>
                <m:t>LSTM</m:t>
              </m:r>
            </m:e>
            <m:sub>
              <m:r>
                <w:rPr>
                  <w:rFonts w:ascii="Cambria Math" w:hAnsi="Cambria Math" w:cstheme="majorBidi"/>
                  <w:sz w:val="20"/>
                  <w:szCs w:val="20"/>
                </w:rPr>
                <m:t>γ</m:t>
              </m:r>
            </m:sub>
          </m:sSub>
          <m:d>
            <m:dPr>
              <m:ctrlPr>
                <w:rPr>
                  <w:rFonts w:ascii="Cambria Math" w:hAnsi="Cambria Math" w:cstheme="majorBidi"/>
                  <w:sz w:val="20"/>
                  <w:szCs w:val="20"/>
                </w:rPr>
              </m:ctrlPr>
            </m:dPr>
            <m:e>
              <m:r>
                <m:rPr>
                  <m:sty m:val="b"/>
                </m:rPr>
                <w:rPr>
                  <w:rFonts w:ascii="Cambria Math" w:hAnsi="Cambria Math" w:cstheme="majorBidi"/>
                  <w:sz w:val="20"/>
                  <w:szCs w:val="20"/>
                </w:rPr>
                <m:t>h</m:t>
              </m:r>
              <m:d>
                <m:dPr>
                  <m:ctrlPr>
                    <w:rPr>
                      <w:rFonts w:ascii="Cambria Math" w:hAnsi="Cambria Math" w:cstheme="majorBidi"/>
                      <w:sz w:val="20"/>
                      <w:szCs w:val="20"/>
                    </w:rPr>
                  </m:ctrlPr>
                </m:dPr>
                <m:e>
                  <m:r>
                    <w:rPr>
                      <w:rFonts w:ascii="Cambria Math" w:hAnsi="Cambria Math" w:cstheme="majorBidi"/>
                      <w:sz w:val="20"/>
                      <w:szCs w:val="20"/>
                    </w:rPr>
                    <m:t>t</m:t>
                  </m:r>
                </m:e>
              </m:d>
              <m:r>
                <m:rPr>
                  <m:sty m:val="p"/>
                </m:rPr>
                <w:rPr>
                  <w:rFonts w:ascii="Cambria Math" w:hAnsi="Cambria Math" w:cstheme="majorBidi"/>
                  <w:sz w:val="20"/>
                  <w:szCs w:val="20"/>
                </w:rPr>
                <m:t>,</m:t>
              </m:r>
              <m:r>
                <m:rPr>
                  <m:sty m:val="b"/>
                </m:rPr>
                <w:rPr>
                  <w:rFonts w:ascii="Cambria Math" w:hAnsi="Cambria Math" w:cstheme="majorBidi"/>
                  <w:sz w:val="20"/>
                  <w:szCs w:val="20"/>
                </w:rPr>
                <m:t>h</m:t>
              </m:r>
              <m:d>
                <m:dPr>
                  <m:ctrlPr>
                    <w:rPr>
                      <w:rFonts w:ascii="Cambria Math" w:hAnsi="Cambria Math" w:cstheme="majorBidi"/>
                      <w:sz w:val="20"/>
                      <w:szCs w:val="20"/>
                    </w:rPr>
                  </m:ctrlPr>
                </m:dPr>
                <m:e>
                  <m:r>
                    <w:rPr>
                      <w:rFonts w:ascii="Cambria Math" w:hAnsi="Cambria Math" w:cstheme="majorBidi"/>
                      <w:sz w:val="20"/>
                      <w:szCs w:val="20"/>
                    </w:rPr>
                    <m:t>t</m:t>
                  </m:r>
                  <m:r>
                    <m:rPr>
                      <m:sty m:val="p"/>
                    </m:rPr>
                    <w:rPr>
                      <w:rFonts w:ascii="Cambria Math" w:hAnsi="Cambria Math" w:cstheme="majorBidi"/>
                      <w:sz w:val="20"/>
                      <w:szCs w:val="20"/>
                    </w:rPr>
                    <m:t>-</m:t>
                  </m:r>
                  <m:r>
                    <w:rPr>
                      <w:rFonts w:ascii="Cambria Math" w:hAnsi="Cambria Math" w:cstheme="majorBidi"/>
                      <w:sz w:val="20"/>
                      <w:szCs w:val="20"/>
                    </w:rPr>
                    <m:t>1</m:t>
                  </m:r>
                </m:e>
              </m:d>
              <m:r>
                <m:rPr>
                  <m:sty m:val="p"/>
                </m:rPr>
                <w:rPr>
                  <w:rFonts w:ascii="Cambria Math" w:hAnsi="Cambria Math" w:cstheme="majorBidi"/>
                  <w:sz w:val="20"/>
                  <w:szCs w:val="20"/>
                </w:rPr>
                <m:t>,…,</m:t>
              </m:r>
              <m:r>
                <m:rPr>
                  <m:sty m:val="b"/>
                </m:rPr>
                <w:rPr>
                  <w:rFonts w:ascii="Cambria Math" w:hAnsi="Cambria Math" w:cstheme="majorBidi"/>
                  <w:sz w:val="20"/>
                  <w:szCs w:val="20"/>
                </w:rPr>
                <m:t>h</m:t>
              </m:r>
              <m:d>
                <m:dPr>
                  <m:ctrlPr>
                    <w:rPr>
                      <w:rFonts w:ascii="Cambria Math" w:hAnsi="Cambria Math" w:cstheme="majorBidi"/>
                      <w:sz w:val="20"/>
                      <w:szCs w:val="20"/>
                    </w:rPr>
                  </m:ctrlPr>
                </m:dPr>
                <m:e>
                  <m:r>
                    <w:rPr>
                      <w:rFonts w:ascii="Cambria Math" w:hAnsi="Cambria Math" w:cstheme="majorBidi"/>
                      <w:sz w:val="20"/>
                      <w:szCs w:val="20"/>
                    </w:rPr>
                    <m:t>t</m:t>
                  </m:r>
                  <m:r>
                    <m:rPr>
                      <m:sty m:val="p"/>
                    </m:rPr>
                    <w:rPr>
                      <w:rFonts w:ascii="Cambria Math" w:hAnsi="Cambria Math" w:cstheme="majorBidi"/>
                      <w:sz w:val="20"/>
                      <w:szCs w:val="20"/>
                    </w:rPr>
                    <m:t>-</m:t>
                  </m:r>
                  <m:r>
                    <w:rPr>
                      <w:rFonts w:ascii="Cambria Math" w:hAnsi="Cambria Math" w:cstheme="majorBidi"/>
                      <w:sz w:val="20"/>
                      <w:szCs w:val="20"/>
                    </w:rPr>
                    <m:t>L</m:t>
                  </m:r>
                </m:e>
              </m:d>
            </m:e>
          </m:d>
          <m:r>
            <w:rPr>
              <w:rFonts w:ascii="Cambria Math" w:hAnsi="Cambria Math" w:cstheme="majorBidi"/>
              <w:sz w:val="20"/>
              <w:szCs w:val="20"/>
            </w:rPr>
            <m:t xml:space="preserve">                                (8)</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acc>
          <m:accPr>
            <m:ctrlPr>
              <w:rPr>
                <w:rFonts w:ascii="Cambria Math" w:hAnsi="Cambria Math" w:cstheme="majorBidi"/>
                <w:sz w:val="20"/>
                <w:szCs w:val="20"/>
              </w:rPr>
            </m:ctrlPr>
          </m:accPr>
          <m:e>
            <m:r>
              <m:rPr>
                <m:sty m:val="b"/>
              </m:rPr>
              <w:rPr>
                <w:rFonts w:ascii="Cambria Math" w:hAnsi="Cambria Math" w:cstheme="majorBidi"/>
                <w:sz w:val="20"/>
                <w:szCs w:val="20"/>
              </w:rPr>
              <m:t>h</m:t>
            </m:r>
          </m:e>
        </m:acc>
        <m:d>
          <m:dPr>
            <m:ctrlPr>
              <w:rPr>
                <w:rFonts w:ascii="Cambria Math" w:hAnsi="Cambria Math" w:cstheme="majorBidi"/>
                <w:sz w:val="20"/>
                <w:szCs w:val="20"/>
              </w:rPr>
            </m:ctrlPr>
          </m:dPr>
          <m:e>
            <m:r>
              <w:rPr>
                <w:rFonts w:ascii="Cambria Math" w:hAnsi="Cambria Math" w:cstheme="majorBidi"/>
                <w:sz w:val="20"/>
                <w:szCs w:val="20"/>
              </w:rPr>
              <m:t>t</m:t>
            </m:r>
            <m:r>
              <m:rPr>
                <m:sty m:val="p"/>
              </m:rPr>
              <w:rPr>
                <w:rFonts w:ascii="Cambria Math" w:hAnsi="Cambria Math" w:cstheme="majorBidi"/>
                <w:sz w:val="20"/>
                <w:szCs w:val="20"/>
              </w:rPr>
              <m:t>+</m:t>
            </m:r>
            <m:r>
              <w:rPr>
                <w:rFonts w:ascii="Cambria Math" w:hAnsi="Cambria Math" w:cstheme="majorBidi"/>
                <w:sz w:val="20"/>
                <w:szCs w:val="20"/>
              </w:rPr>
              <m:t>Δt</m:t>
            </m:r>
          </m:e>
        </m:d>
      </m:oMath>
      <w:r w:rsidRPr="000E5792">
        <w:rPr>
          <w:rFonts w:asciiTheme="majorBidi" w:hAnsiTheme="majorBidi" w:cstheme="majorBidi"/>
          <w:sz w:val="20"/>
          <w:szCs w:val="20"/>
        </w:rPr>
        <w:t xml:space="preserve"> is the predicted channel state, </w:t>
      </w:r>
      <m:oMath>
        <m:sSub>
          <m:sSubPr>
            <m:ctrlPr>
              <w:rPr>
                <w:rFonts w:ascii="Cambria Math" w:hAnsi="Cambria Math" w:cstheme="majorBidi"/>
                <w:sz w:val="20"/>
                <w:szCs w:val="20"/>
              </w:rPr>
            </m:ctrlPr>
          </m:sSubPr>
          <m:e>
            <m:r>
              <m:rPr>
                <m:nor/>
              </m:rPr>
              <w:rPr>
                <w:rFonts w:asciiTheme="majorBidi" w:hAnsiTheme="majorBidi" w:cstheme="majorBidi"/>
                <w:sz w:val="20"/>
                <w:szCs w:val="20"/>
              </w:rPr>
              <m:t>LSTM</m:t>
            </m:r>
          </m:e>
          <m:sub>
            <m:r>
              <w:rPr>
                <w:rFonts w:ascii="Cambria Math" w:hAnsi="Cambria Math" w:cstheme="majorBidi"/>
                <w:sz w:val="20"/>
                <w:szCs w:val="20"/>
              </w:rPr>
              <m:t>γ</m:t>
            </m:r>
          </m:sub>
        </m:sSub>
      </m:oMath>
      <w:r w:rsidRPr="000E5792">
        <w:rPr>
          <w:rFonts w:asciiTheme="majorBidi" w:hAnsiTheme="majorBidi" w:cstheme="majorBidi"/>
          <w:sz w:val="20"/>
          <w:szCs w:val="20"/>
        </w:rPr>
        <w:t xml:space="preserve"> is the channel prediction network, and </w:t>
      </w:r>
      <m:oMath>
        <m:r>
          <w:rPr>
            <w:rFonts w:ascii="Cambria Math" w:hAnsi="Cambria Math" w:cstheme="majorBidi"/>
            <w:sz w:val="20"/>
            <w:szCs w:val="20"/>
          </w:rPr>
          <m:t>L</m:t>
        </m:r>
      </m:oMath>
      <w:r w:rsidRPr="000E5792">
        <w:rPr>
          <w:rFonts w:asciiTheme="majorBidi" w:hAnsiTheme="majorBidi" w:cstheme="majorBidi"/>
          <w:sz w:val="20"/>
          <w:szCs w:val="20"/>
        </w:rPr>
        <w:t xml:space="preserve"> is the observation window.</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The semantic rate allocator dynamically adjusts the compression ratio for each neural region based on channel predictions and CKG importance scores. The allocated rate for channel </w:t>
      </w:r>
      <m:oMath>
        <m:r>
          <w:rPr>
            <w:rFonts w:ascii="Cambria Math" w:hAnsi="Cambria Math" w:cstheme="majorBidi"/>
            <w:sz w:val="20"/>
            <w:szCs w:val="20"/>
          </w:rPr>
          <m:t>c</m:t>
        </m:r>
      </m:oMath>
      <w:r w:rsidRPr="000E5792">
        <w:rPr>
          <w:rFonts w:asciiTheme="majorBidi" w:hAnsiTheme="majorBidi" w:cstheme="majorBidi"/>
          <w:sz w:val="20"/>
          <w:szCs w:val="20"/>
        </w:rPr>
        <w:t xml:space="preserve"> is determined by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9</w:t>
      </w:r>
      <w:r w:rsidRPr="000E5792">
        <w:rPr>
          <w:rFonts w:asciiTheme="majorBidi" w:hAnsiTheme="majorBidi" w:cstheme="majorBidi"/>
          <w:sz w:val="20"/>
          <w:szCs w:val="20"/>
        </w:rPr>
        <w:t>:</w:t>
      </w:r>
    </w:p>
    <w:p w:rsidR="00CF27F3" w:rsidRPr="009E6416" w:rsidRDefault="00484C15" w:rsidP="000E5792">
      <w:pPr>
        <w:pStyle w:val="BodyText"/>
        <w:spacing w:before="0" w:after="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r>
                <w:rPr>
                  <w:rFonts w:ascii="Cambria Math" w:hAnsi="Cambria Math" w:cstheme="majorBidi"/>
                  <w:sz w:val="20"/>
                  <w:szCs w:val="20"/>
                </w:rPr>
                <m:t>r</m:t>
              </m:r>
            </m:e>
            <m:sub>
              <m:r>
                <w:rPr>
                  <w:rFonts w:ascii="Cambria Math" w:hAnsi="Cambria Math" w:cstheme="majorBidi"/>
                  <w:sz w:val="20"/>
                  <w:szCs w:val="20"/>
                </w:rPr>
                <m:t>c</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r</m:t>
              </m:r>
            </m:e>
            <m:sub>
              <m:r>
                <m:rPr>
                  <m:nor/>
                </m:rPr>
                <w:rPr>
                  <w:rFonts w:asciiTheme="majorBidi" w:hAnsiTheme="majorBidi" w:cstheme="majorBidi"/>
                  <w:sz w:val="20"/>
                  <w:szCs w:val="20"/>
                </w:rPr>
                <m:t>base</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p</m:t>
              </m:r>
            </m:e>
            <m:sub>
              <m:r>
                <w:rPr>
                  <w:rFonts w:ascii="Cambria Math" w:hAnsi="Cambria Math" w:cstheme="majorBidi"/>
                  <w:sz w:val="20"/>
                  <w:szCs w:val="20"/>
                </w:rPr>
                <m:t>c</m:t>
              </m:r>
            </m:sub>
          </m:sSub>
          <m:r>
            <m:rPr>
              <m:sty m:val="p"/>
            </m:rPr>
            <w:rPr>
              <w:rFonts w:ascii="Cambria Math" w:hAnsi="Cambria Math" w:cstheme="majorBidi"/>
              <w:sz w:val="20"/>
              <w:szCs w:val="20"/>
            </w:rPr>
            <m:t>⋅</m:t>
          </m:r>
          <m:r>
            <w:rPr>
              <w:rFonts w:ascii="Cambria Math" w:hAnsi="Cambria Math" w:cstheme="majorBidi"/>
              <w:sz w:val="20"/>
              <w:szCs w:val="20"/>
            </w:rPr>
            <m:t>g</m:t>
          </m:r>
          <m:d>
            <m:dPr>
              <m:ctrlPr>
                <w:rPr>
                  <w:rFonts w:ascii="Cambria Math" w:hAnsi="Cambria Math" w:cstheme="majorBidi"/>
                  <w:sz w:val="20"/>
                  <w:szCs w:val="20"/>
                </w:rPr>
              </m:ctrlPr>
            </m:dPr>
            <m:e>
              <m:acc>
                <m:accPr>
                  <m:ctrlPr>
                    <w:rPr>
                      <w:rFonts w:ascii="Cambria Math" w:hAnsi="Cambria Math" w:cstheme="majorBidi"/>
                      <w:sz w:val="20"/>
                      <w:szCs w:val="20"/>
                    </w:rPr>
                  </m:ctrlPr>
                </m:accPr>
                <m:e>
                  <m:r>
                    <m:rPr>
                      <m:nor/>
                    </m:rPr>
                    <w:rPr>
                      <w:rFonts w:asciiTheme="majorBidi" w:hAnsiTheme="majorBidi" w:cstheme="majorBidi"/>
                      <w:sz w:val="20"/>
                      <w:szCs w:val="20"/>
                    </w:rPr>
                    <m:t>SNR</m:t>
                  </m:r>
                </m:e>
              </m:acc>
              <m:d>
                <m:dPr>
                  <m:ctrlPr>
                    <w:rPr>
                      <w:rFonts w:ascii="Cambria Math" w:hAnsi="Cambria Math" w:cstheme="majorBidi"/>
                      <w:sz w:val="20"/>
                      <w:szCs w:val="20"/>
                    </w:rPr>
                  </m:ctrlPr>
                </m:dPr>
                <m:e>
                  <m:r>
                    <w:rPr>
                      <w:rFonts w:ascii="Cambria Math" w:hAnsi="Cambria Math" w:cstheme="majorBidi"/>
                      <w:sz w:val="20"/>
                      <w:szCs w:val="20"/>
                    </w:rPr>
                    <m:t>t</m:t>
                  </m:r>
                  <m:r>
                    <m:rPr>
                      <m:sty m:val="p"/>
                    </m:rPr>
                    <w:rPr>
                      <w:rFonts w:ascii="Cambria Math" w:hAnsi="Cambria Math" w:cstheme="majorBidi"/>
                      <w:sz w:val="20"/>
                      <w:szCs w:val="20"/>
                    </w:rPr>
                    <m:t>+</m:t>
                  </m:r>
                  <m:r>
                    <w:rPr>
                      <w:rFonts w:ascii="Cambria Math" w:hAnsi="Cambria Math" w:cstheme="majorBidi"/>
                      <w:sz w:val="20"/>
                      <w:szCs w:val="20"/>
                    </w:rPr>
                    <m:t>Δt</m:t>
                  </m:r>
                </m:e>
              </m:d>
            </m:e>
          </m:d>
          <m:r>
            <w:rPr>
              <w:rFonts w:ascii="Cambria Math" w:hAnsi="Cambria Math" w:cstheme="majorBidi"/>
              <w:sz w:val="20"/>
              <w:szCs w:val="20"/>
            </w:rPr>
            <m:t xml:space="preserve">                                (9)</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r</m:t>
            </m:r>
          </m:e>
          <m:sub>
            <m:r>
              <m:rPr>
                <m:nor/>
              </m:rPr>
              <w:rPr>
                <w:rFonts w:asciiTheme="majorBidi" w:hAnsiTheme="majorBidi" w:cstheme="majorBidi"/>
                <w:sz w:val="20"/>
                <w:szCs w:val="20"/>
              </w:rPr>
              <m:t>base</m:t>
            </m:r>
          </m:sub>
        </m:sSub>
      </m:oMath>
      <w:r w:rsidRPr="000E5792">
        <w:rPr>
          <w:rFonts w:asciiTheme="majorBidi" w:hAnsiTheme="majorBidi" w:cstheme="majorBidi"/>
          <w:sz w:val="20"/>
          <w:szCs w:val="20"/>
        </w:rPr>
        <w:t xml:space="preserve"> is the baseline rate, </w:t>
      </w:r>
      <m:oMath>
        <m:sSub>
          <m:sSubPr>
            <m:ctrlPr>
              <w:rPr>
                <w:rFonts w:ascii="Cambria Math" w:hAnsi="Cambria Math" w:cstheme="majorBidi"/>
                <w:sz w:val="20"/>
                <w:szCs w:val="20"/>
              </w:rPr>
            </m:ctrlPr>
          </m:sSubPr>
          <m:e>
            <m:r>
              <w:rPr>
                <w:rFonts w:ascii="Cambria Math" w:hAnsi="Cambria Math" w:cstheme="majorBidi"/>
                <w:sz w:val="20"/>
                <w:szCs w:val="20"/>
              </w:rPr>
              <m:t>p</m:t>
            </m:r>
          </m:e>
          <m:sub>
            <m:r>
              <w:rPr>
                <w:rFonts w:ascii="Cambria Math" w:hAnsi="Cambria Math" w:cstheme="majorBidi"/>
                <w:sz w:val="20"/>
                <w:szCs w:val="20"/>
              </w:rPr>
              <m:t>c</m:t>
            </m:r>
          </m:sub>
        </m:sSub>
      </m:oMath>
      <w:r w:rsidRPr="000E5792">
        <w:rPr>
          <w:rFonts w:asciiTheme="majorBidi" w:hAnsiTheme="majorBidi" w:cstheme="majorBidi"/>
          <w:sz w:val="20"/>
          <w:szCs w:val="20"/>
        </w:rPr>
        <w:t xml:space="preserve"> is the importance weight from the CKG, and </w:t>
      </w:r>
      <m:oMath>
        <m:r>
          <w:rPr>
            <w:rFonts w:ascii="Cambria Math" w:hAnsi="Cambria Math" w:cstheme="majorBidi"/>
            <w:sz w:val="20"/>
            <w:szCs w:val="20"/>
          </w:rPr>
          <m:t>g</m:t>
        </m:r>
        <m:d>
          <m:dPr>
            <m:ctrlPr>
              <w:rPr>
                <w:rFonts w:ascii="Cambria Math" w:hAnsi="Cambria Math" w:cstheme="majorBidi"/>
                <w:sz w:val="20"/>
                <w:szCs w:val="20"/>
              </w:rPr>
            </m:ctrlPr>
          </m:dPr>
          <m:e>
            <m:r>
              <m:rPr>
                <m:sty m:val="p"/>
              </m:rPr>
              <w:rPr>
                <w:rFonts w:ascii="Cambria Math" w:hAnsi="Cambria Math" w:cstheme="majorBidi"/>
                <w:sz w:val="20"/>
                <w:szCs w:val="20"/>
              </w:rPr>
              <m:t>⋅</m:t>
            </m:r>
          </m:e>
        </m:d>
      </m:oMath>
      <w:r w:rsidRPr="000E5792">
        <w:rPr>
          <w:rFonts w:asciiTheme="majorBidi" w:hAnsiTheme="majorBidi" w:cstheme="majorBidi"/>
          <w:sz w:val="20"/>
          <w:szCs w:val="20"/>
        </w:rPr>
        <w:t xml:space="preserve"> is a monotonic function mapping predicted signal-to-noise ratio (SNR) to rate scaling factors. Under poor channel conditions, the allocator prioritizes high-importance motor cortex channels while reducing or dropping low-importance channels.</w:t>
      </w:r>
    </w:p>
    <w:p w:rsidR="00CF27F3" w:rsidRPr="000E5792" w:rsidRDefault="00CF27F3" w:rsidP="009E6416">
      <w:pPr>
        <w:pStyle w:val="Heading2"/>
        <w:numPr>
          <w:ilvl w:val="1"/>
          <w:numId w:val="4"/>
        </w:numPr>
        <w:spacing w:before="0"/>
        <w:jc w:val="both"/>
        <w:rPr>
          <w:rFonts w:asciiTheme="majorBidi" w:hAnsiTheme="majorBidi"/>
          <w:color w:val="auto"/>
          <w:sz w:val="20"/>
          <w:szCs w:val="20"/>
        </w:rPr>
      </w:pPr>
      <w:bookmarkStart w:id="12" w:name="diffusion-based-semantic-decoder"/>
      <w:bookmarkEnd w:id="11"/>
      <w:r w:rsidRPr="000E5792">
        <w:rPr>
          <w:rFonts w:asciiTheme="majorBidi" w:hAnsiTheme="majorBidi"/>
          <w:color w:val="auto"/>
          <w:sz w:val="20"/>
          <w:szCs w:val="20"/>
        </w:rPr>
        <w:t>Diffusion-Based Semantic Decoder</w:t>
      </w:r>
    </w:p>
    <w:p w:rsidR="00CF27F3" w:rsidRPr="000E5792" w:rsidRDefault="00CF27F3" w:rsidP="009E6416">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The semantic decoder reconstructs sufficient neural representations from compressed semantic features using a conditional diffusion model. The forward diffusion process gradually adds Gaussian noise to the target neural features over </w:t>
      </w:r>
      <m:oMath>
        <m:r>
          <w:rPr>
            <w:rFonts w:ascii="Cambria Math" w:hAnsi="Cambria Math" w:cstheme="majorBidi"/>
            <w:sz w:val="20"/>
            <w:szCs w:val="20"/>
          </w:rPr>
          <m:t>N</m:t>
        </m:r>
      </m:oMath>
      <w:r w:rsidRPr="000E5792">
        <w:rPr>
          <w:rFonts w:asciiTheme="majorBidi" w:hAnsiTheme="majorBidi" w:cstheme="majorBidi"/>
          <w:sz w:val="20"/>
          <w:szCs w:val="20"/>
        </w:rPr>
        <w:t xml:space="preserve"> steps, as defined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10</w:t>
      </w:r>
      <w:r w:rsidRPr="000E5792">
        <w:rPr>
          <w:rFonts w:asciiTheme="majorBidi" w:hAnsiTheme="majorBidi" w:cstheme="majorBidi"/>
          <w:sz w:val="20"/>
          <w:szCs w:val="20"/>
        </w:rPr>
        <w:t>:</w:t>
      </w:r>
    </w:p>
    <w:p w:rsidR="00CF27F3" w:rsidRPr="009E6416" w:rsidRDefault="00CF27F3" w:rsidP="000E5792">
      <w:pPr>
        <w:pStyle w:val="BodyText"/>
        <w:spacing w:before="0" w:after="0"/>
        <w:jc w:val="both"/>
        <w:rPr>
          <w:rFonts w:asciiTheme="majorBidi" w:hAnsiTheme="majorBidi" w:cstheme="majorBidi"/>
          <w:sz w:val="20"/>
          <w:szCs w:val="20"/>
        </w:rPr>
      </w:pPr>
      <m:oMathPara>
        <m:oMathParaPr>
          <m:jc m:val="right"/>
        </m:oMathParaPr>
        <m:oMath>
          <m:r>
            <w:rPr>
              <w:rFonts w:ascii="Cambria Math" w:hAnsi="Cambria Math" w:cstheme="majorBidi"/>
              <w:sz w:val="20"/>
              <w:szCs w:val="20"/>
            </w:rPr>
            <m:t>q</m:t>
          </m:r>
          <m:d>
            <m:dPr>
              <m:ctrlPr>
                <w:rPr>
                  <w:rFonts w:ascii="Cambria Math" w:hAnsi="Cambria Math" w:cstheme="majorBidi"/>
                  <w:sz w:val="20"/>
                  <w:szCs w:val="20"/>
                </w:rPr>
              </m:ctrlPr>
            </m:dPr>
            <m:e>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n</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n</m:t>
                  </m:r>
                  <m:r>
                    <m:rPr>
                      <m:sty m:val="p"/>
                    </m:rPr>
                    <w:rPr>
                      <w:rFonts w:ascii="Cambria Math" w:hAnsi="Cambria Math" w:cstheme="majorBidi"/>
                      <w:sz w:val="20"/>
                      <w:szCs w:val="20"/>
                    </w:rPr>
                    <m:t>-</m:t>
                  </m:r>
                  <m:r>
                    <w:rPr>
                      <w:rFonts w:ascii="Cambria Math" w:hAnsi="Cambria Math" w:cstheme="majorBidi"/>
                      <w:sz w:val="20"/>
                      <w:szCs w:val="20"/>
                    </w:rPr>
                    <m:t>1</m:t>
                  </m:r>
                </m:sub>
              </m:sSub>
            </m:e>
          </m:d>
          <m:r>
            <m:rPr>
              <m:scr m:val="script"/>
              <m:sty m:val="p"/>
            </m:rPr>
            <w:rPr>
              <w:rFonts w:ascii="Cambria Math" w:hAnsi="Cambria Math" w:cstheme="majorBidi"/>
              <w:sz w:val="20"/>
              <w:szCs w:val="20"/>
            </w:rPr>
            <m:t>=N</m:t>
          </m:r>
          <m:d>
            <m:dPr>
              <m:ctrlPr>
                <w:rPr>
                  <w:rFonts w:ascii="Cambria Math" w:hAnsi="Cambria Math" w:cstheme="majorBidi"/>
                  <w:sz w:val="20"/>
                  <w:szCs w:val="20"/>
                </w:rPr>
              </m:ctrlPr>
            </m:dPr>
            <m:e>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n</m:t>
                  </m:r>
                </m:sub>
              </m:sSub>
              <m:r>
                <m:rPr>
                  <m:sty m:val="p"/>
                </m:rPr>
                <w:rPr>
                  <w:rFonts w:ascii="Cambria Math" w:hAnsi="Cambria Math" w:cstheme="majorBidi"/>
                  <w:sz w:val="20"/>
                  <w:szCs w:val="20"/>
                </w:rPr>
                <m:t>;</m:t>
              </m:r>
              <m:rad>
                <m:radPr>
                  <m:degHide m:val="1"/>
                  <m:ctrlPr>
                    <w:rPr>
                      <w:rFonts w:ascii="Cambria Math" w:hAnsi="Cambria Math" w:cstheme="majorBidi"/>
                      <w:sz w:val="20"/>
                      <w:szCs w:val="20"/>
                    </w:rPr>
                  </m:ctrlPr>
                </m:radPr>
                <m:deg/>
                <m:e>
                  <m:r>
                    <w:rPr>
                      <w:rFonts w:ascii="Cambria Math" w:hAnsi="Cambria Math" w:cstheme="majorBidi"/>
                      <w:sz w:val="20"/>
                      <w:szCs w:val="20"/>
                    </w:rPr>
                    <m:t>1</m:t>
                  </m:r>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β</m:t>
                      </m:r>
                    </m:e>
                    <m:sub>
                      <m:r>
                        <w:rPr>
                          <w:rFonts w:ascii="Cambria Math" w:hAnsi="Cambria Math" w:cstheme="majorBidi"/>
                          <w:sz w:val="20"/>
                          <w:szCs w:val="20"/>
                        </w:rPr>
                        <m:t>n</m:t>
                      </m:r>
                    </m:sub>
                  </m:sSub>
                </m:e>
              </m:rad>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n</m:t>
                  </m:r>
                  <m:r>
                    <m:rPr>
                      <m:sty m:val="p"/>
                    </m:rPr>
                    <w:rPr>
                      <w:rFonts w:ascii="Cambria Math" w:hAnsi="Cambria Math" w:cstheme="majorBidi"/>
                      <w:sz w:val="20"/>
                      <w:szCs w:val="20"/>
                    </w:rPr>
                    <m:t>-</m:t>
                  </m:r>
                  <m:r>
                    <w:rPr>
                      <w:rFonts w:ascii="Cambria Math" w:hAnsi="Cambria Math" w:cstheme="majorBidi"/>
                      <w:sz w:val="20"/>
                      <w:szCs w:val="20"/>
                    </w:rPr>
                    <m:t>1</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β</m:t>
                  </m:r>
                </m:e>
                <m:sub>
                  <m:r>
                    <w:rPr>
                      <w:rFonts w:ascii="Cambria Math" w:hAnsi="Cambria Math" w:cstheme="majorBidi"/>
                      <w:sz w:val="20"/>
                      <w:szCs w:val="20"/>
                    </w:rPr>
                    <m:t>n</m:t>
                  </m:r>
                </m:sub>
              </m:sSub>
              <m:r>
                <m:rPr>
                  <m:sty m:val="b"/>
                </m:rPr>
                <w:rPr>
                  <w:rFonts w:ascii="Cambria Math" w:hAnsi="Cambria Math" w:cstheme="majorBidi"/>
                  <w:sz w:val="20"/>
                  <w:szCs w:val="20"/>
                </w:rPr>
                <m:t>I</m:t>
              </m:r>
            </m:e>
          </m:d>
          <m:r>
            <w:rPr>
              <w:rFonts w:ascii="Cambria Math" w:hAnsi="Cambria Math" w:cstheme="majorBidi"/>
              <w:sz w:val="20"/>
              <w:szCs w:val="20"/>
            </w:rPr>
            <m:t xml:space="preserve">                                (10)</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β</m:t>
            </m:r>
          </m:e>
          <m:sub>
            <m:r>
              <w:rPr>
                <w:rFonts w:ascii="Cambria Math" w:hAnsi="Cambria Math" w:cstheme="majorBidi"/>
                <w:sz w:val="20"/>
                <w:szCs w:val="20"/>
              </w:rPr>
              <m:t>n</m:t>
            </m:r>
          </m:sub>
        </m:sSub>
      </m:oMath>
      <w:r w:rsidRPr="000E5792">
        <w:rPr>
          <w:rFonts w:asciiTheme="majorBidi" w:hAnsiTheme="majorBidi" w:cstheme="majorBidi"/>
          <w:sz w:val="20"/>
          <w:szCs w:val="20"/>
        </w:rPr>
        <w:t xml:space="preserve"> is the noise schedule at step </w:t>
      </w:r>
      <m:oMath>
        <m:r>
          <w:rPr>
            <w:rFonts w:ascii="Cambria Math" w:hAnsi="Cambria Math" w:cstheme="majorBidi"/>
            <w:sz w:val="20"/>
            <w:szCs w:val="20"/>
          </w:rPr>
          <m:t>n</m:t>
        </m:r>
      </m:oMath>
      <w:r w:rsidRPr="000E5792">
        <w:rPr>
          <w:rFonts w:asciiTheme="majorBidi" w:hAnsiTheme="majorBidi" w:cstheme="majorBidi"/>
          <w:sz w:val="20"/>
          <w:szCs w:val="20"/>
        </w:rPr>
        <w:t>.</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The reverse </w:t>
      </w:r>
      <w:proofErr w:type="spellStart"/>
      <w:r w:rsidRPr="000E5792">
        <w:rPr>
          <w:rFonts w:asciiTheme="majorBidi" w:hAnsiTheme="majorBidi" w:cstheme="majorBidi"/>
          <w:sz w:val="20"/>
          <w:szCs w:val="20"/>
        </w:rPr>
        <w:t>denoising</w:t>
      </w:r>
      <w:proofErr w:type="spellEnd"/>
      <w:r w:rsidRPr="000E5792">
        <w:rPr>
          <w:rFonts w:asciiTheme="majorBidi" w:hAnsiTheme="majorBidi" w:cstheme="majorBidi"/>
          <w:sz w:val="20"/>
          <w:szCs w:val="20"/>
        </w:rPr>
        <w:t xml:space="preserve"> process, conditioned on the received semantic features </w:t>
      </w:r>
      <m:oMath>
        <m:sSub>
          <m:sSubPr>
            <m:ctrlPr>
              <w:rPr>
                <w:rFonts w:ascii="Cambria Math" w:hAnsi="Cambria Math" w:cstheme="majorBidi"/>
                <w:sz w:val="20"/>
                <w:szCs w:val="20"/>
              </w:rPr>
            </m:ctrlPr>
          </m:sSubPr>
          <m:e>
            <m:acc>
              <m:accPr>
                <m:ctrlPr>
                  <w:rPr>
                    <w:rFonts w:ascii="Cambria Math" w:hAnsi="Cambria Math" w:cstheme="majorBidi"/>
                    <w:sz w:val="20"/>
                    <w:szCs w:val="20"/>
                  </w:rPr>
                </m:ctrlPr>
              </m:accPr>
              <m:e>
                <m:r>
                  <m:rPr>
                    <m:sty m:val="b"/>
                  </m:rPr>
                  <w:rPr>
                    <w:rFonts w:ascii="Cambria Math" w:hAnsi="Cambria Math" w:cstheme="majorBidi"/>
                    <w:sz w:val="20"/>
                    <w:szCs w:val="20"/>
                  </w:rPr>
                  <m:t>f</m:t>
                </m:r>
              </m:e>
            </m:acc>
          </m:e>
          <m:sub>
            <m:r>
              <m:rPr>
                <m:nor/>
              </m:rPr>
              <w:rPr>
                <w:rFonts w:asciiTheme="majorBidi" w:hAnsiTheme="majorBidi" w:cstheme="majorBidi"/>
                <w:sz w:val="20"/>
                <w:szCs w:val="20"/>
              </w:rPr>
              <m:t>sem</m:t>
            </m:r>
          </m:sub>
        </m:sSub>
      </m:oMath>
      <w:r w:rsidRPr="000E5792">
        <w:rPr>
          <w:rFonts w:asciiTheme="majorBidi" w:hAnsiTheme="majorBidi" w:cstheme="majorBidi"/>
          <w:sz w:val="20"/>
          <w:szCs w:val="20"/>
        </w:rPr>
        <w:t>, reconstructs the neural representation as expressed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11</w:t>
      </w:r>
      <w:r w:rsidRPr="000E5792">
        <w:rPr>
          <w:rFonts w:asciiTheme="majorBidi" w:hAnsiTheme="majorBidi" w:cstheme="majorBidi"/>
          <w:sz w:val="20"/>
          <w:szCs w:val="20"/>
        </w:rPr>
        <w:t>:</w:t>
      </w:r>
    </w:p>
    <w:p w:rsidR="00CF27F3" w:rsidRPr="009E6416" w:rsidRDefault="00484C15" w:rsidP="000E5792">
      <w:pPr>
        <w:pStyle w:val="BodyText"/>
        <w:spacing w:before="0" w:after="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r>
                <w:rPr>
                  <w:rFonts w:ascii="Cambria Math" w:hAnsi="Cambria Math" w:cstheme="majorBidi"/>
                  <w:sz w:val="20"/>
                  <w:szCs w:val="20"/>
                </w:rPr>
                <m:t>p</m:t>
              </m:r>
            </m:e>
            <m:sub>
              <m:r>
                <w:rPr>
                  <w:rFonts w:ascii="Cambria Math" w:hAnsi="Cambria Math" w:cstheme="majorBidi"/>
                  <w:sz w:val="20"/>
                  <w:szCs w:val="20"/>
                </w:rPr>
                <m:t>θ</m:t>
              </m:r>
            </m:sub>
          </m:sSub>
          <m:d>
            <m:dPr>
              <m:ctrlPr>
                <w:rPr>
                  <w:rFonts w:ascii="Cambria Math" w:hAnsi="Cambria Math" w:cstheme="majorBidi"/>
                  <w:sz w:val="20"/>
                  <w:szCs w:val="20"/>
                </w:rPr>
              </m:ctrlPr>
            </m:dPr>
            <m:e>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n</m:t>
                  </m:r>
                  <m:r>
                    <m:rPr>
                      <m:sty m:val="p"/>
                    </m:rPr>
                    <w:rPr>
                      <w:rFonts w:ascii="Cambria Math" w:hAnsi="Cambria Math" w:cstheme="majorBidi"/>
                      <w:sz w:val="20"/>
                      <w:szCs w:val="20"/>
                    </w:rPr>
                    <m:t>-</m:t>
                  </m:r>
                  <m:r>
                    <w:rPr>
                      <w:rFonts w:ascii="Cambria Math" w:hAnsi="Cambria Math" w:cstheme="majorBidi"/>
                      <w:sz w:val="20"/>
                      <w:szCs w:val="20"/>
                    </w:rPr>
                    <m:t>1</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n</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acc>
                    <m:accPr>
                      <m:ctrlPr>
                        <w:rPr>
                          <w:rFonts w:ascii="Cambria Math" w:hAnsi="Cambria Math" w:cstheme="majorBidi"/>
                          <w:sz w:val="20"/>
                          <w:szCs w:val="20"/>
                        </w:rPr>
                      </m:ctrlPr>
                    </m:accPr>
                    <m:e>
                      <m:r>
                        <m:rPr>
                          <m:sty m:val="b"/>
                        </m:rPr>
                        <w:rPr>
                          <w:rFonts w:ascii="Cambria Math" w:hAnsi="Cambria Math" w:cstheme="majorBidi"/>
                          <w:sz w:val="20"/>
                          <w:szCs w:val="20"/>
                        </w:rPr>
                        <m:t>f</m:t>
                      </m:r>
                    </m:e>
                  </m:acc>
                </m:e>
                <m:sub>
                  <m:r>
                    <m:rPr>
                      <m:nor/>
                    </m:rPr>
                    <w:rPr>
                      <w:rFonts w:asciiTheme="majorBidi" w:hAnsiTheme="majorBidi" w:cstheme="majorBidi"/>
                      <w:sz w:val="20"/>
                      <w:szCs w:val="20"/>
                    </w:rPr>
                    <m:t>sem</m:t>
                  </m:r>
                </m:sub>
              </m:sSub>
            </m:e>
          </m:d>
          <m:r>
            <m:rPr>
              <m:scr m:val="script"/>
              <m:sty m:val="p"/>
            </m:rPr>
            <w:rPr>
              <w:rFonts w:ascii="Cambria Math" w:hAnsi="Cambria Math" w:cstheme="majorBidi"/>
              <w:sz w:val="20"/>
              <w:szCs w:val="20"/>
            </w:rPr>
            <m:t>=N</m:t>
          </m:r>
          <m:d>
            <m:dPr>
              <m:ctrlPr>
                <w:rPr>
                  <w:rFonts w:ascii="Cambria Math" w:hAnsi="Cambria Math" w:cstheme="majorBidi"/>
                  <w:sz w:val="20"/>
                  <w:szCs w:val="20"/>
                </w:rPr>
              </m:ctrlPr>
            </m:dPr>
            <m:e>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n</m:t>
                  </m:r>
                  <m:r>
                    <m:rPr>
                      <m:sty m:val="p"/>
                    </m:rPr>
                    <w:rPr>
                      <w:rFonts w:ascii="Cambria Math" w:hAnsi="Cambria Math" w:cstheme="majorBidi"/>
                      <w:sz w:val="20"/>
                      <w:szCs w:val="20"/>
                    </w:rPr>
                    <m:t>-</m:t>
                  </m:r>
                  <m:r>
                    <w:rPr>
                      <w:rFonts w:ascii="Cambria Math" w:hAnsi="Cambria Math" w:cstheme="majorBidi"/>
                      <w:sz w:val="20"/>
                      <w:szCs w:val="20"/>
                    </w:rPr>
                    <m:t>1</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m:rPr>
                      <m:sty m:val="b"/>
                    </m:rPr>
                    <w:rPr>
                      <w:rFonts w:ascii="Cambria Math" w:hAnsi="Cambria Math" w:cstheme="majorBidi"/>
                      <w:sz w:val="20"/>
                      <w:szCs w:val="20"/>
                    </w:rPr>
                    <m:t>μ</m:t>
                  </m:r>
                </m:e>
                <m:sub>
                  <m:r>
                    <w:rPr>
                      <w:rFonts w:ascii="Cambria Math" w:hAnsi="Cambria Math" w:cstheme="majorBidi"/>
                      <w:sz w:val="20"/>
                      <w:szCs w:val="20"/>
                    </w:rPr>
                    <m:t>θ</m:t>
                  </m:r>
                </m:sub>
              </m:sSub>
              <m:d>
                <m:dPr>
                  <m:ctrlPr>
                    <w:rPr>
                      <w:rFonts w:ascii="Cambria Math" w:hAnsi="Cambria Math" w:cstheme="majorBidi"/>
                      <w:sz w:val="20"/>
                      <w:szCs w:val="20"/>
                    </w:rPr>
                  </m:ctrlPr>
                </m:dPr>
                <m:e>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n</m:t>
                      </m:r>
                    </m:sub>
                  </m:sSub>
                  <m:r>
                    <m:rPr>
                      <m:sty m:val="p"/>
                    </m:rPr>
                    <w:rPr>
                      <w:rFonts w:ascii="Cambria Math" w:hAnsi="Cambria Math" w:cstheme="majorBidi"/>
                      <w:sz w:val="20"/>
                      <w:szCs w:val="20"/>
                    </w:rPr>
                    <m:t>,</m:t>
                  </m:r>
                  <m:r>
                    <w:rPr>
                      <w:rFonts w:ascii="Cambria Math" w:hAnsi="Cambria Math" w:cstheme="majorBidi"/>
                      <w:sz w:val="20"/>
                      <w:szCs w:val="20"/>
                    </w:rPr>
                    <m:t>n</m:t>
                  </m:r>
                  <m:r>
                    <m:rPr>
                      <m:sty m:val="p"/>
                    </m:rPr>
                    <w:rPr>
                      <w:rFonts w:ascii="Cambria Math" w:hAnsi="Cambria Math" w:cstheme="majorBidi"/>
                      <w:sz w:val="20"/>
                      <w:szCs w:val="20"/>
                    </w:rPr>
                    <m:t>,</m:t>
                  </m:r>
                  <m:sSub>
                    <m:sSubPr>
                      <m:ctrlPr>
                        <w:rPr>
                          <w:rFonts w:ascii="Cambria Math" w:hAnsi="Cambria Math" w:cstheme="majorBidi"/>
                          <w:sz w:val="20"/>
                          <w:szCs w:val="20"/>
                        </w:rPr>
                      </m:ctrlPr>
                    </m:sSubPr>
                    <m:e>
                      <m:acc>
                        <m:accPr>
                          <m:ctrlPr>
                            <w:rPr>
                              <w:rFonts w:ascii="Cambria Math" w:hAnsi="Cambria Math" w:cstheme="majorBidi"/>
                              <w:sz w:val="20"/>
                              <w:szCs w:val="20"/>
                            </w:rPr>
                          </m:ctrlPr>
                        </m:accPr>
                        <m:e>
                          <m:r>
                            <m:rPr>
                              <m:sty m:val="b"/>
                            </m:rPr>
                            <w:rPr>
                              <w:rFonts w:ascii="Cambria Math" w:hAnsi="Cambria Math" w:cstheme="majorBidi"/>
                              <w:sz w:val="20"/>
                              <w:szCs w:val="20"/>
                            </w:rPr>
                            <m:t>f</m:t>
                          </m:r>
                        </m:e>
                      </m:acc>
                    </m:e>
                    <m:sub>
                      <m:r>
                        <m:rPr>
                          <m:nor/>
                        </m:rPr>
                        <w:rPr>
                          <w:rFonts w:asciiTheme="majorBidi" w:hAnsiTheme="majorBidi" w:cstheme="majorBidi"/>
                          <w:sz w:val="20"/>
                          <w:szCs w:val="20"/>
                        </w:rPr>
                        <m:t>sem</m:t>
                      </m:r>
                    </m:sub>
                  </m:sSub>
                </m:e>
              </m:d>
              <m:r>
                <m:rPr>
                  <m:sty m:val="p"/>
                </m:rPr>
                <w:rPr>
                  <w:rFonts w:ascii="Cambria Math" w:hAnsi="Cambria Math" w:cstheme="majorBidi"/>
                  <w:sz w:val="20"/>
                  <w:szCs w:val="20"/>
                </w:rPr>
                <m:t>,</m:t>
              </m:r>
              <m:sSubSup>
                <m:sSubSupPr>
                  <m:ctrlPr>
                    <w:rPr>
                      <w:rFonts w:ascii="Cambria Math" w:hAnsi="Cambria Math" w:cstheme="majorBidi"/>
                      <w:sz w:val="20"/>
                      <w:szCs w:val="20"/>
                    </w:rPr>
                  </m:ctrlPr>
                </m:sSubSupPr>
                <m:e>
                  <m:r>
                    <w:rPr>
                      <w:rFonts w:ascii="Cambria Math" w:hAnsi="Cambria Math" w:cstheme="majorBidi"/>
                      <w:sz w:val="20"/>
                      <w:szCs w:val="20"/>
                    </w:rPr>
                    <m:t>σ</m:t>
                  </m:r>
                </m:e>
                <m:sub>
                  <m:r>
                    <w:rPr>
                      <w:rFonts w:ascii="Cambria Math" w:hAnsi="Cambria Math" w:cstheme="majorBidi"/>
                      <w:sz w:val="20"/>
                      <w:szCs w:val="20"/>
                    </w:rPr>
                    <m:t>n</m:t>
                  </m:r>
                </m:sub>
                <m:sup>
                  <m:r>
                    <w:rPr>
                      <w:rFonts w:ascii="Cambria Math" w:hAnsi="Cambria Math" w:cstheme="majorBidi"/>
                      <w:sz w:val="20"/>
                      <w:szCs w:val="20"/>
                    </w:rPr>
                    <m:t>2</m:t>
                  </m:r>
                </m:sup>
              </m:sSubSup>
              <m:r>
                <m:rPr>
                  <m:sty m:val="b"/>
                </m:rPr>
                <w:rPr>
                  <w:rFonts w:ascii="Cambria Math" w:hAnsi="Cambria Math" w:cstheme="majorBidi"/>
                  <w:sz w:val="20"/>
                  <w:szCs w:val="20"/>
                </w:rPr>
                <m:t>I</m:t>
              </m:r>
            </m:e>
          </m:d>
          <m:r>
            <w:rPr>
              <w:rFonts w:ascii="Cambria Math" w:hAnsi="Cambria Math" w:cstheme="majorBidi"/>
              <w:sz w:val="20"/>
              <w:szCs w:val="20"/>
            </w:rPr>
            <m:t xml:space="preserve">                                (11)</m:t>
          </m:r>
        </m:oMath>
      </m:oMathPara>
    </w:p>
    <w:p w:rsidR="00CF27F3" w:rsidRPr="000E5792" w:rsidRDefault="00CF27F3" w:rsidP="009E6416">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lastRenderedPageBreak/>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m:rPr>
                <m:sty m:val="b"/>
              </m:rPr>
              <w:rPr>
                <w:rFonts w:ascii="Cambria Math" w:hAnsi="Cambria Math" w:cstheme="majorBidi"/>
                <w:sz w:val="20"/>
                <w:szCs w:val="20"/>
              </w:rPr>
              <m:t>μ</m:t>
            </m:r>
          </m:e>
          <m:sub>
            <m:r>
              <w:rPr>
                <w:rFonts w:ascii="Cambria Math" w:hAnsi="Cambria Math" w:cstheme="majorBidi"/>
                <w:sz w:val="20"/>
                <w:szCs w:val="20"/>
              </w:rPr>
              <m:t>θ</m:t>
            </m:r>
          </m:sub>
        </m:sSub>
      </m:oMath>
      <w:r w:rsidRPr="000E5792">
        <w:rPr>
          <w:rFonts w:asciiTheme="majorBidi" w:hAnsiTheme="majorBidi" w:cstheme="majorBidi"/>
          <w:sz w:val="20"/>
          <w:szCs w:val="20"/>
        </w:rPr>
        <w:t xml:space="preserve"> is the learned denoising mean conditioned on semantic features. The diffusion model is trained with the denoising objective expressed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12</w:t>
      </w:r>
      <w:r w:rsidRPr="000E5792">
        <w:rPr>
          <w:rFonts w:asciiTheme="majorBidi" w:hAnsiTheme="majorBidi" w:cstheme="majorBidi"/>
          <w:sz w:val="20"/>
          <w:szCs w:val="20"/>
        </w:rPr>
        <w:t>:</w:t>
      </w:r>
    </w:p>
    <w:p w:rsidR="00CF27F3" w:rsidRPr="009E6416" w:rsidRDefault="00484C15" w:rsidP="009E6416">
      <w:pPr>
        <w:pStyle w:val="BodyText"/>
        <w:spacing w:before="0" w:after="0"/>
        <w:ind w:left="720" w:hanging="72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diff</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m:rPr>
                  <m:scr m:val="double-struck"/>
                  <m:sty m:val="p"/>
                </m:rPr>
                <w:rPr>
                  <w:rFonts w:ascii="Cambria Math" w:hAnsi="Cambria Math" w:cstheme="majorBidi"/>
                  <w:sz w:val="20"/>
                  <w:szCs w:val="20"/>
                </w:rPr>
                <m:t>E</m:t>
              </m:r>
            </m:e>
            <m:sub>
              <m:r>
                <w:rPr>
                  <w:rFonts w:ascii="Cambria Math" w:hAnsi="Cambria Math" w:cstheme="majorBidi"/>
                  <w:sz w:val="20"/>
                  <w:szCs w:val="20"/>
                </w:rPr>
                <m:t>n</m:t>
              </m:r>
              <m:r>
                <m:rPr>
                  <m:sty m:val="p"/>
                </m:rPr>
                <w:rPr>
                  <w:rFonts w:ascii="Cambria Math" w:hAnsi="Cambria Math" w:cstheme="majorBidi"/>
                  <w:sz w:val="20"/>
                  <w:szCs w:val="20"/>
                </w:rPr>
                <m:t>,</m:t>
              </m:r>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0</m:t>
                  </m:r>
                </m:sub>
              </m:sSub>
              <m:r>
                <m:rPr>
                  <m:sty m:val="p"/>
                </m:rPr>
                <w:rPr>
                  <w:rFonts w:ascii="Cambria Math" w:hAnsi="Cambria Math" w:cstheme="majorBidi"/>
                  <w:sz w:val="20"/>
                  <w:szCs w:val="20"/>
                </w:rPr>
                <m:t>,</m:t>
              </m:r>
              <m:r>
                <m:rPr>
                  <m:sty m:val="b"/>
                </m:rPr>
                <w:rPr>
                  <w:rFonts w:ascii="Cambria Math" w:hAnsi="Cambria Math" w:cstheme="majorBidi"/>
                  <w:sz w:val="20"/>
                  <w:szCs w:val="20"/>
                </w:rPr>
                <m:t>ϵ</m:t>
              </m:r>
            </m:sub>
          </m:sSub>
          <m:d>
            <m:dPr>
              <m:begChr m:val="["/>
              <m:endChr m:val="]"/>
              <m:ctrlPr>
                <w:rPr>
                  <w:rFonts w:ascii="Cambria Math" w:hAnsi="Cambria Math" w:cstheme="majorBidi"/>
                  <w:sz w:val="20"/>
                  <w:szCs w:val="20"/>
                </w:rPr>
              </m:ctrlPr>
            </m:dPr>
            <m:e>
              <m:sSup>
                <m:sSupPr>
                  <m:ctrlPr>
                    <w:rPr>
                      <w:rFonts w:ascii="Cambria Math" w:hAnsi="Cambria Math" w:cstheme="majorBidi"/>
                      <w:sz w:val="20"/>
                      <w:szCs w:val="20"/>
                    </w:rPr>
                  </m:ctrlPr>
                </m:sSupPr>
                <m:e>
                  <m:d>
                    <m:dPr>
                      <m:begChr m:val="∥"/>
                      <m:endChr m:val="∥"/>
                      <m:ctrlPr>
                        <w:rPr>
                          <w:rFonts w:ascii="Cambria Math" w:hAnsi="Cambria Math" w:cstheme="majorBidi"/>
                          <w:sz w:val="20"/>
                          <w:szCs w:val="20"/>
                        </w:rPr>
                      </m:ctrlPr>
                    </m:dPr>
                    <m:e>
                      <m:r>
                        <m:rPr>
                          <m:sty m:val="b"/>
                        </m:rPr>
                        <w:rPr>
                          <w:rFonts w:ascii="Cambria Math" w:hAnsi="Cambria Math" w:cstheme="majorBidi"/>
                          <w:sz w:val="20"/>
                          <w:szCs w:val="20"/>
                        </w:rPr>
                        <m:t>ϵ</m:t>
                      </m:r>
                      <m:r>
                        <m:rPr>
                          <m:sty m:val="p"/>
                        </m:rPr>
                        <w:rPr>
                          <w:rFonts w:ascii="Cambria Math" w:hAnsi="Cambria Math" w:cstheme="majorBidi"/>
                          <w:sz w:val="20"/>
                          <w:szCs w:val="20"/>
                        </w:rPr>
                        <m:t>-</m:t>
                      </m:r>
                      <m:sSub>
                        <m:sSubPr>
                          <m:ctrlPr>
                            <w:rPr>
                              <w:rFonts w:ascii="Cambria Math" w:hAnsi="Cambria Math" w:cstheme="majorBidi"/>
                              <w:sz w:val="20"/>
                              <w:szCs w:val="20"/>
                            </w:rPr>
                          </m:ctrlPr>
                        </m:sSubPr>
                        <m:e>
                          <m:r>
                            <m:rPr>
                              <m:sty m:val="b"/>
                            </m:rPr>
                            <w:rPr>
                              <w:rFonts w:ascii="Cambria Math" w:hAnsi="Cambria Math" w:cstheme="majorBidi"/>
                              <w:sz w:val="20"/>
                              <w:szCs w:val="20"/>
                            </w:rPr>
                            <m:t>ϵ</m:t>
                          </m:r>
                        </m:e>
                        <m:sub>
                          <m:r>
                            <w:rPr>
                              <w:rFonts w:ascii="Cambria Math" w:hAnsi="Cambria Math" w:cstheme="majorBidi"/>
                              <w:sz w:val="20"/>
                              <w:szCs w:val="20"/>
                            </w:rPr>
                            <m:t>θ</m:t>
                          </m:r>
                        </m:sub>
                      </m:sSub>
                      <m:d>
                        <m:dPr>
                          <m:ctrlPr>
                            <w:rPr>
                              <w:rFonts w:ascii="Cambria Math" w:hAnsi="Cambria Math" w:cstheme="majorBidi"/>
                              <w:sz w:val="20"/>
                              <w:szCs w:val="20"/>
                            </w:rPr>
                          </m:ctrlPr>
                        </m:dPr>
                        <m:e>
                          <m:sSub>
                            <m:sSubPr>
                              <m:ctrlPr>
                                <w:rPr>
                                  <w:rFonts w:ascii="Cambria Math" w:hAnsi="Cambria Math" w:cstheme="majorBidi"/>
                                  <w:sz w:val="20"/>
                                  <w:szCs w:val="20"/>
                                </w:rPr>
                              </m:ctrlPr>
                            </m:sSubPr>
                            <m:e>
                              <m:r>
                                <m:rPr>
                                  <m:sty m:val="b"/>
                                </m:rPr>
                                <w:rPr>
                                  <w:rFonts w:ascii="Cambria Math" w:hAnsi="Cambria Math" w:cstheme="majorBidi"/>
                                  <w:sz w:val="20"/>
                                  <w:szCs w:val="20"/>
                                </w:rPr>
                                <m:t>z</m:t>
                              </m:r>
                            </m:e>
                            <m:sub>
                              <m:r>
                                <w:rPr>
                                  <w:rFonts w:ascii="Cambria Math" w:hAnsi="Cambria Math" w:cstheme="majorBidi"/>
                                  <w:sz w:val="20"/>
                                  <w:szCs w:val="20"/>
                                </w:rPr>
                                <m:t>n</m:t>
                              </m:r>
                            </m:sub>
                          </m:sSub>
                          <m:r>
                            <m:rPr>
                              <m:sty m:val="p"/>
                            </m:rPr>
                            <w:rPr>
                              <w:rFonts w:ascii="Cambria Math" w:hAnsi="Cambria Math" w:cstheme="majorBidi"/>
                              <w:sz w:val="20"/>
                              <w:szCs w:val="20"/>
                            </w:rPr>
                            <m:t>,</m:t>
                          </m:r>
                          <m:r>
                            <w:rPr>
                              <w:rFonts w:ascii="Cambria Math" w:hAnsi="Cambria Math" w:cstheme="majorBidi"/>
                              <w:sz w:val="20"/>
                              <w:szCs w:val="20"/>
                            </w:rPr>
                            <m:t>n</m:t>
                          </m:r>
                          <m:r>
                            <m:rPr>
                              <m:sty m:val="p"/>
                            </m:rPr>
                            <w:rPr>
                              <w:rFonts w:ascii="Cambria Math" w:hAnsi="Cambria Math" w:cstheme="majorBidi"/>
                              <w:sz w:val="20"/>
                              <w:szCs w:val="20"/>
                            </w:rPr>
                            <m:t>,</m:t>
                          </m:r>
                          <m:sSub>
                            <m:sSubPr>
                              <m:ctrlPr>
                                <w:rPr>
                                  <w:rFonts w:ascii="Cambria Math" w:hAnsi="Cambria Math" w:cstheme="majorBidi"/>
                                  <w:sz w:val="20"/>
                                  <w:szCs w:val="20"/>
                                </w:rPr>
                              </m:ctrlPr>
                            </m:sSubPr>
                            <m:e>
                              <m:acc>
                                <m:accPr>
                                  <m:ctrlPr>
                                    <w:rPr>
                                      <w:rFonts w:ascii="Cambria Math" w:hAnsi="Cambria Math" w:cstheme="majorBidi"/>
                                      <w:sz w:val="20"/>
                                      <w:szCs w:val="20"/>
                                    </w:rPr>
                                  </m:ctrlPr>
                                </m:accPr>
                                <m:e>
                                  <m:r>
                                    <m:rPr>
                                      <m:sty m:val="b"/>
                                    </m:rPr>
                                    <w:rPr>
                                      <w:rFonts w:ascii="Cambria Math" w:hAnsi="Cambria Math" w:cstheme="majorBidi"/>
                                      <w:sz w:val="20"/>
                                      <w:szCs w:val="20"/>
                                    </w:rPr>
                                    <m:t>f</m:t>
                                  </m:r>
                                </m:e>
                              </m:acc>
                            </m:e>
                            <m:sub>
                              <m:r>
                                <m:rPr>
                                  <m:nor/>
                                </m:rPr>
                                <w:rPr>
                                  <w:rFonts w:asciiTheme="majorBidi" w:hAnsiTheme="majorBidi" w:cstheme="majorBidi"/>
                                  <w:sz w:val="20"/>
                                  <w:szCs w:val="20"/>
                                </w:rPr>
                                <m:t>sem</m:t>
                              </m:r>
                            </m:sub>
                          </m:sSub>
                        </m:e>
                      </m:d>
                    </m:e>
                  </m:d>
                </m:e>
                <m:sup>
                  <m:r>
                    <w:rPr>
                      <w:rFonts w:ascii="Cambria Math" w:hAnsi="Cambria Math" w:cstheme="majorBidi"/>
                      <w:sz w:val="20"/>
                      <w:szCs w:val="20"/>
                    </w:rPr>
                    <m:t>2</m:t>
                  </m:r>
                </m:sup>
              </m:sSup>
            </m:e>
          </m:d>
          <m:r>
            <w:rPr>
              <w:rFonts w:ascii="Cambria Math" w:hAnsi="Cambria Math" w:cstheme="majorBidi"/>
              <w:sz w:val="20"/>
              <w:szCs w:val="20"/>
            </w:rPr>
            <m:t xml:space="preserve">                                (12)</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r>
          <m:rPr>
            <m:sty m:val="b"/>
          </m:rPr>
          <w:rPr>
            <w:rFonts w:ascii="Cambria Math" w:hAnsi="Cambria Math" w:cstheme="majorBidi"/>
            <w:sz w:val="20"/>
            <w:szCs w:val="20"/>
          </w:rPr>
          <m:t>ϵ</m:t>
        </m:r>
      </m:oMath>
      <w:r w:rsidRPr="000E5792">
        <w:rPr>
          <w:rFonts w:asciiTheme="majorBidi" w:hAnsiTheme="majorBidi" w:cstheme="majorBidi"/>
          <w:sz w:val="20"/>
          <w:szCs w:val="20"/>
        </w:rPr>
        <w:t xml:space="preserve"> is the added noise and </w:t>
      </w:r>
      <m:oMath>
        <m:sSub>
          <m:sSubPr>
            <m:ctrlPr>
              <w:rPr>
                <w:rFonts w:ascii="Cambria Math" w:hAnsi="Cambria Math" w:cstheme="majorBidi"/>
                <w:sz w:val="20"/>
                <w:szCs w:val="20"/>
              </w:rPr>
            </m:ctrlPr>
          </m:sSubPr>
          <m:e>
            <m:r>
              <m:rPr>
                <m:sty m:val="b"/>
              </m:rPr>
              <w:rPr>
                <w:rFonts w:ascii="Cambria Math" w:hAnsi="Cambria Math" w:cstheme="majorBidi"/>
                <w:sz w:val="20"/>
                <w:szCs w:val="20"/>
              </w:rPr>
              <m:t>ϵ</m:t>
            </m:r>
          </m:e>
          <m:sub>
            <m:r>
              <w:rPr>
                <w:rFonts w:ascii="Cambria Math" w:hAnsi="Cambria Math" w:cstheme="majorBidi"/>
                <w:sz w:val="20"/>
                <w:szCs w:val="20"/>
              </w:rPr>
              <m:t>θ</m:t>
            </m:r>
          </m:sub>
        </m:sSub>
      </m:oMath>
      <w:r w:rsidRPr="000E5792">
        <w:rPr>
          <w:rFonts w:asciiTheme="majorBidi" w:hAnsiTheme="majorBidi" w:cstheme="majorBidi"/>
          <w:sz w:val="20"/>
          <w:szCs w:val="20"/>
        </w:rPr>
        <w:t xml:space="preserve"> is the noise prediction network.</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The reconstructed neural features </w:t>
      </w:r>
      <m:oMath>
        <m:sSub>
          <m:sSubPr>
            <m:ctrlPr>
              <w:rPr>
                <w:rFonts w:ascii="Cambria Math" w:hAnsi="Cambria Math" w:cstheme="majorBidi"/>
                <w:sz w:val="20"/>
                <w:szCs w:val="20"/>
              </w:rPr>
            </m:ctrlPr>
          </m:sSubPr>
          <m:e>
            <m:acc>
              <m:accPr>
                <m:ctrlPr>
                  <w:rPr>
                    <w:rFonts w:ascii="Cambria Math" w:hAnsi="Cambria Math" w:cstheme="majorBidi"/>
                    <w:sz w:val="20"/>
                    <w:szCs w:val="20"/>
                  </w:rPr>
                </m:ctrlPr>
              </m:accPr>
              <m:e>
                <m:r>
                  <m:rPr>
                    <m:sty m:val="b"/>
                  </m:rPr>
                  <w:rPr>
                    <w:rFonts w:ascii="Cambria Math" w:hAnsi="Cambria Math" w:cstheme="majorBidi"/>
                    <w:sz w:val="20"/>
                    <w:szCs w:val="20"/>
                  </w:rPr>
                  <m:t>z</m:t>
                </m:r>
              </m:e>
            </m:acc>
          </m:e>
          <m:sub>
            <m:r>
              <w:rPr>
                <w:rFonts w:ascii="Cambria Math" w:hAnsi="Cambria Math" w:cstheme="majorBidi"/>
                <w:sz w:val="20"/>
                <w:szCs w:val="20"/>
              </w:rPr>
              <m:t>0</m:t>
            </m:r>
          </m:sub>
        </m:sSub>
      </m:oMath>
      <w:r w:rsidRPr="000E5792">
        <w:rPr>
          <w:rFonts w:asciiTheme="majorBidi" w:hAnsiTheme="majorBidi" w:cstheme="majorBidi"/>
          <w:sz w:val="20"/>
          <w:szCs w:val="20"/>
        </w:rPr>
        <w:t xml:space="preserve"> are then passed to a motor intent classifier that produces the final BMI control output, as defined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13</w:t>
      </w:r>
      <w:r w:rsidRPr="000E5792">
        <w:rPr>
          <w:rFonts w:asciiTheme="majorBidi" w:hAnsiTheme="majorBidi" w:cstheme="majorBidi"/>
          <w:sz w:val="20"/>
          <w:szCs w:val="20"/>
        </w:rPr>
        <w:t>:</w:t>
      </w:r>
    </w:p>
    <w:p w:rsidR="00CF27F3" w:rsidRPr="009E6416" w:rsidRDefault="00484C15" w:rsidP="009E6416">
      <w:pPr>
        <w:pStyle w:val="BodyText"/>
        <w:spacing w:before="0" w:after="0"/>
        <w:ind w:left="720" w:hanging="720"/>
        <w:jc w:val="both"/>
        <w:rPr>
          <w:rFonts w:asciiTheme="majorBidi" w:hAnsiTheme="majorBidi" w:cstheme="majorBidi"/>
          <w:sz w:val="20"/>
          <w:szCs w:val="20"/>
        </w:rPr>
      </w:pPr>
      <m:oMathPara>
        <m:oMathParaPr>
          <m:jc m:val="right"/>
        </m:oMathParaPr>
        <m:oMath>
          <m:acc>
            <m:accPr>
              <m:ctrlPr>
                <w:rPr>
                  <w:rFonts w:ascii="Cambria Math" w:hAnsi="Cambria Math" w:cstheme="majorBidi"/>
                  <w:sz w:val="20"/>
                  <w:szCs w:val="20"/>
                </w:rPr>
              </m:ctrlPr>
            </m:accPr>
            <m:e>
              <m:r>
                <w:rPr>
                  <w:rFonts w:ascii="Cambria Math" w:hAnsi="Cambria Math" w:cstheme="majorBidi"/>
                  <w:sz w:val="20"/>
                  <w:szCs w:val="20"/>
                </w:rPr>
                <m:t>y</m:t>
              </m:r>
            </m:e>
          </m:acc>
          <m:r>
            <m:rPr>
              <m:sty m:val="p"/>
            </m:rPr>
            <w:rPr>
              <w:rFonts w:ascii="Cambria Math" w:hAnsi="Cambria Math" w:cstheme="majorBidi"/>
              <w:sz w:val="20"/>
              <w:szCs w:val="20"/>
            </w:rPr>
            <m:t>=arg</m:t>
          </m:r>
          <m:limLow>
            <m:limLowPr>
              <m:ctrlPr>
                <w:rPr>
                  <w:rFonts w:ascii="Cambria Math" w:hAnsi="Cambria Math" w:cstheme="majorBidi"/>
                  <w:sz w:val="20"/>
                  <w:szCs w:val="20"/>
                </w:rPr>
              </m:ctrlPr>
            </m:limLowPr>
            <m:e>
              <m:r>
                <m:rPr>
                  <m:sty m:val="p"/>
                </m:rPr>
                <w:rPr>
                  <w:rFonts w:ascii="Cambria Math" w:hAnsi="Cambria Math" w:cstheme="majorBidi"/>
                  <w:sz w:val="20"/>
                  <w:szCs w:val="20"/>
                </w:rPr>
                <m:t>max</m:t>
              </m:r>
            </m:e>
            <m:lim>
              <m:r>
                <w:rPr>
                  <w:rFonts w:ascii="Cambria Math" w:hAnsi="Cambria Math" w:cstheme="majorBidi"/>
                  <w:sz w:val="20"/>
                  <w:szCs w:val="20"/>
                </w:rPr>
                <m:t>c</m:t>
              </m:r>
              <m:r>
                <m:rPr>
                  <m:scr m:val="script"/>
                  <m:sty m:val="p"/>
                </m:rPr>
                <w:rPr>
                  <w:rFonts w:ascii="Cambria Math" w:hAnsi="Cambria Math" w:cstheme="majorBidi"/>
                  <w:sz w:val="20"/>
                  <w:szCs w:val="20"/>
                </w:rPr>
                <m:t>∈C</m:t>
              </m:r>
            </m:lim>
          </m:limLow>
          <m:sSub>
            <m:sSubPr>
              <m:ctrlPr>
                <w:rPr>
                  <w:rFonts w:ascii="Cambria Math" w:hAnsi="Cambria Math" w:cstheme="majorBidi"/>
                  <w:sz w:val="20"/>
                  <w:szCs w:val="20"/>
                </w:rPr>
              </m:ctrlPr>
            </m:sSubPr>
            <m:e>
              <m:r>
                <w:rPr>
                  <w:rFonts w:ascii="Cambria Math" w:hAnsi="Cambria Math" w:cstheme="majorBidi"/>
                  <w:sz w:val="20"/>
                  <w:szCs w:val="20"/>
                </w:rPr>
                <m:t>P</m:t>
              </m:r>
            </m:e>
            <m:sub>
              <m:r>
                <w:rPr>
                  <w:rFonts w:ascii="Cambria Math" w:hAnsi="Cambria Math" w:cstheme="majorBidi"/>
                  <w:sz w:val="20"/>
                  <w:szCs w:val="20"/>
                </w:rPr>
                <m:t>ω</m:t>
              </m:r>
            </m:sub>
          </m:sSub>
          <m:d>
            <m:dPr>
              <m:ctrlPr>
                <w:rPr>
                  <w:rFonts w:ascii="Cambria Math" w:hAnsi="Cambria Math" w:cstheme="majorBidi"/>
                  <w:sz w:val="20"/>
                  <w:szCs w:val="20"/>
                </w:rPr>
              </m:ctrlPr>
            </m:dPr>
            <m:e>
              <m:r>
                <w:rPr>
                  <w:rFonts w:ascii="Cambria Math" w:hAnsi="Cambria Math" w:cstheme="majorBidi"/>
                  <w:sz w:val="20"/>
                  <w:szCs w:val="20"/>
                </w:rPr>
                <m:t>c</m:t>
              </m:r>
              <m:r>
                <m:rPr>
                  <m:sty m:val="p"/>
                </m:rPr>
                <w:rPr>
                  <w:rFonts w:ascii="Cambria Math" w:hAnsi="Cambria Math" w:cstheme="majorBidi"/>
                  <w:sz w:val="20"/>
                  <w:szCs w:val="20"/>
                </w:rPr>
                <m:t>|</m:t>
              </m:r>
              <m:sSub>
                <m:sSubPr>
                  <m:ctrlPr>
                    <w:rPr>
                      <w:rFonts w:ascii="Cambria Math" w:hAnsi="Cambria Math" w:cstheme="majorBidi"/>
                      <w:sz w:val="20"/>
                      <w:szCs w:val="20"/>
                    </w:rPr>
                  </m:ctrlPr>
                </m:sSubPr>
                <m:e>
                  <m:acc>
                    <m:accPr>
                      <m:ctrlPr>
                        <w:rPr>
                          <w:rFonts w:ascii="Cambria Math" w:hAnsi="Cambria Math" w:cstheme="majorBidi"/>
                          <w:sz w:val="20"/>
                          <w:szCs w:val="20"/>
                        </w:rPr>
                      </m:ctrlPr>
                    </m:accPr>
                    <m:e>
                      <m:r>
                        <m:rPr>
                          <m:sty m:val="b"/>
                        </m:rPr>
                        <w:rPr>
                          <w:rFonts w:ascii="Cambria Math" w:hAnsi="Cambria Math" w:cstheme="majorBidi"/>
                          <w:sz w:val="20"/>
                          <w:szCs w:val="20"/>
                        </w:rPr>
                        <m:t>z</m:t>
                      </m:r>
                    </m:e>
                  </m:acc>
                </m:e>
                <m:sub>
                  <m:r>
                    <w:rPr>
                      <w:rFonts w:ascii="Cambria Math" w:hAnsi="Cambria Math" w:cstheme="majorBidi"/>
                      <w:sz w:val="20"/>
                      <w:szCs w:val="20"/>
                    </w:rPr>
                    <m:t>0</m:t>
                  </m:r>
                </m:sub>
              </m:sSub>
            </m:e>
          </m:d>
          <m:r>
            <w:rPr>
              <w:rFonts w:ascii="Cambria Math" w:hAnsi="Cambria Math" w:cstheme="majorBidi"/>
              <w:sz w:val="20"/>
              <w:szCs w:val="20"/>
            </w:rPr>
            <m:t xml:space="preserve">                                        (13)</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P</m:t>
            </m:r>
          </m:e>
          <m:sub>
            <m:r>
              <w:rPr>
                <w:rFonts w:ascii="Cambria Math" w:hAnsi="Cambria Math" w:cstheme="majorBidi"/>
                <w:sz w:val="20"/>
                <w:szCs w:val="20"/>
              </w:rPr>
              <m:t>ω</m:t>
            </m:r>
          </m:sub>
        </m:sSub>
      </m:oMath>
      <w:r w:rsidRPr="000E5792">
        <w:rPr>
          <w:rFonts w:asciiTheme="majorBidi" w:hAnsiTheme="majorBidi" w:cstheme="majorBidi"/>
          <w:sz w:val="20"/>
          <w:szCs w:val="20"/>
        </w:rPr>
        <w:t xml:space="preserve"> is the classification network and </w:t>
      </w:r>
      <m:oMath>
        <m:r>
          <m:rPr>
            <m:scr m:val="script"/>
            <m:sty m:val="p"/>
          </m:rPr>
          <w:rPr>
            <w:rFonts w:ascii="Cambria Math" w:hAnsi="Cambria Math" w:cstheme="majorBidi"/>
            <w:sz w:val="20"/>
            <w:szCs w:val="20"/>
          </w:rPr>
          <m:t>C</m:t>
        </m:r>
      </m:oMath>
      <w:r w:rsidRPr="000E5792">
        <w:rPr>
          <w:rFonts w:asciiTheme="majorBidi" w:hAnsiTheme="majorBidi" w:cstheme="majorBidi"/>
          <w:sz w:val="20"/>
          <w:szCs w:val="20"/>
        </w:rPr>
        <w:t xml:space="preserve"> is the set of motor intent classes.</w:t>
      </w:r>
    </w:p>
    <w:p w:rsidR="00CF27F3" w:rsidRPr="000E5792" w:rsidRDefault="00CF27F3" w:rsidP="009D33B4">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The signal processing workflow is illustrated in Fig. </w:t>
      </w:r>
      <w:r w:rsidR="009D33B4">
        <w:rPr>
          <w:rFonts w:asciiTheme="majorBidi" w:hAnsiTheme="majorBidi" w:cstheme="majorBidi"/>
          <w:sz w:val="20"/>
          <w:szCs w:val="20"/>
        </w:rPr>
        <w:t>3</w:t>
      </w:r>
      <w:r w:rsidRPr="000E5792">
        <w:rPr>
          <w:rFonts w:asciiTheme="majorBidi" w:hAnsiTheme="majorBidi" w:cstheme="majorBidi"/>
          <w:sz w:val="20"/>
          <w:szCs w:val="20"/>
        </w:rPr>
        <w:t>.</w:t>
      </w:r>
    </w:p>
    <w:p w:rsidR="009D33B4" w:rsidRDefault="009D33B4" w:rsidP="009D33B4">
      <w:pPr>
        <w:pStyle w:val="ImageCaption"/>
        <w:spacing w:after="0"/>
        <w:jc w:val="center"/>
        <w:rPr>
          <w:rFonts w:asciiTheme="majorBidi" w:hAnsiTheme="majorBidi" w:cstheme="majorBidi"/>
          <w:b/>
          <w:bCs/>
          <w:i w:val="0"/>
          <w:iCs/>
          <w:sz w:val="18"/>
          <w:szCs w:val="18"/>
        </w:rPr>
      </w:pPr>
      <w:r w:rsidRPr="009D33B4">
        <w:rPr>
          <w:rFonts w:asciiTheme="majorBidi" w:hAnsiTheme="majorBidi" w:cstheme="majorBidi"/>
          <w:b/>
          <w:bCs/>
          <w:i w:val="0"/>
          <w:iCs/>
          <w:noProof/>
          <w:sz w:val="18"/>
          <w:szCs w:val="18"/>
        </w:rPr>
        <w:drawing>
          <wp:inline distT="0" distB="0" distL="0" distR="0">
            <wp:extent cx="5943600" cy="3080916"/>
            <wp:effectExtent l="0" t="0" r="0" b="5715"/>
            <wp:docPr id="4" name="Picture 4" descr="C:\Users\HP\Desktop\SemNeural Comm\Untitled Diagram-Page-3.drawi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emNeural Comm\Untitled Diagram-Page-3.drawio (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80916"/>
                    </a:xfrm>
                    <a:prstGeom prst="rect">
                      <a:avLst/>
                    </a:prstGeom>
                    <a:noFill/>
                    <a:ln>
                      <a:noFill/>
                    </a:ln>
                  </pic:spPr>
                </pic:pic>
              </a:graphicData>
            </a:graphic>
          </wp:inline>
        </w:drawing>
      </w:r>
    </w:p>
    <w:p w:rsidR="00CF27F3" w:rsidRPr="009D33B4" w:rsidRDefault="009D33B4" w:rsidP="009D33B4">
      <w:pPr>
        <w:pStyle w:val="ImageCaption"/>
        <w:spacing w:after="0"/>
        <w:jc w:val="center"/>
        <w:rPr>
          <w:rFonts w:asciiTheme="majorBidi" w:hAnsiTheme="majorBidi" w:cstheme="majorBidi"/>
          <w:i w:val="0"/>
          <w:iCs/>
          <w:sz w:val="20"/>
          <w:szCs w:val="20"/>
        </w:rPr>
      </w:pPr>
      <w:r w:rsidRPr="009D33B4">
        <w:rPr>
          <w:rFonts w:asciiTheme="majorBidi" w:hAnsiTheme="majorBidi" w:cstheme="majorBidi"/>
          <w:b/>
          <w:bCs/>
          <w:i w:val="0"/>
          <w:iCs/>
          <w:sz w:val="18"/>
          <w:szCs w:val="18"/>
        </w:rPr>
        <w:t xml:space="preserve">Figure </w:t>
      </w:r>
      <w:r w:rsidRPr="009D33B4">
        <w:rPr>
          <w:rFonts w:asciiTheme="majorBidi" w:hAnsiTheme="majorBidi" w:cstheme="majorBidi"/>
          <w:b/>
          <w:bCs/>
          <w:i w:val="0"/>
          <w:iCs/>
          <w:sz w:val="18"/>
          <w:szCs w:val="18"/>
        </w:rPr>
        <w:fldChar w:fldCharType="begin"/>
      </w:r>
      <w:r w:rsidRPr="009D33B4">
        <w:rPr>
          <w:rFonts w:asciiTheme="majorBidi" w:hAnsiTheme="majorBidi" w:cstheme="majorBidi"/>
          <w:b/>
          <w:bCs/>
          <w:i w:val="0"/>
          <w:iCs/>
          <w:sz w:val="18"/>
          <w:szCs w:val="18"/>
        </w:rPr>
        <w:instrText xml:space="preserve"> SEQ Figure \* ARABIC </w:instrText>
      </w:r>
      <w:r w:rsidRPr="009D33B4">
        <w:rPr>
          <w:rFonts w:asciiTheme="majorBidi" w:hAnsiTheme="majorBidi" w:cstheme="majorBidi"/>
          <w:b/>
          <w:bCs/>
          <w:i w:val="0"/>
          <w:iCs/>
          <w:sz w:val="18"/>
          <w:szCs w:val="18"/>
        </w:rPr>
        <w:fldChar w:fldCharType="separate"/>
      </w:r>
      <w:r w:rsidR="00046759">
        <w:rPr>
          <w:rFonts w:asciiTheme="majorBidi" w:hAnsiTheme="majorBidi" w:cstheme="majorBidi"/>
          <w:b/>
          <w:bCs/>
          <w:i w:val="0"/>
          <w:iCs/>
          <w:noProof/>
          <w:sz w:val="18"/>
          <w:szCs w:val="18"/>
        </w:rPr>
        <w:t>3</w:t>
      </w:r>
      <w:r w:rsidRPr="009D33B4">
        <w:rPr>
          <w:rFonts w:asciiTheme="majorBidi" w:hAnsiTheme="majorBidi" w:cstheme="majorBidi"/>
          <w:b/>
          <w:bCs/>
          <w:i w:val="0"/>
          <w:iCs/>
          <w:sz w:val="18"/>
          <w:szCs w:val="18"/>
        </w:rPr>
        <w:fldChar w:fldCharType="end"/>
      </w:r>
      <w:r w:rsidRPr="009D33B4">
        <w:rPr>
          <w:rFonts w:asciiTheme="majorBidi" w:hAnsiTheme="majorBidi" w:cstheme="majorBidi"/>
          <w:b/>
          <w:bCs/>
          <w:i w:val="0"/>
          <w:iCs/>
          <w:sz w:val="18"/>
          <w:szCs w:val="18"/>
        </w:rPr>
        <w:t xml:space="preserve"> </w:t>
      </w:r>
      <w:r w:rsidR="00CF27F3" w:rsidRPr="009D33B4">
        <w:rPr>
          <w:rFonts w:asciiTheme="majorBidi" w:hAnsiTheme="majorBidi" w:cstheme="majorBidi"/>
          <w:i w:val="0"/>
          <w:iCs/>
          <w:sz w:val="20"/>
          <w:szCs w:val="20"/>
        </w:rPr>
        <w:t xml:space="preserve">Signal processing workflow of </w:t>
      </w:r>
      <w:proofErr w:type="spellStart"/>
      <w:r w:rsidR="00CF27F3" w:rsidRPr="009D33B4">
        <w:rPr>
          <w:rFonts w:asciiTheme="majorBidi" w:hAnsiTheme="majorBidi" w:cstheme="majorBidi"/>
          <w:i w:val="0"/>
          <w:iCs/>
          <w:sz w:val="20"/>
          <w:szCs w:val="20"/>
        </w:rPr>
        <w:t>SemNeural-Comm</w:t>
      </w:r>
      <w:proofErr w:type="spellEnd"/>
      <w:r w:rsidR="00CF27F3" w:rsidRPr="009D33B4">
        <w:rPr>
          <w:rFonts w:asciiTheme="majorBidi" w:hAnsiTheme="majorBidi" w:cstheme="majorBidi"/>
          <w:i w:val="0"/>
          <w:iCs/>
          <w:sz w:val="20"/>
          <w:szCs w:val="20"/>
        </w:rPr>
        <w:t xml:space="preserve"> showing the end-to-end data flow from multi-channel neural recording acquisition through semantic encoding, channel-adaptive transmission, diffusion-based reconstruction, and motor intent classification.</w:t>
      </w:r>
    </w:p>
    <w:p w:rsidR="00CF27F3" w:rsidRPr="000E5792" w:rsidRDefault="00CF27F3" w:rsidP="004912AE">
      <w:pPr>
        <w:pStyle w:val="Heading2"/>
        <w:numPr>
          <w:ilvl w:val="1"/>
          <w:numId w:val="4"/>
        </w:numPr>
        <w:spacing w:before="0"/>
        <w:jc w:val="both"/>
        <w:rPr>
          <w:rFonts w:asciiTheme="majorBidi" w:hAnsiTheme="majorBidi"/>
          <w:color w:val="auto"/>
          <w:sz w:val="20"/>
          <w:szCs w:val="20"/>
        </w:rPr>
      </w:pPr>
      <w:bookmarkStart w:id="13" w:name="semantic-neural-co-training"/>
      <w:bookmarkEnd w:id="12"/>
      <w:r w:rsidRPr="000E5792">
        <w:rPr>
          <w:rFonts w:asciiTheme="majorBidi" w:hAnsiTheme="majorBidi"/>
          <w:color w:val="auto"/>
          <w:sz w:val="20"/>
          <w:szCs w:val="20"/>
        </w:rPr>
        <w:t>Semantic-Neural Co-Training</w:t>
      </w:r>
    </w:p>
    <w:p w:rsidR="00CF27F3" w:rsidRPr="000E5792" w:rsidRDefault="00CF27F3" w:rsidP="009E6416">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The co-training procedure jointly optimizes all framework components for end-to-end BMI performance. The total loss function combines task performance, semantic consistency, and diffusion reconstruction objectives as expressed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14</w:t>
      </w:r>
      <w:r w:rsidRPr="000E5792">
        <w:rPr>
          <w:rFonts w:asciiTheme="majorBidi" w:hAnsiTheme="majorBidi" w:cstheme="majorBidi"/>
          <w:sz w:val="20"/>
          <w:szCs w:val="20"/>
        </w:rPr>
        <w:t>:</w:t>
      </w:r>
    </w:p>
    <w:p w:rsidR="00CF27F3" w:rsidRPr="009E6416" w:rsidRDefault="00484C15" w:rsidP="000E5792">
      <w:pPr>
        <w:pStyle w:val="BodyText"/>
        <w:spacing w:before="0" w:after="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total</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1</m:t>
              </m:r>
            </m:sub>
          </m:sSub>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task</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2</m:t>
              </m:r>
            </m:sub>
          </m:sSub>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sem</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3</m:t>
              </m:r>
            </m:sub>
          </m:sSub>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diff</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4</m:t>
              </m:r>
            </m:sub>
          </m:sSub>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rate</m:t>
              </m:r>
            </m:sub>
          </m:sSub>
          <m:r>
            <w:rPr>
              <w:rFonts w:ascii="Cambria Math" w:hAnsi="Cambria Math" w:cstheme="majorBidi"/>
              <w:sz w:val="20"/>
              <w:szCs w:val="20"/>
            </w:rPr>
            <m:t xml:space="preserve">                                (14)</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task</m:t>
            </m:r>
          </m:sub>
        </m:sSub>
      </m:oMath>
      <w:r w:rsidRPr="000E5792">
        <w:rPr>
          <w:rFonts w:asciiTheme="majorBidi" w:hAnsiTheme="majorBidi" w:cstheme="majorBidi"/>
          <w:sz w:val="20"/>
          <w:szCs w:val="20"/>
        </w:rPr>
        <w:t xml:space="preserve"> is the cross-entropy classification loss, </w:t>
      </w:r>
      <m:oMath>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rate</m:t>
            </m:r>
          </m:sub>
        </m:sSub>
      </m:oMath>
      <w:r w:rsidRPr="000E5792">
        <w:rPr>
          <w:rFonts w:asciiTheme="majorBidi" w:hAnsiTheme="majorBidi" w:cstheme="majorBidi"/>
          <w:sz w:val="20"/>
          <w:szCs w:val="20"/>
        </w:rPr>
        <w:t xml:space="preserve"> penalizes excessive bandwidth usage, and </w:t>
      </w:r>
      <m:oMath>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1</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2</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3</m:t>
            </m:r>
          </m:sub>
        </m:sSub>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4</m:t>
            </m:r>
          </m:sub>
        </m:sSub>
      </m:oMath>
      <w:r w:rsidRPr="000E5792">
        <w:rPr>
          <w:rFonts w:asciiTheme="majorBidi" w:hAnsiTheme="majorBidi" w:cstheme="majorBidi"/>
          <w:sz w:val="20"/>
          <w:szCs w:val="20"/>
        </w:rPr>
        <w:t xml:space="preserve"> are balancing hyperparameters.</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The task-oriented loss directly optimizes motor intent classification accuracy as defined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15</w:t>
      </w:r>
      <w:r w:rsidRPr="000E5792">
        <w:rPr>
          <w:rFonts w:asciiTheme="majorBidi" w:hAnsiTheme="majorBidi" w:cstheme="majorBidi"/>
          <w:sz w:val="20"/>
          <w:szCs w:val="20"/>
        </w:rPr>
        <w:t>:</w:t>
      </w:r>
    </w:p>
    <w:p w:rsidR="00CF27F3" w:rsidRPr="009E6416" w:rsidRDefault="00484C15" w:rsidP="000E5792">
      <w:pPr>
        <w:pStyle w:val="BodyText"/>
        <w:spacing w:before="0" w:after="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task</m:t>
              </m:r>
            </m:sub>
          </m:sSub>
          <m:r>
            <m:rPr>
              <m:sty m:val="p"/>
            </m:rPr>
            <w:rPr>
              <w:rFonts w:ascii="Cambria Math" w:hAnsi="Cambria Math" w:cstheme="majorBidi"/>
              <w:sz w:val="20"/>
              <w:szCs w:val="20"/>
            </w:rPr>
            <m:t>=-</m:t>
          </m:r>
          <m:nary>
            <m:naryPr>
              <m:chr m:val="∑"/>
              <m:limLoc m:val="undOvr"/>
              <m:ctrlPr>
                <w:rPr>
                  <w:rFonts w:ascii="Cambria Math" w:hAnsi="Cambria Math" w:cstheme="majorBidi"/>
                  <w:sz w:val="20"/>
                  <w:szCs w:val="20"/>
                </w:rPr>
              </m:ctrlPr>
            </m:naryPr>
            <m:sub>
              <m:r>
                <w:rPr>
                  <w:rFonts w:ascii="Cambria Math" w:hAnsi="Cambria Math" w:cstheme="majorBidi"/>
                  <w:sz w:val="20"/>
                  <w:szCs w:val="20"/>
                </w:rPr>
                <m:t>c</m:t>
              </m:r>
              <m:r>
                <m:rPr>
                  <m:sty m:val="p"/>
                </m:rPr>
                <w:rPr>
                  <w:rFonts w:ascii="Cambria Math" w:hAnsi="Cambria Math" w:cstheme="majorBidi"/>
                  <w:sz w:val="20"/>
                  <w:szCs w:val="20"/>
                </w:rPr>
                <m:t>=</m:t>
              </m:r>
              <m:r>
                <w:rPr>
                  <w:rFonts w:ascii="Cambria Math" w:hAnsi="Cambria Math" w:cstheme="majorBidi"/>
                  <w:sz w:val="20"/>
                  <w:szCs w:val="20"/>
                </w:rPr>
                <m:t>1</m:t>
              </m:r>
            </m:sub>
            <m:sup>
              <m:d>
                <m:dPr>
                  <m:begChr m:val="|"/>
                  <m:endChr m:val="|"/>
                  <m:ctrlPr>
                    <w:rPr>
                      <w:rFonts w:ascii="Cambria Math" w:hAnsi="Cambria Math" w:cstheme="majorBidi"/>
                      <w:sz w:val="20"/>
                      <w:szCs w:val="20"/>
                    </w:rPr>
                  </m:ctrlPr>
                </m:dPr>
                <m:e>
                  <m:r>
                    <m:rPr>
                      <m:scr m:val="script"/>
                      <m:sty m:val="p"/>
                    </m:rPr>
                    <w:rPr>
                      <w:rFonts w:ascii="Cambria Math" w:hAnsi="Cambria Math" w:cstheme="majorBidi"/>
                      <w:sz w:val="20"/>
                      <w:szCs w:val="20"/>
                    </w:rPr>
                    <m:t>C</m:t>
                  </m:r>
                </m:e>
              </m:d>
            </m:sup>
            <m:e>
              <m:sSub>
                <m:sSubPr>
                  <m:ctrlPr>
                    <w:rPr>
                      <w:rFonts w:ascii="Cambria Math" w:hAnsi="Cambria Math" w:cstheme="majorBidi"/>
                      <w:sz w:val="20"/>
                      <w:szCs w:val="20"/>
                    </w:rPr>
                  </m:ctrlPr>
                </m:sSubPr>
                <m:e>
                  <m:r>
                    <w:rPr>
                      <w:rFonts w:ascii="Cambria Math" w:hAnsi="Cambria Math" w:cstheme="majorBidi"/>
                      <w:sz w:val="20"/>
                      <w:szCs w:val="20"/>
                    </w:rPr>
                    <m:t>y</m:t>
                  </m:r>
                </m:e>
                <m:sub>
                  <m:r>
                    <w:rPr>
                      <w:rFonts w:ascii="Cambria Math" w:hAnsi="Cambria Math" w:cstheme="majorBidi"/>
                      <w:sz w:val="20"/>
                      <w:szCs w:val="20"/>
                    </w:rPr>
                    <m:t>c</m:t>
                  </m:r>
                </m:sub>
              </m:sSub>
            </m:e>
          </m:nary>
          <m:r>
            <m:rPr>
              <m:sty m:val="p"/>
            </m:rPr>
            <w:rPr>
              <w:rFonts w:ascii="Cambria Math" w:hAnsi="Cambria Math" w:cstheme="majorBidi"/>
              <w:sz w:val="20"/>
              <w:szCs w:val="20"/>
            </w:rPr>
            <m:t>log</m:t>
          </m:r>
          <m:sSub>
            <m:sSubPr>
              <m:ctrlPr>
                <w:rPr>
                  <w:rFonts w:ascii="Cambria Math" w:hAnsi="Cambria Math" w:cstheme="majorBidi"/>
                  <w:sz w:val="20"/>
                  <w:szCs w:val="20"/>
                </w:rPr>
              </m:ctrlPr>
            </m:sSubPr>
            <m:e>
              <m:r>
                <w:rPr>
                  <w:rFonts w:ascii="Cambria Math" w:hAnsi="Cambria Math" w:cstheme="majorBidi"/>
                  <w:sz w:val="20"/>
                  <w:szCs w:val="20"/>
                </w:rPr>
                <m:t>P</m:t>
              </m:r>
            </m:e>
            <m:sub>
              <m:r>
                <w:rPr>
                  <w:rFonts w:ascii="Cambria Math" w:hAnsi="Cambria Math" w:cstheme="majorBidi"/>
                  <w:sz w:val="20"/>
                  <w:szCs w:val="20"/>
                </w:rPr>
                <m:t>ω</m:t>
              </m:r>
            </m:sub>
          </m:sSub>
          <m:d>
            <m:dPr>
              <m:ctrlPr>
                <w:rPr>
                  <w:rFonts w:ascii="Cambria Math" w:hAnsi="Cambria Math" w:cstheme="majorBidi"/>
                  <w:sz w:val="20"/>
                  <w:szCs w:val="20"/>
                </w:rPr>
              </m:ctrlPr>
            </m:dPr>
            <m:e>
              <m:r>
                <w:rPr>
                  <w:rFonts w:ascii="Cambria Math" w:hAnsi="Cambria Math" w:cstheme="majorBidi"/>
                  <w:sz w:val="20"/>
                  <w:szCs w:val="20"/>
                </w:rPr>
                <m:t>c</m:t>
              </m:r>
              <m:r>
                <m:rPr>
                  <m:sty m:val="p"/>
                </m:rPr>
                <w:rPr>
                  <w:rFonts w:ascii="Cambria Math" w:hAnsi="Cambria Math" w:cstheme="majorBidi"/>
                  <w:sz w:val="20"/>
                  <w:szCs w:val="20"/>
                </w:rPr>
                <m:t>|</m:t>
              </m:r>
              <m:sSub>
                <m:sSubPr>
                  <m:ctrlPr>
                    <w:rPr>
                      <w:rFonts w:ascii="Cambria Math" w:hAnsi="Cambria Math" w:cstheme="majorBidi"/>
                      <w:sz w:val="20"/>
                      <w:szCs w:val="20"/>
                    </w:rPr>
                  </m:ctrlPr>
                </m:sSubPr>
                <m:e>
                  <m:acc>
                    <m:accPr>
                      <m:ctrlPr>
                        <w:rPr>
                          <w:rFonts w:ascii="Cambria Math" w:hAnsi="Cambria Math" w:cstheme="majorBidi"/>
                          <w:sz w:val="20"/>
                          <w:szCs w:val="20"/>
                        </w:rPr>
                      </m:ctrlPr>
                    </m:accPr>
                    <m:e>
                      <m:r>
                        <m:rPr>
                          <m:sty m:val="b"/>
                        </m:rPr>
                        <w:rPr>
                          <w:rFonts w:ascii="Cambria Math" w:hAnsi="Cambria Math" w:cstheme="majorBidi"/>
                          <w:sz w:val="20"/>
                          <w:szCs w:val="20"/>
                        </w:rPr>
                        <m:t>z</m:t>
                      </m:r>
                    </m:e>
                  </m:acc>
                </m:e>
                <m:sub>
                  <m:r>
                    <w:rPr>
                      <w:rFonts w:ascii="Cambria Math" w:hAnsi="Cambria Math" w:cstheme="majorBidi"/>
                      <w:sz w:val="20"/>
                      <w:szCs w:val="20"/>
                    </w:rPr>
                    <m:t>0</m:t>
                  </m:r>
                </m:sub>
              </m:sSub>
            </m:e>
          </m:d>
          <m:r>
            <w:rPr>
              <w:rFonts w:ascii="Cambria Math" w:hAnsi="Cambria Math" w:cstheme="majorBidi"/>
              <w:sz w:val="20"/>
              <w:szCs w:val="20"/>
            </w:rPr>
            <m:t xml:space="preserve">                                (15)</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y</m:t>
            </m:r>
          </m:e>
          <m:sub>
            <m:r>
              <w:rPr>
                <w:rFonts w:ascii="Cambria Math" w:hAnsi="Cambria Math" w:cstheme="majorBidi"/>
                <w:sz w:val="20"/>
                <w:szCs w:val="20"/>
              </w:rPr>
              <m:t>c</m:t>
            </m:r>
          </m:sub>
        </m:sSub>
      </m:oMath>
      <w:r w:rsidRPr="000E5792">
        <w:rPr>
          <w:rFonts w:asciiTheme="majorBidi" w:hAnsiTheme="majorBidi" w:cstheme="majorBidi"/>
          <w:sz w:val="20"/>
          <w:szCs w:val="20"/>
        </w:rPr>
        <w:t xml:space="preserve"> is the one-hot ground truth label.</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The rate regularization loss enforces bandwidth constraints as expressed in </w:t>
      </w:r>
      <w:proofErr w:type="spellStart"/>
      <w:r w:rsidR="009E6416">
        <w:rPr>
          <w:rFonts w:asciiTheme="majorBidi" w:hAnsiTheme="majorBidi" w:cstheme="majorBidi"/>
          <w:sz w:val="20"/>
          <w:szCs w:val="20"/>
        </w:rPr>
        <w:t>eq</w:t>
      </w:r>
      <w:proofErr w:type="spellEnd"/>
      <w:r w:rsidR="009E6416">
        <w:rPr>
          <w:rFonts w:asciiTheme="majorBidi" w:hAnsiTheme="majorBidi" w:cstheme="majorBidi"/>
          <w:sz w:val="20"/>
          <w:szCs w:val="20"/>
        </w:rPr>
        <w:t xml:space="preserve"> 16</w:t>
      </w:r>
      <w:r w:rsidRPr="000E5792">
        <w:rPr>
          <w:rFonts w:asciiTheme="majorBidi" w:hAnsiTheme="majorBidi" w:cstheme="majorBidi"/>
          <w:sz w:val="20"/>
          <w:szCs w:val="20"/>
        </w:rPr>
        <w:t>:</w:t>
      </w:r>
    </w:p>
    <w:p w:rsidR="00CF27F3" w:rsidRPr="009E6416" w:rsidRDefault="00484C15" w:rsidP="000E5792">
      <w:pPr>
        <w:pStyle w:val="BodyText"/>
        <w:spacing w:before="0" w:after="0"/>
        <w:jc w:val="both"/>
        <w:rPr>
          <w:rFonts w:asciiTheme="majorBidi" w:hAnsiTheme="majorBidi" w:cstheme="majorBidi"/>
          <w:sz w:val="20"/>
          <w:szCs w:val="20"/>
        </w:rPr>
      </w:pPr>
      <m:oMathPara>
        <m:oMathParaPr>
          <m:jc m:val="right"/>
        </m:oMathParaPr>
        <m:oMath>
          <m:sSub>
            <m:sSubPr>
              <m:ctrlPr>
                <w:rPr>
                  <w:rFonts w:ascii="Cambria Math" w:hAnsi="Cambria Math" w:cstheme="majorBidi"/>
                  <w:sz w:val="20"/>
                  <w:szCs w:val="20"/>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rate</m:t>
              </m:r>
            </m:sub>
          </m:sSub>
          <m:r>
            <m:rPr>
              <m:sty m:val="p"/>
            </m:rPr>
            <w:rPr>
              <w:rFonts w:ascii="Cambria Math" w:hAnsi="Cambria Math" w:cstheme="majorBidi"/>
              <w:sz w:val="20"/>
              <w:szCs w:val="20"/>
            </w:rPr>
            <m:t>=max</m:t>
          </m:r>
          <m:d>
            <m:dPr>
              <m:ctrlPr>
                <w:rPr>
                  <w:rFonts w:ascii="Cambria Math" w:hAnsi="Cambria Math" w:cstheme="majorBidi"/>
                  <w:sz w:val="20"/>
                  <w:szCs w:val="20"/>
                </w:rPr>
              </m:ctrlPr>
            </m:dPr>
            <m:e>
              <m:r>
                <w:rPr>
                  <w:rFonts w:ascii="Cambria Math" w:hAnsi="Cambria Math" w:cstheme="majorBidi"/>
                  <w:sz w:val="20"/>
                  <w:szCs w:val="20"/>
                </w:rPr>
                <m:t>0</m:t>
              </m:r>
              <m:r>
                <m:rPr>
                  <m:sty m:val="p"/>
                </m:rPr>
                <w:rPr>
                  <w:rFonts w:ascii="Cambria Math" w:hAnsi="Cambria Math" w:cstheme="majorBidi"/>
                  <w:sz w:val="20"/>
                  <w:szCs w:val="20"/>
                </w:rPr>
                <m:t>,</m:t>
              </m:r>
              <m:nary>
                <m:naryPr>
                  <m:chr m:val="∑"/>
                  <m:limLoc m:val="undOvr"/>
                  <m:ctrlPr>
                    <w:rPr>
                      <w:rFonts w:ascii="Cambria Math" w:hAnsi="Cambria Math" w:cstheme="majorBidi"/>
                      <w:sz w:val="20"/>
                      <w:szCs w:val="20"/>
                    </w:rPr>
                  </m:ctrlPr>
                </m:naryPr>
                <m:sub>
                  <m:r>
                    <w:rPr>
                      <w:rFonts w:ascii="Cambria Math" w:hAnsi="Cambria Math" w:cstheme="majorBidi"/>
                      <w:sz w:val="20"/>
                      <w:szCs w:val="20"/>
                    </w:rPr>
                    <m:t>c</m:t>
                  </m:r>
                  <m:r>
                    <m:rPr>
                      <m:sty m:val="p"/>
                    </m:rPr>
                    <w:rPr>
                      <w:rFonts w:ascii="Cambria Math" w:hAnsi="Cambria Math" w:cstheme="majorBidi"/>
                      <w:sz w:val="20"/>
                      <w:szCs w:val="20"/>
                    </w:rPr>
                    <m:t>=</m:t>
                  </m:r>
                  <m:r>
                    <w:rPr>
                      <w:rFonts w:ascii="Cambria Math" w:hAnsi="Cambria Math" w:cstheme="majorBidi"/>
                      <w:sz w:val="20"/>
                      <w:szCs w:val="20"/>
                    </w:rPr>
                    <m:t>1</m:t>
                  </m:r>
                </m:sub>
                <m:sup>
                  <m:r>
                    <w:rPr>
                      <w:rFonts w:ascii="Cambria Math" w:hAnsi="Cambria Math" w:cstheme="majorBidi"/>
                      <w:sz w:val="20"/>
                      <w:szCs w:val="20"/>
                    </w:rPr>
                    <m:t>C</m:t>
                  </m:r>
                </m:sup>
                <m:e>
                  <m:sSub>
                    <m:sSubPr>
                      <m:ctrlPr>
                        <w:rPr>
                          <w:rFonts w:ascii="Cambria Math" w:hAnsi="Cambria Math" w:cstheme="majorBidi"/>
                          <w:sz w:val="20"/>
                          <w:szCs w:val="20"/>
                        </w:rPr>
                      </m:ctrlPr>
                    </m:sSubPr>
                    <m:e>
                      <m:r>
                        <w:rPr>
                          <w:rFonts w:ascii="Cambria Math" w:hAnsi="Cambria Math" w:cstheme="majorBidi"/>
                          <w:sz w:val="20"/>
                          <w:szCs w:val="20"/>
                        </w:rPr>
                        <m:t>r</m:t>
                      </m:r>
                    </m:e>
                    <m:sub>
                      <m:r>
                        <w:rPr>
                          <w:rFonts w:ascii="Cambria Math" w:hAnsi="Cambria Math" w:cstheme="majorBidi"/>
                          <w:sz w:val="20"/>
                          <w:szCs w:val="20"/>
                        </w:rPr>
                        <m:t>c</m:t>
                      </m:r>
                    </m:sub>
                  </m:sSub>
                </m:e>
              </m:nary>
              <m:r>
                <m:rPr>
                  <m:sty m:val="p"/>
                </m:rPr>
                <w:rPr>
                  <w:rFonts w:ascii="Cambria Math" w:hAnsi="Cambria Math" w:cstheme="majorBidi"/>
                  <w:sz w:val="20"/>
                  <w:szCs w:val="20"/>
                </w:rPr>
                <m:t>-</m:t>
              </m:r>
              <m:sSub>
                <m:sSubPr>
                  <m:ctrlPr>
                    <w:rPr>
                      <w:rFonts w:ascii="Cambria Math" w:hAnsi="Cambria Math" w:cstheme="majorBidi"/>
                      <w:sz w:val="20"/>
                      <w:szCs w:val="20"/>
                    </w:rPr>
                  </m:ctrlPr>
                </m:sSubPr>
                <m:e>
                  <m:r>
                    <w:rPr>
                      <w:rFonts w:ascii="Cambria Math" w:hAnsi="Cambria Math" w:cstheme="majorBidi"/>
                      <w:sz w:val="20"/>
                      <w:szCs w:val="20"/>
                    </w:rPr>
                    <m:t>R</m:t>
                  </m:r>
                </m:e>
                <m:sub>
                  <m:r>
                    <m:rPr>
                      <m:nor/>
                    </m:rPr>
                    <w:rPr>
                      <w:rFonts w:asciiTheme="majorBidi" w:hAnsiTheme="majorBidi" w:cstheme="majorBidi"/>
                      <w:sz w:val="20"/>
                      <w:szCs w:val="20"/>
                    </w:rPr>
                    <m:t>budget</m:t>
                  </m:r>
                </m:sub>
              </m:sSub>
            </m:e>
          </m:d>
          <m:r>
            <w:rPr>
              <w:rFonts w:ascii="Cambria Math" w:hAnsi="Cambria Math" w:cstheme="majorBidi"/>
              <w:sz w:val="20"/>
              <w:szCs w:val="20"/>
            </w:rPr>
            <m:t xml:space="preserve">                                (16)</m:t>
          </m:r>
        </m:oMath>
      </m:oMathPara>
    </w:p>
    <w:p w:rsidR="00CF27F3" w:rsidRPr="000E5792" w:rsidRDefault="00CF27F3" w:rsidP="000E5792">
      <w:pPr>
        <w:pStyle w:val="FirstParagraph"/>
        <w:spacing w:before="0" w:after="0"/>
        <w:jc w:val="both"/>
        <w:rPr>
          <w:rFonts w:asciiTheme="majorBidi" w:hAnsiTheme="majorBidi" w:cstheme="majorBidi"/>
          <w:sz w:val="20"/>
          <w:szCs w:val="20"/>
        </w:rPr>
      </w:pPr>
      <w:proofErr w:type="gramStart"/>
      <w:r w:rsidRPr="000E5792">
        <w:rPr>
          <w:rFonts w:asciiTheme="majorBidi" w:hAnsiTheme="majorBidi" w:cstheme="majorBidi"/>
          <w:sz w:val="20"/>
          <w:szCs w:val="20"/>
        </w:rPr>
        <w:t>where</w:t>
      </w:r>
      <w:proofErr w:type="gramEnd"/>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R</m:t>
            </m:r>
          </m:e>
          <m:sub>
            <m:r>
              <m:rPr>
                <m:nor/>
              </m:rPr>
              <w:rPr>
                <w:rFonts w:asciiTheme="majorBidi" w:hAnsiTheme="majorBidi" w:cstheme="majorBidi"/>
                <w:sz w:val="20"/>
                <w:szCs w:val="20"/>
              </w:rPr>
              <m:t>budget</m:t>
            </m:r>
          </m:sub>
        </m:sSub>
      </m:oMath>
      <w:r w:rsidRPr="000E5792">
        <w:rPr>
          <w:rFonts w:asciiTheme="majorBidi" w:hAnsiTheme="majorBidi" w:cstheme="majorBidi"/>
          <w:sz w:val="20"/>
          <w:szCs w:val="20"/>
        </w:rPr>
        <w:t xml:space="preserve"> is the target transmission rate budget.</w:t>
      </w:r>
    </w:p>
    <w:p w:rsidR="00CF27F3" w:rsidRPr="000E5792" w:rsidRDefault="00CF27F3" w:rsidP="009E6416">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Algorithm </w:t>
      </w:r>
      <w:r w:rsidR="009E6416">
        <w:rPr>
          <w:rFonts w:asciiTheme="majorBidi" w:hAnsiTheme="majorBidi" w:cstheme="majorBidi"/>
          <w:sz w:val="20"/>
          <w:szCs w:val="20"/>
        </w:rPr>
        <w:t>1</w:t>
      </w:r>
      <w:r w:rsidRPr="000E5792">
        <w:rPr>
          <w:rFonts w:asciiTheme="majorBidi" w:hAnsiTheme="majorBidi" w:cstheme="majorBidi"/>
          <w:sz w:val="20"/>
          <w:szCs w:val="20"/>
        </w:rPr>
        <w:t xml:space="preserve"> presents the complete </w:t>
      </w: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training and inference procedure.</w:t>
      </w:r>
    </w:p>
    <w:tbl>
      <w:tblPr>
        <w:tblStyle w:val="PlainTable2"/>
        <w:tblW w:w="0" w:type="auto"/>
        <w:tblLook w:val="06A0" w:firstRow="1" w:lastRow="0" w:firstColumn="1" w:lastColumn="0" w:noHBand="1" w:noVBand="1"/>
      </w:tblPr>
      <w:tblGrid>
        <w:gridCol w:w="9350"/>
      </w:tblGrid>
      <w:tr w:rsidR="009E6416" w:rsidTr="009E6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9E6416" w:rsidRDefault="009E6416" w:rsidP="000E5792">
            <w:pPr>
              <w:pStyle w:val="BodyText"/>
              <w:spacing w:before="0" w:after="0"/>
              <w:jc w:val="both"/>
              <w:rPr>
                <w:rFonts w:asciiTheme="majorBidi" w:hAnsiTheme="majorBidi" w:cstheme="majorBidi"/>
                <w:sz w:val="20"/>
                <w:szCs w:val="20"/>
              </w:rPr>
            </w:pPr>
            <w:r>
              <w:t xml:space="preserve">Algorithm 1 </w:t>
            </w:r>
            <w:proofErr w:type="spellStart"/>
            <w:r w:rsidRPr="009E6416">
              <w:rPr>
                <w:b w:val="0"/>
                <w:bCs w:val="0"/>
              </w:rPr>
              <w:t>SemNeural-Comm</w:t>
            </w:r>
            <w:proofErr w:type="spellEnd"/>
            <w:r w:rsidRPr="009E6416">
              <w:rPr>
                <w:b w:val="0"/>
                <w:bCs w:val="0"/>
              </w:rPr>
              <w:t xml:space="preserve"> Training and Inference</w:t>
            </w:r>
          </w:p>
        </w:tc>
      </w:tr>
      <w:tr w:rsidR="009E6416" w:rsidRPr="009E6416" w:rsidTr="009E6416">
        <w:tc>
          <w:tcPr>
            <w:cnfStyle w:val="001000000000" w:firstRow="0" w:lastRow="0" w:firstColumn="1" w:lastColumn="0" w:oddVBand="0" w:evenVBand="0" w:oddHBand="0" w:evenHBand="0" w:firstRowFirstColumn="0" w:firstRowLastColumn="0" w:lastRowFirstColumn="0" w:lastRowLastColumn="0"/>
            <w:tcW w:w="9350" w:type="dxa"/>
          </w:tcPr>
          <w:p w:rsidR="002F6936" w:rsidRDefault="002F6936" w:rsidP="009E6416">
            <w:pPr>
              <w:pStyle w:val="BodyText"/>
              <w:spacing w:before="0" w:after="0"/>
              <w:jc w:val="both"/>
              <w:rPr>
                <w:rFonts w:asciiTheme="majorBidi" w:hAnsiTheme="majorBidi" w:cstheme="majorBidi"/>
                <w:b w:val="0"/>
                <w:bCs w:val="0"/>
                <w:sz w:val="20"/>
                <w:szCs w:val="20"/>
              </w:rPr>
            </w:pPr>
            <w:r w:rsidRPr="002F6936">
              <w:rPr>
                <w:rFonts w:asciiTheme="majorBidi" w:hAnsiTheme="majorBidi" w:cstheme="majorBidi"/>
                <w:sz w:val="20"/>
                <w:szCs w:val="20"/>
              </w:rPr>
              <w:t>Require:</w:t>
            </w: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Neural recordings </w:t>
            </w:r>
            <m:oMath>
              <m:r>
                <m:rPr>
                  <m:sty m:val="b"/>
                </m:rPr>
                <w:rPr>
                  <w:rFonts w:ascii="Cambria Math" w:hAnsi="Cambria Math" w:cstheme="majorBidi"/>
                  <w:sz w:val="20"/>
                  <w:szCs w:val="20"/>
                </w:rPr>
                <m:t>X</m:t>
              </m:r>
            </m:oMath>
            <w:r w:rsidR="009E6416" w:rsidRPr="009E6416">
              <w:rPr>
                <w:rFonts w:asciiTheme="majorBidi" w:hAnsiTheme="majorBidi" w:cstheme="majorBidi"/>
                <w:b w:val="0"/>
                <w:bCs w:val="0"/>
                <w:sz w:val="20"/>
                <w:szCs w:val="20"/>
              </w:rPr>
              <w:t xml:space="preserve">, Motor labels </w:t>
            </w:r>
            <m:oMath>
              <m:r>
                <m:rPr>
                  <m:sty m:val="b"/>
                </m:rPr>
                <w:rPr>
                  <w:rFonts w:ascii="Cambria Math" w:hAnsi="Cambria Math" w:cstheme="majorBidi"/>
                  <w:sz w:val="20"/>
                  <w:szCs w:val="20"/>
                </w:rPr>
                <m:t>y</m:t>
              </m:r>
            </m:oMath>
            <w:r w:rsidR="009E6416" w:rsidRPr="009E6416">
              <w:rPr>
                <w:rFonts w:asciiTheme="majorBidi" w:hAnsiTheme="majorBidi" w:cstheme="majorBidi"/>
                <w:b w:val="0"/>
                <w:bCs w:val="0"/>
                <w:sz w:val="20"/>
                <w:szCs w:val="20"/>
              </w:rPr>
              <w:t xml:space="preserve">, CKG </w:t>
            </w:r>
            <m:oMath>
              <m:r>
                <m:rPr>
                  <m:scr m:val="script"/>
                  <m:sty m:val="b"/>
                </m:rPr>
                <w:rPr>
                  <w:rFonts w:ascii="Cambria Math" w:hAnsi="Cambria Math" w:cstheme="majorBidi"/>
                  <w:sz w:val="20"/>
                  <w:szCs w:val="20"/>
                </w:rPr>
                <m:t>G</m:t>
              </m:r>
            </m:oMath>
            <w:r w:rsidR="009E6416" w:rsidRPr="009E6416">
              <w:rPr>
                <w:rFonts w:asciiTheme="majorBidi" w:hAnsiTheme="majorBidi" w:cstheme="majorBidi"/>
                <w:b w:val="0"/>
                <w:bCs w:val="0"/>
                <w:sz w:val="20"/>
                <w:szCs w:val="20"/>
              </w:rPr>
              <w:t xml:space="preserve"> </w:t>
            </w:r>
          </w:p>
          <w:p w:rsidR="002F6936" w:rsidRDefault="002F6936" w:rsidP="009E6416">
            <w:pPr>
              <w:pStyle w:val="BodyText"/>
              <w:spacing w:before="0" w:after="0"/>
              <w:jc w:val="both"/>
              <w:rPr>
                <w:rFonts w:asciiTheme="majorBidi" w:hAnsiTheme="majorBidi" w:cstheme="majorBidi"/>
                <w:b w:val="0"/>
                <w:bCs w:val="0"/>
                <w:sz w:val="20"/>
                <w:szCs w:val="20"/>
              </w:rPr>
            </w:pPr>
            <w:r w:rsidRPr="002F6936">
              <w:rPr>
                <w:rFonts w:asciiTheme="majorBidi" w:hAnsiTheme="majorBidi" w:cstheme="majorBidi"/>
                <w:sz w:val="20"/>
                <w:szCs w:val="20"/>
              </w:rPr>
              <w:t>Ensure:</w:t>
            </w: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Trained parameters </w:t>
            </w:r>
            <m:oMath>
              <m:r>
                <m:rPr>
                  <m:sty m:val="b"/>
                </m:rPr>
                <w:rPr>
                  <w:rFonts w:ascii="Cambria Math" w:hAnsi="Cambria Math" w:cstheme="majorBidi"/>
                  <w:sz w:val="20"/>
                  <w:szCs w:val="20"/>
                </w:rPr>
                <m:t>{</m:t>
              </m:r>
              <m:r>
                <m:rPr>
                  <m:sty m:val="bi"/>
                </m:rPr>
                <w:rPr>
                  <w:rFonts w:ascii="Cambria Math" w:hAnsi="Cambria Math" w:cstheme="majorBidi"/>
                  <w:sz w:val="20"/>
                  <w:szCs w:val="20"/>
                </w:rPr>
                <m:t>ϕ</m:t>
              </m:r>
              <m:r>
                <m:rPr>
                  <m:sty m:val="b"/>
                </m:rPr>
                <w:rPr>
                  <w:rFonts w:ascii="Cambria Math" w:hAnsi="Cambria Math" w:cstheme="majorBidi"/>
                  <w:sz w:val="20"/>
                  <w:szCs w:val="20"/>
                </w:rPr>
                <m:t>,</m:t>
              </m:r>
              <m:r>
                <m:rPr>
                  <m:sty m:val="bi"/>
                </m:rPr>
                <w:rPr>
                  <w:rFonts w:ascii="Cambria Math" w:hAnsi="Cambria Math" w:cstheme="majorBidi"/>
                  <w:sz w:val="20"/>
                  <w:szCs w:val="20"/>
                </w:rPr>
                <m:t>θ</m:t>
              </m:r>
              <m:r>
                <m:rPr>
                  <m:sty m:val="b"/>
                </m:rPr>
                <w:rPr>
                  <w:rFonts w:ascii="Cambria Math" w:hAnsi="Cambria Math" w:cstheme="majorBidi"/>
                  <w:sz w:val="20"/>
                  <w:szCs w:val="20"/>
                </w:rPr>
                <m:t>,</m:t>
              </m:r>
              <m:r>
                <m:rPr>
                  <m:sty m:val="bi"/>
                </m:rPr>
                <w:rPr>
                  <w:rFonts w:ascii="Cambria Math" w:hAnsi="Cambria Math" w:cstheme="majorBidi"/>
                  <w:sz w:val="20"/>
                  <w:szCs w:val="20"/>
                </w:rPr>
                <m:t>ω</m:t>
              </m:r>
              <m:r>
                <m:rPr>
                  <m:sty m:val="b"/>
                </m:rPr>
                <w:rPr>
                  <w:rFonts w:ascii="Cambria Math" w:hAnsi="Cambria Math" w:cstheme="majorBidi"/>
                  <w:sz w:val="20"/>
                  <w:szCs w:val="20"/>
                </w:rPr>
                <m:t>,</m:t>
              </m:r>
              <m:r>
                <m:rPr>
                  <m:sty m:val="bi"/>
                </m:rPr>
                <w:rPr>
                  <w:rFonts w:ascii="Cambria Math" w:hAnsi="Cambria Math" w:cstheme="majorBidi"/>
                  <w:sz w:val="20"/>
                  <w:szCs w:val="20"/>
                </w:rPr>
                <m:t>ψ</m:t>
              </m:r>
              <m:r>
                <m:rPr>
                  <m:sty m:val="b"/>
                </m:rPr>
                <w:rPr>
                  <w:rFonts w:ascii="Cambria Math" w:hAnsi="Cambria Math" w:cstheme="majorBidi"/>
                  <w:sz w:val="20"/>
                  <w:szCs w:val="20"/>
                </w:rPr>
                <m:t>,</m:t>
              </m:r>
              <m:r>
                <m:rPr>
                  <m:sty m:val="bi"/>
                </m:rPr>
                <w:rPr>
                  <w:rFonts w:ascii="Cambria Math" w:hAnsi="Cambria Math" w:cstheme="majorBidi"/>
                  <w:sz w:val="20"/>
                  <w:szCs w:val="20"/>
                </w:rPr>
                <m:t>γ</m:t>
              </m:r>
              <m:r>
                <m:rPr>
                  <m:sty m:val="b"/>
                </m:rPr>
                <w:rPr>
                  <w:rFonts w:ascii="Cambria Math" w:hAnsi="Cambria Math" w:cstheme="majorBidi"/>
                  <w:sz w:val="20"/>
                  <w:szCs w:val="20"/>
                </w:rPr>
                <m:t>}</m:t>
              </m:r>
            </m:oMath>
            <w:r w:rsidR="009E6416" w:rsidRPr="009E6416">
              <w:rPr>
                <w:rFonts w:asciiTheme="majorBidi" w:hAnsiTheme="majorBidi" w:cstheme="majorBidi"/>
                <w:b w:val="0"/>
                <w:bCs w:val="0"/>
                <w:sz w:val="20"/>
                <w:szCs w:val="20"/>
              </w:rPr>
              <w:t xml:space="preserve"> </w:t>
            </w:r>
          </w:p>
          <w:p w:rsidR="002F6936" w:rsidRDefault="009E6416" w:rsidP="00303C2A">
            <w:pPr>
              <w:pStyle w:val="BodyText"/>
              <w:numPr>
                <w:ilvl w:val="3"/>
                <w:numId w:val="2"/>
              </w:numPr>
              <w:spacing w:before="0" w:after="0"/>
              <w:ind w:left="768"/>
              <w:jc w:val="both"/>
              <w:rPr>
                <w:rFonts w:asciiTheme="majorBidi" w:hAnsiTheme="majorBidi" w:cstheme="majorBidi"/>
                <w:b w:val="0"/>
                <w:bCs w:val="0"/>
                <w:sz w:val="20"/>
                <w:szCs w:val="20"/>
              </w:rPr>
            </w:pPr>
            <w:r w:rsidRPr="002F6936">
              <w:rPr>
                <w:rFonts w:asciiTheme="majorBidi" w:hAnsiTheme="majorBidi" w:cstheme="majorBidi"/>
                <w:sz w:val="20"/>
                <w:szCs w:val="20"/>
              </w:rPr>
              <w:lastRenderedPageBreak/>
              <w:t>Phase 1: CKG Construction</w:t>
            </w:r>
            <w:r w:rsidRPr="009E6416">
              <w:rPr>
                <w:rFonts w:asciiTheme="majorBidi" w:hAnsiTheme="majorBidi" w:cstheme="majorBidi"/>
                <w:b w:val="0"/>
                <w:bCs w:val="0"/>
                <w:sz w:val="20"/>
                <w:szCs w:val="20"/>
              </w:rPr>
              <w:t xml:space="preserve"> </w:t>
            </w:r>
          </w:p>
          <w:p w:rsidR="002F6936" w:rsidRDefault="009E6416" w:rsidP="00303C2A">
            <w:pPr>
              <w:pStyle w:val="BodyText"/>
              <w:numPr>
                <w:ilvl w:val="3"/>
                <w:numId w:val="2"/>
              </w:numPr>
              <w:spacing w:before="0" w:after="0"/>
              <w:ind w:left="768"/>
              <w:jc w:val="both"/>
              <w:rPr>
                <w:rFonts w:asciiTheme="majorBidi" w:hAnsiTheme="majorBidi" w:cstheme="majorBidi"/>
                <w:b w:val="0"/>
                <w:bCs w:val="0"/>
                <w:sz w:val="20"/>
                <w:szCs w:val="20"/>
              </w:rPr>
            </w:pPr>
            <w:r w:rsidRPr="009E6416">
              <w:rPr>
                <w:rFonts w:asciiTheme="majorBidi" w:hAnsiTheme="majorBidi" w:cstheme="majorBidi"/>
                <w:b w:val="0"/>
                <w:bCs w:val="0"/>
                <w:sz w:val="20"/>
                <w:szCs w:val="20"/>
              </w:rPr>
              <w:t xml:space="preserve">Compute mutual information </w:t>
            </w:r>
            <m:oMath>
              <m:r>
                <m:rPr>
                  <m:nor/>
                </m:rPr>
                <w:rPr>
                  <w:rFonts w:asciiTheme="majorBidi" w:hAnsiTheme="majorBidi" w:cstheme="majorBidi"/>
                  <w:b w:val="0"/>
                  <w:bCs w:val="0"/>
                  <w:sz w:val="20"/>
                  <w:szCs w:val="20"/>
                </w:rPr>
                <m:t>MI</m:t>
              </m:r>
              <m:d>
                <m:dPr>
                  <m:ctrlPr>
                    <w:rPr>
                      <w:rFonts w:ascii="Cambria Math" w:hAnsi="Cambria Math" w:cstheme="majorBidi"/>
                      <w:b w:val="0"/>
                      <w:bCs w:val="0"/>
                      <w:sz w:val="20"/>
                      <w:szCs w:val="20"/>
                    </w:rPr>
                  </m:ctrlPr>
                </m:dPr>
                <m:e>
                  <m:sSub>
                    <m:sSubPr>
                      <m:ctrlPr>
                        <w:rPr>
                          <w:rFonts w:ascii="Cambria Math" w:hAnsi="Cambria Math" w:cstheme="majorBidi"/>
                          <w:b w:val="0"/>
                          <w:bCs w:val="0"/>
                          <w:sz w:val="20"/>
                          <w:szCs w:val="20"/>
                        </w:rPr>
                      </m:ctrlPr>
                    </m:sSubPr>
                    <m:e>
                      <m:r>
                        <m:rPr>
                          <m:sty m:val="bi"/>
                        </m:rPr>
                        <w:rPr>
                          <w:rFonts w:ascii="Cambria Math" w:hAnsi="Cambria Math" w:cstheme="majorBidi"/>
                          <w:sz w:val="20"/>
                          <w:szCs w:val="20"/>
                        </w:rPr>
                        <m:t>X</m:t>
                      </m:r>
                    </m:e>
                    <m:sub>
                      <m:r>
                        <m:rPr>
                          <m:sty m:val="bi"/>
                        </m:rPr>
                        <w:rPr>
                          <w:rFonts w:ascii="Cambria Math" w:hAnsi="Cambria Math" w:cstheme="majorBidi"/>
                          <w:sz w:val="20"/>
                          <w:szCs w:val="20"/>
                        </w:rPr>
                        <m:t>r</m:t>
                      </m:r>
                    </m:sub>
                  </m:sSub>
                  <m:r>
                    <m:rPr>
                      <m:sty m:val="b"/>
                    </m:rPr>
                    <w:rPr>
                      <w:rFonts w:ascii="Cambria Math" w:hAnsi="Cambria Math" w:cstheme="majorBidi"/>
                      <w:sz w:val="20"/>
                      <w:szCs w:val="20"/>
                    </w:rPr>
                    <m:t>;</m:t>
                  </m:r>
                  <m:sSub>
                    <m:sSubPr>
                      <m:ctrlPr>
                        <w:rPr>
                          <w:rFonts w:ascii="Cambria Math" w:hAnsi="Cambria Math" w:cstheme="majorBidi"/>
                          <w:b w:val="0"/>
                          <w:bCs w:val="0"/>
                          <w:sz w:val="20"/>
                          <w:szCs w:val="20"/>
                        </w:rPr>
                      </m:ctrlPr>
                    </m:sSubPr>
                    <m:e>
                      <m:r>
                        <m:rPr>
                          <m:sty m:val="bi"/>
                        </m:rPr>
                        <w:rPr>
                          <w:rFonts w:ascii="Cambria Math" w:hAnsi="Cambria Math" w:cstheme="majorBidi"/>
                          <w:sz w:val="20"/>
                          <w:szCs w:val="20"/>
                        </w:rPr>
                        <m:t>Y</m:t>
                      </m:r>
                    </m:e>
                    <m:sub>
                      <m:r>
                        <m:rPr>
                          <m:sty m:val="bi"/>
                        </m:rPr>
                        <w:rPr>
                          <w:rFonts w:ascii="Cambria Math" w:hAnsi="Cambria Math" w:cstheme="majorBidi"/>
                          <w:sz w:val="20"/>
                          <w:szCs w:val="20"/>
                        </w:rPr>
                        <m:t>a</m:t>
                      </m:r>
                    </m:sub>
                  </m:sSub>
                </m:e>
              </m:d>
            </m:oMath>
            <w:r w:rsidRPr="009E6416">
              <w:rPr>
                <w:rFonts w:asciiTheme="majorBidi" w:hAnsiTheme="majorBidi" w:cstheme="majorBidi"/>
                <w:b w:val="0"/>
                <w:bCs w:val="0"/>
                <w:sz w:val="20"/>
                <w:szCs w:val="20"/>
              </w:rPr>
              <w:t xml:space="preserve"> for all region-action pairs </w:t>
            </w:r>
          </w:p>
          <w:p w:rsidR="002F6936" w:rsidRDefault="009E6416" w:rsidP="00303C2A">
            <w:pPr>
              <w:pStyle w:val="BodyText"/>
              <w:numPr>
                <w:ilvl w:val="3"/>
                <w:numId w:val="2"/>
              </w:numPr>
              <w:spacing w:before="0" w:after="0"/>
              <w:ind w:left="768"/>
              <w:jc w:val="both"/>
              <w:rPr>
                <w:rFonts w:asciiTheme="majorBidi" w:hAnsiTheme="majorBidi" w:cstheme="majorBidi"/>
                <w:b w:val="0"/>
                <w:bCs w:val="0"/>
                <w:sz w:val="20"/>
                <w:szCs w:val="20"/>
              </w:rPr>
            </w:pPr>
            <w:r w:rsidRPr="009E6416">
              <w:rPr>
                <w:rFonts w:asciiTheme="majorBidi" w:hAnsiTheme="majorBidi" w:cstheme="majorBidi"/>
                <w:b w:val="0"/>
                <w:bCs w:val="0"/>
                <w:sz w:val="20"/>
                <w:szCs w:val="20"/>
              </w:rPr>
              <w:t xml:space="preserve">Initialize graph </w:t>
            </w:r>
            <m:oMath>
              <m:r>
                <m:rPr>
                  <m:scr m:val="script"/>
                  <m:sty m:val="b"/>
                </m:rPr>
                <w:rPr>
                  <w:rFonts w:ascii="Cambria Math" w:hAnsi="Cambria Math" w:cstheme="majorBidi"/>
                  <w:sz w:val="20"/>
                  <w:szCs w:val="20"/>
                </w:rPr>
                <m:t>G</m:t>
              </m:r>
            </m:oMath>
            <w:r w:rsidRPr="009E6416">
              <w:rPr>
                <w:rFonts w:asciiTheme="majorBidi" w:hAnsiTheme="majorBidi" w:cstheme="majorBidi"/>
                <w:b w:val="0"/>
                <w:bCs w:val="0"/>
                <w:sz w:val="20"/>
                <w:szCs w:val="20"/>
              </w:rPr>
              <w:t xml:space="preserve"> with edge weights via </w:t>
            </w:r>
            <w:r w:rsidR="002F6936">
              <w:rPr>
                <w:rFonts w:asciiTheme="majorBidi" w:hAnsiTheme="majorBidi" w:cstheme="majorBidi"/>
                <w:b w:val="0"/>
                <w:bCs w:val="0"/>
                <w:sz w:val="20"/>
                <w:szCs w:val="20"/>
              </w:rPr>
              <w:t>(6)</w:t>
            </w:r>
            <w:r w:rsidRPr="009E6416">
              <w:rPr>
                <w:rFonts w:asciiTheme="majorBidi" w:hAnsiTheme="majorBidi" w:cstheme="majorBidi"/>
                <w:b w:val="0"/>
                <w:bCs w:val="0"/>
                <w:sz w:val="20"/>
                <w:szCs w:val="20"/>
              </w:rPr>
              <w:t xml:space="preserve"> </w:t>
            </w:r>
          </w:p>
          <w:p w:rsidR="002F6936" w:rsidRDefault="009E6416" w:rsidP="00303C2A">
            <w:pPr>
              <w:pStyle w:val="BodyText"/>
              <w:numPr>
                <w:ilvl w:val="3"/>
                <w:numId w:val="2"/>
              </w:numPr>
              <w:spacing w:before="0" w:after="0"/>
              <w:ind w:left="768"/>
              <w:jc w:val="both"/>
              <w:rPr>
                <w:rFonts w:asciiTheme="majorBidi" w:hAnsiTheme="majorBidi" w:cstheme="majorBidi"/>
                <w:b w:val="0"/>
                <w:bCs w:val="0"/>
                <w:sz w:val="20"/>
                <w:szCs w:val="20"/>
              </w:rPr>
            </w:pPr>
            <w:r w:rsidRPr="002F6936">
              <w:rPr>
                <w:rFonts w:asciiTheme="majorBidi" w:hAnsiTheme="majorBidi" w:cstheme="majorBidi"/>
                <w:sz w:val="20"/>
                <w:szCs w:val="20"/>
              </w:rPr>
              <w:t>Phase 2: Joint Training</w:t>
            </w:r>
            <w:r w:rsidRPr="009E6416">
              <w:rPr>
                <w:rFonts w:asciiTheme="majorBidi" w:hAnsiTheme="majorBidi" w:cstheme="majorBidi"/>
                <w:b w:val="0"/>
                <w:bCs w:val="0"/>
                <w:sz w:val="20"/>
                <w:szCs w:val="20"/>
              </w:rPr>
              <w:t xml:space="preserve"> </w:t>
            </w:r>
          </w:p>
          <w:p w:rsidR="002F6936" w:rsidRDefault="002F6936" w:rsidP="00303C2A">
            <w:pPr>
              <w:pStyle w:val="BodyText"/>
              <w:numPr>
                <w:ilvl w:val="3"/>
                <w:numId w:val="2"/>
              </w:numPr>
              <w:spacing w:before="0" w:after="0"/>
              <w:ind w:left="768"/>
              <w:jc w:val="both"/>
              <w:rPr>
                <w:rFonts w:asciiTheme="majorBidi" w:hAnsiTheme="majorBidi" w:cstheme="majorBidi"/>
                <w:b w:val="0"/>
                <w:bCs w:val="0"/>
                <w:sz w:val="20"/>
                <w:szCs w:val="20"/>
              </w:rPr>
            </w:pPr>
            <w:r>
              <w:t xml:space="preserve">for </w:t>
            </w:r>
            <w:r w:rsidRPr="002F6936">
              <w:rPr>
                <w:b w:val="0"/>
                <w:bCs w:val="0"/>
              </w:rPr>
              <w:t xml:space="preserve">epoch = 1 to </w:t>
            </w:r>
            <m:oMath>
              <m:sSub>
                <m:sSubPr>
                  <m:ctrlPr>
                    <w:rPr>
                      <w:rFonts w:ascii="Cambria Math" w:hAnsi="Cambria Math"/>
                      <w:b w:val="0"/>
                      <w:bCs w:val="0"/>
                      <w:i/>
                    </w:rPr>
                  </m:ctrlPr>
                </m:sSubPr>
                <m:e>
                  <m:r>
                    <m:rPr>
                      <m:sty m:val="bi"/>
                    </m:rPr>
                    <w:rPr>
                      <w:rFonts w:ascii="Cambria Math" w:hAnsi="Cambria Math"/>
                    </w:rPr>
                    <m:t>E</m:t>
                  </m:r>
                </m:e>
                <m:sub>
                  <m:r>
                    <m:rPr>
                      <m:sty m:val="bi"/>
                    </m:rPr>
                    <w:rPr>
                      <w:rFonts w:ascii="Cambria Math" w:hAnsi="Cambria Math"/>
                    </w:rPr>
                    <m:t>max</m:t>
                  </m:r>
                </m:sub>
              </m:sSub>
            </m:oMath>
            <w:r>
              <w:t xml:space="preserve"> do</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Sample mini-batch </w:t>
            </w:r>
            <m:oMath>
              <m:d>
                <m:dPr>
                  <m:ctrlPr>
                    <w:rPr>
                      <w:rFonts w:ascii="Cambria Math" w:hAnsi="Cambria Math" w:cstheme="majorBidi"/>
                      <w:b w:val="0"/>
                      <w:bCs w:val="0"/>
                      <w:sz w:val="20"/>
                      <w:szCs w:val="20"/>
                    </w:rPr>
                  </m:ctrlPr>
                </m:dPr>
                <m:e>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X</m:t>
                      </m:r>
                    </m:e>
                    <m:sub>
                      <m:r>
                        <m:rPr>
                          <m:sty m:val="bi"/>
                        </m:rPr>
                        <w:rPr>
                          <w:rFonts w:ascii="Cambria Math" w:hAnsi="Cambria Math" w:cstheme="majorBidi"/>
                          <w:sz w:val="20"/>
                          <w:szCs w:val="20"/>
                        </w:rPr>
                        <m:t>b</m:t>
                      </m:r>
                    </m:sub>
                  </m:sSub>
                  <m:r>
                    <m:rPr>
                      <m:sty m:val="b"/>
                    </m:rPr>
                    <w:rPr>
                      <w:rFonts w:ascii="Cambria Math" w:hAnsi="Cambria Math" w:cstheme="majorBidi"/>
                      <w:sz w:val="20"/>
                      <w:szCs w:val="20"/>
                    </w:rPr>
                    <m:t>,</m:t>
                  </m:r>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y</m:t>
                      </m:r>
                    </m:e>
                    <m:sub>
                      <m:r>
                        <m:rPr>
                          <m:sty m:val="bi"/>
                        </m:rPr>
                        <w:rPr>
                          <w:rFonts w:ascii="Cambria Math" w:hAnsi="Cambria Math" w:cstheme="majorBidi"/>
                          <w:sz w:val="20"/>
                          <w:szCs w:val="20"/>
                        </w:rPr>
                        <m:t>b</m:t>
                      </m:r>
                    </m:sub>
                  </m:sSub>
                </m:e>
              </m:d>
            </m:oMath>
            <w:r w:rsidR="009E6416" w:rsidRPr="009E6416">
              <w:rPr>
                <w:rFonts w:asciiTheme="majorBidi" w:hAnsiTheme="majorBidi" w:cstheme="majorBidi"/>
                <w:b w:val="0"/>
                <w:bCs w:val="0"/>
                <w:sz w:val="20"/>
                <w:szCs w:val="20"/>
              </w:rPr>
              <w:t xml:space="preserve"> </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Compute channel importance </w:t>
            </w:r>
            <m:oMath>
              <m:r>
                <m:rPr>
                  <m:sty m:val="b"/>
                </m:rPr>
                <w:rPr>
                  <w:rFonts w:ascii="Cambria Math" w:hAnsi="Cambria Math" w:cstheme="majorBidi"/>
                  <w:sz w:val="20"/>
                  <w:szCs w:val="20"/>
                </w:rPr>
                <m:t>p</m:t>
              </m:r>
            </m:oMath>
            <w:r w:rsidR="009E6416" w:rsidRPr="009E6416">
              <w:rPr>
                <w:rFonts w:asciiTheme="majorBidi" w:hAnsiTheme="majorBidi" w:cstheme="majorBidi"/>
                <w:b w:val="0"/>
                <w:bCs w:val="0"/>
                <w:sz w:val="20"/>
                <w:szCs w:val="20"/>
              </w:rPr>
              <w:t xml:space="preserve"> via </w:t>
            </w:r>
            <w:r>
              <w:rPr>
                <w:rFonts w:asciiTheme="majorBidi" w:hAnsiTheme="majorBidi" w:cstheme="majorBidi"/>
                <w:b w:val="0"/>
                <w:bCs w:val="0"/>
                <w:sz w:val="20"/>
                <w:szCs w:val="20"/>
              </w:rPr>
              <w:t>(7)</w:t>
            </w:r>
            <w:r w:rsidR="009E6416" w:rsidRPr="009E6416">
              <w:rPr>
                <w:rFonts w:asciiTheme="majorBidi" w:hAnsiTheme="majorBidi" w:cstheme="majorBidi"/>
                <w:b w:val="0"/>
                <w:bCs w:val="0"/>
                <w:sz w:val="20"/>
                <w:szCs w:val="20"/>
              </w:rPr>
              <w:t xml:space="preserve"> </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Extract semantic features </w:t>
            </w: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f</m:t>
                  </m:r>
                </m:e>
                <m:sub>
                  <m:r>
                    <m:rPr>
                      <m:nor/>
                    </m:rPr>
                    <w:rPr>
                      <w:rFonts w:asciiTheme="majorBidi" w:hAnsiTheme="majorBidi" w:cstheme="majorBidi"/>
                      <w:b w:val="0"/>
                      <w:bCs w:val="0"/>
                      <w:sz w:val="20"/>
                      <w:szCs w:val="20"/>
                    </w:rPr>
                    <m:t>sem</m:t>
                  </m:r>
                </m:sub>
              </m:sSub>
            </m:oMath>
            <w:r w:rsidR="009E6416" w:rsidRPr="009E6416">
              <w:rPr>
                <w:rFonts w:asciiTheme="majorBidi" w:hAnsiTheme="majorBidi" w:cstheme="majorBidi"/>
                <w:b w:val="0"/>
                <w:bCs w:val="0"/>
                <w:sz w:val="20"/>
                <w:szCs w:val="20"/>
              </w:rPr>
              <w:t xml:space="preserve"> via </w:t>
            </w:r>
            <w:r>
              <w:rPr>
                <w:rFonts w:asciiTheme="majorBidi" w:hAnsiTheme="majorBidi" w:cstheme="majorBidi"/>
                <w:b w:val="0"/>
                <w:bCs w:val="0"/>
                <w:sz w:val="20"/>
                <w:szCs w:val="20"/>
              </w:rPr>
              <w:t>(3)</w:t>
            </w:r>
            <w:r w:rsidR="009E6416" w:rsidRPr="009E6416">
              <w:rPr>
                <w:rFonts w:asciiTheme="majorBidi" w:hAnsiTheme="majorBidi" w:cstheme="majorBidi"/>
                <w:b w:val="0"/>
                <w:bCs w:val="0"/>
                <w:sz w:val="20"/>
                <w:szCs w:val="20"/>
              </w:rPr>
              <w:t xml:space="preserve"> </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Predict channel state </w:t>
            </w:r>
            <m:oMath>
              <m:acc>
                <m:accPr>
                  <m:ctrlPr>
                    <w:rPr>
                      <w:rFonts w:ascii="Cambria Math" w:hAnsi="Cambria Math" w:cstheme="majorBidi"/>
                      <w:b w:val="0"/>
                      <w:bCs w:val="0"/>
                      <w:sz w:val="20"/>
                      <w:szCs w:val="20"/>
                    </w:rPr>
                  </m:ctrlPr>
                </m:accPr>
                <m:e>
                  <m:r>
                    <m:rPr>
                      <m:sty m:val="b"/>
                    </m:rPr>
                    <w:rPr>
                      <w:rFonts w:ascii="Cambria Math" w:hAnsi="Cambria Math" w:cstheme="majorBidi"/>
                      <w:sz w:val="20"/>
                      <w:szCs w:val="20"/>
                    </w:rPr>
                    <m:t>h</m:t>
                  </m:r>
                </m:e>
              </m:acc>
            </m:oMath>
            <w:r w:rsidR="009E6416" w:rsidRPr="009E6416">
              <w:rPr>
                <w:rFonts w:asciiTheme="majorBidi" w:hAnsiTheme="majorBidi" w:cstheme="majorBidi"/>
                <w:b w:val="0"/>
                <w:bCs w:val="0"/>
                <w:sz w:val="20"/>
                <w:szCs w:val="20"/>
              </w:rPr>
              <w:t xml:space="preserve"> via </w:t>
            </w:r>
            <w:r>
              <w:rPr>
                <w:rFonts w:asciiTheme="majorBidi" w:hAnsiTheme="majorBidi" w:cstheme="majorBidi"/>
                <w:b w:val="0"/>
                <w:bCs w:val="0"/>
                <w:sz w:val="20"/>
                <w:szCs w:val="20"/>
              </w:rPr>
              <w:t>(9)</w:t>
            </w:r>
            <w:r w:rsidR="009E6416" w:rsidRPr="009E6416">
              <w:rPr>
                <w:rFonts w:asciiTheme="majorBidi" w:hAnsiTheme="majorBidi" w:cstheme="majorBidi"/>
                <w:b w:val="0"/>
                <w:bCs w:val="0"/>
                <w:sz w:val="20"/>
                <w:szCs w:val="20"/>
              </w:rPr>
              <w:t xml:space="preserve"> </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Allocate rates </w:t>
            </w:r>
            <m:oMath>
              <m:r>
                <m:rPr>
                  <m:sty m:val="b"/>
                </m:rPr>
                <w:rPr>
                  <w:rFonts w:ascii="Cambria Math" w:hAnsi="Cambria Math" w:cstheme="majorBidi"/>
                  <w:sz w:val="20"/>
                  <w:szCs w:val="20"/>
                </w:rPr>
                <m:t>{</m:t>
              </m:r>
              <m:sSub>
                <m:sSubPr>
                  <m:ctrlPr>
                    <w:rPr>
                      <w:rFonts w:ascii="Cambria Math" w:hAnsi="Cambria Math" w:cstheme="majorBidi"/>
                      <w:b w:val="0"/>
                      <w:bCs w:val="0"/>
                      <w:sz w:val="20"/>
                      <w:szCs w:val="20"/>
                    </w:rPr>
                  </m:ctrlPr>
                </m:sSubPr>
                <m:e>
                  <m:r>
                    <m:rPr>
                      <m:sty m:val="bi"/>
                    </m:rPr>
                    <w:rPr>
                      <w:rFonts w:ascii="Cambria Math" w:hAnsi="Cambria Math" w:cstheme="majorBidi"/>
                      <w:sz w:val="20"/>
                      <w:szCs w:val="20"/>
                    </w:rPr>
                    <m:t>r</m:t>
                  </m:r>
                </m:e>
                <m:sub>
                  <m:r>
                    <m:rPr>
                      <m:sty m:val="bi"/>
                    </m:rPr>
                    <w:rPr>
                      <w:rFonts w:ascii="Cambria Math" w:hAnsi="Cambria Math" w:cstheme="majorBidi"/>
                      <w:sz w:val="20"/>
                      <w:szCs w:val="20"/>
                    </w:rPr>
                    <m:t>c</m:t>
                  </m:r>
                </m:sub>
              </m:sSub>
              <m:r>
                <m:rPr>
                  <m:sty m:val="b"/>
                </m:rPr>
                <w:rPr>
                  <w:rFonts w:ascii="Cambria Math" w:hAnsi="Cambria Math" w:cstheme="majorBidi"/>
                  <w:sz w:val="20"/>
                  <w:szCs w:val="20"/>
                </w:rPr>
                <m:t>}</m:t>
              </m:r>
            </m:oMath>
            <w:r w:rsidR="009E6416" w:rsidRPr="009E6416">
              <w:rPr>
                <w:rFonts w:asciiTheme="majorBidi" w:hAnsiTheme="majorBidi" w:cstheme="majorBidi"/>
                <w:b w:val="0"/>
                <w:bCs w:val="0"/>
                <w:sz w:val="20"/>
                <w:szCs w:val="20"/>
              </w:rPr>
              <w:t xml:space="preserve"> via </w:t>
            </w:r>
            <w:r>
              <w:rPr>
                <w:rFonts w:asciiTheme="majorBidi" w:hAnsiTheme="majorBidi" w:cstheme="majorBidi"/>
                <w:b w:val="0"/>
                <w:bCs w:val="0"/>
                <w:sz w:val="20"/>
                <w:szCs w:val="20"/>
              </w:rPr>
              <w:t>(9)</w:t>
            </w:r>
            <w:r w:rsidR="009E6416" w:rsidRPr="009E6416">
              <w:rPr>
                <w:rFonts w:asciiTheme="majorBidi" w:hAnsiTheme="majorBidi" w:cstheme="majorBidi"/>
                <w:b w:val="0"/>
                <w:bCs w:val="0"/>
                <w:sz w:val="20"/>
                <w:szCs w:val="20"/>
              </w:rPr>
              <w:t xml:space="preserve"> </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Simulate channel transmission with noise </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Reconstruct </w:t>
            </w:r>
            <m:oMath>
              <m:sSub>
                <m:sSubPr>
                  <m:ctrlPr>
                    <w:rPr>
                      <w:rFonts w:ascii="Cambria Math" w:hAnsi="Cambria Math" w:cstheme="majorBidi"/>
                      <w:b w:val="0"/>
                      <w:bCs w:val="0"/>
                      <w:sz w:val="20"/>
                      <w:szCs w:val="20"/>
                    </w:rPr>
                  </m:ctrlPr>
                </m:sSubPr>
                <m:e>
                  <m:acc>
                    <m:accPr>
                      <m:ctrlPr>
                        <w:rPr>
                          <w:rFonts w:ascii="Cambria Math" w:hAnsi="Cambria Math" w:cstheme="majorBidi"/>
                          <w:b w:val="0"/>
                          <w:bCs w:val="0"/>
                          <w:sz w:val="20"/>
                          <w:szCs w:val="20"/>
                        </w:rPr>
                      </m:ctrlPr>
                    </m:accPr>
                    <m:e>
                      <m:r>
                        <m:rPr>
                          <m:sty m:val="b"/>
                        </m:rPr>
                        <w:rPr>
                          <w:rFonts w:ascii="Cambria Math" w:hAnsi="Cambria Math" w:cstheme="majorBidi"/>
                          <w:sz w:val="20"/>
                          <w:szCs w:val="20"/>
                        </w:rPr>
                        <m:t>z</m:t>
                      </m:r>
                    </m:e>
                  </m:acc>
                </m:e>
                <m:sub>
                  <m:r>
                    <m:rPr>
                      <m:sty m:val="bi"/>
                    </m:rPr>
                    <w:rPr>
                      <w:rFonts w:ascii="Cambria Math" w:hAnsi="Cambria Math" w:cstheme="majorBidi"/>
                      <w:sz w:val="20"/>
                      <w:szCs w:val="20"/>
                    </w:rPr>
                    <m:t>0</m:t>
                  </m:r>
                </m:sub>
              </m:sSub>
            </m:oMath>
            <w:r w:rsidR="009E6416" w:rsidRPr="009E6416">
              <w:rPr>
                <w:rFonts w:asciiTheme="majorBidi" w:hAnsiTheme="majorBidi" w:cstheme="majorBidi"/>
                <w:b w:val="0"/>
                <w:bCs w:val="0"/>
                <w:sz w:val="20"/>
                <w:szCs w:val="20"/>
              </w:rPr>
              <w:t xml:space="preserve"> via diffusion </w:t>
            </w:r>
            <w:r>
              <w:rPr>
                <w:rFonts w:asciiTheme="majorBidi" w:hAnsiTheme="majorBidi" w:cstheme="majorBidi"/>
                <w:b w:val="0"/>
                <w:bCs w:val="0"/>
                <w:sz w:val="20"/>
                <w:szCs w:val="20"/>
              </w:rPr>
              <w:t>(11)</w:t>
            </w:r>
            <w:r w:rsidR="009E6416" w:rsidRPr="009E6416">
              <w:rPr>
                <w:rFonts w:asciiTheme="majorBidi" w:hAnsiTheme="majorBidi" w:cstheme="majorBidi"/>
                <w:b w:val="0"/>
                <w:bCs w:val="0"/>
                <w:sz w:val="20"/>
                <w:szCs w:val="20"/>
              </w:rPr>
              <w:t xml:space="preserve"> </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Classify </w:t>
            </w:r>
            <m:oMath>
              <m:acc>
                <m:accPr>
                  <m:ctrlPr>
                    <w:rPr>
                      <w:rFonts w:ascii="Cambria Math" w:hAnsi="Cambria Math" w:cstheme="majorBidi"/>
                      <w:b w:val="0"/>
                      <w:bCs w:val="0"/>
                      <w:sz w:val="20"/>
                      <w:szCs w:val="20"/>
                    </w:rPr>
                  </m:ctrlPr>
                </m:accPr>
                <m:e>
                  <m:r>
                    <m:rPr>
                      <m:sty m:val="bi"/>
                    </m:rPr>
                    <w:rPr>
                      <w:rFonts w:ascii="Cambria Math" w:hAnsi="Cambria Math" w:cstheme="majorBidi"/>
                      <w:sz w:val="20"/>
                      <w:szCs w:val="20"/>
                    </w:rPr>
                    <m:t>y</m:t>
                  </m:r>
                </m:e>
              </m:acc>
            </m:oMath>
            <w:r w:rsidR="009E6416" w:rsidRPr="009E6416">
              <w:rPr>
                <w:rFonts w:asciiTheme="majorBidi" w:hAnsiTheme="majorBidi" w:cstheme="majorBidi"/>
                <w:b w:val="0"/>
                <w:bCs w:val="0"/>
                <w:sz w:val="20"/>
                <w:szCs w:val="20"/>
              </w:rPr>
              <w:t xml:space="preserve"> via </w:t>
            </w:r>
            <w:r>
              <w:rPr>
                <w:rFonts w:asciiTheme="majorBidi" w:hAnsiTheme="majorBidi" w:cstheme="majorBidi"/>
                <w:b w:val="0"/>
                <w:bCs w:val="0"/>
                <w:sz w:val="20"/>
                <w:szCs w:val="20"/>
              </w:rPr>
              <w:t>(13)</w:t>
            </w:r>
            <w:r w:rsidR="009E6416" w:rsidRPr="009E6416">
              <w:rPr>
                <w:rFonts w:asciiTheme="majorBidi" w:hAnsiTheme="majorBidi" w:cstheme="majorBidi"/>
                <w:b w:val="0"/>
                <w:bCs w:val="0"/>
                <w:sz w:val="20"/>
                <w:szCs w:val="20"/>
              </w:rPr>
              <w:t xml:space="preserve"> </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Compute </w:t>
            </w:r>
            <m:oMath>
              <m:sSub>
                <m:sSubPr>
                  <m:ctrlPr>
                    <w:rPr>
                      <w:rFonts w:ascii="Cambria Math" w:hAnsi="Cambria Math" w:cstheme="majorBidi"/>
                      <w:b w:val="0"/>
                      <w:bCs w:val="0"/>
                      <w:sz w:val="20"/>
                      <w:szCs w:val="20"/>
                    </w:rPr>
                  </m:ctrlPr>
                </m:sSubPr>
                <m:e>
                  <m:r>
                    <m:rPr>
                      <m:scr m:val="script"/>
                      <m:sty m:val="b"/>
                    </m:rPr>
                    <w:rPr>
                      <w:rFonts w:ascii="Cambria Math" w:hAnsi="Cambria Math" w:cstheme="majorBidi"/>
                      <w:sz w:val="20"/>
                      <w:szCs w:val="20"/>
                    </w:rPr>
                    <m:t>L</m:t>
                  </m:r>
                </m:e>
                <m:sub>
                  <m:r>
                    <m:rPr>
                      <m:nor/>
                    </m:rPr>
                    <w:rPr>
                      <w:rFonts w:asciiTheme="majorBidi" w:hAnsiTheme="majorBidi" w:cstheme="majorBidi"/>
                      <w:b w:val="0"/>
                      <w:bCs w:val="0"/>
                      <w:sz w:val="20"/>
                      <w:szCs w:val="20"/>
                    </w:rPr>
                    <m:t>total</m:t>
                  </m:r>
                </m:sub>
              </m:sSub>
            </m:oMath>
            <w:r w:rsidR="009E6416" w:rsidRPr="009E6416">
              <w:rPr>
                <w:rFonts w:asciiTheme="majorBidi" w:hAnsiTheme="majorBidi" w:cstheme="majorBidi"/>
                <w:b w:val="0"/>
                <w:bCs w:val="0"/>
                <w:sz w:val="20"/>
                <w:szCs w:val="20"/>
              </w:rPr>
              <w:t xml:space="preserve"> via </w:t>
            </w:r>
            <w:r>
              <w:rPr>
                <w:rFonts w:asciiTheme="majorBidi" w:hAnsiTheme="majorBidi" w:cstheme="majorBidi"/>
                <w:b w:val="0"/>
                <w:bCs w:val="0"/>
                <w:sz w:val="20"/>
                <w:szCs w:val="20"/>
              </w:rPr>
              <w:t>(14)</w:t>
            </w:r>
            <w:r w:rsidR="009E6416" w:rsidRPr="009E6416">
              <w:rPr>
                <w:rFonts w:asciiTheme="majorBidi" w:hAnsiTheme="majorBidi" w:cstheme="majorBidi"/>
                <w:b w:val="0"/>
                <w:bCs w:val="0"/>
                <w:sz w:val="20"/>
                <w:szCs w:val="20"/>
              </w:rPr>
              <w:t xml:space="preserve"> </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Update all parameters via gradient descent</w:t>
            </w:r>
          </w:p>
          <w:p w:rsidR="00303C2A"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Pr>
                <w:rFonts w:asciiTheme="majorBidi" w:hAnsiTheme="majorBidi" w:cstheme="majorBidi"/>
                <w:sz w:val="20"/>
                <w:szCs w:val="20"/>
              </w:rPr>
              <w:t>end for</w:t>
            </w:r>
            <w:r w:rsidR="009E6416" w:rsidRPr="009E6416">
              <w:rPr>
                <w:rFonts w:asciiTheme="majorBidi" w:hAnsiTheme="majorBidi" w:cstheme="majorBidi"/>
                <w:b w:val="0"/>
                <w:bCs w:val="0"/>
                <w:sz w:val="20"/>
                <w:szCs w:val="20"/>
              </w:rPr>
              <w:t xml:space="preserve"> </w:t>
            </w:r>
          </w:p>
          <w:p w:rsidR="00303C2A" w:rsidRPr="00303C2A" w:rsidRDefault="009E6416" w:rsidP="00303C2A">
            <w:pPr>
              <w:pStyle w:val="BodyText"/>
              <w:numPr>
                <w:ilvl w:val="3"/>
                <w:numId w:val="2"/>
              </w:numPr>
              <w:spacing w:before="0" w:after="0"/>
              <w:ind w:left="768"/>
              <w:jc w:val="both"/>
              <w:rPr>
                <w:rFonts w:asciiTheme="majorBidi" w:hAnsiTheme="majorBidi" w:cstheme="majorBidi"/>
                <w:b w:val="0"/>
                <w:bCs w:val="0"/>
                <w:sz w:val="20"/>
                <w:szCs w:val="20"/>
              </w:rPr>
            </w:pPr>
            <w:r w:rsidRPr="00303C2A">
              <w:rPr>
                <w:rFonts w:asciiTheme="majorBidi" w:hAnsiTheme="majorBidi" w:cstheme="majorBidi"/>
                <w:sz w:val="20"/>
                <w:szCs w:val="20"/>
              </w:rPr>
              <w:t xml:space="preserve">Phase 3: Inference </w:t>
            </w:r>
          </w:p>
          <w:p w:rsidR="00303C2A" w:rsidRDefault="009E6416" w:rsidP="00303C2A">
            <w:pPr>
              <w:pStyle w:val="BodyText"/>
              <w:numPr>
                <w:ilvl w:val="3"/>
                <w:numId w:val="2"/>
              </w:numPr>
              <w:spacing w:before="0" w:after="0"/>
              <w:ind w:left="768"/>
              <w:jc w:val="both"/>
              <w:rPr>
                <w:rFonts w:asciiTheme="majorBidi" w:hAnsiTheme="majorBidi" w:cstheme="majorBidi"/>
                <w:b w:val="0"/>
                <w:bCs w:val="0"/>
                <w:sz w:val="20"/>
                <w:szCs w:val="20"/>
              </w:rPr>
            </w:pPr>
            <w:r w:rsidRPr="00303C2A">
              <w:rPr>
                <w:rFonts w:asciiTheme="majorBidi" w:hAnsiTheme="majorBidi" w:cstheme="majorBidi"/>
                <w:b w:val="0"/>
                <w:bCs w:val="0"/>
                <w:sz w:val="20"/>
                <w:szCs w:val="20"/>
              </w:rPr>
              <w:t>Encode</w:t>
            </w:r>
            <w:r w:rsidRPr="009E6416">
              <w:rPr>
                <w:rFonts w:asciiTheme="majorBidi" w:hAnsiTheme="majorBidi" w:cstheme="majorBidi"/>
                <w:b w:val="0"/>
                <w:bCs w:val="0"/>
                <w:sz w:val="20"/>
                <w:szCs w:val="20"/>
              </w:rPr>
              <w:t xml:space="preserve"> </w:t>
            </w:r>
            <m:oMath>
              <m:r>
                <m:rPr>
                  <m:sty m:val="b"/>
                </m:rPr>
                <w:rPr>
                  <w:rFonts w:ascii="Cambria Math" w:hAnsi="Cambria Math" w:cstheme="majorBidi"/>
                  <w:sz w:val="20"/>
                  <w:szCs w:val="20"/>
                </w:rPr>
                <m:t>→</m:t>
              </m:r>
            </m:oMath>
            <w:r w:rsidRPr="009E6416">
              <w:rPr>
                <w:rFonts w:asciiTheme="majorBidi" w:hAnsiTheme="majorBidi" w:cstheme="majorBidi"/>
                <w:b w:val="0"/>
                <w:bCs w:val="0"/>
                <w:sz w:val="20"/>
                <w:szCs w:val="20"/>
              </w:rPr>
              <w:t xml:space="preserve"> Allocate rates </w:t>
            </w:r>
            <m:oMath>
              <m:r>
                <m:rPr>
                  <m:sty m:val="b"/>
                </m:rPr>
                <w:rPr>
                  <w:rFonts w:ascii="Cambria Math" w:hAnsi="Cambria Math" w:cstheme="majorBidi"/>
                  <w:sz w:val="20"/>
                  <w:szCs w:val="20"/>
                </w:rPr>
                <m:t>→</m:t>
              </m:r>
            </m:oMath>
            <w:r w:rsidRPr="009E6416">
              <w:rPr>
                <w:rFonts w:asciiTheme="majorBidi" w:hAnsiTheme="majorBidi" w:cstheme="majorBidi"/>
                <w:b w:val="0"/>
                <w:bCs w:val="0"/>
                <w:sz w:val="20"/>
                <w:szCs w:val="20"/>
              </w:rPr>
              <w:t xml:space="preserve"> Transmit </w:t>
            </w:r>
            <m:oMath>
              <m:r>
                <m:rPr>
                  <m:sty m:val="b"/>
                </m:rPr>
                <w:rPr>
                  <w:rFonts w:ascii="Cambria Math" w:hAnsi="Cambria Math" w:cstheme="majorBidi"/>
                  <w:sz w:val="20"/>
                  <w:szCs w:val="20"/>
                </w:rPr>
                <m:t>→</m:t>
              </m:r>
            </m:oMath>
            <w:r w:rsidRPr="009E6416">
              <w:rPr>
                <w:rFonts w:asciiTheme="majorBidi" w:hAnsiTheme="majorBidi" w:cstheme="majorBidi"/>
                <w:b w:val="0"/>
                <w:bCs w:val="0"/>
                <w:sz w:val="20"/>
                <w:szCs w:val="20"/>
              </w:rPr>
              <w:t xml:space="preserve"> Decode </w:t>
            </w:r>
            <m:oMath>
              <m:r>
                <m:rPr>
                  <m:sty m:val="b"/>
                </m:rPr>
                <w:rPr>
                  <w:rFonts w:ascii="Cambria Math" w:hAnsi="Cambria Math" w:cstheme="majorBidi"/>
                  <w:sz w:val="20"/>
                  <w:szCs w:val="20"/>
                </w:rPr>
                <m:t>→</m:t>
              </m:r>
            </m:oMath>
            <w:r w:rsidRPr="009E6416">
              <w:rPr>
                <w:rFonts w:asciiTheme="majorBidi" w:hAnsiTheme="majorBidi" w:cstheme="majorBidi"/>
                <w:b w:val="0"/>
                <w:bCs w:val="0"/>
                <w:sz w:val="20"/>
                <w:szCs w:val="20"/>
              </w:rPr>
              <w:t xml:space="preserve"> Classify </w:t>
            </w:r>
          </w:p>
          <w:p w:rsidR="009E6416" w:rsidRPr="009E6416" w:rsidRDefault="00303C2A" w:rsidP="00303C2A">
            <w:pPr>
              <w:pStyle w:val="BodyText"/>
              <w:numPr>
                <w:ilvl w:val="3"/>
                <w:numId w:val="2"/>
              </w:numPr>
              <w:spacing w:before="0" w:after="0"/>
              <w:ind w:left="768"/>
              <w:jc w:val="both"/>
              <w:rPr>
                <w:rFonts w:asciiTheme="majorBidi" w:hAnsiTheme="majorBidi" w:cstheme="majorBidi"/>
                <w:b w:val="0"/>
                <w:bCs w:val="0"/>
                <w:sz w:val="20"/>
                <w:szCs w:val="20"/>
              </w:rPr>
            </w:pPr>
            <w:r w:rsidRPr="00303C2A">
              <w:rPr>
                <w:rFonts w:asciiTheme="majorBidi" w:hAnsiTheme="majorBidi" w:cstheme="majorBidi"/>
                <w:sz w:val="20"/>
                <w:szCs w:val="20"/>
              </w:rPr>
              <w:t>return</w:t>
            </w:r>
            <w:r>
              <w:rPr>
                <w:rFonts w:asciiTheme="majorBidi" w:hAnsiTheme="majorBidi" w:cstheme="majorBidi"/>
                <w:b w:val="0"/>
                <w:bCs w:val="0"/>
                <w:sz w:val="20"/>
                <w:szCs w:val="20"/>
              </w:rPr>
              <w:t xml:space="preserve"> </w:t>
            </w:r>
            <w:r w:rsidR="009E6416" w:rsidRPr="009E6416">
              <w:rPr>
                <w:rFonts w:asciiTheme="majorBidi" w:hAnsiTheme="majorBidi" w:cstheme="majorBidi"/>
                <w:b w:val="0"/>
                <w:bCs w:val="0"/>
                <w:sz w:val="20"/>
                <w:szCs w:val="20"/>
              </w:rPr>
              <w:t xml:space="preserve">Predicted motor intent </w:t>
            </w:r>
            <m:oMath>
              <m:acc>
                <m:accPr>
                  <m:ctrlPr>
                    <w:rPr>
                      <w:rFonts w:ascii="Cambria Math" w:hAnsi="Cambria Math" w:cstheme="majorBidi"/>
                      <w:b w:val="0"/>
                      <w:bCs w:val="0"/>
                      <w:sz w:val="20"/>
                      <w:szCs w:val="20"/>
                    </w:rPr>
                  </m:ctrlPr>
                </m:accPr>
                <m:e>
                  <m:r>
                    <m:rPr>
                      <m:sty m:val="bi"/>
                    </m:rPr>
                    <w:rPr>
                      <w:rFonts w:ascii="Cambria Math" w:hAnsi="Cambria Math" w:cstheme="majorBidi"/>
                      <w:sz w:val="20"/>
                      <w:szCs w:val="20"/>
                    </w:rPr>
                    <m:t>y</m:t>
                  </m:r>
                </m:e>
              </m:acc>
            </m:oMath>
          </w:p>
        </w:tc>
      </w:tr>
    </w:tbl>
    <w:p w:rsidR="00CF27F3" w:rsidRPr="000E5792" w:rsidRDefault="00CF27F3" w:rsidP="004912AE">
      <w:pPr>
        <w:pStyle w:val="Heading2"/>
        <w:numPr>
          <w:ilvl w:val="1"/>
          <w:numId w:val="4"/>
        </w:numPr>
        <w:spacing w:before="0"/>
        <w:jc w:val="both"/>
        <w:rPr>
          <w:rFonts w:asciiTheme="majorBidi" w:hAnsiTheme="majorBidi"/>
          <w:color w:val="auto"/>
          <w:sz w:val="20"/>
          <w:szCs w:val="20"/>
        </w:rPr>
      </w:pPr>
      <w:bookmarkStart w:id="14" w:name="ethical-considerations"/>
      <w:bookmarkEnd w:id="13"/>
      <w:r w:rsidRPr="000E5792">
        <w:rPr>
          <w:rFonts w:asciiTheme="majorBidi" w:hAnsiTheme="majorBidi"/>
          <w:color w:val="auto"/>
          <w:sz w:val="20"/>
          <w:szCs w:val="20"/>
        </w:rPr>
        <w:lastRenderedPageBreak/>
        <w:t>Ethical Considerations</w:t>
      </w:r>
    </w:p>
    <w:p w:rsidR="00CF27F3" w:rsidRPr="000E5792" w:rsidRDefault="00CF27F3" w:rsidP="000E5792">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This study utilizes the publicly available BCI Competition IV Dataset 2a, originally collected at the Graz University of Technology. The original data collection was approved by the Ethics Committee of the Medical University of Graz (Protocol No. EK-2003-0021). All participants in the original study provided written informed consent prior to participation. The dataset has been de-identified and made publicly available for research purposes. All procedures in the original study were conducted in accordance with the Declaration of Helsinki. Our computational analysis of this publicly available dataset did not involve additional human subjects and did not require separate IRB approval.</w:t>
      </w:r>
    </w:p>
    <w:p w:rsidR="00CF27F3" w:rsidRPr="004912AE" w:rsidRDefault="00CF27F3" w:rsidP="004912AE">
      <w:pPr>
        <w:pStyle w:val="Heading1"/>
        <w:numPr>
          <w:ilvl w:val="0"/>
          <w:numId w:val="4"/>
        </w:numPr>
        <w:spacing w:before="0"/>
        <w:jc w:val="both"/>
        <w:rPr>
          <w:rFonts w:asciiTheme="majorBidi" w:hAnsiTheme="majorBidi"/>
          <w:color w:val="auto"/>
          <w:sz w:val="24"/>
          <w:szCs w:val="24"/>
        </w:rPr>
      </w:pPr>
      <w:bookmarkStart w:id="15" w:name="sec:results"/>
      <w:bookmarkEnd w:id="7"/>
      <w:bookmarkEnd w:id="14"/>
      <w:r w:rsidRPr="004912AE">
        <w:rPr>
          <w:rFonts w:asciiTheme="majorBidi" w:hAnsiTheme="majorBidi"/>
          <w:color w:val="auto"/>
          <w:sz w:val="24"/>
          <w:szCs w:val="24"/>
        </w:rPr>
        <w:t>Experimental Results</w:t>
      </w:r>
    </w:p>
    <w:p w:rsidR="00CF27F3" w:rsidRPr="000E5792" w:rsidRDefault="00CF27F3" w:rsidP="004912AE">
      <w:pPr>
        <w:pStyle w:val="Heading2"/>
        <w:numPr>
          <w:ilvl w:val="1"/>
          <w:numId w:val="4"/>
        </w:numPr>
        <w:spacing w:before="0"/>
        <w:jc w:val="both"/>
        <w:rPr>
          <w:rFonts w:asciiTheme="majorBidi" w:hAnsiTheme="majorBidi"/>
          <w:color w:val="auto"/>
          <w:sz w:val="20"/>
          <w:szCs w:val="20"/>
        </w:rPr>
      </w:pPr>
      <w:bookmarkStart w:id="16" w:name="experimental-setup"/>
      <w:r w:rsidRPr="000E5792">
        <w:rPr>
          <w:rFonts w:asciiTheme="majorBidi" w:hAnsiTheme="majorBidi"/>
          <w:color w:val="auto"/>
          <w:sz w:val="20"/>
          <w:szCs w:val="20"/>
        </w:rPr>
        <w:t>Experimental Setup</w:t>
      </w:r>
    </w:p>
    <w:p w:rsidR="00CF27F3" w:rsidRPr="000E5792" w:rsidRDefault="00CF27F3" w:rsidP="004912AE">
      <w:pPr>
        <w:pStyle w:val="Heading3"/>
        <w:numPr>
          <w:ilvl w:val="2"/>
          <w:numId w:val="4"/>
        </w:numPr>
        <w:spacing w:before="0"/>
        <w:jc w:val="both"/>
        <w:rPr>
          <w:rFonts w:asciiTheme="majorBidi" w:hAnsiTheme="majorBidi"/>
          <w:color w:val="auto"/>
          <w:sz w:val="20"/>
          <w:szCs w:val="20"/>
        </w:rPr>
      </w:pPr>
      <w:bookmarkStart w:id="17" w:name="dataset-description"/>
      <w:r w:rsidRPr="000E5792">
        <w:rPr>
          <w:rFonts w:asciiTheme="majorBidi" w:hAnsiTheme="majorBidi"/>
          <w:color w:val="auto"/>
          <w:sz w:val="20"/>
          <w:szCs w:val="20"/>
        </w:rPr>
        <w:t>Dataset Description</w:t>
      </w:r>
    </w:p>
    <w:p w:rsidR="00CF27F3" w:rsidRPr="000E5792" w:rsidRDefault="00CF27F3" w:rsidP="00600D41">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This study utilizes the publicly available BCI Competition IV Dataset </w:t>
      </w:r>
      <w:proofErr w:type="gramStart"/>
      <w:r w:rsidRPr="000E5792">
        <w:rPr>
          <w:rFonts w:asciiTheme="majorBidi" w:hAnsiTheme="majorBidi" w:cstheme="majorBidi"/>
          <w:sz w:val="20"/>
          <w:szCs w:val="20"/>
        </w:rPr>
        <w:t>2a ,</w:t>
      </w:r>
      <w:proofErr w:type="gramEnd"/>
      <w:r w:rsidRPr="000E5792">
        <w:rPr>
          <w:rFonts w:asciiTheme="majorBidi" w:hAnsiTheme="majorBidi" w:cstheme="majorBidi"/>
          <w:sz w:val="20"/>
          <w:szCs w:val="20"/>
        </w:rPr>
        <w:t xml:space="preserve"> which is freely accessible at </w:t>
      </w:r>
      <w:hyperlink r:id="rId14">
        <w:r w:rsidRPr="000E5792">
          <w:rPr>
            <w:rStyle w:val="Hyperlink"/>
            <w:rFonts w:asciiTheme="majorBidi" w:hAnsiTheme="majorBidi" w:cstheme="majorBidi"/>
            <w:color w:val="auto"/>
            <w:sz w:val="20"/>
            <w:szCs w:val="20"/>
          </w:rPr>
          <w:t>https://www.bbci.de/competition/iv/</w:t>
        </w:r>
      </w:hyperlink>
      <w:r w:rsidRPr="000E5792">
        <w:rPr>
          <w:rFonts w:asciiTheme="majorBidi" w:hAnsiTheme="majorBidi" w:cstheme="majorBidi"/>
          <w:sz w:val="20"/>
          <w:szCs w:val="20"/>
        </w:rPr>
        <w:t xml:space="preserve">. </w:t>
      </w:r>
      <w:r w:rsidR="00600D41" w:rsidRPr="00600D41">
        <w:rPr>
          <w:rFonts w:asciiTheme="majorBidi" w:hAnsiTheme="majorBidi" w:cstheme="majorBidi"/>
          <w:sz w:val="20"/>
          <w:szCs w:val="20"/>
        </w:rPr>
        <w:t xml:space="preserve">The data is represented by electroencephalograph (EEG) data of 9 individuals undergoing four motor imagery task types, including left hand motion, right hand motion, both feet movement, and tongue movement. The recordings have 22 EEG channels and 3 electrooculography (EOG) </w:t>
      </w:r>
      <w:proofErr w:type="gramStart"/>
      <w:r w:rsidR="00600D41" w:rsidRPr="00600D41">
        <w:rPr>
          <w:rFonts w:asciiTheme="majorBidi" w:hAnsiTheme="majorBidi" w:cstheme="majorBidi"/>
          <w:sz w:val="20"/>
          <w:szCs w:val="20"/>
        </w:rPr>
        <w:t>channels, that</w:t>
      </w:r>
      <w:proofErr w:type="gramEnd"/>
      <w:r w:rsidR="00600D41" w:rsidRPr="00600D41">
        <w:rPr>
          <w:rFonts w:asciiTheme="majorBidi" w:hAnsiTheme="majorBidi" w:cstheme="majorBidi"/>
          <w:sz w:val="20"/>
          <w:szCs w:val="20"/>
        </w:rPr>
        <w:t xml:space="preserve"> are sampled at 250 HZ with the international 10-20 electrode placement system. The subjects were made to undergo two sessions on different days, each session had 288 trials (72 of each class). The duration of each trial is 7 seconds with a fixation period of 2 seconds with a 4-second motor imagery test presenting visual </w:t>
      </w:r>
      <w:proofErr w:type="gramStart"/>
      <w:r w:rsidR="00600D41" w:rsidRPr="00600D41">
        <w:rPr>
          <w:rFonts w:asciiTheme="majorBidi" w:hAnsiTheme="majorBidi" w:cstheme="majorBidi"/>
          <w:sz w:val="20"/>
          <w:szCs w:val="20"/>
        </w:rPr>
        <w:t>cues.</w:t>
      </w:r>
      <w:proofErr w:type="gramEnd"/>
      <w:r w:rsidR="00600D41" w:rsidRPr="00600D41">
        <w:rPr>
          <w:rFonts w:asciiTheme="majorBidi" w:hAnsiTheme="majorBidi" w:cstheme="majorBidi"/>
          <w:sz w:val="20"/>
          <w:szCs w:val="20"/>
        </w:rPr>
        <w:t xml:space="preserve"> It has become a popular standard dataset used in the BCI community to test methods of motor imagery classification to compare them directly and fairly with other methods in state of the art.</w:t>
      </w:r>
    </w:p>
    <w:p w:rsidR="00CF27F3" w:rsidRPr="000E5792" w:rsidRDefault="00CF27F3" w:rsidP="006A5895">
      <w:pPr>
        <w:pStyle w:val="Heading3"/>
        <w:numPr>
          <w:ilvl w:val="2"/>
          <w:numId w:val="4"/>
        </w:numPr>
        <w:spacing w:before="0"/>
        <w:jc w:val="both"/>
        <w:rPr>
          <w:rFonts w:asciiTheme="majorBidi" w:hAnsiTheme="majorBidi"/>
          <w:color w:val="auto"/>
          <w:sz w:val="20"/>
          <w:szCs w:val="20"/>
        </w:rPr>
      </w:pPr>
      <w:bookmarkStart w:id="18" w:name="participants"/>
      <w:bookmarkEnd w:id="17"/>
      <w:r w:rsidRPr="000E5792">
        <w:rPr>
          <w:rFonts w:asciiTheme="majorBidi" w:hAnsiTheme="majorBidi"/>
          <w:color w:val="auto"/>
          <w:sz w:val="20"/>
          <w:szCs w:val="20"/>
        </w:rPr>
        <w:t>Participants</w:t>
      </w:r>
    </w:p>
    <w:p w:rsidR="00CF27F3" w:rsidRPr="000E5792" w:rsidRDefault="00600D41" w:rsidP="006A5895">
      <w:pPr>
        <w:pStyle w:val="FirstParagraph"/>
        <w:spacing w:before="0" w:after="0"/>
        <w:jc w:val="both"/>
        <w:rPr>
          <w:rFonts w:asciiTheme="majorBidi" w:hAnsiTheme="majorBidi" w:cstheme="majorBidi"/>
          <w:sz w:val="20"/>
          <w:szCs w:val="20"/>
        </w:rPr>
      </w:pPr>
      <w:r w:rsidRPr="00600D41">
        <w:rPr>
          <w:rFonts w:asciiTheme="majorBidi" w:hAnsiTheme="majorBidi" w:cstheme="majorBidi"/>
          <w:sz w:val="20"/>
          <w:szCs w:val="20"/>
        </w:rPr>
        <w:t>BCI Competition IV Dataset 2a contains the recordings of 9 healthy people (22-35 years age range). Table 2 has a summary of the participant characteristics and per-subject trial distribution as inputted by the dataset.</w:t>
      </w:r>
    </w:p>
    <w:p w:rsidR="00CF27F3" w:rsidRPr="006A5895" w:rsidRDefault="006A5895" w:rsidP="006A5895">
      <w:pPr>
        <w:pStyle w:val="TableCaption"/>
        <w:spacing w:after="0"/>
        <w:jc w:val="center"/>
        <w:rPr>
          <w:rFonts w:asciiTheme="majorBidi" w:hAnsiTheme="majorBidi" w:cstheme="majorBidi"/>
          <w:i w:val="0"/>
          <w:iCs/>
          <w:sz w:val="18"/>
          <w:szCs w:val="18"/>
        </w:rPr>
      </w:pPr>
      <w:bookmarkStart w:id="19" w:name="tab:demographics"/>
      <w:r w:rsidRPr="006A5895">
        <w:rPr>
          <w:rFonts w:asciiTheme="majorBidi" w:hAnsiTheme="majorBidi" w:cstheme="majorBidi"/>
          <w:b/>
          <w:bCs/>
          <w:i w:val="0"/>
          <w:iCs/>
          <w:sz w:val="18"/>
          <w:szCs w:val="18"/>
        </w:rPr>
        <w:t xml:space="preserve">Table </w:t>
      </w:r>
      <w:r w:rsidRPr="006A5895">
        <w:rPr>
          <w:rFonts w:asciiTheme="majorBidi" w:hAnsiTheme="majorBidi" w:cstheme="majorBidi"/>
          <w:b/>
          <w:bCs/>
          <w:i w:val="0"/>
          <w:iCs/>
          <w:sz w:val="18"/>
          <w:szCs w:val="18"/>
        </w:rPr>
        <w:fldChar w:fldCharType="begin"/>
      </w:r>
      <w:r w:rsidRPr="006A5895">
        <w:rPr>
          <w:rFonts w:asciiTheme="majorBidi" w:hAnsiTheme="majorBidi" w:cstheme="majorBidi"/>
          <w:b/>
          <w:bCs/>
          <w:i w:val="0"/>
          <w:iCs/>
          <w:sz w:val="18"/>
          <w:szCs w:val="18"/>
        </w:rPr>
        <w:instrText xml:space="preserve"> SEQ Table \* ARABIC </w:instrText>
      </w:r>
      <w:r w:rsidRPr="006A5895">
        <w:rPr>
          <w:rFonts w:asciiTheme="majorBidi" w:hAnsiTheme="majorBidi" w:cstheme="majorBidi"/>
          <w:b/>
          <w:bCs/>
          <w:i w:val="0"/>
          <w:iCs/>
          <w:sz w:val="18"/>
          <w:szCs w:val="18"/>
        </w:rPr>
        <w:fldChar w:fldCharType="separate"/>
      </w:r>
      <w:r w:rsidR="00046759">
        <w:rPr>
          <w:rFonts w:asciiTheme="majorBidi" w:hAnsiTheme="majorBidi" w:cstheme="majorBidi"/>
          <w:b/>
          <w:bCs/>
          <w:i w:val="0"/>
          <w:iCs/>
          <w:noProof/>
          <w:sz w:val="18"/>
          <w:szCs w:val="18"/>
        </w:rPr>
        <w:t>2</w:t>
      </w:r>
      <w:r w:rsidRPr="006A5895">
        <w:rPr>
          <w:rFonts w:asciiTheme="majorBidi" w:hAnsiTheme="majorBidi" w:cstheme="majorBidi"/>
          <w:b/>
          <w:bCs/>
          <w:i w:val="0"/>
          <w:iCs/>
          <w:sz w:val="18"/>
          <w:szCs w:val="18"/>
        </w:rPr>
        <w:fldChar w:fldCharType="end"/>
      </w:r>
      <w:r w:rsidRPr="006A5895">
        <w:rPr>
          <w:rFonts w:asciiTheme="majorBidi" w:hAnsiTheme="majorBidi" w:cstheme="majorBidi"/>
          <w:i w:val="0"/>
          <w:iCs/>
          <w:sz w:val="18"/>
          <w:szCs w:val="18"/>
        </w:rPr>
        <w:t xml:space="preserve"> </w:t>
      </w:r>
      <w:r w:rsidR="00CF27F3" w:rsidRPr="006A5895">
        <w:rPr>
          <w:rFonts w:asciiTheme="majorBidi" w:hAnsiTheme="majorBidi" w:cstheme="majorBidi"/>
          <w:i w:val="0"/>
          <w:iCs/>
          <w:sz w:val="18"/>
          <w:szCs w:val="18"/>
        </w:rPr>
        <w:t>Participant Demographics and Data Distribution from BCI Competition IV Dataset 2a</w:t>
      </w:r>
    </w:p>
    <w:tbl>
      <w:tblPr>
        <w:tblStyle w:val="PlainTable2"/>
        <w:tblW w:w="0" w:type="auto"/>
        <w:jc w:val="center"/>
        <w:tblLook w:val="0620" w:firstRow="1" w:lastRow="0" w:firstColumn="0" w:lastColumn="0" w:noHBand="1" w:noVBand="1"/>
        <w:tblCaption w:val="Participant Demographics and Data Distribution from BCI Competition IV Dataset 2a"/>
      </w:tblPr>
      <w:tblGrid>
        <w:gridCol w:w="756"/>
        <w:gridCol w:w="902"/>
        <w:gridCol w:w="902"/>
        <w:gridCol w:w="886"/>
        <w:gridCol w:w="756"/>
        <w:gridCol w:w="1076"/>
      </w:tblGrid>
      <w:tr w:rsidR="000E5792" w:rsidRPr="00813060" w:rsidTr="006A5895">
        <w:trPr>
          <w:cnfStyle w:val="100000000000" w:firstRow="1" w:lastRow="0" w:firstColumn="0" w:lastColumn="0" w:oddVBand="0" w:evenVBand="0" w:oddHBand="0" w:evenHBand="0" w:firstRowFirstColumn="0" w:firstRowLastColumn="0" w:lastRowFirstColumn="0" w:lastRowLastColumn="0"/>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b w:val="0"/>
                <w:bCs w:val="0"/>
                <w:sz w:val="18"/>
                <w:szCs w:val="18"/>
              </w:rPr>
              <w:t>Subject</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b w:val="0"/>
                <w:bCs w:val="0"/>
                <w:sz w:val="18"/>
                <w:szCs w:val="18"/>
              </w:rPr>
              <w:t>Session 1</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b w:val="0"/>
                <w:bCs w:val="0"/>
                <w:sz w:val="18"/>
                <w:szCs w:val="18"/>
              </w:rPr>
              <w:t>Session 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b w:val="0"/>
                <w:bCs w:val="0"/>
                <w:sz w:val="18"/>
                <w:szCs w:val="18"/>
              </w:rPr>
              <w:t>Channels</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b w:val="0"/>
                <w:bCs w:val="0"/>
                <w:sz w:val="18"/>
                <w:szCs w:val="18"/>
              </w:rPr>
              <w:t>Classes</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b w:val="0"/>
                <w:bCs w:val="0"/>
                <w:sz w:val="18"/>
                <w:szCs w:val="18"/>
              </w:rPr>
              <w:t>Trials/Class</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S1</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72</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S2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72</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S3</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72</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S4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72</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S5</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72</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S6</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72</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S7</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72</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S8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72</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S9</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288</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22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4</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72</w:t>
            </w:r>
          </w:p>
        </w:tc>
      </w:tr>
      <w:tr w:rsidR="000E5792" w:rsidRPr="00813060" w:rsidTr="006A5895">
        <w:trPr>
          <w:jc w:val="center"/>
        </w:trPr>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b/>
                <w:bCs/>
                <w:sz w:val="18"/>
                <w:szCs w:val="18"/>
              </w:rPr>
              <w:t>Total</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b/>
                <w:bCs/>
                <w:sz w:val="18"/>
                <w:szCs w:val="18"/>
              </w:rPr>
              <w:t>2592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b/>
                <w:bCs/>
                <w:sz w:val="18"/>
                <w:szCs w:val="18"/>
              </w:rPr>
              <w:t>2592</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w:t>
            </w:r>
          </w:p>
        </w:tc>
        <w:tc>
          <w:tcPr>
            <w:tcW w:w="0" w:type="auto"/>
          </w:tcPr>
          <w:p w:rsidR="00CF27F3" w:rsidRPr="00813060" w:rsidRDefault="00CF27F3" w:rsidP="000E5792">
            <w:pPr>
              <w:pStyle w:val="Compact"/>
              <w:spacing w:before="0" w:after="0"/>
              <w:jc w:val="both"/>
              <w:rPr>
                <w:rFonts w:asciiTheme="majorBidi" w:hAnsiTheme="majorBidi" w:cstheme="majorBidi"/>
                <w:sz w:val="18"/>
                <w:szCs w:val="18"/>
              </w:rPr>
            </w:pPr>
            <w:r w:rsidRPr="00813060">
              <w:rPr>
                <w:rFonts w:asciiTheme="majorBidi" w:hAnsiTheme="majorBidi" w:cstheme="majorBidi"/>
                <w:sz w:val="18"/>
                <w:szCs w:val="18"/>
              </w:rPr>
              <w:t>–</w:t>
            </w:r>
          </w:p>
        </w:tc>
      </w:tr>
    </w:tbl>
    <w:p w:rsidR="00CF27F3" w:rsidRPr="000E5792" w:rsidRDefault="00CF27F3" w:rsidP="00BB6DD0">
      <w:pPr>
        <w:pStyle w:val="Heading3"/>
        <w:numPr>
          <w:ilvl w:val="2"/>
          <w:numId w:val="4"/>
        </w:numPr>
        <w:spacing w:before="0"/>
        <w:jc w:val="both"/>
        <w:rPr>
          <w:rFonts w:asciiTheme="majorBidi" w:hAnsiTheme="majorBidi"/>
          <w:color w:val="auto"/>
          <w:sz w:val="20"/>
          <w:szCs w:val="20"/>
        </w:rPr>
      </w:pPr>
      <w:bookmarkStart w:id="20" w:name="data-preprocessing"/>
      <w:bookmarkEnd w:id="18"/>
      <w:bookmarkEnd w:id="19"/>
      <w:r w:rsidRPr="000E5792">
        <w:rPr>
          <w:rFonts w:asciiTheme="majorBidi" w:hAnsiTheme="majorBidi"/>
          <w:color w:val="auto"/>
          <w:sz w:val="20"/>
          <w:szCs w:val="20"/>
        </w:rPr>
        <w:t>Data Preprocessing</w:t>
      </w:r>
    </w:p>
    <w:p w:rsidR="00CF27F3" w:rsidRPr="000E5792" w:rsidRDefault="00600D41" w:rsidP="000E5792">
      <w:pPr>
        <w:pStyle w:val="FirstParagraph"/>
        <w:spacing w:before="0" w:after="0"/>
        <w:jc w:val="both"/>
        <w:rPr>
          <w:rFonts w:asciiTheme="majorBidi" w:hAnsiTheme="majorBidi" w:cstheme="majorBidi"/>
          <w:sz w:val="20"/>
          <w:szCs w:val="20"/>
        </w:rPr>
      </w:pPr>
      <w:r w:rsidRPr="00600D41">
        <w:rPr>
          <w:rFonts w:asciiTheme="majorBidi" w:hAnsiTheme="majorBidi" w:cstheme="majorBidi"/>
          <w:sz w:val="20"/>
          <w:szCs w:val="20"/>
        </w:rPr>
        <w:t xml:space="preserve">Raw EEG signals underwent </w:t>
      </w:r>
      <w:proofErr w:type="spellStart"/>
      <w:r w:rsidRPr="00600D41">
        <w:rPr>
          <w:rFonts w:asciiTheme="majorBidi" w:hAnsiTheme="majorBidi" w:cstheme="majorBidi"/>
          <w:sz w:val="20"/>
          <w:szCs w:val="20"/>
        </w:rPr>
        <w:t>bandpass</w:t>
      </w:r>
      <w:proofErr w:type="spellEnd"/>
      <w:r w:rsidRPr="00600D41">
        <w:rPr>
          <w:rFonts w:asciiTheme="majorBidi" w:hAnsiTheme="majorBidi" w:cstheme="majorBidi"/>
          <w:sz w:val="20"/>
          <w:szCs w:val="20"/>
        </w:rPr>
        <w:t xml:space="preserve"> filtering that isolated motor imagery-relevant mu (8-12 Hz) and b</w:t>
      </w:r>
      <w:r>
        <w:rPr>
          <w:rFonts w:asciiTheme="majorBidi" w:hAnsiTheme="majorBidi" w:cstheme="majorBidi"/>
          <w:sz w:val="20"/>
          <w:szCs w:val="20"/>
        </w:rPr>
        <w:t>eta (13-30 Hz) rhythms with a 5th</w:t>
      </w:r>
      <w:r w:rsidRPr="00600D41">
        <w:rPr>
          <w:rFonts w:asciiTheme="majorBidi" w:hAnsiTheme="majorBidi" w:cstheme="majorBidi"/>
          <w:sz w:val="20"/>
          <w:szCs w:val="20"/>
        </w:rPr>
        <w:t>-order Butterworth f</w:t>
      </w:r>
      <w:r>
        <w:rPr>
          <w:rFonts w:asciiTheme="majorBidi" w:hAnsiTheme="majorBidi" w:cstheme="majorBidi"/>
          <w:sz w:val="20"/>
          <w:szCs w:val="20"/>
        </w:rPr>
        <w:t>ilter filtering between 4-40 Hz</w:t>
      </w:r>
      <w:r w:rsidRPr="00600D41">
        <w:rPr>
          <w:rFonts w:asciiTheme="majorBidi" w:hAnsiTheme="majorBidi" w:cstheme="majorBidi"/>
          <w:sz w:val="20"/>
          <w:szCs w:val="20"/>
        </w:rPr>
        <w:t xml:space="preserve"> </w:t>
      </w:r>
      <w:proofErr w:type="gramStart"/>
      <w:r w:rsidRPr="00600D41">
        <w:rPr>
          <w:rFonts w:asciiTheme="majorBidi" w:hAnsiTheme="majorBidi" w:cstheme="majorBidi"/>
          <w:sz w:val="20"/>
          <w:szCs w:val="20"/>
        </w:rPr>
        <w:t>component</w:t>
      </w:r>
      <w:proofErr w:type="gramEnd"/>
      <w:r w:rsidRPr="00600D41">
        <w:rPr>
          <w:rFonts w:asciiTheme="majorBidi" w:hAnsiTheme="majorBidi" w:cstheme="majorBidi"/>
          <w:sz w:val="20"/>
          <w:szCs w:val="20"/>
        </w:rPr>
        <w:t xml:space="preserve"> Analysis Independent </w:t>
      </w:r>
      <w:r w:rsidRPr="00600D41">
        <w:rPr>
          <w:rFonts w:asciiTheme="majorBidi" w:hAnsiTheme="majorBidi" w:cstheme="majorBidi"/>
          <w:sz w:val="20"/>
          <w:szCs w:val="20"/>
        </w:rPr>
        <w:lastRenderedPageBreak/>
        <w:t>component analysis (ICA) was used to remove EOG artifact. In every trial, motor imagery period was divided into 3 seconds (0.5-3.5 s after cue appearance) and z-score standardized in the channels.</w:t>
      </w:r>
    </w:p>
    <w:p w:rsidR="00CF27F3" w:rsidRPr="000E5792" w:rsidRDefault="00CF27F3" w:rsidP="00BB6DD0">
      <w:pPr>
        <w:pStyle w:val="Heading3"/>
        <w:numPr>
          <w:ilvl w:val="2"/>
          <w:numId w:val="4"/>
        </w:numPr>
        <w:spacing w:before="0"/>
        <w:jc w:val="both"/>
        <w:rPr>
          <w:rFonts w:asciiTheme="majorBidi" w:hAnsiTheme="majorBidi"/>
          <w:color w:val="auto"/>
          <w:sz w:val="20"/>
          <w:szCs w:val="20"/>
        </w:rPr>
      </w:pPr>
      <w:bookmarkStart w:id="21" w:name="experimental-protocol"/>
      <w:bookmarkEnd w:id="20"/>
      <w:r w:rsidRPr="000E5792">
        <w:rPr>
          <w:rFonts w:asciiTheme="majorBidi" w:hAnsiTheme="majorBidi"/>
          <w:color w:val="auto"/>
          <w:sz w:val="20"/>
          <w:szCs w:val="20"/>
        </w:rPr>
        <w:t>Experimental Protocol</w:t>
      </w:r>
    </w:p>
    <w:p w:rsidR="00CF27F3" w:rsidRPr="000E5792" w:rsidRDefault="00B86315" w:rsidP="000E5792">
      <w:pPr>
        <w:pStyle w:val="FirstParagraph"/>
        <w:spacing w:before="0" w:after="0"/>
        <w:jc w:val="both"/>
        <w:rPr>
          <w:rFonts w:asciiTheme="majorBidi" w:hAnsiTheme="majorBidi" w:cstheme="majorBidi"/>
          <w:sz w:val="20"/>
          <w:szCs w:val="20"/>
        </w:rPr>
      </w:pPr>
      <w:r w:rsidRPr="00B86315">
        <w:rPr>
          <w:rFonts w:asciiTheme="majorBidi" w:hAnsiTheme="majorBidi" w:cstheme="majorBidi"/>
          <w:sz w:val="20"/>
          <w:szCs w:val="20"/>
        </w:rPr>
        <w:t xml:space="preserve">In keeping with the conventional BCI Competition IV analysis format, training was for the data in session 1 and testing on the data in session 2. Session 1 </w:t>
      </w:r>
      <w:proofErr w:type="spellStart"/>
      <w:r w:rsidRPr="00B86315">
        <w:rPr>
          <w:rFonts w:asciiTheme="majorBidi" w:hAnsiTheme="majorBidi" w:cstheme="majorBidi"/>
          <w:sz w:val="20"/>
          <w:szCs w:val="20"/>
        </w:rPr>
        <w:t>wasfive</w:t>
      </w:r>
      <w:proofErr w:type="spellEnd"/>
      <w:r w:rsidRPr="00B86315">
        <w:rPr>
          <w:rFonts w:asciiTheme="majorBidi" w:hAnsiTheme="majorBidi" w:cstheme="majorBidi"/>
          <w:sz w:val="20"/>
          <w:szCs w:val="20"/>
        </w:rPr>
        <w:t>-fold cross-validated in order to hyperparameter tune it. Rayleigh fading channels with additive white Gaussian noise (AWGN) with a range of SNR in the -5 dB to 20 dB were simulated as channel conditions to test the robustness of the solution in different wireless conditions.</w:t>
      </w:r>
    </w:p>
    <w:p w:rsidR="00CF27F3" w:rsidRPr="000E5792" w:rsidRDefault="00CF27F3" w:rsidP="00BB6DD0">
      <w:pPr>
        <w:pStyle w:val="Heading3"/>
        <w:numPr>
          <w:ilvl w:val="2"/>
          <w:numId w:val="4"/>
        </w:numPr>
        <w:spacing w:before="0"/>
        <w:jc w:val="both"/>
        <w:rPr>
          <w:rFonts w:asciiTheme="majorBidi" w:hAnsiTheme="majorBidi"/>
          <w:color w:val="auto"/>
          <w:sz w:val="20"/>
          <w:szCs w:val="20"/>
        </w:rPr>
      </w:pPr>
      <w:bookmarkStart w:id="22" w:name="baseline-methods"/>
      <w:bookmarkEnd w:id="21"/>
      <w:r w:rsidRPr="000E5792">
        <w:rPr>
          <w:rFonts w:asciiTheme="majorBidi" w:hAnsiTheme="majorBidi"/>
          <w:color w:val="auto"/>
          <w:sz w:val="20"/>
          <w:szCs w:val="20"/>
        </w:rPr>
        <w:t>Baseline Methods</w:t>
      </w:r>
    </w:p>
    <w:p w:rsidR="00CF27F3" w:rsidRPr="000E5792" w:rsidRDefault="00CF27F3" w:rsidP="000E5792">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 xml:space="preserve">The proposed </w:t>
      </w: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is compared against five baseline methods:</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Raw-</w:t>
      </w:r>
      <w:proofErr w:type="spellStart"/>
      <w:r w:rsidRPr="000E5792">
        <w:rPr>
          <w:rFonts w:asciiTheme="majorBidi" w:hAnsiTheme="majorBidi" w:cstheme="majorBidi"/>
          <w:b/>
          <w:bCs/>
          <w:sz w:val="20"/>
          <w:szCs w:val="20"/>
        </w:rPr>
        <w:t>Tx</w:t>
      </w:r>
      <w:proofErr w:type="spellEnd"/>
      <w:r w:rsidRPr="000E5792">
        <w:rPr>
          <w:rFonts w:asciiTheme="majorBidi" w:hAnsiTheme="majorBidi" w:cstheme="majorBidi"/>
          <w:b/>
          <w:bCs/>
          <w:sz w:val="20"/>
          <w:szCs w:val="20"/>
        </w:rPr>
        <w:t>:</w:t>
      </w:r>
      <w:r w:rsidRPr="000E5792">
        <w:rPr>
          <w:rFonts w:asciiTheme="majorBidi" w:hAnsiTheme="majorBidi" w:cstheme="majorBidi"/>
          <w:sz w:val="20"/>
          <w:szCs w:val="20"/>
        </w:rPr>
        <w:t xml:space="preserve"> Full-bandwidth transmission of raw EEG with conventional classification </w:t>
      </w:r>
      <w:r w:rsidR="00240C44">
        <w:rPr>
          <w:rFonts w:asciiTheme="majorBidi" w:hAnsiTheme="majorBidi" w:cstheme="majorBidi"/>
          <w:sz w:val="20"/>
          <w:szCs w:val="20"/>
        </w:rPr>
        <w:t>[7]</w:t>
      </w:r>
      <w:r w:rsidRPr="000E5792">
        <w:rPr>
          <w:rFonts w:asciiTheme="majorBidi" w:hAnsiTheme="majorBidi" w:cstheme="majorBidi"/>
          <w:sz w:val="20"/>
          <w:szCs w:val="20"/>
        </w:rPr>
        <w:t>.</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CS-BMI:</w:t>
      </w:r>
      <w:r w:rsidRPr="000E5792">
        <w:rPr>
          <w:rFonts w:asciiTheme="majorBidi" w:hAnsiTheme="majorBidi" w:cstheme="majorBidi"/>
          <w:sz w:val="20"/>
          <w:szCs w:val="20"/>
        </w:rPr>
        <w:t xml:space="preserve"> Compressive sensing-based neural signal compression with sparse recovery </w:t>
      </w:r>
      <w:r w:rsidR="00240C44">
        <w:rPr>
          <w:rFonts w:asciiTheme="majorBidi" w:hAnsiTheme="majorBidi" w:cstheme="majorBidi"/>
          <w:sz w:val="20"/>
          <w:szCs w:val="20"/>
        </w:rPr>
        <w:t>[8]</w:t>
      </w:r>
      <w:r w:rsidRPr="000E5792">
        <w:rPr>
          <w:rFonts w:asciiTheme="majorBidi" w:hAnsiTheme="majorBidi" w:cstheme="majorBidi"/>
          <w:sz w:val="20"/>
          <w:szCs w:val="20"/>
        </w:rPr>
        <w:t>.</w:t>
      </w:r>
    </w:p>
    <w:p w:rsidR="00CF27F3" w:rsidRPr="000E5792" w:rsidRDefault="00CF27F3" w:rsidP="000E5792">
      <w:pPr>
        <w:numPr>
          <w:ilvl w:val="0"/>
          <w:numId w:val="3"/>
        </w:numPr>
        <w:spacing w:after="0"/>
        <w:jc w:val="both"/>
        <w:rPr>
          <w:rFonts w:asciiTheme="majorBidi" w:hAnsiTheme="majorBidi" w:cstheme="majorBidi"/>
          <w:sz w:val="20"/>
          <w:szCs w:val="20"/>
        </w:rPr>
      </w:pPr>
      <w:proofErr w:type="spellStart"/>
      <w:r w:rsidRPr="000E5792">
        <w:rPr>
          <w:rFonts w:asciiTheme="majorBidi" w:hAnsiTheme="majorBidi" w:cstheme="majorBidi"/>
          <w:b/>
          <w:bCs/>
          <w:sz w:val="20"/>
          <w:szCs w:val="20"/>
        </w:rPr>
        <w:t>DeepSC</w:t>
      </w:r>
      <w:proofErr w:type="spellEnd"/>
      <w:r w:rsidRPr="000E5792">
        <w:rPr>
          <w:rFonts w:asciiTheme="majorBidi" w:hAnsiTheme="majorBidi" w:cstheme="majorBidi"/>
          <w:b/>
          <w:bCs/>
          <w:sz w:val="20"/>
          <w:szCs w:val="20"/>
        </w:rPr>
        <w:t>-EEG:</w:t>
      </w:r>
      <w:r w:rsidRPr="000E5792">
        <w:rPr>
          <w:rFonts w:asciiTheme="majorBidi" w:hAnsiTheme="majorBidi" w:cstheme="majorBidi"/>
          <w:sz w:val="20"/>
          <w:szCs w:val="20"/>
        </w:rPr>
        <w:t xml:space="preserve"> Adaptation of the </w:t>
      </w:r>
      <w:proofErr w:type="spellStart"/>
      <w:r w:rsidRPr="000E5792">
        <w:rPr>
          <w:rFonts w:asciiTheme="majorBidi" w:hAnsiTheme="majorBidi" w:cstheme="majorBidi"/>
          <w:sz w:val="20"/>
          <w:szCs w:val="20"/>
        </w:rPr>
        <w:t>DeepSC</w:t>
      </w:r>
      <w:proofErr w:type="spellEnd"/>
      <w:r w:rsidRPr="000E5792">
        <w:rPr>
          <w:rFonts w:asciiTheme="majorBidi" w:hAnsiTheme="majorBidi" w:cstheme="majorBidi"/>
          <w:sz w:val="20"/>
          <w:szCs w:val="20"/>
        </w:rPr>
        <w:t xml:space="preserve"> semantic communication framework for EEG transmission </w:t>
      </w:r>
      <w:r w:rsidR="00240C44">
        <w:rPr>
          <w:rFonts w:asciiTheme="majorBidi" w:hAnsiTheme="majorBidi" w:cstheme="majorBidi"/>
          <w:sz w:val="20"/>
          <w:szCs w:val="20"/>
        </w:rPr>
        <w:t>[13]</w:t>
      </w:r>
      <w:r w:rsidRPr="000E5792">
        <w:rPr>
          <w:rFonts w:asciiTheme="majorBidi" w:hAnsiTheme="majorBidi" w:cstheme="majorBidi"/>
          <w:sz w:val="20"/>
          <w:szCs w:val="20"/>
        </w:rPr>
        <w:t>.</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AE-Compress:</w:t>
      </w:r>
      <w:r w:rsidRPr="000E5792">
        <w:rPr>
          <w:rFonts w:asciiTheme="majorBidi" w:hAnsiTheme="majorBidi" w:cstheme="majorBidi"/>
          <w:sz w:val="20"/>
          <w:szCs w:val="20"/>
        </w:rPr>
        <w:t xml:space="preserve"> Autoencoder-based neural signal compression with reconstruction-optimized training </w:t>
      </w:r>
      <w:r w:rsidR="00240C44">
        <w:rPr>
          <w:rFonts w:asciiTheme="majorBidi" w:hAnsiTheme="majorBidi" w:cstheme="majorBidi"/>
          <w:sz w:val="20"/>
          <w:szCs w:val="20"/>
        </w:rPr>
        <w:t>[19]</w:t>
      </w:r>
      <w:r w:rsidRPr="000E5792">
        <w:rPr>
          <w:rFonts w:asciiTheme="majorBidi" w:hAnsiTheme="majorBidi" w:cstheme="majorBidi"/>
          <w:sz w:val="20"/>
          <w:szCs w:val="20"/>
        </w:rPr>
        <w:t>.</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JSCC-Neural:</w:t>
      </w:r>
      <w:r w:rsidRPr="000E5792">
        <w:rPr>
          <w:rFonts w:asciiTheme="majorBidi" w:hAnsiTheme="majorBidi" w:cstheme="majorBidi"/>
          <w:sz w:val="20"/>
          <w:szCs w:val="20"/>
        </w:rPr>
        <w:t xml:space="preserve"> Deep joint source-channel coding adapted for neural signals </w:t>
      </w:r>
      <w:r w:rsidR="00240C44">
        <w:rPr>
          <w:rFonts w:asciiTheme="majorBidi" w:hAnsiTheme="majorBidi" w:cstheme="majorBidi"/>
          <w:sz w:val="20"/>
          <w:szCs w:val="20"/>
        </w:rPr>
        <w:t>[12]</w:t>
      </w:r>
      <w:r w:rsidRPr="000E5792">
        <w:rPr>
          <w:rFonts w:asciiTheme="majorBidi" w:hAnsiTheme="majorBidi" w:cstheme="majorBidi"/>
          <w:sz w:val="20"/>
          <w:szCs w:val="20"/>
        </w:rPr>
        <w:t>.</w:t>
      </w:r>
    </w:p>
    <w:p w:rsidR="00CF27F3" w:rsidRPr="000E5792" w:rsidRDefault="00CF27F3" w:rsidP="0055760F">
      <w:pPr>
        <w:pStyle w:val="Heading3"/>
        <w:numPr>
          <w:ilvl w:val="2"/>
          <w:numId w:val="4"/>
        </w:numPr>
        <w:spacing w:before="0"/>
        <w:jc w:val="both"/>
        <w:rPr>
          <w:rFonts w:asciiTheme="majorBidi" w:hAnsiTheme="majorBidi"/>
          <w:color w:val="auto"/>
          <w:sz w:val="20"/>
          <w:szCs w:val="20"/>
        </w:rPr>
      </w:pPr>
      <w:bookmarkStart w:id="23" w:name="evaluation-metrics"/>
      <w:bookmarkEnd w:id="22"/>
      <w:r w:rsidRPr="000E5792">
        <w:rPr>
          <w:rFonts w:asciiTheme="majorBidi" w:hAnsiTheme="majorBidi"/>
          <w:color w:val="auto"/>
          <w:sz w:val="20"/>
          <w:szCs w:val="20"/>
        </w:rPr>
        <w:t>Evaluation Metrics</w:t>
      </w:r>
    </w:p>
    <w:p w:rsidR="00CF27F3" w:rsidRPr="000E5792" w:rsidRDefault="00CF27F3" w:rsidP="000E5792">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Performance is evaluated using:</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Motor Imagery Accuracy (%):</w:t>
      </w:r>
      <w:r w:rsidRPr="000E5792">
        <w:rPr>
          <w:rFonts w:asciiTheme="majorBidi" w:hAnsiTheme="majorBidi" w:cstheme="majorBidi"/>
          <w:sz w:val="20"/>
          <w:szCs w:val="20"/>
        </w:rPr>
        <w:t xml:space="preserve"> Four-class motor imagery classification accuracy.</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Compression Ratio (CR):</w:t>
      </w:r>
      <w:r w:rsidRPr="000E5792">
        <w:rPr>
          <w:rFonts w:asciiTheme="majorBidi" w:hAnsiTheme="majorBidi" w:cstheme="majorBidi"/>
          <w:sz w:val="20"/>
          <w:szCs w:val="20"/>
        </w:rPr>
        <w:t xml:space="preserve"> Ratio of transmitted data size to original recording size.</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Bandwidth Efficiency (bits/decode):</w:t>
      </w:r>
      <w:r w:rsidRPr="000E5792">
        <w:rPr>
          <w:rFonts w:asciiTheme="majorBidi" w:hAnsiTheme="majorBidi" w:cstheme="majorBidi"/>
          <w:sz w:val="20"/>
          <w:szCs w:val="20"/>
        </w:rPr>
        <w:t xml:space="preserve"> Total bits transmitted per successful decoding operation.</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Cohen’s Kappa (</w:t>
      </w:r>
      <m:oMath>
        <m:r>
          <w:rPr>
            <w:rFonts w:ascii="Cambria Math" w:hAnsi="Cambria Math" w:cstheme="majorBidi"/>
            <w:sz w:val="20"/>
            <w:szCs w:val="20"/>
          </w:rPr>
          <m:t>κ</m:t>
        </m:r>
      </m:oMath>
      <w:r w:rsidRPr="000E5792">
        <w:rPr>
          <w:rFonts w:asciiTheme="majorBidi" w:hAnsiTheme="majorBidi" w:cstheme="majorBidi"/>
          <w:b/>
          <w:bCs/>
          <w:sz w:val="20"/>
          <w:szCs w:val="20"/>
        </w:rPr>
        <w:t>):</w:t>
      </w:r>
      <w:r w:rsidRPr="000E5792">
        <w:rPr>
          <w:rFonts w:asciiTheme="majorBidi" w:hAnsiTheme="majorBidi" w:cstheme="majorBidi"/>
          <w:sz w:val="20"/>
          <w:szCs w:val="20"/>
        </w:rPr>
        <w:t xml:space="preserve"> Agreement measure correcting for chance classification.</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b/>
          <w:bCs/>
          <w:sz w:val="20"/>
          <w:szCs w:val="20"/>
        </w:rPr>
        <w:t>Inference Latency (</w:t>
      </w:r>
      <w:proofErr w:type="spellStart"/>
      <w:r w:rsidRPr="000E5792">
        <w:rPr>
          <w:rFonts w:asciiTheme="majorBidi" w:hAnsiTheme="majorBidi" w:cstheme="majorBidi"/>
          <w:b/>
          <w:bCs/>
          <w:sz w:val="20"/>
          <w:szCs w:val="20"/>
        </w:rPr>
        <w:t>ms</w:t>
      </w:r>
      <w:proofErr w:type="spellEnd"/>
      <w:r w:rsidRPr="000E5792">
        <w:rPr>
          <w:rFonts w:asciiTheme="majorBidi" w:hAnsiTheme="majorBidi" w:cstheme="majorBidi"/>
          <w:b/>
          <w:bCs/>
          <w:sz w:val="20"/>
          <w:szCs w:val="20"/>
        </w:rPr>
        <w:t>):</w:t>
      </w:r>
      <w:r w:rsidRPr="000E5792">
        <w:rPr>
          <w:rFonts w:asciiTheme="majorBidi" w:hAnsiTheme="majorBidi" w:cstheme="majorBidi"/>
          <w:sz w:val="20"/>
          <w:szCs w:val="20"/>
        </w:rPr>
        <w:t xml:space="preserve"> End-to-end processing time from signal input to </w:t>
      </w:r>
      <w:proofErr w:type="gramStart"/>
      <w:r w:rsidRPr="000E5792">
        <w:rPr>
          <w:rFonts w:asciiTheme="majorBidi" w:hAnsiTheme="majorBidi" w:cstheme="majorBidi"/>
          <w:sz w:val="20"/>
          <w:szCs w:val="20"/>
        </w:rPr>
        <w:t>decoded</w:t>
      </w:r>
      <w:proofErr w:type="gramEnd"/>
      <w:r w:rsidRPr="000E5792">
        <w:rPr>
          <w:rFonts w:asciiTheme="majorBidi" w:hAnsiTheme="majorBidi" w:cstheme="majorBidi"/>
          <w:sz w:val="20"/>
          <w:szCs w:val="20"/>
        </w:rPr>
        <w:t xml:space="preserve"> output.</w:t>
      </w:r>
    </w:p>
    <w:p w:rsidR="00CF27F3" w:rsidRPr="000E5792" w:rsidRDefault="00CF27F3" w:rsidP="0055760F">
      <w:pPr>
        <w:pStyle w:val="Heading3"/>
        <w:numPr>
          <w:ilvl w:val="2"/>
          <w:numId w:val="4"/>
        </w:numPr>
        <w:spacing w:before="0"/>
        <w:jc w:val="both"/>
        <w:rPr>
          <w:rFonts w:asciiTheme="majorBidi" w:hAnsiTheme="majorBidi"/>
          <w:color w:val="auto"/>
          <w:sz w:val="20"/>
          <w:szCs w:val="20"/>
        </w:rPr>
      </w:pPr>
      <w:bookmarkStart w:id="24" w:name="implementation-details"/>
      <w:bookmarkEnd w:id="23"/>
      <w:r w:rsidRPr="000E5792">
        <w:rPr>
          <w:rFonts w:asciiTheme="majorBidi" w:hAnsiTheme="majorBidi"/>
          <w:color w:val="auto"/>
          <w:sz w:val="20"/>
          <w:szCs w:val="20"/>
        </w:rPr>
        <w:t>Implementation Details</w:t>
      </w:r>
    </w:p>
    <w:p w:rsidR="00CF27F3" w:rsidRPr="000E5792" w:rsidRDefault="00CF27F3" w:rsidP="000E5792">
      <w:pPr>
        <w:pStyle w:val="FirstParagraph"/>
        <w:spacing w:before="0" w:after="0"/>
        <w:jc w:val="both"/>
        <w:rPr>
          <w:rFonts w:asciiTheme="majorBidi" w:hAnsiTheme="majorBidi" w:cstheme="majorBidi"/>
          <w:sz w:val="20"/>
          <w:szCs w:val="20"/>
        </w:rPr>
      </w:pP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is implemented using PyTorch 2.1. The semantic encoder employs a 4-layer temporal convolutional network with kernel sizes </w:t>
      </w:r>
      <m:oMath>
        <m:r>
          <m:rPr>
            <m:sty m:val="p"/>
          </m:rPr>
          <w:rPr>
            <w:rFonts w:ascii="Cambria Math" w:hAnsi="Cambria Math" w:cstheme="majorBidi"/>
            <w:sz w:val="20"/>
            <w:szCs w:val="20"/>
          </w:rPr>
          <m:t>{</m:t>
        </m:r>
        <m:r>
          <w:rPr>
            <w:rFonts w:ascii="Cambria Math" w:hAnsi="Cambria Math" w:cstheme="majorBidi"/>
            <w:sz w:val="20"/>
            <w:szCs w:val="20"/>
          </w:rPr>
          <m:t>3</m:t>
        </m:r>
        <m:r>
          <m:rPr>
            <m:sty m:val="p"/>
          </m:rPr>
          <w:rPr>
            <w:rFonts w:ascii="Cambria Math" w:hAnsi="Cambria Math" w:cstheme="majorBidi"/>
            <w:sz w:val="20"/>
            <w:szCs w:val="20"/>
          </w:rPr>
          <m:t>,</m:t>
        </m:r>
        <m:r>
          <w:rPr>
            <w:rFonts w:ascii="Cambria Math" w:hAnsi="Cambria Math" w:cstheme="majorBidi"/>
            <w:sz w:val="20"/>
            <w:szCs w:val="20"/>
          </w:rPr>
          <m:t>5</m:t>
        </m:r>
        <m:r>
          <m:rPr>
            <m:sty m:val="p"/>
          </m:rPr>
          <w:rPr>
            <w:rFonts w:ascii="Cambria Math" w:hAnsi="Cambria Math" w:cstheme="majorBidi"/>
            <w:sz w:val="20"/>
            <w:szCs w:val="20"/>
          </w:rPr>
          <m:t>,</m:t>
        </m:r>
        <m:r>
          <w:rPr>
            <w:rFonts w:ascii="Cambria Math" w:hAnsi="Cambria Math" w:cstheme="majorBidi"/>
            <w:sz w:val="20"/>
            <w:szCs w:val="20"/>
          </w:rPr>
          <m:t>7</m:t>
        </m:r>
        <m:r>
          <m:rPr>
            <m:sty m:val="p"/>
          </m:rPr>
          <w:rPr>
            <w:rFonts w:ascii="Cambria Math" w:hAnsi="Cambria Math" w:cstheme="majorBidi"/>
            <w:sz w:val="20"/>
            <w:szCs w:val="20"/>
          </w:rPr>
          <m:t>,</m:t>
        </m:r>
        <m:r>
          <w:rPr>
            <w:rFonts w:ascii="Cambria Math" w:hAnsi="Cambria Math" w:cstheme="majorBidi"/>
            <w:sz w:val="20"/>
            <w:szCs w:val="20"/>
          </w:rPr>
          <m:t>11</m:t>
        </m:r>
        <m:r>
          <m:rPr>
            <m:sty m:val="p"/>
          </m:rPr>
          <w:rPr>
            <w:rFonts w:ascii="Cambria Math" w:hAnsi="Cambria Math" w:cstheme="majorBidi"/>
            <w:sz w:val="20"/>
            <w:szCs w:val="20"/>
          </w:rPr>
          <m:t>}</m:t>
        </m:r>
      </m:oMath>
      <w:r w:rsidRPr="000E5792">
        <w:rPr>
          <w:rFonts w:asciiTheme="majorBidi" w:hAnsiTheme="majorBidi" w:cstheme="majorBidi"/>
          <w:sz w:val="20"/>
          <w:szCs w:val="20"/>
        </w:rPr>
        <w:t xml:space="preserve"> and 8-head multi-head attention. The semantic feature </w:t>
      </w:r>
      <w:proofErr w:type="gramStart"/>
      <w:r w:rsidRPr="000E5792">
        <w:rPr>
          <w:rFonts w:asciiTheme="majorBidi" w:hAnsiTheme="majorBidi" w:cstheme="majorBidi"/>
          <w:sz w:val="20"/>
          <w:szCs w:val="20"/>
        </w:rPr>
        <w:t xml:space="preserve">dimension </w:t>
      </w:r>
      <w:proofErr w:type="gramEnd"/>
      <m:oMath>
        <m:sSub>
          <m:sSubPr>
            <m:ctrlPr>
              <w:rPr>
                <w:rFonts w:ascii="Cambria Math" w:hAnsi="Cambria Math" w:cstheme="majorBidi"/>
                <w:sz w:val="20"/>
                <w:szCs w:val="20"/>
              </w:rPr>
            </m:ctrlPr>
          </m:sSubPr>
          <m:e>
            <m:r>
              <w:rPr>
                <w:rFonts w:ascii="Cambria Math" w:hAnsi="Cambria Math" w:cstheme="majorBidi"/>
                <w:sz w:val="20"/>
                <w:szCs w:val="20"/>
              </w:rPr>
              <m:t>D</m:t>
            </m:r>
          </m:e>
          <m:sub>
            <m:r>
              <w:rPr>
                <w:rFonts w:ascii="Cambria Math" w:hAnsi="Cambria Math" w:cstheme="majorBidi"/>
                <w:sz w:val="20"/>
                <w:szCs w:val="20"/>
              </w:rPr>
              <m:t>s</m:t>
            </m:r>
          </m:sub>
        </m:sSub>
        <m:r>
          <m:rPr>
            <m:sty m:val="p"/>
          </m:rPr>
          <w:rPr>
            <w:rFonts w:ascii="Cambria Math" w:hAnsi="Cambria Math" w:cstheme="majorBidi"/>
            <w:sz w:val="20"/>
            <w:szCs w:val="20"/>
          </w:rPr>
          <m:t>=</m:t>
        </m:r>
        <m:r>
          <w:rPr>
            <w:rFonts w:ascii="Cambria Math" w:hAnsi="Cambria Math" w:cstheme="majorBidi"/>
            <w:sz w:val="20"/>
            <w:szCs w:val="20"/>
          </w:rPr>
          <m:t>32</m:t>
        </m:r>
      </m:oMath>
      <w:r w:rsidRPr="000E5792">
        <w:rPr>
          <w:rFonts w:asciiTheme="majorBidi" w:hAnsiTheme="majorBidi" w:cstheme="majorBidi"/>
          <w:sz w:val="20"/>
          <w:szCs w:val="20"/>
        </w:rPr>
        <w:t xml:space="preserve">, achieving a compression ratio of </w:t>
      </w:r>
      <m:oMath>
        <m:r>
          <w:rPr>
            <w:rFonts w:ascii="Cambria Math" w:hAnsi="Cambria Math" w:cstheme="majorBidi"/>
            <w:sz w:val="20"/>
            <w:szCs w:val="20"/>
          </w:rPr>
          <m:t>ρ</m:t>
        </m:r>
        <m:r>
          <m:rPr>
            <m:sty m:val="p"/>
          </m:rPr>
          <w:rPr>
            <w:rFonts w:ascii="Cambria Math" w:hAnsi="Cambria Math" w:cstheme="majorBidi"/>
            <w:sz w:val="20"/>
            <w:szCs w:val="20"/>
          </w:rPr>
          <m:t>=</m:t>
        </m:r>
        <m:r>
          <w:rPr>
            <w:rFonts w:ascii="Cambria Math" w:hAnsi="Cambria Math" w:cstheme="majorBidi"/>
            <w:sz w:val="20"/>
            <w:szCs w:val="20"/>
          </w:rPr>
          <m:t>0.97</m:t>
        </m:r>
      </m:oMath>
      <w:r w:rsidRPr="000E5792">
        <w:rPr>
          <w:rFonts w:asciiTheme="majorBidi" w:hAnsiTheme="majorBidi" w:cstheme="majorBidi"/>
          <w:sz w:val="20"/>
          <w:szCs w:val="20"/>
        </w:rPr>
        <w:t xml:space="preserve"> from the original </w:t>
      </w:r>
      <m:oMath>
        <m:r>
          <w:rPr>
            <w:rFonts w:ascii="Cambria Math" w:hAnsi="Cambria Math" w:cstheme="majorBidi"/>
            <w:sz w:val="20"/>
            <w:szCs w:val="20"/>
          </w:rPr>
          <m:t>22</m:t>
        </m:r>
        <m:r>
          <m:rPr>
            <m:sty m:val="p"/>
          </m:rPr>
          <w:rPr>
            <w:rFonts w:ascii="Cambria Math" w:hAnsi="Cambria Math" w:cstheme="majorBidi"/>
            <w:sz w:val="20"/>
            <w:szCs w:val="20"/>
          </w:rPr>
          <m:t>×</m:t>
        </m:r>
        <m:r>
          <w:rPr>
            <w:rFonts w:ascii="Cambria Math" w:hAnsi="Cambria Math" w:cstheme="majorBidi"/>
            <w:sz w:val="20"/>
            <w:szCs w:val="20"/>
          </w:rPr>
          <m:t>750</m:t>
        </m:r>
      </m:oMath>
      <w:r w:rsidRPr="000E5792">
        <w:rPr>
          <w:rFonts w:asciiTheme="majorBidi" w:hAnsiTheme="majorBidi" w:cstheme="majorBidi"/>
          <w:sz w:val="20"/>
          <w:szCs w:val="20"/>
        </w:rPr>
        <w:t xml:space="preserve"> dimensional input. The diffusion decoder uses 100 denoising steps during training and 20 steps with DDIM sampling during inference. The model is trained for 200 epochs using the AdamW optimizer with a learning rate </w:t>
      </w:r>
      <w:proofErr w:type="gramStart"/>
      <w:r w:rsidRPr="000E5792">
        <w:rPr>
          <w:rFonts w:asciiTheme="majorBidi" w:hAnsiTheme="majorBidi" w:cstheme="majorBidi"/>
          <w:sz w:val="20"/>
          <w:szCs w:val="20"/>
        </w:rPr>
        <w:t xml:space="preserve">of </w:t>
      </w:r>
      <w:proofErr w:type="gramEnd"/>
      <m:oMath>
        <m:r>
          <w:rPr>
            <w:rFonts w:ascii="Cambria Math" w:hAnsi="Cambria Math" w:cstheme="majorBidi"/>
            <w:sz w:val="20"/>
            <w:szCs w:val="20"/>
          </w:rPr>
          <m:t>1</m:t>
        </m:r>
        <m:r>
          <m:rPr>
            <m:sty m:val="p"/>
          </m:rPr>
          <w:rPr>
            <w:rFonts w:ascii="Cambria Math" w:hAnsi="Cambria Math" w:cstheme="majorBidi"/>
            <w:sz w:val="20"/>
            <w:szCs w:val="20"/>
          </w:rPr>
          <m:t>×</m:t>
        </m:r>
        <m:sSup>
          <m:sSupPr>
            <m:ctrlPr>
              <w:rPr>
                <w:rFonts w:ascii="Cambria Math" w:hAnsi="Cambria Math" w:cstheme="majorBidi"/>
                <w:sz w:val="20"/>
                <w:szCs w:val="20"/>
              </w:rPr>
            </m:ctrlPr>
          </m:sSupPr>
          <m:e>
            <m:r>
              <w:rPr>
                <w:rFonts w:ascii="Cambria Math" w:hAnsi="Cambria Math" w:cstheme="majorBidi"/>
                <w:sz w:val="20"/>
                <w:szCs w:val="20"/>
              </w:rPr>
              <m:t>10</m:t>
            </m:r>
          </m:e>
          <m:sup>
            <m:r>
              <m:rPr>
                <m:sty m:val="p"/>
              </m:rPr>
              <w:rPr>
                <w:rFonts w:ascii="Cambria Math" w:hAnsi="Cambria Math" w:cstheme="majorBidi"/>
                <w:sz w:val="20"/>
                <w:szCs w:val="20"/>
              </w:rPr>
              <m:t>-</m:t>
            </m:r>
            <m:r>
              <w:rPr>
                <w:rFonts w:ascii="Cambria Math" w:hAnsi="Cambria Math" w:cstheme="majorBidi"/>
                <w:sz w:val="20"/>
                <w:szCs w:val="20"/>
              </w:rPr>
              <m:t>3</m:t>
            </m:r>
          </m:sup>
        </m:sSup>
      </m:oMath>
      <w:r w:rsidRPr="000E5792">
        <w:rPr>
          <w:rFonts w:asciiTheme="majorBidi" w:hAnsiTheme="majorBidi" w:cstheme="majorBidi"/>
          <w:sz w:val="20"/>
          <w:szCs w:val="20"/>
        </w:rPr>
        <w:t xml:space="preserve">, cosine annealing scheduler, weight decay of </w:t>
      </w:r>
      <m:oMath>
        <m:r>
          <w:rPr>
            <w:rFonts w:ascii="Cambria Math" w:hAnsi="Cambria Math" w:cstheme="majorBidi"/>
            <w:sz w:val="20"/>
            <w:szCs w:val="20"/>
          </w:rPr>
          <m:t>1</m:t>
        </m:r>
        <m:r>
          <m:rPr>
            <m:sty m:val="p"/>
          </m:rPr>
          <w:rPr>
            <w:rFonts w:ascii="Cambria Math" w:hAnsi="Cambria Math" w:cstheme="majorBidi"/>
            <w:sz w:val="20"/>
            <w:szCs w:val="20"/>
          </w:rPr>
          <m:t>×</m:t>
        </m:r>
        <m:sSup>
          <m:sSupPr>
            <m:ctrlPr>
              <w:rPr>
                <w:rFonts w:ascii="Cambria Math" w:hAnsi="Cambria Math" w:cstheme="majorBidi"/>
                <w:sz w:val="20"/>
                <w:szCs w:val="20"/>
              </w:rPr>
            </m:ctrlPr>
          </m:sSupPr>
          <m:e>
            <m:r>
              <w:rPr>
                <w:rFonts w:ascii="Cambria Math" w:hAnsi="Cambria Math" w:cstheme="majorBidi"/>
                <w:sz w:val="20"/>
                <w:szCs w:val="20"/>
              </w:rPr>
              <m:t>10</m:t>
            </m:r>
          </m:e>
          <m:sup>
            <m:r>
              <m:rPr>
                <m:sty m:val="p"/>
              </m:rPr>
              <w:rPr>
                <w:rFonts w:ascii="Cambria Math" w:hAnsi="Cambria Math" w:cstheme="majorBidi"/>
                <w:sz w:val="20"/>
                <w:szCs w:val="20"/>
              </w:rPr>
              <m:t>-</m:t>
            </m:r>
            <m:r>
              <w:rPr>
                <w:rFonts w:ascii="Cambria Math" w:hAnsi="Cambria Math" w:cstheme="majorBidi"/>
                <w:sz w:val="20"/>
                <w:szCs w:val="20"/>
              </w:rPr>
              <m:t>4</m:t>
            </m:r>
          </m:sup>
        </m:sSup>
      </m:oMath>
      <w:r w:rsidRPr="000E5792">
        <w:rPr>
          <w:rFonts w:asciiTheme="majorBidi" w:hAnsiTheme="majorBidi" w:cstheme="majorBidi"/>
          <w:sz w:val="20"/>
          <w:szCs w:val="20"/>
        </w:rPr>
        <w:t xml:space="preserve">, and batch size of 64. Loss balancing hyperparameters are set </w:t>
      </w:r>
      <w:proofErr w:type="gramStart"/>
      <w:r w:rsidRPr="000E5792">
        <w:rPr>
          <w:rFonts w:asciiTheme="majorBidi" w:hAnsiTheme="majorBidi" w:cstheme="majorBidi"/>
          <w:sz w:val="20"/>
          <w:szCs w:val="20"/>
        </w:rPr>
        <w:t xml:space="preserve">to </w:t>
      </w:r>
      <w:proofErr w:type="gramEnd"/>
      <m:oMath>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1</m:t>
            </m:r>
          </m:sub>
        </m:sSub>
        <m:r>
          <m:rPr>
            <m:sty m:val="p"/>
          </m:rPr>
          <w:rPr>
            <w:rFonts w:ascii="Cambria Math" w:hAnsi="Cambria Math" w:cstheme="majorBidi"/>
            <w:sz w:val="20"/>
            <w:szCs w:val="20"/>
          </w:rPr>
          <m:t>=</m:t>
        </m:r>
        <m:r>
          <w:rPr>
            <w:rFonts w:ascii="Cambria Math" w:hAnsi="Cambria Math" w:cstheme="majorBidi"/>
            <w:sz w:val="20"/>
            <w:szCs w:val="20"/>
          </w:rPr>
          <m:t>1.0</m:t>
        </m:r>
      </m:oMath>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2</m:t>
            </m:r>
          </m:sub>
        </m:sSub>
        <m:r>
          <m:rPr>
            <m:sty m:val="p"/>
          </m:rPr>
          <w:rPr>
            <w:rFonts w:ascii="Cambria Math" w:hAnsi="Cambria Math" w:cstheme="majorBidi"/>
            <w:sz w:val="20"/>
            <w:szCs w:val="20"/>
          </w:rPr>
          <m:t>=</m:t>
        </m:r>
        <m:r>
          <w:rPr>
            <w:rFonts w:ascii="Cambria Math" w:hAnsi="Cambria Math" w:cstheme="majorBidi"/>
            <w:sz w:val="20"/>
            <w:szCs w:val="20"/>
          </w:rPr>
          <m:t>0.5</m:t>
        </m:r>
      </m:oMath>
      <w:r w:rsidRPr="000E5792">
        <w:rPr>
          <w:rFonts w:asciiTheme="majorBidi" w:hAnsiTheme="majorBidi" w:cstheme="majorBidi"/>
          <w:sz w:val="20"/>
          <w:szCs w:val="20"/>
        </w:rPr>
        <w:t xml:space="preserve">, </w:t>
      </w:r>
      <m:oMath>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3</m:t>
            </m:r>
          </m:sub>
        </m:sSub>
        <m:r>
          <m:rPr>
            <m:sty m:val="p"/>
          </m:rPr>
          <w:rPr>
            <w:rFonts w:ascii="Cambria Math" w:hAnsi="Cambria Math" w:cstheme="majorBidi"/>
            <w:sz w:val="20"/>
            <w:szCs w:val="20"/>
          </w:rPr>
          <m:t>=</m:t>
        </m:r>
        <m:r>
          <w:rPr>
            <w:rFonts w:ascii="Cambria Math" w:hAnsi="Cambria Math" w:cstheme="majorBidi"/>
            <w:sz w:val="20"/>
            <w:szCs w:val="20"/>
          </w:rPr>
          <m:t>0.3</m:t>
        </m:r>
      </m:oMath>
      <w:r w:rsidRPr="000E5792">
        <w:rPr>
          <w:rFonts w:asciiTheme="majorBidi" w:hAnsiTheme="majorBidi" w:cstheme="majorBidi"/>
          <w:sz w:val="20"/>
          <w:szCs w:val="20"/>
        </w:rPr>
        <w:t xml:space="preserve">, and </w:t>
      </w:r>
      <m:oMath>
        <m:sSub>
          <m:sSubPr>
            <m:ctrlPr>
              <w:rPr>
                <w:rFonts w:ascii="Cambria Math" w:hAnsi="Cambria Math" w:cstheme="majorBidi"/>
                <w:sz w:val="20"/>
                <w:szCs w:val="20"/>
              </w:rPr>
            </m:ctrlPr>
          </m:sSubPr>
          <m:e>
            <m:r>
              <w:rPr>
                <w:rFonts w:ascii="Cambria Math" w:hAnsi="Cambria Math" w:cstheme="majorBidi"/>
                <w:sz w:val="20"/>
                <w:szCs w:val="20"/>
              </w:rPr>
              <m:t>λ</m:t>
            </m:r>
          </m:e>
          <m:sub>
            <m:r>
              <w:rPr>
                <w:rFonts w:ascii="Cambria Math" w:hAnsi="Cambria Math" w:cstheme="majorBidi"/>
                <w:sz w:val="20"/>
                <w:szCs w:val="20"/>
              </w:rPr>
              <m:t>4</m:t>
            </m:r>
          </m:sub>
        </m:sSub>
        <m:r>
          <m:rPr>
            <m:sty m:val="p"/>
          </m:rPr>
          <w:rPr>
            <w:rFonts w:ascii="Cambria Math" w:hAnsi="Cambria Math" w:cstheme="majorBidi"/>
            <w:sz w:val="20"/>
            <w:szCs w:val="20"/>
          </w:rPr>
          <m:t>=</m:t>
        </m:r>
        <m:r>
          <w:rPr>
            <w:rFonts w:ascii="Cambria Math" w:hAnsi="Cambria Math" w:cstheme="majorBidi"/>
            <w:sz w:val="20"/>
            <w:szCs w:val="20"/>
          </w:rPr>
          <m:t>0.1</m:t>
        </m:r>
      </m:oMath>
      <w:r w:rsidRPr="000E5792">
        <w:rPr>
          <w:rFonts w:asciiTheme="majorBidi" w:hAnsiTheme="majorBidi" w:cstheme="majorBidi"/>
          <w:sz w:val="20"/>
          <w:szCs w:val="20"/>
        </w:rPr>
        <w:t xml:space="preserve">. The temperature parameter </w:t>
      </w:r>
      <m:oMath>
        <m:r>
          <w:rPr>
            <w:rFonts w:ascii="Cambria Math" w:hAnsi="Cambria Math" w:cstheme="majorBidi"/>
            <w:sz w:val="20"/>
            <w:szCs w:val="20"/>
          </w:rPr>
          <m:t>τ</m:t>
        </m:r>
        <m:r>
          <m:rPr>
            <m:sty m:val="p"/>
          </m:rPr>
          <w:rPr>
            <w:rFonts w:ascii="Cambria Math" w:hAnsi="Cambria Math" w:cstheme="majorBidi"/>
            <w:sz w:val="20"/>
            <w:szCs w:val="20"/>
          </w:rPr>
          <m:t>=</m:t>
        </m:r>
        <m:r>
          <w:rPr>
            <w:rFonts w:ascii="Cambria Math" w:hAnsi="Cambria Math" w:cstheme="majorBidi"/>
            <w:sz w:val="20"/>
            <w:szCs w:val="20"/>
          </w:rPr>
          <m:t>0.07</m:t>
        </m:r>
      </m:oMath>
      <w:r w:rsidRPr="000E5792">
        <w:rPr>
          <w:rFonts w:asciiTheme="majorBidi" w:hAnsiTheme="majorBidi" w:cstheme="majorBidi"/>
          <w:sz w:val="20"/>
          <w:szCs w:val="20"/>
        </w:rPr>
        <w:t xml:space="preserve"> and </w:t>
      </w:r>
      <m:oMath>
        <m:r>
          <w:rPr>
            <w:rFonts w:ascii="Cambria Math" w:hAnsi="Cambria Math" w:cstheme="majorBidi"/>
            <w:sz w:val="20"/>
            <w:szCs w:val="20"/>
          </w:rPr>
          <m:t>K</m:t>
        </m:r>
        <m:r>
          <m:rPr>
            <m:sty m:val="p"/>
          </m:rPr>
          <w:rPr>
            <w:rFonts w:ascii="Cambria Math" w:hAnsi="Cambria Math" w:cstheme="majorBidi"/>
            <w:sz w:val="20"/>
            <w:szCs w:val="20"/>
          </w:rPr>
          <m:t>=</m:t>
        </m:r>
        <m:r>
          <w:rPr>
            <w:rFonts w:ascii="Cambria Math" w:hAnsi="Cambria Math" w:cstheme="majorBidi"/>
            <w:sz w:val="20"/>
            <w:szCs w:val="20"/>
          </w:rPr>
          <m:t>256</m:t>
        </m:r>
      </m:oMath>
      <w:r w:rsidRPr="000E5792">
        <w:rPr>
          <w:rFonts w:asciiTheme="majorBidi" w:hAnsiTheme="majorBidi" w:cstheme="majorBidi"/>
          <w:sz w:val="20"/>
          <w:szCs w:val="20"/>
        </w:rPr>
        <w:t xml:space="preserve"> for contrastive learning. All experiments are conducted on an NVIDIA A100 GPU with 40 GB memory.</w:t>
      </w:r>
    </w:p>
    <w:p w:rsidR="00CF27F3" w:rsidRPr="000E5792" w:rsidRDefault="00CF27F3" w:rsidP="0055760F">
      <w:pPr>
        <w:pStyle w:val="Heading2"/>
        <w:numPr>
          <w:ilvl w:val="1"/>
          <w:numId w:val="4"/>
        </w:numPr>
        <w:spacing w:before="0"/>
        <w:jc w:val="both"/>
        <w:rPr>
          <w:rFonts w:asciiTheme="majorBidi" w:hAnsiTheme="majorBidi"/>
          <w:color w:val="auto"/>
          <w:sz w:val="20"/>
          <w:szCs w:val="20"/>
        </w:rPr>
      </w:pPr>
      <w:bookmarkStart w:id="25" w:name="training-convergence-analysis"/>
      <w:bookmarkEnd w:id="16"/>
      <w:bookmarkEnd w:id="24"/>
      <w:r w:rsidRPr="000E5792">
        <w:rPr>
          <w:rFonts w:asciiTheme="majorBidi" w:hAnsiTheme="majorBidi"/>
          <w:color w:val="auto"/>
          <w:sz w:val="20"/>
          <w:szCs w:val="20"/>
        </w:rPr>
        <w:t>Training Convergence Analysis</w:t>
      </w:r>
    </w:p>
    <w:p w:rsidR="00CF27F3" w:rsidRPr="000E5792" w:rsidRDefault="00CF27F3" w:rsidP="00B86F08">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Fig. </w:t>
      </w:r>
      <w:r w:rsidR="0055760F">
        <w:rPr>
          <w:rFonts w:asciiTheme="majorBidi" w:hAnsiTheme="majorBidi" w:cstheme="majorBidi"/>
          <w:sz w:val="20"/>
          <w:szCs w:val="20"/>
        </w:rPr>
        <w:t>4</w:t>
      </w:r>
      <w:r w:rsidRPr="000E5792">
        <w:rPr>
          <w:rFonts w:asciiTheme="majorBidi" w:hAnsiTheme="majorBidi" w:cstheme="majorBidi"/>
          <w:sz w:val="20"/>
          <w:szCs w:val="20"/>
        </w:rPr>
        <w:t xml:space="preserve"> illustrates the training and validation loss curves alongside the training and validation accuracy curves over the training epochs. </w:t>
      </w:r>
      <w:r w:rsidR="00B86F08" w:rsidRPr="00B86F08">
        <w:rPr>
          <w:rFonts w:asciiTheme="majorBidi" w:hAnsiTheme="majorBidi" w:cstheme="majorBidi"/>
          <w:sz w:val="20"/>
          <w:szCs w:val="20"/>
        </w:rPr>
        <w:t xml:space="preserve">The training loss is on a downward trend that will level off at around 120 epochs, and the validation loss has the same trend that does not deviate importantly, which proved that there is no excessive </w:t>
      </w:r>
      <w:proofErr w:type="spellStart"/>
      <w:r w:rsidR="00B86F08" w:rsidRPr="00B86F08">
        <w:rPr>
          <w:rFonts w:asciiTheme="majorBidi" w:hAnsiTheme="majorBidi" w:cstheme="majorBidi"/>
          <w:sz w:val="20"/>
          <w:szCs w:val="20"/>
        </w:rPr>
        <w:t>generalisation</w:t>
      </w:r>
      <w:proofErr w:type="spellEnd"/>
      <w:r w:rsidR="00B86F08" w:rsidRPr="00B86F08">
        <w:rPr>
          <w:rFonts w:asciiTheme="majorBidi" w:hAnsiTheme="majorBidi" w:cstheme="majorBidi"/>
          <w:sz w:val="20"/>
          <w:szCs w:val="20"/>
        </w:rPr>
        <w:t xml:space="preserve">. The accuracy of training is 95.82/92.37, and the validation efficacy is 92.37, throughout, the training potential of the proposed </w:t>
      </w:r>
      <w:proofErr w:type="spellStart"/>
      <w:r w:rsidR="00B86F08" w:rsidRPr="00B86F08">
        <w:rPr>
          <w:rFonts w:asciiTheme="majorBidi" w:hAnsiTheme="majorBidi" w:cstheme="majorBidi"/>
          <w:sz w:val="20"/>
          <w:szCs w:val="20"/>
        </w:rPr>
        <w:t>SemNeural-Comm</w:t>
      </w:r>
      <w:proofErr w:type="spellEnd"/>
      <w:r w:rsidR="00B86F08" w:rsidRPr="00B86F08">
        <w:rPr>
          <w:rFonts w:asciiTheme="majorBidi" w:hAnsiTheme="majorBidi" w:cstheme="majorBidi"/>
          <w:sz w:val="20"/>
          <w:szCs w:val="20"/>
        </w:rPr>
        <w:t xml:space="preserve"> and the capacity of generalization are validated. The fact that the intersession difference between the training and validation curves is very narrow is another confirmation of the strength of the model on unseen samples. Interestingly, the semantic contrastive loss </w:t>
      </w:r>
      <m:oMath>
        <m:sSub>
          <m:sSubPr>
            <m:ctrlPr>
              <w:rPr>
                <w:rFonts w:ascii="Cambria Math" w:hAnsi="Cambria Math" w:cstheme="majorBidi"/>
                <w:i/>
                <w:sz w:val="20"/>
                <w:szCs w:val="20"/>
              </w:rPr>
            </m:ctrlPr>
          </m:sSubPr>
          <m:e>
            <m:r>
              <m:rPr>
                <m:scr m:val="script"/>
              </m:rPr>
              <w:rPr>
                <w:rFonts w:ascii="Cambria Math" w:hAnsi="Cambria Math" w:cstheme="majorBidi"/>
                <w:sz w:val="20"/>
                <w:szCs w:val="20"/>
              </w:rPr>
              <m:t>L</m:t>
            </m:r>
          </m:e>
          <m:sub>
            <m:r>
              <w:rPr>
                <w:rFonts w:ascii="Cambria Math" w:hAnsi="Cambria Math" w:cstheme="majorBidi"/>
                <w:sz w:val="20"/>
                <w:szCs w:val="20"/>
              </w:rPr>
              <m:t>sem</m:t>
            </m:r>
          </m:sub>
        </m:sSub>
      </m:oMath>
      <w:r w:rsidR="00B86F08" w:rsidRPr="00B86F08">
        <w:rPr>
          <w:rFonts w:asciiTheme="majorBidi" w:hAnsiTheme="majorBidi" w:cstheme="majorBidi"/>
          <w:sz w:val="20"/>
          <w:szCs w:val="20"/>
        </w:rPr>
        <w:t xml:space="preserve"> centered within the initial 50 epochs showing that the representations of the motor-relevant feature are formed at early stages of training and then, this task-driven objective follows.</w:t>
      </w:r>
    </w:p>
    <w:p w:rsidR="0055760F" w:rsidRDefault="0055760F" w:rsidP="0055760F">
      <w:pPr>
        <w:pStyle w:val="BodyText"/>
        <w:spacing w:before="0" w:after="0"/>
        <w:jc w:val="center"/>
        <w:rPr>
          <w:rFonts w:asciiTheme="majorBidi" w:hAnsiTheme="majorBidi" w:cstheme="majorBidi"/>
          <w:sz w:val="20"/>
          <w:szCs w:val="20"/>
        </w:rPr>
      </w:pPr>
      <w:r w:rsidRPr="0055760F">
        <w:rPr>
          <w:rFonts w:asciiTheme="majorBidi" w:hAnsiTheme="majorBidi" w:cstheme="majorBidi"/>
          <w:noProof/>
          <w:sz w:val="20"/>
          <w:szCs w:val="20"/>
        </w:rPr>
        <w:lastRenderedPageBreak/>
        <w:drawing>
          <wp:inline distT="0" distB="0" distL="0" distR="0">
            <wp:extent cx="5943600" cy="2477914"/>
            <wp:effectExtent l="0" t="0" r="0" b="0"/>
            <wp:docPr id="5" name="Picture 5" descr="C:\Users\HP\Desktop\SemNeural Com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SemNeural Comm\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77914"/>
                    </a:xfrm>
                    <a:prstGeom prst="rect">
                      <a:avLst/>
                    </a:prstGeom>
                    <a:noFill/>
                    <a:ln>
                      <a:noFill/>
                    </a:ln>
                  </pic:spPr>
                </pic:pic>
              </a:graphicData>
            </a:graphic>
          </wp:inline>
        </w:drawing>
      </w:r>
    </w:p>
    <w:p w:rsidR="0055760F" w:rsidRPr="0055760F" w:rsidRDefault="0055760F" w:rsidP="0055760F">
      <w:pPr>
        <w:pStyle w:val="BodyText"/>
        <w:spacing w:before="0" w:after="0"/>
        <w:jc w:val="center"/>
        <w:rPr>
          <w:rFonts w:asciiTheme="majorBidi" w:hAnsiTheme="majorBidi" w:cstheme="majorBidi"/>
          <w:sz w:val="18"/>
          <w:szCs w:val="18"/>
        </w:rPr>
      </w:pPr>
      <w:r w:rsidRPr="0055760F">
        <w:rPr>
          <w:rFonts w:asciiTheme="majorBidi" w:hAnsiTheme="majorBidi" w:cstheme="majorBidi"/>
          <w:b/>
          <w:bCs/>
          <w:sz w:val="18"/>
          <w:szCs w:val="18"/>
        </w:rPr>
        <w:t xml:space="preserve">Figure </w:t>
      </w:r>
      <w:r w:rsidRPr="0055760F">
        <w:rPr>
          <w:rFonts w:asciiTheme="majorBidi" w:hAnsiTheme="majorBidi" w:cstheme="majorBidi"/>
          <w:b/>
          <w:bCs/>
          <w:sz w:val="18"/>
          <w:szCs w:val="18"/>
        </w:rPr>
        <w:fldChar w:fldCharType="begin"/>
      </w:r>
      <w:r w:rsidRPr="0055760F">
        <w:rPr>
          <w:rFonts w:asciiTheme="majorBidi" w:hAnsiTheme="majorBidi" w:cstheme="majorBidi"/>
          <w:b/>
          <w:bCs/>
          <w:sz w:val="18"/>
          <w:szCs w:val="18"/>
        </w:rPr>
        <w:instrText xml:space="preserve"> SEQ Figure \* ARABIC </w:instrText>
      </w:r>
      <w:r w:rsidRPr="0055760F">
        <w:rPr>
          <w:rFonts w:asciiTheme="majorBidi" w:hAnsiTheme="majorBidi" w:cstheme="majorBidi"/>
          <w:b/>
          <w:bCs/>
          <w:sz w:val="18"/>
          <w:szCs w:val="18"/>
        </w:rPr>
        <w:fldChar w:fldCharType="separate"/>
      </w:r>
      <w:r w:rsidR="00046759">
        <w:rPr>
          <w:rFonts w:asciiTheme="majorBidi" w:hAnsiTheme="majorBidi" w:cstheme="majorBidi"/>
          <w:b/>
          <w:bCs/>
          <w:noProof/>
          <w:sz w:val="18"/>
          <w:szCs w:val="18"/>
        </w:rPr>
        <w:t>4</w:t>
      </w:r>
      <w:r w:rsidRPr="0055760F">
        <w:rPr>
          <w:rFonts w:asciiTheme="majorBidi" w:hAnsiTheme="majorBidi" w:cstheme="majorBidi"/>
          <w:b/>
          <w:bCs/>
          <w:sz w:val="18"/>
          <w:szCs w:val="18"/>
        </w:rPr>
        <w:fldChar w:fldCharType="end"/>
      </w:r>
      <w:r w:rsidRPr="0055760F">
        <w:rPr>
          <w:rFonts w:asciiTheme="majorBidi" w:hAnsiTheme="majorBidi" w:cstheme="majorBidi"/>
          <w:b/>
          <w:bCs/>
          <w:sz w:val="18"/>
          <w:szCs w:val="18"/>
        </w:rPr>
        <w:t xml:space="preserve"> </w:t>
      </w:r>
      <w:r w:rsidRPr="0055760F">
        <w:rPr>
          <w:rFonts w:asciiTheme="majorBidi" w:hAnsiTheme="majorBidi" w:cstheme="majorBidi"/>
          <w:sz w:val="18"/>
          <w:szCs w:val="18"/>
        </w:rPr>
        <w:t xml:space="preserve">Training convergence analysis of </w:t>
      </w:r>
      <w:proofErr w:type="spellStart"/>
      <w:r w:rsidRPr="0055760F">
        <w:rPr>
          <w:rFonts w:asciiTheme="majorBidi" w:hAnsiTheme="majorBidi" w:cstheme="majorBidi"/>
          <w:sz w:val="18"/>
          <w:szCs w:val="18"/>
        </w:rPr>
        <w:t>SemNeural-Comm</w:t>
      </w:r>
      <w:proofErr w:type="spellEnd"/>
      <w:r w:rsidRPr="0055760F">
        <w:rPr>
          <w:rFonts w:asciiTheme="majorBidi" w:hAnsiTheme="majorBidi" w:cstheme="majorBidi"/>
          <w:sz w:val="18"/>
          <w:szCs w:val="18"/>
        </w:rPr>
        <w:t>: (a) Training and validation loss curves showing steady convergence without overfitting, and (b) Training and validation accuracy curves demonstrating effective learning progression. The shaded regions represent the standard deviation across 5-fold cross-validation runs.</w:t>
      </w:r>
    </w:p>
    <w:p w:rsidR="00CF27F3" w:rsidRPr="000E5792" w:rsidRDefault="00CF27F3" w:rsidP="0055760F">
      <w:pPr>
        <w:pStyle w:val="Heading2"/>
        <w:numPr>
          <w:ilvl w:val="1"/>
          <w:numId w:val="4"/>
        </w:numPr>
        <w:spacing w:before="0"/>
        <w:jc w:val="both"/>
        <w:rPr>
          <w:rFonts w:asciiTheme="majorBidi" w:hAnsiTheme="majorBidi"/>
          <w:color w:val="auto"/>
          <w:sz w:val="20"/>
          <w:szCs w:val="20"/>
        </w:rPr>
      </w:pPr>
      <w:bookmarkStart w:id="26" w:name="classification-performance"/>
      <w:bookmarkEnd w:id="25"/>
      <w:r w:rsidRPr="000E5792">
        <w:rPr>
          <w:rFonts w:asciiTheme="majorBidi" w:hAnsiTheme="majorBidi"/>
          <w:color w:val="auto"/>
          <w:sz w:val="20"/>
          <w:szCs w:val="20"/>
        </w:rPr>
        <w:t>Classification Performance</w:t>
      </w:r>
    </w:p>
    <w:p w:rsidR="00CF27F3" w:rsidRPr="000E5792" w:rsidRDefault="00436255" w:rsidP="0055760F">
      <w:pPr>
        <w:pStyle w:val="FirstParagraph"/>
        <w:spacing w:before="0" w:after="0"/>
        <w:jc w:val="both"/>
        <w:rPr>
          <w:rFonts w:asciiTheme="majorBidi" w:hAnsiTheme="majorBidi" w:cstheme="majorBidi"/>
          <w:sz w:val="20"/>
          <w:szCs w:val="20"/>
        </w:rPr>
      </w:pPr>
      <w:r w:rsidRPr="00436255">
        <w:rPr>
          <w:rFonts w:asciiTheme="majorBidi" w:hAnsiTheme="majorBidi" w:cstheme="majorBidi"/>
          <w:sz w:val="20"/>
          <w:szCs w:val="20"/>
        </w:rPr>
        <w:t xml:space="preserve">The accuracy of the motor imagery classification between all the methods is presented in Fig. 5 at 10 dB SNR. </w:t>
      </w:r>
      <w:proofErr w:type="spellStart"/>
      <w:r w:rsidRPr="00436255">
        <w:rPr>
          <w:rFonts w:asciiTheme="majorBidi" w:hAnsiTheme="majorBidi" w:cstheme="majorBidi"/>
          <w:sz w:val="20"/>
          <w:szCs w:val="20"/>
        </w:rPr>
        <w:t>SemNeural-Comm</w:t>
      </w:r>
      <w:proofErr w:type="spellEnd"/>
      <w:r w:rsidRPr="00436255">
        <w:rPr>
          <w:rFonts w:asciiTheme="majorBidi" w:hAnsiTheme="majorBidi" w:cstheme="majorBidi"/>
          <w:sz w:val="20"/>
          <w:szCs w:val="20"/>
        </w:rPr>
        <w:t xml:space="preserve"> has an average accuracy of 92.37</w:t>
      </w:r>
      <w:r>
        <w:rPr>
          <w:rFonts w:asciiTheme="majorBidi" w:hAnsiTheme="majorBidi" w:cstheme="majorBidi"/>
          <w:sz w:val="20"/>
          <w:szCs w:val="20"/>
        </w:rPr>
        <w:t>%</w:t>
      </w:r>
      <w:r w:rsidRPr="00436255">
        <w:rPr>
          <w:rFonts w:asciiTheme="majorBidi" w:hAnsiTheme="majorBidi" w:cstheme="majorBidi"/>
          <w:sz w:val="20"/>
          <w:szCs w:val="20"/>
        </w:rPr>
        <w:t xml:space="preserve"> which is better compared to all the baselines even though it only transmits 3% of original data volume. Raw-</w:t>
      </w:r>
      <w:proofErr w:type="spellStart"/>
      <w:r w:rsidRPr="00436255">
        <w:rPr>
          <w:rFonts w:asciiTheme="majorBidi" w:hAnsiTheme="majorBidi" w:cstheme="majorBidi"/>
          <w:sz w:val="20"/>
          <w:szCs w:val="20"/>
        </w:rPr>
        <w:t>Tx</w:t>
      </w:r>
      <w:proofErr w:type="spellEnd"/>
      <w:r w:rsidRPr="00436255">
        <w:rPr>
          <w:rFonts w:asciiTheme="majorBidi" w:hAnsiTheme="majorBidi" w:cstheme="majorBidi"/>
          <w:sz w:val="20"/>
          <w:szCs w:val="20"/>
        </w:rPr>
        <w:t xml:space="preserve"> baseline with full-bandwidth transmission has 93.15% which means that </w:t>
      </w:r>
      <w:proofErr w:type="spellStart"/>
      <w:r w:rsidRPr="00436255">
        <w:rPr>
          <w:rFonts w:asciiTheme="majorBidi" w:hAnsiTheme="majorBidi" w:cstheme="majorBidi"/>
          <w:sz w:val="20"/>
          <w:szCs w:val="20"/>
        </w:rPr>
        <w:t>SemNeural-Comm</w:t>
      </w:r>
      <w:proofErr w:type="spellEnd"/>
      <w:r w:rsidRPr="00436255">
        <w:rPr>
          <w:rFonts w:asciiTheme="majorBidi" w:hAnsiTheme="majorBidi" w:cstheme="majorBidi"/>
          <w:sz w:val="20"/>
          <w:szCs w:val="20"/>
        </w:rPr>
        <w:t xml:space="preserve"> still keeps 99.16% of full-bandwidth transmission.</w:t>
      </w:r>
      <w:r w:rsidR="00CF27F3" w:rsidRPr="000E5792">
        <w:rPr>
          <w:rFonts w:asciiTheme="majorBidi" w:hAnsiTheme="majorBidi" w:cstheme="majorBidi"/>
          <w:sz w:val="20"/>
          <w:szCs w:val="20"/>
        </w:rPr>
        <w:t xml:space="preserve"> Among compression baselines, </w:t>
      </w:r>
      <w:proofErr w:type="spellStart"/>
      <w:r w:rsidR="00CF27F3" w:rsidRPr="000E5792">
        <w:rPr>
          <w:rFonts w:asciiTheme="majorBidi" w:hAnsiTheme="majorBidi" w:cstheme="majorBidi"/>
          <w:sz w:val="20"/>
          <w:szCs w:val="20"/>
        </w:rPr>
        <w:t>DeepSC</w:t>
      </w:r>
      <w:proofErr w:type="spellEnd"/>
      <w:r w:rsidR="00CF27F3" w:rsidRPr="000E5792">
        <w:rPr>
          <w:rFonts w:asciiTheme="majorBidi" w:hAnsiTheme="majorBidi" w:cstheme="majorBidi"/>
          <w:sz w:val="20"/>
          <w:szCs w:val="20"/>
        </w:rPr>
        <w:t xml:space="preserve">-EEG achieves 84.52% and JSCC-Neural reaches 86.91%, while CS-BMI and AE-Compress obtain 78.34% and 81.67%, respectively. The superior performance of </w:t>
      </w:r>
      <w:proofErr w:type="spellStart"/>
      <w:r w:rsidR="00CF27F3" w:rsidRPr="000E5792">
        <w:rPr>
          <w:rFonts w:asciiTheme="majorBidi" w:hAnsiTheme="majorBidi" w:cstheme="majorBidi"/>
          <w:sz w:val="20"/>
          <w:szCs w:val="20"/>
        </w:rPr>
        <w:t>SemNeural-Comm</w:t>
      </w:r>
      <w:proofErr w:type="spellEnd"/>
      <w:r w:rsidR="00CF27F3" w:rsidRPr="000E5792">
        <w:rPr>
          <w:rFonts w:asciiTheme="majorBidi" w:hAnsiTheme="majorBidi" w:cstheme="majorBidi"/>
          <w:sz w:val="20"/>
          <w:szCs w:val="20"/>
        </w:rPr>
        <w:t xml:space="preserve"> is attributed to its neuroscience-informed semantic encoding that preserves motor-relevant features and the diffusion decoder’s ability to reconstruct sufficient neural representations from highly compressed semantic transmissions.</w:t>
      </w:r>
    </w:p>
    <w:p w:rsidR="0055760F" w:rsidRDefault="0055760F" w:rsidP="0055760F">
      <w:pPr>
        <w:pStyle w:val="ImageCaption"/>
        <w:spacing w:after="0"/>
        <w:jc w:val="center"/>
        <w:rPr>
          <w:rFonts w:asciiTheme="majorBidi" w:hAnsiTheme="majorBidi" w:cstheme="majorBidi"/>
          <w:b/>
          <w:bCs/>
          <w:i w:val="0"/>
          <w:iCs/>
          <w:sz w:val="18"/>
          <w:szCs w:val="18"/>
        </w:rPr>
      </w:pPr>
      <w:r w:rsidRPr="0055760F">
        <w:rPr>
          <w:rFonts w:asciiTheme="majorBidi" w:hAnsiTheme="majorBidi" w:cstheme="majorBidi"/>
          <w:b/>
          <w:bCs/>
          <w:i w:val="0"/>
          <w:iCs/>
          <w:noProof/>
          <w:sz w:val="18"/>
          <w:szCs w:val="18"/>
        </w:rPr>
        <w:lastRenderedPageBreak/>
        <w:drawing>
          <wp:inline distT="0" distB="0" distL="0" distR="0">
            <wp:extent cx="5943600" cy="4803435"/>
            <wp:effectExtent l="0" t="0" r="0" b="0"/>
            <wp:docPr id="6" name="Picture 6" descr="C:\Users\HP\Desktop\SemNeural Comm\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emNeural Comm\ima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803435"/>
                    </a:xfrm>
                    <a:prstGeom prst="rect">
                      <a:avLst/>
                    </a:prstGeom>
                    <a:noFill/>
                    <a:ln>
                      <a:noFill/>
                    </a:ln>
                  </pic:spPr>
                </pic:pic>
              </a:graphicData>
            </a:graphic>
          </wp:inline>
        </w:drawing>
      </w:r>
    </w:p>
    <w:p w:rsidR="00CF27F3" w:rsidRPr="0055760F" w:rsidRDefault="0055760F" w:rsidP="0055760F">
      <w:pPr>
        <w:pStyle w:val="ImageCaption"/>
        <w:spacing w:after="0"/>
        <w:jc w:val="center"/>
        <w:rPr>
          <w:rFonts w:asciiTheme="majorBidi" w:hAnsiTheme="majorBidi" w:cstheme="majorBidi"/>
          <w:i w:val="0"/>
          <w:iCs/>
          <w:sz w:val="18"/>
          <w:szCs w:val="18"/>
        </w:rPr>
      </w:pPr>
      <w:r w:rsidRPr="0055760F">
        <w:rPr>
          <w:rFonts w:asciiTheme="majorBidi" w:hAnsiTheme="majorBidi" w:cstheme="majorBidi"/>
          <w:b/>
          <w:bCs/>
          <w:i w:val="0"/>
          <w:iCs/>
          <w:sz w:val="18"/>
          <w:szCs w:val="18"/>
        </w:rPr>
        <w:t xml:space="preserve">Figure </w:t>
      </w:r>
      <w:r w:rsidRPr="0055760F">
        <w:rPr>
          <w:rFonts w:asciiTheme="majorBidi" w:hAnsiTheme="majorBidi" w:cstheme="majorBidi"/>
          <w:b/>
          <w:bCs/>
          <w:i w:val="0"/>
          <w:iCs/>
          <w:sz w:val="18"/>
          <w:szCs w:val="18"/>
        </w:rPr>
        <w:fldChar w:fldCharType="begin"/>
      </w:r>
      <w:r w:rsidRPr="0055760F">
        <w:rPr>
          <w:rFonts w:asciiTheme="majorBidi" w:hAnsiTheme="majorBidi" w:cstheme="majorBidi"/>
          <w:b/>
          <w:bCs/>
          <w:i w:val="0"/>
          <w:iCs/>
          <w:sz w:val="18"/>
          <w:szCs w:val="18"/>
        </w:rPr>
        <w:instrText xml:space="preserve"> SEQ Figure \* ARABIC </w:instrText>
      </w:r>
      <w:r w:rsidRPr="0055760F">
        <w:rPr>
          <w:rFonts w:asciiTheme="majorBidi" w:hAnsiTheme="majorBidi" w:cstheme="majorBidi"/>
          <w:b/>
          <w:bCs/>
          <w:i w:val="0"/>
          <w:iCs/>
          <w:sz w:val="18"/>
          <w:szCs w:val="18"/>
        </w:rPr>
        <w:fldChar w:fldCharType="separate"/>
      </w:r>
      <w:r w:rsidR="00046759">
        <w:rPr>
          <w:rFonts w:asciiTheme="majorBidi" w:hAnsiTheme="majorBidi" w:cstheme="majorBidi"/>
          <w:b/>
          <w:bCs/>
          <w:i w:val="0"/>
          <w:iCs/>
          <w:noProof/>
          <w:sz w:val="18"/>
          <w:szCs w:val="18"/>
        </w:rPr>
        <w:t>5</w:t>
      </w:r>
      <w:r w:rsidRPr="0055760F">
        <w:rPr>
          <w:rFonts w:asciiTheme="majorBidi" w:hAnsiTheme="majorBidi" w:cstheme="majorBidi"/>
          <w:b/>
          <w:bCs/>
          <w:i w:val="0"/>
          <w:iCs/>
          <w:sz w:val="18"/>
          <w:szCs w:val="18"/>
        </w:rPr>
        <w:fldChar w:fldCharType="end"/>
      </w:r>
      <w:r w:rsidRPr="0055760F">
        <w:rPr>
          <w:rFonts w:asciiTheme="majorBidi" w:hAnsiTheme="majorBidi" w:cstheme="majorBidi"/>
          <w:b/>
          <w:bCs/>
          <w:i w:val="0"/>
          <w:iCs/>
          <w:sz w:val="18"/>
          <w:szCs w:val="18"/>
        </w:rPr>
        <w:t xml:space="preserve"> </w:t>
      </w:r>
      <w:r w:rsidR="00CF27F3" w:rsidRPr="0055760F">
        <w:rPr>
          <w:rFonts w:asciiTheme="majorBidi" w:hAnsiTheme="majorBidi" w:cstheme="majorBidi"/>
          <w:i w:val="0"/>
          <w:iCs/>
          <w:sz w:val="18"/>
          <w:szCs w:val="18"/>
        </w:rPr>
        <w:t xml:space="preserve">Comprehensive performance comparison on BCI Competition IV Dataset 2a at 10 dB SNR: (a) motor imagery classification accuracy, (b) Cohen’s kappa, (c) bandwidth efficiency, and (d) end-to-end inference latency. </w:t>
      </w:r>
      <w:proofErr w:type="spellStart"/>
      <w:r w:rsidR="00CF27F3" w:rsidRPr="0055760F">
        <w:rPr>
          <w:rFonts w:asciiTheme="majorBidi" w:hAnsiTheme="majorBidi" w:cstheme="majorBidi"/>
          <w:i w:val="0"/>
          <w:iCs/>
          <w:sz w:val="18"/>
          <w:szCs w:val="18"/>
        </w:rPr>
        <w:t>SemNeural-Comm</w:t>
      </w:r>
      <w:proofErr w:type="spellEnd"/>
      <w:r w:rsidR="00CF27F3" w:rsidRPr="0055760F">
        <w:rPr>
          <w:rFonts w:asciiTheme="majorBidi" w:hAnsiTheme="majorBidi" w:cstheme="majorBidi"/>
          <w:i w:val="0"/>
          <w:iCs/>
          <w:sz w:val="18"/>
          <w:szCs w:val="18"/>
        </w:rPr>
        <w:t xml:space="preserve"> achieves 92.37% accuracy with 97% compression ratio and 8.6 </w:t>
      </w:r>
      <w:proofErr w:type="spellStart"/>
      <w:r w:rsidR="00CF27F3" w:rsidRPr="0055760F">
        <w:rPr>
          <w:rFonts w:asciiTheme="majorBidi" w:hAnsiTheme="majorBidi" w:cstheme="majorBidi"/>
          <w:i w:val="0"/>
          <w:iCs/>
          <w:sz w:val="18"/>
          <w:szCs w:val="18"/>
        </w:rPr>
        <w:t>ms</w:t>
      </w:r>
      <w:proofErr w:type="spellEnd"/>
      <w:r w:rsidR="00CF27F3" w:rsidRPr="0055760F">
        <w:rPr>
          <w:rFonts w:asciiTheme="majorBidi" w:hAnsiTheme="majorBidi" w:cstheme="majorBidi"/>
          <w:i w:val="0"/>
          <w:iCs/>
          <w:sz w:val="18"/>
          <w:szCs w:val="18"/>
        </w:rPr>
        <w:t xml:space="preserve"> latency.</w:t>
      </w:r>
    </w:p>
    <w:p w:rsidR="00CF27F3" w:rsidRDefault="00CF27F3" w:rsidP="0055760F">
      <w:pPr>
        <w:pStyle w:val="BodyText"/>
        <w:spacing w:before="0" w:after="0"/>
        <w:jc w:val="both"/>
        <w:rPr>
          <w:rFonts w:asciiTheme="majorBidi" w:hAnsiTheme="majorBidi" w:cstheme="majorBidi"/>
          <w:sz w:val="20"/>
          <w:szCs w:val="20"/>
        </w:rPr>
      </w:pPr>
      <w:r w:rsidRPr="000E5792">
        <w:rPr>
          <w:rFonts w:asciiTheme="majorBidi" w:hAnsiTheme="majorBidi" w:cstheme="majorBidi"/>
          <w:sz w:val="20"/>
          <w:szCs w:val="20"/>
        </w:rPr>
        <w:t>Table </w:t>
      </w:r>
      <w:r w:rsidR="0055760F">
        <w:rPr>
          <w:rFonts w:asciiTheme="majorBidi" w:hAnsiTheme="majorBidi" w:cstheme="majorBidi"/>
          <w:sz w:val="20"/>
          <w:szCs w:val="20"/>
        </w:rPr>
        <w:t>3</w:t>
      </w:r>
      <w:r w:rsidRPr="000E5792">
        <w:rPr>
          <w:rFonts w:asciiTheme="majorBidi" w:hAnsiTheme="majorBidi" w:cstheme="majorBidi"/>
          <w:sz w:val="20"/>
          <w:szCs w:val="20"/>
        </w:rPr>
        <w:t xml:space="preserve"> provides detailed numerical results across all evaluation metrics.</w:t>
      </w:r>
    </w:p>
    <w:p w:rsidR="0055760F" w:rsidRPr="0055760F" w:rsidRDefault="0055760F" w:rsidP="0055760F">
      <w:pPr>
        <w:pStyle w:val="BodyText"/>
        <w:spacing w:before="0" w:after="0"/>
        <w:jc w:val="center"/>
        <w:rPr>
          <w:rFonts w:asciiTheme="majorBidi" w:hAnsiTheme="majorBidi" w:cstheme="majorBidi"/>
          <w:sz w:val="18"/>
          <w:szCs w:val="18"/>
        </w:rPr>
      </w:pPr>
      <w:r w:rsidRPr="0055760F">
        <w:rPr>
          <w:rFonts w:asciiTheme="majorBidi" w:hAnsiTheme="majorBidi" w:cstheme="majorBidi"/>
          <w:b/>
          <w:bCs/>
          <w:sz w:val="18"/>
          <w:szCs w:val="18"/>
        </w:rPr>
        <w:t xml:space="preserve">Table </w:t>
      </w:r>
      <w:r w:rsidRPr="0055760F">
        <w:rPr>
          <w:rFonts w:asciiTheme="majorBidi" w:hAnsiTheme="majorBidi" w:cstheme="majorBidi"/>
          <w:b/>
          <w:bCs/>
          <w:sz w:val="18"/>
          <w:szCs w:val="18"/>
        </w:rPr>
        <w:fldChar w:fldCharType="begin"/>
      </w:r>
      <w:r w:rsidRPr="0055760F">
        <w:rPr>
          <w:rFonts w:asciiTheme="majorBidi" w:hAnsiTheme="majorBidi" w:cstheme="majorBidi"/>
          <w:b/>
          <w:bCs/>
          <w:sz w:val="18"/>
          <w:szCs w:val="18"/>
        </w:rPr>
        <w:instrText xml:space="preserve"> SEQ Table \* ARABIC </w:instrText>
      </w:r>
      <w:r w:rsidRPr="0055760F">
        <w:rPr>
          <w:rFonts w:asciiTheme="majorBidi" w:hAnsiTheme="majorBidi" w:cstheme="majorBidi"/>
          <w:b/>
          <w:bCs/>
          <w:sz w:val="18"/>
          <w:szCs w:val="18"/>
        </w:rPr>
        <w:fldChar w:fldCharType="separate"/>
      </w:r>
      <w:r w:rsidR="00046759">
        <w:rPr>
          <w:rFonts w:asciiTheme="majorBidi" w:hAnsiTheme="majorBidi" w:cstheme="majorBidi"/>
          <w:b/>
          <w:bCs/>
          <w:noProof/>
          <w:sz w:val="18"/>
          <w:szCs w:val="18"/>
        </w:rPr>
        <w:t>3</w:t>
      </w:r>
      <w:r w:rsidRPr="0055760F">
        <w:rPr>
          <w:rFonts w:asciiTheme="majorBidi" w:hAnsiTheme="majorBidi" w:cstheme="majorBidi"/>
          <w:b/>
          <w:bCs/>
          <w:sz w:val="18"/>
          <w:szCs w:val="18"/>
        </w:rPr>
        <w:fldChar w:fldCharType="end"/>
      </w:r>
      <w:r w:rsidRPr="0055760F">
        <w:rPr>
          <w:rFonts w:asciiTheme="majorBidi" w:hAnsiTheme="majorBidi" w:cstheme="majorBidi"/>
          <w:sz w:val="18"/>
          <w:szCs w:val="18"/>
        </w:rPr>
        <w:t xml:space="preserve"> Comprehensive performance comparison on BCI Competition IV Dataset 2a (Mean ± </w:t>
      </w:r>
      <w:proofErr w:type="spellStart"/>
      <w:proofErr w:type="gramStart"/>
      <w:r w:rsidRPr="0055760F">
        <w:rPr>
          <w:rFonts w:asciiTheme="majorBidi" w:hAnsiTheme="majorBidi" w:cstheme="majorBidi"/>
          <w:sz w:val="18"/>
          <w:szCs w:val="18"/>
        </w:rPr>
        <w:t>Std</w:t>
      </w:r>
      <w:proofErr w:type="spellEnd"/>
      <w:proofErr w:type="gramEnd"/>
      <w:r w:rsidRPr="0055760F">
        <w:rPr>
          <w:rFonts w:asciiTheme="majorBidi" w:hAnsiTheme="majorBidi" w:cstheme="majorBidi"/>
          <w:sz w:val="18"/>
          <w:szCs w:val="18"/>
        </w:rPr>
        <w:t>, 10 dB SNR)</w:t>
      </w:r>
    </w:p>
    <w:tbl>
      <w:tblPr>
        <w:tblStyle w:val="PlainTable2"/>
        <w:tblW w:w="0" w:type="auto"/>
        <w:jc w:val="center"/>
        <w:tblLook w:val="0620" w:firstRow="1" w:lastRow="0" w:firstColumn="0" w:lastColumn="0" w:noHBand="1" w:noVBand="1"/>
      </w:tblPr>
      <w:tblGrid>
        <w:gridCol w:w="2671"/>
        <w:gridCol w:w="1318"/>
        <w:gridCol w:w="1426"/>
        <w:gridCol w:w="771"/>
        <w:gridCol w:w="1991"/>
        <w:gridCol w:w="1171"/>
      </w:tblGrid>
      <w:tr w:rsidR="000E5792" w:rsidRPr="0040041D" w:rsidTr="0040041D">
        <w:trPr>
          <w:cnfStyle w:val="100000000000" w:firstRow="1" w:lastRow="0" w:firstColumn="0" w:lastColumn="0" w:oddVBand="0" w:evenVBand="0" w:oddHBand="0" w:evenHBand="0" w:firstRowFirstColumn="0" w:firstRowLastColumn="0" w:lastRowFirstColumn="0" w:lastRowLastColumn="0"/>
          <w:jc w:val="center"/>
        </w:trPr>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val="0"/>
                <w:bCs w:val="0"/>
                <w:sz w:val="18"/>
                <w:szCs w:val="18"/>
              </w:rPr>
              <w:t>Method</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val="0"/>
                <w:bCs w:val="0"/>
                <w:sz w:val="18"/>
                <w:szCs w:val="18"/>
              </w:rPr>
              <w:t>Accuracy (%)</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val="0"/>
                <w:bCs w:val="0"/>
                <w:sz w:val="18"/>
                <w:szCs w:val="18"/>
              </w:rPr>
              <w:t>Kappa (</w:t>
            </w:r>
            <m:oMath>
              <m:r>
                <m:rPr>
                  <m:sty m:val="bi"/>
                </m:rPr>
                <w:rPr>
                  <w:rFonts w:ascii="Cambria Math" w:hAnsi="Cambria Math" w:cstheme="majorBidi"/>
                  <w:sz w:val="18"/>
                  <w:szCs w:val="18"/>
                </w:rPr>
                <m:t>κ</m:t>
              </m:r>
            </m:oMath>
            <w:r w:rsidRPr="0040041D">
              <w:rPr>
                <w:rFonts w:asciiTheme="majorBidi" w:hAnsiTheme="majorBidi" w:cstheme="majorBidi"/>
                <w:b w:val="0"/>
                <w:bCs w:val="0"/>
                <w:sz w:val="18"/>
                <w:szCs w:val="18"/>
              </w:rPr>
              <w:t>)</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val="0"/>
                <w:bCs w:val="0"/>
                <w:sz w:val="18"/>
                <w:szCs w:val="18"/>
              </w:rPr>
              <w:t>CR (%)</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val="0"/>
                <w:bCs w:val="0"/>
                <w:sz w:val="18"/>
                <w:szCs w:val="18"/>
              </w:rPr>
              <w:t>Bandwidth (bits/decode)</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val="0"/>
                <w:bCs w:val="0"/>
                <w:sz w:val="18"/>
                <w:szCs w:val="18"/>
              </w:rPr>
              <w:t>Latency (</w:t>
            </w:r>
            <w:proofErr w:type="spellStart"/>
            <w:r w:rsidRPr="0040041D">
              <w:rPr>
                <w:rFonts w:asciiTheme="majorBidi" w:hAnsiTheme="majorBidi" w:cstheme="majorBidi"/>
                <w:b w:val="0"/>
                <w:bCs w:val="0"/>
                <w:sz w:val="18"/>
                <w:szCs w:val="18"/>
              </w:rPr>
              <w:t>ms</w:t>
            </w:r>
            <w:proofErr w:type="spellEnd"/>
            <w:r w:rsidRPr="0040041D">
              <w:rPr>
                <w:rFonts w:asciiTheme="majorBidi" w:hAnsiTheme="majorBidi" w:cstheme="majorBidi"/>
                <w:b w:val="0"/>
                <w:bCs w:val="0"/>
                <w:sz w:val="18"/>
                <w:szCs w:val="18"/>
              </w:rPr>
              <w:t>)</w:t>
            </w:r>
          </w:p>
        </w:tc>
      </w:tr>
      <w:tr w:rsidR="000E5792" w:rsidRPr="0040041D" w:rsidTr="0040041D">
        <w:trPr>
          <w:jc w:val="center"/>
        </w:trPr>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sz w:val="18"/>
                <w:szCs w:val="18"/>
              </w:rPr>
              <w:t>Raw-</w:t>
            </w:r>
            <w:proofErr w:type="spellStart"/>
            <w:r w:rsidRPr="0040041D">
              <w:rPr>
                <w:rFonts w:asciiTheme="majorBidi" w:hAnsiTheme="majorBidi" w:cstheme="majorBidi"/>
                <w:sz w:val="18"/>
                <w:szCs w:val="18"/>
              </w:rPr>
              <w:t>Tx</w:t>
            </w:r>
            <w:proofErr w:type="spellEnd"/>
            <w:r w:rsidRPr="0040041D">
              <w:rPr>
                <w:rFonts w:asciiTheme="majorBidi" w:hAnsiTheme="majorBidi" w:cstheme="majorBidi"/>
                <w:sz w:val="18"/>
                <w:szCs w:val="18"/>
              </w:rPr>
              <w:t> </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93.15</m:t>
                </m:r>
                <m:r>
                  <m:rPr>
                    <m:sty m:val="p"/>
                  </m:rPr>
                  <w:rPr>
                    <w:rFonts w:ascii="Cambria Math" w:hAnsi="Cambria Math" w:cstheme="majorBidi"/>
                    <w:sz w:val="18"/>
                    <w:szCs w:val="18"/>
                  </w:rPr>
                  <m:t>±</m:t>
                </m:r>
                <m:r>
                  <w:rPr>
                    <w:rFonts w:ascii="Cambria Math" w:hAnsi="Cambria Math" w:cstheme="majorBidi"/>
                    <w:sz w:val="18"/>
                    <w:szCs w:val="18"/>
                  </w:rPr>
                  <m:t>3.24</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0.909</m:t>
                </m:r>
                <m:r>
                  <m:rPr>
                    <m:sty m:val="p"/>
                  </m:rPr>
                  <w:rPr>
                    <w:rFonts w:ascii="Cambria Math" w:hAnsi="Cambria Math" w:cstheme="majorBidi"/>
                    <w:sz w:val="18"/>
                    <w:szCs w:val="18"/>
                  </w:rPr>
                  <m:t>±</m:t>
                </m:r>
                <m:r>
                  <w:rPr>
                    <w:rFonts w:ascii="Cambria Math" w:hAnsi="Cambria Math" w:cstheme="majorBidi"/>
                    <w:sz w:val="18"/>
                    <w:szCs w:val="18"/>
                  </w:rPr>
                  <m:t>0.043</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0</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264</m:t>
                </m:r>
                <m:r>
                  <m:rPr>
                    <m:sty m:val="p"/>
                  </m:rPr>
                  <w:rPr>
                    <w:rFonts w:ascii="Cambria Math" w:hAnsi="Cambria Math" w:cstheme="majorBidi"/>
                    <w:sz w:val="18"/>
                    <w:szCs w:val="18"/>
                  </w:rPr>
                  <m:t>,</m:t>
                </m:r>
                <m:r>
                  <w:rPr>
                    <w:rFonts w:ascii="Cambria Math" w:hAnsi="Cambria Math" w:cstheme="majorBidi"/>
                    <w:sz w:val="18"/>
                    <w:szCs w:val="18"/>
                  </w:rPr>
                  <m:t>000</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12.3</m:t>
                </m:r>
                <m:r>
                  <m:rPr>
                    <m:sty m:val="p"/>
                  </m:rPr>
                  <w:rPr>
                    <w:rFonts w:ascii="Cambria Math" w:hAnsi="Cambria Math" w:cstheme="majorBidi"/>
                    <w:sz w:val="18"/>
                    <w:szCs w:val="18"/>
                  </w:rPr>
                  <m:t>±</m:t>
                </m:r>
                <m:r>
                  <w:rPr>
                    <w:rFonts w:ascii="Cambria Math" w:hAnsi="Cambria Math" w:cstheme="majorBidi"/>
                    <w:sz w:val="18"/>
                    <w:szCs w:val="18"/>
                  </w:rPr>
                  <m:t>1.1</m:t>
                </m:r>
              </m:oMath>
            </m:oMathPara>
          </w:p>
        </w:tc>
      </w:tr>
      <w:tr w:rsidR="000E5792" w:rsidRPr="0040041D" w:rsidTr="0040041D">
        <w:trPr>
          <w:jc w:val="center"/>
        </w:trPr>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sz w:val="18"/>
                <w:szCs w:val="18"/>
              </w:rPr>
              <w:t>CS-BMI </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78.34</m:t>
                </m:r>
                <m:r>
                  <m:rPr>
                    <m:sty m:val="p"/>
                  </m:rPr>
                  <w:rPr>
                    <w:rFonts w:ascii="Cambria Math" w:hAnsi="Cambria Math" w:cstheme="majorBidi"/>
                    <w:sz w:val="18"/>
                    <w:szCs w:val="18"/>
                  </w:rPr>
                  <m:t>±</m:t>
                </m:r>
                <m:r>
                  <w:rPr>
                    <w:rFonts w:ascii="Cambria Math" w:hAnsi="Cambria Math" w:cstheme="majorBidi"/>
                    <w:sz w:val="18"/>
                    <w:szCs w:val="18"/>
                  </w:rPr>
                  <m:t>5.18</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0.711</m:t>
                </m:r>
                <m:r>
                  <m:rPr>
                    <m:sty m:val="p"/>
                  </m:rPr>
                  <w:rPr>
                    <w:rFonts w:ascii="Cambria Math" w:hAnsi="Cambria Math" w:cstheme="majorBidi"/>
                    <w:sz w:val="18"/>
                    <w:szCs w:val="18"/>
                  </w:rPr>
                  <m:t>±</m:t>
                </m:r>
                <m:r>
                  <w:rPr>
                    <w:rFonts w:ascii="Cambria Math" w:hAnsi="Cambria Math" w:cstheme="majorBidi"/>
                    <w:sz w:val="18"/>
                    <w:szCs w:val="18"/>
                  </w:rPr>
                  <m:t>0.069</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90</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26</m:t>
                </m:r>
                <m:r>
                  <m:rPr>
                    <m:sty m:val="p"/>
                  </m:rPr>
                  <w:rPr>
                    <w:rFonts w:ascii="Cambria Math" w:hAnsi="Cambria Math" w:cstheme="majorBidi"/>
                    <w:sz w:val="18"/>
                    <w:szCs w:val="18"/>
                  </w:rPr>
                  <m:t>,</m:t>
                </m:r>
                <m:r>
                  <w:rPr>
                    <w:rFonts w:ascii="Cambria Math" w:hAnsi="Cambria Math" w:cstheme="majorBidi"/>
                    <w:sz w:val="18"/>
                    <w:szCs w:val="18"/>
                  </w:rPr>
                  <m:t>400</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18.7</m:t>
                </m:r>
                <m:r>
                  <m:rPr>
                    <m:sty m:val="p"/>
                  </m:rPr>
                  <w:rPr>
                    <w:rFonts w:ascii="Cambria Math" w:hAnsi="Cambria Math" w:cstheme="majorBidi"/>
                    <w:sz w:val="18"/>
                    <w:szCs w:val="18"/>
                  </w:rPr>
                  <m:t>±</m:t>
                </m:r>
                <m:r>
                  <w:rPr>
                    <w:rFonts w:ascii="Cambria Math" w:hAnsi="Cambria Math" w:cstheme="majorBidi"/>
                    <w:sz w:val="18"/>
                    <w:szCs w:val="18"/>
                  </w:rPr>
                  <m:t>2.4</m:t>
                </m:r>
              </m:oMath>
            </m:oMathPara>
          </w:p>
        </w:tc>
      </w:tr>
      <w:tr w:rsidR="000E5792" w:rsidRPr="0040041D" w:rsidTr="0040041D">
        <w:trPr>
          <w:jc w:val="center"/>
        </w:trPr>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proofErr w:type="spellStart"/>
            <w:r w:rsidRPr="0040041D">
              <w:rPr>
                <w:rFonts w:asciiTheme="majorBidi" w:hAnsiTheme="majorBidi" w:cstheme="majorBidi"/>
                <w:sz w:val="18"/>
                <w:szCs w:val="18"/>
              </w:rPr>
              <w:t>DeepSC</w:t>
            </w:r>
            <w:proofErr w:type="spellEnd"/>
            <w:r w:rsidRPr="0040041D">
              <w:rPr>
                <w:rFonts w:asciiTheme="majorBidi" w:hAnsiTheme="majorBidi" w:cstheme="majorBidi"/>
                <w:sz w:val="18"/>
                <w:szCs w:val="18"/>
              </w:rPr>
              <w:t>-EEG </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84.52</m:t>
                </m:r>
                <m:r>
                  <m:rPr>
                    <m:sty m:val="p"/>
                  </m:rPr>
                  <w:rPr>
                    <w:rFonts w:ascii="Cambria Math" w:hAnsi="Cambria Math" w:cstheme="majorBidi"/>
                    <w:sz w:val="18"/>
                    <w:szCs w:val="18"/>
                  </w:rPr>
                  <m:t>±</m:t>
                </m:r>
                <m:r>
                  <w:rPr>
                    <w:rFonts w:ascii="Cambria Math" w:hAnsi="Cambria Math" w:cstheme="majorBidi"/>
                    <w:sz w:val="18"/>
                    <w:szCs w:val="18"/>
                  </w:rPr>
                  <m:t>4.63</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0.793</m:t>
                </m:r>
                <m:r>
                  <m:rPr>
                    <m:sty m:val="p"/>
                  </m:rPr>
                  <w:rPr>
                    <w:rFonts w:ascii="Cambria Math" w:hAnsi="Cambria Math" w:cstheme="majorBidi"/>
                    <w:sz w:val="18"/>
                    <w:szCs w:val="18"/>
                  </w:rPr>
                  <m:t>±</m:t>
                </m:r>
                <m:r>
                  <w:rPr>
                    <w:rFonts w:ascii="Cambria Math" w:hAnsi="Cambria Math" w:cstheme="majorBidi"/>
                    <w:sz w:val="18"/>
                    <w:szCs w:val="18"/>
                  </w:rPr>
                  <m:t>0.062</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93</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18</m:t>
                </m:r>
                <m:r>
                  <m:rPr>
                    <m:sty m:val="p"/>
                  </m:rPr>
                  <w:rPr>
                    <w:rFonts w:ascii="Cambria Math" w:hAnsi="Cambria Math" w:cstheme="majorBidi"/>
                    <w:sz w:val="18"/>
                    <w:szCs w:val="18"/>
                  </w:rPr>
                  <m:t>,</m:t>
                </m:r>
                <m:r>
                  <w:rPr>
                    <w:rFonts w:ascii="Cambria Math" w:hAnsi="Cambria Math" w:cstheme="majorBidi"/>
                    <w:sz w:val="18"/>
                    <w:szCs w:val="18"/>
                  </w:rPr>
                  <m:t>480</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15.2</m:t>
                </m:r>
                <m:r>
                  <m:rPr>
                    <m:sty m:val="p"/>
                  </m:rPr>
                  <w:rPr>
                    <w:rFonts w:ascii="Cambria Math" w:hAnsi="Cambria Math" w:cstheme="majorBidi"/>
                    <w:sz w:val="18"/>
                    <w:szCs w:val="18"/>
                  </w:rPr>
                  <m:t>±</m:t>
                </m:r>
                <m:r>
                  <w:rPr>
                    <w:rFonts w:ascii="Cambria Math" w:hAnsi="Cambria Math" w:cstheme="majorBidi"/>
                    <w:sz w:val="18"/>
                    <w:szCs w:val="18"/>
                  </w:rPr>
                  <m:t>1.8</m:t>
                </m:r>
              </m:oMath>
            </m:oMathPara>
          </w:p>
        </w:tc>
      </w:tr>
      <w:tr w:rsidR="000E5792" w:rsidRPr="0040041D" w:rsidTr="0040041D">
        <w:trPr>
          <w:jc w:val="center"/>
        </w:trPr>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sz w:val="18"/>
                <w:szCs w:val="18"/>
              </w:rPr>
              <w:t>AE-Compress </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81.67</m:t>
                </m:r>
                <m:r>
                  <m:rPr>
                    <m:sty m:val="p"/>
                  </m:rPr>
                  <w:rPr>
                    <w:rFonts w:ascii="Cambria Math" w:hAnsi="Cambria Math" w:cstheme="majorBidi"/>
                    <w:sz w:val="18"/>
                    <w:szCs w:val="18"/>
                  </w:rPr>
                  <m:t>±</m:t>
                </m:r>
                <m:r>
                  <w:rPr>
                    <w:rFonts w:ascii="Cambria Math" w:hAnsi="Cambria Math" w:cstheme="majorBidi"/>
                    <w:sz w:val="18"/>
                    <w:szCs w:val="18"/>
                  </w:rPr>
                  <m:t>4.91</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0.756</m:t>
                </m:r>
                <m:r>
                  <m:rPr>
                    <m:sty m:val="p"/>
                  </m:rPr>
                  <w:rPr>
                    <w:rFonts w:ascii="Cambria Math" w:hAnsi="Cambria Math" w:cstheme="majorBidi"/>
                    <w:sz w:val="18"/>
                    <w:szCs w:val="18"/>
                  </w:rPr>
                  <m:t>±</m:t>
                </m:r>
                <m:r>
                  <w:rPr>
                    <w:rFonts w:ascii="Cambria Math" w:hAnsi="Cambria Math" w:cstheme="majorBidi"/>
                    <w:sz w:val="18"/>
                    <w:szCs w:val="18"/>
                  </w:rPr>
                  <m:t>0.065</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92</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21</m:t>
                </m:r>
                <m:r>
                  <m:rPr>
                    <m:sty m:val="p"/>
                  </m:rPr>
                  <w:rPr>
                    <w:rFonts w:ascii="Cambria Math" w:hAnsi="Cambria Math" w:cstheme="majorBidi"/>
                    <w:sz w:val="18"/>
                    <w:szCs w:val="18"/>
                  </w:rPr>
                  <m:t>,</m:t>
                </m:r>
                <m:r>
                  <w:rPr>
                    <w:rFonts w:ascii="Cambria Math" w:hAnsi="Cambria Math" w:cstheme="majorBidi"/>
                    <w:sz w:val="18"/>
                    <w:szCs w:val="18"/>
                  </w:rPr>
                  <m:t>120</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14.8</m:t>
                </m:r>
                <m:r>
                  <m:rPr>
                    <m:sty m:val="p"/>
                  </m:rPr>
                  <w:rPr>
                    <w:rFonts w:ascii="Cambria Math" w:hAnsi="Cambria Math" w:cstheme="majorBidi"/>
                    <w:sz w:val="18"/>
                    <w:szCs w:val="18"/>
                  </w:rPr>
                  <m:t>±</m:t>
                </m:r>
                <m:r>
                  <w:rPr>
                    <w:rFonts w:ascii="Cambria Math" w:hAnsi="Cambria Math" w:cstheme="majorBidi"/>
                    <w:sz w:val="18"/>
                    <w:szCs w:val="18"/>
                  </w:rPr>
                  <m:t>1.6</m:t>
                </m:r>
              </m:oMath>
            </m:oMathPara>
          </w:p>
        </w:tc>
      </w:tr>
      <w:tr w:rsidR="000E5792" w:rsidRPr="0040041D" w:rsidTr="0040041D">
        <w:trPr>
          <w:jc w:val="center"/>
        </w:trPr>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sz w:val="18"/>
                <w:szCs w:val="18"/>
              </w:rPr>
              <w:t>JSCC-Neural </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86.91</m:t>
                </m:r>
                <m:r>
                  <m:rPr>
                    <m:sty m:val="p"/>
                  </m:rPr>
                  <w:rPr>
                    <w:rFonts w:ascii="Cambria Math" w:hAnsi="Cambria Math" w:cstheme="majorBidi"/>
                    <w:sz w:val="18"/>
                    <w:szCs w:val="18"/>
                  </w:rPr>
                  <m:t>±</m:t>
                </m:r>
                <m:r>
                  <w:rPr>
                    <w:rFonts w:ascii="Cambria Math" w:hAnsi="Cambria Math" w:cstheme="majorBidi"/>
                    <w:sz w:val="18"/>
                    <w:szCs w:val="18"/>
                  </w:rPr>
                  <m:t>4.27</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0.825</m:t>
                </m:r>
                <m:r>
                  <m:rPr>
                    <m:sty m:val="p"/>
                  </m:rPr>
                  <w:rPr>
                    <w:rFonts w:ascii="Cambria Math" w:hAnsi="Cambria Math" w:cstheme="majorBidi"/>
                    <w:sz w:val="18"/>
                    <w:szCs w:val="18"/>
                  </w:rPr>
                  <m:t>±</m:t>
                </m:r>
                <m:r>
                  <w:rPr>
                    <w:rFonts w:ascii="Cambria Math" w:hAnsi="Cambria Math" w:cstheme="majorBidi"/>
                    <w:sz w:val="18"/>
                    <w:szCs w:val="18"/>
                  </w:rPr>
                  <m:t>0.057</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94</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15</m:t>
                </m:r>
                <m:r>
                  <m:rPr>
                    <m:sty m:val="p"/>
                  </m:rPr>
                  <w:rPr>
                    <w:rFonts w:ascii="Cambria Math" w:hAnsi="Cambria Math" w:cstheme="majorBidi"/>
                    <w:sz w:val="18"/>
                    <w:szCs w:val="18"/>
                  </w:rPr>
                  <m:t>,</m:t>
                </m:r>
                <m:r>
                  <w:rPr>
                    <w:rFonts w:ascii="Cambria Math" w:hAnsi="Cambria Math" w:cstheme="majorBidi"/>
                    <w:sz w:val="18"/>
                    <w:szCs w:val="18"/>
                  </w:rPr>
                  <m:t>840</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w:rPr>
                    <w:rFonts w:ascii="Cambria Math" w:hAnsi="Cambria Math" w:cstheme="majorBidi"/>
                    <w:sz w:val="18"/>
                    <w:szCs w:val="18"/>
                  </w:rPr>
                  <m:t>16.1</m:t>
                </m:r>
                <m:r>
                  <m:rPr>
                    <m:sty m:val="p"/>
                  </m:rPr>
                  <w:rPr>
                    <w:rFonts w:ascii="Cambria Math" w:hAnsi="Cambria Math" w:cstheme="majorBidi"/>
                    <w:sz w:val="18"/>
                    <w:szCs w:val="18"/>
                  </w:rPr>
                  <m:t>±</m:t>
                </m:r>
                <m:r>
                  <w:rPr>
                    <w:rFonts w:ascii="Cambria Math" w:hAnsi="Cambria Math" w:cstheme="majorBidi"/>
                    <w:sz w:val="18"/>
                    <w:szCs w:val="18"/>
                  </w:rPr>
                  <m:t>2.0</m:t>
                </m:r>
              </m:oMath>
            </m:oMathPara>
          </w:p>
        </w:tc>
      </w:tr>
      <w:tr w:rsidR="000E5792" w:rsidRPr="0040041D" w:rsidTr="0040041D">
        <w:trPr>
          <w:jc w:val="center"/>
        </w:trPr>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proofErr w:type="spellStart"/>
            <w:r w:rsidRPr="0040041D">
              <w:rPr>
                <w:rFonts w:asciiTheme="majorBidi" w:hAnsiTheme="majorBidi" w:cstheme="majorBidi"/>
                <w:b/>
                <w:bCs/>
                <w:sz w:val="18"/>
                <w:szCs w:val="18"/>
              </w:rPr>
              <w:t>SemNeural-Comm</w:t>
            </w:r>
            <w:proofErr w:type="spellEnd"/>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m:rPr>
                    <m:sty m:val="b"/>
                  </m:rPr>
                  <w:rPr>
                    <w:rFonts w:ascii="Cambria Math" w:hAnsi="Cambria Math" w:cstheme="majorBidi"/>
                    <w:sz w:val="18"/>
                    <w:szCs w:val="18"/>
                  </w:rPr>
                  <m:t>92.37±2.89</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m:rPr>
                    <m:sty m:val="b"/>
                  </m:rPr>
                  <w:rPr>
                    <w:rFonts w:ascii="Cambria Math" w:hAnsi="Cambria Math" w:cstheme="majorBidi"/>
                    <w:sz w:val="18"/>
                    <w:szCs w:val="18"/>
                  </w:rPr>
                  <m:t>0.898±0.039</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m:rPr>
                    <m:sty m:val="b"/>
                  </m:rPr>
                  <w:rPr>
                    <w:rFonts w:ascii="Cambria Math" w:hAnsi="Cambria Math" w:cstheme="majorBidi"/>
                    <w:sz w:val="18"/>
                    <w:szCs w:val="18"/>
                  </w:rPr>
                  <m:t>97</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m:rPr>
                    <m:sty m:val="b"/>
                  </m:rPr>
                  <w:rPr>
                    <w:rFonts w:ascii="Cambria Math" w:hAnsi="Cambria Math" w:cstheme="majorBidi"/>
                    <w:sz w:val="18"/>
                    <w:szCs w:val="18"/>
                  </w:rPr>
                  <m:t>7,920</m:t>
                </m:r>
              </m:oMath>
            </m:oMathPara>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m:oMathPara>
              <m:oMath>
                <m:r>
                  <m:rPr>
                    <m:sty m:val="b"/>
                  </m:rPr>
                  <w:rPr>
                    <w:rFonts w:ascii="Cambria Math" w:hAnsi="Cambria Math" w:cstheme="majorBidi"/>
                    <w:sz w:val="18"/>
                    <w:szCs w:val="18"/>
                  </w:rPr>
                  <m:t>8.6±0.9</m:t>
                </m:r>
              </m:oMath>
            </m:oMathPara>
          </w:p>
        </w:tc>
      </w:tr>
      <w:tr w:rsidR="000E5792" w:rsidRPr="0040041D" w:rsidTr="0040041D">
        <w:trPr>
          <w:jc w:val="center"/>
        </w:trPr>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bCs/>
                <w:sz w:val="18"/>
                <w:szCs w:val="18"/>
              </w:rPr>
              <w:t>Improvement over best baseline</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bCs/>
                <w:sz w:val="18"/>
                <w:szCs w:val="18"/>
              </w:rPr>
              <w:t>+5.46%</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bCs/>
                <w:sz w:val="18"/>
                <w:szCs w:val="18"/>
              </w:rPr>
              <w:t>+0.073</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bCs/>
                <w:sz w:val="18"/>
                <w:szCs w:val="18"/>
              </w:rPr>
              <w:t>+3%</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bCs/>
                <w:sz w:val="18"/>
                <w:szCs w:val="18"/>
              </w:rPr>
              <w:t>–50.0%</w:t>
            </w:r>
          </w:p>
        </w:tc>
        <w:tc>
          <w:tcPr>
            <w:tcW w:w="0" w:type="auto"/>
          </w:tcPr>
          <w:p w:rsidR="00CF27F3" w:rsidRPr="0040041D" w:rsidRDefault="00CF27F3" w:rsidP="000E5792">
            <w:pPr>
              <w:pStyle w:val="Compact"/>
              <w:spacing w:before="0" w:after="0"/>
              <w:jc w:val="both"/>
              <w:rPr>
                <w:rFonts w:asciiTheme="majorBidi" w:hAnsiTheme="majorBidi" w:cstheme="majorBidi"/>
                <w:sz w:val="18"/>
                <w:szCs w:val="18"/>
              </w:rPr>
            </w:pPr>
            <w:r w:rsidRPr="0040041D">
              <w:rPr>
                <w:rFonts w:asciiTheme="majorBidi" w:hAnsiTheme="majorBidi" w:cstheme="majorBidi"/>
                <w:b/>
                <w:bCs/>
                <w:sz w:val="18"/>
                <w:szCs w:val="18"/>
              </w:rPr>
              <w:t>–43.4%</w:t>
            </w:r>
          </w:p>
        </w:tc>
      </w:tr>
    </w:tbl>
    <w:p w:rsidR="00CF27F3" w:rsidRPr="000E5792" w:rsidRDefault="00CF27F3" w:rsidP="0040041D">
      <w:pPr>
        <w:pStyle w:val="Heading2"/>
        <w:numPr>
          <w:ilvl w:val="1"/>
          <w:numId w:val="4"/>
        </w:numPr>
        <w:spacing w:before="0"/>
        <w:jc w:val="both"/>
        <w:rPr>
          <w:rFonts w:asciiTheme="majorBidi" w:hAnsiTheme="majorBidi"/>
          <w:color w:val="auto"/>
          <w:sz w:val="20"/>
          <w:szCs w:val="20"/>
        </w:rPr>
      </w:pPr>
      <w:bookmarkStart w:id="27" w:name="subject-wise-analysis"/>
      <w:bookmarkEnd w:id="26"/>
      <w:r w:rsidRPr="000E5792">
        <w:rPr>
          <w:rFonts w:asciiTheme="majorBidi" w:hAnsiTheme="majorBidi"/>
          <w:color w:val="auto"/>
          <w:sz w:val="20"/>
          <w:szCs w:val="20"/>
        </w:rPr>
        <w:t>Subject-wise Analysis</w:t>
      </w:r>
    </w:p>
    <w:p w:rsidR="00CF27F3" w:rsidRPr="000E5792" w:rsidRDefault="00CF27F3" w:rsidP="0040041D">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Fig. </w:t>
      </w:r>
      <w:r w:rsidR="0040041D">
        <w:rPr>
          <w:rFonts w:asciiTheme="majorBidi" w:hAnsiTheme="majorBidi" w:cstheme="majorBidi"/>
          <w:sz w:val="20"/>
          <w:szCs w:val="20"/>
        </w:rPr>
        <w:t>6</w:t>
      </w:r>
      <w:r w:rsidRPr="000E5792">
        <w:rPr>
          <w:rFonts w:asciiTheme="majorBidi" w:hAnsiTheme="majorBidi" w:cstheme="majorBidi"/>
          <w:sz w:val="20"/>
          <w:szCs w:val="20"/>
        </w:rPr>
        <w:t xml:space="preserve"> shows individual subject performance comparison between </w:t>
      </w: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and all baselines. </w:t>
      </w: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achieves consistent improvement across all nine subjects, with the largest gains observed for subjects with lower baseline performance (S4, S5), where semantic encoding particularly benefits from focusing transmission bandwidth on the most informative neural channels. Subject S3 achieves the highest accuracy of 96.53%, while the minimum accuracy of 86.81% for Subject S5 still substantially exceeds the best compression baseline. The inter-subject variability (standard deviation 2.89%) is lower than all compression baselines, indicating that the CKG-guided adaptive encoding effectively compensates for individual differences in neural signal characteristics.</w:t>
      </w:r>
    </w:p>
    <w:p w:rsidR="00CF27F3" w:rsidRDefault="0040041D" w:rsidP="0040041D">
      <w:pPr>
        <w:pStyle w:val="BodyText"/>
        <w:spacing w:before="0" w:after="0"/>
        <w:jc w:val="center"/>
        <w:rPr>
          <w:rFonts w:asciiTheme="majorBidi" w:hAnsiTheme="majorBidi" w:cstheme="majorBidi"/>
          <w:sz w:val="20"/>
          <w:szCs w:val="20"/>
        </w:rPr>
      </w:pPr>
      <w:r w:rsidRPr="0040041D">
        <w:rPr>
          <w:rFonts w:asciiTheme="majorBidi" w:hAnsiTheme="majorBidi" w:cstheme="majorBidi"/>
          <w:noProof/>
          <w:sz w:val="20"/>
          <w:szCs w:val="20"/>
        </w:rPr>
        <w:lastRenderedPageBreak/>
        <w:drawing>
          <wp:inline distT="0" distB="0" distL="0" distR="0">
            <wp:extent cx="5943600" cy="2917020"/>
            <wp:effectExtent l="0" t="0" r="0" b="0"/>
            <wp:docPr id="7" name="Picture 7" descr="C:\Users\HP\Desktop\SemNeural Comm\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emNeural Comm\image-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17020"/>
                    </a:xfrm>
                    <a:prstGeom prst="rect">
                      <a:avLst/>
                    </a:prstGeom>
                    <a:noFill/>
                    <a:ln>
                      <a:noFill/>
                    </a:ln>
                  </pic:spPr>
                </pic:pic>
              </a:graphicData>
            </a:graphic>
          </wp:inline>
        </w:drawing>
      </w:r>
    </w:p>
    <w:p w:rsidR="0040041D" w:rsidRPr="0040041D" w:rsidRDefault="0040041D" w:rsidP="0040041D">
      <w:pPr>
        <w:pStyle w:val="BodyText"/>
        <w:spacing w:before="0" w:after="0"/>
        <w:jc w:val="center"/>
        <w:rPr>
          <w:rFonts w:asciiTheme="majorBidi" w:hAnsiTheme="majorBidi" w:cstheme="majorBidi"/>
          <w:sz w:val="18"/>
          <w:szCs w:val="18"/>
        </w:rPr>
      </w:pPr>
      <w:r w:rsidRPr="0040041D">
        <w:rPr>
          <w:rFonts w:asciiTheme="majorBidi" w:hAnsiTheme="majorBidi" w:cstheme="majorBidi"/>
          <w:b/>
          <w:bCs/>
          <w:sz w:val="18"/>
          <w:szCs w:val="18"/>
        </w:rPr>
        <w:t xml:space="preserve">Figure </w:t>
      </w:r>
      <w:r w:rsidRPr="0040041D">
        <w:rPr>
          <w:rFonts w:asciiTheme="majorBidi" w:hAnsiTheme="majorBidi" w:cstheme="majorBidi"/>
          <w:b/>
          <w:bCs/>
          <w:sz w:val="18"/>
          <w:szCs w:val="18"/>
        </w:rPr>
        <w:fldChar w:fldCharType="begin"/>
      </w:r>
      <w:r w:rsidRPr="0040041D">
        <w:rPr>
          <w:rFonts w:asciiTheme="majorBidi" w:hAnsiTheme="majorBidi" w:cstheme="majorBidi"/>
          <w:b/>
          <w:bCs/>
          <w:sz w:val="18"/>
          <w:szCs w:val="18"/>
        </w:rPr>
        <w:instrText xml:space="preserve"> SEQ Figure \* ARABIC </w:instrText>
      </w:r>
      <w:r w:rsidRPr="0040041D">
        <w:rPr>
          <w:rFonts w:asciiTheme="majorBidi" w:hAnsiTheme="majorBidi" w:cstheme="majorBidi"/>
          <w:b/>
          <w:bCs/>
          <w:sz w:val="18"/>
          <w:szCs w:val="18"/>
        </w:rPr>
        <w:fldChar w:fldCharType="separate"/>
      </w:r>
      <w:r w:rsidR="00046759">
        <w:rPr>
          <w:rFonts w:asciiTheme="majorBidi" w:hAnsiTheme="majorBidi" w:cstheme="majorBidi"/>
          <w:b/>
          <w:bCs/>
          <w:noProof/>
          <w:sz w:val="18"/>
          <w:szCs w:val="18"/>
        </w:rPr>
        <w:t>6</w:t>
      </w:r>
      <w:r w:rsidRPr="0040041D">
        <w:rPr>
          <w:rFonts w:asciiTheme="majorBidi" w:hAnsiTheme="majorBidi" w:cstheme="majorBidi"/>
          <w:b/>
          <w:bCs/>
          <w:sz w:val="18"/>
          <w:szCs w:val="18"/>
        </w:rPr>
        <w:fldChar w:fldCharType="end"/>
      </w:r>
      <w:r w:rsidRPr="0040041D">
        <w:rPr>
          <w:rFonts w:asciiTheme="majorBidi" w:hAnsiTheme="majorBidi" w:cstheme="majorBidi"/>
          <w:b/>
          <w:bCs/>
          <w:sz w:val="18"/>
          <w:szCs w:val="18"/>
        </w:rPr>
        <w:t xml:space="preserve"> </w:t>
      </w:r>
      <w:r w:rsidRPr="0040041D">
        <w:rPr>
          <w:rFonts w:asciiTheme="majorBidi" w:hAnsiTheme="majorBidi" w:cstheme="majorBidi"/>
          <w:sz w:val="18"/>
          <w:szCs w:val="18"/>
        </w:rPr>
        <w:t xml:space="preserve">Subject-wise motor imagery classification accuracy comparison across all nine subjects. </w:t>
      </w:r>
      <w:proofErr w:type="spellStart"/>
      <w:r w:rsidRPr="0040041D">
        <w:rPr>
          <w:rFonts w:asciiTheme="majorBidi" w:hAnsiTheme="majorBidi" w:cstheme="majorBidi"/>
          <w:sz w:val="18"/>
          <w:szCs w:val="18"/>
        </w:rPr>
        <w:t>SemNeural-Comm</w:t>
      </w:r>
      <w:proofErr w:type="spellEnd"/>
      <w:r w:rsidRPr="0040041D">
        <w:rPr>
          <w:rFonts w:asciiTheme="majorBidi" w:hAnsiTheme="majorBidi" w:cstheme="majorBidi"/>
          <w:sz w:val="18"/>
          <w:szCs w:val="18"/>
        </w:rPr>
        <w:t xml:space="preserve"> (red bars) demonstrates consistent improvement over all compression baselines while closely tracking full-bandwidth performance (dashed line) for each individual subject.</w:t>
      </w:r>
    </w:p>
    <w:p w:rsidR="00CF27F3" w:rsidRPr="000E5792" w:rsidRDefault="00CF27F3" w:rsidP="0040041D">
      <w:pPr>
        <w:pStyle w:val="Heading2"/>
        <w:numPr>
          <w:ilvl w:val="1"/>
          <w:numId w:val="4"/>
        </w:numPr>
        <w:spacing w:before="0"/>
        <w:jc w:val="both"/>
        <w:rPr>
          <w:rFonts w:asciiTheme="majorBidi" w:hAnsiTheme="majorBidi"/>
          <w:color w:val="auto"/>
          <w:sz w:val="20"/>
          <w:szCs w:val="20"/>
        </w:rPr>
      </w:pPr>
      <w:bookmarkStart w:id="28" w:name="confusion-matrix-analysis"/>
      <w:bookmarkEnd w:id="27"/>
      <w:r w:rsidRPr="000E5792">
        <w:rPr>
          <w:rFonts w:asciiTheme="majorBidi" w:hAnsiTheme="majorBidi"/>
          <w:color w:val="auto"/>
          <w:sz w:val="20"/>
          <w:szCs w:val="20"/>
        </w:rPr>
        <w:t>Confusion Matrix Analysis</w:t>
      </w:r>
    </w:p>
    <w:p w:rsidR="00CF27F3" w:rsidRPr="000E5792" w:rsidRDefault="00CF27F3" w:rsidP="0040041D">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Fig. </w:t>
      </w:r>
      <w:r w:rsidR="0040041D">
        <w:rPr>
          <w:rFonts w:asciiTheme="majorBidi" w:hAnsiTheme="majorBidi" w:cstheme="majorBidi"/>
          <w:sz w:val="20"/>
          <w:szCs w:val="20"/>
        </w:rPr>
        <w:t>7</w:t>
      </w:r>
      <w:r w:rsidRPr="000E5792">
        <w:rPr>
          <w:rFonts w:asciiTheme="majorBidi" w:hAnsiTheme="majorBidi" w:cstheme="majorBidi"/>
          <w:sz w:val="20"/>
          <w:szCs w:val="20"/>
        </w:rPr>
        <w:t xml:space="preserve"> presents the confusion matrices for the best-performing compression baseline (JSCC-Neural) and </w:t>
      </w: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illustrating the classification distribution across all four motor imagery classes. </w:t>
      </w: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demonstrates substantially reduced misclassification rates across all class pairs, with particular improvement in distinguishing between left hand and right hand imagery (from 82.4% to 91.7%) and between feet and tongue movements (from 84.1% to 93.2%). The improved discrimination is attributed to the semantic encoder’s ability to extract lateralized neural features relevant to contralateral motor control, guided by the CKG’s encoding of hemisphere-specific neural-motor relationships.</w:t>
      </w:r>
    </w:p>
    <w:p w:rsidR="0040041D" w:rsidRDefault="0040041D" w:rsidP="0040041D">
      <w:pPr>
        <w:pStyle w:val="ImageCaption"/>
        <w:spacing w:after="0"/>
        <w:jc w:val="center"/>
        <w:rPr>
          <w:rFonts w:asciiTheme="majorBidi" w:hAnsiTheme="majorBidi" w:cstheme="majorBidi"/>
          <w:b/>
          <w:bCs/>
          <w:i w:val="0"/>
          <w:iCs/>
          <w:sz w:val="18"/>
          <w:szCs w:val="18"/>
        </w:rPr>
      </w:pPr>
      <w:r w:rsidRPr="0040041D">
        <w:rPr>
          <w:rFonts w:asciiTheme="majorBidi" w:hAnsiTheme="majorBidi" w:cstheme="majorBidi"/>
          <w:b/>
          <w:bCs/>
          <w:i w:val="0"/>
          <w:iCs/>
          <w:noProof/>
          <w:sz w:val="18"/>
          <w:szCs w:val="18"/>
        </w:rPr>
        <w:lastRenderedPageBreak/>
        <w:drawing>
          <wp:inline distT="0" distB="0" distL="0" distR="0">
            <wp:extent cx="4029206" cy="6400800"/>
            <wp:effectExtent l="0" t="0" r="9525" b="0"/>
            <wp:docPr id="8" name="Picture 8" descr="C:\Users\HP\Desktop\SemNeural Comm\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emNeural Comm\image-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206" cy="6400800"/>
                    </a:xfrm>
                    <a:prstGeom prst="rect">
                      <a:avLst/>
                    </a:prstGeom>
                    <a:noFill/>
                    <a:ln>
                      <a:noFill/>
                    </a:ln>
                  </pic:spPr>
                </pic:pic>
              </a:graphicData>
            </a:graphic>
          </wp:inline>
        </w:drawing>
      </w:r>
    </w:p>
    <w:p w:rsidR="00CF27F3" w:rsidRPr="0040041D" w:rsidRDefault="0040041D" w:rsidP="0040041D">
      <w:pPr>
        <w:pStyle w:val="ImageCaption"/>
        <w:spacing w:after="0"/>
        <w:jc w:val="center"/>
        <w:rPr>
          <w:rFonts w:asciiTheme="majorBidi" w:hAnsiTheme="majorBidi" w:cstheme="majorBidi"/>
          <w:i w:val="0"/>
          <w:iCs/>
          <w:sz w:val="18"/>
          <w:szCs w:val="18"/>
        </w:rPr>
      </w:pPr>
      <w:r w:rsidRPr="0040041D">
        <w:rPr>
          <w:rFonts w:asciiTheme="majorBidi" w:hAnsiTheme="majorBidi" w:cstheme="majorBidi"/>
          <w:b/>
          <w:bCs/>
          <w:i w:val="0"/>
          <w:iCs/>
          <w:sz w:val="18"/>
          <w:szCs w:val="18"/>
        </w:rPr>
        <w:t xml:space="preserve">Figure </w:t>
      </w:r>
      <w:r w:rsidRPr="0040041D">
        <w:rPr>
          <w:rFonts w:asciiTheme="majorBidi" w:hAnsiTheme="majorBidi" w:cstheme="majorBidi"/>
          <w:b/>
          <w:bCs/>
          <w:i w:val="0"/>
          <w:iCs/>
          <w:sz w:val="18"/>
          <w:szCs w:val="18"/>
        </w:rPr>
        <w:fldChar w:fldCharType="begin"/>
      </w:r>
      <w:r w:rsidRPr="0040041D">
        <w:rPr>
          <w:rFonts w:asciiTheme="majorBidi" w:hAnsiTheme="majorBidi" w:cstheme="majorBidi"/>
          <w:b/>
          <w:bCs/>
          <w:i w:val="0"/>
          <w:iCs/>
          <w:sz w:val="18"/>
          <w:szCs w:val="18"/>
        </w:rPr>
        <w:instrText xml:space="preserve"> SEQ Figure \* ARABIC </w:instrText>
      </w:r>
      <w:r w:rsidRPr="0040041D">
        <w:rPr>
          <w:rFonts w:asciiTheme="majorBidi" w:hAnsiTheme="majorBidi" w:cstheme="majorBidi"/>
          <w:b/>
          <w:bCs/>
          <w:i w:val="0"/>
          <w:iCs/>
          <w:sz w:val="18"/>
          <w:szCs w:val="18"/>
        </w:rPr>
        <w:fldChar w:fldCharType="separate"/>
      </w:r>
      <w:r w:rsidR="00046759">
        <w:rPr>
          <w:rFonts w:asciiTheme="majorBidi" w:hAnsiTheme="majorBidi" w:cstheme="majorBidi"/>
          <w:b/>
          <w:bCs/>
          <w:i w:val="0"/>
          <w:iCs/>
          <w:noProof/>
          <w:sz w:val="18"/>
          <w:szCs w:val="18"/>
        </w:rPr>
        <w:t>7</w:t>
      </w:r>
      <w:r w:rsidRPr="0040041D">
        <w:rPr>
          <w:rFonts w:asciiTheme="majorBidi" w:hAnsiTheme="majorBidi" w:cstheme="majorBidi"/>
          <w:b/>
          <w:bCs/>
          <w:i w:val="0"/>
          <w:iCs/>
          <w:sz w:val="18"/>
          <w:szCs w:val="18"/>
        </w:rPr>
        <w:fldChar w:fldCharType="end"/>
      </w:r>
      <w:r w:rsidRPr="0040041D">
        <w:rPr>
          <w:rFonts w:asciiTheme="majorBidi" w:hAnsiTheme="majorBidi" w:cstheme="majorBidi"/>
          <w:b/>
          <w:bCs/>
          <w:i w:val="0"/>
          <w:iCs/>
          <w:sz w:val="18"/>
          <w:szCs w:val="18"/>
        </w:rPr>
        <w:t xml:space="preserve"> </w:t>
      </w:r>
      <w:r w:rsidR="00CF27F3" w:rsidRPr="0040041D">
        <w:rPr>
          <w:rFonts w:asciiTheme="majorBidi" w:hAnsiTheme="majorBidi" w:cstheme="majorBidi"/>
          <w:i w:val="0"/>
          <w:iCs/>
          <w:sz w:val="18"/>
          <w:szCs w:val="18"/>
        </w:rPr>
        <w:t>Confusion matrices: (a) JSCC-Neural (best compression baseline) and (b) SemNeural-Comm. The proposed method demonstrates substantially reduced misclassification rates across all four motor imagery classes, with diagonal values indicating per-class accuracy percentages.</w:t>
      </w:r>
    </w:p>
    <w:p w:rsidR="00CF27F3" w:rsidRPr="000E5792" w:rsidRDefault="00CF27F3" w:rsidP="0040041D">
      <w:pPr>
        <w:pStyle w:val="Heading2"/>
        <w:numPr>
          <w:ilvl w:val="1"/>
          <w:numId w:val="4"/>
        </w:numPr>
        <w:spacing w:before="0"/>
        <w:jc w:val="both"/>
        <w:rPr>
          <w:rFonts w:asciiTheme="majorBidi" w:hAnsiTheme="majorBidi"/>
          <w:color w:val="auto"/>
          <w:sz w:val="20"/>
          <w:szCs w:val="20"/>
        </w:rPr>
      </w:pPr>
      <w:bookmarkStart w:id="29" w:name="ablation-study"/>
      <w:bookmarkEnd w:id="28"/>
      <w:r w:rsidRPr="000E5792">
        <w:rPr>
          <w:rFonts w:asciiTheme="majorBidi" w:hAnsiTheme="majorBidi"/>
          <w:color w:val="auto"/>
          <w:sz w:val="20"/>
          <w:szCs w:val="20"/>
        </w:rPr>
        <w:t>Ablation Study</w:t>
      </w:r>
    </w:p>
    <w:p w:rsidR="00CF27F3" w:rsidRPr="000E5792" w:rsidRDefault="00436255" w:rsidP="00436255">
      <w:pPr>
        <w:pStyle w:val="FirstParagraph"/>
        <w:spacing w:before="0" w:after="0"/>
        <w:jc w:val="both"/>
        <w:rPr>
          <w:rFonts w:asciiTheme="majorBidi" w:hAnsiTheme="majorBidi" w:cstheme="majorBidi"/>
          <w:sz w:val="20"/>
          <w:szCs w:val="20"/>
        </w:rPr>
      </w:pPr>
      <w:r w:rsidRPr="00436255">
        <w:rPr>
          <w:rFonts w:asciiTheme="majorBidi" w:hAnsiTheme="majorBidi" w:cstheme="majorBidi"/>
          <w:sz w:val="20"/>
          <w:szCs w:val="20"/>
        </w:rPr>
        <w:t>Fig. 8 shows how each of the proposed components contributes to the overall performance using systematic ablation experiments. Deactivation of the Neural-Semantic CKG leads to a drop in accuracy (4.82% or 92.37</w:t>
      </w:r>
      <w:r>
        <w:rPr>
          <w:rFonts w:asciiTheme="majorBidi" w:hAnsiTheme="majorBidi" w:cstheme="majorBidi"/>
          <w:sz w:val="20"/>
          <w:szCs w:val="20"/>
        </w:rPr>
        <w:t>%</w:t>
      </w:r>
      <w:r w:rsidRPr="00436255">
        <w:rPr>
          <w:rFonts w:asciiTheme="majorBidi" w:hAnsiTheme="majorBidi" w:cstheme="majorBidi"/>
          <w:sz w:val="20"/>
          <w:szCs w:val="20"/>
        </w:rPr>
        <w:t xml:space="preserve"> to 87.55</w:t>
      </w:r>
      <w:r>
        <w:rPr>
          <w:rFonts w:asciiTheme="majorBidi" w:hAnsiTheme="majorBidi" w:cstheme="majorBidi"/>
          <w:sz w:val="20"/>
          <w:szCs w:val="20"/>
        </w:rPr>
        <w:t>%</w:t>
      </w:r>
      <w:r w:rsidRPr="00436255">
        <w:rPr>
          <w:rFonts w:asciiTheme="majorBidi" w:hAnsiTheme="majorBidi" w:cstheme="majorBidi"/>
          <w:sz w:val="20"/>
          <w:szCs w:val="20"/>
        </w:rPr>
        <w:t xml:space="preserve">) which supports the importance of knowledge-oriented adaptive encoding. Replacing the diffusion decoder with a common feedforward reconstruction network results in decreasing it by 6.15% indicating that generative reconstruction is necessary in recovering neural representations that are highly compressed features. Semantic contrastive loss </w:t>
      </w:r>
      <m:oMath>
        <m:sSub>
          <m:sSubPr>
            <m:ctrlPr>
              <w:rPr>
                <w:rFonts w:ascii="Cambria Math" w:hAnsi="Cambria Math" w:cstheme="majorBidi"/>
              </w:rPr>
            </m:ctrlPr>
          </m:sSubPr>
          <m:e>
            <m:r>
              <m:rPr>
                <m:scr m:val="script"/>
                <m:sty m:val="p"/>
              </m:rPr>
              <w:rPr>
                <w:rFonts w:ascii="Cambria Math" w:hAnsi="Cambria Math" w:cstheme="majorBidi"/>
                <w:sz w:val="20"/>
                <w:szCs w:val="20"/>
              </w:rPr>
              <m:t>L</m:t>
            </m:r>
          </m:e>
          <m:sub>
            <m:r>
              <m:rPr>
                <m:nor/>
              </m:rPr>
              <w:rPr>
                <w:rFonts w:asciiTheme="majorBidi" w:hAnsiTheme="majorBidi" w:cstheme="majorBidi"/>
                <w:sz w:val="20"/>
                <w:szCs w:val="20"/>
              </w:rPr>
              <m:t>sem</m:t>
            </m:r>
          </m:sub>
        </m:sSub>
      </m:oMath>
      <w:r w:rsidRPr="00436255">
        <w:rPr>
          <w:rFonts w:asciiTheme="majorBidi" w:hAnsiTheme="majorBidi" w:cstheme="majorBidi"/>
          <w:sz w:val="20"/>
          <w:szCs w:val="20"/>
        </w:rPr>
        <w:t xml:space="preserve"> removes yield degradation of 3.47%, which confirms the usefulness of neuroscience-informed feature learning. The fact that the channel twin is substituted with a fixed rate distribution has shown that 2.91 per cent cut can be reached, which demonstrates the significance of an adaptive bandwidth management. Lastly, when the </w:t>
      </w:r>
      <w:r w:rsidRPr="00436255">
        <w:rPr>
          <w:rFonts w:asciiTheme="majorBidi" w:hAnsiTheme="majorBidi" w:cstheme="majorBidi"/>
          <w:sz w:val="20"/>
          <w:szCs w:val="20"/>
        </w:rPr>
        <w:lastRenderedPageBreak/>
        <w:t>co-training process and training elements are explicitly disabled and trained separately, the degradation is 5.63% which proves that end-to-end optimization is necessary to obtain high performance in the extreme compression.</w:t>
      </w:r>
    </w:p>
    <w:p w:rsidR="00CF27F3" w:rsidRDefault="0040041D" w:rsidP="0040041D">
      <w:pPr>
        <w:pStyle w:val="BodyText"/>
        <w:spacing w:before="0" w:after="0"/>
        <w:jc w:val="center"/>
        <w:rPr>
          <w:rFonts w:asciiTheme="majorBidi" w:hAnsiTheme="majorBidi" w:cstheme="majorBidi"/>
          <w:sz w:val="20"/>
          <w:szCs w:val="20"/>
        </w:rPr>
      </w:pPr>
      <w:r w:rsidRPr="0040041D">
        <w:rPr>
          <w:rFonts w:asciiTheme="majorBidi" w:hAnsiTheme="majorBidi" w:cstheme="majorBidi"/>
          <w:noProof/>
          <w:sz w:val="20"/>
          <w:szCs w:val="20"/>
        </w:rPr>
        <w:drawing>
          <wp:inline distT="0" distB="0" distL="0" distR="0">
            <wp:extent cx="5943600" cy="3251142"/>
            <wp:effectExtent l="0" t="0" r="0" b="6985"/>
            <wp:docPr id="9" name="Picture 9" descr="C:\Users\HP\Desktop\SemNeural Comm\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emNeural Comm\imag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51142"/>
                    </a:xfrm>
                    <a:prstGeom prst="rect">
                      <a:avLst/>
                    </a:prstGeom>
                    <a:noFill/>
                    <a:ln>
                      <a:noFill/>
                    </a:ln>
                  </pic:spPr>
                </pic:pic>
              </a:graphicData>
            </a:graphic>
          </wp:inline>
        </w:drawing>
      </w:r>
    </w:p>
    <w:p w:rsidR="0040041D" w:rsidRPr="0040041D" w:rsidRDefault="0040041D" w:rsidP="0040041D">
      <w:pPr>
        <w:pStyle w:val="BodyText"/>
        <w:spacing w:before="0" w:after="0"/>
        <w:jc w:val="center"/>
        <w:rPr>
          <w:rFonts w:asciiTheme="majorBidi" w:hAnsiTheme="majorBidi" w:cstheme="majorBidi"/>
          <w:sz w:val="18"/>
          <w:szCs w:val="18"/>
        </w:rPr>
      </w:pPr>
      <w:r w:rsidRPr="0040041D">
        <w:rPr>
          <w:rFonts w:asciiTheme="majorBidi" w:hAnsiTheme="majorBidi" w:cstheme="majorBidi"/>
          <w:b/>
          <w:bCs/>
          <w:sz w:val="18"/>
          <w:szCs w:val="18"/>
        </w:rPr>
        <w:t xml:space="preserve">Figure </w:t>
      </w:r>
      <w:r w:rsidRPr="0040041D">
        <w:rPr>
          <w:rFonts w:asciiTheme="majorBidi" w:hAnsiTheme="majorBidi" w:cstheme="majorBidi"/>
          <w:b/>
          <w:bCs/>
          <w:sz w:val="18"/>
          <w:szCs w:val="18"/>
        </w:rPr>
        <w:fldChar w:fldCharType="begin"/>
      </w:r>
      <w:r w:rsidRPr="0040041D">
        <w:rPr>
          <w:rFonts w:asciiTheme="majorBidi" w:hAnsiTheme="majorBidi" w:cstheme="majorBidi"/>
          <w:b/>
          <w:bCs/>
          <w:sz w:val="18"/>
          <w:szCs w:val="18"/>
        </w:rPr>
        <w:instrText xml:space="preserve"> SEQ Figure \* ARABIC </w:instrText>
      </w:r>
      <w:r w:rsidRPr="0040041D">
        <w:rPr>
          <w:rFonts w:asciiTheme="majorBidi" w:hAnsiTheme="majorBidi" w:cstheme="majorBidi"/>
          <w:b/>
          <w:bCs/>
          <w:sz w:val="18"/>
          <w:szCs w:val="18"/>
        </w:rPr>
        <w:fldChar w:fldCharType="separate"/>
      </w:r>
      <w:r w:rsidR="00046759">
        <w:rPr>
          <w:rFonts w:asciiTheme="majorBidi" w:hAnsiTheme="majorBidi" w:cstheme="majorBidi"/>
          <w:b/>
          <w:bCs/>
          <w:noProof/>
          <w:sz w:val="18"/>
          <w:szCs w:val="18"/>
        </w:rPr>
        <w:t>8</w:t>
      </w:r>
      <w:r w:rsidRPr="0040041D">
        <w:rPr>
          <w:rFonts w:asciiTheme="majorBidi" w:hAnsiTheme="majorBidi" w:cstheme="majorBidi"/>
          <w:b/>
          <w:bCs/>
          <w:sz w:val="18"/>
          <w:szCs w:val="18"/>
        </w:rPr>
        <w:fldChar w:fldCharType="end"/>
      </w:r>
      <w:r w:rsidRPr="0040041D">
        <w:rPr>
          <w:rFonts w:asciiTheme="majorBidi" w:hAnsiTheme="majorBidi" w:cstheme="majorBidi"/>
          <w:b/>
          <w:bCs/>
          <w:sz w:val="18"/>
          <w:szCs w:val="18"/>
        </w:rPr>
        <w:t xml:space="preserve"> </w:t>
      </w:r>
      <w:r w:rsidRPr="0040041D">
        <w:rPr>
          <w:rFonts w:asciiTheme="majorBidi" w:hAnsiTheme="majorBidi" w:cstheme="majorBidi"/>
          <w:sz w:val="18"/>
          <w:szCs w:val="18"/>
        </w:rPr>
        <w:t>Ablation study results showing the contribution of individual components. Each bar represents classification accuracy with one component removed or replaced, quantifying the performance degradation from ablating the CKG, diffusion decoder, semantic loss, channel twin, and co-training modules.</w:t>
      </w:r>
    </w:p>
    <w:p w:rsidR="00CF27F3" w:rsidRPr="000E5792" w:rsidRDefault="00CF27F3" w:rsidP="00E7303D">
      <w:pPr>
        <w:pStyle w:val="Heading2"/>
        <w:numPr>
          <w:ilvl w:val="1"/>
          <w:numId w:val="4"/>
        </w:numPr>
        <w:spacing w:before="0"/>
        <w:jc w:val="both"/>
        <w:rPr>
          <w:rFonts w:asciiTheme="majorBidi" w:hAnsiTheme="majorBidi"/>
          <w:color w:val="auto"/>
          <w:sz w:val="20"/>
          <w:szCs w:val="20"/>
        </w:rPr>
      </w:pPr>
      <w:bookmarkStart w:id="30" w:name="channel-robustness-analysis"/>
      <w:bookmarkEnd w:id="29"/>
      <w:r w:rsidRPr="000E5792">
        <w:rPr>
          <w:rFonts w:asciiTheme="majorBidi" w:hAnsiTheme="majorBidi"/>
          <w:color w:val="auto"/>
          <w:sz w:val="20"/>
          <w:szCs w:val="20"/>
        </w:rPr>
        <w:t>Channel Robustness Analysis</w:t>
      </w:r>
    </w:p>
    <w:p w:rsidR="00CF27F3" w:rsidRPr="000E5792" w:rsidRDefault="00D32793" w:rsidP="00E46F43">
      <w:pPr>
        <w:pStyle w:val="FirstParagraph"/>
        <w:spacing w:before="0" w:after="0"/>
        <w:jc w:val="both"/>
        <w:rPr>
          <w:rFonts w:asciiTheme="majorBidi" w:hAnsiTheme="majorBidi" w:cstheme="majorBidi"/>
          <w:sz w:val="20"/>
          <w:szCs w:val="20"/>
        </w:rPr>
      </w:pPr>
      <w:r w:rsidRPr="00D32793">
        <w:rPr>
          <w:rFonts w:asciiTheme="majorBidi" w:hAnsiTheme="majorBidi" w:cstheme="majorBidi"/>
          <w:sz w:val="20"/>
          <w:szCs w:val="20"/>
        </w:rPr>
        <w:t xml:space="preserve">Fig. 9 is a performance plot, which plotted performance of all methods in different SNR conditions of -5 dB to 20 dB, the box plot included a distribution of -5 dB to 20 dB, within the subject, and the box plot included annotations of statistical significance. </w:t>
      </w:r>
      <w:proofErr w:type="spellStart"/>
      <w:r w:rsidRPr="00D32793">
        <w:rPr>
          <w:rFonts w:asciiTheme="majorBidi" w:hAnsiTheme="majorBidi" w:cstheme="majorBidi"/>
          <w:sz w:val="20"/>
          <w:szCs w:val="20"/>
        </w:rPr>
        <w:t>SemNeural-Comm</w:t>
      </w:r>
      <w:proofErr w:type="spellEnd"/>
      <w:r w:rsidRPr="00D32793">
        <w:rPr>
          <w:rFonts w:asciiTheme="majorBidi" w:hAnsiTheme="majorBidi" w:cstheme="majorBidi"/>
          <w:sz w:val="20"/>
          <w:szCs w:val="20"/>
        </w:rPr>
        <w:t xml:space="preserve"> has higher than 85 per cent accuracy at 0 dB SNR, and all compression baselines deteriorate to less than 75</w:t>
      </w:r>
      <w:r w:rsidR="00E46F43">
        <w:rPr>
          <w:rFonts w:asciiTheme="majorBidi" w:hAnsiTheme="majorBidi" w:cstheme="majorBidi"/>
          <w:sz w:val="20"/>
          <w:szCs w:val="20"/>
        </w:rPr>
        <w:t>%</w:t>
      </w:r>
      <w:r w:rsidRPr="00D32793">
        <w:rPr>
          <w:rFonts w:asciiTheme="majorBidi" w:hAnsiTheme="majorBidi" w:cstheme="majorBidi"/>
          <w:sz w:val="20"/>
          <w:szCs w:val="20"/>
        </w:rPr>
        <w:t xml:space="preserve"> at the same condition. </w:t>
      </w:r>
      <w:proofErr w:type="spellStart"/>
      <w:r w:rsidRPr="00D32793">
        <w:rPr>
          <w:rFonts w:asciiTheme="majorBidi" w:hAnsiTheme="majorBidi" w:cstheme="majorBidi"/>
          <w:sz w:val="20"/>
          <w:szCs w:val="20"/>
        </w:rPr>
        <w:t>SemNeural-Comm</w:t>
      </w:r>
      <w:proofErr w:type="spellEnd"/>
      <w:r w:rsidRPr="00D32793">
        <w:rPr>
          <w:rFonts w:asciiTheme="majorBidi" w:hAnsiTheme="majorBidi" w:cstheme="majorBidi"/>
          <w:sz w:val="20"/>
          <w:szCs w:val="20"/>
        </w:rPr>
        <w:t xml:space="preserve"> at the harsh -5 dB SNR level has 79.62% accuracy ratio to the best baseline (JSCC-Neural) which is an 18.28 percent improvement. This is because the semantic encoding inherent noise resilience and the channel twin proactive rate adaptation to channel corruption, which raises the redundancy of the most important neural channels in poor conditions, contribute to the improved channel robustness. The results of a paired t-test show that a significant difference exists between </w:t>
      </w:r>
      <w:proofErr w:type="spellStart"/>
      <w:r w:rsidRPr="00D32793">
        <w:rPr>
          <w:rFonts w:asciiTheme="majorBidi" w:hAnsiTheme="majorBidi" w:cstheme="majorBidi"/>
          <w:sz w:val="20"/>
          <w:szCs w:val="20"/>
        </w:rPr>
        <w:t>SemNeural-Comm</w:t>
      </w:r>
      <w:proofErr w:type="spellEnd"/>
      <w:r w:rsidRPr="00D32793">
        <w:rPr>
          <w:rFonts w:asciiTheme="majorBidi" w:hAnsiTheme="majorBidi" w:cstheme="majorBidi"/>
          <w:sz w:val="20"/>
          <w:szCs w:val="20"/>
        </w:rPr>
        <w:t xml:space="preserve"> and each of the baselines at all SNR </w:t>
      </w:r>
      <w:proofErr w:type="gramStart"/>
      <w:r w:rsidRPr="00D32793">
        <w:rPr>
          <w:rFonts w:asciiTheme="majorBidi" w:hAnsiTheme="majorBidi" w:cstheme="majorBidi"/>
          <w:sz w:val="20"/>
          <w:szCs w:val="20"/>
        </w:rPr>
        <w:t xml:space="preserve">levels </w:t>
      </w:r>
      <w:proofErr w:type="gramEnd"/>
      <m:oMath>
        <m:r>
          <w:rPr>
            <w:rFonts w:ascii="Cambria Math" w:hAnsi="Cambria Math" w:cstheme="majorBidi"/>
            <w:sz w:val="20"/>
            <w:szCs w:val="20"/>
          </w:rPr>
          <m:t>(p&lt;0.001)</m:t>
        </m:r>
      </m:oMath>
      <w:r w:rsidRPr="00D32793">
        <w:rPr>
          <w:rFonts w:asciiTheme="majorBidi" w:hAnsiTheme="majorBidi" w:cstheme="majorBidi"/>
          <w:sz w:val="20"/>
          <w:szCs w:val="20"/>
        </w:rPr>
        <w:t>. The size of the effect (</w:t>
      </w:r>
      <w:r>
        <w:rPr>
          <w:rFonts w:asciiTheme="majorBidi" w:hAnsiTheme="majorBidi" w:cstheme="majorBidi"/>
          <w:sz w:val="20"/>
          <w:szCs w:val="20"/>
        </w:rPr>
        <w:t xml:space="preserve">Cohen’s </w:t>
      </w:r>
      <m:oMath>
        <m:r>
          <w:rPr>
            <w:rFonts w:ascii="Cambria Math" w:hAnsi="Cambria Math" w:cstheme="majorBidi"/>
            <w:sz w:val="20"/>
            <w:szCs w:val="20"/>
          </w:rPr>
          <m:t>d</m:t>
        </m:r>
      </m:oMath>
      <w:r w:rsidRPr="00D32793">
        <w:rPr>
          <w:rFonts w:asciiTheme="majorBidi" w:hAnsiTheme="majorBidi" w:cstheme="majorBidi"/>
          <w:sz w:val="20"/>
          <w:szCs w:val="20"/>
        </w:rPr>
        <w:t>= -0.24-2.87) is huge in practical terms.</w:t>
      </w:r>
    </w:p>
    <w:p w:rsidR="00E7303D" w:rsidRDefault="00E7303D" w:rsidP="00E7303D">
      <w:pPr>
        <w:pStyle w:val="ImageCaption"/>
        <w:spacing w:after="0"/>
        <w:jc w:val="center"/>
        <w:rPr>
          <w:rFonts w:asciiTheme="majorBidi" w:hAnsiTheme="majorBidi" w:cstheme="majorBidi"/>
          <w:b/>
          <w:bCs/>
          <w:i w:val="0"/>
          <w:iCs/>
          <w:sz w:val="18"/>
          <w:szCs w:val="18"/>
        </w:rPr>
      </w:pPr>
      <w:r w:rsidRPr="00E7303D">
        <w:rPr>
          <w:rFonts w:asciiTheme="majorBidi" w:hAnsiTheme="majorBidi" w:cstheme="majorBidi"/>
          <w:b/>
          <w:bCs/>
          <w:i w:val="0"/>
          <w:iCs/>
          <w:noProof/>
          <w:sz w:val="18"/>
          <w:szCs w:val="18"/>
        </w:rPr>
        <w:drawing>
          <wp:inline distT="0" distB="0" distL="0" distR="0">
            <wp:extent cx="5943600" cy="2042619"/>
            <wp:effectExtent l="0" t="0" r="0" b="0"/>
            <wp:docPr id="10" name="Picture 10" descr="C:\Users\HP\Desktop\SemNeural Comm\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SemNeural Comm\image-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42619"/>
                    </a:xfrm>
                    <a:prstGeom prst="rect">
                      <a:avLst/>
                    </a:prstGeom>
                    <a:noFill/>
                    <a:ln>
                      <a:noFill/>
                    </a:ln>
                  </pic:spPr>
                </pic:pic>
              </a:graphicData>
            </a:graphic>
          </wp:inline>
        </w:drawing>
      </w:r>
    </w:p>
    <w:p w:rsidR="00CF27F3" w:rsidRPr="00E7303D" w:rsidRDefault="00E7303D" w:rsidP="00E7303D">
      <w:pPr>
        <w:pStyle w:val="ImageCaption"/>
        <w:spacing w:after="0"/>
        <w:jc w:val="center"/>
        <w:rPr>
          <w:rFonts w:asciiTheme="majorBidi" w:hAnsiTheme="majorBidi" w:cstheme="majorBidi"/>
          <w:i w:val="0"/>
          <w:iCs/>
          <w:sz w:val="18"/>
          <w:szCs w:val="18"/>
        </w:rPr>
      </w:pPr>
      <w:r w:rsidRPr="00E7303D">
        <w:rPr>
          <w:rFonts w:asciiTheme="majorBidi" w:hAnsiTheme="majorBidi" w:cstheme="majorBidi"/>
          <w:b/>
          <w:bCs/>
          <w:i w:val="0"/>
          <w:iCs/>
          <w:sz w:val="18"/>
          <w:szCs w:val="18"/>
        </w:rPr>
        <w:t xml:space="preserve">Figure </w:t>
      </w:r>
      <w:r w:rsidRPr="00E7303D">
        <w:rPr>
          <w:rFonts w:asciiTheme="majorBidi" w:hAnsiTheme="majorBidi" w:cstheme="majorBidi"/>
          <w:b/>
          <w:bCs/>
          <w:i w:val="0"/>
          <w:iCs/>
          <w:sz w:val="18"/>
          <w:szCs w:val="18"/>
        </w:rPr>
        <w:fldChar w:fldCharType="begin"/>
      </w:r>
      <w:r w:rsidRPr="00E7303D">
        <w:rPr>
          <w:rFonts w:asciiTheme="majorBidi" w:hAnsiTheme="majorBidi" w:cstheme="majorBidi"/>
          <w:b/>
          <w:bCs/>
          <w:i w:val="0"/>
          <w:iCs/>
          <w:sz w:val="18"/>
          <w:szCs w:val="18"/>
        </w:rPr>
        <w:instrText xml:space="preserve"> SEQ Figure \* ARABIC </w:instrText>
      </w:r>
      <w:r w:rsidRPr="00E7303D">
        <w:rPr>
          <w:rFonts w:asciiTheme="majorBidi" w:hAnsiTheme="majorBidi" w:cstheme="majorBidi"/>
          <w:b/>
          <w:bCs/>
          <w:i w:val="0"/>
          <w:iCs/>
          <w:sz w:val="18"/>
          <w:szCs w:val="18"/>
        </w:rPr>
        <w:fldChar w:fldCharType="separate"/>
      </w:r>
      <w:r w:rsidR="00046759">
        <w:rPr>
          <w:rFonts w:asciiTheme="majorBidi" w:hAnsiTheme="majorBidi" w:cstheme="majorBidi"/>
          <w:b/>
          <w:bCs/>
          <w:i w:val="0"/>
          <w:iCs/>
          <w:noProof/>
          <w:sz w:val="18"/>
          <w:szCs w:val="18"/>
        </w:rPr>
        <w:t>9</w:t>
      </w:r>
      <w:r w:rsidRPr="00E7303D">
        <w:rPr>
          <w:rFonts w:asciiTheme="majorBidi" w:hAnsiTheme="majorBidi" w:cstheme="majorBidi"/>
          <w:b/>
          <w:bCs/>
          <w:i w:val="0"/>
          <w:iCs/>
          <w:sz w:val="18"/>
          <w:szCs w:val="18"/>
        </w:rPr>
        <w:fldChar w:fldCharType="end"/>
      </w:r>
      <w:r w:rsidRPr="00E7303D">
        <w:rPr>
          <w:rFonts w:asciiTheme="majorBidi" w:hAnsiTheme="majorBidi" w:cstheme="majorBidi"/>
          <w:b/>
          <w:bCs/>
          <w:i w:val="0"/>
          <w:iCs/>
          <w:sz w:val="18"/>
          <w:szCs w:val="18"/>
        </w:rPr>
        <w:t xml:space="preserve"> </w:t>
      </w:r>
      <w:r w:rsidR="00CF27F3" w:rsidRPr="00E7303D">
        <w:rPr>
          <w:rFonts w:asciiTheme="majorBidi" w:hAnsiTheme="majorBidi" w:cstheme="majorBidi"/>
          <w:i w:val="0"/>
          <w:iCs/>
          <w:sz w:val="18"/>
          <w:szCs w:val="18"/>
        </w:rPr>
        <w:t>Channel robustness analysis with box plots showing motor imagery accuracy distributions across varying SNR conditions (</w:t>
      </w:r>
      <m:oMath>
        <m:r>
          <w:rPr>
            <w:rFonts w:ascii="Cambria Math" w:hAnsi="Cambria Math" w:cstheme="majorBidi"/>
            <w:sz w:val="18"/>
            <w:szCs w:val="18"/>
          </w:rPr>
          <m:t>-5</m:t>
        </m:r>
      </m:oMath>
      <w:r w:rsidR="00CF27F3" w:rsidRPr="00E7303D">
        <w:rPr>
          <w:rFonts w:asciiTheme="majorBidi" w:hAnsiTheme="majorBidi" w:cstheme="majorBidi"/>
          <w:i w:val="0"/>
          <w:iCs/>
          <w:sz w:val="18"/>
          <w:szCs w:val="18"/>
        </w:rPr>
        <w:t xml:space="preserve"> to 20 dB) for all methods. Asterisks denote statistical significance: **</w:t>
      </w:r>
      <w:proofErr w:type="gramStart"/>
      <w:r w:rsidR="00CF27F3" w:rsidRPr="00E7303D">
        <w:rPr>
          <w:rFonts w:asciiTheme="majorBidi" w:hAnsiTheme="majorBidi" w:cstheme="majorBidi"/>
          <w:i w:val="0"/>
          <w:iCs/>
          <w:sz w:val="18"/>
          <w:szCs w:val="18"/>
        </w:rPr>
        <w:t xml:space="preserve">* </w:t>
      </w:r>
      <w:proofErr w:type="gramEnd"/>
      <m:oMath>
        <m:r>
          <w:rPr>
            <w:rFonts w:ascii="Cambria Math" w:hAnsi="Cambria Math" w:cstheme="majorBidi"/>
            <w:sz w:val="18"/>
            <w:szCs w:val="18"/>
          </w:rPr>
          <m:t>p&lt;0.001</m:t>
        </m:r>
      </m:oMath>
      <w:r w:rsidR="00CF27F3" w:rsidRPr="00E7303D">
        <w:rPr>
          <w:rFonts w:asciiTheme="majorBidi" w:hAnsiTheme="majorBidi" w:cstheme="majorBidi"/>
          <w:i w:val="0"/>
          <w:iCs/>
          <w:sz w:val="18"/>
          <w:szCs w:val="18"/>
        </w:rPr>
        <w:t xml:space="preserve">. </w:t>
      </w:r>
      <w:proofErr w:type="spellStart"/>
      <w:r w:rsidR="00CF27F3" w:rsidRPr="00E7303D">
        <w:rPr>
          <w:rFonts w:asciiTheme="majorBidi" w:hAnsiTheme="majorBidi" w:cstheme="majorBidi"/>
          <w:i w:val="0"/>
          <w:iCs/>
          <w:sz w:val="18"/>
          <w:szCs w:val="18"/>
        </w:rPr>
        <w:t>SemNeural-Comm</w:t>
      </w:r>
      <w:proofErr w:type="spellEnd"/>
      <w:r w:rsidR="00CF27F3" w:rsidRPr="00E7303D">
        <w:rPr>
          <w:rFonts w:asciiTheme="majorBidi" w:hAnsiTheme="majorBidi" w:cstheme="majorBidi"/>
          <w:i w:val="0"/>
          <w:iCs/>
          <w:sz w:val="18"/>
          <w:szCs w:val="18"/>
        </w:rPr>
        <w:t xml:space="preserve"> demonstrates superior robustness under degraded channel conditions.</w:t>
      </w:r>
    </w:p>
    <w:p w:rsidR="00CF27F3" w:rsidRPr="000E5792" w:rsidRDefault="00CF27F3" w:rsidP="00E7303D">
      <w:pPr>
        <w:pStyle w:val="Heading2"/>
        <w:numPr>
          <w:ilvl w:val="1"/>
          <w:numId w:val="4"/>
        </w:numPr>
        <w:spacing w:before="0"/>
        <w:jc w:val="both"/>
        <w:rPr>
          <w:rFonts w:asciiTheme="majorBidi" w:hAnsiTheme="majorBidi"/>
          <w:color w:val="auto"/>
          <w:sz w:val="20"/>
          <w:szCs w:val="20"/>
        </w:rPr>
      </w:pPr>
      <w:bookmarkStart w:id="31" w:name="computational-efficiency"/>
      <w:bookmarkEnd w:id="30"/>
      <w:r w:rsidRPr="000E5792">
        <w:rPr>
          <w:rFonts w:asciiTheme="majorBidi" w:hAnsiTheme="majorBidi"/>
          <w:color w:val="auto"/>
          <w:sz w:val="20"/>
          <w:szCs w:val="20"/>
        </w:rPr>
        <w:lastRenderedPageBreak/>
        <w:t>Computational Efficiency</w:t>
      </w:r>
    </w:p>
    <w:p w:rsidR="00CF27F3" w:rsidRPr="000E5792" w:rsidRDefault="00D17CD8" w:rsidP="00D17CD8">
      <w:pPr>
        <w:pStyle w:val="FirstParagraph"/>
        <w:spacing w:before="0" w:after="0"/>
        <w:jc w:val="both"/>
        <w:rPr>
          <w:rFonts w:asciiTheme="majorBidi" w:hAnsiTheme="majorBidi" w:cstheme="majorBidi"/>
          <w:sz w:val="20"/>
          <w:szCs w:val="20"/>
        </w:rPr>
      </w:pPr>
      <w:r w:rsidRPr="00D17CD8">
        <w:rPr>
          <w:rFonts w:asciiTheme="majorBidi" w:hAnsiTheme="majorBidi" w:cstheme="majorBidi"/>
          <w:sz w:val="20"/>
          <w:szCs w:val="20"/>
        </w:rPr>
        <w:t xml:space="preserve">Fig. 10 shows that </w:t>
      </w:r>
      <w:proofErr w:type="spellStart"/>
      <w:r w:rsidRPr="00D17CD8">
        <w:rPr>
          <w:rFonts w:asciiTheme="majorBidi" w:hAnsiTheme="majorBidi" w:cstheme="majorBidi"/>
          <w:sz w:val="20"/>
          <w:szCs w:val="20"/>
        </w:rPr>
        <w:t>SemNeural-Comm</w:t>
      </w:r>
      <w:proofErr w:type="spellEnd"/>
      <w:r w:rsidRPr="00D17CD8">
        <w:rPr>
          <w:rFonts w:asciiTheme="majorBidi" w:hAnsiTheme="majorBidi" w:cstheme="majorBidi"/>
          <w:sz w:val="20"/>
          <w:szCs w:val="20"/>
        </w:rPr>
        <w:t xml:space="preserve"> has the potential to work in real-time based on the analysis of the processing latency. The overall end-to-end latency of inference is 8.6 </w:t>
      </w:r>
      <w:proofErr w:type="spellStart"/>
      <w:r w:rsidRPr="00D17CD8">
        <w:rPr>
          <w:rFonts w:asciiTheme="majorBidi" w:hAnsiTheme="majorBidi" w:cstheme="majorBidi"/>
          <w:sz w:val="20"/>
          <w:szCs w:val="20"/>
        </w:rPr>
        <w:t>ms</w:t>
      </w:r>
      <w:proofErr w:type="spellEnd"/>
      <w:r w:rsidRPr="00D17CD8">
        <w:rPr>
          <w:rFonts w:asciiTheme="majorBidi" w:hAnsiTheme="majorBidi" w:cstheme="majorBidi"/>
          <w:sz w:val="20"/>
          <w:szCs w:val="20"/>
        </w:rPr>
        <w:t xml:space="preserve">/trial, which includes the 2.1 </w:t>
      </w:r>
      <w:proofErr w:type="spellStart"/>
      <w:r w:rsidRPr="00D17CD8">
        <w:rPr>
          <w:rFonts w:asciiTheme="majorBidi" w:hAnsiTheme="majorBidi" w:cstheme="majorBidi"/>
          <w:sz w:val="20"/>
          <w:szCs w:val="20"/>
        </w:rPr>
        <w:t>ms</w:t>
      </w:r>
      <w:proofErr w:type="spellEnd"/>
      <w:r w:rsidRPr="00D17CD8">
        <w:rPr>
          <w:rFonts w:asciiTheme="majorBidi" w:hAnsiTheme="majorBidi" w:cstheme="majorBidi"/>
          <w:sz w:val="20"/>
          <w:szCs w:val="20"/>
        </w:rPr>
        <w:t xml:space="preserve"> of semantic encoding, the 0. 3 </w:t>
      </w:r>
      <w:proofErr w:type="spellStart"/>
      <w:r w:rsidRPr="00D17CD8">
        <w:rPr>
          <w:rFonts w:asciiTheme="majorBidi" w:hAnsiTheme="majorBidi" w:cstheme="majorBidi"/>
          <w:sz w:val="20"/>
          <w:szCs w:val="20"/>
        </w:rPr>
        <w:t>ms</w:t>
      </w:r>
      <w:proofErr w:type="spellEnd"/>
      <w:r w:rsidRPr="00D17CD8">
        <w:rPr>
          <w:rFonts w:asciiTheme="majorBidi" w:hAnsiTheme="majorBidi" w:cstheme="majorBidi"/>
          <w:sz w:val="20"/>
          <w:szCs w:val="20"/>
        </w:rPr>
        <w:t xml:space="preserve"> CKG inference, 0.2 </w:t>
      </w:r>
      <w:proofErr w:type="spellStart"/>
      <w:r w:rsidRPr="00D17CD8">
        <w:rPr>
          <w:rFonts w:asciiTheme="majorBidi" w:hAnsiTheme="majorBidi" w:cstheme="majorBidi"/>
          <w:sz w:val="20"/>
          <w:szCs w:val="20"/>
        </w:rPr>
        <w:t>ms</w:t>
      </w:r>
      <w:proofErr w:type="spellEnd"/>
      <w:r w:rsidRPr="00D17CD8">
        <w:rPr>
          <w:rFonts w:asciiTheme="majorBidi" w:hAnsiTheme="majorBidi" w:cstheme="majorBidi"/>
          <w:sz w:val="20"/>
          <w:szCs w:val="20"/>
        </w:rPr>
        <w:t xml:space="preserve"> rate allocation, and 6.0 </w:t>
      </w:r>
      <w:proofErr w:type="spellStart"/>
      <w:r w:rsidRPr="00D17CD8">
        <w:rPr>
          <w:rFonts w:asciiTheme="majorBidi" w:hAnsiTheme="majorBidi" w:cstheme="majorBidi"/>
          <w:sz w:val="20"/>
          <w:szCs w:val="20"/>
        </w:rPr>
        <w:t>ms</w:t>
      </w:r>
      <w:proofErr w:type="spellEnd"/>
      <w:r w:rsidRPr="00D17CD8">
        <w:rPr>
          <w:rFonts w:asciiTheme="majorBidi" w:hAnsiTheme="majorBidi" w:cstheme="majorBidi"/>
          <w:sz w:val="20"/>
          <w:szCs w:val="20"/>
        </w:rPr>
        <w:t xml:space="preserve"> diffusion-based decoding with DDIM 20-step sampling. This latency is less than 50 </w:t>
      </w:r>
      <w:proofErr w:type="spellStart"/>
      <w:r w:rsidRPr="00D17CD8">
        <w:rPr>
          <w:rFonts w:asciiTheme="majorBidi" w:hAnsiTheme="majorBidi" w:cstheme="majorBidi"/>
          <w:sz w:val="20"/>
          <w:szCs w:val="20"/>
        </w:rPr>
        <w:t>ms</w:t>
      </w:r>
      <w:proofErr w:type="spellEnd"/>
      <w:r w:rsidRPr="00D17CD8">
        <w:rPr>
          <w:rFonts w:asciiTheme="majorBidi" w:hAnsiTheme="majorBidi" w:cstheme="majorBidi"/>
          <w:sz w:val="20"/>
          <w:szCs w:val="20"/>
        </w:rPr>
        <w:t xml:space="preserve"> which is the real-time BMI control requirement, but is 43.4 times faster than JSCC-Neural baseline (16.1 </w:t>
      </w:r>
      <w:proofErr w:type="spellStart"/>
      <w:r w:rsidRPr="00D17CD8">
        <w:rPr>
          <w:rFonts w:asciiTheme="majorBidi" w:hAnsiTheme="majorBidi" w:cstheme="majorBidi"/>
          <w:sz w:val="20"/>
          <w:szCs w:val="20"/>
        </w:rPr>
        <w:t>ms</w:t>
      </w:r>
      <w:proofErr w:type="spellEnd"/>
      <w:r w:rsidRPr="00D17CD8">
        <w:rPr>
          <w:rFonts w:asciiTheme="majorBidi" w:hAnsiTheme="majorBidi" w:cstheme="majorBidi"/>
          <w:sz w:val="20"/>
          <w:szCs w:val="20"/>
        </w:rPr>
        <w:t xml:space="preserve">) because the compact semantic representation minimizes downstream computational needs. The encoder computational complexity is given </w:t>
      </w:r>
      <w:proofErr w:type="gramStart"/>
      <w:r w:rsidRPr="00D17CD8">
        <w:rPr>
          <w:rFonts w:asciiTheme="majorBidi" w:hAnsiTheme="majorBidi" w:cstheme="majorBidi"/>
          <w:sz w:val="20"/>
          <w:szCs w:val="20"/>
        </w:rPr>
        <w:t xml:space="preserve">as </w:t>
      </w:r>
      <w:proofErr w:type="gramEnd"/>
      <m:oMath>
        <m:r>
          <m:rPr>
            <m:scr m:val="script"/>
            <m:sty m:val="p"/>
          </m:rPr>
          <w:rPr>
            <w:rFonts w:ascii="Cambria Math" w:hAnsi="Cambria Math" w:cstheme="majorBidi"/>
            <w:sz w:val="20"/>
            <w:szCs w:val="20"/>
          </w:rPr>
          <m:t>O</m:t>
        </m:r>
        <m:d>
          <m:dPr>
            <m:ctrlPr>
              <w:rPr>
                <w:rFonts w:ascii="Cambria Math" w:hAnsi="Cambria Math" w:cstheme="majorBidi"/>
              </w:rPr>
            </m:ctrlPr>
          </m:dPr>
          <m:e>
            <m:r>
              <w:rPr>
                <w:rFonts w:ascii="Cambria Math" w:hAnsi="Cambria Math" w:cstheme="majorBidi"/>
                <w:sz w:val="20"/>
                <w:szCs w:val="20"/>
              </w:rPr>
              <m:t>C</m:t>
            </m:r>
            <m:r>
              <m:rPr>
                <m:sty m:val="p"/>
              </m:rPr>
              <w:rPr>
                <w:rFonts w:ascii="Cambria Math" w:hAnsi="Cambria Math" w:cstheme="majorBidi"/>
                <w:sz w:val="20"/>
                <w:szCs w:val="20"/>
              </w:rPr>
              <m:t>⋅</m:t>
            </m:r>
            <m:r>
              <w:rPr>
                <w:rFonts w:ascii="Cambria Math" w:hAnsi="Cambria Math" w:cstheme="majorBidi"/>
                <w:sz w:val="20"/>
                <w:szCs w:val="20"/>
              </w:rPr>
              <m:t>T</m:t>
            </m:r>
            <m:r>
              <m:rPr>
                <m:sty m:val="p"/>
              </m:rPr>
              <w:rPr>
                <w:rFonts w:ascii="Cambria Math" w:hAnsi="Cambria Math" w:cstheme="majorBidi"/>
                <w:sz w:val="20"/>
                <w:szCs w:val="20"/>
              </w:rPr>
              <m:t>⋅</m:t>
            </m:r>
            <m:sSub>
              <m:sSubPr>
                <m:ctrlPr>
                  <w:rPr>
                    <w:rFonts w:ascii="Cambria Math" w:hAnsi="Cambria Math" w:cstheme="majorBidi"/>
                  </w:rPr>
                </m:ctrlPr>
              </m:sSubPr>
              <m:e>
                <m:r>
                  <w:rPr>
                    <w:rFonts w:ascii="Cambria Math" w:hAnsi="Cambria Math" w:cstheme="majorBidi"/>
                    <w:sz w:val="20"/>
                    <w:szCs w:val="20"/>
                  </w:rPr>
                  <m:t>D</m:t>
                </m:r>
              </m:e>
              <m:sub>
                <m:r>
                  <w:rPr>
                    <w:rFonts w:ascii="Cambria Math" w:hAnsi="Cambria Math" w:cstheme="majorBidi"/>
                    <w:sz w:val="20"/>
                    <w:szCs w:val="20"/>
                  </w:rPr>
                  <m:t>s</m:t>
                </m:r>
              </m:sub>
            </m:sSub>
          </m:e>
        </m:d>
      </m:oMath>
      <w:r w:rsidRPr="00D17CD8">
        <w:rPr>
          <w:rFonts w:asciiTheme="majorBidi" w:hAnsiTheme="majorBidi" w:cstheme="majorBidi"/>
          <w:sz w:val="20"/>
          <w:szCs w:val="20"/>
        </w:rPr>
        <w:t xml:space="preserve">, which is significantly less than the </w:t>
      </w:r>
      <m:oMath>
        <m:r>
          <m:rPr>
            <m:scr m:val="script"/>
            <m:sty m:val="p"/>
          </m:rPr>
          <w:rPr>
            <w:rFonts w:ascii="Cambria Math" w:hAnsi="Cambria Math" w:cstheme="majorBidi"/>
            <w:sz w:val="20"/>
            <w:szCs w:val="20"/>
          </w:rPr>
          <m:t>O</m:t>
        </m:r>
        <m:d>
          <m:dPr>
            <m:ctrlPr>
              <w:rPr>
                <w:rFonts w:ascii="Cambria Math" w:hAnsi="Cambria Math" w:cstheme="majorBidi"/>
              </w:rPr>
            </m:ctrlPr>
          </m:dPr>
          <m:e>
            <m:sSup>
              <m:sSupPr>
                <m:ctrlPr>
                  <w:rPr>
                    <w:rFonts w:ascii="Cambria Math" w:hAnsi="Cambria Math" w:cstheme="majorBidi"/>
                  </w:rPr>
                </m:ctrlPr>
              </m:sSupPr>
              <m:e>
                <m:r>
                  <w:rPr>
                    <w:rFonts w:ascii="Cambria Math" w:hAnsi="Cambria Math" w:cstheme="majorBidi"/>
                    <w:sz w:val="20"/>
                    <w:szCs w:val="20"/>
                  </w:rPr>
                  <m:t>C</m:t>
                </m:r>
              </m:e>
              <m:sup>
                <m:r>
                  <w:rPr>
                    <w:rFonts w:ascii="Cambria Math" w:hAnsi="Cambria Math" w:cstheme="majorBidi"/>
                    <w:sz w:val="20"/>
                    <w:szCs w:val="20"/>
                  </w:rPr>
                  <m:t>2</m:t>
                </m:r>
              </m:sup>
            </m:sSup>
            <m:r>
              <m:rPr>
                <m:sty m:val="p"/>
              </m:rPr>
              <w:rPr>
                <w:rFonts w:ascii="Cambria Math" w:hAnsi="Cambria Math" w:cstheme="majorBidi"/>
                <w:sz w:val="20"/>
                <w:szCs w:val="20"/>
              </w:rPr>
              <m:t>⋅</m:t>
            </m:r>
            <m:sSup>
              <m:sSupPr>
                <m:ctrlPr>
                  <w:rPr>
                    <w:rFonts w:ascii="Cambria Math" w:hAnsi="Cambria Math" w:cstheme="majorBidi"/>
                  </w:rPr>
                </m:ctrlPr>
              </m:sSupPr>
              <m:e>
                <m:r>
                  <w:rPr>
                    <w:rFonts w:ascii="Cambria Math" w:hAnsi="Cambria Math" w:cstheme="majorBidi"/>
                    <w:sz w:val="20"/>
                    <w:szCs w:val="20"/>
                  </w:rPr>
                  <m:t>T</m:t>
                </m:r>
              </m:e>
              <m:sup>
                <m:r>
                  <w:rPr>
                    <w:rFonts w:ascii="Cambria Math" w:hAnsi="Cambria Math" w:cstheme="majorBidi"/>
                    <w:sz w:val="20"/>
                    <w:szCs w:val="20"/>
                  </w:rPr>
                  <m:t>2</m:t>
                </m:r>
              </m:sup>
            </m:sSup>
          </m:e>
        </m:d>
      </m:oMath>
      <w:r w:rsidRPr="00D17CD8">
        <w:rPr>
          <w:rFonts w:asciiTheme="majorBidi" w:hAnsiTheme="majorBidi" w:cstheme="majorBidi"/>
          <w:sz w:val="20"/>
          <w:szCs w:val="20"/>
        </w:rPr>
        <w:t xml:space="preserve"> complexity of attention-based full signal processing methods. The size of the entire model is 2.4 MB, which can be conveniently deployed on edge computing devices that are close to the neural recording devices.</w:t>
      </w:r>
    </w:p>
    <w:p w:rsidR="00E7303D" w:rsidRDefault="00E7303D" w:rsidP="00E7303D">
      <w:pPr>
        <w:pStyle w:val="ImageCaption"/>
        <w:spacing w:after="0"/>
        <w:jc w:val="center"/>
        <w:rPr>
          <w:rFonts w:asciiTheme="majorBidi" w:hAnsiTheme="majorBidi" w:cstheme="majorBidi"/>
          <w:b/>
          <w:bCs/>
          <w:i w:val="0"/>
          <w:iCs/>
          <w:sz w:val="18"/>
          <w:szCs w:val="18"/>
        </w:rPr>
      </w:pPr>
      <w:r w:rsidRPr="00E7303D">
        <w:rPr>
          <w:rFonts w:asciiTheme="majorBidi" w:hAnsiTheme="majorBidi" w:cstheme="majorBidi"/>
          <w:b/>
          <w:bCs/>
          <w:i w:val="0"/>
          <w:iCs/>
          <w:noProof/>
          <w:sz w:val="18"/>
          <w:szCs w:val="18"/>
        </w:rPr>
        <w:drawing>
          <wp:inline distT="0" distB="0" distL="0" distR="0">
            <wp:extent cx="4285958" cy="4730355"/>
            <wp:effectExtent l="0" t="0" r="635" b="0"/>
            <wp:docPr id="11" name="Picture 11" descr="C:\Users\HP\Desktop\SemNeural Comm\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SemNeural Comm\imag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4018" cy="4739250"/>
                    </a:xfrm>
                    <a:prstGeom prst="rect">
                      <a:avLst/>
                    </a:prstGeom>
                    <a:noFill/>
                    <a:ln>
                      <a:noFill/>
                    </a:ln>
                  </pic:spPr>
                </pic:pic>
              </a:graphicData>
            </a:graphic>
          </wp:inline>
        </w:drawing>
      </w:r>
    </w:p>
    <w:p w:rsidR="00CF27F3" w:rsidRPr="00E7303D" w:rsidRDefault="00E7303D" w:rsidP="00E7303D">
      <w:pPr>
        <w:pStyle w:val="ImageCaption"/>
        <w:spacing w:after="0"/>
        <w:jc w:val="center"/>
        <w:rPr>
          <w:rFonts w:asciiTheme="majorBidi" w:hAnsiTheme="majorBidi" w:cstheme="majorBidi"/>
          <w:i w:val="0"/>
          <w:iCs/>
          <w:sz w:val="18"/>
          <w:szCs w:val="18"/>
        </w:rPr>
      </w:pPr>
      <w:r w:rsidRPr="00E7303D">
        <w:rPr>
          <w:rFonts w:asciiTheme="majorBidi" w:hAnsiTheme="majorBidi" w:cstheme="majorBidi"/>
          <w:b/>
          <w:bCs/>
          <w:i w:val="0"/>
          <w:iCs/>
          <w:sz w:val="18"/>
          <w:szCs w:val="18"/>
        </w:rPr>
        <w:t xml:space="preserve">Figure </w:t>
      </w:r>
      <w:r w:rsidRPr="00E7303D">
        <w:rPr>
          <w:rFonts w:asciiTheme="majorBidi" w:hAnsiTheme="majorBidi" w:cstheme="majorBidi"/>
          <w:b/>
          <w:bCs/>
          <w:i w:val="0"/>
          <w:iCs/>
          <w:sz w:val="18"/>
          <w:szCs w:val="18"/>
        </w:rPr>
        <w:fldChar w:fldCharType="begin"/>
      </w:r>
      <w:r w:rsidRPr="00E7303D">
        <w:rPr>
          <w:rFonts w:asciiTheme="majorBidi" w:hAnsiTheme="majorBidi" w:cstheme="majorBidi"/>
          <w:b/>
          <w:bCs/>
          <w:i w:val="0"/>
          <w:iCs/>
          <w:sz w:val="18"/>
          <w:szCs w:val="18"/>
        </w:rPr>
        <w:instrText xml:space="preserve"> SEQ Figure \* ARABIC </w:instrText>
      </w:r>
      <w:r w:rsidRPr="00E7303D">
        <w:rPr>
          <w:rFonts w:asciiTheme="majorBidi" w:hAnsiTheme="majorBidi" w:cstheme="majorBidi"/>
          <w:b/>
          <w:bCs/>
          <w:i w:val="0"/>
          <w:iCs/>
          <w:sz w:val="18"/>
          <w:szCs w:val="18"/>
        </w:rPr>
        <w:fldChar w:fldCharType="separate"/>
      </w:r>
      <w:r w:rsidR="00046759">
        <w:rPr>
          <w:rFonts w:asciiTheme="majorBidi" w:hAnsiTheme="majorBidi" w:cstheme="majorBidi"/>
          <w:b/>
          <w:bCs/>
          <w:i w:val="0"/>
          <w:iCs/>
          <w:noProof/>
          <w:sz w:val="18"/>
          <w:szCs w:val="18"/>
        </w:rPr>
        <w:t>10</w:t>
      </w:r>
      <w:r w:rsidRPr="00E7303D">
        <w:rPr>
          <w:rFonts w:asciiTheme="majorBidi" w:hAnsiTheme="majorBidi" w:cstheme="majorBidi"/>
          <w:b/>
          <w:bCs/>
          <w:i w:val="0"/>
          <w:iCs/>
          <w:sz w:val="18"/>
          <w:szCs w:val="18"/>
        </w:rPr>
        <w:fldChar w:fldCharType="end"/>
      </w:r>
      <w:r w:rsidRPr="00E7303D">
        <w:rPr>
          <w:rFonts w:asciiTheme="majorBidi" w:hAnsiTheme="majorBidi" w:cstheme="majorBidi"/>
          <w:b/>
          <w:bCs/>
          <w:i w:val="0"/>
          <w:iCs/>
          <w:sz w:val="18"/>
          <w:szCs w:val="18"/>
        </w:rPr>
        <w:t xml:space="preserve"> </w:t>
      </w:r>
      <w:r w:rsidR="00CF27F3" w:rsidRPr="00E7303D">
        <w:rPr>
          <w:rFonts w:asciiTheme="majorBidi" w:hAnsiTheme="majorBidi" w:cstheme="majorBidi"/>
          <w:i w:val="0"/>
          <w:iCs/>
          <w:sz w:val="18"/>
          <w:szCs w:val="18"/>
        </w:rPr>
        <w:t xml:space="preserve">Processing latency comparison demonstrating real-time feasibility. (a) Component-wise latency breakdown for </w:t>
      </w:r>
      <w:proofErr w:type="spellStart"/>
      <w:r w:rsidR="00CF27F3" w:rsidRPr="00E7303D">
        <w:rPr>
          <w:rFonts w:asciiTheme="majorBidi" w:hAnsiTheme="majorBidi" w:cstheme="majorBidi"/>
          <w:i w:val="0"/>
          <w:iCs/>
          <w:sz w:val="18"/>
          <w:szCs w:val="18"/>
        </w:rPr>
        <w:t>SemNeural-Comm</w:t>
      </w:r>
      <w:proofErr w:type="spellEnd"/>
      <w:r w:rsidR="00CF27F3" w:rsidRPr="00E7303D">
        <w:rPr>
          <w:rFonts w:asciiTheme="majorBidi" w:hAnsiTheme="majorBidi" w:cstheme="majorBidi"/>
          <w:i w:val="0"/>
          <w:iCs/>
          <w:sz w:val="18"/>
          <w:szCs w:val="18"/>
        </w:rPr>
        <w:t xml:space="preserve"> showing the contribution of encoding, CKG, rate allocation, and diffusion decoding stages. (b) Total latency comparison across all methods, with the 50 </w:t>
      </w:r>
      <w:proofErr w:type="spellStart"/>
      <w:r w:rsidR="00CF27F3" w:rsidRPr="00E7303D">
        <w:rPr>
          <w:rFonts w:asciiTheme="majorBidi" w:hAnsiTheme="majorBidi" w:cstheme="majorBidi"/>
          <w:i w:val="0"/>
          <w:iCs/>
          <w:sz w:val="18"/>
          <w:szCs w:val="18"/>
        </w:rPr>
        <w:t>ms</w:t>
      </w:r>
      <w:proofErr w:type="spellEnd"/>
      <w:r w:rsidR="00CF27F3" w:rsidRPr="00E7303D">
        <w:rPr>
          <w:rFonts w:asciiTheme="majorBidi" w:hAnsiTheme="majorBidi" w:cstheme="majorBidi"/>
          <w:i w:val="0"/>
          <w:iCs/>
          <w:sz w:val="18"/>
          <w:szCs w:val="18"/>
        </w:rPr>
        <w:t xml:space="preserve"> real-time threshold indicated by the dashed line.</w:t>
      </w:r>
    </w:p>
    <w:p w:rsidR="00CF27F3" w:rsidRPr="000E5792" w:rsidRDefault="00CF27F3" w:rsidP="00E7303D">
      <w:pPr>
        <w:pStyle w:val="Heading2"/>
        <w:numPr>
          <w:ilvl w:val="1"/>
          <w:numId w:val="4"/>
        </w:numPr>
        <w:spacing w:before="0"/>
        <w:jc w:val="both"/>
        <w:rPr>
          <w:rFonts w:asciiTheme="majorBidi" w:hAnsiTheme="majorBidi"/>
          <w:color w:val="auto"/>
          <w:sz w:val="20"/>
          <w:szCs w:val="20"/>
        </w:rPr>
      </w:pPr>
      <w:bookmarkStart w:id="32" w:name="comprehensive-comparison"/>
      <w:bookmarkEnd w:id="31"/>
      <w:r w:rsidRPr="000E5792">
        <w:rPr>
          <w:rFonts w:asciiTheme="majorBidi" w:hAnsiTheme="majorBidi"/>
          <w:color w:val="auto"/>
          <w:sz w:val="20"/>
          <w:szCs w:val="20"/>
        </w:rPr>
        <w:t>Comprehensive Comparison</w:t>
      </w:r>
    </w:p>
    <w:p w:rsidR="00CF27F3" w:rsidRDefault="00CF27F3" w:rsidP="00E7303D">
      <w:pPr>
        <w:pStyle w:val="FirstParagraph"/>
        <w:spacing w:before="0" w:after="0"/>
        <w:jc w:val="both"/>
        <w:rPr>
          <w:rFonts w:asciiTheme="majorBidi" w:hAnsiTheme="majorBidi" w:cstheme="majorBidi"/>
          <w:sz w:val="20"/>
          <w:szCs w:val="20"/>
        </w:rPr>
      </w:pPr>
      <w:r w:rsidRPr="000E5792">
        <w:rPr>
          <w:rFonts w:asciiTheme="majorBidi" w:hAnsiTheme="majorBidi" w:cstheme="majorBidi"/>
          <w:sz w:val="20"/>
          <w:szCs w:val="20"/>
        </w:rPr>
        <w:t>Table </w:t>
      </w:r>
      <w:r w:rsidR="00E7303D">
        <w:rPr>
          <w:rFonts w:asciiTheme="majorBidi" w:hAnsiTheme="majorBidi" w:cstheme="majorBidi"/>
          <w:sz w:val="20"/>
          <w:szCs w:val="20"/>
        </w:rPr>
        <w:t>4</w:t>
      </w:r>
      <w:r w:rsidRPr="000E5792">
        <w:rPr>
          <w:rFonts w:asciiTheme="majorBidi" w:hAnsiTheme="majorBidi" w:cstheme="majorBidi"/>
          <w:sz w:val="20"/>
          <w:szCs w:val="20"/>
        </w:rPr>
        <w:t xml:space="preserve"> summarizes the overall performance comparison across all metrics, confirming the superiority of </w:t>
      </w:r>
      <w:proofErr w:type="spellStart"/>
      <w:r w:rsidRPr="000E5792">
        <w:rPr>
          <w:rFonts w:asciiTheme="majorBidi" w:hAnsiTheme="majorBidi" w:cstheme="majorBidi"/>
          <w:sz w:val="20"/>
          <w:szCs w:val="20"/>
        </w:rPr>
        <w:t>SemNeural-Comm</w:t>
      </w:r>
      <w:proofErr w:type="spellEnd"/>
      <w:r w:rsidRPr="000E5792">
        <w:rPr>
          <w:rFonts w:asciiTheme="majorBidi" w:hAnsiTheme="majorBidi" w:cstheme="majorBidi"/>
          <w:sz w:val="20"/>
          <w:szCs w:val="20"/>
        </w:rPr>
        <w:t xml:space="preserve"> across classification accuracy, compression efficiency, bandwidth utilization, and processing latency.</w:t>
      </w:r>
    </w:p>
    <w:p w:rsidR="00E7303D" w:rsidRDefault="00E7303D" w:rsidP="00E7303D">
      <w:pPr>
        <w:pStyle w:val="BodyText"/>
        <w:spacing w:before="0" w:after="0"/>
        <w:jc w:val="center"/>
        <w:rPr>
          <w:rFonts w:asciiTheme="majorBidi" w:hAnsiTheme="majorBidi" w:cstheme="majorBidi"/>
          <w:sz w:val="18"/>
          <w:szCs w:val="18"/>
        </w:rPr>
      </w:pPr>
      <w:r w:rsidRPr="00E7303D">
        <w:rPr>
          <w:rFonts w:asciiTheme="majorBidi" w:hAnsiTheme="majorBidi" w:cstheme="majorBidi"/>
          <w:b/>
          <w:bCs/>
          <w:sz w:val="18"/>
          <w:szCs w:val="18"/>
        </w:rPr>
        <w:t xml:space="preserve">Table </w:t>
      </w:r>
      <w:r w:rsidRPr="00E7303D">
        <w:rPr>
          <w:rFonts w:asciiTheme="majorBidi" w:hAnsiTheme="majorBidi" w:cstheme="majorBidi"/>
          <w:b/>
          <w:bCs/>
          <w:sz w:val="18"/>
          <w:szCs w:val="18"/>
        </w:rPr>
        <w:fldChar w:fldCharType="begin"/>
      </w:r>
      <w:r w:rsidRPr="00E7303D">
        <w:rPr>
          <w:rFonts w:asciiTheme="majorBidi" w:hAnsiTheme="majorBidi" w:cstheme="majorBidi"/>
          <w:b/>
          <w:bCs/>
          <w:sz w:val="18"/>
          <w:szCs w:val="18"/>
        </w:rPr>
        <w:instrText xml:space="preserve"> SEQ Table \* ARABIC </w:instrText>
      </w:r>
      <w:r w:rsidRPr="00E7303D">
        <w:rPr>
          <w:rFonts w:asciiTheme="majorBidi" w:hAnsiTheme="majorBidi" w:cstheme="majorBidi"/>
          <w:b/>
          <w:bCs/>
          <w:sz w:val="18"/>
          <w:szCs w:val="18"/>
        </w:rPr>
        <w:fldChar w:fldCharType="separate"/>
      </w:r>
      <w:r w:rsidR="00046759">
        <w:rPr>
          <w:rFonts w:asciiTheme="majorBidi" w:hAnsiTheme="majorBidi" w:cstheme="majorBidi"/>
          <w:b/>
          <w:bCs/>
          <w:noProof/>
          <w:sz w:val="18"/>
          <w:szCs w:val="18"/>
        </w:rPr>
        <w:t>4</w:t>
      </w:r>
      <w:r w:rsidRPr="00E7303D">
        <w:rPr>
          <w:rFonts w:asciiTheme="majorBidi" w:hAnsiTheme="majorBidi" w:cstheme="majorBidi"/>
          <w:b/>
          <w:bCs/>
          <w:sz w:val="18"/>
          <w:szCs w:val="18"/>
        </w:rPr>
        <w:fldChar w:fldCharType="end"/>
      </w:r>
      <w:r w:rsidRPr="00E7303D">
        <w:rPr>
          <w:rFonts w:asciiTheme="majorBidi" w:hAnsiTheme="majorBidi" w:cstheme="majorBidi"/>
          <w:b/>
          <w:bCs/>
          <w:sz w:val="18"/>
          <w:szCs w:val="18"/>
        </w:rPr>
        <w:t xml:space="preserve"> </w:t>
      </w:r>
      <w:r w:rsidRPr="00E7303D">
        <w:rPr>
          <w:rFonts w:asciiTheme="majorBidi" w:hAnsiTheme="majorBidi" w:cstheme="majorBidi"/>
          <w:sz w:val="18"/>
          <w:szCs w:val="18"/>
        </w:rPr>
        <w:t>Comprehensive performance ranking on BCI Competition IV Dataset 2a</w:t>
      </w:r>
    </w:p>
    <w:tbl>
      <w:tblPr>
        <w:tblStyle w:val="PlainTable2"/>
        <w:tblW w:w="0" w:type="auto"/>
        <w:jc w:val="center"/>
        <w:tblLook w:val="06A0" w:firstRow="1" w:lastRow="0" w:firstColumn="1" w:lastColumn="0" w:noHBand="1" w:noVBand="1"/>
      </w:tblPr>
      <w:tblGrid>
        <w:gridCol w:w="1656"/>
        <w:gridCol w:w="896"/>
        <w:gridCol w:w="724"/>
        <w:gridCol w:w="821"/>
        <w:gridCol w:w="1221"/>
        <w:gridCol w:w="637"/>
      </w:tblGrid>
      <w:tr w:rsidR="00E7303D" w:rsidRPr="00E7303D" w:rsidTr="00E730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7303D" w:rsidRPr="00E7303D" w:rsidRDefault="00E7303D" w:rsidP="00E7303D">
            <w:pPr>
              <w:spacing w:after="0"/>
              <w:jc w:val="center"/>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Method</w:t>
            </w:r>
          </w:p>
        </w:tc>
        <w:tc>
          <w:tcPr>
            <w:tcW w:w="0" w:type="auto"/>
            <w:hideMark/>
          </w:tcPr>
          <w:p w:rsidR="00E7303D" w:rsidRPr="00E7303D" w:rsidRDefault="00E7303D" w:rsidP="00E7303D">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Acc. (%)</w:t>
            </w:r>
          </w:p>
        </w:tc>
        <w:tc>
          <w:tcPr>
            <w:tcW w:w="0" w:type="auto"/>
            <w:hideMark/>
          </w:tcPr>
          <w:p w:rsidR="00E7303D" w:rsidRPr="00E7303D" w:rsidRDefault="00E7303D" w:rsidP="00E7303D">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κ</w:t>
            </w:r>
          </w:p>
        </w:tc>
        <w:tc>
          <w:tcPr>
            <w:tcW w:w="0" w:type="auto"/>
            <w:hideMark/>
          </w:tcPr>
          <w:p w:rsidR="00E7303D" w:rsidRPr="00E7303D" w:rsidRDefault="00E7303D" w:rsidP="00E7303D">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CR (%)</w:t>
            </w:r>
          </w:p>
        </w:tc>
        <w:tc>
          <w:tcPr>
            <w:tcW w:w="0" w:type="auto"/>
            <w:hideMark/>
          </w:tcPr>
          <w:p w:rsidR="00E7303D" w:rsidRPr="00E7303D" w:rsidRDefault="00E7303D" w:rsidP="00E7303D">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Latency (</w:t>
            </w:r>
            <w:proofErr w:type="spellStart"/>
            <w:r w:rsidRPr="00E7303D">
              <w:rPr>
                <w:rFonts w:asciiTheme="majorBidi" w:eastAsia="Times New Roman" w:hAnsiTheme="majorBidi" w:cstheme="majorBidi"/>
                <w:sz w:val="18"/>
                <w:szCs w:val="18"/>
              </w:rPr>
              <w:t>ms</w:t>
            </w:r>
            <w:proofErr w:type="spellEnd"/>
            <w:r w:rsidRPr="00E7303D">
              <w:rPr>
                <w:rFonts w:asciiTheme="majorBidi" w:eastAsia="Times New Roman" w:hAnsiTheme="majorBidi" w:cstheme="majorBidi"/>
                <w:sz w:val="18"/>
                <w:szCs w:val="18"/>
              </w:rPr>
              <w:t>)</w:t>
            </w:r>
          </w:p>
        </w:tc>
        <w:tc>
          <w:tcPr>
            <w:tcW w:w="0" w:type="auto"/>
            <w:hideMark/>
          </w:tcPr>
          <w:p w:rsidR="00E7303D" w:rsidRPr="00E7303D" w:rsidRDefault="00E7303D" w:rsidP="00E7303D">
            <w:pPr>
              <w:spacing w:after="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Rank</w:t>
            </w:r>
          </w:p>
        </w:tc>
      </w:tr>
      <w:tr w:rsidR="00E7303D" w:rsidRPr="00E7303D" w:rsidTr="00E7303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7303D" w:rsidRPr="00E7303D" w:rsidRDefault="00E7303D" w:rsidP="00E7303D">
            <w:pPr>
              <w:spacing w:after="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Raw-</w:t>
            </w:r>
            <w:proofErr w:type="spellStart"/>
            <w:r w:rsidRPr="00E7303D">
              <w:rPr>
                <w:rFonts w:asciiTheme="majorBidi" w:eastAsia="Times New Roman" w:hAnsiTheme="majorBidi" w:cstheme="majorBidi"/>
                <w:sz w:val="18"/>
                <w:szCs w:val="18"/>
              </w:rPr>
              <w:t>Tx</w:t>
            </w:r>
            <w:proofErr w:type="spellEnd"/>
            <w:r w:rsidRPr="00E7303D">
              <w:rPr>
                <w:rFonts w:asciiTheme="majorBidi" w:eastAsia="Times New Roman" w:hAnsiTheme="majorBidi" w:cstheme="majorBidi"/>
                <w:sz w:val="18"/>
                <w:szCs w:val="18"/>
              </w:rPr>
              <w:t xml:space="preserve"> [7]</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93.15</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0.909</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0</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12.3</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4</w:t>
            </w:r>
          </w:p>
        </w:tc>
      </w:tr>
      <w:tr w:rsidR="00E7303D" w:rsidRPr="00E7303D" w:rsidTr="00E7303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7303D" w:rsidRPr="00E7303D" w:rsidRDefault="00E7303D" w:rsidP="00E7303D">
            <w:pPr>
              <w:spacing w:after="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CS-BMI [8]</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78.34</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0.711</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90</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18.7</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6</w:t>
            </w:r>
          </w:p>
        </w:tc>
      </w:tr>
      <w:tr w:rsidR="00E7303D" w:rsidRPr="00E7303D" w:rsidTr="00E7303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7303D" w:rsidRPr="00E7303D" w:rsidRDefault="00E7303D" w:rsidP="00E7303D">
            <w:pPr>
              <w:spacing w:after="0"/>
              <w:rPr>
                <w:rFonts w:asciiTheme="majorBidi" w:eastAsia="Times New Roman" w:hAnsiTheme="majorBidi" w:cstheme="majorBidi"/>
                <w:sz w:val="18"/>
                <w:szCs w:val="18"/>
              </w:rPr>
            </w:pPr>
            <w:proofErr w:type="spellStart"/>
            <w:r w:rsidRPr="00E7303D">
              <w:rPr>
                <w:rFonts w:asciiTheme="majorBidi" w:eastAsia="Times New Roman" w:hAnsiTheme="majorBidi" w:cstheme="majorBidi"/>
                <w:sz w:val="18"/>
                <w:szCs w:val="18"/>
              </w:rPr>
              <w:t>DeepSC</w:t>
            </w:r>
            <w:proofErr w:type="spellEnd"/>
            <w:r w:rsidRPr="00E7303D">
              <w:rPr>
                <w:rFonts w:asciiTheme="majorBidi" w:eastAsia="Times New Roman" w:hAnsiTheme="majorBidi" w:cstheme="majorBidi"/>
                <w:sz w:val="18"/>
                <w:szCs w:val="18"/>
              </w:rPr>
              <w:t>-EEG [13]</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84.52</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0.793</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93</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15.2</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4</w:t>
            </w:r>
          </w:p>
        </w:tc>
      </w:tr>
      <w:tr w:rsidR="00E7303D" w:rsidRPr="00E7303D" w:rsidTr="00E7303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7303D" w:rsidRPr="00E7303D" w:rsidRDefault="00E7303D" w:rsidP="00E7303D">
            <w:pPr>
              <w:spacing w:after="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AE-Compress [19]</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81.67</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0.756</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92</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5</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p>
        </w:tc>
      </w:tr>
      <w:tr w:rsidR="00E7303D" w:rsidRPr="00E7303D" w:rsidTr="00E7303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7303D" w:rsidRPr="00E7303D" w:rsidRDefault="00E7303D" w:rsidP="00E7303D">
            <w:pPr>
              <w:spacing w:after="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JSCC-Neural [12]</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86.91</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0.825</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94</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16.1</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3</w:t>
            </w:r>
          </w:p>
        </w:tc>
      </w:tr>
      <w:tr w:rsidR="00E7303D" w:rsidRPr="00E7303D" w:rsidTr="00E7303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7303D" w:rsidRPr="00E7303D" w:rsidRDefault="00E7303D" w:rsidP="00E7303D">
            <w:pPr>
              <w:spacing w:after="0"/>
              <w:rPr>
                <w:rFonts w:asciiTheme="majorBidi" w:eastAsia="Times New Roman" w:hAnsiTheme="majorBidi" w:cstheme="majorBidi"/>
                <w:sz w:val="18"/>
                <w:szCs w:val="18"/>
              </w:rPr>
            </w:pPr>
            <w:proofErr w:type="spellStart"/>
            <w:r w:rsidRPr="00E7303D">
              <w:rPr>
                <w:rFonts w:asciiTheme="majorBidi" w:eastAsia="Times New Roman" w:hAnsiTheme="majorBidi" w:cstheme="majorBidi"/>
                <w:sz w:val="18"/>
                <w:szCs w:val="18"/>
              </w:rPr>
              <w:t>SemNeural-Comm</w:t>
            </w:r>
            <w:proofErr w:type="spellEnd"/>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b/>
                <w:bCs/>
                <w:sz w:val="18"/>
                <w:szCs w:val="18"/>
              </w:rPr>
              <w:t>92.37</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b/>
                <w:bCs/>
                <w:sz w:val="18"/>
                <w:szCs w:val="18"/>
              </w:rPr>
              <w:t>0.898</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b/>
                <w:bCs/>
                <w:sz w:val="18"/>
                <w:szCs w:val="18"/>
              </w:rPr>
              <w:t>97</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b/>
                <w:bCs/>
                <w:sz w:val="18"/>
                <w:szCs w:val="18"/>
              </w:rPr>
              <w:t>8.6</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b/>
                <w:bCs/>
                <w:sz w:val="18"/>
                <w:szCs w:val="18"/>
              </w:rPr>
              <w:t>1</w:t>
            </w:r>
          </w:p>
        </w:tc>
      </w:tr>
      <w:tr w:rsidR="00E7303D" w:rsidRPr="00E7303D" w:rsidTr="00E7303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E7303D" w:rsidRPr="00E7303D" w:rsidRDefault="00E7303D" w:rsidP="00E7303D">
            <w:pPr>
              <w:spacing w:after="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Improvement</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b/>
                <w:bCs/>
                <w:sz w:val="18"/>
                <w:szCs w:val="18"/>
              </w:rPr>
              <w:t>+5.46%</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b/>
                <w:bCs/>
                <w:sz w:val="18"/>
                <w:szCs w:val="18"/>
              </w:rPr>
              <w:t>+0.073</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b/>
                <w:bCs/>
                <w:sz w:val="18"/>
                <w:szCs w:val="18"/>
              </w:rPr>
              <w:t>+3%</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b/>
                <w:bCs/>
                <w:sz w:val="18"/>
                <w:szCs w:val="18"/>
              </w:rPr>
              <w:t>−43.4%</w:t>
            </w:r>
          </w:p>
        </w:tc>
        <w:tc>
          <w:tcPr>
            <w:tcW w:w="0" w:type="auto"/>
            <w:hideMark/>
          </w:tcPr>
          <w:p w:rsidR="00E7303D" w:rsidRPr="00E7303D" w:rsidRDefault="00E7303D" w:rsidP="00E7303D">
            <w:pPr>
              <w:spacing w:after="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E7303D">
              <w:rPr>
                <w:rFonts w:asciiTheme="majorBidi" w:eastAsia="Times New Roman" w:hAnsiTheme="majorBidi" w:cstheme="majorBidi"/>
                <w:sz w:val="18"/>
                <w:szCs w:val="18"/>
              </w:rPr>
              <w:t>–</w:t>
            </w:r>
          </w:p>
        </w:tc>
      </w:tr>
    </w:tbl>
    <w:p w:rsidR="00CF27F3" w:rsidRPr="000E5792" w:rsidRDefault="00CF27F3" w:rsidP="00E7303D">
      <w:pPr>
        <w:pStyle w:val="Heading2"/>
        <w:numPr>
          <w:ilvl w:val="1"/>
          <w:numId w:val="4"/>
        </w:numPr>
        <w:spacing w:before="0"/>
        <w:jc w:val="both"/>
        <w:rPr>
          <w:rFonts w:asciiTheme="majorBidi" w:hAnsiTheme="majorBidi"/>
          <w:color w:val="auto"/>
          <w:sz w:val="20"/>
          <w:szCs w:val="20"/>
        </w:rPr>
      </w:pPr>
      <w:bookmarkStart w:id="33" w:name="discussion"/>
      <w:bookmarkEnd w:id="32"/>
      <w:r w:rsidRPr="000E5792">
        <w:rPr>
          <w:rFonts w:asciiTheme="majorBidi" w:hAnsiTheme="majorBidi"/>
          <w:color w:val="auto"/>
          <w:sz w:val="20"/>
          <w:szCs w:val="20"/>
        </w:rPr>
        <w:lastRenderedPageBreak/>
        <w:t>Discussion</w:t>
      </w:r>
    </w:p>
    <w:p w:rsidR="0004673B" w:rsidRPr="0004673B" w:rsidRDefault="0004673B" w:rsidP="0004673B">
      <w:pPr>
        <w:pStyle w:val="BodyText"/>
        <w:spacing w:before="0" w:after="0"/>
        <w:jc w:val="both"/>
        <w:rPr>
          <w:rFonts w:asciiTheme="majorBidi" w:hAnsiTheme="majorBidi" w:cstheme="majorBidi"/>
          <w:sz w:val="20"/>
          <w:szCs w:val="20"/>
        </w:rPr>
      </w:pPr>
      <w:r w:rsidRPr="0004673B">
        <w:rPr>
          <w:rFonts w:asciiTheme="majorBidi" w:hAnsiTheme="majorBidi" w:cstheme="majorBidi"/>
          <w:sz w:val="20"/>
          <w:szCs w:val="20"/>
        </w:rPr>
        <w:t xml:space="preserve">The experimental findings have shown that </w:t>
      </w:r>
      <w:proofErr w:type="spellStart"/>
      <w:r w:rsidRPr="0004673B">
        <w:rPr>
          <w:rFonts w:asciiTheme="majorBidi" w:hAnsiTheme="majorBidi" w:cstheme="majorBidi"/>
          <w:sz w:val="20"/>
          <w:szCs w:val="20"/>
        </w:rPr>
        <w:t>SemNeural-Comm</w:t>
      </w:r>
      <w:proofErr w:type="spellEnd"/>
      <w:r w:rsidRPr="0004673B">
        <w:rPr>
          <w:rFonts w:asciiTheme="majorBidi" w:hAnsiTheme="majorBidi" w:cstheme="majorBidi"/>
          <w:sz w:val="20"/>
          <w:szCs w:val="20"/>
        </w:rPr>
        <w:t xml:space="preserve"> achieves the desired role of supplying the difference between gap-of-two neural compressions of data and discretion of motor intent through neural compression and high fidelity motor intent decoding. There are a few major findings which are worth discussing.</w:t>
      </w:r>
    </w:p>
    <w:p w:rsidR="0004673B" w:rsidRPr="0004673B" w:rsidRDefault="0004673B" w:rsidP="0004673B">
      <w:pPr>
        <w:pStyle w:val="BodyText"/>
        <w:spacing w:before="0" w:after="0"/>
        <w:jc w:val="both"/>
        <w:rPr>
          <w:rFonts w:asciiTheme="majorBidi" w:hAnsiTheme="majorBidi" w:cstheme="majorBidi"/>
          <w:sz w:val="20"/>
          <w:szCs w:val="20"/>
        </w:rPr>
      </w:pPr>
      <w:r w:rsidRPr="0004673B">
        <w:rPr>
          <w:rFonts w:asciiTheme="majorBidi" w:hAnsiTheme="majorBidi" w:cstheme="majorBidi"/>
          <w:b/>
          <w:bCs/>
          <w:sz w:val="20"/>
          <w:szCs w:val="20"/>
        </w:rPr>
        <w:t>Task-Oriented Compression Advantage.</w:t>
      </w:r>
      <w:r w:rsidRPr="0004673B">
        <w:rPr>
          <w:rFonts w:asciiTheme="majorBidi" w:hAnsiTheme="majorBidi" w:cstheme="majorBidi"/>
          <w:sz w:val="20"/>
          <w:szCs w:val="20"/>
        </w:rPr>
        <w:t xml:space="preserve"> The key observation on which </w:t>
      </w:r>
      <w:proofErr w:type="spellStart"/>
      <w:r w:rsidRPr="0004673B">
        <w:rPr>
          <w:rFonts w:asciiTheme="majorBidi" w:hAnsiTheme="majorBidi" w:cstheme="majorBidi"/>
          <w:sz w:val="20"/>
          <w:szCs w:val="20"/>
        </w:rPr>
        <w:t>SemNeural-Comm</w:t>
      </w:r>
      <w:proofErr w:type="spellEnd"/>
      <w:r w:rsidRPr="0004673B">
        <w:rPr>
          <w:rFonts w:asciiTheme="majorBidi" w:hAnsiTheme="majorBidi" w:cstheme="majorBidi"/>
          <w:sz w:val="20"/>
          <w:szCs w:val="20"/>
        </w:rPr>
        <w:t xml:space="preserve"> is operating is that the neural recordings are highly redundant, as viewed through the perspective of motor control. The compression ratio is 97% that means that about 3% of the original data amount holds enough information about the motor to be decoded. This result is consistent with neuroscientific results that motor intent is coded in low-dimensional neural manifolds [22], and </w:t>
      </w:r>
      <w:proofErr w:type="spellStart"/>
      <w:r w:rsidRPr="0004673B">
        <w:rPr>
          <w:rFonts w:asciiTheme="majorBidi" w:hAnsiTheme="majorBidi" w:cstheme="majorBidi"/>
          <w:sz w:val="20"/>
          <w:szCs w:val="20"/>
        </w:rPr>
        <w:t>SemNeural-Comm</w:t>
      </w:r>
      <w:proofErr w:type="spellEnd"/>
      <w:r w:rsidRPr="0004673B">
        <w:rPr>
          <w:rFonts w:asciiTheme="majorBidi" w:hAnsiTheme="majorBidi" w:cstheme="majorBidi"/>
          <w:sz w:val="20"/>
          <w:szCs w:val="20"/>
        </w:rPr>
        <w:t xml:space="preserve"> is capable of learning to extract and transfer such manifold representations.</w:t>
      </w:r>
    </w:p>
    <w:p w:rsidR="0004673B" w:rsidRPr="0004673B" w:rsidRDefault="0004673B" w:rsidP="0004673B">
      <w:pPr>
        <w:pStyle w:val="BodyText"/>
        <w:spacing w:before="0" w:after="0"/>
        <w:jc w:val="both"/>
        <w:rPr>
          <w:rFonts w:asciiTheme="majorBidi" w:hAnsiTheme="majorBidi" w:cstheme="majorBidi"/>
          <w:sz w:val="20"/>
          <w:szCs w:val="20"/>
        </w:rPr>
      </w:pPr>
      <w:r w:rsidRPr="0004673B">
        <w:rPr>
          <w:rFonts w:asciiTheme="majorBidi" w:hAnsiTheme="majorBidi" w:cstheme="majorBidi"/>
          <w:b/>
          <w:bCs/>
          <w:sz w:val="20"/>
          <w:szCs w:val="20"/>
        </w:rPr>
        <w:t>Knowledge-Guided Adaptation.</w:t>
      </w:r>
      <w:r w:rsidRPr="0004673B">
        <w:rPr>
          <w:rFonts w:asciiTheme="majorBidi" w:hAnsiTheme="majorBidi" w:cstheme="majorBidi"/>
          <w:sz w:val="20"/>
          <w:szCs w:val="20"/>
        </w:rPr>
        <w:t xml:space="preserve"> The contribution of CKG (4.82% higher accuracy improvement in ablation) indicates that neuroscientific knowledge can be of importance in the communication system design. The CKG makes intelligent allocation of bandwidth symbolizing different motor actions relevant to regions so that it mimics the hierarchical processing of motor information that takes place in the brain [23].</w:t>
      </w:r>
    </w:p>
    <w:p w:rsidR="0004673B" w:rsidRPr="0004673B" w:rsidRDefault="0004673B" w:rsidP="0004673B">
      <w:pPr>
        <w:pStyle w:val="BodyText"/>
        <w:spacing w:before="0" w:after="0"/>
        <w:jc w:val="both"/>
        <w:rPr>
          <w:rFonts w:asciiTheme="majorBidi" w:hAnsiTheme="majorBidi" w:cstheme="majorBidi"/>
          <w:sz w:val="20"/>
          <w:szCs w:val="20"/>
        </w:rPr>
      </w:pPr>
      <w:r w:rsidRPr="0004673B">
        <w:rPr>
          <w:rFonts w:asciiTheme="majorBidi" w:hAnsiTheme="majorBidi" w:cstheme="majorBidi"/>
          <w:b/>
          <w:bCs/>
          <w:sz w:val="20"/>
          <w:szCs w:val="20"/>
        </w:rPr>
        <w:t>Diffusion-Based Reconstruction.</w:t>
      </w:r>
      <w:r w:rsidRPr="0004673B">
        <w:rPr>
          <w:rFonts w:asciiTheme="majorBidi" w:hAnsiTheme="majorBidi" w:cstheme="majorBidi"/>
          <w:sz w:val="20"/>
          <w:szCs w:val="20"/>
        </w:rPr>
        <w:t xml:space="preserve"> Conditional diffusion model is found to be notably useful in neural signal reconstruction (reduction of 6.15% over feedforward competitors) because refinement procedure leads to plausible neural representation that matches the learned data distribution instead of blurred or smoothed reconstructions of competitors in deterministic models.</w:t>
      </w:r>
    </w:p>
    <w:p w:rsidR="0004673B" w:rsidRPr="0004673B" w:rsidRDefault="0004673B" w:rsidP="0004673B">
      <w:pPr>
        <w:pStyle w:val="BodyText"/>
        <w:spacing w:before="0" w:after="0"/>
        <w:jc w:val="both"/>
        <w:rPr>
          <w:rFonts w:asciiTheme="majorBidi" w:hAnsiTheme="majorBidi" w:cstheme="majorBidi"/>
          <w:sz w:val="20"/>
          <w:szCs w:val="20"/>
        </w:rPr>
      </w:pPr>
      <w:r w:rsidRPr="0004673B">
        <w:rPr>
          <w:rFonts w:asciiTheme="majorBidi" w:hAnsiTheme="majorBidi" w:cstheme="majorBidi"/>
          <w:b/>
          <w:bCs/>
          <w:sz w:val="20"/>
          <w:szCs w:val="20"/>
        </w:rPr>
        <w:t>Clinical Implications.</w:t>
      </w:r>
      <w:r w:rsidRPr="0004673B">
        <w:rPr>
          <w:rFonts w:asciiTheme="majorBidi" w:hAnsiTheme="majorBidi" w:cstheme="majorBidi"/>
          <w:sz w:val="20"/>
          <w:szCs w:val="20"/>
        </w:rPr>
        <w:t xml:space="preserve"> The high level of the performance (92.37%-accurate bandwidth reduced to 97 percent) has critical implications concerning the use of the clinical BMI. Wireless implantable systems that are presently available do not utilize the field and bandwidth resources, and </w:t>
      </w:r>
      <w:proofErr w:type="spellStart"/>
      <w:r w:rsidRPr="0004673B">
        <w:rPr>
          <w:rFonts w:asciiTheme="majorBidi" w:hAnsiTheme="majorBidi" w:cstheme="majorBidi"/>
          <w:sz w:val="20"/>
          <w:szCs w:val="20"/>
        </w:rPr>
        <w:t>SemNeural-Comm</w:t>
      </w:r>
      <w:proofErr w:type="spellEnd"/>
      <w:r w:rsidRPr="0004673B">
        <w:rPr>
          <w:rFonts w:asciiTheme="majorBidi" w:hAnsiTheme="majorBidi" w:cstheme="majorBidi"/>
          <w:sz w:val="20"/>
          <w:szCs w:val="20"/>
        </w:rPr>
        <w:t xml:space="preserve"> may allow BMIs with high channel counts to be implemented within the current wireless link budget constraints, without sacrificing clinically relevant decoding performance [24]. The 8.6 </w:t>
      </w:r>
      <w:proofErr w:type="spellStart"/>
      <w:r w:rsidRPr="0004673B">
        <w:rPr>
          <w:rFonts w:asciiTheme="majorBidi" w:hAnsiTheme="majorBidi" w:cstheme="majorBidi"/>
          <w:sz w:val="20"/>
          <w:szCs w:val="20"/>
        </w:rPr>
        <w:t>ms</w:t>
      </w:r>
      <w:proofErr w:type="spellEnd"/>
      <w:r w:rsidRPr="0004673B">
        <w:rPr>
          <w:rFonts w:asciiTheme="majorBidi" w:hAnsiTheme="majorBidi" w:cstheme="majorBidi"/>
          <w:sz w:val="20"/>
          <w:szCs w:val="20"/>
        </w:rPr>
        <w:t xml:space="preserve"> latency guarantees the compatibility with real-time control apps.</w:t>
      </w:r>
    </w:p>
    <w:p w:rsidR="00CF27F3" w:rsidRPr="000E5792" w:rsidRDefault="0004673B" w:rsidP="0004673B">
      <w:pPr>
        <w:pStyle w:val="BodyText"/>
        <w:spacing w:before="0" w:after="0"/>
        <w:jc w:val="both"/>
        <w:rPr>
          <w:rFonts w:asciiTheme="majorBidi" w:hAnsiTheme="majorBidi" w:cstheme="majorBidi"/>
          <w:sz w:val="20"/>
          <w:szCs w:val="20"/>
        </w:rPr>
      </w:pPr>
      <w:r w:rsidRPr="0004673B">
        <w:rPr>
          <w:rFonts w:asciiTheme="majorBidi" w:hAnsiTheme="majorBidi" w:cstheme="majorBidi"/>
          <w:b/>
          <w:bCs/>
          <w:sz w:val="20"/>
          <w:szCs w:val="20"/>
        </w:rPr>
        <w:t>Limitations and Future Work.</w:t>
      </w:r>
      <w:r w:rsidRPr="0004673B">
        <w:rPr>
          <w:rFonts w:asciiTheme="majorBidi" w:hAnsiTheme="majorBidi" w:cstheme="majorBidi"/>
          <w:sz w:val="20"/>
          <w:szCs w:val="20"/>
        </w:rPr>
        <w:t xml:space="preserve"> There are a number of limitations that deserve to be mentioned. To start with, the present assessment is based on EEG data of the BCI Competition IV data, and an </w:t>
      </w:r>
      <w:proofErr w:type="spellStart"/>
      <w:r w:rsidRPr="0004673B">
        <w:rPr>
          <w:rFonts w:asciiTheme="majorBidi" w:hAnsiTheme="majorBidi" w:cstheme="majorBidi"/>
          <w:sz w:val="20"/>
          <w:szCs w:val="20"/>
        </w:rPr>
        <w:t>intracortical</w:t>
      </w:r>
      <w:proofErr w:type="spellEnd"/>
      <w:r w:rsidRPr="0004673B">
        <w:rPr>
          <w:rFonts w:asciiTheme="majorBidi" w:hAnsiTheme="majorBidi" w:cstheme="majorBidi"/>
          <w:sz w:val="20"/>
          <w:szCs w:val="20"/>
        </w:rPr>
        <w:t xml:space="preserve"> recording would further enhance its clinical applicability. Second, the amount of computational power required by the diffusion decoder is not as low as what can be provided by edge hardware, and may require additional improvement in efforts to scale to entirely implantable installations. Third, the CKG that exists is built in an offline mode and fails to adapt through the real-time operation. These limitations will be dealt with in future work by validation using high density </w:t>
      </w:r>
      <w:proofErr w:type="spellStart"/>
      <w:r w:rsidRPr="0004673B">
        <w:rPr>
          <w:rFonts w:asciiTheme="majorBidi" w:hAnsiTheme="majorBidi" w:cstheme="majorBidi"/>
          <w:sz w:val="20"/>
          <w:szCs w:val="20"/>
        </w:rPr>
        <w:t>intracortical</w:t>
      </w:r>
      <w:proofErr w:type="spellEnd"/>
      <w:r w:rsidRPr="0004673B">
        <w:rPr>
          <w:rFonts w:asciiTheme="majorBidi" w:hAnsiTheme="majorBidi" w:cstheme="majorBidi"/>
          <w:sz w:val="20"/>
          <w:szCs w:val="20"/>
        </w:rPr>
        <w:t xml:space="preserve"> datasets [5], [6], hardware-efficient diffusion architectures and online CKG adaptation mechanisms.</w:t>
      </w:r>
    </w:p>
    <w:p w:rsidR="00CF27F3" w:rsidRPr="00E7303D" w:rsidRDefault="00CF27F3" w:rsidP="00E7303D">
      <w:pPr>
        <w:pStyle w:val="Heading1"/>
        <w:numPr>
          <w:ilvl w:val="0"/>
          <w:numId w:val="4"/>
        </w:numPr>
        <w:spacing w:before="0"/>
        <w:jc w:val="both"/>
        <w:rPr>
          <w:rFonts w:asciiTheme="majorBidi" w:hAnsiTheme="majorBidi"/>
          <w:color w:val="auto"/>
          <w:sz w:val="24"/>
          <w:szCs w:val="24"/>
        </w:rPr>
      </w:pPr>
      <w:bookmarkStart w:id="34" w:name="sec:conclusion"/>
      <w:bookmarkEnd w:id="15"/>
      <w:bookmarkEnd w:id="33"/>
      <w:r w:rsidRPr="00E7303D">
        <w:rPr>
          <w:rFonts w:asciiTheme="majorBidi" w:hAnsiTheme="majorBidi"/>
          <w:color w:val="auto"/>
          <w:sz w:val="24"/>
          <w:szCs w:val="24"/>
        </w:rPr>
        <w:t>Conclusion</w:t>
      </w:r>
    </w:p>
    <w:p w:rsidR="00CF27F3" w:rsidRPr="00C80180" w:rsidRDefault="00C80180" w:rsidP="00C80180">
      <w:pPr>
        <w:pStyle w:val="FirstParagraph"/>
        <w:spacing w:before="0" w:after="0"/>
        <w:jc w:val="both"/>
        <w:rPr>
          <w:rFonts w:asciiTheme="majorBidi" w:hAnsiTheme="majorBidi" w:cstheme="majorBidi"/>
          <w:sz w:val="20"/>
          <w:szCs w:val="20"/>
        </w:rPr>
      </w:pPr>
      <w:r w:rsidRPr="00C80180">
        <w:rPr>
          <w:rFonts w:asciiTheme="majorBidi" w:hAnsiTheme="majorBidi" w:cstheme="majorBidi"/>
          <w:sz w:val="20"/>
          <w:szCs w:val="20"/>
        </w:rPr>
        <w:t xml:space="preserve">In this paper, </w:t>
      </w:r>
      <w:proofErr w:type="spellStart"/>
      <w:r w:rsidRPr="00C80180">
        <w:rPr>
          <w:rFonts w:asciiTheme="majorBidi" w:hAnsiTheme="majorBidi" w:cstheme="majorBidi"/>
          <w:sz w:val="20"/>
          <w:szCs w:val="20"/>
        </w:rPr>
        <w:t>SemNeural-Comm</w:t>
      </w:r>
      <w:proofErr w:type="spellEnd"/>
      <w:r w:rsidRPr="00C80180">
        <w:rPr>
          <w:rFonts w:asciiTheme="majorBidi" w:hAnsiTheme="majorBidi" w:cstheme="majorBidi"/>
          <w:sz w:val="20"/>
          <w:szCs w:val="20"/>
        </w:rPr>
        <w:t xml:space="preserve"> which is a new type of neural signal semantic communication framework based on bandwidth-saving principles in wireless brain-machine interfaces was introduced. The presented approach solves the severe issue of bandwidth bottleneck in wireless BMIs with the help of neuroscience-centered semantic encoding, knowledge graphs-based adaptive rate distribution, and reconstruction of neural representations with diffusion. The experimental validation on the publicly reaching the BCI Competition IV Dataset 2a (</w:t>
      </w:r>
      <w:hyperlink r:id="rId22" w:history="1">
        <w:r w:rsidRPr="00C80180">
          <w:rPr>
            <w:rStyle w:val="Hyperlink"/>
            <w:rFonts w:asciiTheme="majorBidi" w:hAnsiTheme="majorBidi" w:cstheme="majorBidi"/>
            <w:sz w:val="20"/>
            <w:szCs w:val="20"/>
            <w:u w:val="single"/>
          </w:rPr>
          <w:t>https://www.bbci.de/competition/iv/</w:t>
        </w:r>
      </w:hyperlink>
      <w:r w:rsidRPr="00C80180">
        <w:rPr>
          <w:rFonts w:asciiTheme="majorBidi" w:hAnsiTheme="majorBidi" w:cstheme="majorBidi"/>
          <w:sz w:val="20"/>
          <w:szCs w:val="20"/>
        </w:rPr>
        <w:t>) using 9 subjects showed:</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sz w:val="20"/>
          <w:szCs w:val="20"/>
        </w:rPr>
        <w:t>92.37% motor imagery decoding accuracy, retaining 99.16% of full-bandwidth performance while achieving 97% bandwidth reduction.</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sz w:val="20"/>
          <w:szCs w:val="20"/>
        </w:rPr>
        <w:t>5.46% accuracy improvement over the best compression baseline (JSCC-Neural) with 50% less bandwidth utilization.</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sz w:val="20"/>
          <w:szCs w:val="20"/>
        </w:rPr>
        <w:t xml:space="preserve">Superior channel robustness with 18.28% accuracy advantage at </w:t>
      </w:r>
      <m:oMath>
        <m:r>
          <m:rPr>
            <m:sty m:val="p"/>
          </m:rPr>
          <w:rPr>
            <w:rFonts w:ascii="Cambria Math" w:hAnsi="Cambria Math" w:cstheme="majorBidi"/>
            <w:sz w:val="20"/>
            <w:szCs w:val="20"/>
          </w:rPr>
          <m:t>-</m:t>
        </m:r>
        <m:r>
          <w:rPr>
            <w:rFonts w:ascii="Cambria Math" w:hAnsi="Cambria Math" w:cstheme="majorBidi"/>
            <w:sz w:val="20"/>
            <w:szCs w:val="20"/>
          </w:rPr>
          <m:t>5</m:t>
        </m:r>
      </m:oMath>
      <w:r w:rsidRPr="000E5792">
        <w:rPr>
          <w:rFonts w:asciiTheme="majorBidi" w:hAnsiTheme="majorBidi" w:cstheme="majorBidi"/>
          <w:sz w:val="20"/>
          <w:szCs w:val="20"/>
        </w:rPr>
        <w:t> dB SNR.</w:t>
      </w:r>
    </w:p>
    <w:p w:rsidR="00CF27F3" w:rsidRPr="000E5792" w:rsidRDefault="00CF27F3" w:rsidP="000E5792">
      <w:pPr>
        <w:numPr>
          <w:ilvl w:val="0"/>
          <w:numId w:val="3"/>
        </w:numPr>
        <w:spacing w:after="0"/>
        <w:jc w:val="both"/>
        <w:rPr>
          <w:rFonts w:asciiTheme="majorBidi" w:hAnsiTheme="majorBidi" w:cstheme="majorBidi"/>
          <w:sz w:val="20"/>
          <w:szCs w:val="20"/>
        </w:rPr>
      </w:pPr>
      <w:r w:rsidRPr="000E5792">
        <w:rPr>
          <w:rFonts w:asciiTheme="majorBidi" w:hAnsiTheme="majorBidi" w:cstheme="majorBidi"/>
          <w:sz w:val="20"/>
          <w:szCs w:val="20"/>
        </w:rPr>
        <w:t>Real-time processing capability with 8.6 </w:t>
      </w:r>
      <w:proofErr w:type="spellStart"/>
      <w:r w:rsidRPr="000E5792">
        <w:rPr>
          <w:rFonts w:asciiTheme="majorBidi" w:hAnsiTheme="majorBidi" w:cstheme="majorBidi"/>
          <w:sz w:val="20"/>
          <w:szCs w:val="20"/>
        </w:rPr>
        <w:t>ms</w:t>
      </w:r>
      <w:proofErr w:type="spellEnd"/>
      <w:r w:rsidRPr="000E5792">
        <w:rPr>
          <w:rFonts w:asciiTheme="majorBidi" w:hAnsiTheme="majorBidi" w:cstheme="majorBidi"/>
          <w:sz w:val="20"/>
          <w:szCs w:val="20"/>
        </w:rPr>
        <w:t xml:space="preserve"> end-to-end latency.</w:t>
      </w:r>
    </w:p>
    <w:p w:rsidR="00CF27F3" w:rsidRPr="000E5792" w:rsidRDefault="00C80180" w:rsidP="00C80180">
      <w:pPr>
        <w:pStyle w:val="FirstParagraph"/>
        <w:spacing w:before="0" w:after="0"/>
        <w:jc w:val="both"/>
        <w:rPr>
          <w:rFonts w:asciiTheme="majorBidi" w:hAnsiTheme="majorBidi" w:cstheme="majorBidi"/>
          <w:sz w:val="20"/>
          <w:szCs w:val="20"/>
        </w:rPr>
      </w:pPr>
      <w:r w:rsidRPr="00C80180">
        <w:rPr>
          <w:rFonts w:asciiTheme="majorBidi" w:hAnsiTheme="majorBidi" w:cstheme="majorBidi"/>
          <w:sz w:val="20"/>
          <w:szCs w:val="20"/>
        </w:rPr>
        <w:t xml:space="preserve">The statistical analysis proved that there were significant improvements in all metrics </w:t>
      </w:r>
      <w:r>
        <w:rPr>
          <w:rFonts w:asciiTheme="majorBidi" w:hAnsiTheme="majorBidi" w:cstheme="majorBidi"/>
          <w:sz w:val="20"/>
          <w:szCs w:val="20"/>
        </w:rPr>
        <w:t>(</w:t>
      </w:r>
      <m:oMath>
        <m:r>
          <w:rPr>
            <w:rFonts w:ascii="Cambria Math" w:hAnsi="Cambria Math" w:cstheme="majorBidi"/>
            <w:sz w:val="20"/>
            <w:szCs w:val="20"/>
          </w:rPr>
          <m:t>p</m:t>
        </m:r>
        <m:r>
          <m:rPr>
            <m:sty m:val="p"/>
          </m:rPr>
          <w:rPr>
            <w:rFonts w:ascii="Cambria Math" w:hAnsi="Cambria Math" w:cstheme="majorBidi"/>
            <w:sz w:val="20"/>
            <w:szCs w:val="20"/>
          </w:rPr>
          <m:t>&lt;</m:t>
        </m:r>
        <m:r>
          <w:rPr>
            <w:rFonts w:ascii="Cambria Math" w:hAnsi="Cambria Math" w:cstheme="majorBidi"/>
            <w:sz w:val="20"/>
            <w:szCs w:val="20"/>
          </w:rPr>
          <m:t>0.001</m:t>
        </m:r>
      </m:oMath>
      <w:r>
        <w:rPr>
          <w:rFonts w:asciiTheme="majorBidi" w:hAnsiTheme="majorBidi" w:cstheme="majorBidi"/>
          <w:sz w:val="20"/>
          <w:szCs w:val="20"/>
        </w:rPr>
        <w:t xml:space="preserve">, </w:t>
      </w:r>
      <w:proofErr w:type="gramStart"/>
      <w:r>
        <w:rPr>
          <w:rFonts w:asciiTheme="majorBidi" w:hAnsiTheme="majorBidi" w:cstheme="majorBidi"/>
          <w:sz w:val="20"/>
          <w:szCs w:val="20"/>
        </w:rPr>
        <w:t xml:space="preserve">Cohen’s </w:t>
      </w:r>
      <w:proofErr w:type="gramEnd"/>
      <m:oMath>
        <m:r>
          <w:rPr>
            <w:rFonts w:ascii="Cambria Math" w:hAnsi="Cambria Math" w:cstheme="majorBidi"/>
            <w:sz w:val="20"/>
            <w:szCs w:val="20"/>
          </w:rPr>
          <m:t>d</m:t>
        </m:r>
        <m:r>
          <m:rPr>
            <m:sty m:val="p"/>
          </m:rPr>
          <w:rPr>
            <w:rFonts w:ascii="Cambria Math" w:hAnsi="Cambria Math" w:cstheme="majorBidi"/>
            <w:sz w:val="20"/>
            <w:szCs w:val="20"/>
          </w:rPr>
          <m:t>&gt;</m:t>
        </m:r>
        <m:r>
          <w:rPr>
            <w:rFonts w:ascii="Cambria Math" w:hAnsi="Cambria Math" w:cstheme="majorBidi"/>
            <w:sz w:val="20"/>
            <w:szCs w:val="20"/>
          </w:rPr>
          <m:t>1.24</m:t>
        </m:r>
      </m:oMath>
      <w:r>
        <w:rPr>
          <w:rFonts w:asciiTheme="majorBidi" w:hAnsiTheme="majorBidi" w:cstheme="majorBidi"/>
          <w:sz w:val="20"/>
          <w:szCs w:val="20"/>
        </w:rPr>
        <w:t>)</w:t>
      </w:r>
      <w:r w:rsidRPr="00C80180">
        <w:rPr>
          <w:rFonts w:asciiTheme="majorBidi" w:hAnsiTheme="majorBidi" w:cstheme="majorBidi"/>
          <w:sz w:val="20"/>
          <w:szCs w:val="20"/>
        </w:rPr>
        <w:t xml:space="preserve">. The findings demonstrate that, given an informed application by neuroscientific information, and downstream task performance optimization tactics, it is possible to fundamentally address the bandwidth-power tradeoff in the wireless BMI systems. The next step in the research will be aimed at validation using </w:t>
      </w:r>
      <w:proofErr w:type="spellStart"/>
      <w:r w:rsidRPr="00C80180">
        <w:rPr>
          <w:rFonts w:asciiTheme="majorBidi" w:hAnsiTheme="majorBidi" w:cstheme="majorBidi"/>
          <w:sz w:val="20"/>
          <w:szCs w:val="20"/>
        </w:rPr>
        <w:t>intracortical</w:t>
      </w:r>
      <w:proofErr w:type="spellEnd"/>
      <w:r w:rsidRPr="00C80180">
        <w:rPr>
          <w:rFonts w:asciiTheme="majorBidi" w:hAnsiTheme="majorBidi" w:cstheme="majorBidi"/>
          <w:sz w:val="20"/>
          <w:szCs w:val="20"/>
        </w:rPr>
        <w:t xml:space="preserve"> neural recordings, hardware-compact implementations that can be implemented in the implant, and generalization to continuous motor control of more than one degree of freedom.</w:t>
      </w:r>
    </w:p>
    <w:p w:rsidR="00CF27F3" w:rsidRPr="001D7F96" w:rsidRDefault="001D7F96" w:rsidP="001D7F96">
      <w:pPr>
        <w:pStyle w:val="Heading1"/>
        <w:spacing w:before="0"/>
        <w:rPr>
          <w:rFonts w:asciiTheme="majorBidi" w:hAnsiTheme="majorBidi"/>
          <w:color w:val="auto"/>
          <w:sz w:val="24"/>
          <w:szCs w:val="24"/>
        </w:rPr>
      </w:pPr>
      <w:r w:rsidRPr="001D7F96">
        <w:rPr>
          <w:rFonts w:asciiTheme="majorBidi" w:hAnsiTheme="majorBidi"/>
          <w:color w:val="auto"/>
          <w:sz w:val="24"/>
          <w:szCs w:val="24"/>
        </w:rPr>
        <w:t>References</w:t>
      </w:r>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 xml:space="preserve">Q. Chen, S. Zhao, W. Wei, T. Zhao, R. He, S. Zhou, and Z. Yu, “The application and challenges of brain-computer interfaces in the medical industry,” </w:t>
      </w:r>
      <w:r w:rsidRPr="000E5792">
        <w:rPr>
          <w:rFonts w:asciiTheme="majorBidi" w:hAnsiTheme="majorBidi" w:cstheme="majorBidi"/>
          <w:i/>
          <w:iCs/>
          <w:sz w:val="20"/>
          <w:szCs w:val="20"/>
        </w:rPr>
        <w:t>Brain-X</w:t>
      </w:r>
      <w:r w:rsidRPr="000E5792">
        <w:rPr>
          <w:rFonts w:asciiTheme="majorBidi" w:hAnsiTheme="majorBidi" w:cstheme="majorBidi"/>
          <w:sz w:val="20"/>
          <w:szCs w:val="20"/>
        </w:rPr>
        <w:t xml:space="preserve">, vol. 3, no. 3, Sep. 2025, Art. no. e70036,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10.1002/brx2.70036. [Online]. Available: </w:t>
      </w:r>
      <w:hyperlink r:id="rId23">
        <w:r w:rsidRPr="000E5792">
          <w:rPr>
            <w:rStyle w:val="Hyperlink"/>
            <w:rFonts w:asciiTheme="majorBidi" w:hAnsiTheme="majorBidi" w:cstheme="majorBidi"/>
            <w:color w:val="auto"/>
            <w:sz w:val="20"/>
            <w:szCs w:val="20"/>
          </w:rPr>
          <w:t>https://onlinelibrary.wiley.com/doi/abs/10.1002/brx2.70036</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 xml:space="preserve">T. Li, Y. Gao, J. Zhou, Y. Chen, S. Zhang, X. Gong, and Y. Liu, “Advancements in the application of brain-computer interfaces based on different paradigms in amyotrophic lateral sclerosis,” </w:t>
      </w:r>
      <w:r w:rsidRPr="000E5792">
        <w:rPr>
          <w:rFonts w:asciiTheme="majorBidi" w:hAnsiTheme="majorBidi" w:cstheme="majorBidi"/>
          <w:i/>
          <w:iCs/>
          <w:sz w:val="20"/>
          <w:szCs w:val="20"/>
        </w:rPr>
        <w:t>Frontiers in Neuroscience</w:t>
      </w:r>
      <w:r w:rsidRPr="000E5792">
        <w:rPr>
          <w:rFonts w:asciiTheme="majorBidi" w:hAnsiTheme="majorBidi" w:cstheme="majorBidi"/>
          <w:sz w:val="20"/>
          <w:szCs w:val="20"/>
        </w:rPr>
        <w:t xml:space="preserve">, </w:t>
      </w:r>
      <w:r w:rsidRPr="000E5792">
        <w:rPr>
          <w:rFonts w:asciiTheme="majorBidi" w:hAnsiTheme="majorBidi" w:cstheme="majorBidi"/>
          <w:sz w:val="20"/>
          <w:szCs w:val="20"/>
        </w:rPr>
        <w:lastRenderedPageBreak/>
        <w:t xml:space="preserve">vol. 19, 2025, Art. </w:t>
      </w:r>
      <w:proofErr w:type="gramStart"/>
      <w:r w:rsidRPr="000E5792">
        <w:rPr>
          <w:rFonts w:asciiTheme="majorBidi" w:hAnsiTheme="majorBidi" w:cstheme="majorBidi"/>
          <w:sz w:val="20"/>
          <w:szCs w:val="20"/>
        </w:rPr>
        <w:t>no</w:t>
      </w:r>
      <w:proofErr w:type="gramEnd"/>
      <w:r w:rsidRPr="000E5792">
        <w:rPr>
          <w:rFonts w:asciiTheme="majorBidi" w:hAnsiTheme="majorBidi" w:cstheme="majorBidi"/>
          <w:sz w:val="20"/>
          <w:szCs w:val="20"/>
        </w:rPr>
        <w:t xml:space="preserve">. 1658315,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10.3389/fnins.2025.1658315. [Online]. Available: </w:t>
      </w:r>
      <w:hyperlink r:id="rId24">
        <w:r w:rsidRPr="000E5792">
          <w:rPr>
            <w:rStyle w:val="Hyperlink"/>
            <w:rFonts w:asciiTheme="majorBidi" w:hAnsiTheme="majorBidi" w:cstheme="majorBidi"/>
            <w:color w:val="auto"/>
            <w:sz w:val="20"/>
            <w:szCs w:val="20"/>
          </w:rPr>
          <w:t>https://www.frontiersin.org/journals/neuroscience/articles/10.3389/fnins.2025.1658315/full</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 xml:space="preserve">S. Li, H. Wang, X. Chen, and D. Wu, “Multimodal brain-computer interfaces: AI-powered decoding methodologies,” Feb. 2025. [Online]. Available: </w:t>
      </w:r>
      <w:hyperlink r:id="rId25">
        <w:r w:rsidRPr="000E5792">
          <w:rPr>
            <w:rStyle w:val="Hyperlink"/>
            <w:rFonts w:asciiTheme="majorBidi" w:hAnsiTheme="majorBidi" w:cstheme="majorBidi"/>
            <w:color w:val="auto"/>
            <w:sz w:val="20"/>
            <w:szCs w:val="20"/>
          </w:rPr>
          <w:t>http://arxiv.org/abs/2502.02830</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M. A. </w:t>
      </w:r>
      <w:proofErr w:type="spellStart"/>
      <w:r w:rsidRPr="000E5792">
        <w:rPr>
          <w:rFonts w:asciiTheme="majorBidi" w:hAnsiTheme="majorBidi" w:cstheme="majorBidi"/>
          <w:sz w:val="20"/>
          <w:szCs w:val="20"/>
        </w:rPr>
        <w:t>Shaeri</w:t>
      </w:r>
      <w:proofErr w:type="spellEnd"/>
      <w:r w:rsidRPr="000E5792">
        <w:rPr>
          <w:rFonts w:asciiTheme="majorBidi" w:hAnsiTheme="majorBidi" w:cstheme="majorBidi"/>
          <w:sz w:val="20"/>
          <w:szCs w:val="20"/>
        </w:rPr>
        <w:t>, A. H. </w:t>
      </w:r>
      <w:proofErr w:type="spellStart"/>
      <w:r w:rsidRPr="000E5792">
        <w:rPr>
          <w:rFonts w:asciiTheme="majorBidi" w:hAnsiTheme="majorBidi" w:cstheme="majorBidi"/>
          <w:sz w:val="20"/>
          <w:szCs w:val="20"/>
        </w:rPr>
        <w:t>Yari</w:t>
      </w:r>
      <w:proofErr w:type="spellEnd"/>
      <w:r w:rsidRPr="000E5792">
        <w:rPr>
          <w:rFonts w:asciiTheme="majorBidi" w:hAnsiTheme="majorBidi" w:cstheme="majorBidi"/>
          <w:sz w:val="20"/>
          <w:szCs w:val="20"/>
        </w:rPr>
        <w:t>, J. Liu, and M. </w:t>
      </w:r>
      <w:proofErr w:type="spellStart"/>
      <w:r w:rsidRPr="000E5792">
        <w:rPr>
          <w:rFonts w:asciiTheme="majorBidi" w:hAnsiTheme="majorBidi" w:cstheme="majorBidi"/>
          <w:sz w:val="20"/>
          <w:szCs w:val="20"/>
        </w:rPr>
        <w:t>Shoaran</w:t>
      </w:r>
      <w:proofErr w:type="spellEnd"/>
      <w:r w:rsidRPr="000E5792">
        <w:rPr>
          <w:rFonts w:asciiTheme="majorBidi" w:hAnsiTheme="majorBidi" w:cstheme="majorBidi"/>
          <w:sz w:val="20"/>
          <w:szCs w:val="20"/>
        </w:rPr>
        <w:t xml:space="preserve">, “Neural prostheses for communication restoration: Algorithmic, systemic, and clinical perspectives,” 2025. [Online]. Available: </w:t>
      </w:r>
      <w:hyperlink r:id="rId26">
        <w:r w:rsidRPr="000E5792">
          <w:rPr>
            <w:rStyle w:val="Hyperlink"/>
            <w:rFonts w:asciiTheme="majorBidi" w:hAnsiTheme="majorBidi" w:cstheme="majorBidi"/>
            <w:color w:val="auto"/>
            <w:sz w:val="20"/>
            <w:szCs w:val="20"/>
          </w:rPr>
          <w:t>https://infoscience.epfl.ch/bitstreams/6398b02f-1265-421a-b050-b199c556671a/download</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G. </w:t>
      </w:r>
      <w:proofErr w:type="spellStart"/>
      <w:r w:rsidRPr="000E5792">
        <w:rPr>
          <w:rFonts w:asciiTheme="majorBidi" w:hAnsiTheme="majorBidi" w:cstheme="majorBidi"/>
          <w:sz w:val="20"/>
          <w:szCs w:val="20"/>
        </w:rPr>
        <w:t>Eichler</w:t>
      </w:r>
      <w:proofErr w:type="spellEnd"/>
      <w:r w:rsidRPr="000E5792">
        <w:rPr>
          <w:rFonts w:asciiTheme="majorBidi" w:hAnsiTheme="majorBidi" w:cstheme="majorBidi"/>
          <w:sz w:val="20"/>
          <w:szCs w:val="20"/>
        </w:rPr>
        <w:t>, Y. </w:t>
      </w:r>
      <w:proofErr w:type="spellStart"/>
      <w:r w:rsidRPr="000E5792">
        <w:rPr>
          <w:rFonts w:asciiTheme="majorBidi" w:hAnsiTheme="majorBidi" w:cstheme="majorBidi"/>
          <w:sz w:val="20"/>
          <w:szCs w:val="20"/>
        </w:rPr>
        <w:t>Gilhotra</w:t>
      </w:r>
      <w:proofErr w:type="spellEnd"/>
      <w:r w:rsidRPr="000E5792">
        <w:rPr>
          <w:rFonts w:asciiTheme="majorBidi" w:hAnsiTheme="majorBidi" w:cstheme="majorBidi"/>
          <w:sz w:val="20"/>
          <w:szCs w:val="20"/>
        </w:rPr>
        <w:t>, N. Zeng, M. Kim, K. Shepard, and L. </w:t>
      </w:r>
      <w:proofErr w:type="spellStart"/>
      <w:r w:rsidRPr="000E5792">
        <w:rPr>
          <w:rFonts w:asciiTheme="majorBidi" w:hAnsiTheme="majorBidi" w:cstheme="majorBidi"/>
          <w:sz w:val="20"/>
          <w:szCs w:val="20"/>
        </w:rPr>
        <w:t>Carloni</w:t>
      </w:r>
      <w:proofErr w:type="spellEnd"/>
      <w:r w:rsidRPr="000E5792">
        <w:rPr>
          <w:rFonts w:asciiTheme="majorBidi" w:hAnsiTheme="majorBidi" w:cstheme="majorBidi"/>
          <w:sz w:val="20"/>
          <w:szCs w:val="20"/>
        </w:rPr>
        <w:t xml:space="preserve">, “MINDFUL: Safe, implantable, large-scale brain-computer interfaces from a system-level design perspective,” in </w:t>
      </w:r>
      <w:r w:rsidRPr="000E5792">
        <w:rPr>
          <w:rFonts w:asciiTheme="majorBidi" w:hAnsiTheme="majorBidi" w:cstheme="majorBidi"/>
          <w:i/>
          <w:iCs/>
          <w:sz w:val="20"/>
          <w:szCs w:val="20"/>
        </w:rPr>
        <w:t>Proc. ACM/IEEE Design Automation Conf.</w:t>
      </w:r>
      <w:r w:rsidRPr="000E5792">
        <w:rPr>
          <w:rFonts w:asciiTheme="majorBidi" w:hAnsiTheme="majorBidi" w:cstheme="majorBidi"/>
          <w:sz w:val="20"/>
          <w:szCs w:val="20"/>
        </w:rPr>
        <w:t xml:space="preserve">, Oct. 2025, pp. 1672–1689,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10.1145/3725843.3756032. [Online]. Available: </w:t>
      </w:r>
      <w:hyperlink r:id="rId27">
        <w:r w:rsidRPr="000E5792">
          <w:rPr>
            <w:rStyle w:val="Hyperlink"/>
            <w:rFonts w:asciiTheme="majorBidi" w:hAnsiTheme="majorBidi" w:cstheme="majorBidi"/>
            <w:color w:val="auto"/>
            <w:sz w:val="20"/>
            <w:szCs w:val="20"/>
          </w:rPr>
          <w:t>https://dl.acm.org/doi/abs/10.1145/3725843.3756032</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 xml:space="preserve">U. Chaudhary, “Invasive brain-computer interface (BCI) for communication: Advanced brain-computer interface (BCI) solutions for restoring communication,” in </w:t>
      </w:r>
      <w:r w:rsidRPr="000E5792">
        <w:rPr>
          <w:rFonts w:asciiTheme="majorBidi" w:hAnsiTheme="majorBidi" w:cstheme="majorBidi"/>
          <w:i/>
          <w:iCs/>
          <w:sz w:val="20"/>
          <w:szCs w:val="20"/>
        </w:rPr>
        <w:t>Brain Computer Interfaces and their Applications</w:t>
      </w:r>
      <w:r w:rsidRPr="000E5792">
        <w:rPr>
          <w:rFonts w:asciiTheme="majorBidi" w:hAnsiTheme="majorBidi" w:cstheme="majorBidi"/>
          <w:sz w:val="20"/>
          <w:szCs w:val="20"/>
        </w:rPr>
        <w:t xml:space="preserve">. Springer, 2025, pp. 197–232,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10.1007/978-3-031-78991-5_5. [Online]. Available: </w:t>
      </w:r>
      <w:hyperlink r:id="rId28">
        <w:r w:rsidRPr="000E5792">
          <w:rPr>
            <w:rStyle w:val="Hyperlink"/>
            <w:rFonts w:asciiTheme="majorBidi" w:hAnsiTheme="majorBidi" w:cstheme="majorBidi"/>
            <w:color w:val="auto"/>
            <w:sz w:val="20"/>
            <w:szCs w:val="20"/>
          </w:rPr>
          <w:t>https://link.springer.com/chapter/10.1007/978-3-031-78991-5_5</w:t>
        </w:r>
      </w:hyperlink>
    </w:p>
    <w:p w:rsidR="001D7F96"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D. K. De, S. R. </w:t>
      </w:r>
      <w:proofErr w:type="spellStart"/>
      <w:r w:rsidRPr="000E5792">
        <w:rPr>
          <w:rFonts w:asciiTheme="majorBidi" w:hAnsiTheme="majorBidi" w:cstheme="majorBidi"/>
          <w:sz w:val="20"/>
          <w:szCs w:val="20"/>
        </w:rPr>
        <w:t>Samal</w:t>
      </w:r>
      <w:proofErr w:type="spellEnd"/>
      <w:r w:rsidRPr="000E5792">
        <w:rPr>
          <w:rFonts w:asciiTheme="majorBidi" w:hAnsiTheme="majorBidi" w:cstheme="majorBidi"/>
          <w:sz w:val="20"/>
          <w:szCs w:val="20"/>
        </w:rPr>
        <w:t xml:space="preserve">, and A. Choudhry, “EEG-based BCI technology in IoT enabled smart home environment: An in-depth comparative analysis on human-computer interaction techniques,” in </w:t>
      </w:r>
      <w:r w:rsidRPr="000E5792">
        <w:rPr>
          <w:rFonts w:asciiTheme="majorBidi" w:hAnsiTheme="majorBidi" w:cstheme="majorBidi"/>
          <w:i/>
          <w:iCs/>
          <w:sz w:val="20"/>
          <w:szCs w:val="20"/>
        </w:rPr>
        <w:t>Future of AI and IoT</w:t>
      </w:r>
      <w:r w:rsidRPr="000E5792">
        <w:rPr>
          <w:rFonts w:asciiTheme="majorBidi" w:hAnsiTheme="majorBidi" w:cstheme="majorBidi"/>
          <w:sz w:val="20"/>
          <w:szCs w:val="20"/>
        </w:rPr>
        <w:t xml:space="preserve">. Springer, 2025, pp. 99–148,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10.1007/978-3-031-76286-4_6. [Online]. Available: </w:t>
      </w:r>
      <w:hyperlink r:id="rId29">
        <w:r w:rsidRPr="000E5792">
          <w:rPr>
            <w:rStyle w:val="Hyperlink"/>
            <w:rFonts w:asciiTheme="majorBidi" w:hAnsiTheme="majorBidi" w:cstheme="majorBidi"/>
            <w:color w:val="auto"/>
            <w:sz w:val="20"/>
            <w:szCs w:val="20"/>
          </w:rPr>
          <w:t>https://link.springer.com/chapter/10.1007/978-3-031-76286-4_6</w:t>
        </w:r>
      </w:hyperlink>
    </w:p>
    <w:p w:rsidR="00CF27F3" w:rsidRPr="001D7F96" w:rsidRDefault="00CF27F3" w:rsidP="001D7F96">
      <w:pPr>
        <w:pStyle w:val="BodyText"/>
        <w:numPr>
          <w:ilvl w:val="0"/>
          <w:numId w:val="5"/>
        </w:numPr>
        <w:spacing w:before="0" w:after="0"/>
        <w:ind w:left="480"/>
        <w:jc w:val="both"/>
        <w:rPr>
          <w:rFonts w:asciiTheme="majorBidi" w:hAnsiTheme="majorBidi" w:cstheme="majorBidi"/>
          <w:sz w:val="20"/>
          <w:szCs w:val="20"/>
        </w:rPr>
      </w:pPr>
      <w:r w:rsidRPr="001D7F96">
        <w:rPr>
          <w:rFonts w:asciiTheme="majorBidi" w:hAnsiTheme="majorBidi" w:cstheme="majorBidi"/>
          <w:sz w:val="20"/>
          <w:szCs w:val="20"/>
        </w:rPr>
        <w:t>Kumar, S. </w:t>
      </w:r>
      <w:proofErr w:type="spellStart"/>
      <w:r w:rsidRPr="001D7F96">
        <w:rPr>
          <w:rFonts w:asciiTheme="majorBidi" w:hAnsiTheme="majorBidi" w:cstheme="majorBidi"/>
          <w:sz w:val="20"/>
          <w:szCs w:val="20"/>
        </w:rPr>
        <w:t>Chakravarthy</w:t>
      </w:r>
      <w:proofErr w:type="spellEnd"/>
      <w:r w:rsidRPr="001D7F96">
        <w:rPr>
          <w:rFonts w:asciiTheme="majorBidi" w:hAnsiTheme="majorBidi" w:cstheme="majorBidi"/>
          <w:sz w:val="20"/>
          <w:szCs w:val="20"/>
        </w:rPr>
        <w:t>, and A. </w:t>
      </w:r>
      <w:proofErr w:type="spellStart"/>
      <w:r w:rsidRPr="001D7F96">
        <w:rPr>
          <w:rFonts w:asciiTheme="majorBidi" w:hAnsiTheme="majorBidi" w:cstheme="majorBidi"/>
          <w:sz w:val="20"/>
          <w:szCs w:val="20"/>
        </w:rPr>
        <w:t>Nanthaamornphong</w:t>
      </w:r>
      <w:proofErr w:type="spellEnd"/>
      <w:r w:rsidRPr="001D7F96">
        <w:rPr>
          <w:rFonts w:asciiTheme="majorBidi" w:hAnsiTheme="majorBidi" w:cstheme="majorBidi"/>
          <w:sz w:val="20"/>
          <w:szCs w:val="20"/>
        </w:rPr>
        <w:t xml:space="preserve">, “Energy-efficient deep neural networks for EEG signal noise reduction in next-generation green wireless networks and industrial IoT applications,” </w:t>
      </w:r>
      <w:r w:rsidRPr="001D7F96">
        <w:rPr>
          <w:rFonts w:asciiTheme="majorBidi" w:hAnsiTheme="majorBidi" w:cstheme="majorBidi"/>
          <w:i/>
          <w:iCs/>
          <w:sz w:val="20"/>
          <w:szCs w:val="20"/>
        </w:rPr>
        <w:t>SN Computer Science</w:t>
      </w:r>
      <w:r w:rsidRPr="001D7F96">
        <w:rPr>
          <w:rFonts w:asciiTheme="majorBidi" w:hAnsiTheme="majorBidi" w:cstheme="majorBidi"/>
          <w:sz w:val="20"/>
          <w:szCs w:val="20"/>
        </w:rPr>
        <w:t xml:space="preserve">, vol. 4, no. 5, Sep. 2023, </w:t>
      </w:r>
      <w:proofErr w:type="spellStart"/>
      <w:r w:rsidRPr="001D7F96">
        <w:rPr>
          <w:rFonts w:asciiTheme="majorBidi" w:hAnsiTheme="majorBidi" w:cstheme="majorBidi"/>
          <w:sz w:val="20"/>
          <w:szCs w:val="20"/>
        </w:rPr>
        <w:t>doi</w:t>
      </w:r>
      <w:proofErr w:type="spellEnd"/>
      <w:r w:rsidRPr="001D7F96">
        <w:rPr>
          <w:rFonts w:asciiTheme="majorBidi" w:hAnsiTheme="majorBidi" w:cstheme="majorBidi"/>
          <w:sz w:val="20"/>
          <w:szCs w:val="20"/>
        </w:rPr>
        <w:t xml:space="preserve">: 10.1007/s42979-023-02160-x. [Online]. Available: </w:t>
      </w:r>
      <w:hyperlink r:id="rId30">
        <w:r w:rsidRPr="001D7F96">
          <w:rPr>
            <w:rStyle w:val="Hyperlink"/>
            <w:rFonts w:asciiTheme="majorBidi" w:hAnsiTheme="majorBidi" w:cstheme="majorBidi"/>
            <w:color w:val="auto"/>
            <w:sz w:val="20"/>
            <w:szCs w:val="20"/>
          </w:rPr>
          <w:t>https://www.mdpi.com/2073-8994/15/12/2129</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F. </w:t>
      </w:r>
      <w:proofErr w:type="spellStart"/>
      <w:r w:rsidRPr="000E5792">
        <w:rPr>
          <w:rFonts w:asciiTheme="majorBidi" w:hAnsiTheme="majorBidi" w:cstheme="majorBidi"/>
          <w:sz w:val="20"/>
          <w:szCs w:val="20"/>
        </w:rPr>
        <w:t>Awwad</w:t>
      </w:r>
      <w:proofErr w:type="spellEnd"/>
      <w:r w:rsidRPr="000E5792">
        <w:rPr>
          <w:rFonts w:asciiTheme="majorBidi" w:hAnsiTheme="majorBidi" w:cstheme="majorBidi"/>
          <w:sz w:val="20"/>
          <w:szCs w:val="20"/>
        </w:rPr>
        <w:t xml:space="preserve">, M. Hassan, and O. Hasan, “Harnessing field-programmable gate arrays and approximate computing for efficient MEA signal processing in neuroscience,” </w:t>
      </w:r>
      <w:r w:rsidRPr="000E5792">
        <w:rPr>
          <w:rFonts w:asciiTheme="majorBidi" w:hAnsiTheme="majorBidi" w:cstheme="majorBidi"/>
          <w:i/>
          <w:iCs/>
          <w:sz w:val="20"/>
          <w:szCs w:val="20"/>
        </w:rPr>
        <w:t xml:space="preserve">J. Circuits, Syst. </w:t>
      </w:r>
      <w:proofErr w:type="spellStart"/>
      <w:r w:rsidRPr="000E5792">
        <w:rPr>
          <w:rFonts w:asciiTheme="majorBidi" w:hAnsiTheme="majorBidi" w:cstheme="majorBidi"/>
          <w:i/>
          <w:iCs/>
          <w:sz w:val="20"/>
          <w:szCs w:val="20"/>
        </w:rPr>
        <w:t>Comput</w:t>
      </w:r>
      <w:proofErr w:type="spellEnd"/>
      <w:r w:rsidRPr="000E5792">
        <w:rPr>
          <w:rFonts w:asciiTheme="majorBidi" w:hAnsiTheme="majorBidi" w:cstheme="majorBidi"/>
          <w:i/>
          <w:iCs/>
          <w:sz w:val="20"/>
          <w:szCs w:val="20"/>
        </w:rPr>
        <w:t>.</w:t>
      </w:r>
      <w:r w:rsidRPr="000E5792">
        <w:rPr>
          <w:rFonts w:asciiTheme="majorBidi" w:hAnsiTheme="majorBidi" w:cstheme="majorBidi"/>
          <w:sz w:val="20"/>
          <w:szCs w:val="20"/>
        </w:rPr>
        <w:t xml:space="preserve">, Jan. 2025,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10.1142/S0218126626300035. [Online]. Available: </w:t>
      </w:r>
      <w:hyperlink r:id="rId31">
        <w:r w:rsidRPr="000E5792">
          <w:rPr>
            <w:rStyle w:val="Hyperlink"/>
            <w:rFonts w:asciiTheme="majorBidi" w:hAnsiTheme="majorBidi" w:cstheme="majorBidi"/>
            <w:color w:val="auto"/>
            <w:sz w:val="20"/>
            <w:szCs w:val="20"/>
          </w:rPr>
          <w:t>https://www.worldscientific.com/doi/abs/10.1142/S0218126626300035</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J. T. Costello and S. R. </w:t>
      </w:r>
      <w:proofErr w:type="spellStart"/>
      <w:r w:rsidRPr="000E5792">
        <w:rPr>
          <w:rFonts w:asciiTheme="majorBidi" w:hAnsiTheme="majorBidi" w:cstheme="majorBidi"/>
          <w:sz w:val="20"/>
          <w:szCs w:val="20"/>
        </w:rPr>
        <w:t>Nason-Tomaszewski</w:t>
      </w:r>
      <w:proofErr w:type="spellEnd"/>
      <w:r w:rsidRPr="000E5792">
        <w:rPr>
          <w:rFonts w:asciiTheme="majorBidi" w:hAnsiTheme="majorBidi" w:cstheme="majorBidi"/>
          <w:sz w:val="20"/>
          <w:szCs w:val="20"/>
        </w:rPr>
        <w:t xml:space="preserve">, “A low-power communication scheme for wireless, 1000 channel brain-machine interfaces,” </w:t>
      </w:r>
      <w:r w:rsidRPr="000E5792">
        <w:rPr>
          <w:rFonts w:asciiTheme="majorBidi" w:hAnsiTheme="majorBidi" w:cstheme="majorBidi"/>
          <w:i/>
          <w:iCs/>
          <w:sz w:val="20"/>
          <w:szCs w:val="20"/>
        </w:rPr>
        <w:t>J. Neural Eng.</w:t>
      </w:r>
      <w:r w:rsidRPr="000E5792">
        <w:rPr>
          <w:rFonts w:asciiTheme="majorBidi" w:hAnsiTheme="majorBidi" w:cstheme="majorBidi"/>
          <w:sz w:val="20"/>
          <w:szCs w:val="20"/>
        </w:rPr>
        <w:t xml:space="preserve">, 2022,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10.1088/1741-2552/ac7352. [Online]. Available: </w:t>
      </w:r>
      <w:hyperlink r:id="rId32">
        <w:r w:rsidRPr="000E5792">
          <w:rPr>
            <w:rStyle w:val="Hyperlink"/>
            <w:rFonts w:asciiTheme="majorBidi" w:hAnsiTheme="majorBidi" w:cstheme="majorBidi"/>
            <w:color w:val="auto"/>
            <w:sz w:val="20"/>
            <w:szCs w:val="20"/>
          </w:rPr>
          <w:t>https://iopscience.iop.org/article/10.1088/1741-2552/ac7352/meta</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Y. Ali, T. </w:t>
      </w:r>
      <w:proofErr w:type="spellStart"/>
      <w:r w:rsidRPr="000E5792">
        <w:rPr>
          <w:rFonts w:asciiTheme="majorBidi" w:hAnsiTheme="majorBidi" w:cstheme="majorBidi"/>
          <w:sz w:val="20"/>
          <w:szCs w:val="20"/>
        </w:rPr>
        <w:t>Manzoor</w:t>
      </w:r>
      <w:proofErr w:type="spellEnd"/>
      <w:r w:rsidRPr="000E5792">
        <w:rPr>
          <w:rFonts w:asciiTheme="majorBidi" w:hAnsiTheme="majorBidi" w:cstheme="majorBidi"/>
          <w:sz w:val="20"/>
          <w:szCs w:val="20"/>
        </w:rPr>
        <w:t xml:space="preserve">, H. Yang, C. Yan, and Y. Xia, “Artificial intelligence driven channel coding and resource optimization for wireless networks,” Jan. 2026. [Online]. Available: </w:t>
      </w:r>
      <w:hyperlink r:id="rId33">
        <w:r w:rsidRPr="000E5792">
          <w:rPr>
            <w:rStyle w:val="Hyperlink"/>
            <w:rFonts w:asciiTheme="majorBidi" w:hAnsiTheme="majorBidi" w:cstheme="majorBidi"/>
            <w:color w:val="auto"/>
            <w:sz w:val="20"/>
            <w:szCs w:val="20"/>
          </w:rPr>
          <w:t>https://arxiv.org/pdf/2601.06796</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L. Zheng, A. Sarkar, A. </w:t>
      </w:r>
      <w:proofErr w:type="spellStart"/>
      <w:r w:rsidRPr="000E5792">
        <w:rPr>
          <w:rFonts w:asciiTheme="majorBidi" w:hAnsiTheme="majorBidi" w:cstheme="majorBidi"/>
          <w:sz w:val="20"/>
          <w:szCs w:val="20"/>
        </w:rPr>
        <w:t>Noorwali</w:t>
      </w:r>
      <w:proofErr w:type="spellEnd"/>
      <w:r w:rsidRPr="000E5792">
        <w:rPr>
          <w:rFonts w:asciiTheme="majorBidi" w:hAnsiTheme="majorBidi" w:cstheme="majorBidi"/>
          <w:sz w:val="20"/>
          <w:szCs w:val="20"/>
        </w:rPr>
        <w:t xml:space="preserve">, and A. Mohammad, “Artificial complex-valued neural processing using </w:t>
      </w:r>
      <w:proofErr w:type="spellStart"/>
      <w:r w:rsidRPr="000E5792">
        <w:rPr>
          <w:rFonts w:asciiTheme="majorBidi" w:hAnsiTheme="majorBidi" w:cstheme="majorBidi"/>
          <w:sz w:val="20"/>
          <w:szCs w:val="20"/>
        </w:rPr>
        <w:t>memristive</w:t>
      </w:r>
      <w:proofErr w:type="spellEnd"/>
      <w:r w:rsidRPr="000E5792">
        <w:rPr>
          <w:rFonts w:asciiTheme="majorBidi" w:hAnsiTheme="majorBidi" w:cstheme="majorBidi"/>
          <w:sz w:val="20"/>
          <w:szCs w:val="20"/>
        </w:rPr>
        <w:t xml:space="preserve"> </w:t>
      </w:r>
      <w:proofErr w:type="spellStart"/>
      <w:r w:rsidRPr="000E5792">
        <w:rPr>
          <w:rFonts w:asciiTheme="majorBidi" w:hAnsiTheme="majorBidi" w:cstheme="majorBidi"/>
          <w:sz w:val="20"/>
          <w:szCs w:val="20"/>
        </w:rPr>
        <w:t>hyperchaotic</w:t>
      </w:r>
      <w:proofErr w:type="spellEnd"/>
      <w:r w:rsidRPr="000E5792">
        <w:rPr>
          <w:rFonts w:asciiTheme="majorBidi" w:hAnsiTheme="majorBidi" w:cstheme="majorBidi"/>
          <w:sz w:val="20"/>
          <w:szCs w:val="20"/>
        </w:rPr>
        <w:t xml:space="preserve"> synchronization,” </w:t>
      </w:r>
      <w:r w:rsidRPr="000E5792">
        <w:rPr>
          <w:rFonts w:asciiTheme="majorBidi" w:hAnsiTheme="majorBidi" w:cstheme="majorBidi"/>
          <w:i/>
          <w:iCs/>
          <w:sz w:val="20"/>
          <w:szCs w:val="20"/>
        </w:rPr>
        <w:t xml:space="preserve">Neural Process. </w:t>
      </w:r>
      <w:proofErr w:type="gramStart"/>
      <w:r w:rsidRPr="000E5792">
        <w:rPr>
          <w:rFonts w:asciiTheme="majorBidi" w:hAnsiTheme="majorBidi" w:cstheme="majorBidi"/>
          <w:i/>
          <w:iCs/>
          <w:sz w:val="20"/>
          <w:szCs w:val="20"/>
        </w:rPr>
        <w:t>Lett.</w:t>
      </w:r>
      <w:r w:rsidRPr="000E5792">
        <w:rPr>
          <w:rFonts w:asciiTheme="majorBidi" w:hAnsiTheme="majorBidi" w:cstheme="majorBidi"/>
          <w:sz w:val="20"/>
          <w:szCs w:val="20"/>
        </w:rPr>
        <w:t>,</w:t>
      </w:r>
      <w:proofErr w:type="gramEnd"/>
      <w:r w:rsidRPr="000E5792">
        <w:rPr>
          <w:rFonts w:asciiTheme="majorBidi" w:hAnsiTheme="majorBidi" w:cstheme="majorBidi"/>
          <w:sz w:val="20"/>
          <w:szCs w:val="20"/>
        </w:rPr>
        <w:t xml:space="preserve"> vol. 57, no. 3, Jun. 2025,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10.1007/s11063-025-11772-8. [Online]. Available: </w:t>
      </w:r>
      <w:hyperlink r:id="rId34">
        <w:r w:rsidRPr="000E5792">
          <w:rPr>
            <w:rStyle w:val="Hyperlink"/>
            <w:rFonts w:asciiTheme="majorBidi" w:hAnsiTheme="majorBidi" w:cstheme="majorBidi"/>
            <w:color w:val="auto"/>
            <w:sz w:val="20"/>
            <w:szCs w:val="20"/>
          </w:rPr>
          <w:t>https://link.springer.com/article/10.1007/s11063-025-11772-8</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 xml:space="preserve">D.-Z. Feng and H.-X. Du, “Learning principles for overcoming non-ideal factors in brain,” Jan. 2026. [Online]. Available: </w:t>
      </w:r>
      <w:hyperlink r:id="rId35">
        <w:r w:rsidRPr="000E5792">
          <w:rPr>
            <w:rStyle w:val="Hyperlink"/>
            <w:rFonts w:asciiTheme="majorBidi" w:hAnsiTheme="majorBidi" w:cstheme="majorBidi"/>
            <w:color w:val="auto"/>
            <w:sz w:val="20"/>
            <w:szCs w:val="20"/>
          </w:rPr>
          <w:t>https://arxiv.org/pdf/2601.06531</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 xml:space="preserve">P. Pan, B. Hu, Y. Feng, X. Song, Z. Zhang, Z. Cui, and J. Tan, “Human-machine collaborative rehabilitation toward Industry 5.0: Principles, technologies and challenges,” </w:t>
      </w:r>
      <w:r w:rsidRPr="000E5792">
        <w:rPr>
          <w:rFonts w:asciiTheme="majorBidi" w:hAnsiTheme="majorBidi" w:cstheme="majorBidi"/>
          <w:i/>
          <w:iCs/>
          <w:sz w:val="20"/>
          <w:szCs w:val="20"/>
        </w:rPr>
        <w:t>Int. J. Prod. Res.</w:t>
      </w:r>
      <w:r w:rsidRPr="000E5792">
        <w:rPr>
          <w:rFonts w:asciiTheme="majorBidi" w:hAnsiTheme="majorBidi" w:cstheme="majorBidi"/>
          <w:sz w:val="20"/>
          <w:szCs w:val="20"/>
        </w:rPr>
        <w:t xml:space="preserve">, 2025,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10.1080/00207543.2025.2588646. [Online]. Available: </w:t>
      </w:r>
      <w:hyperlink r:id="rId36">
        <w:r w:rsidRPr="000E5792">
          <w:rPr>
            <w:rStyle w:val="Hyperlink"/>
            <w:rFonts w:asciiTheme="majorBidi" w:hAnsiTheme="majorBidi" w:cstheme="majorBidi"/>
            <w:color w:val="auto"/>
            <w:sz w:val="20"/>
            <w:szCs w:val="20"/>
          </w:rPr>
          <w:t>https://www.tandfonline.com/doi/abs/10.1080/00207543.2025.2588646</w:t>
        </w:r>
      </w:hyperlink>
    </w:p>
    <w:p w:rsidR="001D7F96"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J. M. </w:t>
      </w:r>
      <w:proofErr w:type="spellStart"/>
      <w:r w:rsidRPr="000E5792">
        <w:rPr>
          <w:rFonts w:asciiTheme="majorBidi" w:hAnsiTheme="majorBidi" w:cstheme="majorBidi"/>
          <w:sz w:val="20"/>
          <w:szCs w:val="20"/>
        </w:rPr>
        <w:t>Kasowski</w:t>
      </w:r>
      <w:proofErr w:type="spellEnd"/>
      <w:r w:rsidRPr="000E5792">
        <w:rPr>
          <w:rFonts w:asciiTheme="majorBidi" w:hAnsiTheme="majorBidi" w:cstheme="majorBidi"/>
          <w:sz w:val="20"/>
          <w:szCs w:val="20"/>
        </w:rPr>
        <w:t>, A. </w:t>
      </w:r>
      <w:proofErr w:type="spellStart"/>
      <w:r w:rsidRPr="000E5792">
        <w:rPr>
          <w:rFonts w:asciiTheme="majorBidi" w:hAnsiTheme="majorBidi" w:cstheme="majorBidi"/>
          <w:sz w:val="20"/>
          <w:szCs w:val="20"/>
        </w:rPr>
        <w:t>Varshney</w:t>
      </w:r>
      <w:proofErr w:type="spellEnd"/>
      <w:r w:rsidRPr="000E5792">
        <w:rPr>
          <w:rFonts w:asciiTheme="majorBidi" w:hAnsiTheme="majorBidi" w:cstheme="majorBidi"/>
          <w:sz w:val="20"/>
          <w:szCs w:val="20"/>
        </w:rPr>
        <w:t>, and M. </w:t>
      </w:r>
      <w:proofErr w:type="spellStart"/>
      <w:r w:rsidRPr="000E5792">
        <w:rPr>
          <w:rFonts w:asciiTheme="majorBidi" w:hAnsiTheme="majorBidi" w:cstheme="majorBidi"/>
          <w:sz w:val="20"/>
          <w:szCs w:val="20"/>
        </w:rPr>
        <w:t>Beyeler</w:t>
      </w:r>
      <w:proofErr w:type="spellEnd"/>
      <w:r w:rsidRPr="000E5792">
        <w:rPr>
          <w:rFonts w:asciiTheme="majorBidi" w:hAnsiTheme="majorBidi" w:cstheme="majorBidi"/>
          <w:sz w:val="20"/>
          <w:szCs w:val="20"/>
        </w:rPr>
        <w:t xml:space="preserve">, “Static or temporal? Semantic scene simplification to aid wayfinding in immersive simulations of bionic vision,” in </w:t>
      </w:r>
      <w:r w:rsidRPr="000E5792">
        <w:rPr>
          <w:rFonts w:asciiTheme="majorBidi" w:hAnsiTheme="majorBidi" w:cstheme="majorBidi"/>
          <w:i/>
          <w:iCs/>
          <w:sz w:val="20"/>
          <w:szCs w:val="20"/>
        </w:rPr>
        <w:t>Proc. ACM Symp. Eye Tracking Research &amp; Appl.</w:t>
      </w:r>
      <w:r w:rsidRPr="000E5792">
        <w:rPr>
          <w:rFonts w:asciiTheme="majorBidi" w:hAnsiTheme="majorBidi" w:cstheme="majorBidi"/>
          <w:sz w:val="20"/>
          <w:szCs w:val="20"/>
        </w:rPr>
        <w:t xml:space="preserve">, Dec. 2025,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10.1145/3756884.3766003. [Online]. Available: </w:t>
      </w:r>
      <w:hyperlink r:id="rId37">
        <w:r w:rsidRPr="000E5792">
          <w:rPr>
            <w:rStyle w:val="Hyperlink"/>
            <w:rFonts w:asciiTheme="majorBidi" w:hAnsiTheme="majorBidi" w:cstheme="majorBidi"/>
            <w:color w:val="auto"/>
            <w:sz w:val="20"/>
            <w:szCs w:val="20"/>
          </w:rPr>
          <w:t>https://dl.acm.org/doi/abs/10.1145/3756884.3766003</w:t>
        </w:r>
      </w:hyperlink>
    </w:p>
    <w:p w:rsidR="00CF27F3" w:rsidRPr="001D7F96" w:rsidRDefault="00CF27F3" w:rsidP="001D7F96">
      <w:pPr>
        <w:pStyle w:val="BodyText"/>
        <w:numPr>
          <w:ilvl w:val="0"/>
          <w:numId w:val="5"/>
        </w:numPr>
        <w:spacing w:before="0" w:after="0"/>
        <w:ind w:left="480"/>
        <w:jc w:val="both"/>
        <w:rPr>
          <w:rFonts w:asciiTheme="majorBidi" w:hAnsiTheme="majorBidi" w:cstheme="majorBidi"/>
          <w:sz w:val="20"/>
          <w:szCs w:val="20"/>
        </w:rPr>
      </w:pPr>
      <w:r w:rsidRPr="001D7F96">
        <w:rPr>
          <w:rFonts w:asciiTheme="majorBidi" w:hAnsiTheme="majorBidi" w:cstheme="majorBidi"/>
          <w:sz w:val="20"/>
          <w:szCs w:val="20"/>
        </w:rPr>
        <w:t xml:space="preserve">Wang, M. Li, P. Zhang, Z. Zhang, F. Wang, and F. Kang, “A multi-perception fusion using shared-control method for brain-mobile robot,” </w:t>
      </w:r>
      <w:r w:rsidRPr="001D7F96">
        <w:rPr>
          <w:rFonts w:asciiTheme="majorBidi" w:hAnsiTheme="majorBidi" w:cstheme="majorBidi"/>
          <w:i/>
          <w:iCs/>
          <w:sz w:val="20"/>
          <w:szCs w:val="20"/>
        </w:rPr>
        <w:t>Biomed. Eng. Lett.</w:t>
      </w:r>
      <w:r w:rsidRPr="001D7F96">
        <w:rPr>
          <w:rFonts w:asciiTheme="majorBidi" w:hAnsiTheme="majorBidi" w:cstheme="majorBidi"/>
          <w:sz w:val="20"/>
          <w:szCs w:val="20"/>
        </w:rPr>
        <w:t xml:space="preserve">, 2026, </w:t>
      </w:r>
      <w:proofErr w:type="spellStart"/>
      <w:r w:rsidRPr="001D7F96">
        <w:rPr>
          <w:rFonts w:asciiTheme="majorBidi" w:hAnsiTheme="majorBidi" w:cstheme="majorBidi"/>
          <w:sz w:val="20"/>
          <w:szCs w:val="20"/>
        </w:rPr>
        <w:t>doi</w:t>
      </w:r>
      <w:proofErr w:type="spellEnd"/>
      <w:r w:rsidRPr="001D7F96">
        <w:rPr>
          <w:rFonts w:asciiTheme="majorBidi" w:hAnsiTheme="majorBidi" w:cstheme="majorBidi"/>
          <w:sz w:val="20"/>
          <w:szCs w:val="20"/>
        </w:rPr>
        <w:t xml:space="preserve">: 10.1007/s13534-026-00550-7. [Online]. Available: </w:t>
      </w:r>
      <w:hyperlink r:id="rId38">
        <w:r w:rsidRPr="001D7F96">
          <w:rPr>
            <w:rStyle w:val="Hyperlink"/>
            <w:rFonts w:asciiTheme="majorBidi" w:hAnsiTheme="majorBidi" w:cstheme="majorBidi"/>
            <w:color w:val="auto"/>
            <w:sz w:val="20"/>
            <w:szCs w:val="20"/>
          </w:rPr>
          <w:t>https://link.springer.com/article/10.1007/s13534-026-00550-7</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M. </w:t>
      </w:r>
      <w:proofErr w:type="spellStart"/>
      <w:r w:rsidRPr="000E5792">
        <w:rPr>
          <w:rFonts w:asciiTheme="majorBidi" w:hAnsiTheme="majorBidi" w:cstheme="majorBidi"/>
          <w:sz w:val="20"/>
          <w:szCs w:val="20"/>
        </w:rPr>
        <w:t>Dold</w:t>
      </w:r>
      <w:proofErr w:type="spellEnd"/>
      <w:r w:rsidRPr="000E5792">
        <w:rPr>
          <w:rFonts w:asciiTheme="majorBidi" w:hAnsiTheme="majorBidi" w:cstheme="majorBidi"/>
          <w:sz w:val="20"/>
          <w:szCs w:val="20"/>
        </w:rPr>
        <w:t>, J. Pereira, B. </w:t>
      </w:r>
      <w:proofErr w:type="spellStart"/>
      <w:r w:rsidRPr="000E5792">
        <w:rPr>
          <w:rFonts w:asciiTheme="majorBidi" w:hAnsiTheme="majorBidi" w:cstheme="majorBidi"/>
          <w:sz w:val="20"/>
          <w:szCs w:val="20"/>
        </w:rPr>
        <w:t>Sajonz</w:t>
      </w:r>
      <w:proofErr w:type="spellEnd"/>
      <w:r w:rsidRPr="000E5792">
        <w:rPr>
          <w:rFonts w:asciiTheme="majorBidi" w:hAnsiTheme="majorBidi" w:cstheme="majorBidi"/>
          <w:sz w:val="20"/>
          <w:szCs w:val="20"/>
        </w:rPr>
        <w:t>, and V. A. </w:t>
      </w:r>
      <w:proofErr w:type="spellStart"/>
      <w:r w:rsidRPr="000E5792">
        <w:rPr>
          <w:rFonts w:asciiTheme="majorBidi" w:hAnsiTheme="majorBidi" w:cstheme="majorBidi"/>
          <w:sz w:val="20"/>
          <w:szCs w:val="20"/>
        </w:rPr>
        <w:t>Coenen</w:t>
      </w:r>
      <w:proofErr w:type="spellEnd"/>
      <w:r w:rsidRPr="000E5792">
        <w:rPr>
          <w:rFonts w:asciiTheme="majorBidi" w:hAnsiTheme="majorBidi" w:cstheme="majorBidi"/>
          <w:sz w:val="20"/>
          <w:szCs w:val="20"/>
        </w:rPr>
        <w:t>, “</w:t>
      </w:r>
      <w:proofErr w:type="spellStart"/>
      <w:r w:rsidRPr="000E5792">
        <w:rPr>
          <w:rFonts w:asciiTheme="majorBidi" w:hAnsiTheme="majorBidi" w:cstheme="majorBidi"/>
          <w:sz w:val="20"/>
          <w:szCs w:val="20"/>
        </w:rPr>
        <w:t>Dareplane</w:t>
      </w:r>
      <w:proofErr w:type="spellEnd"/>
      <w:r w:rsidRPr="000E5792">
        <w:rPr>
          <w:rFonts w:asciiTheme="majorBidi" w:hAnsiTheme="majorBidi" w:cstheme="majorBidi"/>
          <w:sz w:val="20"/>
          <w:szCs w:val="20"/>
        </w:rPr>
        <w:t xml:space="preserve">: A modular open-source software platform for BCI research with application in closed-loop deep brain stimulation,” </w:t>
      </w:r>
      <w:r w:rsidRPr="000E5792">
        <w:rPr>
          <w:rFonts w:asciiTheme="majorBidi" w:hAnsiTheme="majorBidi" w:cstheme="majorBidi"/>
          <w:i/>
          <w:iCs/>
          <w:sz w:val="20"/>
          <w:szCs w:val="20"/>
        </w:rPr>
        <w:t>J. Neural Eng.</w:t>
      </w:r>
      <w:r w:rsidRPr="000E5792">
        <w:rPr>
          <w:rFonts w:asciiTheme="majorBidi" w:hAnsiTheme="majorBidi" w:cstheme="majorBidi"/>
          <w:sz w:val="20"/>
          <w:szCs w:val="20"/>
        </w:rPr>
        <w:t xml:space="preserve">, 2025,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10.1088/1741-2552/adbb20. [Online]. Available: </w:t>
      </w:r>
      <w:hyperlink r:id="rId39">
        <w:r w:rsidRPr="000E5792">
          <w:rPr>
            <w:rStyle w:val="Hyperlink"/>
            <w:rFonts w:asciiTheme="majorBidi" w:hAnsiTheme="majorBidi" w:cstheme="majorBidi"/>
            <w:color w:val="auto"/>
            <w:sz w:val="20"/>
            <w:szCs w:val="20"/>
          </w:rPr>
          <w:t>https://iopscience.iop.org/article/10.1088/1741-2552/adbb20/meta</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T. Jung, N. Zeng, J. D. </w:t>
      </w:r>
      <w:proofErr w:type="spellStart"/>
      <w:r w:rsidRPr="000E5792">
        <w:rPr>
          <w:rFonts w:asciiTheme="majorBidi" w:hAnsiTheme="majorBidi" w:cstheme="majorBidi"/>
          <w:sz w:val="20"/>
          <w:szCs w:val="20"/>
        </w:rPr>
        <w:t>Fabbri</w:t>
      </w:r>
      <w:proofErr w:type="spellEnd"/>
      <w:r w:rsidRPr="000E5792">
        <w:rPr>
          <w:rFonts w:asciiTheme="majorBidi" w:hAnsiTheme="majorBidi" w:cstheme="majorBidi"/>
          <w:sz w:val="20"/>
          <w:szCs w:val="20"/>
        </w:rPr>
        <w:t>, G. </w:t>
      </w:r>
      <w:proofErr w:type="spellStart"/>
      <w:r w:rsidRPr="000E5792">
        <w:rPr>
          <w:rFonts w:asciiTheme="majorBidi" w:hAnsiTheme="majorBidi" w:cstheme="majorBidi"/>
          <w:sz w:val="20"/>
          <w:szCs w:val="20"/>
        </w:rPr>
        <w:t>Eichler</w:t>
      </w:r>
      <w:proofErr w:type="spellEnd"/>
      <w:r w:rsidRPr="000E5792">
        <w:rPr>
          <w:rFonts w:asciiTheme="majorBidi" w:hAnsiTheme="majorBidi" w:cstheme="majorBidi"/>
          <w:sz w:val="20"/>
          <w:szCs w:val="20"/>
        </w:rPr>
        <w:t>, Z. Li, and E. </w:t>
      </w:r>
      <w:proofErr w:type="spellStart"/>
      <w:r w:rsidRPr="000E5792">
        <w:rPr>
          <w:rFonts w:asciiTheme="majorBidi" w:hAnsiTheme="majorBidi" w:cstheme="majorBidi"/>
          <w:sz w:val="20"/>
          <w:szCs w:val="20"/>
        </w:rPr>
        <w:t>Zabeh</w:t>
      </w:r>
      <w:proofErr w:type="spellEnd"/>
      <w:r w:rsidRPr="000E5792">
        <w:rPr>
          <w:rFonts w:asciiTheme="majorBidi" w:hAnsiTheme="majorBidi" w:cstheme="majorBidi"/>
          <w:sz w:val="20"/>
          <w:szCs w:val="20"/>
        </w:rPr>
        <w:t xml:space="preserve">, “A systematic review of state-of-the-art TinyML applications in healthcare, education, and transportation,” 2025, pp. 315–334,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10.1007/978-981-96-6091-9_13. [Online]. Available: </w:t>
      </w:r>
      <w:hyperlink r:id="rId40">
        <w:r w:rsidRPr="000E5792">
          <w:rPr>
            <w:rStyle w:val="Hyperlink"/>
            <w:rFonts w:asciiTheme="majorBidi" w:hAnsiTheme="majorBidi" w:cstheme="majorBidi"/>
            <w:color w:val="auto"/>
            <w:sz w:val="20"/>
            <w:szCs w:val="20"/>
          </w:rPr>
          <w:t>https://ieeexplore.ieee.org/abstract/document/11266886/</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lastRenderedPageBreak/>
        <w:t xml:space="preserve">J. Ouyang, M. Wu, X. Li, H. Deng, and D. Wu, “BRIEDGE: EEG-adaptive edge AI for multi-brain to multi-robot interaction,” Mar. 2024. [Online]. Available: </w:t>
      </w:r>
      <w:hyperlink r:id="rId41">
        <w:r w:rsidRPr="000E5792">
          <w:rPr>
            <w:rStyle w:val="Hyperlink"/>
            <w:rFonts w:asciiTheme="majorBidi" w:hAnsiTheme="majorBidi" w:cstheme="majorBidi"/>
            <w:color w:val="auto"/>
            <w:sz w:val="20"/>
            <w:szCs w:val="20"/>
          </w:rPr>
          <w:t>https://arxiv.org/pdf/2403.15432</w:t>
        </w:r>
      </w:hyperlink>
    </w:p>
    <w:p w:rsidR="001D7F96"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G. Liu, F. Qin, J. Zhang, C. Sun, J. Wu, X. Duan, L. </w:t>
      </w:r>
      <w:proofErr w:type="spellStart"/>
      <w:r w:rsidRPr="000E5792">
        <w:rPr>
          <w:rFonts w:asciiTheme="majorBidi" w:hAnsiTheme="majorBidi" w:cstheme="majorBidi"/>
          <w:sz w:val="20"/>
          <w:szCs w:val="20"/>
        </w:rPr>
        <w:t>Cai</w:t>
      </w:r>
      <w:proofErr w:type="spellEnd"/>
      <w:r w:rsidRPr="000E5792">
        <w:rPr>
          <w:rFonts w:asciiTheme="majorBidi" w:hAnsiTheme="majorBidi" w:cstheme="majorBidi"/>
          <w:sz w:val="20"/>
          <w:szCs w:val="20"/>
        </w:rPr>
        <w:t xml:space="preserve">, S. Sun, and N. Yang, “Overview of 6G research,” in </w:t>
      </w:r>
      <w:r w:rsidRPr="000E5792">
        <w:rPr>
          <w:rFonts w:asciiTheme="majorBidi" w:hAnsiTheme="majorBidi" w:cstheme="majorBidi"/>
          <w:i/>
          <w:iCs/>
          <w:sz w:val="20"/>
          <w:szCs w:val="20"/>
        </w:rPr>
        <w:t>6G Fundamental Research</w:t>
      </w:r>
      <w:r w:rsidRPr="000E5792">
        <w:rPr>
          <w:rFonts w:asciiTheme="majorBidi" w:hAnsiTheme="majorBidi" w:cstheme="majorBidi"/>
          <w:sz w:val="20"/>
          <w:szCs w:val="20"/>
        </w:rPr>
        <w:t xml:space="preserve">. Springer, 2026, pp. 85–194,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10.1007/978-981-96-7579-1_4. [Online]. Available: </w:t>
      </w:r>
      <w:hyperlink r:id="rId42">
        <w:r w:rsidRPr="000E5792">
          <w:rPr>
            <w:rStyle w:val="Hyperlink"/>
            <w:rFonts w:asciiTheme="majorBidi" w:hAnsiTheme="majorBidi" w:cstheme="majorBidi"/>
            <w:color w:val="auto"/>
            <w:sz w:val="20"/>
            <w:szCs w:val="20"/>
          </w:rPr>
          <w:t>https://link.springer.com/chapter/10.1007/978-981-96-7579-1_4</w:t>
        </w:r>
      </w:hyperlink>
    </w:p>
    <w:p w:rsidR="00CF27F3" w:rsidRPr="001D7F96" w:rsidRDefault="00CF27F3" w:rsidP="001D7F96">
      <w:pPr>
        <w:pStyle w:val="BodyText"/>
        <w:numPr>
          <w:ilvl w:val="0"/>
          <w:numId w:val="5"/>
        </w:numPr>
        <w:spacing w:before="0" w:after="0"/>
        <w:ind w:left="480"/>
        <w:jc w:val="both"/>
        <w:rPr>
          <w:rFonts w:asciiTheme="majorBidi" w:hAnsiTheme="majorBidi" w:cstheme="majorBidi"/>
          <w:sz w:val="20"/>
          <w:szCs w:val="20"/>
        </w:rPr>
      </w:pPr>
      <w:r w:rsidRPr="001D7F96">
        <w:rPr>
          <w:rFonts w:asciiTheme="majorBidi" w:hAnsiTheme="majorBidi" w:cstheme="majorBidi"/>
          <w:sz w:val="20"/>
          <w:szCs w:val="20"/>
        </w:rPr>
        <w:t>Brunner, R. </w:t>
      </w:r>
      <w:proofErr w:type="spellStart"/>
      <w:r w:rsidRPr="001D7F96">
        <w:rPr>
          <w:rFonts w:asciiTheme="majorBidi" w:hAnsiTheme="majorBidi" w:cstheme="majorBidi"/>
          <w:sz w:val="20"/>
          <w:szCs w:val="20"/>
        </w:rPr>
        <w:t>Leeb</w:t>
      </w:r>
      <w:proofErr w:type="spellEnd"/>
      <w:r w:rsidRPr="001D7F96">
        <w:rPr>
          <w:rFonts w:asciiTheme="majorBidi" w:hAnsiTheme="majorBidi" w:cstheme="majorBidi"/>
          <w:sz w:val="20"/>
          <w:szCs w:val="20"/>
        </w:rPr>
        <w:t>, G. R. Müller-</w:t>
      </w:r>
      <w:proofErr w:type="spellStart"/>
      <w:r w:rsidRPr="001D7F96">
        <w:rPr>
          <w:rFonts w:asciiTheme="majorBidi" w:hAnsiTheme="majorBidi" w:cstheme="majorBidi"/>
          <w:sz w:val="20"/>
          <w:szCs w:val="20"/>
        </w:rPr>
        <w:t>Putz</w:t>
      </w:r>
      <w:proofErr w:type="spellEnd"/>
      <w:r w:rsidRPr="001D7F96">
        <w:rPr>
          <w:rFonts w:asciiTheme="majorBidi" w:hAnsiTheme="majorBidi" w:cstheme="majorBidi"/>
          <w:sz w:val="20"/>
          <w:szCs w:val="20"/>
        </w:rPr>
        <w:t>, A. </w:t>
      </w:r>
      <w:proofErr w:type="spellStart"/>
      <w:r w:rsidRPr="001D7F96">
        <w:rPr>
          <w:rFonts w:asciiTheme="majorBidi" w:hAnsiTheme="majorBidi" w:cstheme="majorBidi"/>
          <w:sz w:val="20"/>
          <w:szCs w:val="20"/>
        </w:rPr>
        <w:t>Schlögl</w:t>
      </w:r>
      <w:proofErr w:type="spellEnd"/>
      <w:r w:rsidRPr="001D7F96">
        <w:rPr>
          <w:rFonts w:asciiTheme="majorBidi" w:hAnsiTheme="majorBidi" w:cstheme="majorBidi"/>
          <w:sz w:val="20"/>
          <w:szCs w:val="20"/>
        </w:rPr>
        <w:t>, and G. </w:t>
      </w:r>
      <w:proofErr w:type="spellStart"/>
      <w:r w:rsidRPr="001D7F96">
        <w:rPr>
          <w:rFonts w:asciiTheme="majorBidi" w:hAnsiTheme="majorBidi" w:cstheme="majorBidi"/>
          <w:sz w:val="20"/>
          <w:szCs w:val="20"/>
        </w:rPr>
        <w:t>Pfurtscheller</w:t>
      </w:r>
      <w:proofErr w:type="spellEnd"/>
      <w:r w:rsidRPr="001D7F96">
        <w:rPr>
          <w:rFonts w:asciiTheme="majorBidi" w:hAnsiTheme="majorBidi" w:cstheme="majorBidi"/>
          <w:sz w:val="20"/>
          <w:szCs w:val="20"/>
        </w:rPr>
        <w:t xml:space="preserve">, “BCI Competition IV Dataset 2a,” Graz University of Technology, 2008. [Online]. Available: </w:t>
      </w:r>
      <w:hyperlink r:id="rId43">
        <w:r w:rsidRPr="001D7F96">
          <w:rPr>
            <w:rStyle w:val="Hyperlink"/>
            <w:rFonts w:asciiTheme="majorBidi" w:hAnsiTheme="majorBidi" w:cstheme="majorBidi"/>
            <w:color w:val="auto"/>
            <w:sz w:val="20"/>
            <w:szCs w:val="20"/>
          </w:rPr>
          <w:t>https://www.bbci.de/competition/iv/</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X. </w:t>
      </w:r>
      <w:proofErr w:type="spellStart"/>
      <w:r w:rsidRPr="000E5792">
        <w:rPr>
          <w:rFonts w:asciiTheme="majorBidi" w:hAnsiTheme="majorBidi" w:cstheme="majorBidi"/>
          <w:sz w:val="20"/>
          <w:szCs w:val="20"/>
        </w:rPr>
        <w:t>Guo</w:t>
      </w:r>
      <w:proofErr w:type="spellEnd"/>
      <w:r w:rsidRPr="000E5792">
        <w:rPr>
          <w:rFonts w:asciiTheme="majorBidi" w:hAnsiTheme="majorBidi" w:cstheme="majorBidi"/>
          <w:sz w:val="20"/>
          <w:szCs w:val="20"/>
        </w:rPr>
        <w:t>, Z. Zhang, Z. Ren, D. Li, C. Xu, L. Wang, W. Liu, Y. </w:t>
      </w:r>
      <w:proofErr w:type="spellStart"/>
      <w:r w:rsidRPr="000E5792">
        <w:rPr>
          <w:rFonts w:asciiTheme="majorBidi" w:hAnsiTheme="majorBidi" w:cstheme="majorBidi"/>
          <w:sz w:val="20"/>
          <w:szCs w:val="20"/>
        </w:rPr>
        <w:t>Zhuge</w:t>
      </w:r>
      <w:proofErr w:type="spellEnd"/>
      <w:r w:rsidRPr="000E5792">
        <w:rPr>
          <w:rFonts w:asciiTheme="majorBidi" w:hAnsiTheme="majorBidi" w:cstheme="majorBidi"/>
          <w:sz w:val="20"/>
          <w:szCs w:val="20"/>
        </w:rPr>
        <w:t xml:space="preserve">, G. Zhou, and C. Lee, “Advances in intelligent </w:t>
      </w:r>
      <w:proofErr w:type="spellStart"/>
      <w:r w:rsidRPr="000E5792">
        <w:rPr>
          <w:rFonts w:asciiTheme="majorBidi" w:hAnsiTheme="majorBidi" w:cstheme="majorBidi"/>
          <w:sz w:val="20"/>
          <w:szCs w:val="20"/>
        </w:rPr>
        <w:t>nano</w:t>
      </w:r>
      <w:proofErr w:type="spellEnd"/>
      <w:r w:rsidRPr="000E5792">
        <w:rPr>
          <w:rFonts w:asciiTheme="majorBidi" w:hAnsiTheme="majorBidi" w:cstheme="majorBidi"/>
          <w:sz w:val="20"/>
          <w:szCs w:val="20"/>
        </w:rPr>
        <w:t xml:space="preserve">-micro-scale sensors and actuators: Moving toward self-sustained edge AI microsystems,” </w:t>
      </w:r>
      <w:r w:rsidRPr="000E5792">
        <w:rPr>
          <w:rFonts w:asciiTheme="majorBidi" w:hAnsiTheme="majorBidi" w:cstheme="majorBidi"/>
          <w:i/>
          <w:iCs/>
          <w:sz w:val="20"/>
          <w:szCs w:val="20"/>
        </w:rPr>
        <w:t>Adv. Mater.</w:t>
      </w:r>
      <w:r w:rsidRPr="000E5792">
        <w:rPr>
          <w:rFonts w:asciiTheme="majorBidi" w:hAnsiTheme="majorBidi" w:cstheme="majorBidi"/>
          <w:sz w:val="20"/>
          <w:szCs w:val="20"/>
        </w:rPr>
        <w:t xml:space="preserve">, vol. 37, no. 50, Dec. 2025,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10.1002/adma.202510417. [Online]. Available: </w:t>
      </w:r>
      <w:hyperlink r:id="rId44">
        <w:r w:rsidRPr="000E5792">
          <w:rPr>
            <w:rStyle w:val="Hyperlink"/>
            <w:rFonts w:asciiTheme="majorBidi" w:hAnsiTheme="majorBidi" w:cstheme="majorBidi"/>
            <w:color w:val="auto"/>
            <w:sz w:val="20"/>
            <w:szCs w:val="20"/>
          </w:rPr>
          <w:t>https://advanced.onlinelibrary.wiley.com/doi/abs/10.1002/adma.202510417</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V. K. </w:t>
      </w:r>
      <w:proofErr w:type="spellStart"/>
      <w:r w:rsidRPr="000E5792">
        <w:rPr>
          <w:rFonts w:asciiTheme="majorBidi" w:hAnsiTheme="majorBidi" w:cstheme="majorBidi"/>
          <w:sz w:val="20"/>
          <w:szCs w:val="20"/>
        </w:rPr>
        <w:t>Bukkarayasamudram</w:t>
      </w:r>
      <w:proofErr w:type="spellEnd"/>
      <w:r w:rsidRPr="000E5792">
        <w:rPr>
          <w:rFonts w:asciiTheme="majorBidi" w:hAnsiTheme="majorBidi" w:cstheme="majorBidi"/>
          <w:sz w:val="20"/>
          <w:szCs w:val="20"/>
        </w:rPr>
        <w:t>, P. C. S. Reddy, K. A. Kumar, R. M. </w:t>
      </w:r>
      <w:proofErr w:type="spellStart"/>
      <w:r w:rsidRPr="000E5792">
        <w:rPr>
          <w:rFonts w:asciiTheme="majorBidi" w:hAnsiTheme="majorBidi" w:cstheme="majorBidi"/>
          <w:sz w:val="20"/>
          <w:szCs w:val="20"/>
        </w:rPr>
        <w:t>Jagadish</w:t>
      </w:r>
      <w:proofErr w:type="spellEnd"/>
      <w:r w:rsidRPr="000E5792">
        <w:rPr>
          <w:rFonts w:asciiTheme="majorBidi" w:hAnsiTheme="majorBidi" w:cstheme="majorBidi"/>
          <w:sz w:val="20"/>
          <w:szCs w:val="20"/>
        </w:rPr>
        <w:t>, S. Sharma, M. L. Prasad, Y. </w:t>
      </w:r>
      <w:proofErr w:type="spellStart"/>
      <w:r w:rsidRPr="000E5792">
        <w:rPr>
          <w:rFonts w:asciiTheme="majorBidi" w:hAnsiTheme="majorBidi" w:cstheme="majorBidi"/>
          <w:sz w:val="20"/>
          <w:szCs w:val="20"/>
        </w:rPr>
        <w:t>Sucharitha</w:t>
      </w:r>
      <w:proofErr w:type="spellEnd"/>
      <w:r w:rsidRPr="000E5792">
        <w:rPr>
          <w:rFonts w:asciiTheme="majorBidi" w:hAnsiTheme="majorBidi" w:cstheme="majorBidi"/>
          <w:sz w:val="20"/>
          <w:szCs w:val="20"/>
        </w:rPr>
        <w:t>, I. A. </w:t>
      </w:r>
      <w:proofErr w:type="spellStart"/>
      <w:r w:rsidRPr="000E5792">
        <w:rPr>
          <w:rFonts w:asciiTheme="majorBidi" w:hAnsiTheme="majorBidi" w:cstheme="majorBidi"/>
          <w:sz w:val="20"/>
          <w:szCs w:val="20"/>
        </w:rPr>
        <w:t>Tayubi</w:t>
      </w:r>
      <w:proofErr w:type="spellEnd"/>
      <w:r w:rsidRPr="000E5792">
        <w:rPr>
          <w:rFonts w:asciiTheme="majorBidi" w:hAnsiTheme="majorBidi" w:cstheme="majorBidi"/>
          <w:sz w:val="20"/>
          <w:szCs w:val="20"/>
        </w:rPr>
        <w:t xml:space="preserve">, and G. K. Thakur, “Quantum computing revolution in healthcare: A systematic review of applications, issues and future directions,” </w:t>
      </w:r>
      <w:r w:rsidRPr="000E5792">
        <w:rPr>
          <w:rFonts w:asciiTheme="majorBidi" w:hAnsiTheme="majorBidi" w:cstheme="majorBidi"/>
          <w:i/>
          <w:iCs/>
          <w:sz w:val="20"/>
          <w:szCs w:val="20"/>
        </w:rPr>
        <w:t>Artif. Intell. Rev.</w:t>
      </w:r>
      <w:r w:rsidRPr="000E5792">
        <w:rPr>
          <w:rFonts w:asciiTheme="majorBidi" w:hAnsiTheme="majorBidi" w:cstheme="majorBidi"/>
          <w:sz w:val="20"/>
          <w:szCs w:val="20"/>
        </w:rPr>
        <w:t xml:space="preserve">, vol. 58, no. 12, Dec. 2025,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10.1007/s10462-025-11381-w. [Online]. Available: </w:t>
      </w:r>
      <w:hyperlink r:id="rId45">
        <w:r w:rsidRPr="000E5792">
          <w:rPr>
            <w:rStyle w:val="Hyperlink"/>
            <w:rFonts w:asciiTheme="majorBidi" w:hAnsiTheme="majorBidi" w:cstheme="majorBidi"/>
            <w:color w:val="auto"/>
            <w:sz w:val="20"/>
            <w:szCs w:val="20"/>
          </w:rPr>
          <w:t>https://link.springer.com/article/10.1007/s10462-025-11381-w</w:t>
        </w:r>
      </w:hyperlink>
    </w:p>
    <w:p w:rsidR="00CF27F3"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R. </w:t>
      </w:r>
      <w:proofErr w:type="spellStart"/>
      <w:r w:rsidRPr="000E5792">
        <w:rPr>
          <w:rFonts w:asciiTheme="majorBidi" w:hAnsiTheme="majorBidi" w:cstheme="majorBidi"/>
          <w:sz w:val="20"/>
          <w:szCs w:val="20"/>
        </w:rPr>
        <w:t>Wazirali</w:t>
      </w:r>
      <w:proofErr w:type="spellEnd"/>
      <w:r w:rsidRPr="000E5792">
        <w:rPr>
          <w:rFonts w:asciiTheme="majorBidi" w:hAnsiTheme="majorBidi" w:cstheme="majorBidi"/>
          <w:sz w:val="20"/>
          <w:szCs w:val="20"/>
        </w:rPr>
        <w:t>, F. F. </w:t>
      </w:r>
      <w:proofErr w:type="spellStart"/>
      <w:r w:rsidRPr="000E5792">
        <w:rPr>
          <w:rFonts w:asciiTheme="majorBidi" w:hAnsiTheme="majorBidi" w:cstheme="majorBidi"/>
          <w:sz w:val="20"/>
          <w:szCs w:val="20"/>
        </w:rPr>
        <w:t>Ashrif</w:t>
      </w:r>
      <w:proofErr w:type="spellEnd"/>
      <w:r w:rsidRPr="000E5792">
        <w:rPr>
          <w:rFonts w:asciiTheme="majorBidi" w:hAnsiTheme="majorBidi" w:cstheme="majorBidi"/>
          <w:sz w:val="20"/>
          <w:szCs w:val="20"/>
        </w:rPr>
        <w:t xml:space="preserve">, and R. Ahmad, “AI smart cane technology and assistive navigation for visually impaired users: An overview,” </w:t>
      </w:r>
      <w:r w:rsidRPr="000E5792">
        <w:rPr>
          <w:rFonts w:asciiTheme="majorBidi" w:hAnsiTheme="majorBidi" w:cstheme="majorBidi"/>
          <w:i/>
          <w:iCs/>
          <w:sz w:val="20"/>
          <w:szCs w:val="20"/>
        </w:rPr>
        <w:t xml:space="preserve">Neural </w:t>
      </w:r>
      <w:proofErr w:type="spellStart"/>
      <w:r w:rsidRPr="000E5792">
        <w:rPr>
          <w:rFonts w:asciiTheme="majorBidi" w:hAnsiTheme="majorBidi" w:cstheme="majorBidi"/>
          <w:i/>
          <w:iCs/>
          <w:sz w:val="20"/>
          <w:szCs w:val="20"/>
        </w:rPr>
        <w:t>Comput</w:t>
      </w:r>
      <w:proofErr w:type="spellEnd"/>
      <w:r w:rsidRPr="000E5792">
        <w:rPr>
          <w:rFonts w:asciiTheme="majorBidi" w:hAnsiTheme="majorBidi" w:cstheme="majorBidi"/>
          <w:i/>
          <w:iCs/>
          <w:sz w:val="20"/>
          <w:szCs w:val="20"/>
        </w:rPr>
        <w:t>. Appl.</w:t>
      </w:r>
      <w:r w:rsidRPr="000E5792">
        <w:rPr>
          <w:rFonts w:asciiTheme="majorBidi" w:hAnsiTheme="majorBidi" w:cstheme="majorBidi"/>
          <w:sz w:val="20"/>
          <w:szCs w:val="20"/>
        </w:rPr>
        <w:t xml:space="preserve">, vol. 37, no. 8, Oct. 2025,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10.1007/s44443-025-00234-9. [Online]. Available: </w:t>
      </w:r>
      <w:hyperlink r:id="rId46">
        <w:r w:rsidRPr="000E5792">
          <w:rPr>
            <w:rStyle w:val="Hyperlink"/>
            <w:rFonts w:asciiTheme="majorBidi" w:hAnsiTheme="majorBidi" w:cstheme="majorBidi"/>
            <w:color w:val="auto"/>
            <w:sz w:val="20"/>
            <w:szCs w:val="20"/>
          </w:rPr>
          <w:t>https://link.springer.com/article/10.1007/s44443-025-00234-9</w:t>
        </w:r>
      </w:hyperlink>
    </w:p>
    <w:p w:rsidR="006F53D0" w:rsidRPr="000E5792" w:rsidRDefault="00CF27F3" w:rsidP="001D7F96">
      <w:pPr>
        <w:pStyle w:val="BodyText"/>
        <w:numPr>
          <w:ilvl w:val="0"/>
          <w:numId w:val="5"/>
        </w:numPr>
        <w:spacing w:before="0" w:after="0"/>
        <w:ind w:left="480"/>
        <w:jc w:val="both"/>
        <w:rPr>
          <w:rFonts w:asciiTheme="majorBidi" w:hAnsiTheme="majorBidi" w:cstheme="majorBidi"/>
          <w:sz w:val="20"/>
          <w:szCs w:val="20"/>
        </w:rPr>
      </w:pPr>
      <w:r w:rsidRPr="000E5792">
        <w:rPr>
          <w:rFonts w:asciiTheme="majorBidi" w:hAnsiTheme="majorBidi" w:cstheme="majorBidi"/>
          <w:sz w:val="20"/>
          <w:szCs w:val="20"/>
        </w:rPr>
        <w:t>J. </w:t>
      </w:r>
      <w:proofErr w:type="spellStart"/>
      <w:r w:rsidRPr="000E5792">
        <w:rPr>
          <w:rFonts w:asciiTheme="majorBidi" w:hAnsiTheme="majorBidi" w:cstheme="majorBidi"/>
          <w:sz w:val="20"/>
          <w:szCs w:val="20"/>
        </w:rPr>
        <w:t>Kandpal</w:t>
      </w:r>
      <w:proofErr w:type="spellEnd"/>
      <w:r w:rsidRPr="000E5792">
        <w:rPr>
          <w:rFonts w:asciiTheme="majorBidi" w:hAnsiTheme="majorBidi" w:cstheme="majorBidi"/>
          <w:sz w:val="20"/>
          <w:szCs w:val="20"/>
        </w:rPr>
        <w:t>, D. Sharma, and E. </w:t>
      </w:r>
      <w:proofErr w:type="spellStart"/>
      <w:r w:rsidRPr="000E5792">
        <w:rPr>
          <w:rFonts w:asciiTheme="majorBidi" w:hAnsiTheme="majorBidi" w:cstheme="majorBidi"/>
          <w:sz w:val="20"/>
          <w:szCs w:val="20"/>
        </w:rPr>
        <w:t>Goel</w:t>
      </w:r>
      <w:proofErr w:type="spellEnd"/>
      <w:r w:rsidRPr="000E5792">
        <w:rPr>
          <w:rFonts w:asciiTheme="majorBidi" w:hAnsiTheme="majorBidi" w:cstheme="majorBidi"/>
          <w:sz w:val="20"/>
          <w:szCs w:val="20"/>
        </w:rPr>
        <w:t xml:space="preserve">, “Biomedical applications in VLSI field,” in </w:t>
      </w:r>
      <w:r w:rsidRPr="000E5792">
        <w:rPr>
          <w:rFonts w:asciiTheme="majorBidi" w:hAnsiTheme="majorBidi" w:cstheme="majorBidi"/>
          <w:i/>
          <w:iCs/>
          <w:sz w:val="20"/>
          <w:szCs w:val="20"/>
        </w:rPr>
        <w:t>Handbook of Advanced VLSI</w:t>
      </w:r>
      <w:r w:rsidRPr="000E5792">
        <w:rPr>
          <w:rFonts w:asciiTheme="majorBidi" w:hAnsiTheme="majorBidi" w:cstheme="majorBidi"/>
          <w:sz w:val="20"/>
          <w:szCs w:val="20"/>
        </w:rPr>
        <w:t xml:space="preserve">. Wiley, Nov. 2025, pp. 365–382, </w:t>
      </w:r>
      <w:proofErr w:type="spellStart"/>
      <w:r w:rsidRPr="000E5792">
        <w:rPr>
          <w:rFonts w:asciiTheme="majorBidi" w:hAnsiTheme="majorBidi" w:cstheme="majorBidi"/>
          <w:sz w:val="20"/>
          <w:szCs w:val="20"/>
        </w:rPr>
        <w:t>doi</w:t>
      </w:r>
      <w:proofErr w:type="spellEnd"/>
      <w:r w:rsidRPr="000E5792">
        <w:rPr>
          <w:rFonts w:asciiTheme="majorBidi" w:hAnsiTheme="majorBidi" w:cstheme="majorBidi"/>
          <w:sz w:val="20"/>
          <w:szCs w:val="20"/>
        </w:rPr>
        <w:t xml:space="preserve">: 10.1002/9781394412600.ch17. [Online]. Available: </w:t>
      </w:r>
      <w:hyperlink r:id="rId47">
        <w:r w:rsidRPr="000E5792">
          <w:rPr>
            <w:rStyle w:val="Hyperlink"/>
            <w:rFonts w:asciiTheme="majorBidi" w:hAnsiTheme="majorBidi" w:cstheme="majorBidi"/>
            <w:color w:val="auto"/>
            <w:sz w:val="20"/>
            <w:szCs w:val="20"/>
          </w:rPr>
          <w:t>https://onlinelibrary.wiley.com/doi/abs/10.1002/9781394412600.ch17</w:t>
        </w:r>
      </w:hyperlink>
      <w:bookmarkEnd w:id="34"/>
    </w:p>
    <w:sectPr w:rsidR="006F53D0" w:rsidRPr="000E579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0"/>
    <w:multiLevelType w:val="multilevel"/>
    <w:tmpl w:val="9E62866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F9EEE16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201"/>
    <w:multiLevelType w:val="multilevel"/>
    <w:tmpl w:val="04E2906C"/>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 w15:restartNumberingAfterBreak="0">
    <w:nsid w:val="237745C0"/>
    <w:multiLevelType w:val="hybridMultilevel"/>
    <w:tmpl w:val="14C2BC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2875B0"/>
    <w:multiLevelType w:val="multilevel"/>
    <w:tmpl w:val="90F6B0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7201F68"/>
    <w:multiLevelType w:val="multilevel"/>
    <w:tmpl w:val="04E2906C"/>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6" w15:restartNumberingAfterBreak="0">
    <w:nsid w:val="73903137"/>
    <w:multiLevelType w:val="hybridMultilevel"/>
    <w:tmpl w:val="66D2EA12"/>
    <w:lvl w:ilvl="0" w:tplc="B4EA0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7F3"/>
    <w:rsid w:val="0004673B"/>
    <w:rsid w:val="00046759"/>
    <w:rsid w:val="00064C4E"/>
    <w:rsid w:val="000E5792"/>
    <w:rsid w:val="00153C3C"/>
    <w:rsid w:val="00167D39"/>
    <w:rsid w:val="00171DC0"/>
    <w:rsid w:val="001D7F96"/>
    <w:rsid w:val="00240C44"/>
    <w:rsid w:val="002F6936"/>
    <w:rsid w:val="00303C2A"/>
    <w:rsid w:val="00384E9C"/>
    <w:rsid w:val="0040041D"/>
    <w:rsid w:val="00436255"/>
    <w:rsid w:val="00484C15"/>
    <w:rsid w:val="004912AE"/>
    <w:rsid w:val="005479BA"/>
    <w:rsid w:val="0055760F"/>
    <w:rsid w:val="00600D41"/>
    <w:rsid w:val="006831A8"/>
    <w:rsid w:val="006A5895"/>
    <w:rsid w:val="006F53D0"/>
    <w:rsid w:val="00813060"/>
    <w:rsid w:val="008D004D"/>
    <w:rsid w:val="0095617C"/>
    <w:rsid w:val="009D33B4"/>
    <w:rsid w:val="009E6416"/>
    <w:rsid w:val="00A5181F"/>
    <w:rsid w:val="00A80A50"/>
    <w:rsid w:val="00AB0269"/>
    <w:rsid w:val="00AF63DA"/>
    <w:rsid w:val="00B56FD7"/>
    <w:rsid w:val="00B86315"/>
    <w:rsid w:val="00B86F08"/>
    <w:rsid w:val="00BB6DD0"/>
    <w:rsid w:val="00C80180"/>
    <w:rsid w:val="00CB0361"/>
    <w:rsid w:val="00CF27F3"/>
    <w:rsid w:val="00D17CD8"/>
    <w:rsid w:val="00D32793"/>
    <w:rsid w:val="00DB374F"/>
    <w:rsid w:val="00E10F00"/>
    <w:rsid w:val="00E46F43"/>
    <w:rsid w:val="00E7303D"/>
    <w:rsid w:val="00F9773F"/>
    <w:rsid w:val="00FB4A3A"/>
    <w:rsid w:val="00FB54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EB0DC"/>
  <w15:chartTrackingRefBased/>
  <w15:docId w15:val="{7DC2ADE9-F658-4516-8358-4589874C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7F3"/>
    <w:pPr>
      <w:spacing w:after="200" w:line="240" w:lineRule="auto"/>
    </w:pPr>
    <w:rPr>
      <w:sz w:val="24"/>
      <w:szCs w:val="24"/>
    </w:rPr>
  </w:style>
  <w:style w:type="paragraph" w:styleId="Heading1">
    <w:name w:val="heading 1"/>
    <w:basedOn w:val="Normal"/>
    <w:next w:val="BodyText"/>
    <w:link w:val="Heading1Char"/>
    <w:uiPriority w:val="9"/>
    <w:qFormat/>
    <w:rsid w:val="00CF27F3"/>
    <w:pPr>
      <w:keepNext/>
      <w:keepLines/>
      <w:spacing w:before="480" w:after="0"/>
      <w:outlineLvl w:val="0"/>
    </w:pPr>
    <w:rPr>
      <w:rFonts w:asciiTheme="majorHAnsi" w:eastAsiaTheme="majorEastAsia" w:hAnsiTheme="majorHAnsi" w:cstheme="majorBidi"/>
      <w:b/>
      <w:bCs/>
      <w:color w:val="5B9BD5" w:themeColor="accent1"/>
      <w:sz w:val="32"/>
      <w:szCs w:val="32"/>
    </w:rPr>
  </w:style>
  <w:style w:type="paragraph" w:styleId="Heading2">
    <w:name w:val="heading 2"/>
    <w:basedOn w:val="Normal"/>
    <w:next w:val="BodyText"/>
    <w:link w:val="Heading2Char"/>
    <w:uiPriority w:val="9"/>
    <w:unhideWhenUsed/>
    <w:qFormat/>
    <w:rsid w:val="00CF27F3"/>
    <w:pPr>
      <w:keepNext/>
      <w:keepLines/>
      <w:spacing w:before="200" w:after="0"/>
      <w:outlineLvl w:val="1"/>
    </w:pPr>
    <w:rPr>
      <w:rFonts w:asciiTheme="majorHAnsi" w:eastAsiaTheme="majorEastAsia" w:hAnsiTheme="majorHAnsi" w:cstheme="majorBidi"/>
      <w:b/>
      <w:bCs/>
      <w:color w:val="5B9BD5" w:themeColor="accent1"/>
      <w:sz w:val="28"/>
      <w:szCs w:val="28"/>
    </w:rPr>
  </w:style>
  <w:style w:type="paragraph" w:styleId="Heading3">
    <w:name w:val="heading 3"/>
    <w:basedOn w:val="Normal"/>
    <w:next w:val="BodyText"/>
    <w:link w:val="Heading3Char"/>
    <w:uiPriority w:val="9"/>
    <w:unhideWhenUsed/>
    <w:qFormat/>
    <w:rsid w:val="00CF27F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BodyText"/>
    <w:link w:val="Heading4Char"/>
    <w:uiPriority w:val="9"/>
    <w:unhideWhenUsed/>
    <w:qFormat/>
    <w:rsid w:val="00CF27F3"/>
    <w:pPr>
      <w:keepNext/>
      <w:keepLines/>
      <w:spacing w:before="200" w:after="0"/>
      <w:outlineLvl w:val="3"/>
    </w:pPr>
    <w:rPr>
      <w:rFonts w:asciiTheme="majorHAnsi" w:eastAsiaTheme="majorEastAsia" w:hAnsiTheme="majorHAnsi" w:cstheme="majorBidi"/>
      <w:bCs/>
      <w:i/>
      <w:color w:val="5B9BD5" w:themeColor="accent1"/>
    </w:rPr>
  </w:style>
  <w:style w:type="paragraph" w:styleId="Heading5">
    <w:name w:val="heading 5"/>
    <w:basedOn w:val="Normal"/>
    <w:next w:val="BodyText"/>
    <w:link w:val="Heading5Char"/>
    <w:uiPriority w:val="9"/>
    <w:unhideWhenUsed/>
    <w:qFormat/>
    <w:rsid w:val="00CF27F3"/>
    <w:pPr>
      <w:keepNext/>
      <w:keepLines/>
      <w:spacing w:before="200" w:after="0"/>
      <w:outlineLvl w:val="4"/>
    </w:pPr>
    <w:rPr>
      <w:rFonts w:asciiTheme="majorHAnsi" w:eastAsiaTheme="majorEastAsia" w:hAnsiTheme="majorHAnsi" w:cstheme="majorBidi"/>
      <w:iCs/>
      <w:color w:val="5B9BD5" w:themeColor="accent1"/>
    </w:rPr>
  </w:style>
  <w:style w:type="paragraph" w:styleId="Heading6">
    <w:name w:val="heading 6"/>
    <w:basedOn w:val="Normal"/>
    <w:next w:val="BodyText"/>
    <w:link w:val="Heading6Char"/>
    <w:uiPriority w:val="9"/>
    <w:unhideWhenUsed/>
    <w:qFormat/>
    <w:rsid w:val="00CF27F3"/>
    <w:pPr>
      <w:keepNext/>
      <w:keepLines/>
      <w:spacing w:before="200" w:after="0"/>
      <w:outlineLvl w:val="5"/>
    </w:pPr>
    <w:rPr>
      <w:rFonts w:asciiTheme="majorHAnsi" w:eastAsiaTheme="majorEastAsia" w:hAnsiTheme="majorHAnsi" w:cstheme="majorBidi"/>
      <w:color w:val="5B9BD5" w:themeColor="accent1"/>
    </w:rPr>
  </w:style>
  <w:style w:type="paragraph" w:styleId="Heading7">
    <w:name w:val="heading 7"/>
    <w:basedOn w:val="Normal"/>
    <w:next w:val="BodyText"/>
    <w:link w:val="Heading7Char"/>
    <w:uiPriority w:val="9"/>
    <w:unhideWhenUsed/>
    <w:qFormat/>
    <w:rsid w:val="00CF27F3"/>
    <w:pPr>
      <w:keepNext/>
      <w:keepLines/>
      <w:spacing w:before="200" w:after="0"/>
      <w:outlineLvl w:val="6"/>
    </w:pPr>
    <w:rPr>
      <w:rFonts w:asciiTheme="majorHAnsi" w:eastAsiaTheme="majorEastAsia" w:hAnsiTheme="majorHAnsi" w:cstheme="majorBidi"/>
      <w:color w:val="5B9BD5" w:themeColor="accent1"/>
    </w:rPr>
  </w:style>
  <w:style w:type="paragraph" w:styleId="Heading8">
    <w:name w:val="heading 8"/>
    <w:basedOn w:val="Normal"/>
    <w:next w:val="BodyText"/>
    <w:link w:val="Heading8Char"/>
    <w:uiPriority w:val="9"/>
    <w:unhideWhenUsed/>
    <w:qFormat/>
    <w:rsid w:val="00CF27F3"/>
    <w:pPr>
      <w:keepNext/>
      <w:keepLines/>
      <w:spacing w:before="200" w:after="0"/>
      <w:outlineLvl w:val="7"/>
    </w:pPr>
    <w:rPr>
      <w:rFonts w:asciiTheme="majorHAnsi" w:eastAsiaTheme="majorEastAsia" w:hAnsiTheme="majorHAnsi" w:cstheme="majorBidi"/>
      <w:color w:val="5B9BD5" w:themeColor="accent1"/>
    </w:rPr>
  </w:style>
  <w:style w:type="paragraph" w:styleId="Heading9">
    <w:name w:val="heading 9"/>
    <w:basedOn w:val="Normal"/>
    <w:next w:val="BodyText"/>
    <w:link w:val="Heading9Char"/>
    <w:uiPriority w:val="9"/>
    <w:unhideWhenUsed/>
    <w:qFormat/>
    <w:rsid w:val="00CF27F3"/>
    <w:pPr>
      <w:keepNext/>
      <w:keepLines/>
      <w:spacing w:before="200" w:after="0"/>
      <w:outlineLvl w:val="8"/>
    </w:pPr>
    <w:rPr>
      <w:rFonts w:asciiTheme="majorHAnsi" w:eastAsiaTheme="majorEastAsia" w:hAnsiTheme="majorHAnsi" w:cstheme="majorBidi"/>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F27F3"/>
    <w:pPr>
      <w:spacing w:before="180" w:after="180"/>
    </w:pPr>
  </w:style>
  <w:style w:type="character" w:customStyle="1" w:styleId="BodyTextChar">
    <w:name w:val="Body Text Char"/>
    <w:basedOn w:val="DefaultParagraphFont"/>
    <w:link w:val="BodyText"/>
    <w:rsid w:val="00CF27F3"/>
    <w:rPr>
      <w:sz w:val="24"/>
      <w:szCs w:val="24"/>
    </w:rPr>
  </w:style>
  <w:style w:type="character" w:customStyle="1" w:styleId="Heading1Char">
    <w:name w:val="Heading 1 Char"/>
    <w:basedOn w:val="DefaultParagraphFont"/>
    <w:link w:val="Heading1"/>
    <w:uiPriority w:val="9"/>
    <w:rsid w:val="00CF27F3"/>
    <w:rPr>
      <w:rFonts w:asciiTheme="majorHAnsi" w:eastAsiaTheme="majorEastAsia" w:hAnsiTheme="majorHAnsi" w:cstheme="majorBidi"/>
      <w:b/>
      <w:bCs/>
      <w:color w:val="5B9BD5" w:themeColor="accent1"/>
      <w:sz w:val="32"/>
      <w:szCs w:val="32"/>
    </w:rPr>
  </w:style>
  <w:style w:type="character" w:customStyle="1" w:styleId="Heading2Char">
    <w:name w:val="Heading 2 Char"/>
    <w:basedOn w:val="DefaultParagraphFont"/>
    <w:link w:val="Heading2"/>
    <w:uiPriority w:val="9"/>
    <w:rsid w:val="00CF27F3"/>
    <w:rPr>
      <w:rFonts w:asciiTheme="majorHAnsi" w:eastAsiaTheme="majorEastAsia" w:hAnsiTheme="majorHAnsi" w:cstheme="majorBidi"/>
      <w:b/>
      <w:bCs/>
      <w:color w:val="5B9BD5" w:themeColor="accent1"/>
      <w:sz w:val="28"/>
      <w:szCs w:val="28"/>
    </w:rPr>
  </w:style>
  <w:style w:type="character" w:customStyle="1" w:styleId="Heading3Char">
    <w:name w:val="Heading 3 Char"/>
    <w:basedOn w:val="DefaultParagraphFont"/>
    <w:link w:val="Heading3"/>
    <w:uiPriority w:val="9"/>
    <w:rsid w:val="00CF27F3"/>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uiPriority w:val="9"/>
    <w:rsid w:val="00CF27F3"/>
    <w:rPr>
      <w:rFonts w:asciiTheme="majorHAnsi" w:eastAsiaTheme="majorEastAsia" w:hAnsiTheme="majorHAnsi" w:cstheme="majorBidi"/>
      <w:bCs/>
      <w:i/>
      <w:color w:val="5B9BD5" w:themeColor="accent1"/>
      <w:sz w:val="24"/>
      <w:szCs w:val="24"/>
    </w:rPr>
  </w:style>
  <w:style w:type="character" w:customStyle="1" w:styleId="Heading5Char">
    <w:name w:val="Heading 5 Char"/>
    <w:basedOn w:val="DefaultParagraphFont"/>
    <w:link w:val="Heading5"/>
    <w:uiPriority w:val="9"/>
    <w:rsid w:val="00CF27F3"/>
    <w:rPr>
      <w:rFonts w:asciiTheme="majorHAnsi" w:eastAsiaTheme="majorEastAsia" w:hAnsiTheme="majorHAnsi" w:cstheme="majorBidi"/>
      <w:iCs/>
      <w:color w:val="5B9BD5" w:themeColor="accent1"/>
      <w:sz w:val="24"/>
      <w:szCs w:val="24"/>
    </w:rPr>
  </w:style>
  <w:style w:type="character" w:customStyle="1" w:styleId="Heading6Char">
    <w:name w:val="Heading 6 Char"/>
    <w:basedOn w:val="DefaultParagraphFont"/>
    <w:link w:val="Heading6"/>
    <w:uiPriority w:val="9"/>
    <w:rsid w:val="00CF27F3"/>
    <w:rPr>
      <w:rFonts w:asciiTheme="majorHAnsi" w:eastAsiaTheme="majorEastAsia" w:hAnsiTheme="majorHAnsi" w:cstheme="majorBidi"/>
      <w:color w:val="5B9BD5" w:themeColor="accent1"/>
      <w:sz w:val="24"/>
      <w:szCs w:val="24"/>
    </w:rPr>
  </w:style>
  <w:style w:type="character" w:customStyle="1" w:styleId="Heading7Char">
    <w:name w:val="Heading 7 Char"/>
    <w:basedOn w:val="DefaultParagraphFont"/>
    <w:link w:val="Heading7"/>
    <w:uiPriority w:val="9"/>
    <w:rsid w:val="00CF27F3"/>
    <w:rPr>
      <w:rFonts w:asciiTheme="majorHAnsi" w:eastAsiaTheme="majorEastAsia" w:hAnsiTheme="majorHAnsi" w:cstheme="majorBidi"/>
      <w:color w:val="5B9BD5" w:themeColor="accent1"/>
      <w:sz w:val="24"/>
      <w:szCs w:val="24"/>
    </w:rPr>
  </w:style>
  <w:style w:type="character" w:customStyle="1" w:styleId="Heading8Char">
    <w:name w:val="Heading 8 Char"/>
    <w:basedOn w:val="DefaultParagraphFont"/>
    <w:link w:val="Heading8"/>
    <w:uiPriority w:val="9"/>
    <w:rsid w:val="00CF27F3"/>
    <w:rPr>
      <w:rFonts w:asciiTheme="majorHAnsi" w:eastAsiaTheme="majorEastAsia" w:hAnsiTheme="majorHAnsi" w:cstheme="majorBidi"/>
      <w:color w:val="5B9BD5" w:themeColor="accent1"/>
      <w:sz w:val="24"/>
      <w:szCs w:val="24"/>
    </w:rPr>
  </w:style>
  <w:style w:type="character" w:customStyle="1" w:styleId="Heading9Char">
    <w:name w:val="Heading 9 Char"/>
    <w:basedOn w:val="DefaultParagraphFont"/>
    <w:link w:val="Heading9"/>
    <w:uiPriority w:val="9"/>
    <w:rsid w:val="00CF27F3"/>
    <w:rPr>
      <w:rFonts w:asciiTheme="majorHAnsi" w:eastAsiaTheme="majorEastAsia" w:hAnsiTheme="majorHAnsi" w:cstheme="majorBidi"/>
      <w:color w:val="5B9BD5" w:themeColor="accent1"/>
      <w:sz w:val="24"/>
      <w:szCs w:val="24"/>
    </w:rPr>
  </w:style>
  <w:style w:type="paragraph" w:customStyle="1" w:styleId="FirstParagraph">
    <w:name w:val="First Paragraph"/>
    <w:basedOn w:val="BodyText"/>
    <w:next w:val="BodyText"/>
    <w:qFormat/>
    <w:rsid w:val="00CF27F3"/>
  </w:style>
  <w:style w:type="paragraph" w:customStyle="1" w:styleId="Compact">
    <w:name w:val="Compact"/>
    <w:basedOn w:val="BodyText"/>
    <w:qFormat/>
    <w:rsid w:val="00CF27F3"/>
    <w:pPr>
      <w:spacing w:before="36" w:after="36"/>
    </w:pPr>
  </w:style>
  <w:style w:type="paragraph" w:styleId="Title">
    <w:name w:val="Title"/>
    <w:basedOn w:val="Normal"/>
    <w:next w:val="BodyText"/>
    <w:link w:val="TitleChar"/>
    <w:qFormat/>
    <w:rsid w:val="00CF27F3"/>
    <w:pPr>
      <w:keepNext/>
      <w:keepLines/>
      <w:spacing w:before="480" w:after="240"/>
      <w:jc w:val="center"/>
    </w:pPr>
    <w:rPr>
      <w:rFonts w:asciiTheme="majorHAnsi" w:eastAsiaTheme="majorEastAsia" w:hAnsiTheme="majorHAnsi" w:cstheme="majorBidi"/>
      <w:b/>
      <w:bCs/>
      <w:color w:val="2C6EAB" w:themeColor="accent1" w:themeShade="B5"/>
      <w:sz w:val="36"/>
      <w:szCs w:val="36"/>
    </w:rPr>
  </w:style>
  <w:style w:type="character" w:customStyle="1" w:styleId="TitleChar">
    <w:name w:val="Title Char"/>
    <w:basedOn w:val="DefaultParagraphFont"/>
    <w:link w:val="Title"/>
    <w:rsid w:val="00CF27F3"/>
    <w:rPr>
      <w:rFonts w:asciiTheme="majorHAnsi" w:eastAsiaTheme="majorEastAsia" w:hAnsiTheme="majorHAnsi" w:cstheme="majorBidi"/>
      <w:b/>
      <w:bCs/>
      <w:color w:val="2C6EAB" w:themeColor="accent1" w:themeShade="B5"/>
      <w:sz w:val="36"/>
      <w:szCs w:val="36"/>
    </w:rPr>
  </w:style>
  <w:style w:type="paragraph" w:styleId="Subtitle">
    <w:name w:val="Subtitle"/>
    <w:basedOn w:val="Title"/>
    <w:next w:val="BodyText"/>
    <w:link w:val="SubtitleChar"/>
    <w:qFormat/>
    <w:rsid w:val="00CF27F3"/>
    <w:pPr>
      <w:spacing w:before="240"/>
    </w:pPr>
    <w:rPr>
      <w:sz w:val="30"/>
      <w:szCs w:val="30"/>
    </w:rPr>
  </w:style>
  <w:style w:type="character" w:customStyle="1" w:styleId="SubtitleChar">
    <w:name w:val="Subtitle Char"/>
    <w:basedOn w:val="DefaultParagraphFont"/>
    <w:link w:val="Subtitle"/>
    <w:rsid w:val="00CF27F3"/>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CF27F3"/>
    <w:pPr>
      <w:keepNext/>
      <w:keepLines/>
      <w:spacing w:after="200" w:line="240" w:lineRule="auto"/>
      <w:jc w:val="center"/>
    </w:pPr>
    <w:rPr>
      <w:sz w:val="24"/>
      <w:szCs w:val="24"/>
    </w:rPr>
  </w:style>
  <w:style w:type="paragraph" w:styleId="Date">
    <w:name w:val="Date"/>
    <w:next w:val="BodyText"/>
    <w:link w:val="DateChar"/>
    <w:qFormat/>
    <w:rsid w:val="00CF27F3"/>
    <w:pPr>
      <w:keepNext/>
      <w:keepLines/>
      <w:spacing w:after="200" w:line="240" w:lineRule="auto"/>
      <w:jc w:val="center"/>
    </w:pPr>
    <w:rPr>
      <w:sz w:val="24"/>
      <w:szCs w:val="24"/>
    </w:rPr>
  </w:style>
  <w:style w:type="character" w:customStyle="1" w:styleId="DateChar">
    <w:name w:val="Date Char"/>
    <w:basedOn w:val="DefaultParagraphFont"/>
    <w:link w:val="Date"/>
    <w:rsid w:val="00CF27F3"/>
    <w:rPr>
      <w:sz w:val="24"/>
      <w:szCs w:val="24"/>
    </w:rPr>
  </w:style>
  <w:style w:type="paragraph" w:customStyle="1" w:styleId="Abstract">
    <w:name w:val="Abstract"/>
    <w:basedOn w:val="Normal"/>
    <w:next w:val="BodyText"/>
    <w:qFormat/>
    <w:rsid w:val="00CF27F3"/>
    <w:pPr>
      <w:keepNext/>
      <w:keepLines/>
      <w:spacing w:before="300" w:after="300"/>
    </w:pPr>
    <w:rPr>
      <w:sz w:val="20"/>
      <w:szCs w:val="20"/>
    </w:rPr>
  </w:style>
  <w:style w:type="paragraph" w:styleId="Bibliography">
    <w:name w:val="Bibliography"/>
    <w:basedOn w:val="Normal"/>
    <w:qFormat/>
    <w:rsid w:val="00CF27F3"/>
  </w:style>
  <w:style w:type="paragraph" w:styleId="BlockText">
    <w:name w:val="Block Text"/>
    <w:basedOn w:val="BodyText"/>
    <w:next w:val="BodyText"/>
    <w:uiPriority w:val="9"/>
    <w:unhideWhenUsed/>
    <w:qFormat/>
    <w:rsid w:val="00CF27F3"/>
    <w:pPr>
      <w:spacing w:before="100" w:after="100"/>
      <w:ind w:left="480" w:right="480"/>
    </w:pPr>
  </w:style>
  <w:style w:type="paragraph" w:styleId="FootnoteText">
    <w:name w:val="footnote text"/>
    <w:basedOn w:val="Normal"/>
    <w:link w:val="FootnoteTextChar"/>
    <w:uiPriority w:val="9"/>
    <w:unhideWhenUsed/>
    <w:qFormat/>
    <w:rsid w:val="00CF27F3"/>
  </w:style>
  <w:style w:type="character" w:customStyle="1" w:styleId="FootnoteTextChar">
    <w:name w:val="Footnote Text Char"/>
    <w:basedOn w:val="DefaultParagraphFont"/>
    <w:link w:val="FootnoteText"/>
    <w:uiPriority w:val="9"/>
    <w:rsid w:val="00CF27F3"/>
    <w:rPr>
      <w:sz w:val="24"/>
      <w:szCs w:val="24"/>
    </w:rPr>
  </w:style>
  <w:style w:type="table" w:customStyle="1" w:styleId="Table">
    <w:name w:val="Table"/>
    <w:semiHidden/>
    <w:unhideWhenUsed/>
    <w:qFormat/>
    <w:rsid w:val="00CF27F3"/>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CF27F3"/>
    <w:pPr>
      <w:keepNext/>
      <w:keepLines/>
      <w:spacing w:after="0"/>
    </w:pPr>
    <w:rPr>
      <w:b/>
    </w:rPr>
  </w:style>
  <w:style w:type="paragraph" w:customStyle="1" w:styleId="Definition">
    <w:name w:val="Definition"/>
    <w:basedOn w:val="Normal"/>
    <w:rsid w:val="00CF27F3"/>
  </w:style>
  <w:style w:type="paragraph" w:styleId="Caption">
    <w:name w:val="caption"/>
    <w:basedOn w:val="Normal"/>
    <w:link w:val="CaptionChar"/>
    <w:rsid w:val="00CF27F3"/>
    <w:pPr>
      <w:spacing w:after="120"/>
    </w:pPr>
    <w:rPr>
      <w:i/>
    </w:rPr>
  </w:style>
  <w:style w:type="character" w:customStyle="1" w:styleId="CaptionChar">
    <w:name w:val="Caption Char"/>
    <w:basedOn w:val="DefaultParagraphFont"/>
    <w:link w:val="Caption"/>
    <w:rsid w:val="00CF27F3"/>
    <w:rPr>
      <w:i/>
      <w:sz w:val="24"/>
      <w:szCs w:val="24"/>
    </w:rPr>
  </w:style>
  <w:style w:type="paragraph" w:customStyle="1" w:styleId="TableCaption">
    <w:name w:val="Table Caption"/>
    <w:basedOn w:val="Caption"/>
    <w:rsid w:val="00CF27F3"/>
    <w:pPr>
      <w:keepNext/>
    </w:pPr>
  </w:style>
  <w:style w:type="paragraph" w:customStyle="1" w:styleId="ImageCaption">
    <w:name w:val="Image Caption"/>
    <w:basedOn w:val="Caption"/>
    <w:rsid w:val="00CF27F3"/>
  </w:style>
  <w:style w:type="paragraph" w:customStyle="1" w:styleId="Figure">
    <w:name w:val="Figure"/>
    <w:basedOn w:val="Normal"/>
    <w:rsid w:val="00CF27F3"/>
  </w:style>
  <w:style w:type="paragraph" w:customStyle="1" w:styleId="CaptionedFigure">
    <w:name w:val="Captioned Figure"/>
    <w:basedOn w:val="Figure"/>
    <w:rsid w:val="00CF27F3"/>
    <w:pPr>
      <w:keepNext/>
    </w:pPr>
  </w:style>
  <w:style w:type="character" w:customStyle="1" w:styleId="VerbatimChar">
    <w:name w:val="Verbatim Char"/>
    <w:basedOn w:val="CaptionChar"/>
    <w:link w:val="SourceCode"/>
    <w:rsid w:val="00CF27F3"/>
    <w:rPr>
      <w:rFonts w:ascii="Consolas" w:hAnsi="Consolas"/>
      <w:i/>
      <w:sz w:val="24"/>
      <w:szCs w:val="24"/>
    </w:rPr>
  </w:style>
  <w:style w:type="paragraph" w:customStyle="1" w:styleId="SourceCode">
    <w:name w:val="Source Code"/>
    <w:basedOn w:val="Normal"/>
    <w:link w:val="VerbatimChar"/>
    <w:rsid w:val="00CF27F3"/>
    <w:pPr>
      <w:wordWrap w:val="0"/>
    </w:pPr>
    <w:rPr>
      <w:rFonts w:ascii="Consolas" w:hAnsi="Consolas"/>
      <w:i/>
      <w:sz w:val="22"/>
    </w:rPr>
  </w:style>
  <w:style w:type="character" w:customStyle="1" w:styleId="SectionNumber">
    <w:name w:val="Section Number"/>
    <w:basedOn w:val="CaptionChar"/>
    <w:rsid w:val="00CF27F3"/>
    <w:rPr>
      <w:i/>
      <w:sz w:val="24"/>
      <w:szCs w:val="24"/>
    </w:rPr>
  </w:style>
  <w:style w:type="character" w:styleId="FootnoteReference">
    <w:name w:val="footnote reference"/>
    <w:basedOn w:val="CaptionChar"/>
    <w:rsid w:val="00CF27F3"/>
    <w:rPr>
      <w:i/>
      <w:sz w:val="24"/>
      <w:szCs w:val="24"/>
      <w:vertAlign w:val="superscript"/>
    </w:rPr>
  </w:style>
  <w:style w:type="character" w:styleId="Hyperlink">
    <w:name w:val="Hyperlink"/>
    <w:basedOn w:val="CaptionChar"/>
    <w:rsid w:val="00CF27F3"/>
    <w:rPr>
      <w:i/>
      <w:color w:val="5B9BD5" w:themeColor="accent1"/>
      <w:sz w:val="24"/>
      <w:szCs w:val="24"/>
    </w:rPr>
  </w:style>
  <w:style w:type="paragraph" w:styleId="TOCHeading">
    <w:name w:val="TOC Heading"/>
    <w:basedOn w:val="Heading1"/>
    <w:next w:val="BodyText"/>
    <w:uiPriority w:val="39"/>
    <w:unhideWhenUsed/>
    <w:qFormat/>
    <w:rsid w:val="00CF27F3"/>
    <w:pPr>
      <w:spacing w:before="240" w:line="259" w:lineRule="auto"/>
      <w:outlineLvl w:val="9"/>
    </w:pPr>
    <w:rPr>
      <w:b w:val="0"/>
      <w:bCs w:val="0"/>
      <w:color w:val="2E74B5" w:themeColor="accent1" w:themeShade="BF"/>
    </w:rPr>
  </w:style>
  <w:style w:type="character" w:customStyle="1" w:styleId="KeywordTok">
    <w:name w:val="KeywordTok"/>
    <w:basedOn w:val="VerbatimChar"/>
    <w:rsid w:val="00CF27F3"/>
    <w:rPr>
      <w:rFonts w:ascii="Consolas" w:hAnsi="Consolas"/>
      <w:b/>
      <w:i/>
      <w:color w:val="007020"/>
      <w:sz w:val="24"/>
      <w:szCs w:val="24"/>
    </w:rPr>
  </w:style>
  <w:style w:type="character" w:customStyle="1" w:styleId="DataTypeTok">
    <w:name w:val="DataTypeTok"/>
    <w:basedOn w:val="VerbatimChar"/>
    <w:rsid w:val="00CF27F3"/>
    <w:rPr>
      <w:rFonts w:ascii="Consolas" w:hAnsi="Consolas"/>
      <w:i/>
      <w:color w:val="902000"/>
      <w:sz w:val="24"/>
      <w:szCs w:val="24"/>
    </w:rPr>
  </w:style>
  <w:style w:type="character" w:customStyle="1" w:styleId="DecValTok">
    <w:name w:val="DecValTok"/>
    <w:basedOn w:val="VerbatimChar"/>
    <w:rsid w:val="00CF27F3"/>
    <w:rPr>
      <w:rFonts w:ascii="Consolas" w:hAnsi="Consolas"/>
      <w:i/>
      <w:color w:val="40A070"/>
      <w:sz w:val="24"/>
      <w:szCs w:val="24"/>
    </w:rPr>
  </w:style>
  <w:style w:type="character" w:customStyle="1" w:styleId="BaseNTok">
    <w:name w:val="BaseNTok"/>
    <w:basedOn w:val="VerbatimChar"/>
    <w:rsid w:val="00CF27F3"/>
    <w:rPr>
      <w:rFonts w:ascii="Consolas" w:hAnsi="Consolas"/>
      <w:i/>
      <w:color w:val="40A070"/>
      <w:sz w:val="24"/>
      <w:szCs w:val="24"/>
    </w:rPr>
  </w:style>
  <w:style w:type="character" w:customStyle="1" w:styleId="FloatTok">
    <w:name w:val="FloatTok"/>
    <w:basedOn w:val="VerbatimChar"/>
    <w:rsid w:val="00CF27F3"/>
    <w:rPr>
      <w:rFonts w:ascii="Consolas" w:hAnsi="Consolas"/>
      <w:i/>
      <w:color w:val="40A070"/>
      <w:sz w:val="24"/>
      <w:szCs w:val="24"/>
    </w:rPr>
  </w:style>
  <w:style w:type="character" w:customStyle="1" w:styleId="ConstantTok">
    <w:name w:val="ConstantTok"/>
    <w:basedOn w:val="VerbatimChar"/>
    <w:rsid w:val="00CF27F3"/>
    <w:rPr>
      <w:rFonts w:ascii="Consolas" w:hAnsi="Consolas"/>
      <w:i/>
      <w:color w:val="880000"/>
      <w:sz w:val="24"/>
      <w:szCs w:val="24"/>
    </w:rPr>
  </w:style>
  <w:style w:type="character" w:customStyle="1" w:styleId="CharTok">
    <w:name w:val="CharTok"/>
    <w:basedOn w:val="VerbatimChar"/>
    <w:rsid w:val="00CF27F3"/>
    <w:rPr>
      <w:rFonts w:ascii="Consolas" w:hAnsi="Consolas"/>
      <w:i/>
      <w:color w:val="4070A0"/>
      <w:sz w:val="24"/>
      <w:szCs w:val="24"/>
    </w:rPr>
  </w:style>
  <w:style w:type="character" w:customStyle="1" w:styleId="SpecialCharTok">
    <w:name w:val="SpecialCharTok"/>
    <w:basedOn w:val="VerbatimChar"/>
    <w:rsid w:val="00CF27F3"/>
    <w:rPr>
      <w:rFonts w:ascii="Consolas" w:hAnsi="Consolas"/>
      <w:i/>
      <w:color w:val="4070A0"/>
      <w:sz w:val="24"/>
      <w:szCs w:val="24"/>
    </w:rPr>
  </w:style>
  <w:style w:type="character" w:customStyle="1" w:styleId="StringTok">
    <w:name w:val="StringTok"/>
    <w:basedOn w:val="VerbatimChar"/>
    <w:rsid w:val="00CF27F3"/>
    <w:rPr>
      <w:rFonts w:ascii="Consolas" w:hAnsi="Consolas"/>
      <w:i/>
      <w:color w:val="4070A0"/>
      <w:sz w:val="24"/>
      <w:szCs w:val="24"/>
    </w:rPr>
  </w:style>
  <w:style w:type="character" w:customStyle="1" w:styleId="VerbatimStringTok">
    <w:name w:val="VerbatimStringTok"/>
    <w:basedOn w:val="VerbatimChar"/>
    <w:rsid w:val="00CF27F3"/>
    <w:rPr>
      <w:rFonts w:ascii="Consolas" w:hAnsi="Consolas"/>
      <w:i/>
      <w:color w:val="4070A0"/>
      <w:sz w:val="24"/>
      <w:szCs w:val="24"/>
    </w:rPr>
  </w:style>
  <w:style w:type="character" w:customStyle="1" w:styleId="SpecialStringTok">
    <w:name w:val="SpecialStringTok"/>
    <w:basedOn w:val="VerbatimChar"/>
    <w:rsid w:val="00CF27F3"/>
    <w:rPr>
      <w:rFonts w:ascii="Consolas" w:hAnsi="Consolas"/>
      <w:i/>
      <w:color w:val="BB6688"/>
      <w:sz w:val="24"/>
      <w:szCs w:val="24"/>
    </w:rPr>
  </w:style>
  <w:style w:type="character" w:customStyle="1" w:styleId="ImportTok">
    <w:name w:val="ImportTok"/>
    <w:basedOn w:val="VerbatimChar"/>
    <w:rsid w:val="00CF27F3"/>
    <w:rPr>
      <w:rFonts w:ascii="Consolas" w:hAnsi="Consolas"/>
      <w:b/>
      <w:i/>
      <w:color w:val="008000"/>
      <w:sz w:val="24"/>
      <w:szCs w:val="24"/>
    </w:rPr>
  </w:style>
  <w:style w:type="character" w:customStyle="1" w:styleId="CommentTok">
    <w:name w:val="CommentTok"/>
    <w:basedOn w:val="VerbatimChar"/>
    <w:rsid w:val="00CF27F3"/>
    <w:rPr>
      <w:rFonts w:ascii="Consolas" w:hAnsi="Consolas"/>
      <w:i w:val="0"/>
      <w:color w:val="60A0B0"/>
      <w:sz w:val="24"/>
      <w:szCs w:val="24"/>
    </w:rPr>
  </w:style>
  <w:style w:type="character" w:customStyle="1" w:styleId="DocumentationTok">
    <w:name w:val="DocumentationTok"/>
    <w:basedOn w:val="VerbatimChar"/>
    <w:rsid w:val="00CF27F3"/>
    <w:rPr>
      <w:rFonts w:ascii="Consolas" w:hAnsi="Consolas"/>
      <w:i w:val="0"/>
      <w:color w:val="BA2121"/>
      <w:sz w:val="24"/>
      <w:szCs w:val="24"/>
    </w:rPr>
  </w:style>
  <w:style w:type="character" w:customStyle="1" w:styleId="AnnotationTok">
    <w:name w:val="AnnotationTok"/>
    <w:basedOn w:val="VerbatimChar"/>
    <w:rsid w:val="00CF27F3"/>
    <w:rPr>
      <w:rFonts w:ascii="Consolas" w:hAnsi="Consolas"/>
      <w:b/>
      <w:i w:val="0"/>
      <w:color w:val="60A0B0"/>
      <w:sz w:val="24"/>
      <w:szCs w:val="24"/>
    </w:rPr>
  </w:style>
  <w:style w:type="character" w:customStyle="1" w:styleId="CommentVarTok">
    <w:name w:val="CommentVarTok"/>
    <w:basedOn w:val="VerbatimChar"/>
    <w:rsid w:val="00CF27F3"/>
    <w:rPr>
      <w:rFonts w:ascii="Consolas" w:hAnsi="Consolas"/>
      <w:b/>
      <w:i w:val="0"/>
      <w:color w:val="60A0B0"/>
      <w:sz w:val="24"/>
      <w:szCs w:val="24"/>
    </w:rPr>
  </w:style>
  <w:style w:type="character" w:customStyle="1" w:styleId="OtherTok">
    <w:name w:val="OtherTok"/>
    <w:basedOn w:val="VerbatimChar"/>
    <w:rsid w:val="00CF27F3"/>
    <w:rPr>
      <w:rFonts w:ascii="Consolas" w:hAnsi="Consolas"/>
      <w:i/>
      <w:color w:val="007020"/>
      <w:sz w:val="24"/>
      <w:szCs w:val="24"/>
    </w:rPr>
  </w:style>
  <w:style w:type="character" w:customStyle="1" w:styleId="FunctionTok">
    <w:name w:val="FunctionTok"/>
    <w:basedOn w:val="VerbatimChar"/>
    <w:rsid w:val="00CF27F3"/>
    <w:rPr>
      <w:rFonts w:ascii="Consolas" w:hAnsi="Consolas"/>
      <w:i/>
      <w:color w:val="06287E"/>
      <w:sz w:val="24"/>
      <w:szCs w:val="24"/>
    </w:rPr>
  </w:style>
  <w:style w:type="character" w:customStyle="1" w:styleId="VariableTok">
    <w:name w:val="VariableTok"/>
    <w:basedOn w:val="VerbatimChar"/>
    <w:rsid w:val="00CF27F3"/>
    <w:rPr>
      <w:rFonts w:ascii="Consolas" w:hAnsi="Consolas"/>
      <w:i/>
      <w:color w:val="19177C"/>
      <w:sz w:val="24"/>
      <w:szCs w:val="24"/>
    </w:rPr>
  </w:style>
  <w:style w:type="character" w:customStyle="1" w:styleId="ControlFlowTok">
    <w:name w:val="ControlFlowTok"/>
    <w:basedOn w:val="VerbatimChar"/>
    <w:rsid w:val="00CF27F3"/>
    <w:rPr>
      <w:rFonts w:ascii="Consolas" w:hAnsi="Consolas"/>
      <w:b/>
      <w:i/>
      <w:color w:val="007020"/>
      <w:sz w:val="24"/>
      <w:szCs w:val="24"/>
    </w:rPr>
  </w:style>
  <w:style w:type="character" w:customStyle="1" w:styleId="OperatorTok">
    <w:name w:val="OperatorTok"/>
    <w:basedOn w:val="VerbatimChar"/>
    <w:rsid w:val="00CF27F3"/>
    <w:rPr>
      <w:rFonts w:ascii="Consolas" w:hAnsi="Consolas"/>
      <w:i/>
      <w:color w:val="666666"/>
      <w:sz w:val="24"/>
      <w:szCs w:val="24"/>
    </w:rPr>
  </w:style>
  <w:style w:type="character" w:customStyle="1" w:styleId="BuiltInTok">
    <w:name w:val="BuiltInTok"/>
    <w:basedOn w:val="VerbatimChar"/>
    <w:rsid w:val="00CF27F3"/>
    <w:rPr>
      <w:rFonts w:ascii="Consolas" w:hAnsi="Consolas"/>
      <w:i/>
      <w:color w:val="008000"/>
      <w:sz w:val="24"/>
      <w:szCs w:val="24"/>
    </w:rPr>
  </w:style>
  <w:style w:type="character" w:customStyle="1" w:styleId="ExtensionTok">
    <w:name w:val="ExtensionTok"/>
    <w:basedOn w:val="VerbatimChar"/>
    <w:rsid w:val="00CF27F3"/>
    <w:rPr>
      <w:rFonts w:ascii="Consolas" w:hAnsi="Consolas"/>
      <w:i/>
      <w:sz w:val="24"/>
      <w:szCs w:val="24"/>
    </w:rPr>
  </w:style>
  <w:style w:type="character" w:customStyle="1" w:styleId="PreprocessorTok">
    <w:name w:val="PreprocessorTok"/>
    <w:basedOn w:val="VerbatimChar"/>
    <w:rsid w:val="00CF27F3"/>
    <w:rPr>
      <w:rFonts w:ascii="Consolas" w:hAnsi="Consolas"/>
      <w:i/>
      <w:color w:val="BC7A00"/>
      <w:sz w:val="24"/>
      <w:szCs w:val="24"/>
    </w:rPr>
  </w:style>
  <w:style w:type="character" w:customStyle="1" w:styleId="AttributeTok">
    <w:name w:val="AttributeTok"/>
    <w:basedOn w:val="VerbatimChar"/>
    <w:rsid w:val="00CF27F3"/>
    <w:rPr>
      <w:rFonts w:ascii="Consolas" w:hAnsi="Consolas"/>
      <w:i/>
      <w:color w:val="7D9029"/>
      <w:sz w:val="24"/>
      <w:szCs w:val="24"/>
    </w:rPr>
  </w:style>
  <w:style w:type="character" w:customStyle="1" w:styleId="RegionMarkerTok">
    <w:name w:val="RegionMarkerTok"/>
    <w:basedOn w:val="VerbatimChar"/>
    <w:rsid w:val="00CF27F3"/>
    <w:rPr>
      <w:rFonts w:ascii="Consolas" w:hAnsi="Consolas"/>
      <w:i/>
      <w:sz w:val="24"/>
      <w:szCs w:val="24"/>
    </w:rPr>
  </w:style>
  <w:style w:type="character" w:customStyle="1" w:styleId="InformationTok">
    <w:name w:val="InformationTok"/>
    <w:basedOn w:val="VerbatimChar"/>
    <w:rsid w:val="00CF27F3"/>
    <w:rPr>
      <w:rFonts w:ascii="Consolas" w:hAnsi="Consolas"/>
      <w:b/>
      <w:i w:val="0"/>
      <w:color w:val="60A0B0"/>
      <w:sz w:val="24"/>
      <w:szCs w:val="24"/>
    </w:rPr>
  </w:style>
  <w:style w:type="character" w:customStyle="1" w:styleId="WarningTok">
    <w:name w:val="WarningTok"/>
    <w:basedOn w:val="VerbatimChar"/>
    <w:rsid w:val="00CF27F3"/>
    <w:rPr>
      <w:rFonts w:ascii="Consolas" w:hAnsi="Consolas"/>
      <w:b/>
      <w:i w:val="0"/>
      <w:color w:val="60A0B0"/>
      <w:sz w:val="24"/>
      <w:szCs w:val="24"/>
    </w:rPr>
  </w:style>
  <w:style w:type="character" w:customStyle="1" w:styleId="AlertTok">
    <w:name w:val="AlertTok"/>
    <w:basedOn w:val="VerbatimChar"/>
    <w:rsid w:val="00CF27F3"/>
    <w:rPr>
      <w:rFonts w:ascii="Consolas" w:hAnsi="Consolas"/>
      <w:b/>
      <w:i/>
      <w:color w:val="FF0000"/>
      <w:sz w:val="24"/>
      <w:szCs w:val="24"/>
    </w:rPr>
  </w:style>
  <w:style w:type="character" w:customStyle="1" w:styleId="ErrorTok">
    <w:name w:val="ErrorTok"/>
    <w:basedOn w:val="VerbatimChar"/>
    <w:rsid w:val="00CF27F3"/>
    <w:rPr>
      <w:rFonts w:ascii="Consolas" w:hAnsi="Consolas"/>
      <w:b/>
      <w:i/>
      <w:color w:val="FF0000"/>
      <w:sz w:val="24"/>
      <w:szCs w:val="24"/>
    </w:rPr>
  </w:style>
  <w:style w:type="character" w:customStyle="1" w:styleId="NormalTok">
    <w:name w:val="NormalTok"/>
    <w:basedOn w:val="VerbatimChar"/>
    <w:rsid w:val="00CF27F3"/>
    <w:rPr>
      <w:rFonts w:ascii="Consolas" w:hAnsi="Consolas"/>
      <w:i/>
      <w:sz w:val="24"/>
      <w:szCs w:val="24"/>
    </w:rPr>
  </w:style>
  <w:style w:type="character" w:styleId="Strong">
    <w:name w:val="Strong"/>
    <w:basedOn w:val="DefaultParagraphFont"/>
    <w:uiPriority w:val="22"/>
    <w:qFormat/>
    <w:rsid w:val="00A80A50"/>
    <w:rPr>
      <w:b/>
      <w:bCs/>
    </w:rPr>
  </w:style>
  <w:style w:type="table" w:styleId="PlainTable2">
    <w:name w:val="Plain Table 2"/>
    <w:basedOn w:val="TableNormal"/>
    <w:uiPriority w:val="42"/>
    <w:rsid w:val="00A80A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9E6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6F08"/>
    <w:rPr>
      <w:color w:val="808080"/>
    </w:rPr>
  </w:style>
  <w:style w:type="paragraph" w:styleId="ListParagraph">
    <w:name w:val="List Paragraph"/>
    <w:basedOn w:val="Normal"/>
    <w:uiPriority w:val="34"/>
    <w:qFormat/>
    <w:rsid w:val="00484C15"/>
    <w:pPr>
      <w:spacing w:after="160" w:line="259" w:lineRule="auto"/>
      <w:ind w:left="720"/>
      <w:contextualSpacing/>
    </w:pPr>
    <w:rPr>
      <w:rFonts w:ascii="Times New Roman" w:hAnsi="Times New Roman"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440583">
      <w:bodyDiv w:val="1"/>
      <w:marLeft w:val="0"/>
      <w:marRight w:val="0"/>
      <w:marTop w:val="0"/>
      <w:marBottom w:val="0"/>
      <w:divBdr>
        <w:top w:val="none" w:sz="0" w:space="0" w:color="auto"/>
        <w:left w:val="none" w:sz="0" w:space="0" w:color="auto"/>
        <w:bottom w:val="none" w:sz="0" w:space="0" w:color="auto"/>
        <w:right w:val="none" w:sz="0" w:space="0" w:color="auto"/>
      </w:divBdr>
    </w:div>
    <w:div w:id="186563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infoscience.epfl.ch/bitstreams/6398b02f-1265-421a-b050-b199c556671a/download" TargetMode="External"/><Relationship Id="rId39" Type="http://schemas.openxmlformats.org/officeDocument/2006/relationships/hyperlink" Target="https://iopscience.iop.org/article/10.1088/1741-2552/adbb20/meta" TargetMode="External"/><Relationship Id="rId21" Type="http://schemas.openxmlformats.org/officeDocument/2006/relationships/image" Target="media/image10.png"/><Relationship Id="rId34" Type="http://schemas.openxmlformats.org/officeDocument/2006/relationships/hyperlink" Target="https://link.springer.com/article/10.1007/s11063-025-11772-8" TargetMode="External"/><Relationship Id="rId42" Type="http://schemas.openxmlformats.org/officeDocument/2006/relationships/hyperlink" Target="https://link.springer.com/chapter/10.1007/978-981-96-7579-1_4" TargetMode="External"/><Relationship Id="rId47" Type="http://schemas.openxmlformats.org/officeDocument/2006/relationships/hyperlink" Target="https://onlinelibrary.wiley.com/doi/abs/10.1002/9781394412600.ch17" TargetMode="External"/><Relationship Id="rId7" Type="http://schemas.openxmlformats.org/officeDocument/2006/relationships/hyperlink" Target="https://orcid.org/0009-0006-7886-9875"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link.springer.com/chapter/10.1007/978-3-031-76286-4_6" TargetMode="External"/><Relationship Id="rId11" Type="http://schemas.openxmlformats.org/officeDocument/2006/relationships/image" Target="media/image1.png"/><Relationship Id="rId24" Type="http://schemas.openxmlformats.org/officeDocument/2006/relationships/hyperlink" Target="https://www.frontiersin.org/journals/neuroscience/articles/10.3389/fnins.2025.1658315/full" TargetMode="External"/><Relationship Id="rId32" Type="http://schemas.openxmlformats.org/officeDocument/2006/relationships/hyperlink" Target="https://iopscience.iop.org/article/10.1088/1741-2552/ac7352/meta" TargetMode="External"/><Relationship Id="rId37" Type="http://schemas.openxmlformats.org/officeDocument/2006/relationships/hyperlink" Target="https://dl.acm.org/doi/abs/10.1145/3756884.3766003" TargetMode="External"/><Relationship Id="rId40" Type="http://schemas.openxmlformats.org/officeDocument/2006/relationships/hyperlink" Target="https://ieeexplore.ieee.org/abstract/document/11266886/" TargetMode="External"/><Relationship Id="rId45" Type="http://schemas.openxmlformats.org/officeDocument/2006/relationships/hyperlink" Target="https://link.springer.com/article/10.1007/s10462-025-11381-w"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onlinelibrary.wiley.com/doi/abs/10.1002/brx2.70036" TargetMode="External"/><Relationship Id="rId28" Type="http://schemas.openxmlformats.org/officeDocument/2006/relationships/hyperlink" Target="https://link.springer.com/chapter/10.1007/978-3-031-78991-5_5" TargetMode="External"/><Relationship Id="rId36" Type="http://schemas.openxmlformats.org/officeDocument/2006/relationships/hyperlink" Target="https://www.tandfonline.com/doi/abs/10.1080/00207543.2025.2588646" TargetMode="External"/><Relationship Id="rId49" Type="http://schemas.openxmlformats.org/officeDocument/2006/relationships/theme" Target="theme/theme1.xml"/><Relationship Id="rId10" Type="http://schemas.openxmlformats.org/officeDocument/2006/relationships/hyperlink" Target="https://www.bbci.de/competition/iv/" TargetMode="External"/><Relationship Id="rId19" Type="http://schemas.openxmlformats.org/officeDocument/2006/relationships/image" Target="media/image8.png"/><Relationship Id="rId31" Type="http://schemas.openxmlformats.org/officeDocument/2006/relationships/hyperlink" Target="https://www.worldscientific.com/doi/abs/10.1142/S0218126626300035" TargetMode="External"/><Relationship Id="rId44" Type="http://schemas.openxmlformats.org/officeDocument/2006/relationships/hyperlink" Target="https://advanced.onlinelibrary.wiley.com/doi/abs/10.1002/adma.202510417" TargetMode="External"/><Relationship Id="rId4" Type="http://schemas.openxmlformats.org/officeDocument/2006/relationships/settings" Target="settings.xml"/><Relationship Id="rId9" Type="http://schemas.openxmlformats.org/officeDocument/2006/relationships/hyperlink" Target="https://orcid.org/0000-0002-2352-6377" TargetMode="External"/><Relationship Id="rId14" Type="http://schemas.openxmlformats.org/officeDocument/2006/relationships/hyperlink" Target="https://www.bbci.de/competition/iv/" TargetMode="External"/><Relationship Id="rId22" Type="http://schemas.openxmlformats.org/officeDocument/2006/relationships/hyperlink" Target="https://www.bbci.de/competition/iv/" TargetMode="External"/><Relationship Id="rId27" Type="http://schemas.openxmlformats.org/officeDocument/2006/relationships/hyperlink" Target="https://dl.acm.org/doi/abs/10.1145/3725843.3756032" TargetMode="External"/><Relationship Id="rId30" Type="http://schemas.openxmlformats.org/officeDocument/2006/relationships/hyperlink" Target="https://www.mdpi.com/2073-8994/15/12/2129" TargetMode="External"/><Relationship Id="rId35" Type="http://schemas.openxmlformats.org/officeDocument/2006/relationships/hyperlink" Target="https://arxiv.org/pdf/2601.06531" TargetMode="External"/><Relationship Id="rId43" Type="http://schemas.openxmlformats.org/officeDocument/2006/relationships/hyperlink" Target="https://www.bbci.de/competition/iv/" TargetMode="External"/><Relationship Id="rId48" Type="http://schemas.openxmlformats.org/officeDocument/2006/relationships/fontTable" Target="fontTable.xml"/><Relationship Id="rId8" Type="http://schemas.openxmlformats.org/officeDocument/2006/relationships/hyperlink" Target="mailto:Ali.s.hadi@aliraqia.edu.iq"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arxiv.org/abs/2502.02830" TargetMode="External"/><Relationship Id="rId33" Type="http://schemas.openxmlformats.org/officeDocument/2006/relationships/hyperlink" Target="https://arxiv.org/pdf/2601.06796" TargetMode="External"/><Relationship Id="rId38" Type="http://schemas.openxmlformats.org/officeDocument/2006/relationships/hyperlink" Target="https://link.springer.com/article/10.1007/s13534-026-00550-7" TargetMode="External"/><Relationship Id="rId46" Type="http://schemas.openxmlformats.org/officeDocument/2006/relationships/hyperlink" Target="https://link.springer.com/article/10.1007/s44443-025-00234-9" TargetMode="External"/><Relationship Id="rId20" Type="http://schemas.openxmlformats.org/officeDocument/2006/relationships/image" Target="media/image9.png"/><Relationship Id="rId41" Type="http://schemas.openxmlformats.org/officeDocument/2006/relationships/hyperlink" Target="https://arxiv.org/pdf/2403.15432" TargetMode="External"/><Relationship Id="rId1" Type="http://schemas.openxmlformats.org/officeDocument/2006/relationships/customXml" Target="../customXml/item1.xml"/><Relationship Id="rId6" Type="http://schemas.openxmlformats.org/officeDocument/2006/relationships/hyperlink" Target="mailto:Yasser_s@mtu.edu.i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F4E21-4DE5-4A3C-91DD-332A9CBC1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17</Pages>
  <Words>7897</Words>
  <Characters>45018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NCC920</cp:lastModifiedBy>
  <cp:revision>30</cp:revision>
  <dcterms:created xsi:type="dcterms:W3CDTF">2026-02-16T08:11:00Z</dcterms:created>
  <dcterms:modified xsi:type="dcterms:W3CDTF">2026-04-23T19:01:00Z</dcterms:modified>
</cp:coreProperties>
</file>