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F8" w:rsidRDefault="009F4E83">
      <w:pPr>
        <w:spacing w:line="480" w:lineRule="auto"/>
      </w:pPr>
      <w:r>
        <w:t xml:space="preserve"> </w:t>
      </w:r>
    </w:p>
    <w:p w:rsidR="00BC41F8" w:rsidRDefault="009F4E83">
      <w:pPr>
        <w:spacing w:line="480" w:lineRule="auto"/>
      </w:pPr>
      <w:r>
        <w:t xml:space="preserve"> </w:t>
      </w:r>
    </w:p>
    <w:p w:rsidR="00BC41F8" w:rsidRDefault="009F4E83">
      <w:pPr>
        <w:spacing w:line="480" w:lineRule="auto"/>
      </w:pPr>
      <w:r>
        <w:t xml:space="preserve"> </w:t>
      </w:r>
    </w:p>
    <w:p w:rsidR="00BC41F8" w:rsidRDefault="009F4E83">
      <w:pPr>
        <w:spacing w:after="100" w:line="480" w:lineRule="auto"/>
        <w:jc w:val="center"/>
      </w:pPr>
      <w:r>
        <w:rPr>
          <w:b/>
          <w:bCs/>
        </w:rPr>
        <w:t>Critical Review of Nigeria's Educational Policy Crisis:</w:t>
      </w:r>
    </w:p>
    <w:p w:rsidR="00BC41F8" w:rsidRDefault="009F4E83">
      <w:pPr>
        <w:spacing w:after="400" w:line="480" w:lineRule="auto"/>
        <w:jc w:val="center"/>
        <w:rPr>
          <w:b/>
          <w:bCs/>
        </w:rPr>
      </w:pPr>
      <w:r>
        <w:rPr>
          <w:b/>
          <w:bCs/>
        </w:rPr>
        <w:t>Access to Education in Nigeria, 1999–2024</w:t>
      </w:r>
    </w:p>
    <w:p w:rsidR="00800D69" w:rsidRDefault="00800D69">
      <w:pPr>
        <w:spacing w:after="400" w:line="480" w:lineRule="auto"/>
        <w:jc w:val="center"/>
        <w:rPr>
          <w:b/>
          <w:bCs/>
        </w:rPr>
      </w:pPr>
      <w:r>
        <w:rPr>
          <w:b/>
          <w:bCs/>
        </w:rPr>
        <w:t>Emenike Umesi PhD &amp; Olaniran Ademolekun</w:t>
      </w:r>
    </w:p>
    <w:p w:rsidR="00800D69" w:rsidRDefault="00800D69">
      <w:pPr>
        <w:spacing w:after="400" w:line="480" w:lineRule="auto"/>
        <w:jc w:val="center"/>
        <w:rPr>
          <w:b/>
          <w:bCs/>
        </w:rPr>
      </w:pPr>
      <w:r>
        <w:rPr>
          <w:b/>
          <w:bCs/>
        </w:rPr>
        <w:t>African University of Science &amp; Technology Abuja</w:t>
      </w:r>
    </w:p>
    <w:p w:rsidR="00800D69" w:rsidRDefault="00800D69" w:rsidP="00800D69">
      <w:pPr>
        <w:spacing w:after="400" w:line="480" w:lineRule="auto"/>
        <w:rPr>
          <w:b/>
          <w:bCs/>
        </w:rPr>
      </w:pPr>
    </w:p>
    <w:p w:rsidR="00800D69" w:rsidRDefault="00800D69">
      <w:pPr>
        <w:spacing w:after="400" w:line="480" w:lineRule="auto"/>
        <w:jc w:val="center"/>
      </w:pPr>
    </w:p>
    <w:p w:rsidR="00BC41F8" w:rsidRDefault="009F4E83">
      <w:pPr>
        <w:spacing w:line="480" w:lineRule="auto"/>
      </w:pPr>
      <w:r>
        <w:t xml:space="preserve"> </w:t>
      </w:r>
    </w:p>
    <w:p w:rsidR="00BC41F8" w:rsidRDefault="009F4E83" w:rsidP="009A0357">
      <w:pPr>
        <w:spacing w:line="480" w:lineRule="auto"/>
      </w:pPr>
      <w:r>
        <w:t xml:space="preserve"> </w:t>
      </w:r>
    </w:p>
    <w:p w:rsidR="00BC41F8" w:rsidRDefault="009F4E83">
      <w:pPr>
        <w:spacing w:line="480" w:lineRule="auto"/>
      </w:pPr>
      <w:r>
        <w:t xml:space="preserve"> </w:t>
      </w:r>
    </w:p>
    <w:p w:rsidR="00BC41F8" w:rsidRDefault="009F4E83">
      <w:pPr>
        <w:spacing w:line="480" w:lineRule="auto"/>
      </w:pPr>
      <w:r>
        <w:t xml:space="preserve"> </w:t>
      </w:r>
    </w:p>
    <w:p w:rsidR="00BC41F8" w:rsidRDefault="009F4E83">
      <w:pPr>
        <w:spacing w:line="480" w:lineRule="auto"/>
      </w:pPr>
      <w:r>
        <w:t xml:space="preserve"> </w:t>
      </w:r>
    </w:p>
    <w:p w:rsidR="009A0357" w:rsidRDefault="009A0357">
      <w:pPr>
        <w:spacing w:line="480" w:lineRule="auto"/>
        <w:jc w:val="center"/>
        <w:rPr>
          <w:b/>
          <w:bCs/>
        </w:rPr>
      </w:pPr>
    </w:p>
    <w:p w:rsidR="009A0357" w:rsidRDefault="009A0357">
      <w:pPr>
        <w:spacing w:line="480" w:lineRule="auto"/>
        <w:jc w:val="center"/>
        <w:rPr>
          <w:b/>
          <w:bCs/>
        </w:rPr>
      </w:pPr>
    </w:p>
    <w:p w:rsidR="009A0357" w:rsidRDefault="009A0357">
      <w:pPr>
        <w:spacing w:line="480" w:lineRule="auto"/>
        <w:jc w:val="center"/>
        <w:rPr>
          <w:b/>
          <w:bCs/>
        </w:rPr>
      </w:pPr>
    </w:p>
    <w:p w:rsidR="009A0357" w:rsidRDefault="009A0357">
      <w:pPr>
        <w:spacing w:line="480" w:lineRule="auto"/>
        <w:jc w:val="center"/>
        <w:rPr>
          <w:b/>
          <w:bCs/>
        </w:rPr>
      </w:pPr>
    </w:p>
    <w:p w:rsidR="009A0357" w:rsidRDefault="009A0357" w:rsidP="00800D69">
      <w:pPr>
        <w:spacing w:line="480" w:lineRule="auto"/>
        <w:rPr>
          <w:b/>
          <w:bCs/>
        </w:rPr>
      </w:pPr>
    </w:p>
    <w:p w:rsidR="00800D69" w:rsidRDefault="00800D69" w:rsidP="00800D69">
      <w:pPr>
        <w:spacing w:line="480" w:lineRule="auto"/>
        <w:rPr>
          <w:b/>
          <w:bCs/>
        </w:rPr>
      </w:pPr>
    </w:p>
    <w:p w:rsidR="00BC41F8" w:rsidRDefault="009F4E83">
      <w:pPr>
        <w:spacing w:line="480" w:lineRule="auto"/>
        <w:jc w:val="center"/>
      </w:pPr>
      <w:r>
        <w:rPr>
          <w:b/>
          <w:bCs/>
        </w:rPr>
        <w:lastRenderedPageBreak/>
        <w:t>Abstract</w:t>
      </w:r>
    </w:p>
    <w:p w:rsidR="00BC41F8" w:rsidRDefault="009F4E83">
      <w:pPr>
        <w:spacing w:line="480" w:lineRule="auto"/>
      </w:pPr>
      <w:r>
        <w:t xml:space="preserve"> </w:t>
      </w:r>
    </w:p>
    <w:p w:rsidR="00BC41F8" w:rsidRDefault="009F4E83">
      <w:pPr>
        <w:spacing w:after="200" w:line="480" w:lineRule="auto"/>
        <w:jc w:val="both"/>
      </w:pPr>
      <w:r>
        <w:t>Nigeria's educational policy landscape since the restoration of civilian governance in 1999 has been characterized by a paradox of ambitious legislative frameworks and persistent structural failure. This paper critically examines the trajectory of educatio</w:t>
      </w:r>
      <w:r>
        <w:t>n policy and access to education in Nigeria from 1999 to 2024, covering 25 years of democratic governance. Drawing on peer-reviewed literature, institutional reports from UNICEF, UNESCO, and the World Bank, and government policy documents, the paper evalua</w:t>
      </w:r>
      <w:r>
        <w:t>tes the Universal Basic Education (UBE) programme launched in 1999 and codified through the UBE Act 2004, the National Policy on Education (NPE), subsequent reform initiatives, and the Sustainable Development Goal 4 (SDG 4) commitments. The paper argues th</w:t>
      </w:r>
      <w:r>
        <w:t>at chronic underfunding, endemic corruption, institutional inertia, regional inequality, gender disparity, and the Boko Haram insurgency have systematically undermined educational access, leaving Nigeria as the country with the highest number of out-of-sch</w:t>
      </w:r>
      <w:r>
        <w:t>ool children globally—estimated at approximately 18.3 to 20 million as of 2022–2024. The study employs a critical policy analysis framework, situating Nigeria's educational crisis within broader political economy debates about governance, federalism, and p</w:t>
      </w:r>
      <w:r>
        <w:t>ost-colonial state capacity. Recommendations are offered for evidence-based, equity-focused reform.</w:t>
      </w:r>
    </w:p>
    <w:p w:rsidR="00BC41F8" w:rsidRDefault="009F4E83">
      <w:pPr>
        <w:spacing w:line="480" w:lineRule="auto"/>
      </w:pPr>
      <w:r>
        <w:t xml:space="preserve"> </w:t>
      </w:r>
    </w:p>
    <w:p w:rsidR="00BC41F8" w:rsidRDefault="009F4E83">
      <w:pPr>
        <w:spacing w:after="200" w:line="480" w:lineRule="auto"/>
        <w:jc w:val="both"/>
      </w:pPr>
      <w:r>
        <w:rPr>
          <w:b/>
          <w:bCs/>
          <w:i/>
          <w:iCs/>
        </w:rPr>
        <w:t xml:space="preserve">Keywords: </w:t>
      </w:r>
      <w:r>
        <w:rPr>
          <w:i/>
          <w:iCs/>
        </w:rPr>
        <w:t xml:space="preserve">Educational policy, Universal Basic Education, out-of-school children, access to education, Nigeria, UBE Act 2004, gender disparity, SDG 4, </w:t>
      </w:r>
    </w:p>
    <w:p w:rsidR="00BC41F8" w:rsidRDefault="00BC41F8">
      <w:pPr>
        <w:pageBreakBefore/>
      </w:pPr>
    </w:p>
    <w:p w:rsidR="00BC41F8" w:rsidRDefault="009F4E83">
      <w:pPr>
        <w:spacing w:after="240" w:line="480" w:lineRule="auto"/>
        <w:jc w:val="center"/>
      </w:pPr>
      <w:r>
        <w:rPr>
          <w:b/>
          <w:bCs/>
        </w:rPr>
        <w:t>Cr</w:t>
      </w:r>
      <w:r>
        <w:rPr>
          <w:b/>
          <w:bCs/>
        </w:rPr>
        <w:t>itical Review of Nigeria's Educational Policy Crisis: Access to Education in Nigeria, 1999–2024</w:t>
      </w:r>
    </w:p>
    <w:p w:rsidR="00BC41F8" w:rsidRDefault="009F4E83">
      <w:pPr>
        <w:pStyle w:val="Heading1"/>
        <w:spacing w:before="280"/>
      </w:pPr>
      <w:r>
        <w:rPr>
          <w:sz w:val="28"/>
          <w:szCs w:val="28"/>
        </w:rPr>
        <w:t>1. Introduction</w:t>
      </w:r>
    </w:p>
    <w:p w:rsidR="00BC41F8" w:rsidRDefault="009F4E83">
      <w:pPr>
        <w:spacing w:after="200" w:line="480" w:lineRule="auto"/>
        <w:ind w:firstLine="720"/>
        <w:jc w:val="both"/>
      </w:pPr>
      <w:r>
        <w:t>Education is widely recognised as a fundamental human right and a cornerstone of sustainable development. It is enshrined in Article 26 of the U</w:t>
      </w:r>
      <w:r>
        <w:t>niversal Declaration of Human Rights (1948), in the United Nations Convention on the Rights of the Child (1989), and domestically in Section 18 of the 1999 Constitution of the Federal Republic of Nigeria. In principle, the Nigerian state commits to ensurin</w:t>
      </w:r>
      <w:r>
        <w:t>g equal and adequate educational opportunities at all levels. In practice, however, the country has remained mired in an enduring educational crisis of historic proportions.</w:t>
      </w:r>
    </w:p>
    <w:p w:rsidR="00BC41F8" w:rsidRDefault="009F4E83">
      <w:pPr>
        <w:spacing w:after="200" w:line="480" w:lineRule="auto"/>
        <w:ind w:firstLine="720"/>
        <w:jc w:val="both"/>
      </w:pPr>
      <w:r>
        <w:t>Since the return to democratic governance in May 1999 under President Olusegun Oba</w:t>
      </w:r>
      <w:r>
        <w:t>sanjo, Nigeria has undertaken successive waves of educational reform—most notably the Universal Basic Education (UBE) programme launched in September 1999, the UBE Act of 2004, the National Policy on Education (NPE), the Millennium Development Goals (MDGs)</w:t>
      </w:r>
      <w:r>
        <w:t xml:space="preserve"> commitments, and more recently the Sustainable Development Goal 4 (SDG 4) agenda. Yet despite these legislative and policy instruments, Nigeria today holds the unenviable distinction of being home to more out-of-school children than any other country on e</w:t>
      </w:r>
      <w:r>
        <w:t>arth. UNESCO estimates place this figure at approximately 20 million children and youth aged 6–18 (UNESCO, 2022), a number that reveals a profound, systemic failure of educational governance over a quarter century of civilian rule.</w:t>
      </w:r>
    </w:p>
    <w:p w:rsidR="00BC41F8" w:rsidRDefault="009F4E83">
      <w:pPr>
        <w:spacing w:after="200" w:line="480" w:lineRule="auto"/>
        <w:ind w:firstLine="720"/>
        <w:jc w:val="both"/>
      </w:pPr>
      <w:r>
        <w:t>This paper offers a crit</w:t>
      </w:r>
      <w:r>
        <w:t xml:space="preserve">ical review of Nigeria's educational policy architecture from 1999 to 2024, interrogating the gap between policy intent and lived outcomes. It examines key </w:t>
      </w:r>
      <w:r>
        <w:lastRenderedPageBreak/>
        <w:t>legislative frameworks, funding patterns, regional and gender disparities, the destabilising effects</w:t>
      </w:r>
      <w:r>
        <w:t xml:space="preserve"> of armed conflict—particularly the Boko Haram insurgency—and structural governance failures. The paper is oriented by a critical policy analysis framework (Ball, 1993; Ozga, 2000), which situates educational policy within broader political, economic, and </w:t>
      </w:r>
      <w:r>
        <w:t>social power relations, rather than treating policies as neutral technical documents. The paper concludes with evidence-based recommendations for reform.</w:t>
      </w:r>
    </w:p>
    <w:p w:rsidR="00BC41F8" w:rsidRDefault="009F4E83">
      <w:pPr>
        <w:pStyle w:val="Heading1"/>
        <w:spacing w:before="280"/>
      </w:pPr>
      <w:r>
        <w:rPr>
          <w:sz w:val="28"/>
          <w:szCs w:val="28"/>
        </w:rPr>
        <w:t>2. Historical and Constitutional Context</w:t>
      </w:r>
    </w:p>
    <w:p w:rsidR="00BC41F8" w:rsidRDefault="009F4E83">
      <w:pPr>
        <w:pStyle w:val="Heading2"/>
        <w:spacing w:before="280" w:after="160"/>
      </w:pPr>
      <w:r>
        <w:rPr>
          <w:sz w:val="26"/>
          <w:szCs w:val="26"/>
        </w:rPr>
        <w:t>2.1 Pre-1999 Educational Foundations</w:t>
      </w:r>
    </w:p>
    <w:p w:rsidR="00BC41F8" w:rsidRDefault="009F4E83">
      <w:pPr>
        <w:spacing w:after="200" w:line="480" w:lineRule="auto"/>
        <w:ind w:firstLine="720"/>
        <w:jc w:val="both"/>
      </w:pPr>
      <w:r>
        <w:t>Nigeria's formal educati</w:t>
      </w:r>
      <w:r>
        <w:t>onal system bears the enduring imprint of British colonial administration, which established a dual educational structure comprising Western secular schooling and, in the north, Quranic institutions. After independence in 1960, successive governments pursu</w:t>
      </w:r>
      <w:r>
        <w:t>ed universal primary education as a developmental priority. The most ambitious pre-1999 initiative was the Universal Primary Education (UPE) programme launched in 1976 under General Olusegun Obasanjo's military government. However, the UPE encountered seve</w:t>
      </w:r>
      <w:r>
        <w:t>re implementation difficulties: underfunding, poor teacher preparation, inadequate infrastructure, and political instability led to its effective collapse during the economic contractions of the 1980s oil crisis (UNESCO/International Bureau of Education, 2</w:t>
      </w:r>
      <w:r>
        <w:t>000).</w:t>
      </w:r>
    </w:p>
    <w:p w:rsidR="00BC41F8" w:rsidRDefault="009F4E83">
      <w:pPr>
        <w:spacing w:after="200" w:line="480" w:lineRule="auto"/>
        <w:ind w:firstLine="720"/>
        <w:jc w:val="both"/>
      </w:pPr>
      <w:r>
        <w:t>During the oil crisis of the 1980s, funding responsibilities for education were transferred between tiers of government and onto families through fee payments, and the Universal Primary Education scheme was decentralised. While oil-rich states manage</w:t>
      </w:r>
      <w:r>
        <w:t xml:space="preserve">d to sustain rudimentary provision, the programme collapsed in poorer states (UNESCO, 2000). By the late 1990s, Nigeria's Federal Minister of Education, following a nationwide tour, declared that basic </w:t>
      </w:r>
      <w:r>
        <w:lastRenderedPageBreak/>
        <w:t>infrastructure in schools—classrooms, laboratories, wo</w:t>
      </w:r>
      <w:r>
        <w:t>rkshops, equipment, and libraries—was in a state of total decay (UNESCO, 2000). This was the institutional inheritance that greeted the return to democracy in 1999.</w:t>
      </w:r>
    </w:p>
    <w:p w:rsidR="00BC41F8" w:rsidRDefault="009F4E83">
      <w:pPr>
        <w:pStyle w:val="Heading2"/>
        <w:spacing w:before="280" w:after="160"/>
      </w:pPr>
      <w:r>
        <w:rPr>
          <w:sz w:val="26"/>
          <w:szCs w:val="26"/>
        </w:rPr>
        <w:t>2.2 The 1999 Constitutional Framework</w:t>
      </w:r>
    </w:p>
    <w:p w:rsidR="00BC41F8" w:rsidRDefault="009F4E83">
      <w:pPr>
        <w:spacing w:after="200" w:line="480" w:lineRule="auto"/>
        <w:ind w:firstLine="720"/>
        <w:jc w:val="both"/>
      </w:pPr>
      <w:r>
        <w:t>The 1999 Constitution of the Federal Republic of Nige</w:t>
      </w:r>
      <w:r>
        <w:t>ria, in Section 18, stipulates that: (1) government shall direct its policy towards ensuring equal and adequate educational opportunities at all levels; and (2) government shall promote science and technology. While these provisions establish a constitutio</w:t>
      </w:r>
      <w:r>
        <w:t>nal basis for educational rights, they fall short of creating directly enforceable justiciable rights—a structural weakness that has been repeatedly identified as undermining accountability in educational governance (Nwoke et al., 2024). The constitution e</w:t>
      </w:r>
      <w:r>
        <w:t>stablishes a federal structure in which responsibility for primary education rests primarily with state and local governments, while the federal government retains oversight and policy coordination functions. This distribution of power has generated persis</w:t>
      </w:r>
      <w:r>
        <w:t>tent intergovernmental tensions that have hampered effective educational delivery.</w:t>
      </w:r>
    </w:p>
    <w:p w:rsidR="00BC41F8" w:rsidRDefault="009F4E83">
      <w:pPr>
        <w:pStyle w:val="Heading1"/>
        <w:spacing w:before="280"/>
      </w:pPr>
      <w:r>
        <w:rPr>
          <w:sz w:val="28"/>
          <w:szCs w:val="28"/>
        </w:rPr>
        <w:t>3. The Universal Basic Education Programme (1999–2004): Policy Architecture and Early Challenges</w:t>
      </w:r>
    </w:p>
    <w:p w:rsidR="00BC41F8" w:rsidRDefault="009F4E83">
      <w:pPr>
        <w:pStyle w:val="Heading2"/>
        <w:spacing w:before="280" w:after="160"/>
      </w:pPr>
      <w:r>
        <w:rPr>
          <w:sz w:val="26"/>
          <w:szCs w:val="26"/>
        </w:rPr>
        <w:t>3.1 The UBE Programme Launch</w:t>
      </w:r>
    </w:p>
    <w:p w:rsidR="00BC41F8" w:rsidRDefault="009F4E83">
      <w:pPr>
        <w:spacing w:after="200" w:line="480" w:lineRule="auto"/>
        <w:ind w:firstLine="720"/>
        <w:jc w:val="both"/>
      </w:pPr>
      <w:r>
        <w:t>The Universal Basic Education (UBE) programme w</w:t>
      </w:r>
      <w:r>
        <w:t>as officially launched by President Obasanjo in September 1999 as the flagship education reform of the new democratic administration. Replacing the discredited UPE, the UBE aimed to provide free, compulsory, and universal basic education to all Nigerian ch</w:t>
      </w:r>
      <w:r>
        <w:t xml:space="preserve">ildren, covering six years of primary schooling and three years of junior secondary education—a continuous nine-year educational cycle. The programme was monitored by the Universal Basic Education Commission (UBEC) and intended </w:t>
      </w:r>
      <w:r>
        <w:lastRenderedPageBreak/>
        <w:t>to make basic education free</w:t>
      </w:r>
      <w:r>
        <w:t>, compulsory, and a right of every child (Federal Republic of Nigeria, 1999).</w:t>
      </w:r>
    </w:p>
    <w:p w:rsidR="00BC41F8" w:rsidRDefault="009F4E83">
      <w:pPr>
        <w:spacing w:after="200" w:line="480" w:lineRule="auto"/>
        <w:ind w:firstLine="720"/>
        <w:jc w:val="both"/>
      </w:pPr>
      <w:r>
        <w:t>However, from its inception, the UBE programme was characterised by what a critical analysis would identify as a disjuncture between policy declaration and implementation capacit</w:t>
      </w:r>
      <w:r>
        <w:t>y (Okoroma, 2003, as cited in Phillips &amp; Hayes, 2009). While the programme was officially launched in September 1999 and implementation structures were established in January 2000, the enabling legislation was not passed at the federal level until 2004—a f</w:t>
      </w:r>
      <w:r>
        <w:t>ive-year gap during which the programme lacked legal foundations, enforceable sanctions, or a stable funding mechanism (Consortium for Research on Educational Access, Transitions and Equity [CREATE], 2009). This sequencing—launching a programme before pass</w:t>
      </w:r>
      <w:r>
        <w:t>ing its enabling law—exemplifies the broader pattern in Nigerian educational governance of politics taking precedence over coherent policy design.</w:t>
      </w:r>
    </w:p>
    <w:p w:rsidR="00BC41F8" w:rsidRDefault="009F4E83">
      <w:pPr>
        <w:pStyle w:val="Heading2"/>
        <w:spacing w:before="280" w:after="160"/>
      </w:pPr>
      <w:r>
        <w:rPr>
          <w:sz w:val="26"/>
          <w:szCs w:val="26"/>
        </w:rPr>
        <w:t>3.2 The UBE Act 2004: Legislative Framework</w:t>
      </w:r>
    </w:p>
    <w:p w:rsidR="00BC41F8" w:rsidRDefault="009F4E83">
      <w:pPr>
        <w:spacing w:after="200" w:line="480" w:lineRule="auto"/>
        <w:ind w:firstLine="720"/>
        <w:jc w:val="both"/>
      </w:pPr>
      <w:r>
        <w:t>The Compulsory Free Universal Basic Education Act of 2004 constit</w:t>
      </w:r>
      <w:r>
        <w:t xml:space="preserve">uted a landmark moment in Nigeria's educational policy history. The Act made basic education free and compulsory for every child of primary and junior secondary school age, established UBEC as the coordinating body, and provided a constitutional basis for </w:t>
      </w:r>
      <w:r>
        <w:t xml:space="preserve">universal educational rights (UBE Act, 2004). Section 11(2) of the Act established a counterpart funding mechanism, requiring state governments to contribute 50% of the cost of UBE projects in order to access federal funds—a provision intended to generate </w:t>
      </w:r>
      <w:r>
        <w:t>state commitment but which in practice created barriers for revenue-poor states (Abdullahi, 2023).</w:t>
      </w:r>
    </w:p>
    <w:p w:rsidR="00BC41F8" w:rsidRDefault="009F4E83">
      <w:pPr>
        <w:spacing w:after="200" w:line="480" w:lineRule="auto"/>
        <w:ind w:firstLine="720"/>
        <w:jc w:val="both"/>
      </w:pPr>
      <w:r>
        <w:lastRenderedPageBreak/>
        <w:t>The Act also allocated 2% of the Consolidated Revenue Fund to basic education, to be managed by UBEC and matched by state counterpart contributions. The Nati</w:t>
      </w:r>
      <w:r>
        <w:t>onal Policy on Education (NPE) of 2004 declared that education would remain highly rated in national development plans and affirmed that every Nigerian child has a right to equal educational opportunities irrespective of disability (Federal Republic of Nig</w:t>
      </w:r>
      <w:r>
        <w:t>eria [FRN], 2004). Yet empirical evidence would demonstrate over subsequent years that these laudable policy statements did not translate into commensurate improvements in educational access or quality.</w:t>
      </w:r>
    </w:p>
    <w:p w:rsidR="00BC41F8" w:rsidRDefault="009F4E83">
      <w:pPr>
        <w:pStyle w:val="Heading1"/>
        <w:spacing w:before="280"/>
      </w:pPr>
      <w:r>
        <w:rPr>
          <w:sz w:val="28"/>
          <w:szCs w:val="28"/>
        </w:rPr>
        <w:t>4. Funding Crisis: Between Policy Aspiration and Fisc</w:t>
      </w:r>
      <w:r>
        <w:rPr>
          <w:sz w:val="28"/>
          <w:szCs w:val="28"/>
        </w:rPr>
        <w:t>al Reality</w:t>
      </w:r>
    </w:p>
    <w:p w:rsidR="00BC41F8" w:rsidRDefault="009F4E83">
      <w:pPr>
        <w:pStyle w:val="Heading2"/>
        <w:spacing w:before="280" w:after="160"/>
      </w:pPr>
      <w:r>
        <w:rPr>
          <w:sz w:val="26"/>
          <w:szCs w:val="26"/>
        </w:rPr>
        <w:t>4.1 Chronic Underfunding of Education</w:t>
      </w:r>
    </w:p>
    <w:p w:rsidR="00BC41F8" w:rsidRDefault="009F4E83">
      <w:pPr>
        <w:spacing w:after="200" w:line="480" w:lineRule="auto"/>
        <w:ind w:firstLine="720"/>
        <w:jc w:val="both"/>
      </w:pPr>
      <w:r>
        <w:t xml:space="preserve">Perhaps the most structurally determining factor in Nigeria's educational crisis is chronic underfunding. The UNESCO benchmark for education expenditure is a minimum of 15–20% of national budget or 4–6% of </w:t>
      </w:r>
      <w:r>
        <w:t>GDP. Nigeria has consistently fallen far short of these thresholds throughout the democratic period. Phillips and Hayes (2009) document that while education received approximately 13% of the national budget during the era of military governance, the new de</w:t>
      </w:r>
      <w:r>
        <w:t>mocratic government allocated only 8% in 2001 and a dismal 5.6% in 2004—less than half of the UNESCO minimum standard. Data compiled from the Central Bank of Nigeria's Statistical Bulletin and the World Bank database across the period 1999–2022 confirms th</w:t>
      </w:r>
      <w:r>
        <w:t>at Nigeria's education budget allocation has remained persistently below international benchmarks (Nwoke et al., 2024).</w:t>
      </w:r>
    </w:p>
    <w:p w:rsidR="00BC41F8" w:rsidRDefault="009F4E83">
      <w:pPr>
        <w:spacing w:after="200" w:line="480" w:lineRule="auto"/>
        <w:ind w:firstLine="720"/>
        <w:jc w:val="both"/>
      </w:pPr>
      <w:r>
        <w:t>This underfunding has had cascading consequences. It has resulted in shortages of qualified teachers, a brain drain from the public sect</w:t>
      </w:r>
      <w:r>
        <w:t xml:space="preserve">or, inadequate instructional materials, a shortage of classrooms, and poor maintenance of existing infrastructure (UNESCO, 2000). The Education Tax Fund, established in 1995 to supplement budgetary allocations by requiring </w:t>
      </w:r>
      <w:r>
        <w:lastRenderedPageBreak/>
        <w:t>companies with more than 100 empl</w:t>
      </w:r>
      <w:r>
        <w:t>oyees to contribute 2% of pre-tax earnings, provided some relief but has been insufficient to compensate for systematic budget shortfalls (UNESCO, 2000).</w:t>
      </w:r>
    </w:p>
    <w:p w:rsidR="00BC41F8" w:rsidRDefault="009F4E83">
      <w:pPr>
        <w:pStyle w:val="Heading2"/>
        <w:spacing w:before="280" w:after="160"/>
      </w:pPr>
      <w:r>
        <w:rPr>
          <w:sz w:val="26"/>
          <w:szCs w:val="26"/>
        </w:rPr>
        <w:t>4.2 Corruption and Misappropriation</w:t>
      </w:r>
    </w:p>
    <w:p w:rsidR="00BC41F8" w:rsidRDefault="009F4E83">
      <w:pPr>
        <w:spacing w:after="200" w:line="480" w:lineRule="auto"/>
        <w:ind w:firstLine="720"/>
        <w:jc w:val="both"/>
      </w:pPr>
      <w:r>
        <w:t>Underfunding is compounded by corruption, which has been identifie</w:t>
      </w:r>
      <w:r>
        <w:t xml:space="preserve">d as a systemic barrier to educational development across multiple studies (Olayinka, 2019; Nwoke et al., 2024). Nigeria's Corruption Perception Index scores have consistently placed it among the more corrupt countries globally, and education has not been </w:t>
      </w:r>
      <w:r>
        <w:t>immune. In 2005, President Obasanjo made a national broadcast alleging that members of the National Assembly had demanded and collected ₦55 million from the then Minister of Education, Professor Fabian Osuji, leading to the impeachment of the Senate Presid</w:t>
      </w:r>
      <w:r>
        <w:t>ent (Phillips &amp; Hayes, 2009). The misallocation and misappropriation of education funds meant for critical resources has directly exacerbated marginalised communities' exclusion from formal schooling (Nwoke et al., 2024). According to UNESCO (2014), as cit</w:t>
      </w:r>
      <w:r>
        <w:t>ed in Obot (2025), Nigeria is among 37 countries losing money intended for education due to corruption.</w:t>
      </w:r>
    </w:p>
    <w:p w:rsidR="00BC41F8" w:rsidRDefault="009F4E83">
      <w:pPr>
        <w:spacing w:after="200" w:line="480" w:lineRule="auto"/>
        <w:ind w:firstLine="720"/>
        <w:jc w:val="both"/>
      </w:pPr>
      <w:r>
        <w:t>The counterpart funding mechanism established by the UBE Act 2004 created further vulnerabilities. State governments that failed to meet counterpart con</w:t>
      </w:r>
      <w:r>
        <w:t xml:space="preserve">tribution requirements could not access UBEC funds—yet the same states most in need of federal support were often those with the weakest fiscal capacity and the highest rates of out-of-school children, creating a regressive dynamic that penalised the most </w:t>
      </w:r>
      <w:r>
        <w:t>educationally deprived populations (Abdullahi, 2023).</w:t>
      </w:r>
    </w:p>
    <w:p w:rsidR="00BC41F8" w:rsidRDefault="009F4E83">
      <w:pPr>
        <w:pStyle w:val="Heading1"/>
        <w:spacing w:before="280"/>
      </w:pPr>
      <w:r>
        <w:rPr>
          <w:sz w:val="28"/>
          <w:szCs w:val="28"/>
        </w:rPr>
        <w:t>5. Access to Education: Enrolment Trends and the Out-of-School Crisis</w:t>
      </w:r>
    </w:p>
    <w:p w:rsidR="00BC41F8" w:rsidRDefault="009F4E83">
      <w:pPr>
        <w:pStyle w:val="Heading2"/>
        <w:spacing w:before="280" w:after="160"/>
      </w:pPr>
      <w:r>
        <w:rPr>
          <w:sz w:val="26"/>
          <w:szCs w:val="26"/>
        </w:rPr>
        <w:t>5.1 Primary Enrolment Trends 1999–2024</w:t>
      </w:r>
    </w:p>
    <w:p w:rsidR="00BC41F8" w:rsidRDefault="009F4E83">
      <w:pPr>
        <w:spacing w:after="200" w:line="480" w:lineRule="auto"/>
        <w:ind w:firstLine="720"/>
        <w:jc w:val="both"/>
      </w:pPr>
      <w:r>
        <w:lastRenderedPageBreak/>
        <w:t>A close reading of enrolment data across the period under review presents a mixed and often c</w:t>
      </w:r>
      <w:r>
        <w:t>ontradictory picture. Primary school enrolment rates increased from approximately 57% in 1999 to 71% in 2018, attributable in part to UBE-driven expansion of school places and demand-side interventions such as the National Home-Grown School Feeding Program</w:t>
      </w:r>
      <w:r>
        <w:t>me (Interlink Research Journal, 2023). However, these aggregate figures mask severe regional, socioeconomic, and gender-based inequalities, and the improvement in gross enrolment ratios has not translated into equivalent improvements in net enrolment or le</w:t>
      </w:r>
      <w:r>
        <w:t>arning outcomes.</w:t>
      </w:r>
    </w:p>
    <w:p w:rsidR="00BC41F8" w:rsidRDefault="009F4E83">
      <w:pPr>
        <w:spacing w:after="200" w:line="480" w:lineRule="auto"/>
        <w:ind w:firstLine="720"/>
        <w:jc w:val="both"/>
      </w:pPr>
      <w:r>
        <w:t xml:space="preserve">More troublingly, data on the net enrolment ratio at primary level reveal a decline from 61% in 1999 to 58% in 2010—even as the regional sub-Saharan African average rose from 58% to 76% over the same period (CREATE, 2009). This divergence </w:t>
      </w:r>
      <w:r>
        <w:t>between Nigeria and its regional peers suggests that the country's population growth—one of the fastest in the world—has outpaced the expansion of educational provision, leaving a growing absolute number of children out of school even as percentage measure</w:t>
      </w:r>
      <w:r>
        <w:t>s appeared to improve marginally.</w:t>
      </w:r>
    </w:p>
    <w:p w:rsidR="00BC41F8" w:rsidRDefault="009F4E83">
      <w:pPr>
        <w:pStyle w:val="Heading2"/>
        <w:spacing w:before="280" w:after="160"/>
      </w:pPr>
      <w:r>
        <w:rPr>
          <w:sz w:val="26"/>
          <w:szCs w:val="26"/>
        </w:rPr>
        <w:t>5.2 Out-of-School Children: A Global Record of Failure</w:t>
      </w:r>
    </w:p>
    <w:p w:rsidR="00BC41F8" w:rsidRDefault="009F4E83">
      <w:pPr>
        <w:spacing w:after="200" w:line="480" w:lineRule="auto"/>
        <w:ind w:firstLine="720"/>
        <w:jc w:val="both"/>
      </w:pPr>
      <w:r>
        <w:t>The most damning indicator of Nigeria's educational access crisis is the sheer number of out-of-school children. The Nigeria Digest of Education Statistics (2022) esti</w:t>
      </w:r>
      <w:r>
        <w:t>mated 10 million out-of-school children aged 6–11. When secondary school-aged children are included, the figure reaches an estimated 20 million (UNESCO Global Education Monitoring Report, 2023). A 2024 NILDS Issue Brief, drawing on UNICEF (2024) data, repo</w:t>
      </w:r>
      <w:r>
        <w:t>rted approximately 18.3 million out-of-school children comprising 10.2 million of primary school age and 8.1 million of secondary school age—positioning Nigeria as the country with the highest number of out-of-school children globally (National Institute f</w:t>
      </w:r>
      <w:r>
        <w:t>or Legislative and Democratic Studies [NILDS], 2025).</w:t>
      </w:r>
    </w:p>
    <w:p w:rsidR="00BC41F8" w:rsidRDefault="009F4E83">
      <w:pPr>
        <w:spacing w:after="200" w:line="480" w:lineRule="auto"/>
        <w:ind w:firstLine="720"/>
        <w:jc w:val="both"/>
      </w:pPr>
      <w:r>
        <w:lastRenderedPageBreak/>
        <w:t>UNICEF (2022) states that one in every five of the world's out-of-school children is in Nigeria. Even though primary education is officially free and compulsory, approximately 10.5 million children aged</w:t>
      </w:r>
      <w:r>
        <w:t xml:space="preserve"> 5–14 are not attending school, with only 61% of 6–11-year-olds regularly attending primary school and only 35.6% of children aged 36–59 months receiving early childhood education (UNICEF, 2022). In 2024, despite a government education sector roadmap expli</w:t>
      </w:r>
      <w:r>
        <w:t>citly targeting enrolment of 15 million out-of-school children, Nigeria still ranked 191st out of 208 countries in global education rankings and maintained a literacy rate of approximately 59.57% (NILDS, 2025).</w:t>
      </w:r>
    </w:p>
    <w:p w:rsidR="00BC41F8" w:rsidRDefault="009F4E83">
      <w:pPr>
        <w:pStyle w:val="Heading1"/>
        <w:spacing w:before="280"/>
      </w:pPr>
      <w:r>
        <w:rPr>
          <w:sz w:val="28"/>
          <w:szCs w:val="28"/>
        </w:rPr>
        <w:t>6. Regional Inequalities: The North-South Edu</w:t>
      </w:r>
      <w:r>
        <w:rPr>
          <w:sz w:val="28"/>
          <w:szCs w:val="28"/>
        </w:rPr>
        <w:t>cation Divide</w:t>
      </w:r>
    </w:p>
    <w:p w:rsidR="00BC41F8" w:rsidRDefault="009F4E83">
      <w:pPr>
        <w:pStyle w:val="Heading2"/>
        <w:spacing w:before="280" w:after="160"/>
      </w:pPr>
      <w:r>
        <w:rPr>
          <w:sz w:val="26"/>
          <w:szCs w:val="26"/>
        </w:rPr>
        <w:t>6.1 Structural Dimensions of Regional Disparity</w:t>
      </w:r>
    </w:p>
    <w:p w:rsidR="00BC41F8" w:rsidRDefault="009F4E83">
      <w:pPr>
        <w:spacing w:after="200" w:line="480" w:lineRule="auto"/>
        <w:ind w:firstLine="720"/>
        <w:jc w:val="both"/>
      </w:pPr>
      <w:r>
        <w:t>Regional inequality constitutes one of the most entrenched structural features of Nigeria's educational access crisis. The north-south divide in educational participation is pronounced and deepe</w:t>
      </w:r>
      <w:r>
        <w:t>ning. UNESCO (2022) reports a sharp 15% decrease in primary school enrolment in the northern geopolitical zones compared to the southern regions (Nwoke et al., 2024). In the north, the net attendance rate stands at approximately 53%, compared to significan</w:t>
      </w:r>
      <w:r>
        <w:t>tly higher rates in southern states. North-eastern and north-western states record female primary net attendance rates of 47.7% and 47.3%, respectively, meaning more than half of girls in these regions are not attending school (UNICEF, 2022).</w:t>
      </w:r>
    </w:p>
    <w:p w:rsidR="00BC41F8" w:rsidRDefault="009F4E83">
      <w:pPr>
        <w:spacing w:after="200" w:line="480" w:lineRule="auto"/>
        <w:ind w:firstLine="720"/>
        <w:jc w:val="both"/>
      </w:pPr>
      <w:r>
        <w:t>States such a</w:t>
      </w:r>
      <w:r>
        <w:t>s Kebbi and Sokoto top the out-of-school rankings, with 67.6% and 66.4% of school-age children respectively not in school (NILDS, 2025). Kano State was estimated to have 989,234 out-of-school children alone, followed by Akwa-Ibom (581,800), Katsina (536,12</w:t>
      </w:r>
      <w:r>
        <w:t xml:space="preserve">2), and Kaduna (524,670) (Gender Parity Index in Enrolment Study, 2024). These figures </w:t>
      </w:r>
      <w:r>
        <w:lastRenderedPageBreak/>
        <w:t>reveal a geographic concentration of educational deprivation that tracks closely with poverty rates, infrastructure deficits, and sociocultural factors.</w:t>
      </w:r>
    </w:p>
    <w:p w:rsidR="00BC41F8" w:rsidRDefault="009F4E83">
      <w:pPr>
        <w:pStyle w:val="Heading2"/>
        <w:spacing w:before="280" w:after="160"/>
      </w:pPr>
      <w:r>
        <w:rPr>
          <w:sz w:val="26"/>
          <w:szCs w:val="26"/>
        </w:rPr>
        <w:t>6.2 Almajiri Sch</w:t>
      </w:r>
      <w:r>
        <w:rPr>
          <w:sz w:val="26"/>
          <w:szCs w:val="26"/>
        </w:rPr>
        <w:t>ools and Non-Formal Education</w:t>
      </w:r>
    </w:p>
    <w:p w:rsidR="00BC41F8" w:rsidRDefault="009F4E83">
      <w:pPr>
        <w:spacing w:after="200" w:line="480" w:lineRule="auto"/>
        <w:ind w:firstLine="720"/>
        <w:jc w:val="both"/>
      </w:pPr>
      <w:r>
        <w:t>A distinctive feature of northern Nigeria's educational landscape is the prevalence of Almajiri schools—traditional Quranic schools that provide Islamic education but, as officially classified by the Nigerian government, do no</w:t>
      </w:r>
      <w:r>
        <w:t>t include basic secular literacy or numeracy skills. In north-eastern and north-western states, 29% and 35% of Muslim children respectively receive Quranic education through these institutions, and the government classifies them as officially out-of-school</w:t>
      </w:r>
      <w:r>
        <w:t xml:space="preserve"> (UNICEF, 2022). The Obasanjo government's 2003 Almajiri education project, later expanded under President Goodluck Jonathan, attempted to integrate Almajiri schools into the formal education system with limited success. The project's outcomes have remaine</w:t>
      </w:r>
      <w:r>
        <w:t>d contested, with critics arguing that integration efforts were politically motivated and inadequately resourced (UBEC, 2022).</w:t>
      </w:r>
    </w:p>
    <w:p w:rsidR="00BC41F8" w:rsidRDefault="009F4E83">
      <w:pPr>
        <w:pStyle w:val="Heading1"/>
        <w:spacing w:before="280"/>
      </w:pPr>
      <w:r>
        <w:rPr>
          <w:sz w:val="28"/>
          <w:szCs w:val="28"/>
        </w:rPr>
        <w:t>7. Gender Disparities in Education</w:t>
      </w:r>
    </w:p>
    <w:p w:rsidR="00BC41F8" w:rsidRDefault="009F4E83">
      <w:pPr>
        <w:pStyle w:val="Heading2"/>
        <w:spacing w:before="280" w:after="160"/>
      </w:pPr>
      <w:r>
        <w:rPr>
          <w:sz w:val="26"/>
          <w:szCs w:val="26"/>
        </w:rPr>
        <w:t>7.1 Structural Gender Inequality</w:t>
      </w:r>
    </w:p>
    <w:p w:rsidR="00BC41F8" w:rsidRDefault="009F4E83">
      <w:pPr>
        <w:spacing w:after="200" w:line="480" w:lineRule="auto"/>
        <w:ind w:firstLine="720"/>
        <w:jc w:val="both"/>
      </w:pPr>
      <w:r>
        <w:t>Gender disparities represent a persistent and deeply structur</w:t>
      </w:r>
      <w:r>
        <w:t>ally rooted dimension of Nigeria's educational crisis. Although the UBE Act 2004 was passed to facilitate equal access to basic education regardless of gender, there remain concrete gaps of government effort to ensure equal access for girls' enrolment, ret</w:t>
      </w:r>
      <w:r>
        <w:t>ention, and completion (Akinbi &amp; Akinbi, 2015, as cited in Gender Disparity Study, 2015). UNICEF (2022b) points to gender disparities as ostensible in both primary and secondary education, with a difference of 20% school enrolment and retention between mal</w:t>
      </w:r>
      <w:r>
        <w:t>e and female children (Nwoke et al., 2024).</w:t>
      </w:r>
    </w:p>
    <w:p w:rsidR="00BC41F8" w:rsidRDefault="009F4E83">
      <w:pPr>
        <w:spacing w:after="200" w:line="480" w:lineRule="auto"/>
        <w:ind w:firstLine="720"/>
        <w:jc w:val="both"/>
      </w:pPr>
      <w:r>
        <w:lastRenderedPageBreak/>
        <w:t>Gender inequalities in educational access are driven by multiple intersecting factors: economic barriers that lead families to prioritise boys' education over girls', sociocultural norms and patriarchal practices</w:t>
      </w:r>
      <w:r>
        <w:t xml:space="preserve"> that restrict girls' mobility and autonomy, early marriage and pregnancy which interrupt girls' schooling, and in northern Nigeria, specific religious-cultural frameworks that restrict girls' participation in formal, co-educational schooling (GCPEA/Relief</w:t>
      </w:r>
      <w:r>
        <w:t>Web, 2020; Sapientia Foundation Journal, 2020). The impact of gender-based educational exclusion extends beyond individuals: Klasen and Lamanna (2009) document that gender inequality in education constrains labour market productivity and economic growth.</w:t>
      </w:r>
    </w:p>
    <w:p w:rsidR="00BC41F8" w:rsidRDefault="009F4E83">
      <w:pPr>
        <w:pStyle w:val="Heading2"/>
        <w:spacing w:before="280" w:after="160"/>
      </w:pPr>
      <w:r>
        <w:rPr>
          <w:sz w:val="26"/>
          <w:szCs w:val="26"/>
        </w:rPr>
        <w:t>7</w:t>
      </w:r>
      <w:r>
        <w:rPr>
          <w:sz w:val="26"/>
          <w:szCs w:val="26"/>
        </w:rPr>
        <w:t>.2 Policy Responses to Gender Inequality</w:t>
      </w:r>
    </w:p>
    <w:p w:rsidR="00BC41F8" w:rsidRDefault="009F4E83">
      <w:pPr>
        <w:spacing w:after="200" w:line="480" w:lineRule="auto"/>
        <w:ind w:firstLine="720"/>
        <w:jc w:val="both"/>
      </w:pPr>
      <w:r>
        <w:t>Nigeria has pursued several policy responses to gender inequality in education. These include the Girls' Education Project (GEP 1–3, 2004–2019) co-funded by the UK Department for International Development and UNICEF</w:t>
      </w:r>
      <w:r>
        <w:t>, targeting states with the highest gender disparities in the north; the National Policy on Gender in Basic Education (2006); the Child Rights Act (2003), which in Section 15.5 guarantees pregnant girls the right to continue education after delivery; and t</w:t>
      </w:r>
      <w:r>
        <w:t>he Girls' Education Initiative under the Global Partnership for Education (UNICEF, 2014). The GEP's third phase (2012–2019) produced documented improvements in access and demand for girls' education in targeted states, but gains remained fragile and uneven</w:t>
      </w:r>
      <w:r>
        <w:t>ly distributed (GCPEA, 2020). Structural barriers—particularly early marriage, economic poverty, and insecurity—have prevented policy instruments from achieving transformative change in gender parity across Nigeria's educational system.</w:t>
      </w:r>
    </w:p>
    <w:p w:rsidR="00BC41F8" w:rsidRDefault="009F4E83">
      <w:pPr>
        <w:pStyle w:val="Heading1"/>
        <w:spacing w:before="280"/>
      </w:pPr>
      <w:r>
        <w:rPr>
          <w:sz w:val="28"/>
          <w:szCs w:val="28"/>
        </w:rPr>
        <w:t xml:space="preserve">8. Armed Conflict, </w:t>
      </w:r>
      <w:r>
        <w:rPr>
          <w:sz w:val="28"/>
          <w:szCs w:val="28"/>
        </w:rPr>
        <w:t>Insecurity, and Education</w:t>
      </w:r>
    </w:p>
    <w:p w:rsidR="00BC41F8" w:rsidRDefault="009F4E83">
      <w:pPr>
        <w:pStyle w:val="Heading2"/>
        <w:spacing w:before="280" w:after="160"/>
      </w:pPr>
      <w:r>
        <w:rPr>
          <w:sz w:val="26"/>
          <w:szCs w:val="26"/>
        </w:rPr>
        <w:t>8.1 The Boko Haram Insurgency and Its Educational Impact</w:t>
      </w:r>
    </w:p>
    <w:p w:rsidR="00BC41F8" w:rsidRDefault="009F4E83">
      <w:pPr>
        <w:spacing w:after="200" w:line="480" w:lineRule="auto"/>
        <w:ind w:firstLine="720"/>
        <w:jc w:val="both"/>
      </w:pPr>
      <w:r>
        <w:lastRenderedPageBreak/>
        <w:t>No analysis of educational access in Nigeria between 1999 and 2024 can be complete without a thorough assessment of the devastating impact of armed conflict—above all the Boko Haram insurgency. Boko Haram, whose name in Hausa translates as 'Western educati</w:t>
      </w:r>
      <w:r>
        <w:t>on is forbidden,' originated as a religious movement opposed to secular education in north-eastern Nigeria in the early 2000s and evolved into a militant organisation following an armed confrontation with security forces in 2009 (World Bank, 2020; Diplomat</w:t>
      </w:r>
      <w:r>
        <w:t>ic Courier, 2024). Since 2009, the insurgency has caused the deaths of more than 38,255 people and the displacement of approximately two million people in Borno, Yobe, and Adamawa states (Diplomatic Courier, 2024; Veriv Africa, 2024).</w:t>
      </w:r>
    </w:p>
    <w:p w:rsidR="00BC41F8" w:rsidRDefault="009F4E83">
      <w:pPr>
        <w:spacing w:after="200" w:line="480" w:lineRule="auto"/>
        <w:ind w:firstLine="720"/>
        <w:jc w:val="both"/>
      </w:pPr>
      <w:r>
        <w:t>The educational conse</w:t>
      </w:r>
      <w:r>
        <w:t>quences have been catastrophic. UNICEF estimates that more than 1,400 schools have been destroyed, damaged, or looted primarily in the north-east; more than 600,000 children have lost access to education; 2,295 teachers were killed since 2009 and 19,000 mo</w:t>
      </w:r>
      <w:r>
        <w:t>re displaced; and at the height of the conflict, over 57% of schools in Borno State—the worst-affected state—were closed (GCPEA, 2020; UNICEF via UN Media, 2024). Between 2009 and 2015, approximately 611 teachers were killed and 910 schools were destroyed,</w:t>
      </w:r>
      <w:r>
        <w:t xml:space="preserve"> with 1,500 further schools forcibly closed (Veriv Africa, 2024). A Brookings Institution analysis (2020) identifies Borno State alone as having experienced nearly 30,000 deaths attributable to the insurgency from 2011 onwards. Nigeria ranked highest among</w:t>
      </w:r>
      <w:r>
        <w:t xml:space="preserve"> all African countries for school attacks in 2023, recording 89 documented attacks in that year alone (Veriv Africa, 2024).</w:t>
      </w:r>
    </w:p>
    <w:p w:rsidR="00BC41F8" w:rsidRDefault="009F4E83">
      <w:pPr>
        <w:spacing w:after="200" w:line="480" w:lineRule="auto"/>
        <w:ind w:firstLine="720"/>
        <w:jc w:val="both"/>
      </w:pPr>
      <w:r>
        <w:t>In north-eastern Nigeria, 2.8 million children are in need of education-in-emergencies support in the three conflict-affected states</w:t>
      </w:r>
      <w:r>
        <w:t xml:space="preserve"> of Borno, Yobe, and Adamawa. At least 802 schools remain closed and 497 classrooms have been destroyed, with another 1,392 damaged but repairable (UNICEF, 2022). The UNICEF Annual Report 2024 further documents that armed </w:t>
      </w:r>
      <w:r>
        <w:lastRenderedPageBreak/>
        <w:t>groups abducted 859 schoolchildren</w:t>
      </w:r>
      <w:r>
        <w:t xml:space="preserve"> in 2023 and 777 in 2024, a pattern of attacks that has generated widespread fear and induced mass parental withdrawal of children from school.</w:t>
      </w:r>
    </w:p>
    <w:p w:rsidR="00BC41F8" w:rsidRDefault="009F4E83">
      <w:pPr>
        <w:pStyle w:val="Heading2"/>
        <w:spacing w:before="280" w:after="160"/>
      </w:pPr>
      <w:r>
        <w:rPr>
          <w:sz w:val="26"/>
          <w:szCs w:val="26"/>
        </w:rPr>
        <w:t>8.2 The Chibok Girls Abduction and Its Policy Aftermath</w:t>
      </w:r>
    </w:p>
    <w:p w:rsidR="00BC41F8" w:rsidRDefault="009F4E83">
      <w:pPr>
        <w:spacing w:after="200" w:line="480" w:lineRule="auto"/>
        <w:ind w:firstLine="720"/>
        <w:jc w:val="both"/>
      </w:pPr>
      <w:r>
        <w:t>The April 2014 abduction of 276 schoolgirls from the Gov</w:t>
      </w:r>
      <w:r>
        <w:t>ernment Girls' Secondary School in Chibok, Borno State, by Boko Haram generated international outrage and the global #BringBackOurGirls advocacy campaign. While the abduction drew unprecedented international attention to Nigeria's educational crisis, its p</w:t>
      </w:r>
      <w:r>
        <w:t xml:space="preserve">olicy impact has been limited. The Nigerian government's responses to school attacks—including the Safe Schools Initiative, developed with international partners in 2014 and 2015—were underfunded and inconsistently implemented across the conflict-affected </w:t>
      </w:r>
      <w:r>
        <w:t>states. The Chibok abduction was not an isolated event; it was the most visible manifestation of a systematic campaign against formal education in the north-east that has continued through 2024, with mass abductions in Dapchi (2018) and multiple attacks on</w:t>
      </w:r>
      <w:r>
        <w:t xml:space="preserve"> schools in Zamfara, Kankara, and other northern states (UNICEF, 2024).</w:t>
      </w:r>
    </w:p>
    <w:p w:rsidR="00BC41F8" w:rsidRDefault="009F4E83">
      <w:pPr>
        <w:pStyle w:val="Heading1"/>
        <w:spacing w:before="280"/>
      </w:pPr>
      <w:r>
        <w:rPr>
          <w:sz w:val="28"/>
          <w:szCs w:val="28"/>
        </w:rPr>
        <w:t>9. Policy Governance Failures and Institutional Constraints</w:t>
      </w:r>
    </w:p>
    <w:p w:rsidR="00BC41F8" w:rsidRDefault="009F4E83">
      <w:pPr>
        <w:pStyle w:val="Heading2"/>
        <w:spacing w:before="280" w:after="160"/>
      </w:pPr>
      <w:r>
        <w:rPr>
          <w:sz w:val="26"/>
          <w:szCs w:val="26"/>
        </w:rPr>
        <w:t>9.1 The Implementation Gap</w:t>
      </w:r>
    </w:p>
    <w:p w:rsidR="00BC41F8" w:rsidRDefault="009F4E83">
      <w:pPr>
        <w:spacing w:after="200" w:line="480" w:lineRule="auto"/>
        <w:ind w:firstLine="720"/>
        <w:jc w:val="both"/>
      </w:pPr>
      <w:r>
        <w:t>A recurring theme across the literature on Nigerian educational policy is the yawning gap between</w:t>
      </w:r>
      <w:r>
        <w:t xml:space="preserve"> policy formulation and policy implementation. Nigeria's policy documents—including successive editions of the National Policy on Education—are often technically sound and exhibit clear awareness of international best practice. Yet implementation consisten</w:t>
      </w:r>
      <w:r>
        <w:t>tly falls short, due to a combination of inadequate budgetary commitment, corruption, poor data systems, weak monitoring and evaluation, and frequent changes in political leadership and policy direction (CREATE, 2009; Nwoke et al., 2024; Obot, 2025).</w:t>
      </w:r>
    </w:p>
    <w:p w:rsidR="00BC41F8" w:rsidRDefault="009F4E83">
      <w:pPr>
        <w:spacing w:after="200" w:line="480" w:lineRule="auto"/>
        <w:ind w:firstLine="720"/>
        <w:jc w:val="both"/>
      </w:pPr>
      <w:r>
        <w:lastRenderedPageBreak/>
        <w:t>Nwoke</w:t>
      </w:r>
      <w:r>
        <w:t xml:space="preserve"> et al. (2024), in a peer-reviewed study published in the British Educational Research Association's Review of Education, document that frequent changes in administration, inconsistent policy implementation, corruption, and fluctuating oil prices have coll</w:t>
      </w:r>
      <w:r>
        <w:t>ectively undermined efforts to improve educational outcomes in Nigeria. The study finds that these factors—rather than any absence of policy intent—are the primary drivers of Nigeria's extraordinary out-of-school population. The NPE 2014 recorded primary s</w:t>
      </w:r>
      <w:r>
        <w:t>chool enrolment at only 54%, a decline from 60% in 1995, demonstrating that even basic attendance rates deteriorated over the democratic period despite multiple policy interventions (Nwoke et al., 2024).</w:t>
      </w:r>
    </w:p>
    <w:p w:rsidR="00BC41F8" w:rsidRDefault="009F4E83">
      <w:pPr>
        <w:pStyle w:val="Heading2"/>
        <w:spacing w:before="280" w:after="160"/>
      </w:pPr>
      <w:r>
        <w:rPr>
          <w:sz w:val="26"/>
          <w:szCs w:val="26"/>
        </w:rPr>
        <w:t>9.2 Federalism and Intergovernmental Coordination</w:t>
      </w:r>
    </w:p>
    <w:p w:rsidR="00BC41F8" w:rsidRDefault="009F4E83">
      <w:pPr>
        <w:spacing w:after="200" w:line="480" w:lineRule="auto"/>
        <w:ind w:firstLine="720"/>
        <w:jc w:val="both"/>
      </w:pPr>
      <w:r>
        <w:t>Ni</w:t>
      </w:r>
      <w:r>
        <w:t xml:space="preserve">geria's federal structure creates particular challenges for educational governance. Education—especially basic education—is constitutionally the responsibility of states and local governments, yet policy direction, standard-setting, and much funding flows </w:t>
      </w:r>
      <w:r>
        <w:t>from the federal level. This creates a system in which federal mandates are often unfunded or under-resourced at the sub-national level, and in which states have limited fiscal autonomy to sustain educational expenditure. The counterpart funding requiremen</w:t>
      </w:r>
      <w:r>
        <w:t>t of the UBE Act 2004, while designed to ensure state commitment, has in practice disadvantaged the most educationally deprived states, which are often those with the least revenue (Abdullahi, 2023).</w:t>
      </w:r>
    </w:p>
    <w:p w:rsidR="00BC41F8" w:rsidRDefault="009F4E83">
      <w:pPr>
        <w:spacing w:after="200" w:line="480" w:lineRule="auto"/>
        <w:ind w:firstLine="720"/>
        <w:jc w:val="both"/>
      </w:pPr>
      <w:r>
        <w:t>The Education Management Information System (EMIS), whic</w:t>
      </w:r>
      <w:r>
        <w:t>h is critical for data-driven policy planning, has been characterised by delays in processing and reporting, poor data quality at the federal level, and inconsistencies between state-level data and nationally reported figures (UNESCO, 2000). This data weak</w:t>
      </w:r>
      <w:r>
        <w:t xml:space="preserve">ness has made it difficult to accurately assess progress, target interventions, and hold governments accountable. Digitalisation of EMIS in 12 states, supported </w:t>
      </w:r>
      <w:r>
        <w:lastRenderedPageBreak/>
        <w:t>by UNICEF in 2024, represents a recent positive development, but data governance challenges rem</w:t>
      </w:r>
      <w:r>
        <w:t>ain systemic (UNICEF, 2024).</w:t>
      </w:r>
    </w:p>
    <w:p w:rsidR="00BC41F8" w:rsidRDefault="009F4E83">
      <w:pPr>
        <w:pStyle w:val="Heading1"/>
        <w:spacing w:before="280"/>
      </w:pPr>
      <w:r>
        <w:rPr>
          <w:sz w:val="28"/>
          <w:szCs w:val="28"/>
        </w:rPr>
        <w:t>10. Recent Reforms and the 2024 Policy Landscape</w:t>
      </w:r>
    </w:p>
    <w:p w:rsidR="00BC41F8" w:rsidRDefault="009F4E83">
      <w:pPr>
        <w:pStyle w:val="Heading2"/>
        <w:spacing w:before="280" w:after="160"/>
      </w:pPr>
      <w:r>
        <w:rPr>
          <w:sz w:val="26"/>
          <w:szCs w:val="26"/>
        </w:rPr>
        <w:t>10.1 The Tinubu Administration's Education Agenda</w:t>
      </w:r>
    </w:p>
    <w:p w:rsidR="00BC41F8" w:rsidRDefault="009F4E83">
      <w:pPr>
        <w:spacing w:after="200" w:line="480" w:lineRule="auto"/>
        <w:ind w:firstLine="720"/>
        <w:jc w:val="both"/>
      </w:pPr>
      <w:r>
        <w:t>President Bola Tinubu's administration, which assumed office in May 2023, has articulated an ambitious education reform agenda u</w:t>
      </w:r>
      <w:r>
        <w:t>nder the Renewed Hope Agenda. A new education sector roadmap focused on basic education explicitly seeks to enrol 15 million out-of-school children and improve school access, learning quality, and infrastructure. The administration has also emphasised digi</w:t>
      </w:r>
      <w:r>
        <w:t>tal literacy and signed into law the Student Loan Fund (NELFUND) in 2024, with over ₦32 billion disbursed to tertiary students by early 2025 as a means of expanding access to higher education (NILDS, 2025; Wikipedia, 2024). President Tinubu has also establ</w:t>
      </w:r>
      <w:r>
        <w:t>ished system-wide policies to comprehensively overhaul the education sector (Obot, 2025).</w:t>
      </w:r>
    </w:p>
    <w:p w:rsidR="00BC41F8" w:rsidRDefault="009F4E83">
      <w:pPr>
        <w:spacing w:after="200" w:line="480" w:lineRule="auto"/>
        <w:ind w:firstLine="720"/>
        <w:jc w:val="both"/>
      </w:pPr>
      <w:r>
        <w:t>In 2024, UNICEF supported the expanded access to education for 2.62 million additional children—including 1.22 million females and 292 children with disabilities—thro</w:t>
      </w:r>
      <w:r>
        <w:t>ugh widespread mobilisation efforts, including nearly 240,000 previously out-of-school children through formal and non-formal educational pathways (UNICEF, 2024). These figures suggest meaningful progress in access initiatives, though they remain quantitat</w:t>
      </w:r>
      <w:r>
        <w:t>ively insufficient relative to the estimated 18.3 million out-of-school children.</w:t>
      </w:r>
    </w:p>
    <w:p w:rsidR="00BC41F8" w:rsidRDefault="009F4E83">
      <w:pPr>
        <w:pStyle w:val="Heading2"/>
        <w:spacing w:before="280" w:after="160"/>
      </w:pPr>
      <w:r>
        <w:rPr>
          <w:sz w:val="26"/>
          <w:szCs w:val="26"/>
        </w:rPr>
        <w:t>10.2 SDG 4 and Nigeria's International Commitments</w:t>
      </w:r>
    </w:p>
    <w:p w:rsidR="00BC41F8" w:rsidRDefault="009F4E83">
      <w:pPr>
        <w:spacing w:after="200" w:line="480" w:lineRule="auto"/>
        <w:ind w:firstLine="720"/>
        <w:jc w:val="both"/>
      </w:pPr>
      <w:r>
        <w:t>Nigeria is a signatory to the United Nations' Sustainable Development Goals, including SDG 4, which calls for inclusive and</w:t>
      </w:r>
      <w:r>
        <w:t xml:space="preserve"> equitable quality education and lifelong learning </w:t>
      </w:r>
      <w:r>
        <w:lastRenderedPageBreak/>
        <w:t>opportunities for all by 2030. SDG 4.5 specifically requires the elimination of gender disparities in education by 2030 (United Nations Nigeria, 2024). With less than six years to the 2030 deadline, Nigeri</w:t>
      </w:r>
      <w:r>
        <w:t>a's trajectory with respect to SDG 4 is deeply discouraging. The country's overall education ranking of 191st out of 208 countries, combined with its status as the global leader in out-of-school children, indicates that achieving SDG 4 by 2030 will require</w:t>
      </w:r>
      <w:r>
        <w:t xml:space="preserve"> transformative—rather than incremental—policy change (NILDS, 2025). Current enrolment and quality trends place Nigeria substantially off-track for SDG 4 achievement.</w:t>
      </w:r>
    </w:p>
    <w:p w:rsidR="00BC41F8" w:rsidRDefault="009F4E83">
      <w:pPr>
        <w:pStyle w:val="Heading1"/>
        <w:spacing w:before="280"/>
      </w:pPr>
      <w:r>
        <w:rPr>
          <w:sz w:val="28"/>
          <w:szCs w:val="28"/>
        </w:rPr>
        <w:t>11. Critical Analysis: Structural Determinants of Policy Failure</w:t>
      </w:r>
    </w:p>
    <w:p w:rsidR="00BC41F8" w:rsidRDefault="009F4E83">
      <w:pPr>
        <w:spacing w:after="200" w:line="480" w:lineRule="auto"/>
        <w:ind w:firstLine="720"/>
        <w:jc w:val="both"/>
      </w:pPr>
      <w:r>
        <w:t>Drawing together the evi</w:t>
      </w:r>
      <w:r>
        <w:t>dence reviewed, this section offers a critical synthesis of the structural determinants of Nigeria's educational policy failure across 1999–2024.</w:t>
      </w:r>
    </w:p>
    <w:p w:rsidR="00BC41F8" w:rsidRDefault="009F4E83">
      <w:pPr>
        <w:spacing w:after="200" w:line="480" w:lineRule="auto"/>
        <w:ind w:firstLine="720"/>
        <w:jc w:val="both"/>
      </w:pPr>
      <w:r>
        <w:t>First, the political economy of Nigerian federalism generates perverse incentives in educational governance. T</w:t>
      </w:r>
      <w:r>
        <w:t>he allocation of primary educational responsibility to under-resourced states and local governments, combined with federal policy mandates that exceed states' fiscal and administrative capacity, produces systematic implementation failure. The counterpart f</w:t>
      </w:r>
      <w:r>
        <w:t>unding model—intended as a mechanism for state commitment—has functioned as a barrier to access for the most disadvantaged populations.</w:t>
      </w:r>
    </w:p>
    <w:p w:rsidR="00BC41F8" w:rsidRDefault="009F4E83">
      <w:pPr>
        <w:spacing w:after="200" w:line="480" w:lineRule="auto"/>
        <w:ind w:firstLine="720"/>
        <w:jc w:val="both"/>
      </w:pPr>
      <w:r>
        <w:t>Second, the primacy of political over policy logic—what CREATE (2009) terms 'la politique politicienne</w:t>
      </w:r>
      <w:r>
        <w:t>'—has repeatedly subordinated educational development to political calculation. The five-year lag between the UBE programme's launch and its enabling legislation; the use of educational projects as patronage vehicles; the resistance to data transparency; a</w:t>
      </w:r>
      <w:r>
        <w:t>nd the tolerance of teacher ghost workers and budget leakages all reflect a political culture in which education serves to generate political capital rather than human capital.</w:t>
      </w:r>
    </w:p>
    <w:p w:rsidR="00BC41F8" w:rsidRDefault="009F4E83">
      <w:pPr>
        <w:spacing w:after="200" w:line="480" w:lineRule="auto"/>
        <w:ind w:firstLine="720"/>
        <w:jc w:val="both"/>
      </w:pPr>
      <w:r>
        <w:lastRenderedPageBreak/>
        <w:t>Third, the intersection of poverty, patriarchy, and conflict creates compound v</w:t>
      </w:r>
      <w:r>
        <w:t>ulnerabilities for the most marginalised children. Nigeria's approximately 47% child poverty rate (UNICEF, 2024)—with nearly half of all children and adolescents living in households below the national monetary poverty line—means that even nominally free e</w:t>
      </w:r>
      <w:r>
        <w:t>ducation carries hidden costs (uniform, transportation, materials) that effectively exclude the poorest children. Girls face the additional burden of early marriage, unpaid domestic and reproductive labour, and in conflict-affected areas, heightened physic</w:t>
      </w:r>
      <w:r>
        <w:t>al danger. The failure to address these intersecting deprivations through integrated social protection and educational policies represents a fundamental weakness in Nigeria's policy approach.</w:t>
      </w:r>
    </w:p>
    <w:p w:rsidR="00BC41F8" w:rsidRDefault="009F4E83">
      <w:pPr>
        <w:spacing w:after="200" w:line="480" w:lineRule="auto"/>
        <w:ind w:firstLine="720"/>
        <w:jc w:val="both"/>
      </w:pPr>
      <w:r>
        <w:t>Fourth, the Boko Haram insurgency constitutes an acute, external</w:t>
      </w:r>
      <w:r>
        <w:t>ly imposed disruption whose effects have been amplified by the state's failure to guarantee school safety, provide adequate psychosocial support for conflict-affected children, or deploy resources sufficiently to rebuild destroyed educational infrastructur</w:t>
      </w:r>
      <w:r>
        <w:t>e. Nigeria's ranking as the country most affected by school attacks in Africa in 2023 (Veriv Africa, 2024) reflects not only the intensity of the insurgency but also the insufficiency of protective policy responses.</w:t>
      </w:r>
    </w:p>
    <w:p w:rsidR="00BC41F8" w:rsidRDefault="009F4E83">
      <w:pPr>
        <w:pStyle w:val="Heading1"/>
        <w:spacing w:before="280"/>
      </w:pPr>
      <w:r>
        <w:rPr>
          <w:sz w:val="28"/>
          <w:szCs w:val="28"/>
        </w:rPr>
        <w:t>12. Recommendations</w:t>
      </w:r>
    </w:p>
    <w:p w:rsidR="00BC41F8" w:rsidRDefault="009F4E83">
      <w:pPr>
        <w:spacing w:after="200" w:line="480" w:lineRule="auto"/>
        <w:ind w:firstLine="720"/>
        <w:jc w:val="both"/>
      </w:pPr>
      <w:r>
        <w:t xml:space="preserve">Based on the </w:t>
      </w:r>
      <w:r>
        <w:t>foregoing critical analysis, this paper advances the following evidence-based policy recommendations:</w:t>
      </w:r>
    </w:p>
    <w:p w:rsidR="00BC41F8" w:rsidRDefault="009F4E83">
      <w:pPr>
        <w:spacing w:after="200" w:line="480" w:lineRule="auto"/>
        <w:ind w:firstLine="720"/>
        <w:jc w:val="both"/>
      </w:pPr>
      <w:r>
        <w:rPr>
          <w:b/>
          <w:bCs/>
        </w:rPr>
        <w:t>12.1 Increase and Protect Education Funding.</w:t>
      </w:r>
      <w:r>
        <w:t xml:space="preserve"> Nigeria must increase its education budget allocation to a minimum of 15% of the national budget—the UNESCO-r</w:t>
      </w:r>
      <w:r>
        <w:t xml:space="preserve">ecommended threshold—and establish independent monitoring mechanisms to ensure that allocated funds reach schools. Anti-corruption controls in education procurement and budgeting must be </w:t>
      </w:r>
      <w:r>
        <w:lastRenderedPageBreak/>
        <w:t>strengthened, and the counterpart funding mechanism of the UBE Act 20</w:t>
      </w:r>
      <w:r>
        <w:t>04 should be restructured to prioritise equitable allocation based on need rather than revenue capacity (Abdullahi, 2023; NILDS, 2025).</w:t>
      </w:r>
    </w:p>
    <w:p w:rsidR="00BC41F8" w:rsidRDefault="009F4E83">
      <w:pPr>
        <w:spacing w:after="200" w:line="480" w:lineRule="auto"/>
        <w:ind w:firstLine="720"/>
        <w:jc w:val="both"/>
      </w:pPr>
      <w:r>
        <w:rPr>
          <w:b/>
          <w:bCs/>
        </w:rPr>
        <w:t>12.2 Review and Update the UBE Act 2004.</w:t>
      </w:r>
      <w:r>
        <w:t xml:space="preserve"> The UBE Act should be comprehensively reviewed to reflect two decades of implem</w:t>
      </w:r>
      <w:r>
        <w:t xml:space="preserve">entation experience. Spending priorities should be shifted toward factors that demonstrably improve learning outcomes—textbooks, teacher recruitment and training, school inspections. Local Universal Basic Education Boards (LUBEBs) should be established to </w:t>
      </w:r>
      <w:r>
        <w:t>decentralise governance and enable school-level decision-making. School-Based Management Committees (SBMCs) should be made a legal requirement for each school (Abdullahi, 2023).</w:t>
      </w:r>
    </w:p>
    <w:p w:rsidR="00BC41F8" w:rsidRDefault="009F4E83">
      <w:pPr>
        <w:spacing w:after="200" w:line="480" w:lineRule="auto"/>
        <w:ind w:firstLine="720"/>
        <w:jc w:val="both"/>
      </w:pPr>
      <w:r>
        <w:rPr>
          <w:b/>
          <w:bCs/>
        </w:rPr>
        <w:t>12.3 Implement Targeted Equity Interventions.</w:t>
      </w:r>
      <w:r>
        <w:t xml:space="preserve"> Context-specific, targeted strat</w:t>
      </w:r>
      <w:r>
        <w:t>egies must be developed and adequately funded to address the multifaceted barriers to education for girls, children in conflict-affected areas, children with disabilities, Almajiri students, and rural populations. Gender-responsive budgeting, conditional c</w:t>
      </w:r>
      <w:r>
        <w:t>ash transfers, school feeding programmes, and community-based early childhood centres have demonstrated effectiveness and should be scaled up (UNICEF, 2024; Nwoke et al., 2024).</w:t>
      </w:r>
    </w:p>
    <w:p w:rsidR="00BC41F8" w:rsidRDefault="009F4E83">
      <w:pPr>
        <w:spacing w:after="200" w:line="480" w:lineRule="auto"/>
        <w:ind w:firstLine="720"/>
        <w:jc w:val="both"/>
      </w:pPr>
      <w:r>
        <w:rPr>
          <w:b/>
          <w:bCs/>
        </w:rPr>
        <w:t>12.4 Urgently Address Education in Emergencies.</w:t>
      </w:r>
      <w:r>
        <w:t xml:space="preserve"> Nigeria must develop a compreh</w:t>
      </w:r>
      <w:r>
        <w:t>ensive national Education in Emergencies (EiE) policy, adequately funded and operationally integrated with the humanitarian response architecture. Rebuilding destroyed school infrastructure in the north-east, training and deploying conflict-sensitive teach</w:t>
      </w:r>
      <w:r>
        <w:t xml:space="preserve">ers, providing psychosocial support to conflict-affected learners, and implementing the Safe Schools </w:t>
      </w:r>
      <w:r>
        <w:lastRenderedPageBreak/>
        <w:t>Declaration in all conflict-affected states should be immediate priorities (UNICEF, 2024; GCPEA, 2020).</w:t>
      </w:r>
    </w:p>
    <w:p w:rsidR="00BC41F8" w:rsidRDefault="009F4E83">
      <w:pPr>
        <w:spacing w:after="200" w:line="480" w:lineRule="auto"/>
        <w:ind w:firstLine="720"/>
        <w:jc w:val="both"/>
      </w:pPr>
      <w:r>
        <w:rPr>
          <w:b/>
          <w:bCs/>
        </w:rPr>
        <w:t>12.5 Strengthen Data Systems and Accountability.</w:t>
      </w:r>
      <w:r>
        <w:t xml:space="preserve"> In</w:t>
      </w:r>
      <w:r>
        <w:t>vestment in the digitalisation and harmonisation of EMIS across all states, building on UNICEF's 2024 support to 12 states, is essential for evidence-based planning. Nigeria should establish a transparent, publicly accessible education data platform; commi</w:t>
      </w:r>
      <w:r>
        <w:t>t to annual publication of state-level educational outcome data; and create an independent National Education Ombudsman to receive and investigate complaints from parents, teachers, and communities.</w:t>
      </w:r>
    </w:p>
    <w:p w:rsidR="00BC41F8" w:rsidRDefault="009F4E83">
      <w:pPr>
        <w:pStyle w:val="Heading1"/>
        <w:spacing w:before="280"/>
      </w:pPr>
      <w:r>
        <w:rPr>
          <w:sz w:val="28"/>
          <w:szCs w:val="28"/>
        </w:rPr>
        <w:t>13. Conclusion</w:t>
      </w:r>
    </w:p>
    <w:p w:rsidR="00BC41F8" w:rsidRDefault="009F4E83">
      <w:pPr>
        <w:spacing w:after="200" w:line="480" w:lineRule="auto"/>
        <w:ind w:firstLine="720"/>
        <w:jc w:val="both"/>
      </w:pPr>
      <w:r>
        <w:t>Twenty-five years of democratic governance</w:t>
      </w:r>
      <w:r>
        <w:t xml:space="preserve"> in Nigeria have produced a paradoxical educational legacy. On the one hand, Nigeria has constructed a substantial legislative and institutional architecture for educational provision—the UBE programme, the UBE Act 2004, multiple revisions of the National </w:t>
      </w:r>
      <w:r>
        <w:t>Policy on Education, the UBEC, and engagement with international frameworks from the MDGs to SDG 4. On the other hand, the country retains the largest out-of-school population on earth, a deeply fractured education system divided by region, gender, and cla</w:t>
      </w:r>
      <w:r>
        <w:t>ss, and an educational quality profile that places students near the minimum threshold of attainment on international assessments.</w:t>
      </w:r>
    </w:p>
    <w:p w:rsidR="00BC41F8" w:rsidRDefault="009F4E83">
      <w:pPr>
        <w:spacing w:after="200" w:line="480" w:lineRule="auto"/>
        <w:ind w:firstLine="720"/>
        <w:jc w:val="both"/>
      </w:pPr>
      <w:r>
        <w:t>The analysis presented in this paper demonstrates that this crisis is not attributable to a lack of policy ideas or even a la</w:t>
      </w:r>
      <w:r>
        <w:t>ck of policy production. Rather, it reflects deep structural failures of political commitment, fiscal allocation, implementation capacity, and governance integrity. The Boko Haram insurgency has superimposed an acute crisis of access and safety on an alrea</w:t>
      </w:r>
      <w:r>
        <w:t xml:space="preserve">dy </w:t>
      </w:r>
      <w:r>
        <w:lastRenderedPageBreak/>
        <w:t>chronically underperforming system—with devastating consequences for north-eastern Nigeria in particular.</w:t>
      </w:r>
    </w:p>
    <w:p w:rsidR="00BC41F8" w:rsidRDefault="009F4E83">
      <w:pPr>
        <w:spacing w:after="200" w:line="480" w:lineRule="auto"/>
        <w:ind w:firstLine="720"/>
        <w:jc w:val="both"/>
      </w:pPr>
      <w:r>
        <w:t>As Nigeria approaches the 2030 SDG deadline, the urgency of transformative educational reform cannot be overstated. Achieving SDG 4—inclusive, equi</w:t>
      </w:r>
      <w:r>
        <w:t>table, quality education for all—will require not incremental adjustments to existing policy, but a fundamental renegotiation of the political economy of education in Nigeria: a genuine commitment to treating education as a public good, not a political ins</w:t>
      </w:r>
      <w:r>
        <w:t>trument; to funding schools as national infrastructure; and to ensuring that no child—whether a girl in Kebbi, a displaced child in Borno, or an Almajiri student in Kano—is left without the education that is their constitutional, legal, and human right.</w:t>
      </w:r>
    </w:p>
    <w:p w:rsidR="00BC41F8" w:rsidRDefault="00BC41F8">
      <w:pPr>
        <w:pageBreakBefore/>
      </w:pPr>
    </w:p>
    <w:p w:rsidR="00BC41F8" w:rsidRDefault="009F4E83">
      <w:pPr>
        <w:spacing w:after="240" w:line="480" w:lineRule="auto"/>
        <w:jc w:val="center"/>
      </w:pPr>
      <w:r>
        <w:rPr>
          <w:b/>
          <w:bCs/>
        </w:rPr>
        <w:t>R</w:t>
      </w:r>
      <w:r>
        <w:rPr>
          <w:b/>
          <w:bCs/>
        </w:rPr>
        <w:t>eferences</w:t>
      </w:r>
    </w:p>
    <w:p w:rsidR="00BC41F8" w:rsidRDefault="009F4E83">
      <w:pPr>
        <w:spacing w:after="160" w:line="480" w:lineRule="auto"/>
        <w:ind w:left="720" w:hanging="720"/>
        <w:jc w:val="both"/>
      </w:pPr>
      <w:r>
        <w:t>Abdullahi, B. (2023, August 8). Back to the basics: How to fix UBE and public basic education in Nigeria. Agora Policy. https://agorapolicy.org/research/policy-memo/90-back-to-the-basics-how-to-fix-ube-and-public-basic-education-in-nigeria.html</w:t>
      </w:r>
    </w:p>
    <w:p w:rsidR="00BC41F8" w:rsidRDefault="009F4E83">
      <w:pPr>
        <w:spacing w:after="160" w:line="480" w:lineRule="auto"/>
        <w:ind w:left="720" w:hanging="720"/>
        <w:jc w:val="both"/>
      </w:pPr>
      <w:r>
        <w:t>A</w:t>
      </w:r>
      <w:r>
        <w:t>kinbi, J. A., &amp; Akinbi, A. O. (2015). Gender disparity in enrolment into basic formal education in Nigeria: Implications for national development. ResearchGate. https://www.researchgate.net/publication/282526120</w:t>
      </w:r>
    </w:p>
    <w:p w:rsidR="00BC41F8" w:rsidRDefault="009F4E83">
      <w:pPr>
        <w:spacing w:after="160" w:line="480" w:lineRule="auto"/>
        <w:ind w:left="720" w:hanging="720"/>
        <w:jc w:val="both"/>
      </w:pPr>
      <w:r>
        <w:t>Anyanwu, J. C., &amp; Erhijakpor, A. E. O. (2005</w:t>
      </w:r>
      <w:r>
        <w:t>). Education expenditures and school enrolment in Africa: Illustrations from Nigeria and other SANE countries. African Development Bank Economic Research Working Paper.</w:t>
      </w:r>
    </w:p>
    <w:p w:rsidR="00BC41F8" w:rsidRDefault="009F4E83">
      <w:pPr>
        <w:spacing w:after="160" w:line="480" w:lineRule="auto"/>
        <w:ind w:left="720" w:hanging="720"/>
        <w:jc w:val="both"/>
      </w:pPr>
      <w:r>
        <w:t>Ball, S. J. (1993). What is policy? Texts, trajectories and toolboxes. Discourse: Studi</w:t>
      </w:r>
      <w:r>
        <w:t>es in the Cultural Politics of Education, 13(2), 10–17. https://doi.org/10.1080/0159630930130203</w:t>
      </w:r>
    </w:p>
    <w:p w:rsidR="00BC41F8" w:rsidRDefault="009F4E83">
      <w:pPr>
        <w:spacing w:after="160" w:line="480" w:lineRule="auto"/>
        <w:ind w:left="720" w:hanging="720"/>
        <w:jc w:val="both"/>
      </w:pPr>
      <w:r>
        <w:t>Brookings Institution. (2020). Education and Boko Haram in Nigeria. Foreign Policy at Brookings. https://www.brookings.edu/wp-content/uploads/2020/04/FP_202005</w:t>
      </w:r>
      <w:r>
        <w:t>07_nigeria_boko_haram_afzal.pdf</w:t>
      </w:r>
    </w:p>
    <w:p w:rsidR="00BC41F8" w:rsidRDefault="009F4E83">
      <w:pPr>
        <w:spacing w:after="160" w:line="480" w:lineRule="auto"/>
        <w:ind w:left="720" w:hanging="720"/>
        <w:jc w:val="both"/>
      </w:pPr>
      <w:r>
        <w:t>Consortium for Research on Educational Access, Transitions and Equity (CREATE). (2009). Politics, policies and the attainment of meaningful access to basic education in Nigeria (CREATE Pathways to Access Research Monograph N</w:t>
      </w:r>
      <w:r>
        <w:t>o. 56). University of Sussex. https://assets.publishing.service.gov.uk/media/57a08ae640f0b652dd000986/PTA56.pdf</w:t>
      </w:r>
    </w:p>
    <w:p w:rsidR="00BC41F8" w:rsidRDefault="009F4E83">
      <w:pPr>
        <w:spacing w:after="160" w:line="480" w:lineRule="auto"/>
        <w:ind w:left="720" w:hanging="720"/>
        <w:jc w:val="both"/>
      </w:pPr>
      <w:r>
        <w:t>Federal Republic of Nigeria. (1999). Constitution of the Federal Republic of Nigeria. Federal Government Press.</w:t>
      </w:r>
    </w:p>
    <w:p w:rsidR="00BC41F8" w:rsidRDefault="009F4E83">
      <w:pPr>
        <w:spacing w:after="160" w:line="480" w:lineRule="auto"/>
        <w:ind w:left="720" w:hanging="720"/>
        <w:jc w:val="both"/>
      </w:pPr>
      <w:r>
        <w:lastRenderedPageBreak/>
        <w:t>Federal Republic of Nigeria. (19</w:t>
      </w:r>
      <w:r>
        <w:t>99, September). Launch of the Universal Basic Education Programme. State House, Abuja.</w:t>
      </w:r>
    </w:p>
    <w:p w:rsidR="00BC41F8" w:rsidRDefault="009F4E83">
      <w:pPr>
        <w:spacing w:after="160" w:line="480" w:lineRule="auto"/>
        <w:ind w:left="720" w:hanging="720"/>
        <w:jc w:val="both"/>
      </w:pPr>
      <w:r>
        <w:t>Federal Republic of Nigeria. (2004). Compulsory Free Universal Basic Education Act. National Assembly.</w:t>
      </w:r>
    </w:p>
    <w:p w:rsidR="00BC41F8" w:rsidRDefault="009F4E83">
      <w:pPr>
        <w:spacing w:after="160" w:line="480" w:lineRule="auto"/>
        <w:ind w:left="720" w:hanging="720"/>
        <w:jc w:val="both"/>
      </w:pPr>
      <w:r>
        <w:t xml:space="preserve">Federal Republic of Nigeria. (2004). National Policy on Education </w:t>
      </w:r>
      <w:r>
        <w:t>(4th ed.). Nigerian Educational Research and Development Council (NERDC).</w:t>
      </w:r>
    </w:p>
    <w:p w:rsidR="00BC41F8" w:rsidRDefault="009F4E83">
      <w:pPr>
        <w:spacing w:after="160" w:line="480" w:lineRule="auto"/>
        <w:ind w:left="720" w:hanging="720"/>
        <w:jc w:val="both"/>
      </w:pPr>
      <w:r>
        <w:t>Federal Republic of Nigeria. (2014). National Policy on Education (6th ed.). Nigerian Educational Research and Development Council (NERDC).</w:t>
      </w:r>
    </w:p>
    <w:p w:rsidR="00BC41F8" w:rsidRDefault="009F4E83">
      <w:pPr>
        <w:spacing w:after="160" w:line="480" w:lineRule="auto"/>
        <w:ind w:left="720" w:hanging="720"/>
        <w:jc w:val="both"/>
      </w:pPr>
      <w:r>
        <w:t>Global Coalition to Protect Education from</w:t>
      </w:r>
      <w:r>
        <w:t xml:space="preserve"> Attack (GCPEA). (2020). 'I will never go back to school': The impact of attacks on education for Nigerian women and girls. ReliefWeb. https://reliefweb.int/report/nigeria/i-will-never-go-back-school-impact-attacks-education-nigerian-women-and-girls-summar</w:t>
      </w:r>
      <w:r>
        <w:t>y</w:t>
      </w:r>
    </w:p>
    <w:p w:rsidR="00BC41F8" w:rsidRDefault="009F4E83">
      <w:pPr>
        <w:spacing w:after="160" w:line="480" w:lineRule="auto"/>
        <w:ind w:left="720" w:hanging="720"/>
        <w:jc w:val="both"/>
      </w:pPr>
      <w:r>
        <w:t>International Institute for Capacity Building in Africa (IICBA/UNESCO). (2024). Nigeria: Education country brief. UNESCO IICBA. https://www.iicba.unesco.org/en/nigeria</w:t>
      </w:r>
    </w:p>
    <w:p w:rsidR="00BC41F8" w:rsidRDefault="009F4E83">
      <w:pPr>
        <w:spacing w:after="160" w:line="480" w:lineRule="auto"/>
        <w:ind w:left="720" w:hanging="720"/>
        <w:jc w:val="both"/>
      </w:pPr>
      <w:r>
        <w:t xml:space="preserve">Klasen, S., &amp; Lamanna, F. (2009). The impact of gender inequality in education and </w:t>
      </w:r>
      <w:r>
        <w:t>employment on economic growth: New evidence for a panel of countries. Feminist Economics, 15(3), 91–132. https://doi.org/10.1080/13545700902893106</w:t>
      </w:r>
    </w:p>
    <w:p w:rsidR="00BC41F8" w:rsidRDefault="009F4E83">
      <w:pPr>
        <w:spacing w:after="160" w:line="480" w:lineRule="auto"/>
        <w:ind w:left="720" w:hanging="720"/>
        <w:jc w:val="both"/>
      </w:pPr>
      <w:r>
        <w:t>National Institute for Legislative and Democratic Studies (NILDS). (2025, June). Addressing the crisis of out</w:t>
      </w:r>
      <w:r>
        <w:t>-of-school children in Nigeria and analysing government interventions so far: Areas for legislative intervention (Issue Brief). NILDS. https://ir.nilds.gov.ng/bitstream/handle/123456789/1746/</w:t>
      </w:r>
    </w:p>
    <w:p w:rsidR="00BC41F8" w:rsidRDefault="009F4E83">
      <w:pPr>
        <w:spacing w:after="160" w:line="480" w:lineRule="auto"/>
        <w:ind w:left="720" w:hanging="720"/>
        <w:jc w:val="both"/>
      </w:pPr>
      <w:r>
        <w:lastRenderedPageBreak/>
        <w:t>Nwoke, L., Ogbu, C., &amp; Ezekwu, M. (2024). Assessing the phenomen</w:t>
      </w:r>
      <w:r>
        <w:t>on of out-of-school children in Nigeria: Issues, gaps and recommendations. Review of Education, 12, e70011. https://doi.org/10.1002/rev3.70011</w:t>
      </w:r>
    </w:p>
    <w:p w:rsidR="00BC41F8" w:rsidRDefault="009F4E83">
      <w:pPr>
        <w:spacing w:after="160" w:line="480" w:lineRule="auto"/>
        <w:ind w:left="720" w:hanging="720"/>
        <w:jc w:val="both"/>
      </w:pPr>
      <w:r>
        <w:t>Obot, E. (2025). Barriers to human capital development in the education sector. World Journal of Advanced Researc</w:t>
      </w:r>
      <w:r>
        <w:t>h and Reviews, 27(02), 1015–1029. https://journalwjarr.com/sites/default/files/fulltext_pdf/WJARR-2025-2955.pdf</w:t>
      </w:r>
    </w:p>
    <w:p w:rsidR="00BC41F8" w:rsidRDefault="009F4E83">
      <w:pPr>
        <w:spacing w:after="160" w:line="480" w:lineRule="auto"/>
        <w:ind w:left="720" w:hanging="720"/>
        <w:jc w:val="both"/>
      </w:pPr>
      <w:r>
        <w:t>Okoroma, N. S. (2003). Educational policies and problems of implementation in Nigeria. Australian Journal of Adult Learning, 48(2).</w:t>
      </w:r>
    </w:p>
    <w:p w:rsidR="00BC41F8" w:rsidRDefault="009F4E83">
      <w:pPr>
        <w:spacing w:after="160" w:line="480" w:lineRule="auto"/>
        <w:ind w:left="720" w:hanging="720"/>
        <w:jc w:val="both"/>
      </w:pPr>
      <w:r>
        <w:t>Olayinka, I.</w:t>
      </w:r>
      <w:r>
        <w:t xml:space="preserve"> A. (2019). Corruption and the Nigerian education system. Journal of Education and Practice.</w:t>
      </w:r>
    </w:p>
    <w:p w:rsidR="00BC41F8" w:rsidRDefault="009F4E83">
      <w:pPr>
        <w:spacing w:after="160" w:line="480" w:lineRule="auto"/>
        <w:ind w:left="720" w:hanging="720"/>
        <w:jc w:val="both"/>
      </w:pPr>
      <w:r>
        <w:t>Omoregie, N., &amp; Ihensekhien, O. A. (2009). Gender inequality in education in Nigeria. Sapientia Foundation Journal of Education, Sciences and Gender Studies.</w:t>
      </w:r>
    </w:p>
    <w:p w:rsidR="00BC41F8" w:rsidRDefault="009F4E83">
      <w:pPr>
        <w:spacing w:after="160" w:line="480" w:lineRule="auto"/>
        <w:ind w:left="720" w:hanging="720"/>
        <w:jc w:val="both"/>
      </w:pPr>
      <w:r>
        <w:t>Ozga,</w:t>
      </w:r>
      <w:r>
        <w:t xml:space="preserve"> J. (2000). Policy research in educational settings: Contested terrain. Open University Press.</w:t>
      </w:r>
    </w:p>
    <w:p w:rsidR="00BC41F8" w:rsidRDefault="009F4E83">
      <w:pPr>
        <w:spacing w:after="160" w:line="480" w:lineRule="auto"/>
        <w:ind w:left="720" w:hanging="720"/>
        <w:jc w:val="both"/>
      </w:pPr>
      <w:r>
        <w:t>Phillips, D., &amp; Hayes, B. (2009). The crisis in education and the dilemma of national development in Nigeria. Australian Journal of Adult Learning, 49(3). https:</w:t>
      </w:r>
      <w:r>
        <w:t>//files.eric.ed.gov/fulltext/EJ797605.pdf</w:t>
      </w:r>
    </w:p>
    <w:p w:rsidR="00BC41F8" w:rsidRDefault="009F4E83">
      <w:pPr>
        <w:spacing w:after="160" w:line="480" w:lineRule="auto"/>
        <w:ind w:left="720" w:hanging="720"/>
        <w:jc w:val="both"/>
      </w:pPr>
      <w:r>
        <w:t>United Nations. (1948). Universal Declaration of Human Rights. United Nations.</w:t>
      </w:r>
    </w:p>
    <w:p w:rsidR="00BC41F8" w:rsidRDefault="009F4E83">
      <w:pPr>
        <w:spacing w:after="160" w:line="480" w:lineRule="auto"/>
        <w:ind w:left="720" w:hanging="720"/>
        <w:jc w:val="both"/>
      </w:pPr>
      <w:r>
        <w:t>United Nations. (1989). Convention on the Rights of the Child. OHCHR.</w:t>
      </w:r>
    </w:p>
    <w:p w:rsidR="00BC41F8" w:rsidRDefault="009F4E83">
      <w:pPr>
        <w:spacing w:after="160" w:line="480" w:lineRule="auto"/>
        <w:ind w:left="720" w:hanging="720"/>
        <w:jc w:val="both"/>
      </w:pPr>
      <w:r>
        <w:t>United Nations Children's Fund (UNICEF). (2022). Education in Nig</w:t>
      </w:r>
      <w:r>
        <w:t>eria. UNICEF Nigeria. https://www.unicef.org/nigeria/education</w:t>
      </w:r>
    </w:p>
    <w:p w:rsidR="00BC41F8" w:rsidRDefault="009F4E83">
      <w:pPr>
        <w:spacing w:after="160" w:line="480" w:lineRule="auto"/>
        <w:ind w:left="720" w:hanging="720"/>
        <w:jc w:val="both"/>
      </w:pPr>
      <w:r>
        <w:lastRenderedPageBreak/>
        <w:t>United Nations Children's Fund (UNICEF). (2022, June). Education opportunities for out-of-school children (OOSC) [Cheat sheet]. UNICEF Nigeria. https://www.unicef.org/nigeria/media/7746/file/UN</w:t>
      </w:r>
      <w:r>
        <w:t>ICEF%20Nigeria%20Cheat%20Sheet:%20Out-of-school%20Children.pdf</w:t>
      </w:r>
    </w:p>
    <w:p w:rsidR="00BC41F8" w:rsidRDefault="009F4E83">
      <w:pPr>
        <w:spacing w:after="160" w:line="480" w:lineRule="auto"/>
        <w:ind w:left="720" w:hanging="720"/>
        <w:jc w:val="both"/>
      </w:pPr>
      <w:r>
        <w:t>United Nations Children's Fund (UNICEF). (2024). UNICEF Nigeria Annual Report 2024. UNICEF. https://open.unicef.org/download-pdf?country-name=Nigeria&amp;year=2024</w:t>
      </w:r>
    </w:p>
    <w:p w:rsidR="00BC41F8" w:rsidRPr="009A0357" w:rsidRDefault="009F4E83">
      <w:pPr>
        <w:spacing w:after="160" w:line="480" w:lineRule="auto"/>
        <w:ind w:left="720" w:hanging="720"/>
        <w:jc w:val="both"/>
        <w:rPr>
          <w:lang w:val="fr-CA"/>
        </w:rPr>
      </w:pPr>
      <w:r>
        <w:t>United Nations Children's Fund (U</w:t>
      </w:r>
      <w:r>
        <w:t xml:space="preserve">NICEF)/UN Media. (2024). Nigeria/Schools Boko Haram [Video]. </w:t>
      </w:r>
      <w:r w:rsidRPr="009A0357">
        <w:rPr>
          <w:lang w:val="fr-CA"/>
        </w:rPr>
        <w:t>UN Unifeed. https://media.un.org/unifeed/en/asset/d198/d1982968</w:t>
      </w:r>
    </w:p>
    <w:p w:rsidR="00BC41F8" w:rsidRDefault="009F4E83">
      <w:pPr>
        <w:spacing w:after="160" w:line="480" w:lineRule="auto"/>
        <w:ind w:left="720" w:hanging="720"/>
        <w:jc w:val="both"/>
      </w:pPr>
      <w:r>
        <w:t>United Nations Nigeria. (2024). Sustainable Development Goal 4: Quality education. https://nigeria.un.org/en/sdgs/4</w:t>
      </w:r>
    </w:p>
    <w:p w:rsidR="00BC41F8" w:rsidRDefault="009F4E83">
      <w:pPr>
        <w:spacing w:after="160" w:line="480" w:lineRule="auto"/>
        <w:ind w:left="720" w:hanging="720"/>
        <w:jc w:val="both"/>
      </w:pPr>
      <w:r>
        <w:t>Universal Basic</w:t>
      </w:r>
      <w:r>
        <w:t xml:space="preserve"> Education Commission (UBEC). (2019). Nigeria basic education statistics. Federal Government of Nigeria.</w:t>
      </w:r>
    </w:p>
    <w:p w:rsidR="00BC41F8" w:rsidRDefault="009F4E83">
      <w:pPr>
        <w:spacing w:after="160" w:line="480" w:lineRule="auto"/>
        <w:ind w:left="720" w:hanging="720"/>
        <w:jc w:val="both"/>
      </w:pPr>
      <w:r>
        <w:t>Universal Basic Education Commission (UBEC). (2022). Audited financial statements and annual report. UBEC/World Bank. https://documents1.worldbank.org/</w:t>
      </w:r>
      <w:r>
        <w:t>curated/en/099090524022030159/pdf/P160430</w:t>
      </w:r>
    </w:p>
    <w:p w:rsidR="00BC41F8" w:rsidRDefault="009F4E83">
      <w:pPr>
        <w:spacing w:after="160" w:line="480" w:lineRule="auto"/>
        <w:ind w:left="720" w:hanging="720"/>
        <w:jc w:val="both"/>
      </w:pPr>
      <w:r>
        <w:t>Veriv Africa. (2024). Education progress in northern Nigeria amidst insecurity. https://www.verivafrica.com/insights/education-progress-in-northern-nigeria-amidst-insecurity</w:t>
      </w:r>
    </w:p>
    <w:p w:rsidR="00BC41F8" w:rsidRDefault="009F4E83">
      <w:pPr>
        <w:spacing w:after="160" w:line="480" w:lineRule="auto"/>
        <w:ind w:left="720" w:hanging="720"/>
        <w:jc w:val="both"/>
      </w:pPr>
      <w:r>
        <w:t xml:space="preserve">World Bank. (2020, April). How much did </w:t>
      </w:r>
      <w:r>
        <w:t>Boko Haram forbid education in Nigeria? Africa Can End Poverty Blog. https://blogs.worldbank.org/en/africacan/how-much-did-boko-haram-forbid-education-nigeria</w:t>
      </w:r>
    </w:p>
    <w:p w:rsidR="00BC41F8" w:rsidRDefault="009F4E83">
      <w:pPr>
        <w:spacing w:after="160" w:line="480" w:lineRule="auto"/>
        <w:ind w:left="720" w:hanging="720"/>
        <w:jc w:val="both"/>
      </w:pPr>
      <w:r>
        <w:lastRenderedPageBreak/>
        <w:t>United Nations Educational, Scientific and Cultural Organization (UNESCO). (2000). Nigeria educat</w:t>
      </w:r>
      <w:r>
        <w:t>ion sector analysis: An analytical synthesis of performance and main issues. UNESCO/International Bureau of Education. https://www.researchgate.net/publication/237751253</w:t>
      </w:r>
    </w:p>
    <w:p w:rsidR="00BC41F8" w:rsidRPr="009A0357" w:rsidRDefault="009F4E83">
      <w:pPr>
        <w:spacing w:after="160" w:line="480" w:lineRule="auto"/>
        <w:ind w:left="720" w:hanging="720"/>
        <w:jc w:val="both"/>
        <w:rPr>
          <w:lang w:val="fr-CA"/>
        </w:rPr>
      </w:pPr>
      <w:r>
        <w:t>United Nations Educational, Scientific and Cultural Organization (UNESCO). (2022). UNE</w:t>
      </w:r>
      <w:r>
        <w:t xml:space="preserve">SCO Institute for Statistics bulk data: Out-of-school children. </w:t>
      </w:r>
      <w:r w:rsidRPr="009A0357">
        <w:rPr>
          <w:lang w:val="fr-CA"/>
        </w:rPr>
        <w:t>UIS. https://data.worldbank.org/indicator/SE.PRM.UNER.ZS?locations=NG</w:t>
      </w:r>
    </w:p>
    <w:p w:rsidR="00BC41F8" w:rsidRDefault="009F4E83">
      <w:pPr>
        <w:spacing w:after="160" w:line="480" w:lineRule="auto"/>
        <w:ind w:left="720" w:hanging="720"/>
        <w:jc w:val="both"/>
      </w:pPr>
      <w:r>
        <w:t>United Nations Educational, Scientific and Cultural Organization (UNESCO). (2023). Global Education Monitoring (GEM) Repor</w:t>
      </w:r>
      <w:r>
        <w:t>t 2023: Technology in education. UNESCO. https://www.unesco.org/gem-report</w:t>
      </w:r>
    </w:p>
    <w:sectPr w:rsidR="00BC41F8" w:rsidSect="00C9117F">
      <w:headerReference w:type="default" r:id="rId7"/>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83" w:rsidRDefault="009F4E83">
      <w:r>
        <w:separator/>
      </w:r>
    </w:p>
  </w:endnote>
  <w:endnote w:type="continuationSeparator" w:id="0">
    <w:p w:rsidR="009F4E83" w:rsidRDefault="009F4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83" w:rsidRDefault="009F4E83">
      <w:r>
        <w:separator/>
      </w:r>
    </w:p>
  </w:footnote>
  <w:footnote w:type="continuationSeparator" w:id="0">
    <w:p w:rsidR="009F4E83" w:rsidRDefault="009F4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F8" w:rsidRDefault="009F4E83">
    <w:pPr>
      <w:jc w:val="right"/>
    </w:pPr>
    <w:r>
      <w:rPr>
        <w:sz w:val="20"/>
        <w:szCs w:val="20"/>
      </w:rPr>
      <w:t xml:space="preserve">NIGERIA'S EDUCATIONAL POLICY CRISIS 1999–2024     </w:t>
    </w:r>
    <w:r w:rsidR="00C9117F">
      <w:rPr>
        <w:sz w:val="20"/>
        <w:szCs w:val="20"/>
      </w:rPr>
      <w:fldChar w:fldCharType="begin"/>
    </w:r>
    <w:r>
      <w:rPr>
        <w:sz w:val="20"/>
        <w:szCs w:val="20"/>
      </w:rPr>
      <w:instrText>PAGE</w:instrText>
    </w:r>
    <w:r w:rsidR="00C9117F">
      <w:rPr>
        <w:sz w:val="20"/>
        <w:szCs w:val="20"/>
      </w:rPr>
      <w:fldChar w:fldCharType="separate"/>
    </w:r>
    <w:r w:rsidR="003817F5">
      <w:rPr>
        <w:noProof/>
        <w:sz w:val="20"/>
        <w:szCs w:val="20"/>
      </w:rPr>
      <w:t>26</w:t>
    </w:r>
    <w:r w:rsidR="00C9117F">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C54AD"/>
    <w:multiLevelType w:val="hybridMultilevel"/>
    <w:tmpl w:val="4D96DA58"/>
    <w:lvl w:ilvl="0" w:tplc="FAE81D38">
      <w:start w:val="1"/>
      <w:numFmt w:val="bullet"/>
      <w:lvlText w:val="●"/>
      <w:lvlJc w:val="left"/>
      <w:pPr>
        <w:ind w:left="720" w:hanging="360"/>
      </w:pPr>
    </w:lvl>
    <w:lvl w:ilvl="1" w:tplc="34EE057C">
      <w:start w:val="1"/>
      <w:numFmt w:val="bullet"/>
      <w:lvlText w:val="○"/>
      <w:lvlJc w:val="left"/>
      <w:pPr>
        <w:ind w:left="1440" w:hanging="360"/>
      </w:pPr>
    </w:lvl>
    <w:lvl w:ilvl="2" w:tplc="B8E6FE16">
      <w:start w:val="1"/>
      <w:numFmt w:val="bullet"/>
      <w:lvlText w:val="■"/>
      <w:lvlJc w:val="left"/>
      <w:pPr>
        <w:ind w:left="2160" w:hanging="360"/>
      </w:pPr>
    </w:lvl>
    <w:lvl w:ilvl="3" w:tplc="60D4FBA4">
      <w:start w:val="1"/>
      <w:numFmt w:val="bullet"/>
      <w:lvlText w:val="●"/>
      <w:lvlJc w:val="left"/>
      <w:pPr>
        <w:ind w:left="2880" w:hanging="360"/>
      </w:pPr>
    </w:lvl>
    <w:lvl w:ilvl="4" w:tplc="82965938">
      <w:start w:val="1"/>
      <w:numFmt w:val="bullet"/>
      <w:lvlText w:val="○"/>
      <w:lvlJc w:val="left"/>
      <w:pPr>
        <w:ind w:left="3600" w:hanging="360"/>
      </w:pPr>
    </w:lvl>
    <w:lvl w:ilvl="5" w:tplc="27728A6A">
      <w:start w:val="1"/>
      <w:numFmt w:val="bullet"/>
      <w:lvlText w:val="■"/>
      <w:lvlJc w:val="left"/>
      <w:pPr>
        <w:ind w:left="4320" w:hanging="360"/>
      </w:pPr>
    </w:lvl>
    <w:lvl w:ilvl="6" w:tplc="7C42619A">
      <w:start w:val="1"/>
      <w:numFmt w:val="bullet"/>
      <w:lvlText w:val="●"/>
      <w:lvlJc w:val="left"/>
      <w:pPr>
        <w:ind w:left="5040" w:hanging="360"/>
      </w:pPr>
    </w:lvl>
    <w:lvl w:ilvl="7" w:tplc="DC347A0E">
      <w:start w:val="1"/>
      <w:numFmt w:val="bullet"/>
      <w:lvlText w:val="●"/>
      <w:lvlJc w:val="left"/>
      <w:pPr>
        <w:ind w:left="5760" w:hanging="360"/>
      </w:pPr>
    </w:lvl>
    <w:lvl w:ilvl="8" w:tplc="FE70A0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isplayBackgroundShape/>
  <w:defaultTabStop w:val="720"/>
  <w:characterSpacingControl w:val="doNotCompress"/>
  <w:footnotePr>
    <w:footnote w:id="-1"/>
    <w:footnote w:id="0"/>
  </w:footnotePr>
  <w:endnotePr>
    <w:endnote w:id="-1"/>
    <w:endnote w:id="0"/>
  </w:endnotePr>
  <w:compat/>
  <w:rsids>
    <w:rsidRoot w:val="00BC41F8"/>
    <w:rsid w:val="000A123C"/>
    <w:rsid w:val="002120C8"/>
    <w:rsid w:val="002F2A87"/>
    <w:rsid w:val="003817F5"/>
    <w:rsid w:val="003F1E52"/>
    <w:rsid w:val="00800D69"/>
    <w:rsid w:val="008C0541"/>
    <w:rsid w:val="009A0357"/>
    <w:rsid w:val="009F4E83"/>
    <w:rsid w:val="00BC41F8"/>
    <w:rsid w:val="00C91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7F"/>
  </w:style>
  <w:style w:type="paragraph" w:styleId="Heading1">
    <w:name w:val="heading 1"/>
    <w:uiPriority w:val="9"/>
    <w:qFormat/>
    <w:rsid w:val="00C9117F"/>
    <w:pPr>
      <w:spacing w:before="320" w:after="160"/>
      <w:outlineLvl w:val="0"/>
    </w:pPr>
    <w:rPr>
      <w:b/>
      <w:bCs/>
      <w:color w:val="000000"/>
      <w:sz w:val="26"/>
      <w:szCs w:val="26"/>
    </w:rPr>
  </w:style>
  <w:style w:type="paragraph" w:styleId="Heading2">
    <w:name w:val="heading 2"/>
    <w:uiPriority w:val="9"/>
    <w:unhideWhenUsed/>
    <w:qFormat/>
    <w:rsid w:val="00C9117F"/>
    <w:pPr>
      <w:spacing w:before="240" w:after="120"/>
      <w:outlineLvl w:val="1"/>
    </w:pPr>
    <w:rPr>
      <w:b/>
      <w:bCs/>
      <w:i/>
      <w:iCs/>
      <w:color w:val="000000"/>
    </w:rPr>
  </w:style>
  <w:style w:type="paragraph" w:styleId="Heading3">
    <w:name w:val="heading 3"/>
    <w:uiPriority w:val="9"/>
    <w:semiHidden/>
    <w:unhideWhenUsed/>
    <w:qFormat/>
    <w:rsid w:val="00C9117F"/>
    <w:pPr>
      <w:outlineLvl w:val="2"/>
    </w:pPr>
    <w:rPr>
      <w:color w:val="1F4D78"/>
    </w:rPr>
  </w:style>
  <w:style w:type="paragraph" w:styleId="Heading4">
    <w:name w:val="heading 4"/>
    <w:uiPriority w:val="9"/>
    <w:semiHidden/>
    <w:unhideWhenUsed/>
    <w:qFormat/>
    <w:rsid w:val="00C9117F"/>
    <w:pPr>
      <w:outlineLvl w:val="3"/>
    </w:pPr>
    <w:rPr>
      <w:i/>
      <w:iCs/>
      <w:color w:val="2E74B5"/>
    </w:rPr>
  </w:style>
  <w:style w:type="paragraph" w:styleId="Heading5">
    <w:name w:val="heading 5"/>
    <w:uiPriority w:val="9"/>
    <w:semiHidden/>
    <w:unhideWhenUsed/>
    <w:qFormat/>
    <w:rsid w:val="00C9117F"/>
    <w:pPr>
      <w:outlineLvl w:val="4"/>
    </w:pPr>
    <w:rPr>
      <w:color w:val="2E74B5"/>
    </w:rPr>
  </w:style>
  <w:style w:type="paragraph" w:styleId="Heading6">
    <w:name w:val="heading 6"/>
    <w:uiPriority w:val="9"/>
    <w:semiHidden/>
    <w:unhideWhenUsed/>
    <w:qFormat/>
    <w:rsid w:val="00C9117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C9117F"/>
    <w:rPr>
      <w:sz w:val="56"/>
      <w:szCs w:val="56"/>
    </w:rPr>
  </w:style>
  <w:style w:type="paragraph" w:customStyle="1" w:styleId="Strong1">
    <w:name w:val="Strong1"/>
    <w:qFormat/>
    <w:rsid w:val="00C9117F"/>
    <w:rPr>
      <w:b/>
      <w:bCs/>
    </w:rPr>
  </w:style>
  <w:style w:type="paragraph" w:styleId="ListParagraph">
    <w:name w:val="List Paragraph"/>
    <w:qFormat/>
    <w:rsid w:val="00C9117F"/>
  </w:style>
  <w:style w:type="character" w:styleId="Hyperlink">
    <w:name w:val="Hyperlink"/>
    <w:uiPriority w:val="99"/>
    <w:unhideWhenUsed/>
    <w:rsid w:val="00C9117F"/>
    <w:rPr>
      <w:color w:val="0563C1"/>
      <w:u w:val="single"/>
    </w:rPr>
  </w:style>
  <w:style w:type="character" w:styleId="FootnoteReference">
    <w:name w:val="footnote reference"/>
    <w:uiPriority w:val="99"/>
    <w:semiHidden/>
    <w:unhideWhenUsed/>
    <w:rsid w:val="00C9117F"/>
    <w:rPr>
      <w:vertAlign w:val="superscript"/>
    </w:rPr>
  </w:style>
  <w:style w:type="paragraph" w:styleId="FootnoteText">
    <w:name w:val="footnote text"/>
    <w:link w:val="FootnoteTextChar"/>
    <w:uiPriority w:val="99"/>
    <w:semiHidden/>
    <w:unhideWhenUsed/>
    <w:rsid w:val="00C9117F"/>
    <w:rPr>
      <w:sz w:val="20"/>
      <w:szCs w:val="20"/>
    </w:rPr>
  </w:style>
  <w:style w:type="character" w:customStyle="1" w:styleId="FootnoteTextChar">
    <w:name w:val="Footnote Text Char"/>
    <w:link w:val="FootnoteText"/>
    <w:uiPriority w:val="99"/>
    <w:semiHidden/>
    <w:unhideWhenUsed/>
    <w:rsid w:val="00C9117F"/>
    <w:rPr>
      <w:sz w:val="20"/>
      <w:szCs w:val="20"/>
    </w:rPr>
  </w:style>
  <w:style w:type="character" w:styleId="EndnoteReference">
    <w:name w:val="endnote reference"/>
    <w:uiPriority w:val="99"/>
    <w:semiHidden/>
    <w:unhideWhenUsed/>
    <w:rsid w:val="00C9117F"/>
    <w:rPr>
      <w:vertAlign w:val="superscript"/>
    </w:rPr>
  </w:style>
  <w:style w:type="paragraph" w:styleId="EndnoteText">
    <w:name w:val="endnote text"/>
    <w:link w:val="EndnoteTextChar"/>
    <w:uiPriority w:val="99"/>
    <w:semiHidden/>
    <w:unhideWhenUsed/>
    <w:rsid w:val="00C9117F"/>
    <w:rPr>
      <w:sz w:val="20"/>
      <w:szCs w:val="20"/>
    </w:rPr>
  </w:style>
  <w:style w:type="character" w:customStyle="1" w:styleId="EndnoteTextChar">
    <w:name w:val="Endnote Text Char"/>
    <w:link w:val="EndnoteText"/>
    <w:uiPriority w:val="99"/>
    <w:semiHidden/>
    <w:unhideWhenUsed/>
    <w:rsid w:val="00C9117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2</cp:revision>
  <dcterms:created xsi:type="dcterms:W3CDTF">2026-07-01T10:18:00Z</dcterms:created>
  <dcterms:modified xsi:type="dcterms:W3CDTF">2026-07-01T10:18:00Z</dcterms:modified>
</cp:coreProperties>
</file>