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4668" w14:textId="77777777" w:rsidR="00603026" w:rsidRPr="008F6164" w:rsidRDefault="00603026" w:rsidP="00603026">
      <w:pPr>
        <w:pStyle w:val="NoSpacing"/>
        <w:rPr>
          <w:rFonts w:ascii="Times New Roman" w:hAnsi="Times New Roman" w:cs="Times New Roman"/>
          <w:color w:val="FF0000"/>
          <w:sz w:val="20"/>
          <w:szCs w:val="20"/>
        </w:rPr>
      </w:pPr>
    </w:p>
    <w:p w14:paraId="7916D5E6" w14:textId="77777777" w:rsidR="00603026" w:rsidRPr="008417E8" w:rsidRDefault="00603026" w:rsidP="00603026">
      <w:pPr>
        <w:pStyle w:val="NoSpacing"/>
        <w:jc w:val="center"/>
        <w:rPr>
          <w:rFonts w:ascii="Times New Roman" w:hAnsi="Times New Roman" w:cs="Times New Roman"/>
          <w:sz w:val="40"/>
          <w:szCs w:val="40"/>
        </w:rPr>
      </w:pPr>
      <w:r>
        <w:rPr>
          <w:rFonts w:ascii="Times New Roman" w:hAnsi="Times New Roman" w:cs="Times New Roman"/>
          <w:sz w:val="40"/>
          <w:szCs w:val="40"/>
        </w:rPr>
        <w:t>STUDY ON THE EXPERIENCES OF STUDENTS ENROLLED IN PROGRAMS NOT OF THEIR OWN CHOICE: A PHENOMENOLOGICAL STUDY</w:t>
      </w:r>
    </w:p>
    <w:p w14:paraId="7C18DBC0" w14:textId="77777777" w:rsidR="00603026" w:rsidRPr="008F6164" w:rsidRDefault="00603026" w:rsidP="00603026">
      <w:pPr>
        <w:pStyle w:val="NoSpacing"/>
        <w:jc w:val="center"/>
        <w:rPr>
          <w:rFonts w:ascii="Times New Roman" w:hAnsi="Times New Roman" w:cs="Times New Roman"/>
          <w:color w:val="FF0000"/>
          <w:sz w:val="20"/>
          <w:szCs w:val="20"/>
        </w:rPr>
      </w:pPr>
    </w:p>
    <w:p w14:paraId="60B3570C" w14:textId="77777777" w:rsidR="00603026" w:rsidRPr="008F6164" w:rsidRDefault="00603026" w:rsidP="00603026">
      <w:pPr>
        <w:pStyle w:val="NoSpacing"/>
        <w:jc w:val="center"/>
        <w:rPr>
          <w:rFonts w:ascii="Times New Roman" w:hAnsi="Times New Roman" w:cs="Times New Roman"/>
          <w:sz w:val="20"/>
          <w:szCs w:val="20"/>
        </w:rPr>
      </w:pPr>
      <w:r>
        <w:rPr>
          <w:rFonts w:ascii="Times New Roman" w:hAnsi="Times New Roman" w:cs="Times New Roman"/>
          <w:sz w:val="20"/>
          <w:szCs w:val="20"/>
        </w:rPr>
        <w:t/>
      </w:r>
      <w:r w:rsidRPr="008F6164">
        <w:rPr>
          <w:rFonts w:ascii="Times New Roman" w:hAnsi="Times New Roman" w:cs="Times New Roman"/>
          <w:sz w:val="20"/>
          <w:szCs w:val="20"/>
          <w:vertAlign w:val="superscript"/>
        </w:rPr>
        <w:t/>
      </w:r>
      <w:r w:rsidRPr="008F6164">
        <w:rPr>
          <w:rFonts w:ascii="Times New Roman" w:hAnsi="Times New Roman" w:cs="Times New Roman"/>
          <w:sz w:val="20"/>
          <w:szCs w:val="20"/>
        </w:rPr>
        <w:t xml:space="preserve"/>
      </w:r>
      <w:r>
        <w:rPr>
          <w:rFonts w:ascii="Times New Roman" w:hAnsi="Times New Roman" w:cs="Times New Roman"/>
          <w:sz w:val="20"/>
          <w:szCs w:val="20"/>
        </w:rPr>
        <w:t/>
      </w:r>
      <w:r w:rsidRPr="008F6164">
        <w:rPr>
          <w:rFonts w:ascii="Times New Roman" w:hAnsi="Times New Roman" w:cs="Times New Roman"/>
          <w:sz w:val="20"/>
          <w:szCs w:val="20"/>
          <w:vertAlign w:val="superscript"/>
        </w:rPr>
        <w:t/>
      </w:r>
    </w:p>
    <w:p w14:paraId="5B1F62C4" w14:textId="77777777" w:rsidR="00603026" w:rsidRPr="008F6164" w:rsidRDefault="00603026" w:rsidP="00603026">
      <w:pPr>
        <w:pStyle w:val="NoSpacing"/>
        <w:jc w:val="center"/>
        <w:rPr>
          <w:rFonts w:ascii="Times New Roman" w:hAnsi="Times New Roman" w:cs="Times New Roman"/>
          <w:color w:val="FF0000"/>
          <w:sz w:val="20"/>
          <w:szCs w:val="20"/>
        </w:rPr>
      </w:pPr>
    </w:p>
    <w:p w14:paraId="5E1CD942" w14:textId="77777777" w:rsidR="00603026" w:rsidRPr="008F6164" w:rsidRDefault="00603026" w:rsidP="00603026">
      <w:pPr>
        <w:pStyle w:val="NoSpacing"/>
        <w:jc w:val="center"/>
        <w:rPr>
          <w:rFonts w:ascii="Times New Roman" w:hAnsi="Times New Roman" w:cs="Times New Roman"/>
          <w:sz w:val="20"/>
          <w:szCs w:val="20"/>
        </w:rPr>
      </w:pPr>
    </w:p>
    <w:p w14:paraId="13C7B3F0" w14:textId="77777777" w:rsidR="00603026" w:rsidRPr="005B5EAB" w:rsidRDefault="00603026" w:rsidP="00603026">
      <w:pPr>
        <w:spacing w:after="0" w:line="240" w:lineRule="auto"/>
        <w:jc w:val="center"/>
        <w:rPr>
          <w:rFonts w:ascii="Times New Roman" w:hAnsi="Times New Roman"/>
          <w:i/>
          <w:sz w:val="20"/>
          <w:szCs w:val="20"/>
        </w:rPr>
      </w:pPr>
      <w:r w:rsidRPr="008F6164">
        <w:rPr>
          <w:rFonts w:ascii="Times New Roman" w:hAnsi="Times New Roman"/>
          <w:i/>
          <w:sz w:val="20"/>
          <w:szCs w:val="20"/>
          <w:vertAlign w:val="superscript"/>
        </w:rPr>
        <w:t/>
      </w:r>
      <w:r w:rsidRPr="008F6164">
        <w:rPr>
          <w:rFonts w:ascii="Times New Roman" w:hAnsi="Times New Roman"/>
          <w:i/>
          <w:sz w:val="20"/>
          <w:szCs w:val="20"/>
        </w:rPr>
        <w:t xml:space="preserve"/>
      </w:r>
      <w:r w:rsidRPr="005B5EAB">
        <w:rPr>
          <w:rFonts w:ascii="Times New Roman" w:hAnsi="Times New Roman"/>
          <w:i/>
          <w:sz w:val="20"/>
          <w:szCs w:val="20"/>
        </w:rPr>
        <w:t/>
      </w:r>
    </w:p>
    <w:p w14:paraId="6F4EB46F" w14:textId="77777777" w:rsidR="00603026" w:rsidRPr="008F6164" w:rsidRDefault="00603026" w:rsidP="00603026">
      <w:pPr>
        <w:spacing w:after="0" w:line="240" w:lineRule="auto"/>
        <w:jc w:val="center"/>
        <w:rPr>
          <w:rFonts w:ascii="Times New Roman" w:hAnsi="Times New Roman"/>
          <w:i/>
          <w:sz w:val="20"/>
          <w:szCs w:val="20"/>
        </w:rPr>
      </w:pPr>
      <w:r w:rsidRPr="005B5EAB">
        <w:rPr>
          <w:rFonts w:ascii="Times New Roman" w:hAnsi="Times New Roman"/>
          <w:i/>
          <w:sz w:val="20"/>
          <w:szCs w:val="20"/>
          <w:vertAlign w:val="superscript"/>
        </w:rPr>
        <w:t/>
      </w:r>
      <w:r w:rsidRPr="005B5EAB">
        <w:rPr>
          <w:rFonts w:ascii="Times New Roman" w:hAnsi="Times New Roman"/>
          <w:i/>
          <w:sz w:val="20"/>
          <w:szCs w:val="20"/>
        </w:rPr>
        <w:t xml:space="preserve"/>
      </w:r>
    </w:p>
    <w:p w14:paraId="396CF3A5" w14:textId="77777777" w:rsidR="00603026" w:rsidRPr="008F6164" w:rsidRDefault="00603026" w:rsidP="00603026">
      <w:pPr>
        <w:spacing w:after="0" w:line="240" w:lineRule="auto"/>
        <w:jc w:val="center"/>
        <w:rPr>
          <w:rFonts w:ascii="Times New Roman" w:hAnsi="Times New Roman"/>
          <w:b/>
          <w:i/>
          <w:color w:val="FF0000"/>
          <w:sz w:val="20"/>
          <w:szCs w:val="20"/>
        </w:rPr>
      </w:pPr>
    </w:p>
    <w:p w14:paraId="23CBDB62" w14:textId="77777777" w:rsidR="00603026" w:rsidRPr="008F6164" w:rsidRDefault="00603026" w:rsidP="00603026">
      <w:pPr>
        <w:spacing w:line="240" w:lineRule="auto"/>
        <w:jc w:val="center"/>
        <w:rPr>
          <w:rFonts w:ascii="Times New Roman" w:hAnsi="Times New Roman" w:cs="Times New Roman"/>
          <w:sz w:val="20"/>
          <w:szCs w:val="20"/>
        </w:rPr>
      </w:pPr>
      <w:r w:rsidRPr="008F6164">
        <w:rPr>
          <w:rFonts w:ascii="Times New Roman" w:hAnsi="Times New Roman" w:cs="Times New Roman"/>
          <w:sz w:val="20"/>
          <w:szCs w:val="20"/>
        </w:rPr>
        <w:t xml:space="preserve"> </w:t>
      </w:r>
    </w:p>
    <w:p w14:paraId="5EABFB4B" w14:textId="77777777" w:rsidR="00603026" w:rsidRPr="008F6164" w:rsidRDefault="00603026" w:rsidP="00603026">
      <w:pPr>
        <w:pStyle w:val="NoSpacing"/>
        <w:jc w:val="center"/>
        <w:rPr>
          <w:rFonts w:ascii="Times New Roman" w:hAnsi="Times New Roman" w:cs="Times New Roman"/>
          <w:b/>
          <w:bCs/>
          <w:sz w:val="20"/>
          <w:szCs w:val="20"/>
        </w:rPr>
      </w:pPr>
      <w:r w:rsidRPr="008F6164">
        <w:rPr>
          <w:rFonts w:ascii="Times New Roman" w:hAnsi="Times New Roman" w:cs="Times New Roman"/>
          <w:b/>
          <w:bCs/>
          <w:sz w:val="20"/>
          <w:szCs w:val="20"/>
        </w:rPr>
        <w:t>ABSTRACT</w:t>
      </w:r>
    </w:p>
    <w:p w14:paraId="06D44B09" w14:textId="77777777" w:rsidR="00603026" w:rsidRPr="008F6164" w:rsidRDefault="00603026" w:rsidP="00603026">
      <w:pPr>
        <w:pStyle w:val="NoSpacing"/>
        <w:jc w:val="center"/>
        <w:rPr>
          <w:rFonts w:ascii="Times New Roman" w:hAnsi="Times New Roman" w:cs="Times New Roman"/>
          <w:bCs/>
          <w:color w:val="FF0000"/>
          <w:sz w:val="20"/>
          <w:szCs w:val="20"/>
        </w:rPr>
      </w:pPr>
    </w:p>
    <w:p w14:paraId="194F4322" w14:textId="77777777" w:rsidR="00603026" w:rsidRPr="003B42AA" w:rsidRDefault="00603026" w:rsidP="00603026">
      <w:pPr>
        <w:spacing w:after="160" w:line="259" w:lineRule="auto"/>
        <w:jc w:val="both"/>
        <w:rPr>
          <w:rFonts w:ascii="Times New Roman" w:hAnsi="Times New Roman" w:cs="Times New Roman"/>
          <w:i/>
          <w:iCs/>
          <w:sz w:val="20"/>
          <w:szCs w:val="20"/>
        </w:rPr>
      </w:pPr>
      <w:r w:rsidRPr="003B42AA">
        <w:rPr>
          <w:rFonts w:ascii="Times New Roman" w:hAnsi="Times New Roman" w:cs="Times New Roman"/>
          <w:i/>
          <w:iCs/>
          <w:sz w:val="20"/>
          <w:szCs w:val="20"/>
        </w:rPr>
        <w:t>The choosing of an academic program is an important facet which influences students’ motivation, participation in their studies and career plans. However, many students end up in programs other than their first choice because of financial constraints, familial pressure, institutional restraints and other external factors. This study was an exploration of the lived experiences of students enrolled in programs that were not their first choice. Specifically, it explored their experiences, reasons, struggles, strategies, and perceptions of staying in non-preferred academic programs. A qualitative phenomenological research design was applied to acquire a deeper understanding of the participants’ experiences. Participants were purposively selected from among eight college students enrolled in programs that were not their first choice. Data were acquired via semi-structured interviews and analyzed using theme analysis. Results revealed five dominant themes: (1) emotional disruption after non-preferred enrollment, (2) academic adjustment and persistence among uncertainty, (3) family as the primary source of motivation, (4) developing an appreciation through adaptation and growth, and (5) resilience and future-oriented meaning-making. Initially, participants described dissatisfaction, perplexity, self-doubt, and academic struggles. Despite these hurdles, family support, dreams of the future, economic realities, and personal motivation drove them to pursue their education. Over time, many participants developed appreciation for their programs, found new skills and saw chances in their chosen industries. Even though there are emotional and academic hurdles to being in a non-preferred program, students are able to adjust and persevere with resilience, support systems, and meaningful goals for the future. The results are beneficial to guidance counselors, educationalists and higher education institutions in helping students with course incongruence.</w:t>
      </w:r>
    </w:p>
    <w:p w14:paraId="10CF1EEF" w14:textId="77777777" w:rsidR="00603026" w:rsidRPr="003B42AA" w:rsidRDefault="00603026" w:rsidP="00603026">
      <w:pPr>
        <w:rPr>
          <w:rFonts w:ascii="Times New Roman" w:hAnsi="Times New Roman" w:cs="Times New Roman"/>
          <w:i/>
          <w:iCs/>
          <w:sz w:val="20"/>
          <w:szCs w:val="20"/>
        </w:rPr>
      </w:pPr>
      <w:r w:rsidRPr="003B42AA">
        <w:rPr>
          <w:rFonts w:ascii="Times New Roman" w:hAnsi="Times New Roman" w:cs="Times New Roman"/>
          <w:b/>
          <w:bCs/>
          <w:i/>
          <w:iCs/>
          <w:sz w:val="20"/>
          <w:szCs w:val="20"/>
        </w:rPr>
        <w:t>Keywords:</w:t>
      </w:r>
      <w:r w:rsidRPr="003B42AA">
        <w:rPr>
          <w:rFonts w:ascii="Times New Roman" w:hAnsi="Times New Roman" w:cs="Times New Roman"/>
          <w:i/>
          <w:iCs/>
          <w:sz w:val="20"/>
          <w:szCs w:val="20"/>
        </w:rPr>
        <w:t xml:space="preserve"> non-preferred course enrollment, phenomenology, student persistence, academic adjustment, resilience, higher education</w:t>
      </w:r>
      <w:r>
        <w:rPr>
          <w:rFonts w:ascii="Times New Roman" w:hAnsi="Times New Roman" w:cs="Times New Roman"/>
          <w:b/>
          <w:sz w:val="20"/>
          <w:szCs w:val="20"/>
        </w:rPr>
        <w:pict w14:anchorId="3531B95F">
          <v:rect id="_x0000_i1025" style="width:468pt;height:1pt" o:hralign="center" o:hrstd="t" o:hr="t" fillcolor="#a0a0a0" stroked="f"/>
        </w:pict>
      </w:r>
    </w:p>
    <w:p w14:paraId="74E27769" w14:textId="77777777" w:rsidR="00603026" w:rsidRPr="008F6164" w:rsidRDefault="00603026" w:rsidP="00603026">
      <w:pPr>
        <w:spacing w:after="120" w:line="360" w:lineRule="auto"/>
        <w:rPr>
          <w:rFonts w:ascii="Times New Roman" w:hAnsi="Times New Roman"/>
          <w:b/>
          <w:sz w:val="20"/>
          <w:szCs w:val="20"/>
        </w:rPr>
      </w:pPr>
      <w:r w:rsidRPr="008F6164">
        <w:rPr>
          <w:rFonts w:ascii="Times New Roman" w:hAnsi="Times New Roman"/>
          <w:b/>
          <w:sz w:val="20"/>
          <w:szCs w:val="20"/>
        </w:rPr>
        <w:t xml:space="preserve">1. </w:t>
      </w:r>
      <w:r>
        <w:rPr>
          <w:rFonts w:ascii="Times New Roman" w:hAnsi="Times New Roman"/>
          <w:b/>
          <w:sz w:val="20"/>
          <w:szCs w:val="20"/>
        </w:rPr>
        <w:t>Introduction</w:t>
      </w:r>
    </w:p>
    <w:p w14:paraId="2F0BE704" w14:textId="77777777" w:rsidR="00603026" w:rsidRPr="003B42AA" w:rsidRDefault="00603026" w:rsidP="00603026">
      <w:pPr>
        <w:spacing w:after="0" w:line="240" w:lineRule="auto"/>
        <w:jc w:val="both"/>
        <w:rPr>
          <w:rFonts w:ascii="Times New Roman" w:hAnsi="Times New Roman" w:cs="Times New Roman"/>
          <w:b/>
          <w:color w:val="000000" w:themeColor="text1"/>
          <w:sz w:val="20"/>
          <w:szCs w:val="20"/>
        </w:rPr>
      </w:pPr>
      <w:r w:rsidRPr="003B42AA">
        <w:rPr>
          <w:rFonts w:ascii="Times New Roman" w:hAnsi="Times New Roman" w:cs="Times New Roman"/>
          <w:b/>
          <w:color w:val="000000" w:themeColor="text1"/>
          <w:sz w:val="20"/>
          <w:szCs w:val="20"/>
        </w:rPr>
        <w:t>The Problem and Its Background</w:t>
      </w:r>
    </w:p>
    <w:p w14:paraId="76AA3F45" w14:textId="77777777" w:rsidR="00603026" w:rsidRPr="003B42AA" w:rsidRDefault="00603026" w:rsidP="00603026">
      <w:pPr>
        <w:spacing w:after="0" w:line="240" w:lineRule="auto"/>
        <w:jc w:val="both"/>
        <w:rPr>
          <w:rFonts w:ascii="Times New Roman" w:hAnsi="Times New Roman" w:cs="Times New Roman"/>
          <w:b/>
          <w:color w:val="000000" w:themeColor="text1"/>
          <w:sz w:val="20"/>
          <w:szCs w:val="20"/>
        </w:rPr>
      </w:pPr>
    </w:p>
    <w:p w14:paraId="7C4A2A75" w14:textId="77777777" w:rsidR="00603026" w:rsidRPr="003B42AA" w:rsidRDefault="00603026" w:rsidP="00603026">
      <w:pPr>
        <w:spacing w:after="0" w:line="240" w:lineRule="auto"/>
        <w:jc w:val="both"/>
        <w:rPr>
          <w:rFonts w:ascii="Times New Roman" w:hAnsi="Times New Roman" w:cs="Times New Roman"/>
          <w:b/>
          <w:color w:val="000000" w:themeColor="text1"/>
          <w:sz w:val="20"/>
          <w:szCs w:val="20"/>
        </w:rPr>
      </w:pPr>
      <w:r w:rsidRPr="003B42AA">
        <w:rPr>
          <w:rFonts w:ascii="Times New Roman" w:hAnsi="Times New Roman" w:cs="Times New Roman"/>
          <w:b/>
          <w:color w:val="000000" w:themeColor="text1"/>
          <w:sz w:val="20"/>
          <w:szCs w:val="20"/>
        </w:rPr>
        <w:t xml:space="preserve">Problem and Its Background </w:t>
      </w:r>
    </w:p>
    <w:p w14:paraId="444BB607" w14:textId="77777777" w:rsidR="00603026" w:rsidRDefault="00603026" w:rsidP="00603026">
      <w:pPr>
        <w:spacing w:after="160" w:line="259" w:lineRule="auto"/>
        <w:jc w:val="both"/>
        <w:rPr>
          <w:rFonts w:ascii="Times New Roman" w:hAnsi="Times New Roman" w:cs="Times New Roman"/>
          <w:sz w:val="20"/>
          <w:szCs w:val="20"/>
        </w:rPr>
      </w:pPr>
    </w:p>
    <w:p w14:paraId="2792F732" w14:textId="77777777" w:rsidR="00603026" w:rsidRDefault="00603026" w:rsidP="00603026">
      <w:pPr>
        <w:spacing w:after="160" w:line="259" w:lineRule="auto"/>
        <w:ind w:firstLine="720"/>
        <w:jc w:val="both"/>
        <w:rPr>
          <w:rFonts w:ascii="Times New Roman" w:hAnsi="Times New Roman" w:cs="Times New Roman"/>
          <w:sz w:val="20"/>
          <w:szCs w:val="20"/>
        </w:rPr>
      </w:pPr>
      <w:r w:rsidRPr="003B42AA">
        <w:rPr>
          <w:rFonts w:ascii="Times New Roman" w:hAnsi="Times New Roman" w:cs="Times New Roman"/>
          <w:sz w:val="20"/>
          <w:szCs w:val="20"/>
        </w:rPr>
        <w:t>Choosing an academic program is one of the most essential decisions students make as they prepare for their future jobs. Students will ideally choose curricula that are in line with their interests, abilities and long-term aims. Students who take classes aligned with their own inclinations are typically more motivated, academically engaged and satisfied. But not all students get the chance to enroll in the program of their choice. Enrollment selections are sometimes influenced by financial constraints, parental influence, admission criteria at institutions, regional accessibility, and the availability of programs. This leads to some students enrolling in academic programs that were not their first choice.</w:t>
      </w:r>
    </w:p>
    <w:p w14:paraId="4C220C09" w14:textId="77777777" w:rsidR="00603026" w:rsidRDefault="00603026" w:rsidP="00603026">
      <w:pPr>
        <w:spacing w:after="160" w:line="259" w:lineRule="auto"/>
        <w:ind w:firstLine="720"/>
        <w:jc w:val="both"/>
        <w:rPr>
          <w:rFonts w:ascii="Times New Roman" w:hAnsi="Times New Roman" w:cs="Times New Roman"/>
          <w:sz w:val="20"/>
          <w:szCs w:val="20"/>
        </w:rPr>
      </w:pPr>
      <w:r w:rsidRPr="003B42AA">
        <w:rPr>
          <w:rFonts w:ascii="Times New Roman" w:hAnsi="Times New Roman" w:cs="Times New Roman"/>
          <w:sz w:val="20"/>
          <w:szCs w:val="20"/>
        </w:rPr>
        <w:t xml:space="preserve">The decision to enroll in a non-preferred academic program may affect students’ emotional, academic, and educational experience. Existing research has demonstrated that students who encounter an incongruence between their interests and academic programs tend to have lower motivation levels, ambiguity about career </w:t>
      </w:r>
      <w:r w:rsidRPr="003B42AA">
        <w:rPr>
          <w:rFonts w:ascii="Times New Roman" w:hAnsi="Times New Roman" w:cs="Times New Roman"/>
          <w:sz w:val="20"/>
          <w:szCs w:val="20"/>
        </w:rPr>
        <w:lastRenderedPageBreak/>
        <w:t>aspirations, and difficulties in adjusting to academic responsibilities. However, many students continue to pursue their degrees despite these hurdles. As students continue to adjust, receiving support from family and classmates and developing new perspectives, they may begin to discover significance and value in their chosen studies.</w:t>
      </w:r>
      <w:r w:rsidRPr="003B42AA">
        <w:rPr>
          <w:rFonts w:ascii="Times New Roman" w:hAnsi="Times New Roman" w:cs="Times New Roman"/>
          <w:sz w:val="20"/>
          <w:szCs w:val="20"/>
        </w:rPr>
        <w:br/>
      </w:r>
      <w:r w:rsidRPr="003B42AA">
        <w:rPr>
          <w:rFonts w:ascii="Times New Roman" w:hAnsi="Times New Roman" w:cs="Times New Roman"/>
          <w:sz w:val="20"/>
          <w:szCs w:val="20"/>
        </w:rPr>
        <w:br/>
      </w:r>
      <w:r>
        <w:rPr>
          <w:rFonts w:ascii="Times New Roman" w:hAnsi="Times New Roman" w:cs="Times New Roman"/>
          <w:sz w:val="20"/>
          <w:szCs w:val="20"/>
        </w:rPr>
        <w:tab/>
      </w:r>
      <w:r w:rsidRPr="003B42AA">
        <w:rPr>
          <w:rFonts w:ascii="Times New Roman" w:hAnsi="Times New Roman" w:cs="Times New Roman"/>
          <w:sz w:val="20"/>
          <w:szCs w:val="20"/>
        </w:rPr>
        <w:t>While various studies have investigated factors related to course choice and academic persistence, there is little qualitative research on the lived experience of students persisting in programs they did not prefer. The majority of the extant studies focus on academic outcomes, student satisfaction, or career alignment; fewer investigations focus on how students understand, navigate, and make meaning of their experiences throughout time. Understanding these experiences is critical for higher education institutions to provide effective academic advising and student support services.</w:t>
      </w:r>
    </w:p>
    <w:p w14:paraId="51348B10" w14:textId="77777777" w:rsidR="00603026" w:rsidRPr="003B42AA" w:rsidRDefault="00603026" w:rsidP="00603026">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ab/>
      </w:r>
      <w:r w:rsidRPr="003B42AA">
        <w:rPr>
          <w:rFonts w:ascii="Times New Roman" w:hAnsi="Times New Roman" w:cs="Times New Roman"/>
          <w:sz w:val="20"/>
          <w:szCs w:val="20"/>
        </w:rPr>
        <w:t>This study sought to analyze the lived experience of students in programs that were not their first choice. Self Determination Theory and Social Cognitive Theory were used as frameworks. Specifically, it aimed to explore their experiences, motivations, challenges, coping strategies and insights in taking academic programs other than their original choices. Results may inform the creation of treatments and support mechanisms that increase student persistence, academic adjustment, and educational success.</w:t>
      </w:r>
    </w:p>
    <w:p w14:paraId="67C7BDD3" w14:textId="77777777" w:rsidR="00603026" w:rsidRPr="008F6164" w:rsidRDefault="00603026" w:rsidP="00603026">
      <w:pPr>
        <w:spacing w:after="0" w:line="360" w:lineRule="auto"/>
        <w:jc w:val="both"/>
        <w:rPr>
          <w:rFonts w:ascii="Times New Roman" w:hAnsi="Times New Roman"/>
          <w:b/>
          <w:color w:val="FF0000"/>
          <w:sz w:val="20"/>
          <w:szCs w:val="20"/>
        </w:rPr>
      </w:pPr>
      <w:r w:rsidRPr="008F6164">
        <w:rPr>
          <w:rFonts w:ascii="Times New Roman" w:hAnsi="Times New Roman"/>
          <w:b/>
          <w:sz w:val="20"/>
          <w:szCs w:val="20"/>
        </w:rPr>
        <w:t xml:space="preserve">1.1 </w:t>
      </w:r>
      <w:r>
        <w:rPr>
          <w:rFonts w:ascii="Times New Roman" w:hAnsi="Times New Roman"/>
          <w:b/>
          <w:sz w:val="20"/>
          <w:szCs w:val="20"/>
        </w:rPr>
        <w:t xml:space="preserve">Purpose of the Study </w:t>
      </w:r>
    </w:p>
    <w:p w14:paraId="74CA3FC2" w14:textId="77777777" w:rsidR="00603026" w:rsidRPr="003B42AA" w:rsidRDefault="00603026" w:rsidP="00603026">
      <w:pPr>
        <w:spacing w:after="0" w:line="240" w:lineRule="auto"/>
        <w:jc w:val="both"/>
        <w:rPr>
          <w:rFonts w:ascii="Times New Roman" w:hAnsi="Times New Roman" w:cs="Times New Roman"/>
          <w:bCs/>
          <w:color w:val="000000" w:themeColor="text1"/>
          <w:sz w:val="20"/>
          <w:szCs w:val="20"/>
          <w:lang w:val="en-PH"/>
        </w:rPr>
      </w:pPr>
      <w:r w:rsidRPr="003B42AA">
        <w:rPr>
          <w:rFonts w:ascii="Times New Roman" w:hAnsi="Times New Roman" w:cs="Times New Roman"/>
          <w:bCs/>
          <w:color w:val="000000" w:themeColor="text1"/>
          <w:sz w:val="20"/>
          <w:szCs w:val="20"/>
          <w:lang w:val="en-PH"/>
        </w:rPr>
        <w:t xml:space="preserve">The study is a phenomenological study and the objective is to identify the lived experiences of students of the eight programs of the Monkayo College of Arts, Sciences, and Technology (MonCAST) taking a course not their first choice. The study particularly seeks to understand how the institution’s limited program alternatives and practical reasons such as financial considerations, accessibility, family influence and the necessity to continue studying lead them to take on a non-preferred course. It also aims to uncover the challenges people face, how they cope and why they continue in a program that does not match their own interests. </w:t>
      </w:r>
      <w:r w:rsidRPr="003B42AA">
        <w:rPr>
          <w:rFonts w:ascii="Times New Roman" w:hAnsi="Times New Roman" w:cs="Times New Roman"/>
          <w:bCs/>
          <w:color w:val="000000" w:themeColor="text1"/>
          <w:sz w:val="20"/>
          <w:szCs w:val="20"/>
          <w:lang w:val="en-PH"/>
        </w:rPr>
        <w:br/>
        <w:t>The study through the narratives of the students seeks to provide insights that could perhaps help to better academic advising, career advice and student support services in MonCAST notably for students suffering enrollment in non-preferred programs.</w:t>
      </w:r>
    </w:p>
    <w:p w14:paraId="0DFCFC33" w14:textId="77777777" w:rsidR="00603026" w:rsidRPr="008F6164" w:rsidRDefault="00603026" w:rsidP="00603026">
      <w:pPr>
        <w:spacing w:after="0" w:line="240" w:lineRule="auto"/>
        <w:jc w:val="both"/>
        <w:rPr>
          <w:rFonts w:ascii="Times New Roman" w:hAnsi="Times New Roman"/>
          <w:sz w:val="20"/>
          <w:szCs w:val="20"/>
        </w:rPr>
      </w:pPr>
    </w:p>
    <w:p w14:paraId="3D63FAC8" w14:textId="77777777" w:rsidR="00603026" w:rsidRPr="008F6164" w:rsidRDefault="00603026" w:rsidP="00603026">
      <w:pPr>
        <w:spacing w:after="0" w:line="360" w:lineRule="auto"/>
        <w:jc w:val="both"/>
        <w:rPr>
          <w:rFonts w:ascii="Times New Roman" w:hAnsi="Times New Roman"/>
          <w:b/>
          <w:color w:val="FF0000"/>
          <w:sz w:val="20"/>
          <w:szCs w:val="20"/>
        </w:rPr>
      </w:pPr>
      <w:r w:rsidRPr="008F6164">
        <w:rPr>
          <w:rFonts w:ascii="Times New Roman" w:hAnsi="Times New Roman"/>
          <w:b/>
          <w:sz w:val="20"/>
          <w:szCs w:val="20"/>
        </w:rPr>
        <w:t xml:space="preserve">1.2 </w:t>
      </w:r>
      <w:r>
        <w:rPr>
          <w:rFonts w:ascii="Times New Roman" w:hAnsi="Times New Roman"/>
          <w:b/>
          <w:sz w:val="20"/>
          <w:szCs w:val="20"/>
        </w:rPr>
        <w:t xml:space="preserve">Literature Review </w:t>
      </w:r>
    </w:p>
    <w:p w14:paraId="3F98A4B8" w14:textId="77777777" w:rsidR="00603026" w:rsidRPr="00627D41" w:rsidRDefault="00603026" w:rsidP="00603026">
      <w:pPr>
        <w:jc w:val="both"/>
        <w:rPr>
          <w:rFonts w:ascii="Times New Roman" w:hAnsi="Times New Roman" w:cs="Times New Roman"/>
          <w:b/>
          <w:bCs/>
          <w:sz w:val="20"/>
          <w:szCs w:val="20"/>
        </w:rPr>
      </w:pPr>
      <w:r w:rsidRPr="00627D41">
        <w:rPr>
          <w:rFonts w:ascii="Times New Roman" w:hAnsi="Times New Roman" w:cs="Times New Roman"/>
          <w:b/>
          <w:bCs/>
          <w:sz w:val="20"/>
          <w:szCs w:val="20"/>
        </w:rPr>
        <w:t xml:space="preserve">Course Preference and Program Choice </w:t>
      </w:r>
    </w:p>
    <w:p w14:paraId="5DF40D6B" w14:textId="77777777" w:rsidR="00603026"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Choosing an academic program has major implications for students’ learning experiences, motivation, and future job options. Course preference shows the alignment of students’ interests, abilities, values, and career objectives. Research has repeatedly demonstrated that students who enter programs that match their interests are more likely to be engaged in their studies, more likely to be committed to their learning, and more likely to be satisfied with their educational experiences. On the other hand, those who do not receive the program they want will likely have adjustment difficulties and low motivation throughout their study.</w:t>
      </w:r>
      <w:r>
        <w:rPr>
          <w:rFonts w:ascii="Times New Roman" w:hAnsi="Times New Roman" w:cs="Times New Roman"/>
          <w:sz w:val="20"/>
          <w:szCs w:val="20"/>
        </w:rPr>
        <w:t xml:space="preserve"> </w:t>
      </w:r>
    </w:p>
    <w:p w14:paraId="76B3B542" w14:textId="77777777" w:rsidR="00603026" w:rsidRPr="00627D41"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Factors such as personal interests, family expectations, financial conditions, institutional admission procedures and job market considerations influence course selection. Students frequently start out with the idea that their choice of course is based on enthusiasm and job prospects, but practical reasons sometimes influence their final choice of course. As a result, many students start off in programs that are not their first choice.</w:t>
      </w:r>
    </w:p>
    <w:p w14:paraId="673D9AB0" w14:textId="77777777" w:rsidR="00603026" w:rsidRPr="005E17EC" w:rsidRDefault="00603026" w:rsidP="00603026">
      <w:pPr>
        <w:jc w:val="both"/>
        <w:rPr>
          <w:rFonts w:ascii="Times New Roman" w:hAnsi="Times New Roman" w:cs="Times New Roman"/>
          <w:b/>
          <w:bCs/>
          <w:sz w:val="20"/>
          <w:szCs w:val="20"/>
        </w:rPr>
      </w:pPr>
      <w:r w:rsidRPr="005E17EC">
        <w:rPr>
          <w:rFonts w:ascii="Times New Roman" w:hAnsi="Times New Roman" w:cs="Times New Roman"/>
          <w:b/>
          <w:bCs/>
          <w:sz w:val="20"/>
          <w:szCs w:val="20"/>
        </w:rPr>
        <w:t xml:space="preserve">Non-preferred Course Enrollment </w:t>
      </w:r>
    </w:p>
    <w:p w14:paraId="41643990" w14:textId="77777777" w:rsidR="00603026"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The term “non-preferred enrollment” refers to students who enroll in academic programs that are not their first choice. Such situations may develop owing of financial constraints, program limits, regional access, parental pressure, academic credentials or institutional requirements. Studies show that students in non-preferred disciplines often describe feelings of disappointment, dissatisfaction, confusion and decreased academic confidence early in their studies.</w:t>
      </w:r>
      <w:r>
        <w:rPr>
          <w:rFonts w:ascii="Times New Roman" w:hAnsi="Times New Roman" w:cs="Times New Roman"/>
          <w:sz w:val="20"/>
          <w:szCs w:val="20"/>
        </w:rPr>
        <w:t xml:space="preserve"> </w:t>
      </w:r>
    </w:p>
    <w:p w14:paraId="3D012B2B" w14:textId="77777777" w:rsidR="00603026" w:rsidRPr="00627D41"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Several research have demonstrated that misalignment between students’ interests and academic programs may adversely affect academic engagement and perseverance. Students often describe difficulties with meaningful engagement in courses, motivation, and a sense of academic identity. But not all is lost. Some students learn to adjust to their situations and come to value their programs through pleasant experiences, exposure to new opportunities and supportive learning settings.</w:t>
      </w:r>
    </w:p>
    <w:p w14:paraId="70E1F300" w14:textId="77777777" w:rsidR="00603026" w:rsidRPr="00627D41" w:rsidRDefault="00603026" w:rsidP="00603026">
      <w:pPr>
        <w:jc w:val="both"/>
        <w:rPr>
          <w:rFonts w:ascii="Times New Roman" w:hAnsi="Times New Roman" w:cs="Times New Roman"/>
          <w:b/>
          <w:bCs/>
          <w:sz w:val="20"/>
          <w:szCs w:val="20"/>
        </w:rPr>
      </w:pPr>
      <w:r w:rsidRPr="00627D41">
        <w:rPr>
          <w:rFonts w:ascii="Times New Roman" w:hAnsi="Times New Roman" w:cs="Times New Roman"/>
          <w:b/>
          <w:bCs/>
          <w:sz w:val="20"/>
          <w:szCs w:val="20"/>
        </w:rPr>
        <w:t xml:space="preserve">Student Motivation and Persistence </w:t>
      </w:r>
    </w:p>
    <w:p w14:paraId="273433CC" w14:textId="77777777" w:rsidR="00603026"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lastRenderedPageBreak/>
        <w:t>Motivation is an important characteristic that determines students’ capacity to stay engaged to their academics despite setbacks. People are more likely to engage in prolonged behaviors when their demands for autonomy, competence and relatedness are satisfied (Self-Determination Theory). At first, the students’ motivation may drop since they feel little control over their course decision. Yet supportive relationships, academic accomplishment, and meaningful goals can help restore motivation over time.”</w:t>
      </w:r>
      <w:r>
        <w:rPr>
          <w:rFonts w:ascii="Times New Roman" w:hAnsi="Times New Roman" w:cs="Times New Roman"/>
          <w:sz w:val="20"/>
          <w:szCs w:val="20"/>
        </w:rPr>
        <w:t xml:space="preserve"> </w:t>
      </w:r>
    </w:p>
    <w:p w14:paraId="18B3E910" w14:textId="77777777" w:rsidR="00603026" w:rsidRPr="00627D41"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Student persistence is often affected by external and internal factors. Intrinsic motivation is based on personal interest, enjoyment and satisfaction. Extrinsic motivation is based on external rewards, expectations and duties. Students enrolled in non-preferred programs often report external influences such as family expectations, financial investment, future work chances, and the desire to earn a degree as factors that foster perseverance.</w:t>
      </w:r>
    </w:p>
    <w:p w14:paraId="4900B705" w14:textId="77777777" w:rsidR="00603026" w:rsidRPr="00627D41" w:rsidRDefault="00603026" w:rsidP="00603026">
      <w:pPr>
        <w:jc w:val="both"/>
        <w:rPr>
          <w:rFonts w:ascii="Times New Roman" w:hAnsi="Times New Roman" w:cs="Times New Roman"/>
          <w:b/>
          <w:bCs/>
          <w:sz w:val="20"/>
          <w:szCs w:val="20"/>
        </w:rPr>
      </w:pPr>
      <w:r w:rsidRPr="00627D41">
        <w:rPr>
          <w:rFonts w:ascii="Times New Roman" w:hAnsi="Times New Roman" w:cs="Times New Roman"/>
          <w:b/>
          <w:bCs/>
          <w:sz w:val="20"/>
          <w:szCs w:val="20"/>
        </w:rPr>
        <w:t>Family Influence and Financial Constraints</w:t>
      </w:r>
    </w:p>
    <w:p w14:paraId="3B7A1B1A" w14:textId="77777777" w:rsidR="00603026"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In many civilizations family remains one of the most powerful influences in schooling decisions. Parents and relatives usually provide emotional, financial and motivational support to the student throughout his academic career. In collectivist cultures, scholastic performance is often considered a family achievement rather than an individual achievement. As a result, the students might take into account the family expectations and financial reality when making an educational choice.</w:t>
      </w:r>
      <w:r>
        <w:rPr>
          <w:rFonts w:ascii="Times New Roman" w:hAnsi="Times New Roman" w:cs="Times New Roman"/>
          <w:sz w:val="20"/>
          <w:szCs w:val="20"/>
        </w:rPr>
        <w:t xml:space="preserve"> </w:t>
      </w:r>
    </w:p>
    <w:p w14:paraId="566E7794" w14:textId="77777777" w:rsidR="00603026" w:rsidRPr="00627D41"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 xml:space="preserve">Financial restrictions can have a major effect in course choice and educational persistence. Limited economic resources make relocation, increased tuition rates or additional charges </w:t>
      </w:r>
      <w:proofErr w:type="gramStart"/>
      <w:r w:rsidRPr="00627D41">
        <w:rPr>
          <w:rFonts w:ascii="Times New Roman" w:hAnsi="Times New Roman" w:cs="Times New Roman"/>
          <w:sz w:val="20"/>
          <w:szCs w:val="20"/>
        </w:rPr>
        <w:t>prohibitive,</w:t>
      </w:r>
      <w:proofErr w:type="gramEnd"/>
      <w:r w:rsidRPr="00627D41">
        <w:rPr>
          <w:rFonts w:ascii="Times New Roman" w:hAnsi="Times New Roman" w:cs="Times New Roman"/>
          <w:sz w:val="20"/>
          <w:szCs w:val="20"/>
        </w:rPr>
        <w:t xml:space="preserve"> therefore students may not be able to attend their selected programs. This means students tend to select programs that are easier to get into and cheaper. Financial constraints may limit choice in school but it can also drive students to keep going and utilize opportunities.</w:t>
      </w:r>
    </w:p>
    <w:p w14:paraId="66EE5F60" w14:textId="77777777" w:rsidR="00603026" w:rsidRPr="00627D41" w:rsidRDefault="00603026" w:rsidP="00603026">
      <w:pPr>
        <w:jc w:val="both"/>
        <w:rPr>
          <w:rFonts w:ascii="Times New Roman" w:hAnsi="Times New Roman" w:cs="Times New Roman"/>
          <w:b/>
          <w:bCs/>
          <w:sz w:val="20"/>
          <w:szCs w:val="20"/>
        </w:rPr>
      </w:pPr>
      <w:r w:rsidRPr="00627D41">
        <w:rPr>
          <w:rFonts w:ascii="Times New Roman" w:hAnsi="Times New Roman" w:cs="Times New Roman"/>
          <w:b/>
          <w:bCs/>
          <w:sz w:val="20"/>
          <w:szCs w:val="20"/>
        </w:rPr>
        <w:t xml:space="preserve">Academic Adjustment and Resilience </w:t>
      </w:r>
    </w:p>
    <w:p w14:paraId="61CDD451" w14:textId="77777777" w:rsidR="00603026" w:rsidRPr="00627D41"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Academic adjustment is the ability of pupils to adapt to the new learning environment, academic standards and institutional expectations. Students in non-preferred programs often had adjustment problems due to unfamiliarity with the subject matter, lack of enthusiasm and less confidence in their academic abilities. These challenges can be self-doubt, disengagement, trouble grasping instruction and emotional stress.</w:t>
      </w:r>
      <w:r w:rsidRPr="00627D41">
        <w:rPr>
          <w:rFonts w:ascii="Times New Roman" w:hAnsi="Times New Roman" w:cs="Times New Roman"/>
          <w:sz w:val="20"/>
          <w:szCs w:val="20"/>
        </w:rPr>
        <w:br/>
      </w:r>
      <w:r w:rsidRPr="00627D41">
        <w:rPr>
          <w:rFonts w:ascii="Times New Roman" w:hAnsi="Times New Roman" w:cs="Times New Roman"/>
          <w:sz w:val="20"/>
          <w:szCs w:val="20"/>
        </w:rPr>
        <w:br/>
        <w:t>However, resilience allows kids to persevere despite these challenges. Resilience is “the capacity to adapt well in the face of adversity, trauma, tragedy, threats or significant sources of stress” . Research shows that resilient kids are more likely to adopt coping techniques, seek help from others, and reframe unpleasant events as opportunities for growth and learning.</w:t>
      </w:r>
    </w:p>
    <w:p w14:paraId="30571D97" w14:textId="77777777" w:rsidR="00603026" w:rsidRPr="00627D41" w:rsidRDefault="00603026" w:rsidP="00603026">
      <w:pPr>
        <w:jc w:val="both"/>
        <w:rPr>
          <w:rFonts w:ascii="Times New Roman" w:hAnsi="Times New Roman" w:cs="Times New Roman"/>
          <w:b/>
          <w:bCs/>
          <w:sz w:val="20"/>
          <w:szCs w:val="20"/>
        </w:rPr>
      </w:pPr>
      <w:r w:rsidRPr="00627D41">
        <w:rPr>
          <w:rFonts w:ascii="Times New Roman" w:hAnsi="Times New Roman" w:cs="Times New Roman"/>
          <w:b/>
          <w:bCs/>
          <w:sz w:val="20"/>
          <w:szCs w:val="20"/>
        </w:rPr>
        <w:t xml:space="preserve">Student Support and Guidance Services </w:t>
      </w:r>
    </w:p>
    <w:p w14:paraId="1916EE7E" w14:textId="77777777" w:rsidR="00603026"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Guidance and counseling services are very important in helping students with academic and personal problems. Good academic advice can help students learn program requirements, consider career options and make educated educational selections. Counseling services can also offer emotional support and intervention for students who are stressed, anxious, uncertain, or having adjustment difficulties.</w:t>
      </w:r>
      <w:r>
        <w:rPr>
          <w:rFonts w:ascii="Times New Roman" w:hAnsi="Times New Roman" w:cs="Times New Roman"/>
          <w:sz w:val="20"/>
          <w:szCs w:val="20"/>
        </w:rPr>
        <w:t xml:space="preserve"> </w:t>
      </w:r>
    </w:p>
    <w:p w14:paraId="1FC819F0" w14:textId="77777777" w:rsidR="00603026" w:rsidRDefault="00603026" w:rsidP="00603026">
      <w:pPr>
        <w:spacing w:after="160" w:line="259" w:lineRule="auto"/>
        <w:jc w:val="both"/>
        <w:rPr>
          <w:rFonts w:ascii="Times New Roman" w:hAnsi="Times New Roman" w:cs="Times New Roman"/>
          <w:sz w:val="20"/>
          <w:szCs w:val="20"/>
        </w:rPr>
      </w:pPr>
      <w:r w:rsidRPr="00627D41">
        <w:rPr>
          <w:rFonts w:ascii="Times New Roman" w:hAnsi="Times New Roman" w:cs="Times New Roman"/>
          <w:sz w:val="20"/>
          <w:szCs w:val="20"/>
        </w:rPr>
        <w:t>Universities and colleges are encouraged to develop anticipatory support systems that identify students who are unhappy with a course and intervene at the right time. Mentoring programs, academic advising programs, career development activities, peer support groups, and other interventions can assist students develop confidence, increase persistence, and improve overall academic experiences.</w:t>
      </w:r>
    </w:p>
    <w:p w14:paraId="5A97CE93" w14:textId="77777777" w:rsidR="00603026" w:rsidRDefault="00603026" w:rsidP="00603026">
      <w:pPr>
        <w:spacing w:after="0" w:line="240" w:lineRule="auto"/>
        <w:jc w:val="both"/>
        <w:rPr>
          <w:rFonts w:ascii="Times New Roman" w:hAnsi="Times New Roman" w:cs="Times New Roman"/>
          <w:sz w:val="20"/>
          <w:szCs w:val="20"/>
        </w:rPr>
      </w:pPr>
    </w:p>
    <w:p w14:paraId="0CDCB4B2" w14:textId="77777777" w:rsidR="00603026" w:rsidRPr="008F6164" w:rsidRDefault="00603026" w:rsidP="00603026">
      <w:pPr>
        <w:spacing w:after="0" w:line="240" w:lineRule="auto"/>
        <w:jc w:val="both"/>
        <w:rPr>
          <w:rFonts w:ascii="Times New Roman" w:hAnsi="Times New Roman"/>
          <w:sz w:val="20"/>
          <w:szCs w:val="20"/>
        </w:rPr>
      </w:pPr>
      <w:r w:rsidRPr="008F6164">
        <w:rPr>
          <w:rFonts w:ascii="Times New Roman" w:hAnsi="Times New Roman"/>
          <w:b/>
          <w:sz w:val="20"/>
          <w:szCs w:val="20"/>
        </w:rPr>
        <w:t xml:space="preserve">2. </w:t>
      </w:r>
      <w:r>
        <w:rPr>
          <w:rFonts w:ascii="Times New Roman" w:hAnsi="Times New Roman"/>
          <w:b/>
          <w:sz w:val="20"/>
          <w:szCs w:val="20"/>
        </w:rPr>
        <w:t xml:space="preserve">Methods </w:t>
      </w:r>
    </w:p>
    <w:p w14:paraId="0A0CDB99" w14:textId="77777777" w:rsidR="00603026" w:rsidRDefault="00603026" w:rsidP="00603026">
      <w:pPr>
        <w:ind w:firstLine="720"/>
        <w:jc w:val="both"/>
        <w:rPr>
          <w:rFonts w:ascii="Times New Roman" w:hAnsi="Times New Roman" w:cs="Times New Roman"/>
          <w:sz w:val="20"/>
          <w:szCs w:val="20"/>
        </w:rPr>
      </w:pPr>
      <w:r w:rsidRPr="00627D41">
        <w:rPr>
          <w:rFonts w:ascii="Times New Roman" w:hAnsi="Times New Roman" w:cs="Times New Roman"/>
          <w:sz w:val="20"/>
          <w:szCs w:val="20"/>
        </w:rPr>
        <w:t>This study adopted a qualitative phenomenological research approach to explore and comprehend the lived experiences of students in academic programs that were not their first choice. Phenomenology was considered appropriate since it is concerned with recording the personal experiences, perceptions and interpretations of a given occurrence by the participants. Using this technique, the study explored how students managed intellectual, emotional, and personal problems encountered in pursuing degrees they did not expect to pursue.</w:t>
      </w:r>
      <w:r>
        <w:rPr>
          <w:rFonts w:ascii="Times New Roman" w:hAnsi="Times New Roman" w:cs="Times New Roman"/>
          <w:sz w:val="20"/>
          <w:szCs w:val="20"/>
        </w:rPr>
        <w:t xml:space="preserve"> </w:t>
      </w:r>
      <w:r w:rsidRPr="00BC1A02">
        <w:rPr>
          <w:rFonts w:ascii="Times New Roman" w:hAnsi="Times New Roman" w:cs="Times New Roman"/>
          <w:sz w:val="20"/>
          <w:szCs w:val="20"/>
        </w:rPr>
        <w:t xml:space="preserve">The study featured eight college students who were enrolled in programs that were not their first choice. Participants were selected using a purposive selection technique to guarantee they had direct experience related </w:t>
      </w:r>
      <w:r w:rsidRPr="00BC1A02">
        <w:rPr>
          <w:rFonts w:ascii="Times New Roman" w:hAnsi="Times New Roman" w:cs="Times New Roman"/>
          <w:sz w:val="20"/>
          <w:szCs w:val="20"/>
        </w:rPr>
        <w:lastRenderedPageBreak/>
        <w:t>to the issue under inquiry. They should be currently enrolled in a programme other than their intended one and willing to discuss their experiences, were the eligibility conditions.</w:t>
      </w:r>
    </w:p>
    <w:p w14:paraId="2A512246" w14:textId="77777777" w:rsidR="00603026" w:rsidRPr="00627D41" w:rsidRDefault="00603026" w:rsidP="00603026">
      <w:pPr>
        <w:spacing w:after="160" w:line="259" w:lineRule="auto"/>
        <w:jc w:val="both"/>
        <w:rPr>
          <w:rFonts w:ascii="Times New Roman" w:hAnsi="Times New Roman" w:cs="Times New Roman"/>
          <w:sz w:val="20"/>
          <w:szCs w:val="20"/>
        </w:rPr>
      </w:pPr>
      <w:r w:rsidRPr="00BC1A02">
        <w:rPr>
          <w:rFonts w:ascii="Times New Roman" w:hAnsi="Times New Roman" w:cs="Times New Roman"/>
          <w:sz w:val="20"/>
          <w:szCs w:val="20"/>
        </w:rPr>
        <w:t>Semi-structured interviews were used to collect data. An interview guide was developed to direct the discussion and at the same time provide the participants the opportunity to comment on their experiences. Interviews examined participants’ feelings, motivations, obstacles, coping strategies and attitudes about being placed in non-preferred programs. The data that were obtained were subjected to thematic analysis. Interview transcripts were read repeatedly to uncover common themes, important statements and meaningful experiences. Similar responses were collated and classified into categories which were then developed into themes that reflected the common experiences of the participants.</w:t>
      </w:r>
    </w:p>
    <w:p w14:paraId="059C98EC" w14:textId="77777777" w:rsidR="00603026" w:rsidRPr="008F6164" w:rsidRDefault="00603026" w:rsidP="00603026">
      <w:pPr>
        <w:spacing w:after="0" w:line="360" w:lineRule="auto"/>
        <w:jc w:val="both"/>
        <w:rPr>
          <w:rFonts w:ascii="Times New Roman" w:hAnsi="Times New Roman"/>
          <w:b/>
          <w:color w:val="FF0000"/>
          <w:sz w:val="20"/>
          <w:szCs w:val="20"/>
        </w:rPr>
      </w:pPr>
      <w:r w:rsidRPr="008F6164">
        <w:rPr>
          <w:rFonts w:ascii="Times New Roman" w:hAnsi="Times New Roman"/>
          <w:b/>
          <w:sz w:val="20"/>
          <w:szCs w:val="20"/>
        </w:rPr>
        <w:t xml:space="preserve">2.1 </w:t>
      </w:r>
      <w:r>
        <w:rPr>
          <w:rFonts w:ascii="Times New Roman" w:hAnsi="Times New Roman"/>
          <w:b/>
          <w:sz w:val="20"/>
          <w:szCs w:val="20"/>
        </w:rPr>
        <w:t xml:space="preserve">Results and Discussion </w:t>
      </w:r>
    </w:p>
    <w:p w14:paraId="63A33FC4" w14:textId="77777777" w:rsidR="00603026" w:rsidRPr="005E17EC" w:rsidRDefault="00603026" w:rsidP="00603026">
      <w:pPr>
        <w:jc w:val="both"/>
        <w:rPr>
          <w:rFonts w:ascii="Times New Roman" w:hAnsi="Times New Roman" w:cs="Times New Roman"/>
          <w:b/>
          <w:bCs/>
          <w:sz w:val="20"/>
          <w:szCs w:val="20"/>
        </w:rPr>
      </w:pPr>
      <w:r w:rsidRPr="005E17EC">
        <w:rPr>
          <w:rFonts w:ascii="Times New Roman" w:hAnsi="Times New Roman" w:cs="Times New Roman"/>
          <w:b/>
          <w:bCs/>
          <w:sz w:val="20"/>
          <w:szCs w:val="20"/>
        </w:rPr>
        <w:t>Theme 1: Emotional Disruption Following Non-Preferred Enrollment</w:t>
      </w:r>
    </w:p>
    <w:p w14:paraId="08D23E96"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The initial emotional anguish was felt by the participants when they discovered that they were enrolled in different programmes from their desired options. Often people described feelings of disappointment, bewilderment, uneasiness, worry and uncertainty. Many participants found it difficult to accept the situation because they had already envisaged themselves taking alternative academic and career routes.</w:t>
      </w:r>
    </w:p>
    <w:p w14:paraId="04B7C80D" w14:textId="77777777" w:rsidR="00603026" w:rsidRPr="005E17EC" w:rsidRDefault="00603026" w:rsidP="00603026">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P</w:t>
      </w:r>
      <w:r w:rsidRPr="005E17EC">
        <w:rPr>
          <w:rFonts w:ascii="Times New Roman" w:hAnsi="Times New Roman" w:cs="Times New Roman"/>
          <w:sz w:val="20"/>
          <w:szCs w:val="20"/>
        </w:rPr>
        <w:t>articipant</w:t>
      </w:r>
      <w:r>
        <w:rPr>
          <w:rFonts w:ascii="Times New Roman" w:hAnsi="Times New Roman" w:cs="Times New Roman"/>
          <w:sz w:val="20"/>
          <w:szCs w:val="20"/>
        </w:rPr>
        <w:t xml:space="preserve"> 3</w:t>
      </w:r>
      <w:r w:rsidRPr="005E17EC">
        <w:rPr>
          <w:rFonts w:ascii="Times New Roman" w:hAnsi="Times New Roman" w:cs="Times New Roman"/>
          <w:sz w:val="20"/>
          <w:szCs w:val="20"/>
        </w:rPr>
        <w:t xml:space="preserve"> shared:</w:t>
      </w:r>
    </w:p>
    <w:p w14:paraId="1982601C" w14:textId="77777777" w:rsidR="00603026" w:rsidRPr="005E17EC" w:rsidRDefault="00603026" w:rsidP="00603026">
      <w:pPr>
        <w:jc w:val="both"/>
        <w:rPr>
          <w:rFonts w:ascii="Times New Roman" w:hAnsi="Times New Roman" w:cs="Times New Roman"/>
          <w:sz w:val="20"/>
          <w:szCs w:val="20"/>
        </w:rPr>
      </w:pPr>
      <w:r w:rsidRPr="005E17EC">
        <w:rPr>
          <w:rFonts w:ascii="Times New Roman" w:hAnsi="Times New Roman" w:cs="Times New Roman"/>
          <w:sz w:val="20"/>
          <w:szCs w:val="20"/>
        </w:rPr>
        <w:t xml:space="preserve">“I felt disappointed and a bit lost. It was hard to accept because I had already imagined myself in a different course.” </w:t>
      </w:r>
    </w:p>
    <w:p w14:paraId="39ADCD4A"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These results suggest that the loss of autonomy in educational decision-making may have detrimental consequences for students’ initial motivation and psychological well-being. The results support Self-Determination Theory by showing that the relevance of autonomy in motivating and engaging students.</w:t>
      </w:r>
    </w:p>
    <w:p w14:paraId="5BA975C9" w14:textId="77777777" w:rsidR="00603026" w:rsidRPr="005E17EC" w:rsidRDefault="00603026" w:rsidP="00603026">
      <w:pPr>
        <w:jc w:val="both"/>
        <w:rPr>
          <w:rFonts w:ascii="Times New Roman" w:hAnsi="Times New Roman" w:cs="Times New Roman"/>
          <w:b/>
          <w:bCs/>
          <w:sz w:val="20"/>
          <w:szCs w:val="20"/>
        </w:rPr>
      </w:pPr>
      <w:r w:rsidRPr="005E17EC">
        <w:rPr>
          <w:rFonts w:ascii="Times New Roman" w:hAnsi="Times New Roman" w:cs="Times New Roman"/>
          <w:b/>
          <w:bCs/>
          <w:sz w:val="20"/>
          <w:szCs w:val="20"/>
        </w:rPr>
        <w:t>Theme 2: Academic Adjustment and Persistence Amid Uncertainty</w:t>
      </w:r>
    </w:p>
    <w:p w14:paraId="0F187B10"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Participants expressed academic challenges due to limited enthusiasm in their respective programs and limited baseline knowledge in course-related subjects. Problems included trouble understanding lessons, keeping motivated, managing high assignments, and dealing with self-doubt.</w:t>
      </w:r>
    </w:p>
    <w:p w14:paraId="3935BC86" w14:textId="77777777" w:rsidR="00603026" w:rsidRPr="005E17EC" w:rsidRDefault="00603026" w:rsidP="00603026">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P</w:t>
      </w:r>
      <w:r w:rsidRPr="005E17EC">
        <w:rPr>
          <w:rFonts w:ascii="Times New Roman" w:hAnsi="Times New Roman" w:cs="Times New Roman"/>
          <w:sz w:val="20"/>
          <w:szCs w:val="20"/>
        </w:rPr>
        <w:t xml:space="preserve">articipant </w:t>
      </w:r>
      <w:r>
        <w:rPr>
          <w:rFonts w:ascii="Times New Roman" w:hAnsi="Times New Roman" w:cs="Times New Roman"/>
          <w:sz w:val="20"/>
          <w:szCs w:val="20"/>
        </w:rPr>
        <w:t xml:space="preserve">3 </w:t>
      </w:r>
      <w:r w:rsidRPr="005E17EC">
        <w:rPr>
          <w:rFonts w:ascii="Times New Roman" w:hAnsi="Times New Roman" w:cs="Times New Roman"/>
          <w:sz w:val="20"/>
          <w:szCs w:val="20"/>
        </w:rPr>
        <w:t>explained:</w:t>
      </w:r>
    </w:p>
    <w:p w14:paraId="5D8E44DB" w14:textId="77777777" w:rsidR="00603026" w:rsidRPr="005E17EC" w:rsidRDefault="00603026" w:rsidP="00603026">
      <w:pPr>
        <w:jc w:val="both"/>
        <w:rPr>
          <w:rFonts w:ascii="Times New Roman" w:hAnsi="Times New Roman" w:cs="Times New Roman"/>
          <w:sz w:val="20"/>
          <w:szCs w:val="20"/>
        </w:rPr>
      </w:pPr>
      <w:r w:rsidRPr="005E17EC">
        <w:rPr>
          <w:rFonts w:ascii="Times New Roman" w:hAnsi="Times New Roman" w:cs="Times New Roman"/>
          <w:sz w:val="20"/>
          <w:szCs w:val="20"/>
        </w:rPr>
        <w:t xml:space="preserve">“It was really hard to adapt. I attended my classes and did my best over time, but it felt like I was just complying rather than genuinely learning.” </w:t>
      </w:r>
    </w:p>
    <w:p w14:paraId="35F48024"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However, the participants progressively adjusted to the academic requirements of their degrees. Persistence, self-discipline and ongoing exposure to the learning environment facilitated adjustment. The results indicate that adaptation is a dynamic process that requires both personal effort and external support.</w:t>
      </w:r>
    </w:p>
    <w:p w14:paraId="7FE4C535" w14:textId="77777777" w:rsidR="00603026" w:rsidRPr="005E17EC" w:rsidRDefault="00603026" w:rsidP="00603026">
      <w:pPr>
        <w:jc w:val="both"/>
        <w:rPr>
          <w:rFonts w:ascii="Times New Roman" w:hAnsi="Times New Roman" w:cs="Times New Roman"/>
          <w:b/>
          <w:bCs/>
          <w:sz w:val="20"/>
          <w:szCs w:val="20"/>
        </w:rPr>
      </w:pPr>
      <w:r w:rsidRPr="005E17EC">
        <w:rPr>
          <w:rFonts w:ascii="Times New Roman" w:hAnsi="Times New Roman" w:cs="Times New Roman"/>
          <w:b/>
          <w:bCs/>
          <w:sz w:val="20"/>
          <w:szCs w:val="20"/>
        </w:rPr>
        <w:t>Theme 3: Family as the Primary Source of Motivation</w:t>
      </w:r>
    </w:p>
    <w:p w14:paraId="066E842F"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Family was cited as the most important factor pushing students to continue their education despite their dissatifaction with their academic programs. Participants repeatedly mentioned parental sacrifices, emotional support, financial support, and family expectations as reasons for their commitment to their educational ambitions.</w:t>
      </w:r>
    </w:p>
    <w:p w14:paraId="58D1B15A" w14:textId="77777777" w:rsidR="00603026" w:rsidRPr="005E17EC" w:rsidRDefault="00603026" w:rsidP="00603026">
      <w:pPr>
        <w:jc w:val="both"/>
        <w:rPr>
          <w:rFonts w:ascii="Times New Roman" w:hAnsi="Times New Roman" w:cs="Times New Roman"/>
          <w:sz w:val="20"/>
          <w:szCs w:val="20"/>
        </w:rPr>
      </w:pPr>
      <w:r>
        <w:rPr>
          <w:rFonts w:ascii="Times New Roman" w:hAnsi="Times New Roman" w:cs="Times New Roman"/>
          <w:sz w:val="20"/>
          <w:szCs w:val="20"/>
        </w:rPr>
        <w:t>P</w:t>
      </w:r>
      <w:r w:rsidRPr="005E17EC">
        <w:rPr>
          <w:rFonts w:ascii="Times New Roman" w:hAnsi="Times New Roman" w:cs="Times New Roman"/>
          <w:sz w:val="20"/>
          <w:szCs w:val="20"/>
        </w:rPr>
        <w:t xml:space="preserve">articipant </w:t>
      </w:r>
      <w:r>
        <w:rPr>
          <w:rFonts w:ascii="Times New Roman" w:hAnsi="Times New Roman" w:cs="Times New Roman"/>
          <w:sz w:val="20"/>
          <w:szCs w:val="20"/>
        </w:rPr>
        <w:t xml:space="preserve">1 </w:t>
      </w:r>
      <w:r w:rsidRPr="005E17EC">
        <w:rPr>
          <w:rFonts w:ascii="Times New Roman" w:hAnsi="Times New Roman" w:cs="Times New Roman"/>
          <w:sz w:val="20"/>
          <w:szCs w:val="20"/>
        </w:rPr>
        <w:t>stated:</w:t>
      </w:r>
    </w:p>
    <w:p w14:paraId="7F8D9EF6" w14:textId="77777777" w:rsidR="00603026" w:rsidRPr="005E17EC" w:rsidRDefault="00603026" w:rsidP="00603026">
      <w:pPr>
        <w:jc w:val="both"/>
        <w:rPr>
          <w:rFonts w:ascii="Times New Roman" w:hAnsi="Times New Roman" w:cs="Times New Roman"/>
          <w:sz w:val="20"/>
          <w:szCs w:val="20"/>
        </w:rPr>
      </w:pPr>
      <w:r w:rsidRPr="005E17EC">
        <w:rPr>
          <w:rFonts w:ascii="Times New Roman" w:hAnsi="Times New Roman" w:cs="Times New Roman"/>
          <w:sz w:val="20"/>
          <w:szCs w:val="20"/>
        </w:rPr>
        <w:t xml:space="preserve">“My main motivation is my family. They are the reason why I continue even if this is not my first choice.” </w:t>
      </w:r>
    </w:p>
    <w:p w14:paraId="77183854"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For many participants, earning their degree was a way to give back for the sacrifices their families had made and to create a better future for their family’s circumstances. These findings are consistent with the collectivist attitude of Filipino families, where educational attainment is generally seen as a shared family responsibility and achievement.</w:t>
      </w:r>
    </w:p>
    <w:p w14:paraId="7735DD2F" w14:textId="77777777" w:rsidR="00603026" w:rsidRPr="005E17EC" w:rsidRDefault="00603026" w:rsidP="00603026">
      <w:pPr>
        <w:jc w:val="both"/>
        <w:rPr>
          <w:rFonts w:ascii="Times New Roman" w:hAnsi="Times New Roman" w:cs="Times New Roman"/>
          <w:b/>
          <w:bCs/>
          <w:sz w:val="20"/>
          <w:szCs w:val="20"/>
        </w:rPr>
      </w:pPr>
      <w:r w:rsidRPr="005E17EC">
        <w:rPr>
          <w:rFonts w:ascii="Times New Roman" w:hAnsi="Times New Roman" w:cs="Times New Roman"/>
          <w:b/>
          <w:bCs/>
          <w:sz w:val="20"/>
          <w:szCs w:val="20"/>
        </w:rPr>
        <w:t>Theme 4: Developing Appreciation Through Adaptation and Growth</w:t>
      </w:r>
    </w:p>
    <w:p w14:paraId="687338DA"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lastRenderedPageBreak/>
        <w:t>While participants expressed discontent with their programs initially, many developed an appreciation of their courses over time. This appreciation was developed via exposure to meaningful learning experiences, engagement with supportive teachers and peers, and realization of the practical worth of their programs.</w:t>
      </w:r>
    </w:p>
    <w:p w14:paraId="2758E8E0" w14:textId="77777777" w:rsidR="00603026" w:rsidRPr="005E17EC" w:rsidRDefault="00603026" w:rsidP="00603026">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P</w:t>
      </w:r>
      <w:r w:rsidRPr="005E17EC">
        <w:rPr>
          <w:rFonts w:ascii="Times New Roman" w:hAnsi="Times New Roman" w:cs="Times New Roman"/>
          <w:sz w:val="20"/>
          <w:szCs w:val="20"/>
        </w:rPr>
        <w:t>articipant</w:t>
      </w:r>
      <w:r>
        <w:rPr>
          <w:rFonts w:ascii="Times New Roman" w:hAnsi="Times New Roman" w:cs="Times New Roman"/>
          <w:sz w:val="20"/>
          <w:szCs w:val="20"/>
        </w:rPr>
        <w:t xml:space="preserve"> 1</w:t>
      </w:r>
      <w:r w:rsidRPr="005E17EC">
        <w:rPr>
          <w:rFonts w:ascii="Times New Roman" w:hAnsi="Times New Roman" w:cs="Times New Roman"/>
          <w:sz w:val="20"/>
          <w:szCs w:val="20"/>
        </w:rPr>
        <w:t xml:space="preserve"> remarked:</w:t>
      </w:r>
    </w:p>
    <w:p w14:paraId="18EA9F83" w14:textId="77777777" w:rsidR="00603026" w:rsidRPr="005E17EC" w:rsidRDefault="00603026" w:rsidP="00603026">
      <w:pPr>
        <w:jc w:val="both"/>
        <w:rPr>
          <w:rFonts w:ascii="Times New Roman" w:hAnsi="Times New Roman" w:cs="Times New Roman"/>
          <w:sz w:val="20"/>
          <w:szCs w:val="20"/>
        </w:rPr>
      </w:pPr>
      <w:r w:rsidRPr="005E17EC">
        <w:rPr>
          <w:rFonts w:ascii="Times New Roman" w:hAnsi="Times New Roman" w:cs="Times New Roman"/>
          <w:sz w:val="20"/>
          <w:szCs w:val="20"/>
        </w:rPr>
        <w:t xml:space="preserve">“Over time, I learned to appreciate the course. I realized that Marketing is actually important and useful.” </w:t>
      </w:r>
    </w:p>
    <w:p w14:paraId="7BF618A9"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Participants also reported uncovering previously unknown abilities, hobbies and possibilities. The findings suggest that a person’s appreciation of an academic program might take time to grow, as students become knowledgeable, competent and confident.</w:t>
      </w:r>
    </w:p>
    <w:p w14:paraId="2B1D14D1" w14:textId="77777777" w:rsidR="00603026" w:rsidRPr="005E17EC" w:rsidRDefault="00603026" w:rsidP="00603026">
      <w:pPr>
        <w:jc w:val="both"/>
        <w:rPr>
          <w:rFonts w:ascii="Times New Roman" w:hAnsi="Times New Roman" w:cs="Times New Roman"/>
          <w:b/>
          <w:bCs/>
          <w:sz w:val="20"/>
          <w:szCs w:val="20"/>
        </w:rPr>
      </w:pPr>
      <w:r w:rsidRPr="005E17EC">
        <w:rPr>
          <w:rFonts w:ascii="Times New Roman" w:hAnsi="Times New Roman" w:cs="Times New Roman"/>
          <w:b/>
          <w:bCs/>
          <w:sz w:val="20"/>
          <w:szCs w:val="20"/>
        </w:rPr>
        <w:t>Theme 5: Resilience and Future-Oriented Meaning-Making</w:t>
      </w:r>
    </w:p>
    <w:p w14:paraId="15B44E80"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The participants showed resilience by redefining their experiences and concentrating on long-term goals. “I realized my goals for the future, like having a good job, helping my family, being financially secure and successful, were all great motivators.”</w:t>
      </w:r>
    </w:p>
    <w:p w14:paraId="41343D4C" w14:textId="77777777" w:rsidR="00603026" w:rsidRPr="005E17EC" w:rsidRDefault="00603026" w:rsidP="00603026">
      <w:pPr>
        <w:spacing w:after="160" w:line="259" w:lineRule="auto"/>
        <w:jc w:val="both"/>
        <w:rPr>
          <w:rFonts w:ascii="Times New Roman" w:hAnsi="Times New Roman" w:cs="Times New Roman"/>
          <w:sz w:val="20"/>
          <w:szCs w:val="20"/>
        </w:rPr>
      </w:pPr>
      <w:r>
        <w:rPr>
          <w:rFonts w:ascii="Times New Roman" w:hAnsi="Times New Roman" w:cs="Times New Roman"/>
          <w:sz w:val="20"/>
          <w:szCs w:val="20"/>
        </w:rPr>
        <w:t>P</w:t>
      </w:r>
      <w:r w:rsidRPr="005E17EC">
        <w:rPr>
          <w:rFonts w:ascii="Times New Roman" w:hAnsi="Times New Roman" w:cs="Times New Roman"/>
          <w:sz w:val="20"/>
          <w:szCs w:val="20"/>
        </w:rPr>
        <w:t xml:space="preserve">articipant </w:t>
      </w:r>
      <w:r>
        <w:rPr>
          <w:rFonts w:ascii="Times New Roman" w:hAnsi="Times New Roman" w:cs="Times New Roman"/>
          <w:sz w:val="20"/>
          <w:szCs w:val="20"/>
        </w:rPr>
        <w:t xml:space="preserve">8 </w:t>
      </w:r>
      <w:r w:rsidRPr="005E17EC">
        <w:rPr>
          <w:rFonts w:ascii="Times New Roman" w:hAnsi="Times New Roman" w:cs="Times New Roman"/>
          <w:sz w:val="20"/>
          <w:szCs w:val="20"/>
        </w:rPr>
        <w:t>explained:</w:t>
      </w:r>
    </w:p>
    <w:p w14:paraId="0C205A50" w14:textId="77777777" w:rsidR="00603026" w:rsidRPr="005E17EC" w:rsidRDefault="00603026" w:rsidP="00603026">
      <w:pPr>
        <w:jc w:val="both"/>
        <w:rPr>
          <w:rFonts w:ascii="Times New Roman" w:hAnsi="Times New Roman" w:cs="Times New Roman"/>
          <w:sz w:val="20"/>
          <w:szCs w:val="20"/>
        </w:rPr>
      </w:pPr>
      <w:r w:rsidRPr="005E17EC">
        <w:rPr>
          <w:rFonts w:ascii="Times New Roman" w:hAnsi="Times New Roman" w:cs="Times New Roman"/>
          <w:sz w:val="20"/>
          <w:szCs w:val="20"/>
        </w:rPr>
        <w:t xml:space="preserve">“I want to prove to myself that I can succeed even in a path I did not originally choose.” </w:t>
      </w:r>
    </w:p>
    <w:p w14:paraId="50357066"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The participants’ narratives indicate that their tenacity was mostly maintained by thinking about the future and the hope that scholastic accomplishment would open doors, irrespective of the choice of course. These results are consistent with Social Cognitive Theory, which emphasizes the importance of self-efficacy and goal-directed behavior in persistence.</w:t>
      </w:r>
    </w:p>
    <w:p w14:paraId="2D25E1E1" w14:textId="77777777" w:rsidR="00603026" w:rsidRPr="008F6164" w:rsidRDefault="00603026" w:rsidP="00603026">
      <w:pPr>
        <w:spacing w:after="0" w:line="360" w:lineRule="auto"/>
        <w:jc w:val="both"/>
        <w:rPr>
          <w:rFonts w:ascii="Times New Roman" w:hAnsi="Times New Roman"/>
          <w:b/>
          <w:sz w:val="20"/>
          <w:szCs w:val="20"/>
        </w:rPr>
      </w:pPr>
      <w:r>
        <w:rPr>
          <w:rFonts w:ascii="Times New Roman" w:hAnsi="Times New Roman"/>
          <w:b/>
          <w:sz w:val="20"/>
          <w:szCs w:val="20"/>
        </w:rPr>
        <w:t>3</w:t>
      </w:r>
      <w:r w:rsidRPr="008F6164">
        <w:rPr>
          <w:rFonts w:ascii="Times New Roman" w:hAnsi="Times New Roman"/>
          <w:b/>
          <w:sz w:val="20"/>
          <w:szCs w:val="20"/>
        </w:rPr>
        <w:t>. CONCLUSIONS</w:t>
      </w:r>
      <w:r w:rsidRPr="008F6164">
        <w:rPr>
          <w:rFonts w:ascii="Times New Roman" w:hAnsi="Times New Roman" w:cs="Times New Roman"/>
          <w:bCs/>
          <w:color w:val="FF0000"/>
          <w:sz w:val="20"/>
          <w:szCs w:val="20"/>
        </w:rPr>
        <w:t xml:space="preserve"> </w:t>
      </w:r>
    </w:p>
    <w:p w14:paraId="21575300" w14:textId="77777777" w:rsidR="00603026"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The study investigated the lived experiences of students who enrolled in academic programs other than their first choice. The findings revealed that the participants experienced a sense of disappointment, uncertainty, self-doubt and adjustment issues, after enrolling. Apart from academic obstacles, low interest in course content, high workloads, financial constraints and emotional struggles were also reported.</w:t>
      </w:r>
      <w:r>
        <w:rPr>
          <w:rFonts w:ascii="Times New Roman" w:hAnsi="Times New Roman" w:cs="Times New Roman"/>
          <w:sz w:val="20"/>
          <w:szCs w:val="20"/>
        </w:rPr>
        <w:t xml:space="preserve"> </w:t>
      </w:r>
    </w:p>
    <w:p w14:paraId="2E17EDCF" w14:textId="77777777" w:rsidR="00603026" w:rsidRPr="005E17EC" w:rsidRDefault="00603026" w:rsidP="00603026">
      <w:pPr>
        <w:spacing w:after="160" w:line="259" w:lineRule="auto"/>
        <w:jc w:val="both"/>
        <w:rPr>
          <w:rFonts w:ascii="Times New Roman" w:hAnsi="Times New Roman" w:cs="Times New Roman"/>
          <w:sz w:val="20"/>
          <w:szCs w:val="20"/>
        </w:rPr>
      </w:pPr>
      <w:r w:rsidRPr="005E17EC">
        <w:rPr>
          <w:rFonts w:ascii="Times New Roman" w:hAnsi="Times New Roman" w:cs="Times New Roman"/>
          <w:sz w:val="20"/>
          <w:szCs w:val="20"/>
        </w:rPr>
        <w:t>However, individuals were devoted to their studies based on strong family support, future goals, personal determination, and a desire to respect the sacrifices of their family. Many found new abilities, developed a fresh respect of their programs, and saw opportunities related with their chosen disciplines over time. Findings show that children can adjust to non-preferred academic contexts with resilience, persistence and relevant support structures.</w:t>
      </w:r>
      <w:r w:rsidRPr="005E17EC">
        <w:rPr>
          <w:rFonts w:ascii="Times New Roman" w:hAnsi="Times New Roman" w:cs="Times New Roman"/>
          <w:sz w:val="20"/>
          <w:szCs w:val="20"/>
        </w:rPr>
        <w:br/>
      </w:r>
      <w:r w:rsidRPr="005E17EC">
        <w:rPr>
          <w:rFonts w:ascii="Times New Roman" w:hAnsi="Times New Roman" w:cs="Times New Roman"/>
          <w:sz w:val="20"/>
          <w:szCs w:val="20"/>
        </w:rPr>
        <w:br/>
        <w:t>Educational performance is not only a function of course preference in the end. When students are well-supported and utilize adaptive coping mechanisms, they can successfully traverse hurdles and achieve their academic goals despite their initial discontent with their programs.</w:t>
      </w:r>
    </w:p>
    <w:p w14:paraId="670AEAA0" w14:textId="77777777" w:rsidR="00603026" w:rsidRPr="008F6164" w:rsidRDefault="00603026" w:rsidP="00603026">
      <w:pPr>
        <w:spacing w:after="0" w:line="360" w:lineRule="auto"/>
        <w:jc w:val="both"/>
        <w:rPr>
          <w:rFonts w:ascii="Times New Roman" w:hAnsi="Times New Roman"/>
          <w:b/>
          <w:sz w:val="20"/>
          <w:szCs w:val="20"/>
        </w:rPr>
      </w:pPr>
      <w:r>
        <w:rPr>
          <w:rFonts w:ascii="Times New Roman" w:hAnsi="Times New Roman"/>
          <w:b/>
          <w:sz w:val="20"/>
          <w:szCs w:val="20"/>
        </w:rPr>
        <w:t>4</w:t>
      </w:r>
      <w:r w:rsidRPr="008F6164">
        <w:rPr>
          <w:rFonts w:ascii="Times New Roman" w:hAnsi="Times New Roman"/>
          <w:b/>
          <w:sz w:val="20"/>
          <w:szCs w:val="20"/>
        </w:rPr>
        <w:t>. ACKNOWLEDGEMENT</w:t>
      </w:r>
      <w:r w:rsidRPr="008F6164">
        <w:rPr>
          <w:rFonts w:ascii="Times New Roman" w:hAnsi="Times New Roman" w:cs="Times New Roman"/>
          <w:bCs/>
          <w:color w:val="FF0000"/>
          <w:sz w:val="20"/>
          <w:szCs w:val="20"/>
        </w:rPr>
        <w:t xml:space="preserve"> </w:t>
      </w:r>
    </w:p>
    <w:p w14:paraId="28D7E075" w14:textId="77777777" w:rsidR="00603026" w:rsidRDefault="00603026" w:rsidP="00603026">
      <w:pPr>
        <w:spacing w:after="0" w:line="240" w:lineRule="auto"/>
        <w:ind w:firstLine="720"/>
        <w:jc w:val="both"/>
        <w:rPr>
          <w:rFonts w:ascii="Times New Roman" w:hAnsi="Times New Roman" w:cs="Times New Roman"/>
          <w:sz w:val="20"/>
          <w:szCs w:val="20"/>
        </w:rPr>
      </w:pPr>
      <w:r w:rsidRPr="005E17EC">
        <w:rPr>
          <w:rFonts w:ascii="Times New Roman" w:hAnsi="Times New Roman" w:cs="Times New Roman"/>
          <w:sz w:val="20"/>
          <w:szCs w:val="20"/>
        </w:rPr>
        <w:t xml:space="preserve">I would like to express my deepest gratitude to the never-ending presence of </w:t>
      </w:r>
      <w:r w:rsidRPr="005E17EC">
        <w:rPr>
          <w:rFonts w:ascii="Times New Roman" w:hAnsi="Times New Roman" w:cs="Times New Roman"/>
          <w:bCs/>
          <w:sz w:val="20"/>
          <w:szCs w:val="20"/>
        </w:rPr>
        <w:t>Almighty God</w:t>
      </w:r>
      <w:r w:rsidRPr="005E17EC">
        <w:rPr>
          <w:rFonts w:ascii="Times New Roman" w:hAnsi="Times New Roman" w:cs="Times New Roman"/>
          <w:sz w:val="20"/>
          <w:szCs w:val="20"/>
        </w:rPr>
        <w:t xml:space="preserve"> for granting me divine wisdom, strength, and guidance throughout the completion of this research. His grace has sustained me during the challenges of my academic journey and has given me the perseverance to accomplish this study.</w:t>
      </w:r>
      <w:r>
        <w:rPr>
          <w:rFonts w:ascii="Times New Roman" w:hAnsi="Times New Roman" w:cs="Times New Roman"/>
          <w:sz w:val="20"/>
          <w:szCs w:val="20"/>
        </w:rPr>
        <w:t xml:space="preserve"> </w:t>
      </w:r>
      <w:r w:rsidRPr="005E17EC">
        <w:rPr>
          <w:rFonts w:ascii="Times New Roman" w:hAnsi="Times New Roman" w:cs="Times New Roman"/>
          <w:sz w:val="20"/>
          <w:szCs w:val="20"/>
        </w:rPr>
        <w:t>Immeasurable appreciation for the help and support is extended to the following individuals and institutions who contributed in making this study possible.</w:t>
      </w:r>
      <w:r>
        <w:rPr>
          <w:rFonts w:ascii="Times New Roman" w:hAnsi="Times New Roman" w:cs="Times New Roman"/>
          <w:sz w:val="20"/>
          <w:szCs w:val="20"/>
        </w:rPr>
        <w:t xml:space="preserve"> </w:t>
      </w:r>
      <w:r w:rsidRPr="005E17EC">
        <w:rPr>
          <w:rFonts w:ascii="Times New Roman" w:hAnsi="Times New Roman" w:cs="Times New Roman"/>
          <w:sz w:val="20"/>
          <w:szCs w:val="20"/>
        </w:rPr>
        <w:t>Assumption College of Nabunturan (ACN) for the guidance and support throughout my master’s journey, especially in helping me reach the stage of thesis writing. The institution has greatly contributed to my academic growth and development.</w:t>
      </w:r>
      <w:r>
        <w:rPr>
          <w:rFonts w:ascii="Times New Roman" w:hAnsi="Times New Roman" w:cs="Times New Roman"/>
          <w:sz w:val="20"/>
          <w:szCs w:val="20"/>
        </w:rPr>
        <w:t xml:space="preserve"> </w:t>
      </w:r>
      <w:r w:rsidRPr="005E17EC">
        <w:rPr>
          <w:rFonts w:ascii="Times New Roman" w:hAnsi="Times New Roman" w:cs="Times New Roman"/>
          <w:sz w:val="20"/>
          <w:szCs w:val="20"/>
        </w:rPr>
        <w:t>Monkayo College of Arts, Sciences and Technology (MonCAST), which has always been my training ground in developing my research skills and for allowing me to conduct this study.</w:t>
      </w:r>
      <w:r>
        <w:rPr>
          <w:rFonts w:ascii="Times New Roman" w:hAnsi="Times New Roman" w:cs="Times New Roman"/>
          <w:sz w:val="20"/>
          <w:szCs w:val="20"/>
        </w:rPr>
        <w:t xml:space="preserve"> </w:t>
      </w:r>
      <w:r w:rsidRPr="005E17EC">
        <w:rPr>
          <w:rFonts w:ascii="Times New Roman" w:hAnsi="Times New Roman" w:cs="Times New Roman"/>
          <w:sz w:val="20"/>
          <w:szCs w:val="20"/>
        </w:rPr>
        <w:t>To my thesis adviser, Eugene S. Abuloc, for his patience, guidance, and constant availability in checking and monitoring the progress of my research. His valuable suggestions and encouragement greatly helped in improving this study.</w:t>
      </w:r>
      <w:r>
        <w:rPr>
          <w:rFonts w:ascii="Times New Roman" w:hAnsi="Times New Roman" w:cs="Times New Roman"/>
          <w:sz w:val="20"/>
          <w:szCs w:val="20"/>
        </w:rPr>
        <w:t xml:space="preserve"> </w:t>
      </w:r>
      <w:r w:rsidRPr="005E17EC">
        <w:rPr>
          <w:rFonts w:ascii="Times New Roman" w:hAnsi="Times New Roman" w:cs="Times New Roman"/>
          <w:sz w:val="20"/>
          <w:szCs w:val="20"/>
        </w:rPr>
        <w:t>My beloved husband, Renante and children, Franco, Shanah and Jann Thirdie, I offer my deepest love and gratitude. They have been my greatest motivation in pursuing my master’s degree. Their constant encouragement, understanding, and presence gave me strength whenever I felt unmotivated and exhausted.</w:t>
      </w:r>
      <w:r>
        <w:rPr>
          <w:rFonts w:ascii="Times New Roman" w:hAnsi="Times New Roman" w:cs="Times New Roman"/>
          <w:sz w:val="20"/>
          <w:szCs w:val="20"/>
        </w:rPr>
        <w:t xml:space="preserve"> </w:t>
      </w:r>
      <w:r w:rsidRPr="005E17EC">
        <w:rPr>
          <w:rFonts w:ascii="Times New Roman" w:hAnsi="Times New Roman" w:cs="Times New Roman"/>
          <w:sz w:val="20"/>
          <w:szCs w:val="20"/>
        </w:rPr>
        <w:t xml:space="preserve">My uncle, Vener, for the constant “pangungumusta” on the updates of my study and for the support especially in </w:t>
      </w:r>
      <w:proofErr w:type="gramStart"/>
      <w:r w:rsidRPr="005E17EC">
        <w:rPr>
          <w:rFonts w:ascii="Times New Roman" w:hAnsi="Times New Roman" w:cs="Times New Roman"/>
          <w:sz w:val="20"/>
          <w:szCs w:val="20"/>
        </w:rPr>
        <w:t>Financial</w:t>
      </w:r>
      <w:proofErr w:type="gramEnd"/>
      <w:r w:rsidRPr="005E17EC">
        <w:rPr>
          <w:rFonts w:ascii="Times New Roman" w:hAnsi="Times New Roman" w:cs="Times New Roman"/>
          <w:sz w:val="20"/>
          <w:szCs w:val="20"/>
        </w:rPr>
        <w:t xml:space="preserve"> aspect. </w:t>
      </w:r>
      <w:r>
        <w:rPr>
          <w:rFonts w:ascii="Times New Roman" w:hAnsi="Times New Roman" w:cs="Times New Roman"/>
          <w:sz w:val="20"/>
          <w:szCs w:val="20"/>
        </w:rPr>
        <w:t xml:space="preserve"> </w:t>
      </w:r>
      <w:r w:rsidRPr="005E17EC">
        <w:rPr>
          <w:rFonts w:ascii="Times New Roman" w:hAnsi="Times New Roman" w:cs="Times New Roman"/>
          <w:sz w:val="20"/>
          <w:szCs w:val="20"/>
        </w:rPr>
        <w:t xml:space="preserve">My colleagues and friends who were always there to cheer me up and support me </w:t>
      </w:r>
      <w:r w:rsidRPr="005E17EC">
        <w:rPr>
          <w:rFonts w:ascii="Times New Roman" w:hAnsi="Times New Roman" w:cs="Times New Roman"/>
          <w:sz w:val="20"/>
          <w:szCs w:val="20"/>
        </w:rPr>
        <w:lastRenderedPageBreak/>
        <w:t>during the challenging moments of this journey.</w:t>
      </w:r>
      <w:r>
        <w:rPr>
          <w:rFonts w:ascii="Times New Roman" w:hAnsi="Times New Roman" w:cs="Times New Roman"/>
          <w:sz w:val="20"/>
          <w:szCs w:val="20"/>
        </w:rPr>
        <w:t xml:space="preserve"> </w:t>
      </w:r>
      <w:r w:rsidRPr="005E17EC">
        <w:rPr>
          <w:rFonts w:ascii="Times New Roman" w:hAnsi="Times New Roman" w:cs="Times New Roman"/>
          <w:sz w:val="20"/>
          <w:szCs w:val="20"/>
        </w:rPr>
        <w:t>My research respondents for their time, effort, and willingness to answer the research interview. Their participation made the completion of this research possible.</w:t>
      </w:r>
      <w:r>
        <w:rPr>
          <w:rFonts w:ascii="Times New Roman" w:hAnsi="Times New Roman" w:cs="Times New Roman"/>
          <w:sz w:val="20"/>
          <w:szCs w:val="20"/>
        </w:rPr>
        <w:t xml:space="preserve"> </w:t>
      </w:r>
      <w:r w:rsidRPr="005E17EC">
        <w:rPr>
          <w:rFonts w:ascii="Times New Roman" w:hAnsi="Times New Roman" w:cs="Times New Roman"/>
          <w:sz w:val="20"/>
          <w:szCs w:val="20"/>
        </w:rPr>
        <w:t>Finally, to everyone who, in one way or another, contributed to the success of this study, I extend my sincere and heartfelt thanks.</w:t>
      </w:r>
    </w:p>
    <w:p w14:paraId="7CCAA44B" w14:textId="77777777" w:rsidR="00603026" w:rsidRPr="005E17EC" w:rsidRDefault="00603026" w:rsidP="00603026">
      <w:pPr>
        <w:spacing w:after="0" w:line="240" w:lineRule="auto"/>
        <w:ind w:firstLine="720"/>
        <w:jc w:val="both"/>
        <w:rPr>
          <w:rFonts w:ascii="Times New Roman" w:hAnsi="Times New Roman" w:cs="Times New Roman"/>
          <w:sz w:val="20"/>
          <w:szCs w:val="20"/>
        </w:rPr>
      </w:pPr>
    </w:p>
    <w:p w14:paraId="050DCF81" w14:textId="77777777" w:rsidR="00603026" w:rsidRPr="00065EA5" w:rsidRDefault="00603026" w:rsidP="00603026">
      <w:pPr>
        <w:jc w:val="both"/>
        <w:rPr>
          <w:rFonts w:ascii="Times New Roman" w:hAnsi="Times New Roman"/>
          <w:b/>
          <w:sz w:val="20"/>
          <w:szCs w:val="20"/>
        </w:rPr>
      </w:pPr>
      <w:r w:rsidRPr="008F6164">
        <w:rPr>
          <w:rFonts w:ascii="Times New Roman" w:hAnsi="Times New Roman"/>
          <w:b/>
          <w:sz w:val="20"/>
          <w:szCs w:val="20"/>
        </w:rPr>
        <w:t>6. REFERENCES</w:t>
      </w:r>
      <w:r w:rsidRPr="008F6164">
        <w:rPr>
          <w:rFonts w:ascii="Times New Roman" w:hAnsi="Times New Roman" w:cs="Times New Roman"/>
          <w:bCs/>
          <w:color w:val="FF0000"/>
          <w:sz w:val="20"/>
          <w:szCs w:val="20"/>
        </w:rPr>
        <w:t xml:space="preserve"> </w:t>
      </w:r>
    </w:p>
    <w:p w14:paraId="7DDE3DE2"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 </w:t>
      </w:r>
      <w:r w:rsidRPr="00686D90">
        <w:rPr>
          <w:rFonts w:ascii="Times New Roman" w:hAnsi="Times New Roman"/>
          <w:sz w:val="20"/>
          <w:szCs w:val="20"/>
          <w:lang w:val="en-PH"/>
        </w:rPr>
        <w:t xml:space="preserve">Allen, J., Robbins, S. B., Casillas, A., &amp; Oh, I. S. (2008). Third-year college retention and transfer: Effects of </w:t>
      </w:r>
      <w:r>
        <w:rPr>
          <w:rFonts w:ascii="Times New Roman" w:hAnsi="Times New Roman"/>
          <w:sz w:val="20"/>
          <w:szCs w:val="20"/>
          <w:lang w:val="en-PH"/>
        </w:rPr>
        <w:tab/>
      </w:r>
      <w:r w:rsidRPr="00686D90">
        <w:rPr>
          <w:rFonts w:ascii="Times New Roman" w:hAnsi="Times New Roman"/>
          <w:sz w:val="20"/>
          <w:szCs w:val="20"/>
          <w:lang w:val="en-PH"/>
        </w:rPr>
        <w:t xml:space="preserve">academic performance, motivation, and social connectedness. </w:t>
      </w:r>
      <w:r w:rsidRPr="00686D90">
        <w:rPr>
          <w:rFonts w:ascii="Times New Roman" w:hAnsi="Times New Roman"/>
          <w:i/>
          <w:iCs/>
          <w:sz w:val="20"/>
          <w:szCs w:val="20"/>
          <w:lang w:val="en-PH"/>
        </w:rPr>
        <w:t>Research in Higher Education, 49</w:t>
      </w:r>
      <w:r w:rsidRPr="00686D90">
        <w:rPr>
          <w:rFonts w:ascii="Times New Roman" w:hAnsi="Times New Roman"/>
          <w:sz w:val="20"/>
          <w:szCs w:val="20"/>
          <w:lang w:val="en-PH"/>
        </w:rPr>
        <w:t xml:space="preserve">(7), </w:t>
      </w:r>
      <w:r>
        <w:rPr>
          <w:rFonts w:ascii="Times New Roman" w:hAnsi="Times New Roman"/>
          <w:sz w:val="20"/>
          <w:szCs w:val="20"/>
          <w:lang w:val="en-PH"/>
        </w:rPr>
        <w:tab/>
      </w:r>
      <w:r w:rsidRPr="00686D90">
        <w:rPr>
          <w:rFonts w:ascii="Times New Roman" w:hAnsi="Times New Roman"/>
          <w:sz w:val="20"/>
          <w:szCs w:val="20"/>
          <w:lang w:val="en-PH"/>
        </w:rPr>
        <w:t>647–664.</w:t>
      </w:r>
    </w:p>
    <w:p w14:paraId="51F905E1" w14:textId="77777777" w:rsidR="00603026" w:rsidRDefault="00603026" w:rsidP="00603026">
      <w:pPr>
        <w:spacing w:after="0" w:line="240" w:lineRule="auto"/>
        <w:jc w:val="both"/>
        <w:rPr>
          <w:rFonts w:ascii="Times New Roman" w:hAnsi="Times New Roman"/>
          <w:sz w:val="20"/>
          <w:szCs w:val="20"/>
          <w:lang w:val="en-PH"/>
        </w:rPr>
      </w:pPr>
    </w:p>
    <w:p w14:paraId="59636F77"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 </w:t>
      </w:r>
      <w:r w:rsidRPr="00686D90">
        <w:rPr>
          <w:rFonts w:ascii="Times New Roman" w:hAnsi="Times New Roman"/>
          <w:sz w:val="20"/>
          <w:szCs w:val="20"/>
          <w:lang w:val="en-PH"/>
        </w:rPr>
        <w:t xml:space="preserve">Allen, J., &amp; Robbins, S. B. (2010). Effects of interest-major congruence, motivation, and academic </w:t>
      </w:r>
      <w:r>
        <w:rPr>
          <w:rFonts w:ascii="Times New Roman" w:hAnsi="Times New Roman"/>
          <w:sz w:val="20"/>
          <w:szCs w:val="20"/>
          <w:lang w:val="en-PH"/>
        </w:rPr>
        <w:tab/>
      </w:r>
      <w:r w:rsidRPr="00686D90">
        <w:rPr>
          <w:rFonts w:ascii="Times New Roman" w:hAnsi="Times New Roman"/>
          <w:sz w:val="20"/>
          <w:szCs w:val="20"/>
          <w:lang w:val="en-PH"/>
        </w:rPr>
        <w:t xml:space="preserve">performance on timely degree attainment. </w:t>
      </w:r>
      <w:r w:rsidRPr="00686D90">
        <w:rPr>
          <w:rFonts w:ascii="Times New Roman" w:hAnsi="Times New Roman"/>
          <w:i/>
          <w:iCs/>
          <w:sz w:val="20"/>
          <w:szCs w:val="20"/>
          <w:lang w:val="en-PH"/>
        </w:rPr>
        <w:t>Journal of Counseling Psychology, 57</w:t>
      </w:r>
      <w:r w:rsidRPr="00686D90">
        <w:rPr>
          <w:rFonts w:ascii="Times New Roman" w:hAnsi="Times New Roman"/>
          <w:sz w:val="20"/>
          <w:szCs w:val="20"/>
          <w:lang w:val="en-PH"/>
        </w:rPr>
        <w:t>(1), 23–35.</w:t>
      </w:r>
    </w:p>
    <w:p w14:paraId="56B80331" w14:textId="77777777" w:rsidR="00603026" w:rsidRDefault="00603026" w:rsidP="00603026">
      <w:pPr>
        <w:spacing w:after="0" w:line="240" w:lineRule="auto"/>
        <w:jc w:val="both"/>
        <w:rPr>
          <w:rFonts w:ascii="Times New Roman" w:hAnsi="Times New Roman"/>
          <w:sz w:val="20"/>
          <w:szCs w:val="20"/>
          <w:lang w:val="en-PH"/>
        </w:rPr>
      </w:pPr>
    </w:p>
    <w:p w14:paraId="6C5F5C45"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[3]. </w:t>
      </w:r>
      <w:r w:rsidRPr="00686D90">
        <w:rPr>
          <w:rFonts w:ascii="Times New Roman" w:hAnsi="Times New Roman"/>
          <w:sz w:val="20"/>
          <w:szCs w:val="20"/>
          <w:lang w:val="en-PH"/>
        </w:rPr>
        <w:t xml:space="preserve">Bandura, A. (1986). </w:t>
      </w:r>
      <w:r w:rsidRPr="00686D90">
        <w:rPr>
          <w:rFonts w:ascii="Times New Roman" w:hAnsi="Times New Roman"/>
          <w:i/>
          <w:iCs/>
          <w:sz w:val="20"/>
          <w:szCs w:val="20"/>
          <w:lang w:val="en-PH"/>
        </w:rPr>
        <w:t>Social foundations of thought and action: A social cognitive theory</w:t>
      </w:r>
      <w:r w:rsidRPr="00686D90">
        <w:rPr>
          <w:rFonts w:ascii="Times New Roman" w:hAnsi="Times New Roman"/>
          <w:sz w:val="20"/>
          <w:szCs w:val="20"/>
          <w:lang w:val="en-PH"/>
        </w:rPr>
        <w:t>. Prentice-Hall.</w:t>
      </w:r>
    </w:p>
    <w:p w14:paraId="2163AB5E" w14:textId="77777777" w:rsidR="00603026" w:rsidRDefault="00603026" w:rsidP="00603026">
      <w:pPr>
        <w:spacing w:after="0" w:line="240" w:lineRule="auto"/>
        <w:jc w:val="both"/>
        <w:rPr>
          <w:rFonts w:ascii="Times New Roman" w:hAnsi="Times New Roman"/>
          <w:sz w:val="20"/>
          <w:szCs w:val="20"/>
          <w:lang w:val="en-PH"/>
        </w:rPr>
      </w:pPr>
    </w:p>
    <w:p w14:paraId="07B208FF"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[4]. </w:t>
      </w:r>
      <w:r w:rsidRPr="00686D90">
        <w:rPr>
          <w:rFonts w:ascii="Times New Roman" w:hAnsi="Times New Roman"/>
          <w:sz w:val="20"/>
          <w:szCs w:val="20"/>
          <w:lang w:val="en-PH"/>
        </w:rPr>
        <w:t xml:space="preserve">Berlingieri, F., Diegmann, A., &amp; Sprietsma, M. (2023). Preferred field of study and academic performance. </w:t>
      </w:r>
      <w:r>
        <w:rPr>
          <w:rFonts w:ascii="Times New Roman" w:hAnsi="Times New Roman"/>
          <w:sz w:val="20"/>
          <w:szCs w:val="20"/>
          <w:lang w:val="en-PH"/>
        </w:rPr>
        <w:tab/>
      </w:r>
      <w:r w:rsidRPr="00686D90">
        <w:rPr>
          <w:rFonts w:ascii="Times New Roman" w:hAnsi="Times New Roman"/>
          <w:i/>
          <w:iCs/>
          <w:sz w:val="20"/>
          <w:szCs w:val="20"/>
          <w:lang w:val="en-PH"/>
        </w:rPr>
        <w:t>Economics of Education Review, 95</w:t>
      </w:r>
      <w:r w:rsidRPr="00686D90">
        <w:rPr>
          <w:rFonts w:ascii="Times New Roman" w:hAnsi="Times New Roman"/>
          <w:sz w:val="20"/>
          <w:szCs w:val="20"/>
          <w:lang w:val="en-PH"/>
        </w:rPr>
        <w:t>, 102409.</w:t>
      </w:r>
    </w:p>
    <w:p w14:paraId="540FDBED" w14:textId="77777777" w:rsidR="00603026" w:rsidRDefault="00603026" w:rsidP="00603026">
      <w:pPr>
        <w:spacing w:after="0" w:line="240" w:lineRule="auto"/>
        <w:jc w:val="both"/>
        <w:rPr>
          <w:rFonts w:ascii="Times New Roman" w:hAnsi="Times New Roman"/>
          <w:sz w:val="20"/>
          <w:szCs w:val="20"/>
          <w:lang w:val="en-PH"/>
        </w:rPr>
      </w:pPr>
    </w:p>
    <w:p w14:paraId="7F750343"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[5]. </w:t>
      </w:r>
      <w:r w:rsidRPr="00686D90">
        <w:rPr>
          <w:rFonts w:ascii="Times New Roman" w:hAnsi="Times New Roman"/>
          <w:sz w:val="20"/>
          <w:szCs w:val="20"/>
          <w:lang w:val="en-PH"/>
        </w:rPr>
        <w:t xml:space="preserve">Calaranan, M. D. (2025). From redirection to resilience: A descriptive study on challenges, coping </w:t>
      </w:r>
      <w:r>
        <w:rPr>
          <w:rFonts w:ascii="Times New Roman" w:hAnsi="Times New Roman"/>
          <w:sz w:val="20"/>
          <w:szCs w:val="20"/>
          <w:lang w:val="en-PH"/>
        </w:rPr>
        <w:tab/>
      </w:r>
      <w:r w:rsidRPr="00686D90">
        <w:rPr>
          <w:rFonts w:ascii="Times New Roman" w:hAnsi="Times New Roman"/>
          <w:sz w:val="20"/>
          <w:szCs w:val="20"/>
          <w:lang w:val="en-PH"/>
        </w:rPr>
        <w:t xml:space="preserve">mechanisms, motivation, and perceptions of redirected Garments Technology students. </w:t>
      </w:r>
      <w:r w:rsidRPr="00686D90">
        <w:rPr>
          <w:rFonts w:ascii="Times New Roman" w:hAnsi="Times New Roman"/>
          <w:i/>
          <w:iCs/>
          <w:sz w:val="20"/>
          <w:szCs w:val="20"/>
          <w:lang w:val="en-PH"/>
        </w:rPr>
        <w:t xml:space="preserve">International </w:t>
      </w:r>
      <w:r>
        <w:rPr>
          <w:rFonts w:ascii="Times New Roman" w:hAnsi="Times New Roman"/>
          <w:i/>
          <w:iCs/>
          <w:sz w:val="20"/>
          <w:szCs w:val="20"/>
          <w:lang w:val="en-PH"/>
        </w:rPr>
        <w:tab/>
      </w:r>
      <w:r w:rsidRPr="00686D90">
        <w:rPr>
          <w:rFonts w:ascii="Times New Roman" w:hAnsi="Times New Roman"/>
          <w:i/>
          <w:iCs/>
          <w:sz w:val="20"/>
          <w:szCs w:val="20"/>
          <w:lang w:val="en-PH"/>
        </w:rPr>
        <w:t>Journal of Education and Research, 13</w:t>
      </w:r>
      <w:r w:rsidRPr="00686D90">
        <w:rPr>
          <w:rFonts w:ascii="Times New Roman" w:hAnsi="Times New Roman"/>
          <w:sz w:val="20"/>
          <w:szCs w:val="20"/>
          <w:lang w:val="en-PH"/>
        </w:rPr>
        <w:t>(6), 223–234.</w:t>
      </w:r>
    </w:p>
    <w:p w14:paraId="470B1E52" w14:textId="77777777" w:rsidR="00603026" w:rsidRDefault="00603026" w:rsidP="00603026">
      <w:pPr>
        <w:spacing w:after="0" w:line="240" w:lineRule="auto"/>
        <w:jc w:val="both"/>
        <w:rPr>
          <w:rFonts w:ascii="Times New Roman" w:hAnsi="Times New Roman"/>
          <w:sz w:val="20"/>
          <w:szCs w:val="20"/>
          <w:lang w:val="en-PH"/>
        </w:rPr>
      </w:pPr>
    </w:p>
    <w:p w14:paraId="109708BB"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[6]. </w:t>
      </w:r>
      <w:r w:rsidRPr="00686D90">
        <w:rPr>
          <w:rFonts w:ascii="Times New Roman" w:hAnsi="Times New Roman"/>
          <w:sz w:val="20"/>
          <w:szCs w:val="20"/>
          <w:lang w:val="en-PH"/>
        </w:rPr>
        <w:t xml:space="preserve">Carael, K. R., &amp; Escote, M. J. V. (2025). Choice-less choice vs. preferred choice: Its influence to the academic </w:t>
      </w:r>
      <w:r>
        <w:rPr>
          <w:rFonts w:ascii="Times New Roman" w:hAnsi="Times New Roman"/>
          <w:sz w:val="20"/>
          <w:szCs w:val="20"/>
          <w:lang w:val="en-PH"/>
        </w:rPr>
        <w:tab/>
      </w:r>
      <w:r w:rsidRPr="00686D90">
        <w:rPr>
          <w:rFonts w:ascii="Times New Roman" w:hAnsi="Times New Roman"/>
          <w:sz w:val="20"/>
          <w:szCs w:val="20"/>
          <w:lang w:val="en-PH"/>
        </w:rPr>
        <w:t xml:space="preserve">performance and engagement of BEED students. </w:t>
      </w:r>
      <w:r w:rsidRPr="00686D90">
        <w:rPr>
          <w:rFonts w:ascii="Times New Roman" w:hAnsi="Times New Roman"/>
          <w:i/>
          <w:iCs/>
          <w:sz w:val="20"/>
          <w:szCs w:val="20"/>
          <w:lang w:val="en-PH"/>
        </w:rPr>
        <w:t xml:space="preserve">International Journal of Advance Research and </w:t>
      </w:r>
      <w:r>
        <w:rPr>
          <w:rFonts w:ascii="Times New Roman" w:hAnsi="Times New Roman"/>
          <w:i/>
          <w:iCs/>
          <w:sz w:val="20"/>
          <w:szCs w:val="20"/>
          <w:lang w:val="en-PH"/>
        </w:rPr>
        <w:tab/>
      </w:r>
      <w:r w:rsidRPr="00686D90">
        <w:rPr>
          <w:rFonts w:ascii="Times New Roman" w:hAnsi="Times New Roman"/>
          <w:i/>
          <w:iCs/>
          <w:sz w:val="20"/>
          <w:szCs w:val="20"/>
          <w:lang w:val="en-PH"/>
        </w:rPr>
        <w:t>Innovative Ideas in Education, 11</w:t>
      </w:r>
      <w:r w:rsidRPr="00686D90">
        <w:rPr>
          <w:rFonts w:ascii="Times New Roman" w:hAnsi="Times New Roman"/>
          <w:sz w:val="20"/>
          <w:szCs w:val="20"/>
          <w:lang w:val="en-PH"/>
        </w:rPr>
        <w:t>(4), 467–475.</w:t>
      </w:r>
    </w:p>
    <w:p w14:paraId="0D36B8B7" w14:textId="77777777" w:rsidR="00603026" w:rsidRDefault="00603026" w:rsidP="00603026">
      <w:pPr>
        <w:spacing w:after="0" w:line="240" w:lineRule="auto"/>
        <w:jc w:val="both"/>
        <w:rPr>
          <w:rFonts w:ascii="Times New Roman" w:hAnsi="Times New Roman"/>
          <w:sz w:val="20"/>
          <w:szCs w:val="20"/>
          <w:lang w:val="en-PH"/>
        </w:rPr>
      </w:pPr>
    </w:p>
    <w:p w14:paraId="0759029A"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[7]. </w:t>
      </w:r>
      <w:r w:rsidRPr="00686D90">
        <w:rPr>
          <w:rFonts w:ascii="Times New Roman" w:hAnsi="Times New Roman"/>
          <w:sz w:val="20"/>
          <w:szCs w:val="20"/>
          <w:lang w:val="en-PH"/>
        </w:rPr>
        <w:t xml:space="preserve">Chireshe, R. (2012). Career guidance and counselling provisions at a South African university: Career </w:t>
      </w:r>
      <w:r>
        <w:rPr>
          <w:rFonts w:ascii="Times New Roman" w:hAnsi="Times New Roman"/>
          <w:sz w:val="20"/>
          <w:szCs w:val="20"/>
          <w:lang w:val="en-PH"/>
        </w:rPr>
        <w:tab/>
      </w:r>
      <w:r w:rsidRPr="00686D90">
        <w:rPr>
          <w:rFonts w:ascii="Times New Roman" w:hAnsi="Times New Roman"/>
          <w:sz w:val="20"/>
          <w:szCs w:val="20"/>
          <w:lang w:val="en-PH"/>
        </w:rPr>
        <w:t xml:space="preserve">advisors’ reflections. </w:t>
      </w:r>
      <w:r w:rsidRPr="00686D90">
        <w:rPr>
          <w:rFonts w:ascii="Times New Roman" w:hAnsi="Times New Roman"/>
          <w:i/>
          <w:iCs/>
          <w:sz w:val="20"/>
          <w:szCs w:val="20"/>
          <w:lang w:val="en-PH"/>
        </w:rPr>
        <w:t>The Anthropologist, 14</w:t>
      </w:r>
      <w:r w:rsidRPr="00686D90">
        <w:rPr>
          <w:rFonts w:ascii="Times New Roman" w:hAnsi="Times New Roman"/>
          <w:sz w:val="20"/>
          <w:szCs w:val="20"/>
          <w:lang w:val="en-PH"/>
        </w:rPr>
        <w:t>(4), 305–310.</w:t>
      </w:r>
    </w:p>
    <w:p w14:paraId="7CC5714F" w14:textId="77777777" w:rsidR="00603026" w:rsidRDefault="00603026" w:rsidP="00603026">
      <w:pPr>
        <w:spacing w:after="0" w:line="240" w:lineRule="auto"/>
        <w:jc w:val="both"/>
        <w:rPr>
          <w:rFonts w:ascii="Times New Roman" w:hAnsi="Times New Roman"/>
          <w:sz w:val="20"/>
          <w:szCs w:val="20"/>
          <w:lang w:val="en-PH"/>
        </w:rPr>
      </w:pPr>
    </w:p>
    <w:p w14:paraId="3D98D9B6"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[8]. </w:t>
      </w:r>
      <w:r w:rsidRPr="00686D90">
        <w:rPr>
          <w:rFonts w:ascii="Times New Roman" w:hAnsi="Times New Roman"/>
          <w:sz w:val="20"/>
          <w:szCs w:val="20"/>
          <w:lang w:val="en-PH"/>
        </w:rPr>
        <w:t xml:space="preserve">Creswell, J. W., &amp; Poth, C. N. (2018). </w:t>
      </w:r>
      <w:r w:rsidRPr="00686D90">
        <w:rPr>
          <w:rFonts w:ascii="Times New Roman" w:hAnsi="Times New Roman"/>
          <w:i/>
          <w:iCs/>
          <w:sz w:val="20"/>
          <w:szCs w:val="20"/>
          <w:lang w:val="en-PH"/>
        </w:rPr>
        <w:t xml:space="preserve">Qualitative inquiry and research design: Choosing among five </w:t>
      </w:r>
      <w:r>
        <w:rPr>
          <w:rFonts w:ascii="Times New Roman" w:hAnsi="Times New Roman"/>
          <w:i/>
          <w:iCs/>
          <w:sz w:val="20"/>
          <w:szCs w:val="20"/>
          <w:lang w:val="en-PH"/>
        </w:rPr>
        <w:tab/>
      </w:r>
      <w:r w:rsidRPr="00686D90">
        <w:rPr>
          <w:rFonts w:ascii="Times New Roman" w:hAnsi="Times New Roman"/>
          <w:i/>
          <w:iCs/>
          <w:sz w:val="20"/>
          <w:szCs w:val="20"/>
          <w:lang w:val="en-PH"/>
        </w:rPr>
        <w:t>approaches</w:t>
      </w:r>
      <w:r w:rsidRPr="00686D90">
        <w:rPr>
          <w:rFonts w:ascii="Times New Roman" w:hAnsi="Times New Roman"/>
          <w:sz w:val="20"/>
          <w:szCs w:val="20"/>
          <w:lang w:val="en-PH"/>
        </w:rPr>
        <w:t xml:space="preserve"> (4th ed.). SAGE Publications.</w:t>
      </w:r>
    </w:p>
    <w:p w14:paraId="2BE4F841" w14:textId="77777777" w:rsidR="00603026" w:rsidRDefault="00603026" w:rsidP="00603026">
      <w:pPr>
        <w:spacing w:after="0" w:line="240" w:lineRule="auto"/>
        <w:jc w:val="both"/>
        <w:rPr>
          <w:rFonts w:ascii="Times New Roman" w:hAnsi="Times New Roman"/>
          <w:sz w:val="20"/>
          <w:szCs w:val="20"/>
          <w:lang w:val="en-PH"/>
        </w:rPr>
      </w:pPr>
    </w:p>
    <w:p w14:paraId="0A14A6FD"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[9]. </w:t>
      </w:r>
      <w:r w:rsidRPr="00686D90">
        <w:rPr>
          <w:rFonts w:ascii="Times New Roman" w:hAnsi="Times New Roman"/>
          <w:sz w:val="20"/>
          <w:szCs w:val="20"/>
          <w:lang w:val="en-PH"/>
        </w:rPr>
        <w:t>Deci, E. L., &amp; Ryan, R. M. (2000). The “what” and “why” of goal pursuits: Human needs and the self-</w:t>
      </w:r>
      <w:r>
        <w:rPr>
          <w:rFonts w:ascii="Times New Roman" w:hAnsi="Times New Roman"/>
          <w:sz w:val="20"/>
          <w:szCs w:val="20"/>
          <w:lang w:val="en-PH"/>
        </w:rPr>
        <w:tab/>
      </w:r>
      <w:r w:rsidRPr="00686D90">
        <w:rPr>
          <w:rFonts w:ascii="Times New Roman" w:hAnsi="Times New Roman"/>
          <w:sz w:val="20"/>
          <w:szCs w:val="20"/>
          <w:lang w:val="en-PH"/>
        </w:rPr>
        <w:t xml:space="preserve">determination of behavior. </w:t>
      </w:r>
      <w:r w:rsidRPr="00686D90">
        <w:rPr>
          <w:rFonts w:ascii="Times New Roman" w:hAnsi="Times New Roman"/>
          <w:i/>
          <w:iCs/>
          <w:sz w:val="20"/>
          <w:szCs w:val="20"/>
          <w:lang w:val="en-PH"/>
        </w:rPr>
        <w:t>Psychological Inquiry, 11</w:t>
      </w:r>
      <w:r w:rsidRPr="00686D90">
        <w:rPr>
          <w:rFonts w:ascii="Times New Roman" w:hAnsi="Times New Roman"/>
          <w:sz w:val="20"/>
          <w:szCs w:val="20"/>
          <w:lang w:val="en-PH"/>
        </w:rPr>
        <w:t>(4), 227–268.</w:t>
      </w:r>
    </w:p>
    <w:p w14:paraId="5556F56D"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[10]. </w:t>
      </w:r>
      <w:r w:rsidRPr="00686D90">
        <w:rPr>
          <w:rFonts w:ascii="Times New Roman" w:hAnsi="Times New Roman"/>
          <w:sz w:val="20"/>
          <w:szCs w:val="20"/>
          <w:lang w:val="en-PH"/>
        </w:rPr>
        <w:t xml:space="preserve">Fredricks, J. A., Blumenfeld, P. C., &amp; Paris, A. H. (2004). School engagement: Potential of the concept, state </w:t>
      </w:r>
      <w:r>
        <w:rPr>
          <w:rFonts w:ascii="Times New Roman" w:hAnsi="Times New Roman"/>
          <w:sz w:val="20"/>
          <w:szCs w:val="20"/>
          <w:lang w:val="en-PH"/>
        </w:rPr>
        <w:tab/>
      </w:r>
      <w:r w:rsidRPr="00686D90">
        <w:rPr>
          <w:rFonts w:ascii="Times New Roman" w:hAnsi="Times New Roman"/>
          <w:sz w:val="20"/>
          <w:szCs w:val="20"/>
          <w:lang w:val="en-PH"/>
        </w:rPr>
        <w:t xml:space="preserve">of the evidence. </w:t>
      </w:r>
      <w:r w:rsidRPr="00686D90">
        <w:rPr>
          <w:rFonts w:ascii="Times New Roman" w:hAnsi="Times New Roman"/>
          <w:i/>
          <w:iCs/>
          <w:sz w:val="20"/>
          <w:szCs w:val="20"/>
          <w:lang w:val="en-PH"/>
        </w:rPr>
        <w:t>Review of Educational Research, 74</w:t>
      </w:r>
      <w:r w:rsidRPr="00686D90">
        <w:rPr>
          <w:rFonts w:ascii="Times New Roman" w:hAnsi="Times New Roman"/>
          <w:sz w:val="20"/>
          <w:szCs w:val="20"/>
          <w:lang w:val="en-PH"/>
        </w:rPr>
        <w:t>(1), 59–109.</w:t>
      </w:r>
    </w:p>
    <w:p w14:paraId="04123550" w14:textId="77777777" w:rsidR="00603026" w:rsidRDefault="00603026" w:rsidP="00603026">
      <w:pPr>
        <w:spacing w:after="0" w:line="240" w:lineRule="auto"/>
        <w:jc w:val="both"/>
        <w:rPr>
          <w:rFonts w:ascii="Times New Roman" w:hAnsi="Times New Roman"/>
          <w:sz w:val="20"/>
          <w:szCs w:val="20"/>
          <w:lang w:val="en-PH"/>
        </w:rPr>
      </w:pPr>
    </w:p>
    <w:p w14:paraId="4993E1F4"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[11]. </w:t>
      </w:r>
      <w:r w:rsidRPr="00686D90">
        <w:rPr>
          <w:rFonts w:ascii="Times New Roman" w:hAnsi="Times New Roman"/>
          <w:sz w:val="20"/>
          <w:szCs w:val="20"/>
          <w:lang w:val="en-PH"/>
        </w:rPr>
        <w:t xml:space="preserve">Gokuladas, V. K. (2010). Technical and non-technical education and the employability of engineering </w:t>
      </w:r>
      <w:r>
        <w:rPr>
          <w:rFonts w:ascii="Times New Roman" w:hAnsi="Times New Roman"/>
          <w:sz w:val="20"/>
          <w:szCs w:val="20"/>
          <w:lang w:val="en-PH"/>
        </w:rPr>
        <w:tab/>
      </w:r>
      <w:r w:rsidRPr="00686D90">
        <w:rPr>
          <w:rFonts w:ascii="Times New Roman" w:hAnsi="Times New Roman"/>
          <w:sz w:val="20"/>
          <w:szCs w:val="20"/>
          <w:lang w:val="en-PH"/>
        </w:rPr>
        <w:t xml:space="preserve">graduates: An Indian case study. </w:t>
      </w:r>
      <w:r w:rsidRPr="00686D90">
        <w:rPr>
          <w:rFonts w:ascii="Times New Roman" w:hAnsi="Times New Roman"/>
          <w:i/>
          <w:iCs/>
          <w:sz w:val="20"/>
          <w:szCs w:val="20"/>
          <w:lang w:val="en-PH"/>
        </w:rPr>
        <w:t>International Journal of Training and Development, 14</w:t>
      </w:r>
      <w:r w:rsidRPr="00686D90">
        <w:rPr>
          <w:rFonts w:ascii="Times New Roman" w:hAnsi="Times New Roman"/>
          <w:sz w:val="20"/>
          <w:szCs w:val="20"/>
          <w:lang w:val="en-PH"/>
        </w:rPr>
        <w:t>(2), 130–143.</w:t>
      </w:r>
    </w:p>
    <w:p w14:paraId="495027B4" w14:textId="77777777" w:rsidR="00603026" w:rsidRDefault="00603026" w:rsidP="00603026">
      <w:pPr>
        <w:spacing w:after="0" w:line="240" w:lineRule="auto"/>
        <w:jc w:val="both"/>
        <w:rPr>
          <w:rFonts w:ascii="Times New Roman" w:hAnsi="Times New Roman"/>
          <w:sz w:val="20"/>
          <w:szCs w:val="20"/>
          <w:lang w:val="en-PH"/>
        </w:rPr>
      </w:pPr>
    </w:p>
    <w:p w14:paraId="23100AF8"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[12]. </w:t>
      </w:r>
      <w:r w:rsidRPr="00686D90">
        <w:rPr>
          <w:rFonts w:ascii="Times New Roman" w:hAnsi="Times New Roman"/>
          <w:sz w:val="20"/>
          <w:szCs w:val="20"/>
          <w:lang w:val="en-PH"/>
        </w:rPr>
        <w:t xml:space="preserve">Jiang, Y., Song, J., Lee, M., &amp; Bong, M. (2014). Longitudinal investigation into the role of perceived social </w:t>
      </w:r>
      <w:r>
        <w:rPr>
          <w:rFonts w:ascii="Times New Roman" w:hAnsi="Times New Roman"/>
          <w:sz w:val="20"/>
          <w:szCs w:val="20"/>
          <w:lang w:val="en-PH"/>
        </w:rPr>
        <w:tab/>
      </w:r>
      <w:r w:rsidRPr="00686D90">
        <w:rPr>
          <w:rFonts w:ascii="Times New Roman" w:hAnsi="Times New Roman"/>
          <w:sz w:val="20"/>
          <w:szCs w:val="20"/>
          <w:lang w:val="en-PH"/>
        </w:rPr>
        <w:t xml:space="preserve">support in adolescents’ academic motivation and achievement. </w:t>
      </w:r>
      <w:r w:rsidRPr="00686D90">
        <w:rPr>
          <w:rFonts w:ascii="Times New Roman" w:hAnsi="Times New Roman"/>
          <w:i/>
          <w:iCs/>
          <w:sz w:val="20"/>
          <w:szCs w:val="20"/>
          <w:lang w:val="en-PH"/>
        </w:rPr>
        <w:t xml:space="preserve">Journal of Educational Psychology, </w:t>
      </w:r>
      <w:r>
        <w:rPr>
          <w:rFonts w:ascii="Times New Roman" w:hAnsi="Times New Roman"/>
          <w:i/>
          <w:iCs/>
          <w:sz w:val="20"/>
          <w:szCs w:val="20"/>
          <w:lang w:val="en-PH"/>
        </w:rPr>
        <w:tab/>
      </w:r>
      <w:r w:rsidRPr="00686D90">
        <w:rPr>
          <w:rFonts w:ascii="Times New Roman" w:hAnsi="Times New Roman"/>
          <w:i/>
          <w:iCs/>
          <w:sz w:val="20"/>
          <w:szCs w:val="20"/>
          <w:lang w:val="en-PH"/>
        </w:rPr>
        <w:t>106</w:t>
      </w:r>
      <w:r w:rsidRPr="00686D90">
        <w:rPr>
          <w:rFonts w:ascii="Times New Roman" w:hAnsi="Times New Roman"/>
          <w:sz w:val="20"/>
          <w:szCs w:val="20"/>
          <w:lang w:val="en-PH"/>
        </w:rPr>
        <w:t>(3), 821–841.</w:t>
      </w:r>
    </w:p>
    <w:p w14:paraId="3981991F" w14:textId="77777777" w:rsidR="00603026" w:rsidRDefault="00603026" w:rsidP="00603026">
      <w:pPr>
        <w:spacing w:after="0" w:line="240" w:lineRule="auto"/>
        <w:jc w:val="both"/>
        <w:rPr>
          <w:rFonts w:ascii="Times New Roman" w:hAnsi="Times New Roman"/>
          <w:sz w:val="20"/>
          <w:szCs w:val="20"/>
          <w:lang w:val="en-PH"/>
        </w:rPr>
      </w:pPr>
    </w:p>
    <w:p w14:paraId="3BDC099D"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[13]. </w:t>
      </w:r>
      <w:r w:rsidRPr="00686D90">
        <w:rPr>
          <w:rFonts w:ascii="Times New Roman" w:hAnsi="Times New Roman"/>
          <w:sz w:val="20"/>
          <w:szCs w:val="20"/>
          <w:lang w:val="en-PH"/>
        </w:rPr>
        <w:t xml:space="preserve">Kopko, E. M. (2021). Major decision: The impact of major switching on academic outcomes in community </w:t>
      </w:r>
      <w:r>
        <w:rPr>
          <w:rFonts w:ascii="Times New Roman" w:hAnsi="Times New Roman"/>
          <w:sz w:val="20"/>
          <w:szCs w:val="20"/>
          <w:lang w:val="en-PH"/>
        </w:rPr>
        <w:tab/>
      </w:r>
      <w:r w:rsidRPr="00686D90">
        <w:rPr>
          <w:rFonts w:ascii="Times New Roman" w:hAnsi="Times New Roman"/>
          <w:sz w:val="20"/>
          <w:szCs w:val="20"/>
          <w:lang w:val="en-PH"/>
        </w:rPr>
        <w:t xml:space="preserve">colleges. </w:t>
      </w:r>
      <w:r w:rsidRPr="00686D90">
        <w:rPr>
          <w:rFonts w:ascii="Times New Roman" w:hAnsi="Times New Roman"/>
          <w:i/>
          <w:iCs/>
          <w:sz w:val="20"/>
          <w:szCs w:val="20"/>
          <w:lang w:val="en-PH"/>
        </w:rPr>
        <w:t>Research in Higher Education, 62</w:t>
      </w:r>
      <w:r w:rsidRPr="00686D90">
        <w:rPr>
          <w:rFonts w:ascii="Times New Roman" w:hAnsi="Times New Roman"/>
          <w:sz w:val="20"/>
          <w:szCs w:val="20"/>
          <w:lang w:val="en-PH"/>
        </w:rPr>
        <w:t>, 498–527.</w:t>
      </w:r>
    </w:p>
    <w:p w14:paraId="03698D3A" w14:textId="77777777" w:rsidR="00603026" w:rsidRDefault="00603026" w:rsidP="00603026">
      <w:pPr>
        <w:spacing w:after="0" w:line="240" w:lineRule="auto"/>
        <w:jc w:val="both"/>
        <w:rPr>
          <w:rFonts w:ascii="Times New Roman" w:hAnsi="Times New Roman"/>
          <w:sz w:val="20"/>
          <w:szCs w:val="20"/>
          <w:lang w:val="en-PH"/>
        </w:rPr>
      </w:pPr>
    </w:p>
    <w:p w14:paraId="035B9E99"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[14]. </w:t>
      </w:r>
      <w:r w:rsidRPr="00686D90">
        <w:rPr>
          <w:rFonts w:ascii="Times New Roman" w:hAnsi="Times New Roman"/>
          <w:sz w:val="20"/>
          <w:szCs w:val="20"/>
          <w:lang w:val="en-PH"/>
        </w:rPr>
        <w:t xml:space="preserve">Kuh, G. D., Kinzie, J., Buckley, J. A., Bridges, B. K., &amp; Hayek, J. C. (2006). </w:t>
      </w:r>
      <w:r w:rsidRPr="00686D90">
        <w:rPr>
          <w:rFonts w:ascii="Times New Roman" w:hAnsi="Times New Roman"/>
          <w:i/>
          <w:iCs/>
          <w:sz w:val="20"/>
          <w:szCs w:val="20"/>
          <w:lang w:val="en-PH"/>
        </w:rPr>
        <w:t xml:space="preserve">What matters to student success: </w:t>
      </w:r>
      <w:r>
        <w:rPr>
          <w:rFonts w:ascii="Times New Roman" w:hAnsi="Times New Roman"/>
          <w:i/>
          <w:iCs/>
          <w:sz w:val="20"/>
          <w:szCs w:val="20"/>
          <w:lang w:val="en-PH"/>
        </w:rPr>
        <w:tab/>
      </w:r>
      <w:r w:rsidRPr="00686D90">
        <w:rPr>
          <w:rFonts w:ascii="Times New Roman" w:hAnsi="Times New Roman"/>
          <w:i/>
          <w:iCs/>
          <w:sz w:val="20"/>
          <w:szCs w:val="20"/>
          <w:lang w:val="en-PH"/>
        </w:rPr>
        <w:t>A review of the literature</w:t>
      </w:r>
      <w:r w:rsidRPr="00686D90">
        <w:rPr>
          <w:rFonts w:ascii="Times New Roman" w:hAnsi="Times New Roman"/>
          <w:sz w:val="20"/>
          <w:szCs w:val="20"/>
          <w:lang w:val="en-PH"/>
        </w:rPr>
        <w:t>. National Postsecondary Education Cooperative.</w:t>
      </w:r>
    </w:p>
    <w:p w14:paraId="6CE013B8" w14:textId="77777777" w:rsidR="00603026" w:rsidRDefault="00603026" w:rsidP="00603026">
      <w:pPr>
        <w:spacing w:after="0" w:line="240" w:lineRule="auto"/>
        <w:jc w:val="both"/>
        <w:rPr>
          <w:rFonts w:ascii="Times New Roman" w:hAnsi="Times New Roman"/>
          <w:sz w:val="20"/>
          <w:szCs w:val="20"/>
          <w:lang w:val="en-PH"/>
        </w:rPr>
      </w:pPr>
    </w:p>
    <w:p w14:paraId="6B616643"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[15]. </w:t>
      </w:r>
      <w:r w:rsidRPr="00686D90">
        <w:rPr>
          <w:rFonts w:ascii="Times New Roman" w:hAnsi="Times New Roman"/>
          <w:sz w:val="20"/>
          <w:szCs w:val="20"/>
          <w:lang w:val="en-PH"/>
        </w:rPr>
        <w:t xml:space="preserve">Lincoln, Y. S., &amp; Guba, E. G. (1985). </w:t>
      </w:r>
      <w:r w:rsidRPr="00686D90">
        <w:rPr>
          <w:rFonts w:ascii="Times New Roman" w:hAnsi="Times New Roman"/>
          <w:i/>
          <w:iCs/>
          <w:sz w:val="20"/>
          <w:szCs w:val="20"/>
          <w:lang w:val="en-PH"/>
        </w:rPr>
        <w:t>Naturalistic inquiry</w:t>
      </w:r>
      <w:r w:rsidRPr="00686D90">
        <w:rPr>
          <w:rFonts w:ascii="Times New Roman" w:hAnsi="Times New Roman"/>
          <w:sz w:val="20"/>
          <w:szCs w:val="20"/>
          <w:lang w:val="en-PH"/>
        </w:rPr>
        <w:t>. SAGE Publications.</w:t>
      </w:r>
    </w:p>
    <w:p w14:paraId="129D1240"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ab/>
      </w:r>
      <w:r w:rsidRPr="00686D90">
        <w:rPr>
          <w:rFonts w:ascii="Times New Roman" w:hAnsi="Times New Roman"/>
          <w:sz w:val="20"/>
          <w:szCs w:val="20"/>
          <w:lang w:val="en-PH"/>
        </w:rPr>
        <w:t xml:space="preserve">Milburn, T., Ita, M. E., &amp; Kecskemety, K. M. (2025). Exploring factors that predict which students get </w:t>
      </w:r>
      <w:r>
        <w:rPr>
          <w:rFonts w:ascii="Times New Roman" w:hAnsi="Times New Roman"/>
          <w:sz w:val="20"/>
          <w:szCs w:val="20"/>
          <w:lang w:val="en-PH"/>
        </w:rPr>
        <w:tab/>
      </w:r>
      <w:r w:rsidRPr="00686D90">
        <w:rPr>
          <w:rFonts w:ascii="Times New Roman" w:hAnsi="Times New Roman"/>
          <w:sz w:val="20"/>
          <w:szCs w:val="20"/>
          <w:lang w:val="en-PH"/>
        </w:rPr>
        <w:t xml:space="preserve">into their first-choice engineering major. </w:t>
      </w:r>
      <w:r w:rsidRPr="00686D90">
        <w:rPr>
          <w:rFonts w:ascii="Times New Roman" w:hAnsi="Times New Roman"/>
          <w:i/>
          <w:iCs/>
          <w:sz w:val="20"/>
          <w:szCs w:val="20"/>
          <w:lang w:val="en-PH"/>
        </w:rPr>
        <w:t>Discover Education, 4</w:t>
      </w:r>
      <w:r w:rsidRPr="00686D90">
        <w:rPr>
          <w:rFonts w:ascii="Times New Roman" w:hAnsi="Times New Roman"/>
          <w:sz w:val="20"/>
          <w:szCs w:val="20"/>
          <w:lang w:val="en-PH"/>
        </w:rPr>
        <w:t>, Article 124.</w:t>
      </w:r>
    </w:p>
    <w:p w14:paraId="2ED1E91C" w14:textId="77777777" w:rsidR="00603026" w:rsidRDefault="00603026" w:rsidP="00603026">
      <w:pPr>
        <w:spacing w:after="0" w:line="240" w:lineRule="auto"/>
        <w:jc w:val="both"/>
        <w:rPr>
          <w:rFonts w:ascii="Times New Roman" w:hAnsi="Times New Roman"/>
          <w:sz w:val="20"/>
          <w:szCs w:val="20"/>
          <w:lang w:val="en-PH"/>
        </w:rPr>
      </w:pPr>
    </w:p>
    <w:p w14:paraId="45E89211"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[16]. </w:t>
      </w:r>
      <w:r w:rsidRPr="00686D90">
        <w:rPr>
          <w:rFonts w:ascii="Times New Roman" w:hAnsi="Times New Roman"/>
          <w:sz w:val="20"/>
          <w:szCs w:val="20"/>
          <w:lang w:val="en-PH"/>
        </w:rPr>
        <w:t xml:space="preserve">Naquila, A. M., &amp; Doronio, R. G. (2024). Lived experiences of senior high school students enrolled in the </w:t>
      </w:r>
      <w:r>
        <w:rPr>
          <w:rFonts w:ascii="Times New Roman" w:hAnsi="Times New Roman"/>
          <w:sz w:val="20"/>
          <w:szCs w:val="20"/>
          <w:lang w:val="en-PH"/>
        </w:rPr>
        <w:tab/>
      </w:r>
      <w:r w:rsidRPr="00686D90">
        <w:rPr>
          <w:rFonts w:ascii="Times New Roman" w:hAnsi="Times New Roman"/>
          <w:sz w:val="20"/>
          <w:szCs w:val="20"/>
          <w:lang w:val="en-PH"/>
        </w:rPr>
        <w:t xml:space="preserve">non-preferred strand. </w:t>
      </w:r>
      <w:r w:rsidRPr="00686D90">
        <w:rPr>
          <w:rFonts w:ascii="Times New Roman" w:hAnsi="Times New Roman"/>
          <w:i/>
          <w:iCs/>
          <w:sz w:val="20"/>
          <w:szCs w:val="20"/>
          <w:lang w:val="en-PH"/>
        </w:rPr>
        <w:t xml:space="preserve">International Journal of Advance Research and Innovative Ideas in Education, </w:t>
      </w:r>
      <w:r>
        <w:rPr>
          <w:rFonts w:ascii="Times New Roman" w:hAnsi="Times New Roman"/>
          <w:i/>
          <w:iCs/>
          <w:sz w:val="20"/>
          <w:szCs w:val="20"/>
          <w:lang w:val="en-PH"/>
        </w:rPr>
        <w:tab/>
      </w:r>
      <w:r w:rsidRPr="00686D90">
        <w:rPr>
          <w:rFonts w:ascii="Times New Roman" w:hAnsi="Times New Roman"/>
          <w:i/>
          <w:iCs/>
          <w:sz w:val="20"/>
          <w:szCs w:val="20"/>
          <w:lang w:val="en-PH"/>
        </w:rPr>
        <w:t>10</w:t>
      </w:r>
      <w:r w:rsidRPr="00686D90">
        <w:rPr>
          <w:rFonts w:ascii="Times New Roman" w:hAnsi="Times New Roman"/>
          <w:sz w:val="20"/>
          <w:szCs w:val="20"/>
          <w:lang w:val="en-PH"/>
        </w:rPr>
        <w:t>(2), 2293–2300.</w:t>
      </w:r>
    </w:p>
    <w:p w14:paraId="0638672D" w14:textId="77777777" w:rsidR="00603026" w:rsidRDefault="00603026" w:rsidP="00603026">
      <w:pPr>
        <w:spacing w:after="0" w:line="240" w:lineRule="auto"/>
        <w:jc w:val="both"/>
        <w:rPr>
          <w:rFonts w:ascii="Times New Roman" w:hAnsi="Times New Roman"/>
          <w:sz w:val="20"/>
          <w:szCs w:val="20"/>
          <w:lang w:val="en-PH"/>
        </w:rPr>
      </w:pPr>
    </w:p>
    <w:p w14:paraId="3CDAEA63"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lastRenderedPageBreak/>
        <w:t xml:space="preserve">[17]. </w:t>
      </w:r>
      <w:r w:rsidRPr="00686D90">
        <w:rPr>
          <w:rFonts w:ascii="Times New Roman" w:hAnsi="Times New Roman"/>
          <w:sz w:val="20"/>
          <w:szCs w:val="20"/>
          <w:lang w:val="en-PH"/>
        </w:rPr>
        <w:t xml:space="preserve">Nowell, L. S., Norris, J. M., White, D. E., &amp; Moules, N. J. (2017). Thematic analysis: Striving to meet the </w:t>
      </w:r>
      <w:r>
        <w:rPr>
          <w:rFonts w:ascii="Times New Roman" w:hAnsi="Times New Roman"/>
          <w:sz w:val="20"/>
          <w:szCs w:val="20"/>
          <w:lang w:val="en-PH"/>
        </w:rPr>
        <w:tab/>
      </w:r>
      <w:r w:rsidRPr="00686D90">
        <w:rPr>
          <w:rFonts w:ascii="Times New Roman" w:hAnsi="Times New Roman"/>
          <w:sz w:val="20"/>
          <w:szCs w:val="20"/>
          <w:lang w:val="en-PH"/>
        </w:rPr>
        <w:t xml:space="preserve">trustworthiness criteria. </w:t>
      </w:r>
      <w:r w:rsidRPr="00686D90">
        <w:rPr>
          <w:rFonts w:ascii="Times New Roman" w:hAnsi="Times New Roman"/>
          <w:i/>
          <w:iCs/>
          <w:sz w:val="20"/>
          <w:szCs w:val="20"/>
          <w:lang w:val="en-PH"/>
        </w:rPr>
        <w:t>International Journal of Qualitative Methods, 16</w:t>
      </w:r>
      <w:r w:rsidRPr="00686D90">
        <w:rPr>
          <w:rFonts w:ascii="Times New Roman" w:hAnsi="Times New Roman"/>
          <w:sz w:val="20"/>
          <w:szCs w:val="20"/>
          <w:lang w:val="en-PH"/>
        </w:rPr>
        <w:t>(1), 1–13.</w:t>
      </w:r>
    </w:p>
    <w:p w14:paraId="355EA4EB" w14:textId="77777777" w:rsidR="00603026" w:rsidRDefault="00603026" w:rsidP="00603026">
      <w:pPr>
        <w:spacing w:after="0" w:line="240" w:lineRule="auto"/>
        <w:jc w:val="both"/>
        <w:rPr>
          <w:rFonts w:ascii="Times New Roman" w:hAnsi="Times New Roman"/>
          <w:sz w:val="20"/>
          <w:szCs w:val="20"/>
          <w:lang w:val="en-PH"/>
        </w:rPr>
      </w:pPr>
    </w:p>
    <w:p w14:paraId="0AE993C1"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[18]. </w:t>
      </w:r>
      <w:r w:rsidRPr="00686D90">
        <w:rPr>
          <w:rFonts w:ascii="Times New Roman" w:hAnsi="Times New Roman"/>
          <w:sz w:val="20"/>
          <w:szCs w:val="20"/>
          <w:lang w:val="en-PH"/>
        </w:rPr>
        <w:t xml:space="preserve">Nye, C. D., Su, R., Rounds, J., &amp; Drasgow, F. (2012). Vocational interests and performance: A quantitative </w:t>
      </w:r>
      <w:r>
        <w:rPr>
          <w:rFonts w:ascii="Times New Roman" w:hAnsi="Times New Roman"/>
          <w:sz w:val="20"/>
          <w:szCs w:val="20"/>
          <w:lang w:val="en-PH"/>
        </w:rPr>
        <w:tab/>
      </w:r>
      <w:r w:rsidRPr="00686D90">
        <w:rPr>
          <w:rFonts w:ascii="Times New Roman" w:hAnsi="Times New Roman"/>
          <w:sz w:val="20"/>
          <w:szCs w:val="20"/>
          <w:lang w:val="en-PH"/>
        </w:rPr>
        <w:t xml:space="preserve">summary of over 60 years of research. </w:t>
      </w:r>
      <w:r w:rsidRPr="00686D90">
        <w:rPr>
          <w:rFonts w:ascii="Times New Roman" w:hAnsi="Times New Roman"/>
          <w:i/>
          <w:iCs/>
          <w:sz w:val="20"/>
          <w:szCs w:val="20"/>
          <w:lang w:val="en-PH"/>
        </w:rPr>
        <w:t>Perspectives on Psychological Science, 7</w:t>
      </w:r>
      <w:r w:rsidRPr="00686D90">
        <w:rPr>
          <w:rFonts w:ascii="Times New Roman" w:hAnsi="Times New Roman"/>
          <w:sz w:val="20"/>
          <w:szCs w:val="20"/>
          <w:lang w:val="en-PH"/>
        </w:rPr>
        <w:t>(4), 384–403.</w:t>
      </w:r>
    </w:p>
    <w:p w14:paraId="3DD6186C" w14:textId="77777777" w:rsidR="00603026" w:rsidRDefault="00603026" w:rsidP="00603026">
      <w:pPr>
        <w:spacing w:after="0" w:line="240" w:lineRule="auto"/>
        <w:jc w:val="both"/>
        <w:rPr>
          <w:rFonts w:ascii="Times New Roman" w:hAnsi="Times New Roman"/>
          <w:sz w:val="20"/>
          <w:szCs w:val="20"/>
          <w:lang w:val="en-PH"/>
        </w:rPr>
      </w:pPr>
    </w:p>
    <w:p w14:paraId="5973C1BF"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[19]. </w:t>
      </w:r>
      <w:r w:rsidRPr="00686D90">
        <w:rPr>
          <w:rFonts w:ascii="Times New Roman" w:hAnsi="Times New Roman"/>
          <w:sz w:val="20"/>
          <w:szCs w:val="20"/>
          <w:lang w:val="en-PH"/>
        </w:rPr>
        <w:t xml:space="preserve">Pascarella, E. T., &amp; Terenzini, P. T. (2005). </w:t>
      </w:r>
      <w:r w:rsidRPr="00686D90">
        <w:rPr>
          <w:rFonts w:ascii="Times New Roman" w:hAnsi="Times New Roman"/>
          <w:i/>
          <w:iCs/>
          <w:sz w:val="20"/>
          <w:szCs w:val="20"/>
          <w:lang w:val="en-PH"/>
        </w:rPr>
        <w:t>How college affects students: A third decade of research</w:t>
      </w:r>
      <w:r w:rsidRPr="00686D90">
        <w:rPr>
          <w:rFonts w:ascii="Times New Roman" w:hAnsi="Times New Roman"/>
          <w:sz w:val="20"/>
          <w:szCs w:val="20"/>
          <w:lang w:val="en-PH"/>
        </w:rPr>
        <w:t>. Jossey-</w:t>
      </w:r>
      <w:r>
        <w:rPr>
          <w:rFonts w:ascii="Times New Roman" w:hAnsi="Times New Roman"/>
          <w:sz w:val="20"/>
          <w:szCs w:val="20"/>
          <w:lang w:val="en-PH"/>
        </w:rPr>
        <w:tab/>
      </w:r>
      <w:r w:rsidRPr="00686D90">
        <w:rPr>
          <w:rFonts w:ascii="Times New Roman" w:hAnsi="Times New Roman"/>
          <w:sz w:val="20"/>
          <w:szCs w:val="20"/>
          <w:lang w:val="en-PH"/>
        </w:rPr>
        <w:t>Bass.</w:t>
      </w:r>
    </w:p>
    <w:p w14:paraId="48DCA669" w14:textId="77777777" w:rsidR="00603026" w:rsidRDefault="00603026" w:rsidP="00603026">
      <w:pPr>
        <w:spacing w:after="0" w:line="240" w:lineRule="auto"/>
        <w:jc w:val="both"/>
        <w:rPr>
          <w:rFonts w:ascii="Times New Roman" w:hAnsi="Times New Roman"/>
          <w:sz w:val="20"/>
          <w:szCs w:val="20"/>
          <w:lang w:val="en-PH"/>
        </w:rPr>
      </w:pPr>
    </w:p>
    <w:p w14:paraId="53E8E4CF"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[20]. </w:t>
      </w:r>
      <w:r w:rsidRPr="00686D90">
        <w:rPr>
          <w:rFonts w:ascii="Times New Roman" w:hAnsi="Times New Roman"/>
          <w:sz w:val="20"/>
          <w:szCs w:val="20"/>
          <w:lang w:val="en-PH"/>
        </w:rPr>
        <w:t xml:space="preserve">Patton, M. Q. (2015). </w:t>
      </w:r>
      <w:r w:rsidRPr="00686D90">
        <w:rPr>
          <w:rFonts w:ascii="Times New Roman" w:hAnsi="Times New Roman"/>
          <w:i/>
          <w:iCs/>
          <w:sz w:val="20"/>
          <w:szCs w:val="20"/>
          <w:lang w:val="en-PH"/>
        </w:rPr>
        <w:t>Qualitative research &amp; evaluation methods</w:t>
      </w:r>
      <w:r w:rsidRPr="00686D90">
        <w:rPr>
          <w:rFonts w:ascii="Times New Roman" w:hAnsi="Times New Roman"/>
          <w:sz w:val="20"/>
          <w:szCs w:val="20"/>
          <w:lang w:val="en-PH"/>
        </w:rPr>
        <w:t xml:space="preserve"> (4th ed.). SAGE Publications.</w:t>
      </w:r>
    </w:p>
    <w:p w14:paraId="289EAACC" w14:textId="77777777" w:rsidR="00603026" w:rsidRDefault="00603026" w:rsidP="00603026">
      <w:pPr>
        <w:spacing w:after="0" w:line="240" w:lineRule="auto"/>
        <w:jc w:val="both"/>
        <w:rPr>
          <w:rFonts w:ascii="Times New Roman" w:hAnsi="Times New Roman"/>
          <w:sz w:val="20"/>
          <w:szCs w:val="20"/>
          <w:lang w:val="en-PH"/>
        </w:rPr>
      </w:pPr>
    </w:p>
    <w:p w14:paraId="6A0B2687"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[21]. </w:t>
      </w:r>
      <w:r w:rsidRPr="00686D90">
        <w:rPr>
          <w:rFonts w:ascii="Times New Roman" w:hAnsi="Times New Roman"/>
          <w:sz w:val="20"/>
          <w:szCs w:val="20"/>
          <w:lang w:val="en-PH"/>
        </w:rPr>
        <w:t xml:space="preserve">Pediongco, J. B., &amp; Calaguas, G. M. (2025). Not my choice: The lived experiences of freshman pre-service </w:t>
      </w:r>
      <w:r>
        <w:rPr>
          <w:rFonts w:ascii="Times New Roman" w:hAnsi="Times New Roman"/>
          <w:sz w:val="20"/>
          <w:szCs w:val="20"/>
          <w:lang w:val="en-PH"/>
        </w:rPr>
        <w:tab/>
      </w:r>
      <w:r w:rsidRPr="00686D90">
        <w:rPr>
          <w:rFonts w:ascii="Times New Roman" w:hAnsi="Times New Roman"/>
          <w:sz w:val="20"/>
          <w:szCs w:val="20"/>
          <w:lang w:val="en-PH"/>
        </w:rPr>
        <w:t xml:space="preserve">teachers enrolled in a non-preferred program in Central Luzon, Philippines. </w:t>
      </w:r>
      <w:r w:rsidRPr="00686D90">
        <w:rPr>
          <w:rFonts w:ascii="Times New Roman" w:hAnsi="Times New Roman"/>
          <w:i/>
          <w:iCs/>
          <w:sz w:val="20"/>
          <w:szCs w:val="20"/>
          <w:lang w:val="en-PH"/>
        </w:rPr>
        <w:t xml:space="preserve">Indonesian Journal of </w:t>
      </w:r>
      <w:r>
        <w:rPr>
          <w:rFonts w:ascii="Times New Roman" w:hAnsi="Times New Roman"/>
          <w:i/>
          <w:iCs/>
          <w:sz w:val="20"/>
          <w:szCs w:val="20"/>
          <w:lang w:val="en-PH"/>
        </w:rPr>
        <w:tab/>
      </w:r>
      <w:r w:rsidRPr="00686D90">
        <w:rPr>
          <w:rFonts w:ascii="Times New Roman" w:hAnsi="Times New Roman"/>
          <w:i/>
          <w:iCs/>
          <w:sz w:val="20"/>
          <w:szCs w:val="20"/>
          <w:lang w:val="en-PH"/>
        </w:rPr>
        <w:t>Education Research</w:t>
      </w:r>
      <w:r w:rsidRPr="00686D90">
        <w:rPr>
          <w:rFonts w:ascii="Times New Roman" w:hAnsi="Times New Roman"/>
          <w:sz w:val="20"/>
          <w:szCs w:val="20"/>
          <w:lang w:val="en-PH"/>
        </w:rPr>
        <w:t>.</w:t>
      </w:r>
    </w:p>
    <w:p w14:paraId="48D201C1" w14:textId="77777777" w:rsidR="00603026" w:rsidRDefault="00603026" w:rsidP="00603026">
      <w:pPr>
        <w:spacing w:after="0" w:line="240" w:lineRule="auto"/>
        <w:jc w:val="both"/>
        <w:rPr>
          <w:rFonts w:ascii="Times New Roman" w:hAnsi="Times New Roman"/>
          <w:sz w:val="20"/>
          <w:szCs w:val="20"/>
          <w:lang w:val="en-PH"/>
        </w:rPr>
      </w:pPr>
    </w:p>
    <w:p w14:paraId="3B9A147E"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[22]. </w:t>
      </w:r>
      <w:r w:rsidRPr="00686D90">
        <w:rPr>
          <w:rFonts w:ascii="Times New Roman" w:hAnsi="Times New Roman"/>
          <w:sz w:val="20"/>
          <w:szCs w:val="20"/>
          <w:lang w:val="en-PH"/>
        </w:rPr>
        <w:t xml:space="preserve">Porter, S. R., &amp; Umbach, P. D. (2006). College major choice: An analysis of person-environment fit. </w:t>
      </w:r>
      <w:r>
        <w:rPr>
          <w:rFonts w:ascii="Times New Roman" w:hAnsi="Times New Roman"/>
          <w:sz w:val="20"/>
          <w:szCs w:val="20"/>
          <w:lang w:val="en-PH"/>
        </w:rPr>
        <w:tab/>
      </w:r>
      <w:r w:rsidRPr="00686D90">
        <w:rPr>
          <w:rFonts w:ascii="Times New Roman" w:hAnsi="Times New Roman"/>
          <w:i/>
          <w:iCs/>
          <w:sz w:val="20"/>
          <w:szCs w:val="20"/>
          <w:lang w:val="en-PH"/>
        </w:rPr>
        <w:t>Research in Higher Education, 47</w:t>
      </w:r>
      <w:r w:rsidRPr="00686D90">
        <w:rPr>
          <w:rFonts w:ascii="Times New Roman" w:hAnsi="Times New Roman"/>
          <w:sz w:val="20"/>
          <w:szCs w:val="20"/>
          <w:lang w:val="en-PH"/>
        </w:rPr>
        <w:t>(4), 429–449.</w:t>
      </w:r>
    </w:p>
    <w:p w14:paraId="2110F546"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ab/>
      </w:r>
      <w:r w:rsidRPr="00686D90">
        <w:rPr>
          <w:rFonts w:ascii="Times New Roman" w:hAnsi="Times New Roman"/>
          <w:sz w:val="20"/>
          <w:szCs w:val="20"/>
          <w:lang w:val="en-PH"/>
        </w:rPr>
        <w:t xml:space="preserve">Resnik, D. B. (2020). </w:t>
      </w:r>
      <w:r w:rsidRPr="00686D90">
        <w:rPr>
          <w:rFonts w:ascii="Times New Roman" w:hAnsi="Times New Roman"/>
          <w:i/>
          <w:iCs/>
          <w:sz w:val="20"/>
          <w:szCs w:val="20"/>
          <w:lang w:val="en-PH"/>
        </w:rPr>
        <w:t>What is ethics in research and why is it important?</w:t>
      </w:r>
      <w:r w:rsidRPr="00686D90">
        <w:rPr>
          <w:rFonts w:ascii="Times New Roman" w:hAnsi="Times New Roman"/>
          <w:sz w:val="20"/>
          <w:szCs w:val="20"/>
          <w:lang w:val="en-PH"/>
        </w:rPr>
        <w:t xml:space="preserve"> National Institute of </w:t>
      </w:r>
      <w:r>
        <w:rPr>
          <w:rFonts w:ascii="Times New Roman" w:hAnsi="Times New Roman"/>
          <w:sz w:val="20"/>
          <w:szCs w:val="20"/>
          <w:lang w:val="en-PH"/>
        </w:rPr>
        <w:tab/>
      </w:r>
      <w:r w:rsidRPr="00686D90">
        <w:rPr>
          <w:rFonts w:ascii="Times New Roman" w:hAnsi="Times New Roman"/>
          <w:sz w:val="20"/>
          <w:szCs w:val="20"/>
          <w:lang w:val="en-PH"/>
        </w:rPr>
        <w:t>Environmental Health Sciences.</w:t>
      </w:r>
    </w:p>
    <w:p w14:paraId="229E4D8E" w14:textId="77777777" w:rsidR="00603026" w:rsidRDefault="00603026" w:rsidP="00603026">
      <w:pPr>
        <w:spacing w:after="0" w:line="240" w:lineRule="auto"/>
        <w:jc w:val="both"/>
        <w:rPr>
          <w:rFonts w:ascii="Times New Roman" w:hAnsi="Times New Roman"/>
          <w:sz w:val="20"/>
          <w:szCs w:val="20"/>
          <w:lang w:val="en-PH"/>
        </w:rPr>
      </w:pPr>
    </w:p>
    <w:p w14:paraId="2E12133C"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[23]. </w:t>
      </w:r>
      <w:r w:rsidRPr="00686D90">
        <w:rPr>
          <w:rFonts w:ascii="Times New Roman" w:hAnsi="Times New Roman"/>
          <w:sz w:val="20"/>
          <w:szCs w:val="20"/>
          <w:lang w:val="en-PH"/>
        </w:rPr>
        <w:t xml:space="preserve">Schelfhout, S., Wille, B., Fonteyne, L., Roels, E., De Fruyt, F., &amp; Duyck, W. (2019). The effects of </w:t>
      </w:r>
      <w:r>
        <w:rPr>
          <w:rFonts w:ascii="Times New Roman" w:hAnsi="Times New Roman"/>
          <w:sz w:val="20"/>
          <w:szCs w:val="20"/>
          <w:lang w:val="en-PH"/>
        </w:rPr>
        <w:tab/>
      </w:r>
      <w:r w:rsidRPr="00686D90">
        <w:rPr>
          <w:rFonts w:ascii="Times New Roman" w:hAnsi="Times New Roman"/>
          <w:sz w:val="20"/>
          <w:szCs w:val="20"/>
          <w:lang w:val="en-PH"/>
        </w:rPr>
        <w:t xml:space="preserve">vocational interest on study results: Student person-environment fit and program interest diversity. </w:t>
      </w:r>
      <w:r w:rsidRPr="00686D90">
        <w:rPr>
          <w:rFonts w:ascii="Times New Roman" w:hAnsi="Times New Roman"/>
          <w:i/>
          <w:iCs/>
          <w:sz w:val="20"/>
          <w:szCs w:val="20"/>
          <w:lang w:val="en-PH"/>
        </w:rPr>
        <w:t xml:space="preserve">PLOS </w:t>
      </w:r>
      <w:r>
        <w:rPr>
          <w:rFonts w:ascii="Times New Roman" w:hAnsi="Times New Roman"/>
          <w:i/>
          <w:iCs/>
          <w:sz w:val="20"/>
          <w:szCs w:val="20"/>
          <w:lang w:val="en-PH"/>
        </w:rPr>
        <w:tab/>
      </w:r>
      <w:r w:rsidRPr="00686D90">
        <w:rPr>
          <w:rFonts w:ascii="Times New Roman" w:hAnsi="Times New Roman"/>
          <w:i/>
          <w:iCs/>
          <w:sz w:val="20"/>
          <w:szCs w:val="20"/>
          <w:lang w:val="en-PH"/>
        </w:rPr>
        <w:t>ONE, 14</w:t>
      </w:r>
      <w:r w:rsidRPr="00686D90">
        <w:rPr>
          <w:rFonts w:ascii="Times New Roman" w:hAnsi="Times New Roman"/>
          <w:sz w:val="20"/>
          <w:szCs w:val="20"/>
          <w:lang w:val="en-PH"/>
        </w:rPr>
        <w:t>(4), e0214618.</w:t>
      </w:r>
    </w:p>
    <w:p w14:paraId="0678A5B0" w14:textId="77777777" w:rsidR="00603026" w:rsidRDefault="00603026" w:rsidP="00603026">
      <w:pPr>
        <w:spacing w:after="0" w:line="240" w:lineRule="auto"/>
        <w:jc w:val="both"/>
        <w:rPr>
          <w:rFonts w:ascii="Times New Roman" w:hAnsi="Times New Roman"/>
          <w:sz w:val="20"/>
          <w:szCs w:val="20"/>
          <w:lang w:val="en-PH"/>
        </w:rPr>
      </w:pPr>
    </w:p>
    <w:p w14:paraId="5D790FF3" w14:textId="77777777" w:rsidR="00603026" w:rsidRDefault="00603026" w:rsidP="00603026">
      <w:pPr>
        <w:spacing w:after="0" w:line="240" w:lineRule="auto"/>
        <w:jc w:val="both"/>
        <w:rPr>
          <w:rFonts w:ascii="Times New Roman" w:hAnsi="Times New Roman"/>
          <w:i/>
          <w:iCs/>
          <w:sz w:val="20"/>
          <w:szCs w:val="20"/>
          <w:lang w:val="en-PH"/>
        </w:rPr>
      </w:pPr>
      <w:r>
        <w:rPr>
          <w:rFonts w:ascii="Times New Roman" w:hAnsi="Times New Roman"/>
          <w:sz w:val="20"/>
          <w:szCs w:val="20"/>
          <w:lang w:val="en-PH"/>
        </w:rPr>
        <w:t xml:space="preserve">[24]. </w:t>
      </w:r>
      <w:r w:rsidRPr="00686D90">
        <w:rPr>
          <w:rFonts w:ascii="Times New Roman" w:hAnsi="Times New Roman"/>
          <w:sz w:val="20"/>
          <w:szCs w:val="20"/>
          <w:lang w:val="en-PH"/>
        </w:rPr>
        <w:t xml:space="preserve">Shenton, A. K. (2004). Strategies for ensuring trustworthiness in qualitative research projects. </w:t>
      </w:r>
      <w:r w:rsidRPr="00686D90">
        <w:rPr>
          <w:rFonts w:ascii="Times New Roman" w:hAnsi="Times New Roman"/>
          <w:i/>
          <w:iCs/>
          <w:sz w:val="20"/>
          <w:szCs w:val="20"/>
          <w:lang w:val="en-PH"/>
        </w:rPr>
        <w:t xml:space="preserve">Education for </w:t>
      </w:r>
    </w:p>
    <w:p w14:paraId="0865D444"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i/>
          <w:iCs/>
          <w:sz w:val="20"/>
          <w:szCs w:val="20"/>
          <w:lang w:val="en-PH"/>
        </w:rPr>
        <w:tab/>
      </w:r>
      <w:r w:rsidRPr="00686D90">
        <w:rPr>
          <w:rFonts w:ascii="Times New Roman" w:hAnsi="Times New Roman"/>
          <w:i/>
          <w:iCs/>
          <w:sz w:val="20"/>
          <w:szCs w:val="20"/>
          <w:lang w:val="en-PH"/>
        </w:rPr>
        <w:t>Information, 22</w:t>
      </w:r>
      <w:r w:rsidRPr="00686D90">
        <w:rPr>
          <w:rFonts w:ascii="Times New Roman" w:hAnsi="Times New Roman"/>
          <w:sz w:val="20"/>
          <w:szCs w:val="20"/>
          <w:lang w:val="en-PH"/>
        </w:rPr>
        <w:t>(2), 63–75.</w:t>
      </w:r>
    </w:p>
    <w:p w14:paraId="458CF943" w14:textId="77777777" w:rsidR="00603026" w:rsidRDefault="00603026" w:rsidP="00603026">
      <w:pPr>
        <w:spacing w:after="0" w:line="240" w:lineRule="auto"/>
        <w:jc w:val="both"/>
        <w:rPr>
          <w:rFonts w:ascii="Times New Roman" w:hAnsi="Times New Roman"/>
          <w:sz w:val="20"/>
          <w:szCs w:val="20"/>
          <w:lang w:val="en-PH"/>
        </w:rPr>
      </w:pPr>
    </w:p>
    <w:p w14:paraId="4C4360E5"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[25]. </w:t>
      </w:r>
      <w:r w:rsidRPr="00686D90">
        <w:rPr>
          <w:rFonts w:ascii="Times New Roman" w:hAnsi="Times New Roman"/>
          <w:sz w:val="20"/>
          <w:szCs w:val="20"/>
          <w:lang w:val="en-PH"/>
        </w:rPr>
        <w:t xml:space="preserve">Silver, B. R. (2023). Major transitions: How college students interpret the process of changing fields of </w:t>
      </w:r>
      <w:r>
        <w:rPr>
          <w:rFonts w:ascii="Times New Roman" w:hAnsi="Times New Roman"/>
          <w:sz w:val="20"/>
          <w:szCs w:val="20"/>
          <w:lang w:val="en-PH"/>
        </w:rPr>
        <w:tab/>
      </w:r>
      <w:r w:rsidRPr="00686D90">
        <w:rPr>
          <w:rFonts w:ascii="Times New Roman" w:hAnsi="Times New Roman"/>
          <w:sz w:val="20"/>
          <w:szCs w:val="20"/>
          <w:lang w:val="en-PH"/>
        </w:rPr>
        <w:t xml:space="preserve">study. </w:t>
      </w:r>
      <w:r w:rsidRPr="00686D90">
        <w:rPr>
          <w:rFonts w:ascii="Times New Roman" w:hAnsi="Times New Roman"/>
          <w:i/>
          <w:iCs/>
          <w:sz w:val="20"/>
          <w:szCs w:val="20"/>
          <w:lang w:val="en-PH"/>
        </w:rPr>
        <w:t>Higher Education, 86</w:t>
      </w:r>
      <w:r w:rsidRPr="00686D90">
        <w:rPr>
          <w:rFonts w:ascii="Times New Roman" w:hAnsi="Times New Roman"/>
          <w:sz w:val="20"/>
          <w:szCs w:val="20"/>
          <w:lang w:val="en-PH"/>
        </w:rPr>
        <w:t>, 957–973.</w:t>
      </w:r>
    </w:p>
    <w:p w14:paraId="4FE91E10" w14:textId="77777777" w:rsidR="00603026" w:rsidRDefault="00603026" w:rsidP="00603026">
      <w:pPr>
        <w:spacing w:after="0" w:line="240" w:lineRule="auto"/>
        <w:jc w:val="both"/>
        <w:rPr>
          <w:rFonts w:ascii="Times New Roman" w:hAnsi="Times New Roman"/>
          <w:sz w:val="20"/>
          <w:szCs w:val="20"/>
          <w:lang w:val="en-PH"/>
        </w:rPr>
      </w:pPr>
    </w:p>
    <w:p w14:paraId="3D3322BB"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[26]. </w:t>
      </w:r>
      <w:r w:rsidRPr="00686D90">
        <w:rPr>
          <w:rFonts w:ascii="Times New Roman" w:hAnsi="Times New Roman"/>
          <w:sz w:val="20"/>
          <w:szCs w:val="20"/>
          <w:lang w:val="en-PH"/>
        </w:rPr>
        <w:t xml:space="preserve">Sutton, J., &amp; Austin, Z. (2015). Qualitative research: Data collection, analysis, and management. </w:t>
      </w:r>
      <w:r w:rsidRPr="00686D90">
        <w:rPr>
          <w:rFonts w:ascii="Times New Roman" w:hAnsi="Times New Roman"/>
          <w:i/>
          <w:iCs/>
          <w:sz w:val="20"/>
          <w:szCs w:val="20"/>
          <w:lang w:val="en-PH"/>
        </w:rPr>
        <w:t xml:space="preserve">The </w:t>
      </w:r>
      <w:r>
        <w:rPr>
          <w:rFonts w:ascii="Times New Roman" w:hAnsi="Times New Roman"/>
          <w:i/>
          <w:iCs/>
          <w:sz w:val="20"/>
          <w:szCs w:val="20"/>
          <w:lang w:val="en-PH"/>
        </w:rPr>
        <w:tab/>
      </w:r>
      <w:r w:rsidRPr="00686D90">
        <w:rPr>
          <w:rFonts w:ascii="Times New Roman" w:hAnsi="Times New Roman"/>
          <w:i/>
          <w:iCs/>
          <w:sz w:val="20"/>
          <w:szCs w:val="20"/>
          <w:lang w:val="en-PH"/>
        </w:rPr>
        <w:t>Canadian Journal of Hospital Pharmacy, 68</w:t>
      </w:r>
      <w:r w:rsidRPr="00686D90">
        <w:rPr>
          <w:rFonts w:ascii="Times New Roman" w:hAnsi="Times New Roman"/>
          <w:sz w:val="20"/>
          <w:szCs w:val="20"/>
          <w:lang w:val="en-PH"/>
        </w:rPr>
        <w:t>(3), 226–231.</w:t>
      </w:r>
    </w:p>
    <w:p w14:paraId="6DC82E62" w14:textId="77777777" w:rsidR="00603026" w:rsidRDefault="00603026" w:rsidP="00603026">
      <w:pPr>
        <w:spacing w:after="0" w:line="240" w:lineRule="auto"/>
        <w:jc w:val="both"/>
        <w:rPr>
          <w:rFonts w:ascii="Times New Roman" w:hAnsi="Times New Roman"/>
          <w:sz w:val="20"/>
          <w:szCs w:val="20"/>
          <w:lang w:val="en-PH"/>
        </w:rPr>
      </w:pPr>
    </w:p>
    <w:p w14:paraId="33A84643"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[27]. </w:t>
      </w:r>
      <w:r w:rsidRPr="00686D90">
        <w:rPr>
          <w:rFonts w:ascii="Times New Roman" w:hAnsi="Times New Roman"/>
          <w:sz w:val="20"/>
          <w:szCs w:val="20"/>
          <w:lang w:val="en-PH"/>
        </w:rPr>
        <w:t xml:space="preserve">Tinto, V. (2012). </w:t>
      </w:r>
      <w:r w:rsidRPr="00686D90">
        <w:rPr>
          <w:rFonts w:ascii="Times New Roman" w:hAnsi="Times New Roman"/>
          <w:i/>
          <w:iCs/>
          <w:sz w:val="20"/>
          <w:szCs w:val="20"/>
          <w:lang w:val="en-PH"/>
        </w:rPr>
        <w:t>Completing college: Rethinking institutional action</w:t>
      </w:r>
      <w:r w:rsidRPr="00686D90">
        <w:rPr>
          <w:rFonts w:ascii="Times New Roman" w:hAnsi="Times New Roman"/>
          <w:sz w:val="20"/>
          <w:szCs w:val="20"/>
          <w:lang w:val="en-PH"/>
        </w:rPr>
        <w:t>. University of Chicago Press.</w:t>
      </w:r>
    </w:p>
    <w:p w14:paraId="599C381A" w14:textId="77777777" w:rsidR="00603026" w:rsidRDefault="00603026" w:rsidP="00603026">
      <w:pPr>
        <w:spacing w:after="0" w:line="240" w:lineRule="auto"/>
        <w:jc w:val="both"/>
        <w:rPr>
          <w:rFonts w:ascii="Times New Roman" w:hAnsi="Times New Roman"/>
          <w:sz w:val="20"/>
          <w:szCs w:val="20"/>
          <w:lang w:val="en-PH"/>
        </w:rPr>
      </w:pPr>
    </w:p>
    <w:p w14:paraId="59212D63"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[28]. </w:t>
      </w:r>
      <w:r w:rsidRPr="00686D90">
        <w:rPr>
          <w:rFonts w:ascii="Times New Roman" w:hAnsi="Times New Roman"/>
          <w:sz w:val="20"/>
          <w:szCs w:val="20"/>
          <w:lang w:val="en-PH"/>
        </w:rPr>
        <w:t xml:space="preserve">Tracey, T. J. G., &amp; Robbins, S. B. (2006). The interest-major congruence and college success relation: A </w:t>
      </w:r>
      <w:r>
        <w:rPr>
          <w:rFonts w:ascii="Times New Roman" w:hAnsi="Times New Roman"/>
          <w:sz w:val="20"/>
          <w:szCs w:val="20"/>
          <w:lang w:val="en-PH"/>
        </w:rPr>
        <w:tab/>
      </w:r>
      <w:r w:rsidRPr="00686D90">
        <w:rPr>
          <w:rFonts w:ascii="Times New Roman" w:hAnsi="Times New Roman"/>
          <w:sz w:val="20"/>
          <w:szCs w:val="20"/>
          <w:lang w:val="en-PH"/>
        </w:rPr>
        <w:t xml:space="preserve">longitudinal study. </w:t>
      </w:r>
      <w:r w:rsidRPr="00686D90">
        <w:rPr>
          <w:rFonts w:ascii="Times New Roman" w:hAnsi="Times New Roman"/>
          <w:i/>
          <w:iCs/>
          <w:sz w:val="20"/>
          <w:szCs w:val="20"/>
          <w:lang w:val="en-PH"/>
        </w:rPr>
        <w:t>Journal of Vocational Behavior, 69</w:t>
      </w:r>
      <w:r w:rsidRPr="00686D90">
        <w:rPr>
          <w:rFonts w:ascii="Times New Roman" w:hAnsi="Times New Roman"/>
          <w:sz w:val="20"/>
          <w:szCs w:val="20"/>
          <w:lang w:val="en-PH"/>
        </w:rPr>
        <w:t>(1), 64–89.</w:t>
      </w:r>
    </w:p>
    <w:p w14:paraId="68D7170A" w14:textId="77777777" w:rsidR="00603026" w:rsidRDefault="00603026" w:rsidP="00603026">
      <w:pPr>
        <w:spacing w:after="0" w:line="240" w:lineRule="auto"/>
        <w:jc w:val="both"/>
        <w:rPr>
          <w:rFonts w:ascii="Times New Roman" w:hAnsi="Times New Roman"/>
          <w:sz w:val="20"/>
          <w:szCs w:val="20"/>
          <w:lang w:val="en-PH"/>
        </w:rPr>
      </w:pPr>
    </w:p>
    <w:p w14:paraId="1E9BBFF0"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[29]. </w:t>
      </w:r>
      <w:r w:rsidRPr="00686D90">
        <w:rPr>
          <w:rFonts w:ascii="Times New Roman" w:hAnsi="Times New Roman"/>
          <w:sz w:val="20"/>
          <w:szCs w:val="20"/>
          <w:lang w:val="en-PH"/>
        </w:rPr>
        <w:t xml:space="preserve">UNESCO. (2021). </w:t>
      </w:r>
      <w:r w:rsidRPr="00686D90">
        <w:rPr>
          <w:rFonts w:ascii="Times New Roman" w:hAnsi="Times New Roman"/>
          <w:i/>
          <w:iCs/>
          <w:sz w:val="20"/>
          <w:szCs w:val="20"/>
          <w:lang w:val="en-PH"/>
        </w:rPr>
        <w:t>Career guidance: A handbook for policy makers</w:t>
      </w:r>
      <w:r w:rsidRPr="00686D90">
        <w:rPr>
          <w:rFonts w:ascii="Times New Roman" w:hAnsi="Times New Roman"/>
          <w:sz w:val="20"/>
          <w:szCs w:val="20"/>
          <w:lang w:val="en-PH"/>
        </w:rPr>
        <w:t>. UNESCO.</w:t>
      </w:r>
    </w:p>
    <w:p w14:paraId="581F23D7" w14:textId="77777777" w:rsidR="00603026" w:rsidRDefault="00603026" w:rsidP="00603026">
      <w:pPr>
        <w:spacing w:after="0" w:line="240" w:lineRule="auto"/>
        <w:jc w:val="both"/>
        <w:rPr>
          <w:rFonts w:ascii="Times New Roman" w:hAnsi="Times New Roman"/>
          <w:sz w:val="20"/>
          <w:szCs w:val="20"/>
          <w:lang w:val="en-PH"/>
        </w:rPr>
      </w:pPr>
    </w:p>
    <w:p w14:paraId="3DAEDE26" w14:textId="77777777" w:rsidR="00603026" w:rsidRPr="00686D90" w:rsidRDefault="00603026" w:rsidP="00603026">
      <w:pPr>
        <w:spacing w:after="0" w:line="240" w:lineRule="auto"/>
        <w:jc w:val="both"/>
        <w:rPr>
          <w:rFonts w:ascii="Times New Roman" w:hAnsi="Times New Roman"/>
          <w:sz w:val="20"/>
          <w:szCs w:val="20"/>
          <w:lang w:val="en-PH"/>
        </w:rPr>
      </w:pPr>
      <w:r>
        <w:rPr>
          <w:rFonts w:ascii="Times New Roman" w:hAnsi="Times New Roman"/>
          <w:sz w:val="20"/>
          <w:szCs w:val="20"/>
          <w:lang w:val="en-PH"/>
        </w:rPr>
        <w:t xml:space="preserve">[30]. </w:t>
      </w:r>
      <w:r w:rsidRPr="00686D90">
        <w:rPr>
          <w:rFonts w:ascii="Times New Roman" w:hAnsi="Times New Roman"/>
          <w:sz w:val="20"/>
          <w:szCs w:val="20"/>
          <w:lang w:val="en-PH"/>
        </w:rPr>
        <w:t xml:space="preserve">Yin, R. K. (2018). </w:t>
      </w:r>
      <w:r w:rsidRPr="00686D90">
        <w:rPr>
          <w:rFonts w:ascii="Times New Roman" w:hAnsi="Times New Roman"/>
          <w:i/>
          <w:iCs/>
          <w:sz w:val="20"/>
          <w:szCs w:val="20"/>
          <w:lang w:val="en-PH"/>
        </w:rPr>
        <w:t>Case study research and applications: Design and methods</w:t>
      </w:r>
      <w:r w:rsidRPr="00686D90">
        <w:rPr>
          <w:rFonts w:ascii="Times New Roman" w:hAnsi="Times New Roman"/>
          <w:sz w:val="20"/>
          <w:szCs w:val="20"/>
          <w:lang w:val="en-PH"/>
        </w:rPr>
        <w:t xml:space="preserve"> (6th ed.). SAGE Publications.</w:t>
      </w:r>
    </w:p>
    <w:p w14:paraId="788D38FC" w14:textId="77777777" w:rsidR="00603026" w:rsidRPr="008F6164" w:rsidRDefault="00603026" w:rsidP="00603026">
      <w:pPr>
        <w:spacing w:after="0" w:line="240" w:lineRule="auto"/>
        <w:jc w:val="both"/>
        <w:rPr>
          <w:rFonts w:ascii="Times New Roman" w:hAnsi="Times New Roman"/>
          <w:sz w:val="20"/>
          <w:szCs w:val="20"/>
        </w:rPr>
      </w:pPr>
    </w:p>
    <w:p w14:paraId="5CD00BF0" w14:textId="77777777" w:rsidR="00603026" w:rsidRPr="008F6164" w:rsidRDefault="00603026" w:rsidP="00603026">
      <w:pPr>
        <w:spacing w:after="0" w:line="240" w:lineRule="auto"/>
        <w:jc w:val="both"/>
        <w:rPr>
          <w:rFonts w:ascii="Times New Roman" w:hAnsi="Times New Roman"/>
          <w:sz w:val="20"/>
          <w:szCs w:val="20"/>
        </w:rPr>
      </w:pPr>
    </w:p>
    <w:p w14:paraId="10B07B39" w14:textId="77777777" w:rsidR="00350BBF" w:rsidRPr="00603026" w:rsidRDefault="00350BBF" w:rsidP="00603026"/>
    <w:sectPr w:rsidR="00350BBF" w:rsidRPr="00603026" w:rsidSect="00603026">
      <w:headerReference w:type="default" r:id="rId6"/>
      <w:footerReference w:type="default" r:id="rId7"/>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2991" w14:textId="77777777" w:rsidR="008D2563" w:rsidRDefault="008D2563" w:rsidP="00603026">
      <w:pPr>
        <w:spacing w:after="0" w:line="240" w:lineRule="auto"/>
      </w:pPr>
      <w:r>
        <w:separator/>
      </w:r>
    </w:p>
  </w:endnote>
  <w:endnote w:type="continuationSeparator" w:id="0">
    <w:p w14:paraId="53993AA7" w14:textId="77777777" w:rsidR="008D2563" w:rsidRDefault="008D2563" w:rsidP="0060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8080" w14:textId="55D864B2" w:rsidR="00603026" w:rsidRPr="00603026" w:rsidRDefault="00603026" w:rsidP="00603026">
    <w:pPr>
      <w:pStyle w:val="Header"/>
      <w:ind w:right="3"/>
      <w:jc w:val="both"/>
      <w:rPr>
        <w:rFonts w:ascii="Times New Roman" w:hAnsi="Times New Roman" w:cs="Times New Roman"/>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7F47" w14:textId="77777777" w:rsidR="008D2563" w:rsidRDefault="008D2563" w:rsidP="00603026">
      <w:pPr>
        <w:spacing w:after="0" w:line="240" w:lineRule="auto"/>
      </w:pPr>
      <w:r>
        <w:separator/>
      </w:r>
    </w:p>
  </w:footnote>
  <w:footnote w:type="continuationSeparator" w:id="0">
    <w:p w14:paraId="72E38D5C" w14:textId="77777777" w:rsidR="008D2563" w:rsidRDefault="008D2563" w:rsidP="0060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CFB1" w14:textId="0C23010B" w:rsidR="00603026" w:rsidRPr="006D42A0" w:rsidRDefault="00603026" w:rsidP="009C4C58">
    <w:pPr>
      <w:pStyle w:val="Header"/>
      <w:tabs>
        <w:tab w:val="left" w:pos="2250"/>
      </w:tabs>
      <w:rPr>
        <w:szCs w:val="21"/>
      </w:rPr>
    </w:pPr>
    <w:bookmarkStart w:id="0" w:name="_Hlk181177003"/>
    <w:bookmarkStart w:id="1" w:name="_Hlk181177004"/>
    <w:bookmarkStart w:id="2" w:name="_Hlk181177110"/>
    <w:bookmarkStart w:id="3" w:name="_Hlk181177111"/>
    <w:bookmarkStart w:id="4" w:name="_Hlk181177210"/>
    <w:bookmarkStart w:id="5" w:name="_Hlk181177211"/>
    <w:bookmarkStart w:id="6" w:name="_Hlk181177311"/>
    <w:bookmarkStart w:id="7" w:name="_Hlk181177312"/>
    <w:bookmarkStart w:id="8" w:name="_Hlk181177589"/>
    <w:bookmarkStart w:id="9" w:name="_Hlk181177590"/>
    <w:bookmarkStart w:id="10" w:name="_Hlk181177695"/>
    <w:bookmarkStart w:id="11" w:name="_Hlk181177696"/>
    <w:bookmarkStart w:id="12" w:name="_Hlk181177794"/>
    <w:bookmarkStart w:id="13" w:name="_Hlk181177795"/>
    <w:bookmarkStart w:id="14" w:name="_Hlk181177928"/>
    <w:bookmarkStart w:id="15" w:name="_Hlk181177929"/>
    <w:bookmarkStart w:id="16" w:name="_Hlk181178097"/>
    <w:bookmarkStart w:id="17" w:name="_Hlk181178098"/>
    <w:bookmarkStart w:id="18" w:name="_Hlk204413241"/>
    <w:bookmarkStart w:id="19" w:name="_Hlk204413242"/>
    <w:bookmarkStart w:id="20" w:name="_Hlk204413688"/>
    <w:bookmarkStart w:id="21" w:name="_Hlk204413689"/>
    <w:bookmarkStart w:id="22" w:name="_Hlk206329307"/>
    <w:bookmarkStart w:id="23" w:name="_Hlk206329308"/>
    <w:bookmarkStart w:id="24" w:name="_Hlk206330085"/>
    <w:bookmarkStart w:id="25" w:name="_Hlk206330086"/>
    <w:bookmarkStart w:id="26" w:name="_Hlk206330234"/>
    <w:bookmarkStart w:id="27" w:name="_Hlk206330235"/>
    <w:bookmarkStart w:id="28" w:name="_Hlk206330345"/>
    <w:bookmarkStart w:id="29" w:name="_Hlk206330346"/>
    <w:bookmarkStart w:id="30" w:name="_Hlk206330527"/>
    <w:bookmarkStart w:id="31" w:name="_Hlk206330528"/>
    <w:bookmarkStart w:id="32" w:name="_Hlk206331343"/>
    <w:bookmarkStart w:id="33" w:name="_Hlk206331344"/>
    <w:bookmarkStart w:id="34" w:name="_Hlk206335343"/>
    <w:bookmarkStart w:id="35" w:name="_Hlk206335344"/>
    <w:bookmarkStart w:id="36" w:name="_Hlk206335714"/>
    <w:bookmarkStart w:id="37" w:name="_Hlk206335715"/>
    <w:bookmarkStart w:id="38" w:name="_Hlk206335716"/>
    <w:bookmarkStart w:id="39" w:name="_Hlk206335717"/>
    <w:bookmarkStart w:id="40" w:name="_Hlk206335923"/>
    <w:bookmarkStart w:id="41" w:name="_Hlk206335924"/>
    <w:bookmarkStart w:id="42" w:name="_Hlk206336049"/>
    <w:bookmarkStart w:id="43" w:name="_Hlk206336050"/>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6345AB91" w14:textId="77777777" w:rsidR="00603026" w:rsidRPr="00C50C76" w:rsidRDefault="00603026" w:rsidP="00C50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26"/>
    <w:rsid w:val="001F0CA4"/>
    <w:rsid w:val="00350BBF"/>
    <w:rsid w:val="005B480A"/>
    <w:rsid w:val="00603026"/>
    <w:rsid w:val="008D2563"/>
    <w:rsid w:val="008E3ABA"/>
    <w:rsid w:val="00B1230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17F99"/>
  <w15:chartTrackingRefBased/>
  <w15:docId w15:val="{01B5BE4C-2FF3-43BF-83F1-AC0C28FE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26"/>
    <w:pPr>
      <w:spacing w:after="200" w:line="276" w:lineRule="auto"/>
    </w:pPr>
    <w:rPr>
      <w:rFonts w:ascii="Calibri" w:eastAsia="Times New Roman" w:hAnsi="Calibri" w:cs="Shruti"/>
      <w:kern w:val="0"/>
      <w:lang w:val="en-US"/>
      <w14:ligatures w14:val="none"/>
    </w:rPr>
  </w:style>
  <w:style w:type="paragraph" w:styleId="Heading1">
    <w:name w:val="heading 1"/>
    <w:basedOn w:val="Normal"/>
    <w:next w:val="Normal"/>
    <w:link w:val="Heading1Char"/>
    <w:uiPriority w:val="9"/>
    <w:qFormat/>
    <w:rsid w:val="0060302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60302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60302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603026"/>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PH"/>
      <w14:ligatures w14:val="standardContextual"/>
    </w:rPr>
  </w:style>
  <w:style w:type="paragraph" w:styleId="Heading5">
    <w:name w:val="heading 5"/>
    <w:basedOn w:val="Normal"/>
    <w:next w:val="Normal"/>
    <w:link w:val="Heading5Char"/>
    <w:uiPriority w:val="9"/>
    <w:semiHidden/>
    <w:unhideWhenUsed/>
    <w:qFormat/>
    <w:rsid w:val="00603026"/>
    <w:pPr>
      <w:keepNext/>
      <w:keepLines/>
      <w:spacing w:before="80" w:after="40" w:line="259" w:lineRule="auto"/>
      <w:outlineLvl w:val="4"/>
    </w:pPr>
    <w:rPr>
      <w:rFonts w:asciiTheme="minorHAnsi" w:eastAsiaTheme="majorEastAsia" w:hAnsiTheme="minorHAnsi" w:cstheme="majorBidi"/>
      <w:color w:val="2F5496" w:themeColor="accent1" w:themeShade="BF"/>
      <w:kern w:val="2"/>
      <w:lang w:val="en-PH"/>
      <w14:ligatures w14:val="standardContextual"/>
    </w:rPr>
  </w:style>
  <w:style w:type="paragraph" w:styleId="Heading6">
    <w:name w:val="heading 6"/>
    <w:basedOn w:val="Normal"/>
    <w:next w:val="Normal"/>
    <w:link w:val="Heading6Char"/>
    <w:uiPriority w:val="9"/>
    <w:semiHidden/>
    <w:unhideWhenUsed/>
    <w:qFormat/>
    <w:rsid w:val="00603026"/>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PH"/>
      <w14:ligatures w14:val="standardContextual"/>
    </w:rPr>
  </w:style>
  <w:style w:type="paragraph" w:styleId="Heading7">
    <w:name w:val="heading 7"/>
    <w:basedOn w:val="Normal"/>
    <w:next w:val="Normal"/>
    <w:link w:val="Heading7Char"/>
    <w:uiPriority w:val="9"/>
    <w:semiHidden/>
    <w:unhideWhenUsed/>
    <w:qFormat/>
    <w:rsid w:val="00603026"/>
    <w:pPr>
      <w:keepNext/>
      <w:keepLines/>
      <w:spacing w:before="40" w:after="0" w:line="259" w:lineRule="auto"/>
      <w:outlineLvl w:val="6"/>
    </w:pPr>
    <w:rPr>
      <w:rFonts w:asciiTheme="minorHAnsi" w:eastAsiaTheme="majorEastAsia" w:hAnsiTheme="minorHAnsi" w:cstheme="majorBidi"/>
      <w:color w:val="595959" w:themeColor="text1" w:themeTint="A6"/>
      <w:kern w:val="2"/>
      <w:lang w:val="en-PH"/>
      <w14:ligatures w14:val="standardContextual"/>
    </w:rPr>
  </w:style>
  <w:style w:type="paragraph" w:styleId="Heading8">
    <w:name w:val="heading 8"/>
    <w:basedOn w:val="Normal"/>
    <w:next w:val="Normal"/>
    <w:link w:val="Heading8Char"/>
    <w:uiPriority w:val="9"/>
    <w:semiHidden/>
    <w:unhideWhenUsed/>
    <w:qFormat/>
    <w:rsid w:val="00603026"/>
    <w:pPr>
      <w:keepNext/>
      <w:keepLines/>
      <w:spacing w:after="0" w:line="259" w:lineRule="auto"/>
      <w:outlineLvl w:val="7"/>
    </w:pPr>
    <w:rPr>
      <w:rFonts w:asciiTheme="minorHAnsi" w:eastAsiaTheme="majorEastAsia" w:hAnsiTheme="minorHAnsi" w:cstheme="majorBidi"/>
      <w:i/>
      <w:iCs/>
      <w:color w:val="272727" w:themeColor="text1" w:themeTint="D8"/>
      <w:kern w:val="2"/>
      <w:lang w:val="en-PH"/>
      <w14:ligatures w14:val="standardContextual"/>
    </w:rPr>
  </w:style>
  <w:style w:type="paragraph" w:styleId="Heading9">
    <w:name w:val="heading 9"/>
    <w:basedOn w:val="Normal"/>
    <w:next w:val="Normal"/>
    <w:link w:val="Heading9Char"/>
    <w:uiPriority w:val="9"/>
    <w:semiHidden/>
    <w:unhideWhenUsed/>
    <w:qFormat/>
    <w:rsid w:val="00603026"/>
    <w:pPr>
      <w:keepNext/>
      <w:keepLines/>
      <w:spacing w:after="0" w:line="259" w:lineRule="auto"/>
      <w:outlineLvl w:val="8"/>
    </w:pPr>
    <w:rPr>
      <w:rFonts w:asciiTheme="minorHAnsi" w:eastAsiaTheme="majorEastAsia" w:hAnsiTheme="minorHAnsi" w:cstheme="majorBidi"/>
      <w:color w:val="272727" w:themeColor="text1" w:themeTint="D8"/>
      <w:kern w:val="2"/>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0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0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0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0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026"/>
    <w:rPr>
      <w:rFonts w:eastAsiaTheme="majorEastAsia" w:cstheme="majorBidi"/>
      <w:color w:val="272727" w:themeColor="text1" w:themeTint="D8"/>
    </w:rPr>
  </w:style>
  <w:style w:type="paragraph" w:styleId="Title">
    <w:name w:val="Title"/>
    <w:basedOn w:val="Normal"/>
    <w:next w:val="Normal"/>
    <w:link w:val="TitleChar"/>
    <w:uiPriority w:val="10"/>
    <w:qFormat/>
    <w:rsid w:val="00603026"/>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603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0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603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026"/>
    <w:pPr>
      <w:spacing w:before="160" w:after="160" w:line="259" w:lineRule="auto"/>
      <w:jc w:val="center"/>
    </w:pPr>
    <w:rPr>
      <w:rFonts w:asciiTheme="minorHAnsi" w:eastAsiaTheme="minorHAnsi" w:hAnsiTheme="minorHAnsi" w:cstheme="minorBidi"/>
      <w:i/>
      <w:iCs/>
      <w:color w:val="404040" w:themeColor="text1" w:themeTint="BF"/>
      <w:kern w:val="2"/>
      <w:lang w:val="en-PH"/>
      <w14:ligatures w14:val="standardContextual"/>
    </w:rPr>
  </w:style>
  <w:style w:type="character" w:customStyle="1" w:styleId="QuoteChar">
    <w:name w:val="Quote Char"/>
    <w:basedOn w:val="DefaultParagraphFont"/>
    <w:link w:val="Quote"/>
    <w:uiPriority w:val="29"/>
    <w:rsid w:val="00603026"/>
    <w:rPr>
      <w:i/>
      <w:iCs/>
      <w:color w:val="404040" w:themeColor="text1" w:themeTint="BF"/>
    </w:rPr>
  </w:style>
  <w:style w:type="paragraph" w:styleId="ListParagraph">
    <w:name w:val="List Paragraph"/>
    <w:basedOn w:val="Normal"/>
    <w:uiPriority w:val="34"/>
    <w:qFormat/>
    <w:rsid w:val="00603026"/>
    <w:pPr>
      <w:spacing w:after="160" w:line="259" w:lineRule="auto"/>
      <w:ind w:left="720"/>
      <w:contextualSpacing/>
    </w:pPr>
    <w:rPr>
      <w:rFonts w:asciiTheme="minorHAnsi" w:eastAsiaTheme="minorHAnsi" w:hAnsiTheme="minorHAnsi" w:cstheme="minorBidi"/>
      <w:kern w:val="2"/>
      <w:lang w:val="en-PH"/>
      <w14:ligatures w14:val="standardContextual"/>
    </w:rPr>
  </w:style>
  <w:style w:type="character" w:styleId="IntenseEmphasis">
    <w:name w:val="Intense Emphasis"/>
    <w:basedOn w:val="DefaultParagraphFont"/>
    <w:uiPriority w:val="21"/>
    <w:qFormat/>
    <w:rsid w:val="00603026"/>
    <w:rPr>
      <w:i/>
      <w:iCs/>
      <w:color w:val="2F5496" w:themeColor="accent1" w:themeShade="BF"/>
    </w:rPr>
  </w:style>
  <w:style w:type="paragraph" w:styleId="IntenseQuote">
    <w:name w:val="Intense Quote"/>
    <w:basedOn w:val="Normal"/>
    <w:next w:val="Normal"/>
    <w:link w:val="IntenseQuoteChar"/>
    <w:uiPriority w:val="30"/>
    <w:qFormat/>
    <w:rsid w:val="0060302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PH"/>
      <w14:ligatures w14:val="standardContextual"/>
    </w:rPr>
  </w:style>
  <w:style w:type="character" w:customStyle="1" w:styleId="IntenseQuoteChar">
    <w:name w:val="Intense Quote Char"/>
    <w:basedOn w:val="DefaultParagraphFont"/>
    <w:link w:val="IntenseQuote"/>
    <w:uiPriority w:val="30"/>
    <w:rsid w:val="00603026"/>
    <w:rPr>
      <w:i/>
      <w:iCs/>
      <w:color w:val="2F5496" w:themeColor="accent1" w:themeShade="BF"/>
    </w:rPr>
  </w:style>
  <w:style w:type="character" w:styleId="IntenseReference">
    <w:name w:val="Intense Reference"/>
    <w:basedOn w:val="DefaultParagraphFont"/>
    <w:uiPriority w:val="32"/>
    <w:qFormat/>
    <w:rsid w:val="00603026"/>
    <w:rPr>
      <w:b/>
      <w:bCs/>
      <w:smallCaps/>
      <w:color w:val="2F5496" w:themeColor="accent1" w:themeShade="BF"/>
      <w:spacing w:val="5"/>
    </w:rPr>
  </w:style>
  <w:style w:type="paragraph" w:styleId="Header">
    <w:name w:val="header"/>
    <w:basedOn w:val="Normal"/>
    <w:link w:val="HeaderChar"/>
    <w:uiPriority w:val="99"/>
    <w:unhideWhenUsed/>
    <w:rsid w:val="0060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26"/>
    <w:rPr>
      <w:rFonts w:ascii="Calibri" w:eastAsia="Times New Roman" w:hAnsi="Calibri" w:cs="Shruti"/>
      <w:kern w:val="0"/>
      <w:lang w:val="en-US"/>
      <w14:ligatures w14:val="none"/>
    </w:rPr>
  </w:style>
  <w:style w:type="paragraph" w:styleId="NoSpacing">
    <w:name w:val="No Spacing"/>
    <w:uiPriority w:val="1"/>
    <w:qFormat/>
    <w:rsid w:val="00603026"/>
    <w:pPr>
      <w:spacing w:after="0" w:line="240" w:lineRule="auto"/>
    </w:pPr>
    <w:rPr>
      <w:rFonts w:ascii="Calibri" w:eastAsia="Times New Roman" w:hAnsi="Calibri" w:cs="Shruti"/>
      <w:kern w:val="0"/>
      <w:lang w:val="en-US"/>
      <w14:ligatures w14:val="none"/>
    </w:rPr>
  </w:style>
  <w:style w:type="paragraph" w:styleId="Footer">
    <w:name w:val="footer"/>
    <w:basedOn w:val="Normal"/>
    <w:link w:val="FooterChar"/>
    <w:uiPriority w:val="99"/>
    <w:unhideWhenUsed/>
    <w:rsid w:val="0060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26"/>
    <w:rPr>
      <w:rFonts w:ascii="Calibri" w:eastAsia="Times New Roman" w:hAnsi="Calibri" w:cs="Shrut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3914</Words>
  <Characters>22313</Characters>
  <Application>Microsoft Office Word</Application>
  <DocSecurity>0</DocSecurity>
  <Lines>185</Lines>
  <Paragraphs>52</Paragraphs>
  <ScaleCrop>false</ScaleCrop>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Shiela Mae Daquipil</dc:creator>
  <cp:keywords/>
  <dc:description/>
  <cp:lastModifiedBy>Shiela Mae Daquipil</cp:lastModifiedBy>
  <cp:revision>1</cp:revision>
  <dcterms:created xsi:type="dcterms:W3CDTF">2026-06-06T03:30:00Z</dcterms:created>
  <dcterms:modified xsi:type="dcterms:W3CDTF">2026-06-06T03:32:00Z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0bbdf7d7-e76b-4a38-8dc3-629e1e03de04</vt:lpwstr>
  </property>
</Properties>
</file>