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AB25A">
      <w:pPr>
        <w:pStyle w:val="5"/>
        <w:rPr>
          <w:rFonts w:hint="default" w:ascii="Times New Roman" w:hAnsi="Times New Roman" w:eastAsia="Times New Roman" w:cs="Times New Roman"/>
          <w:b/>
          <w:bCs/>
          <w:sz w:val="24"/>
          <w:szCs w:val="24"/>
          <w:lang w:val="az-Latn-AZ" w:eastAsia="ru-RU"/>
        </w:rPr>
      </w:pPr>
      <w:r>
        <w:rPr>
          <w:rFonts w:hint="default" w:ascii="Times New Roman" w:hAnsi="Times New Roman" w:eastAsia="Times New Roman" w:cs="Times New Roman"/>
          <w:b/>
          <w:bCs/>
          <w:sz w:val="24"/>
          <w:szCs w:val="24"/>
          <w:lang w:val="en-US" w:eastAsia="ru-RU"/>
        </w:rPr>
        <w:t xml:space="preserve"> </w:t>
      </w:r>
      <w:bookmarkStart w:id="2" w:name="_GoBack"/>
      <w:r>
        <w:rPr>
          <w:rFonts w:hint="default" w:ascii="Times New Roman" w:hAnsi="Times New Roman" w:eastAsia="Times New Roman" w:cs="Times New Roman"/>
          <w:b/>
          <w:bCs/>
          <w:sz w:val="24"/>
          <w:szCs w:val="24"/>
          <w:lang w:val="az-Latn-AZ" w:eastAsia="ru-RU"/>
        </w:rPr>
        <w:t>Investigation of the effect of grape leaves on the properties and structural structure of SREPT-60 rubber.</w:t>
      </w:r>
      <w:bookmarkEnd w:id="2"/>
    </w:p>
    <w:p w14:paraId="55B6D3E5">
      <w:pPr>
        <w:shd w:val="clear" w:color="auto" w:fill="FFFFFF"/>
        <w:spacing w:line="360" w:lineRule="auto"/>
        <w:jc w:val="both"/>
        <w:rPr>
          <w:rFonts w:hint="default" w:ascii="Times New Roman" w:hAnsi="Times New Roman" w:eastAsia="Times New Roman" w:cs="Times New Roman"/>
          <w:b/>
          <w:color w:val="2C2D2E"/>
          <w:sz w:val="24"/>
          <w:szCs w:val="24"/>
          <w:lang w:val="az-Latn-AZ" w:eastAsia="ru-RU"/>
        </w:rPr>
      </w:pPr>
    </w:p>
    <w:p w14:paraId="61EBCD15">
      <w:pPr>
        <w:spacing w:after="0" w:line="360" w:lineRule="auto"/>
        <w:ind w:firstLine="720"/>
        <w:contextualSpacing/>
        <w:jc w:val="both"/>
        <w:rPr>
          <w:rFonts w:hint="default" w:ascii="Times New Roman" w:hAnsi="Times New Roman" w:cs="Times New Roman"/>
          <w:b/>
          <w:bCs/>
          <w:i/>
          <w:sz w:val="24"/>
          <w:szCs w:val="24"/>
          <w:lang w:val="en-GB"/>
        </w:rPr>
      </w:pPr>
      <w:r>
        <w:rPr>
          <w:rFonts w:hint="default" w:ascii="Times New Roman" w:hAnsi="Times New Roman" w:eastAsia="Times New Roman" w:cs="Times New Roman"/>
          <w:b/>
          <w:color w:val="2C2D2E"/>
          <w:sz w:val="24"/>
          <w:szCs w:val="24"/>
          <w:lang w:val="az-Latn-AZ" w:eastAsia="ru-RU"/>
        </w:rPr>
        <w:t>Yunis Qarayev</w:t>
      </w:r>
      <w:r>
        <w:rPr>
          <w:rFonts w:hint="default" w:ascii="Times New Roman" w:hAnsi="Times New Roman" w:eastAsia="Times New Roman" w:cs="Times New Roman"/>
          <w:color w:val="2C2D2E"/>
          <w:sz w:val="24"/>
          <w:szCs w:val="24"/>
          <w:lang w:val="az-Latn-AZ" w:eastAsia="ru-RU"/>
        </w:rPr>
        <w:t xml:space="preserve">  </w:t>
      </w:r>
      <w:r>
        <w:rPr>
          <w:rFonts w:hint="default" w:ascii="Times New Roman" w:hAnsi="Times New Roman" w:eastAsia="Times New Roman" w:cs="Times New Roman"/>
          <w:b/>
          <w:color w:val="2C2D2E"/>
          <w:sz w:val="24"/>
          <w:szCs w:val="24"/>
          <w:lang w:val="az-Latn-AZ" w:eastAsia="ru-RU"/>
        </w:rPr>
        <w:t xml:space="preserve"> </w:t>
      </w:r>
      <w:r>
        <w:rPr>
          <w:rFonts w:hint="default" w:ascii="Times New Roman" w:hAnsi="Times New Roman" w:cs="Times New Roman"/>
          <w:b/>
          <w:bCs/>
          <w:i/>
          <w:sz w:val="24"/>
          <w:szCs w:val="24"/>
          <w:lang w:val="en-GB"/>
        </w:rPr>
        <w:t xml:space="preserve">   -</w:t>
      </w:r>
      <w:r>
        <w:rPr>
          <w:rFonts w:hint="default" w:ascii="Times New Roman" w:hAnsi="Times New Roman" w:cs="Times New Roman"/>
          <w:b/>
          <w:color w:val="2C2D2E"/>
          <w:sz w:val="24"/>
          <w:szCs w:val="24"/>
          <w:shd w:val="clear" w:color="auto" w:fill="FFFFFF"/>
          <w:lang w:val="en-US"/>
        </w:rPr>
        <w:t xml:space="preserve"> </w:t>
      </w:r>
      <w:r>
        <w:rPr>
          <w:rFonts w:hint="default" w:ascii="Times New Roman" w:hAnsi="Times New Roman" w:cs="Times New Roman"/>
          <w:color w:val="2C2D2E"/>
          <w:sz w:val="24"/>
          <w:szCs w:val="24"/>
          <w:shd w:val="clear" w:color="auto" w:fill="FFFFFF"/>
          <w:lang w:val="en-US"/>
        </w:rPr>
        <w:t>Master's student</w:t>
      </w:r>
      <w:r>
        <w:rPr>
          <w:rFonts w:hint="default" w:ascii="Times New Roman" w:hAnsi="Times New Roman" w:cs="Times New Roman"/>
          <w:b/>
          <w:bCs/>
          <w:i/>
          <w:sz w:val="24"/>
          <w:szCs w:val="24"/>
          <w:lang w:val="en-GB"/>
        </w:rPr>
        <w:t xml:space="preserve">  </w:t>
      </w:r>
    </w:p>
    <w:p w14:paraId="68F6213C">
      <w:pPr>
        <w:spacing w:after="0" w:line="360" w:lineRule="auto"/>
        <w:ind w:firstLine="720"/>
        <w:contextualSpacing/>
        <w:jc w:val="both"/>
        <w:rPr>
          <w:rFonts w:hint="default" w:ascii="Times New Roman" w:hAnsi="Times New Roman" w:cs="Times New Roman"/>
          <w:b/>
          <w:bCs/>
          <w:i/>
          <w:sz w:val="24"/>
          <w:szCs w:val="24"/>
          <w:lang w:val="en-US" w:eastAsia="ru-RU"/>
        </w:rPr>
      </w:pPr>
      <w:r>
        <w:rPr>
          <w:rFonts w:hint="default" w:ascii="Times New Roman" w:hAnsi="Times New Roman" w:cs="Times New Roman"/>
          <w:b/>
          <w:bCs/>
          <w:i/>
          <w:sz w:val="24"/>
          <w:szCs w:val="24"/>
          <w:lang w:val="en-US"/>
        </w:rPr>
        <w:t xml:space="preserve">Rashad Alizade- </w:t>
      </w:r>
      <w:r>
        <w:rPr>
          <w:rFonts w:hint="default" w:ascii="Times New Roman" w:hAnsi="Times New Roman" w:cs="Times New Roman"/>
          <w:color w:val="2C2D2E"/>
          <w:sz w:val="24"/>
          <w:szCs w:val="24"/>
          <w:shd w:val="clear" w:color="auto" w:fill="FFFFFF"/>
          <w:lang w:val="en-US"/>
        </w:rPr>
        <w:t>Master's student</w:t>
      </w:r>
    </w:p>
    <w:p w14:paraId="2E27971D">
      <w:pPr>
        <w:pStyle w:val="7"/>
        <w:spacing w:after="0" w:line="360" w:lineRule="auto"/>
        <w:ind w:firstLine="720"/>
        <w:rPr>
          <w:rFonts w:hint="default" w:ascii="Times New Roman" w:hAnsi="Times New Roman" w:cs="Times New Roman"/>
          <w:bCs/>
          <w:i/>
          <w:sz w:val="24"/>
          <w:szCs w:val="24"/>
          <w:lang w:val="en-GB"/>
        </w:rPr>
      </w:pPr>
      <w:r>
        <w:rPr>
          <w:rFonts w:hint="default" w:ascii="Times New Roman" w:hAnsi="Times New Roman" w:eastAsia="Times New Roman" w:cs="Times New Roman"/>
          <w:bCs/>
          <w:i/>
          <w:sz w:val="24"/>
          <w:szCs w:val="24"/>
          <w:lang w:val="en-GB"/>
        </w:rPr>
        <w:t xml:space="preserve">  Department of Organic substances and technology of macromolecular compounds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lang w:val="en-US"/>
        </w:rPr>
        <w:t xml:space="preserve"> </w:t>
      </w:r>
    </w:p>
    <w:p w14:paraId="3FDD105F">
      <w:pPr>
        <w:pStyle w:val="7"/>
        <w:spacing w:line="360" w:lineRule="auto"/>
        <w:ind w:firstLine="720"/>
        <w:rPr>
          <w:rFonts w:hint="default" w:ascii="Times New Roman" w:hAnsi="Times New Roman" w:cs="Times New Roman"/>
          <w:sz w:val="24"/>
          <w:szCs w:val="24"/>
          <w:lang w:val="en-US"/>
        </w:rPr>
      </w:pPr>
      <w:r>
        <w:rPr>
          <w:rFonts w:hint="default" w:ascii="Times New Roman" w:hAnsi="Times New Roman" w:cs="Times New Roman"/>
          <w:bCs/>
          <w:i/>
          <w:sz w:val="24"/>
          <w:szCs w:val="24"/>
          <w:lang w:val="en-GB"/>
        </w:rPr>
        <w:t>Azerbaijan State Oil and Industry University</w:t>
      </w:r>
    </w:p>
    <w:p w14:paraId="1EC9E860">
      <w:pPr>
        <w:pStyle w:val="7"/>
        <w:spacing w:after="0" w:line="360" w:lineRule="auto"/>
        <w:ind w:firstLine="720"/>
        <w:rPr>
          <w:rFonts w:hint="default" w:ascii="Times New Roman" w:hAnsi="Times New Roman" w:cs="Times New Roman"/>
          <w:sz w:val="24"/>
          <w:szCs w:val="24"/>
          <w:lang w:val="en-US"/>
        </w:rPr>
      </w:pPr>
      <w:r>
        <w:rPr>
          <w:rFonts w:hint="default" w:ascii="Times New Roman" w:hAnsi="Times New Roman" w:cs="Times New Roman"/>
          <w:bCs/>
          <w:i/>
          <w:sz w:val="24"/>
          <w:szCs w:val="24"/>
          <w:lang w:val="en-GB"/>
        </w:rPr>
        <w:t>Baku, AZ1010, Azerbaijan, 20 Azadliq Avenue</w:t>
      </w:r>
    </w:p>
    <w:p w14:paraId="51FE0696">
      <w:pPr>
        <w:pStyle w:val="7"/>
        <w:spacing w:line="360" w:lineRule="auto"/>
        <w:rPr>
          <w:rFonts w:hint="default" w:ascii="Times New Roman" w:hAnsi="Times New Roman" w:eastAsia="Times New Roman" w:cs="Times New Roman"/>
          <w:color w:val="2C2D2E"/>
          <w:sz w:val="24"/>
          <w:szCs w:val="24"/>
          <w:lang w:val="en-US" w:eastAsia="ru-RU"/>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"mailto:kerem_shixaliyev@mail.ru" </w:instrText>
      </w:r>
      <w:r>
        <w:rPr>
          <w:rFonts w:hint="default" w:ascii="Times New Roman" w:hAnsi="Times New Roman" w:cs="Times New Roman"/>
          <w:sz w:val="24"/>
          <w:szCs w:val="24"/>
        </w:rPr>
        <w:fldChar w:fldCharType="separate"/>
      </w:r>
      <w:r>
        <w:rPr>
          <w:rStyle w:val="4"/>
          <w:rFonts w:hint="default" w:ascii="Times New Roman" w:hAnsi="Times New Roman" w:cs="Times New Roman"/>
          <w:color w:val="0563C1"/>
          <w:sz w:val="24"/>
          <w:szCs w:val="24"/>
          <w:lang w:val="en-GB"/>
        </w:rPr>
        <w:t>kerem_shixaliyev@mail.ru</w:t>
      </w:r>
      <w:r>
        <w:rPr>
          <w:rStyle w:val="4"/>
          <w:rFonts w:hint="default" w:ascii="Times New Roman" w:hAnsi="Times New Roman" w:cs="Times New Roman"/>
          <w:color w:val="0563C1"/>
          <w:sz w:val="24"/>
          <w:szCs w:val="24"/>
          <w:lang w:val="en-GB"/>
        </w:rPr>
        <w:fldChar w:fldCharType="end"/>
      </w:r>
      <w:r>
        <w:rPr>
          <w:rFonts w:hint="default" w:ascii="Times New Roman" w:hAnsi="Times New Roman" w:cs="Times New Roman"/>
          <w:sz w:val="24"/>
          <w:szCs w:val="24"/>
          <w:lang w:val="en-US"/>
        </w:rPr>
        <w:t xml:space="preserve"> </w:t>
      </w:r>
      <w:r>
        <w:rPr>
          <w:rFonts w:hint="default" w:ascii="Times New Roman" w:hAnsi="Times New Roman" w:eastAsia="Times New Roman" w:cs="Times New Roman"/>
          <w:color w:val="2C2D2E"/>
          <w:sz w:val="24"/>
          <w:szCs w:val="24"/>
          <w:lang w:val="en-US" w:eastAsia="ru-RU"/>
        </w:rPr>
        <w:t xml:space="preserve"> </w:t>
      </w:r>
    </w:p>
    <w:p w14:paraId="6F214F03">
      <w:pPr>
        <w:spacing w:after="0" w:line="360" w:lineRule="auto"/>
        <w:ind w:firstLine="720"/>
        <w:contextualSpacing/>
        <w:jc w:val="both"/>
        <w:rPr>
          <w:rFonts w:hint="default" w:ascii="Times New Roman" w:hAnsi="Times New Roman" w:eastAsia="Times New Roman" w:cs="Times New Roman"/>
          <w:sz w:val="24"/>
          <w:szCs w:val="24"/>
          <w:lang w:val="az-Latn-AZ" w:eastAsia="ru-RU"/>
        </w:rPr>
      </w:pPr>
      <w:r>
        <w:rPr>
          <w:rFonts w:hint="default" w:ascii="Times New Roman" w:hAnsi="Times New Roman" w:eastAsia="Times New Roman" w:cs="Times New Roman"/>
          <w:sz w:val="24"/>
          <w:szCs w:val="24"/>
          <w:lang w:val="az"/>
        </w:rPr>
        <w:t xml:space="preserve">      </w:t>
      </w:r>
      <w:r>
        <w:rPr>
          <w:rFonts w:hint="default" w:ascii="Times New Roman" w:hAnsi="Times New Roman" w:cs="Times New Roman"/>
          <w:b/>
          <w:sz w:val="24"/>
          <w:szCs w:val="24"/>
          <w:lang w:val="az-Latn-AZ"/>
        </w:rPr>
        <w:t>Abstract-</w:t>
      </w:r>
      <w:r>
        <w:rPr>
          <w:rFonts w:hint="default" w:ascii="Times New Roman" w:hAnsi="Times New Roman" w:eastAsia="Times New Roman" w:cs="Times New Roman"/>
          <w:sz w:val="24"/>
          <w:szCs w:val="24"/>
          <w:lang w:val="az"/>
        </w:rPr>
        <w:t xml:space="preserve"> </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az"/>
        </w:rPr>
        <w:t xml:space="preserve">This work is mainly devoted to the study of the effect of grape leaf on the properties and structural structure of SREPT-60 rubber. Rubbers based on ethylene propylene diene monomer (SKEPT-60) are widely used, but in order to meet these increasing demands, there is a need to improve their mechanical and electrical properties. This work is almost entirely devoted to improving some properties of this valuable rubber. By analyzing how their contents affect the properties of composites of the system obtained from SREPT-60 and grape leaf, the resistance of the obtained rubbers to ozone and electrical resistance was ensured. The results show that increasing the mass of grape leaf nanoparticles increases the overall performance of the composites. At 50 Hz, the dielectric constant decreases from 2.3 to 2.9 and tanδ decreases from 10 −2 to 10 −3 , while the breakdown strength increases. </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az"/>
        </w:rPr>
        <w:t>Molecular simulations show that the free volume of the optimal grape leaf decreases, although the volume resistivity remains constant at 10 15 Ω cm. In this work, a composition with grape SREP-60 / grape leaf in a 90:10 mass-part ratio was obtained and the properties of the obtained composition were analyzed in detail using the main physical and mechanical characteristics, the basic analysis of the vulcanizate, Fourier transform infrared (FTIR) analysis, thermogravimetric analysis (TGA) and SEM. In addition, the flow characteristics of the alloys of binary systems with SREP-60 / grape leaf in the ratios of 96:4; 94:6; 90:10 were determined under the influence of different temperatures and loads. The results of the study showed that the superior tensile strength at break and relative elongation of the mixture compared to pure SREP-60 and SRKEP-60 / grape leaf changed sharply to positive. In addition, this study confirmed that rubbers obtained based on the optimal recipe with SREP-60 / grape leaf in a ratio of 90:10 are materials that can work as cable coatings under the most difficult operating conditions (ozone, environmental conditions, etc.).</w:t>
      </w:r>
    </w:p>
    <w:p w14:paraId="5125CBF9">
      <w:pPr>
        <w:spacing w:after="0" w:line="360" w:lineRule="auto"/>
        <w:ind w:firstLine="720"/>
        <w:contextualSpacing/>
        <w:jc w:val="both"/>
        <w:rPr>
          <w:rFonts w:hint="default" w:ascii="Times New Roman" w:hAnsi="Times New Roman" w:eastAsia="Times New Roman" w:cs="Times New Roman"/>
          <w:sz w:val="24"/>
          <w:szCs w:val="24"/>
          <w:lang w:val="en-US" w:eastAsia="ru-RU"/>
        </w:rPr>
      </w:pPr>
    </w:p>
    <w:p w14:paraId="194F80D6">
      <w:pPr>
        <w:spacing w:after="0" w:line="360" w:lineRule="auto"/>
        <w:ind w:firstLine="720"/>
        <w:contextualSpacing/>
        <w:jc w:val="both"/>
        <w:rPr>
          <w:rFonts w:hint="default" w:ascii="Times New Roman" w:hAnsi="Times New Roman" w:eastAsia="Times New Roman" w:cs="Times New Roman"/>
          <w:sz w:val="24"/>
          <w:szCs w:val="24"/>
          <w:lang w:val="az-Latn-AZ" w:eastAsia="ru-RU"/>
        </w:rPr>
      </w:pPr>
    </w:p>
    <w:p w14:paraId="1A0E4B24">
      <w:pPr>
        <w:spacing w:after="0" w:line="360" w:lineRule="auto"/>
        <w:ind w:firstLine="720"/>
        <w:contextualSpacing/>
        <w:jc w:val="both"/>
        <w:rPr>
          <w:rFonts w:hint="default" w:ascii="Times New Roman" w:hAnsi="Times New Roman" w:cs="Times New Roman"/>
          <w:sz w:val="24"/>
          <w:szCs w:val="24"/>
          <w:lang w:val="az-Latn-AZ"/>
        </w:rPr>
      </w:pPr>
      <w:r>
        <w:rPr>
          <w:rFonts w:hint="default" w:ascii="Times New Roman" w:hAnsi="Times New Roman" w:cs="Times New Roman"/>
          <w:b/>
          <w:sz w:val="24"/>
          <w:szCs w:val="24"/>
          <w:lang w:val="az-Latn-AZ"/>
        </w:rPr>
        <w:t>Keywords</w:t>
      </w:r>
      <w:r>
        <w:rPr>
          <w:rFonts w:hint="default" w:ascii="Times New Roman" w:hAnsi="Times New Roman" w:eastAsia="Times New Roman" w:cs="Times New Roman"/>
          <w:bCs/>
          <w:sz w:val="24"/>
          <w:szCs w:val="24"/>
          <w:lang w:val="az-Latn-AZ" w:eastAsia="ru-RU"/>
        </w:rPr>
        <w:t xml:space="preserve"> </w:t>
      </w:r>
      <w:r>
        <w:rPr>
          <w:rFonts w:hint="default" w:ascii="Times New Roman" w:hAnsi="Times New Roman" w:eastAsia="Times New Roman" w:cs="Times New Roman"/>
          <w:sz w:val="24"/>
          <w:szCs w:val="24"/>
          <w:lang w:val="az"/>
        </w:rPr>
        <w:t xml:space="preserve">  </w:t>
      </w:r>
      <w:r>
        <w:rPr>
          <w:rFonts w:hint="default" w:ascii="Times New Roman" w:hAnsi="Times New Roman" w:eastAsia="Times New Roman" w:cs="Times New Roman"/>
          <w:color w:val="2C2D2E"/>
          <w:sz w:val="24"/>
          <w:szCs w:val="24"/>
          <w:lang w:val="az-Latn-AZ" w:eastAsia="ru-RU"/>
        </w:rPr>
        <w:t>Grape leaf, SREPT-60, flow index of composite polymer alloy, vulcanizate, tensile strength, residual deformation.</w:t>
      </w:r>
      <w:r>
        <w:rPr>
          <w:rFonts w:hint="default" w:ascii="Times New Roman" w:hAnsi="Times New Roman" w:eastAsia="Times New Roman" w:cs="Times New Roman"/>
          <w:bCs/>
          <w:sz w:val="24"/>
          <w:szCs w:val="24"/>
          <w:lang w:val="az-Latn-AZ" w:eastAsia="ru-RU"/>
        </w:rPr>
        <w:t xml:space="preserve"> </w:t>
      </w:r>
    </w:p>
    <w:p w14:paraId="68BC8DBF">
      <w:pPr>
        <w:spacing w:after="0" w:line="360" w:lineRule="auto"/>
        <w:rPr>
          <w:rFonts w:hint="default" w:ascii="Times New Roman" w:hAnsi="Times New Roman" w:cs="Times New Roman"/>
          <w:b/>
          <w:color w:val="000000"/>
          <w:sz w:val="24"/>
          <w:szCs w:val="24"/>
          <w:lang w:val="az-Latn-AZ"/>
        </w:rPr>
      </w:pPr>
      <w:r>
        <w:rPr>
          <w:rFonts w:hint="default" w:ascii="Times New Roman" w:hAnsi="Times New Roman" w:cs="Times New Roman"/>
          <w:b/>
          <w:color w:val="000000"/>
          <w:sz w:val="24"/>
          <w:szCs w:val="24"/>
          <w:lang w:val="az-Latn-AZ"/>
        </w:rPr>
        <w:t xml:space="preserve">                                                                     Introduction </w:t>
      </w:r>
    </w:p>
    <w:p w14:paraId="2496CF26">
      <w:pPr>
        <w:spacing w:after="0" w:line="360" w:lineRule="auto"/>
        <w:rPr>
          <w:rFonts w:hint="default" w:ascii="Times New Roman" w:hAnsi="Times New Roman" w:eastAsia="Times New Roman" w:cs="Times New Roman"/>
          <w:color w:val="222222"/>
          <w:sz w:val="24"/>
          <w:szCs w:val="24"/>
          <w:lang w:val="az-Latn-AZ" w:eastAsia="ru-RU"/>
        </w:rPr>
      </w:pPr>
      <w:r>
        <w:rPr>
          <w:rFonts w:hint="default" w:ascii="Times New Roman" w:hAnsi="Times New Roman" w:eastAsia="Times New Roman" w:cs="Times New Roman"/>
          <w:sz w:val="24"/>
          <w:szCs w:val="24"/>
          <w:lang w:val="az"/>
        </w:rPr>
        <w:t xml:space="preserve"> </w:t>
      </w:r>
      <w:r>
        <w:rPr>
          <w:rFonts w:hint="default" w:ascii="Times New Roman" w:hAnsi="Times New Roman" w:eastAsia="Times New Roman" w:cs="Times New Roman"/>
          <w:color w:val="222222"/>
          <w:sz w:val="24"/>
          <w:szCs w:val="24"/>
          <w:lang w:val="az-Latn-AZ" w:eastAsia="ru-RU"/>
        </w:rPr>
        <w:t>In addition to its excellent heat resistance, elasticity and low temperature flexibility, weather resistance, oxidation resistance, ozone resistance and aging resistance, SREP-60 is also used in automobiles, roofing membranes, sealants, pipes, belts, radiators, thermal insulation and electrical insulation.</w:t>
      </w:r>
    </w:p>
    <w:p w14:paraId="14C54B88">
      <w:pPr>
        <w:spacing w:after="0" w:line="360" w:lineRule="auto"/>
        <w:rPr>
          <w:rFonts w:hint="default" w:ascii="Times New Roman" w:hAnsi="Times New Roman" w:eastAsia="Times New Roman" w:cs="Times New Roman"/>
          <w:color w:val="222222"/>
          <w:sz w:val="24"/>
          <w:szCs w:val="24"/>
          <w:lang w:val="az-Latn-AZ" w:eastAsia="ru-RU"/>
        </w:rPr>
      </w:pPr>
      <w:r>
        <w:rPr>
          <w:rFonts w:hint="default" w:ascii="Times New Roman" w:hAnsi="Times New Roman" w:eastAsia="Times New Roman" w:cs="Times New Roman"/>
          <w:color w:val="222222"/>
          <w:sz w:val="24"/>
          <w:szCs w:val="24"/>
          <w:lang w:val="az-Latn-AZ" w:eastAsia="ru-RU"/>
        </w:rPr>
        <w:t>Typically, the properties of SREP-60 rubber are improved by vulcanization by creating a cross-linked structure using sulfur as a vulcanizing agent and chemical accelerators, but nanofiller-based reinforcement has also been used as an alternative method to improve the physical and chemical properties of the SKEP-60 matrix, as well as reduce production costs [1-6]. One advantage of SREP-60 compared to synthetic rubber and NR is its ability to accommodate large amounts of nanofillers, which can significantly improve its properties [7-9]. Various nanofillers with unique properties have been used to reinforce SREP-60 rubber and obtain nanocomposites with improved final properties. Among these nanofillers, organic-based nanoparticles, such as carbon nanotubes (CNTs) [10-12], multi-walled carbon nanotubes (MWCNTs) [13], graphene [14], and technical carbon black [15], nanosilicate [16], montmorillonite [17-18], and inorganic-based nanoparticles, such as polyhedral oligomeric silsesquioxane (POSS) [19], should have high light transmittance [20-23]. The incorporation of various nanofillers into the SREP-60 matrix can expand the application of SKEP-60 in various industrial and technological fields, such as EMI (electromagnetic interference), shielding efficiency in electrical devices, sensors, nuclear materials, and solid rocket motor insulation, among others. [24-29]</w:t>
      </w:r>
    </w:p>
    <w:p w14:paraId="6FEF6E8E">
      <w:pPr>
        <w:spacing w:after="0" w:line="360" w:lineRule="auto"/>
        <w:rPr>
          <w:rFonts w:hint="default" w:ascii="Times New Roman" w:hAnsi="Times New Roman" w:cs="Times New Roman"/>
          <w:sz w:val="24"/>
          <w:szCs w:val="24"/>
          <w:lang w:val="az-Latn-AZ"/>
        </w:rPr>
      </w:pPr>
      <w:r>
        <w:rPr>
          <w:rFonts w:hint="default" w:ascii="Times New Roman" w:hAnsi="Times New Roman" w:eastAsia="Times New Roman" w:cs="Times New Roman"/>
          <w:color w:val="222222"/>
          <w:sz w:val="24"/>
          <w:szCs w:val="24"/>
          <w:lang w:val="az-Latn-AZ" w:eastAsia="ru-RU"/>
        </w:rPr>
        <w:t>A review of the literature has shown that one of the most pressing problems today, perhaps the first, is to obtain coating rubbers with mechanical resistance to ozone.</w:t>
      </w:r>
      <w:r>
        <w:rPr>
          <w:rFonts w:hint="default" w:ascii="Times New Roman" w:hAnsi="Times New Roman" w:eastAsia="Times New Roman" w:cs="Times New Roman"/>
          <w:i/>
          <w:iCs/>
          <w:color w:val="000000"/>
          <w:sz w:val="24"/>
          <w:szCs w:val="24"/>
          <w:lang w:val="az-Latn-AZ" w:eastAsia="ru-RU"/>
        </w:rPr>
        <w:t xml:space="preserve"> </w:t>
      </w:r>
      <w:r>
        <w:rPr>
          <w:rFonts w:hint="default" w:ascii="Times New Roman" w:hAnsi="Times New Roman" w:eastAsia="Times New Roman" w:cs="Times New Roman"/>
          <w:b/>
          <w:i/>
          <w:iCs/>
          <w:color w:val="000000"/>
          <w:sz w:val="24"/>
          <w:szCs w:val="24"/>
          <w:lang w:val="az-Latn-AZ" w:eastAsia="ru-RU"/>
        </w:rPr>
        <w:t xml:space="preserve"> </w:t>
      </w:r>
    </w:p>
    <w:p w14:paraId="3276CF92">
      <w:pPr>
        <w:spacing w:after="0" w:line="360" w:lineRule="auto"/>
        <w:rPr>
          <w:rFonts w:hint="default" w:ascii="Times New Roman" w:hAnsi="Times New Roman" w:cs="Times New Roman"/>
          <w:sz w:val="24"/>
          <w:szCs w:val="24"/>
          <w:lang w:val="en-US"/>
        </w:rPr>
      </w:pPr>
      <w:r>
        <w:rPr>
          <w:rFonts w:hint="default" w:ascii="Times New Roman" w:hAnsi="Times New Roman" w:eastAsia="Times New Roman" w:cs="Times New Roman"/>
          <w:color w:val="222222"/>
          <w:sz w:val="24"/>
          <w:szCs w:val="24"/>
          <w:lang w:val="en-US" w:eastAsia="ru-RU"/>
        </w:rPr>
        <w:t xml:space="preserve"> </w:t>
      </w:r>
    </w:p>
    <w:p w14:paraId="1305CF76">
      <w:pPr>
        <w:pStyle w:val="7"/>
        <w:spacing w:after="0" w:line="360" w:lineRule="auto"/>
        <w:rPr>
          <w:rFonts w:hint="default" w:ascii="Times New Roman" w:hAnsi="Times New Roman" w:cs="Times New Roman"/>
          <w:sz w:val="24"/>
          <w:szCs w:val="24"/>
          <w:lang w:val="az-Latn-AZ"/>
        </w:rPr>
      </w:pPr>
      <w:r>
        <w:rPr>
          <w:rFonts w:hint="default" w:ascii="Times New Roman" w:hAnsi="Times New Roman" w:cs="Times New Roman"/>
          <w:b/>
          <w:color w:val="000000"/>
          <w:sz w:val="24"/>
          <w:szCs w:val="24"/>
          <w:lang w:val="az-Latn-AZ"/>
        </w:rPr>
        <w:t xml:space="preserve">  Method</w:t>
      </w:r>
    </w:p>
    <w:p w14:paraId="0C4CF077">
      <w:pPr>
        <w:spacing w:line="360" w:lineRule="auto"/>
        <w:jc w:val="both"/>
        <w:rPr>
          <w:rFonts w:hint="default" w:ascii="Times New Roman" w:hAnsi="Times New Roman" w:cs="Times New Roman"/>
          <w:sz w:val="24"/>
          <w:szCs w:val="24"/>
          <w:lang w:val="az-Latn-AZ"/>
        </w:rPr>
      </w:pP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az"/>
        </w:rPr>
        <w:t xml:space="preserve"> The study of the effect of grape leaves on the properties and structure of SREPT-60 rubber focused on how the addition of a natural plant filler (grape leaves) affects the physical and mechanical properties and internal structure of SREPT-60 elastomer. In this research work, parameters such as tensile strength, elasticity, wear resistance, as well as morphology and phase structure of the material were analyzed using electron microscopy and other structural analysis methods.</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az"/>
        </w:rPr>
        <w:t>The aim was to evaluate the potential of using grape leaves as a biocompatible and environmentally friendly component for rubber modification, potentially improving its performance or reducing its cost. For the first time, we have approved the use of SREPT-60 with grape leaves as a protective coating for railway cables.</w:t>
      </w:r>
      <w:r>
        <w:rPr>
          <w:rFonts w:hint="default" w:ascii="Times New Roman" w:hAnsi="Times New Roman" w:cs="Times New Roman"/>
          <w:color w:val="000000"/>
          <w:sz w:val="24"/>
          <w:szCs w:val="24"/>
          <w:shd w:val="clear" w:color="auto" w:fill="FFFFFF"/>
          <w:lang w:val="az"/>
        </w:rPr>
        <w:t xml:space="preserve"> </w:t>
      </w:r>
    </w:p>
    <w:p w14:paraId="7EB1CD88">
      <w:pPr>
        <w:spacing w:after="0" w:line="360" w:lineRule="auto"/>
        <w:jc w:val="both"/>
        <w:rPr>
          <w:rFonts w:hint="default" w:ascii="Times New Roman" w:hAnsi="Times New Roman" w:cs="Times New Roman"/>
          <w:b/>
          <w:bCs/>
          <w:sz w:val="24"/>
          <w:szCs w:val="24"/>
          <w:lang w:val="az-Latn-AZ"/>
        </w:rPr>
      </w:pPr>
      <w:r>
        <w:rPr>
          <w:rFonts w:hint="default" w:ascii="Times New Roman" w:hAnsi="Times New Roman" w:cs="Times New Roman"/>
          <w:b/>
          <w:bCs/>
          <w:sz w:val="24"/>
          <w:szCs w:val="24"/>
          <w:lang w:val="az-Latn-AZ"/>
        </w:rPr>
        <w:t>Grape Leave</w:t>
      </w:r>
    </w:p>
    <w:p w14:paraId="388E76AC">
      <w:pPr>
        <w:spacing w:line="360" w:lineRule="auto"/>
        <w:jc w:val="both"/>
        <w:rPr>
          <w:rFonts w:hint="default" w:ascii="Times New Roman" w:hAnsi="Times New Roman" w:cs="Times New Roman"/>
          <w:b/>
          <w:bCs/>
          <w:sz w:val="24"/>
          <w:szCs w:val="24"/>
          <w:lang w:val="en-US"/>
        </w:rPr>
      </w:pPr>
    </w:p>
    <w:p w14:paraId="54958CDB">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As grape leaves, a grape variety called Shani, which is found in the Novkhane vineyards, was used in this study, which is explained by the presence of carbohydrates and functional groups in such leaves compared to other grape varieties. As a result of the analysis conducted by the Microbiology Research Institute, the main composition of grape leaves (it was not possible to determine all elements and functional groups) was determined to be as follows;</w:t>
      </w:r>
    </w:p>
    <w:p w14:paraId="4BD5ACBB">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en-US"/>
        </w:rPr>
        <w:t xml:space="preserve"> </w:t>
      </w:r>
      <w:r>
        <w:rPr>
          <w:rFonts w:hint="default" w:ascii="Times New Roman" w:hAnsi="Times New Roman" w:cs="Times New Roman"/>
          <w:bCs/>
          <w:sz w:val="24"/>
          <w:szCs w:val="24"/>
          <w:lang w:val="az-Latn-AZ"/>
        </w:rPr>
        <w:t>The chemical composition of grape leaves includes proteins, fats, carbohydrates, ash, fiber, vitamins (A, B9, C, E, K, PP), minerals (iron, potassium, calcium, magnesium, manganese, copper, phosphorus) and phytonutrients (beta-carotene). Chemical composition;</w:t>
      </w:r>
    </w:p>
    <w:p w14:paraId="08499018">
      <w:pPr>
        <w:spacing w:line="360" w:lineRule="auto"/>
        <w:jc w:val="both"/>
        <w:rPr>
          <w:rFonts w:hint="default" w:ascii="Times New Roman" w:hAnsi="Times New Roman" w:cs="Times New Roman"/>
          <w:bCs/>
          <w:sz w:val="24"/>
          <w:szCs w:val="24"/>
        </w:rPr>
      </w:pPr>
    </w:p>
    <w:p w14:paraId="092996BA">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fats - 4.32 g,</w:t>
      </w:r>
    </w:p>
    <w:p w14:paraId="1B882547">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proteins - 8.20 g,</w:t>
      </w:r>
    </w:p>
    <w:p w14:paraId="510AE81D">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carbohydrates - 16.31 g,</w:t>
      </w:r>
    </w:p>
    <w:p w14:paraId="2A7779C7">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water - 69.32 g,</w:t>
      </w:r>
    </w:p>
    <w:p w14:paraId="44878795">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ash - 1.85 g.</w:t>
      </w:r>
    </w:p>
    <w:p w14:paraId="1E693320">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 xml:space="preserve">• </w:t>
      </w:r>
      <w:r>
        <w:rPr>
          <w:rFonts w:hint="default" w:ascii="Times New Roman" w:hAnsi="Times New Roman" w:cs="Times New Roman"/>
          <w:b/>
          <w:sz w:val="24"/>
          <w:szCs w:val="24"/>
          <w:lang w:val="az-Latn-AZ"/>
        </w:rPr>
        <w:t>Mixing and vulcanization:</w:t>
      </w:r>
    </w:p>
    <w:p w14:paraId="44DB1DDA">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Grape leaves are ground into powder and mixed with SREPT-60 rubber using special equipment, after which the mixture is vulcanized.</w:t>
      </w:r>
    </w:p>
    <w:p w14:paraId="329FC1D8">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en-US"/>
        </w:rPr>
        <w:t xml:space="preserve"> </w:t>
      </w:r>
      <w:r>
        <w:rPr>
          <w:rFonts w:hint="default" w:ascii="Times New Roman" w:hAnsi="Times New Roman" w:cs="Times New Roman"/>
          <w:bCs/>
          <w:sz w:val="24"/>
          <w:szCs w:val="24"/>
          <w:lang w:val="az-Latn-AZ"/>
        </w:rPr>
        <w:t xml:space="preserve">• </w:t>
      </w:r>
      <w:r>
        <w:rPr>
          <w:rFonts w:hint="default" w:ascii="Times New Roman" w:hAnsi="Times New Roman" w:cs="Times New Roman"/>
          <w:b/>
          <w:sz w:val="24"/>
          <w:szCs w:val="24"/>
          <w:lang w:val="az-Latn-AZ"/>
        </w:rPr>
        <w:t>Test characteristics:</w:t>
      </w:r>
    </w:p>
    <w:p w14:paraId="35DC443A">
      <w:pPr>
        <w:spacing w:line="360" w:lineRule="auto"/>
        <w:jc w:val="both"/>
        <w:rPr>
          <w:rFonts w:hint="default" w:ascii="Times New Roman" w:hAnsi="Times New Roman" w:cs="Times New Roman"/>
          <w:bCs/>
          <w:sz w:val="24"/>
          <w:szCs w:val="24"/>
          <w:lang w:val="az-Latn-AZ"/>
        </w:rPr>
      </w:pPr>
      <w:r>
        <w:rPr>
          <w:rFonts w:hint="default" w:ascii="Times New Roman" w:hAnsi="Times New Roman" w:cs="Times New Roman"/>
          <w:bCs/>
          <w:sz w:val="24"/>
          <w:szCs w:val="24"/>
          <w:lang w:val="az-Latn-AZ"/>
        </w:rPr>
        <w:t>Standard tests of physical and mechanical properties are carried out in accordance with GOSTs or other regulatory documents.</w:t>
      </w:r>
    </w:p>
    <w:p w14:paraId="5E3226DB">
      <w:pPr>
        <w:spacing w:line="360" w:lineRule="auto"/>
        <w:jc w:val="both"/>
        <w:rPr>
          <w:rFonts w:hint="default" w:ascii="Times New Roman" w:hAnsi="Times New Roman" w:cs="Times New Roman"/>
          <w:b/>
          <w:sz w:val="24"/>
          <w:szCs w:val="24"/>
          <w:lang w:val="az-Latn-AZ"/>
        </w:rPr>
      </w:pPr>
      <w:r>
        <w:rPr>
          <w:rFonts w:hint="default" w:ascii="Times New Roman" w:hAnsi="Times New Roman" w:cs="Times New Roman"/>
          <w:b/>
          <w:sz w:val="24"/>
          <w:szCs w:val="24"/>
          <w:lang w:val="az-Latn-AZ"/>
        </w:rPr>
        <w:t>RESULTS OF EXPERIMENTAL RESEARCH</w:t>
      </w:r>
    </w:p>
    <w:p w14:paraId="45098BD4">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bCs/>
          <w:sz w:val="24"/>
          <w:szCs w:val="24"/>
          <w:lang w:val="az-Latn-AZ"/>
        </w:rPr>
        <w:t>As a result of the research we conducted to prepare the composition for the dissertation work, when we adopt the recipe shown in Table 1 as optimal:</w:t>
      </w:r>
    </w:p>
    <w:p w14:paraId="1A462FEA">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color w:val="000000"/>
          <w:sz w:val="24"/>
          <w:szCs w:val="24"/>
          <w:lang w:val="az-Latn-AZ"/>
        </w:rPr>
        <w:t>Figure 1</w:t>
      </w:r>
      <w:r>
        <w:rPr>
          <w:rFonts w:hint="default" w:ascii="Times New Roman" w:hAnsi="Times New Roman" w:cs="Times New Roman"/>
          <w:sz w:val="24"/>
          <w:szCs w:val="24"/>
          <w:lang w:val="az-Latn-AZ"/>
        </w:rPr>
        <w:t xml:space="preserve">  </w:t>
      </w:r>
      <w:r>
        <w:rPr>
          <w:rFonts w:hint="default" w:ascii="Times New Roman" w:hAnsi="Times New Roman" w:cs="Times New Roman"/>
          <w:b/>
          <w:bCs/>
          <w:sz w:val="24"/>
          <w:szCs w:val="24"/>
          <w:lang w:val="az-Latn-AZ"/>
        </w:rPr>
        <w:t>Composition of rubber mixtures based on SREPT-60 and grape leaves</w:t>
      </w:r>
    </w:p>
    <w:p w14:paraId="2A16F33B">
      <w:pPr>
        <w:spacing w:line="360" w:lineRule="auto"/>
        <w:jc w:val="both"/>
        <w:rPr>
          <w:rFonts w:hint="default" w:ascii="Times New Roman" w:hAnsi="Times New Roman" w:cs="Times New Roman"/>
          <w:sz w:val="24"/>
          <w:szCs w:val="24"/>
        </w:rPr>
      </w:pPr>
    </w:p>
    <w:tbl>
      <w:tblPr>
        <w:tblStyle w:val="3"/>
        <w:tblW w:w="7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652"/>
        <w:gridCol w:w="789"/>
        <w:gridCol w:w="672"/>
        <w:gridCol w:w="1423"/>
        <w:gridCol w:w="555"/>
        <w:gridCol w:w="525"/>
        <w:gridCol w:w="750"/>
      </w:tblGrid>
      <w:tr w14:paraId="0EF4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43" w:hRule="atLeast"/>
        </w:trPr>
        <w:tc>
          <w:tcPr>
            <w:tcW w:w="2652" w:type="dxa"/>
            <w:vAlign w:val="center"/>
          </w:tcPr>
          <w:p w14:paraId="4D7DDCD9">
            <w:pPr>
              <w:spacing w:line="360" w:lineRule="auto"/>
              <w:jc w:val="center"/>
              <w:rPr>
                <w:rFonts w:hint="default" w:ascii="Times New Roman" w:hAnsi="Times New Roman" w:cs="Times New Roman"/>
                <w:sz w:val="24"/>
                <w:szCs w:val="24"/>
                <w:lang w:val="az-Latn-AZ"/>
              </w:rPr>
            </w:pPr>
            <w:r>
              <w:rPr>
                <w:rFonts w:hint="default" w:ascii="Times New Roman" w:hAnsi="Times New Roman" w:cs="Times New Roman"/>
                <w:color w:val="000000"/>
                <w:sz w:val="24"/>
                <w:szCs w:val="24"/>
                <w:lang w:val="az-Latn-AZ"/>
              </w:rPr>
              <w:t>Indications</w:t>
            </w:r>
          </w:p>
        </w:tc>
        <w:tc>
          <w:tcPr>
            <w:tcW w:w="2884" w:type="dxa"/>
            <w:gridSpan w:val="3"/>
            <w:vAlign w:val="center"/>
          </w:tcPr>
          <w:p w14:paraId="001B2D06">
            <w:pPr>
              <w:spacing w:line="360" w:lineRule="auto"/>
              <w:jc w:val="center"/>
              <w:rPr>
                <w:rFonts w:hint="default" w:ascii="Times New Roman" w:hAnsi="Times New Roman" w:cs="Times New Roman"/>
                <w:color w:val="000000"/>
                <w:sz w:val="24"/>
                <w:szCs w:val="24"/>
                <w:lang w:val="az-Latn-AZ"/>
              </w:rPr>
            </w:pPr>
            <w:r>
              <w:rPr>
                <w:rFonts w:hint="default" w:ascii="Times New Roman" w:hAnsi="Times New Roman" w:cs="Times New Roman"/>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-1698625</wp:posOffset>
                      </wp:positionH>
                      <wp:positionV relativeFrom="paragraph">
                        <wp:posOffset>354330</wp:posOffset>
                      </wp:positionV>
                      <wp:extent cx="4648200" cy="15240"/>
                      <wp:effectExtent l="0" t="0" r="19050" b="2286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4648200" cy="152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4" o:spid="_x0000_s1026" o:spt="20" style="position:absolute;left:0pt;flip:y;margin-left:-133.75pt;margin-top:27.9pt;height:1.2pt;width:366pt;z-index:251662336;mso-width-relative:page;mso-height-relative:page;" filled="f" stroked="t" coordsize="21600,21600" o:gfxdata="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gD9zXAAAA&#10;CgEAAA8AAAAAAAAAAQAgAAAAIgAAAGRycy9kb3ducmV2LnhtbFBLAQIUABQAAAAIAIdO4kCMidM6&#10;HgIAAAYEAAAOAAAAAAAAAAEAIAAAACYBAABkcnMvZTJvRG9jLnhtbFBLBQYAAAAABgAGAFkBAAC2&#10;BQAAAAA=&#10;">
                      <v:fill on="f" focussize="0,0"/>
                      <v:stroke weight="0.5pt" color="#000000" miterlimit="8" joinstyle="miter"/>
                      <v:imagedata o:title=""/>
                      <o:lock v:ext="edit" aspectratio="f"/>
                    </v:line>
                  </w:pict>
                </mc:Fallback>
              </mc:AlternateContent>
            </w:r>
            <w:r>
              <w:rPr>
                <w:rFonts w:hint="default" w:ascii="Times New Roman" w:hAnsi="Times New Roman" w:cs="Times New Roman"/>
                <w:color w:val="000000"/>
                <w:sz w:val="24"/>
                <w:szCs w:val="24"/>
                <w:lang w:val="az-Latn-AZ"/>
              </w:rPr>
              <w:t>What is known</w:t>
            </w:r>
          </w:p>
          <w:p w14:paraId="1F96C5DB">
            <w:pPr>
              <w:spacing w:line="360" w:lineRule="auto"/>
              <w:jc w:val="center"/>
              <w:rPr>
                <w:rFonts w:hint="default" w:ascii="Times New Roman" w:hAnsi="Times New Roman" w:cs="Times New Roman"/>
                <w:color w:val="000000"/>
                <w:sz w:val="24"/>
                <w:szCs w:val="24"/>
                <w:lang w:val="az-Latn-AZ"/>
              </w:rPr>
            </w:pPr>
            <w:r>
              <w:rPr>
                <w:rFonts w:hint="default" w:ascii="Times New Roman" w:hAnsi="Times New Roman" w:cs="Times New Roman"/>
                <w:color w:val="000000"/>
                <w:sz w:val="24"/>
                <w:szCs w:val="24"/>
                <w:lang w:val="az-Latn-AZ"/>
              </w:rPr>
              <w:t>Example Names</w:t>
            </w:r>
          </w:p>
        </w:tc>
        <w:tc>
          <w:tcPr>
            <w:tcW w:w="1830" w:type="dxa"/>
            <w:gridSpan w:val="3"/>
            <w:vAlign w:val="center"/>
          </w:tcPr>
          <w:p w14:paraId="351A22E5">
            <w:pPr>
              <w:spacing w:line="360" w:lineRule="auto"/>
              <w:jc w:val="center"/>
              <w:rPr>
                <w:rFonts w:hint="default" w:ascii="Times New Roman" w:hAnsi="Times New Roman" w:cs="Times New Roman"/>
                <w:color w:val="000000"/>
                <w:sz w:val="24"/>
                <w:szCs w:val="24"/>
                <w:lang w:val="az-Latn-AZ"/>
              </w:rPr>
            </w:pPr>
            <w:r>
              <w:rPr>
                <w:rFonts w:hint="default" w:ascii="Times New Roman" w:hAnsi="Times New Roman" w:cs="Times New Roman"/>
                <w:color w:val="000000"/>
                <w:sz w:val="24"/>
                <w:szCs w:val="24"/>
                <w:lang w:val="az-Latn-AZ"/>
              </w:rPr>
              <w:t>Suggested</w:t>
            </w:r>
          </w:p>
          <w:p w14:paraId="54DF20AA">
            <w:pPr>
              <w:spacing w:line="360" w:lineRule="auto"/>
              <w:jc w:val="center"/>
              <w:rPr>
                <w:rFonts w:hint="default" w:ascii="Times New Roman" w:hAnsi="Times New Roman" w:cs="Times New Roman"/>
                <w:color w:val="000000"/>
                <w:sz w:val="24"/>
                <w:szCs w:val="24"/>
                <w:lang w:val="az-Latn-AZ"/>
              </w:rPr>
            </w:pPr>
            <w:r>
              <w:rPr>
                <w:rFonts w:hint="default" w:ascii="Times New Roman" w:hAnsi="Times New Roman" w:cs="Times New Roman"/>
                <w:color w:val="000000"/>
                <w:sz w:val="24"/>
                <w:szCs w:val="24"/>
                <w:lang w:val="az-Latn-AZ"/>
              </w:rPr>
              <w:t>Example Names</w:t>
            </w:r>
          </w:p>
        </w:tc>
      </w:tr>
      <w:tr w14:paraId="3FE0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9" w:hRule="atLeast"/>
        </w:trPr>
        <w:tc>
          <w:tcPr>
            <w:tcW w:w="2652" w:type="dxa"/>
            <w:vAlign w:val="center"/>
          </w:tcPr>
          <w:p w14:paraId="66D8BEC0">
            <w:pPr>
              <w:spacing w:line="360" w:lineRule="auto"/>
              <w:jc w:val="center"/>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Components</w:t>
            </w:r>
          </w:p>
        </w:tc>
        <w:tc>
          <w:tcPr>
            <w:tcW w:w="789" w:type="dxa"/>
            <w:vAlign w:val="center"/>
          </w:tcPr>
          <w:p w14:paraId="241AC2AA">
            <w:pPr>
              <w:spacing w:line="360" w:lineRule="auto"/>
              <w:jc w:val="center"/>
              <w:rPr>
                <w:rFonts w:hint="default" w:ascii="Times New Roman" w:hAnsi="Times New Roman" w:cs="Times New Roman"/>
                <w:sz w:val="24"/>
                <w:szCs w:val="24"/>
              </w:rPr>
            </w:pPr>
            <w:r>
              <w:rPr>
                <w:rFonts w:hint="default" w:ascii="Times New Roman" w:hAnsi="Times New Roman" w:eastAsia="SimSun" w:cs="Times New Roman"/>
                <w:color w:val="000000"/>
                <w:sz w:val="24"/>
                <w:szCs w:val="24"/>
                <w:lang w:val="az-Latn-AZ"/>
              </w:rPr>
              <w:t>Q</w:t>
            </w:r>
            <w:r>
              <w:rPr>
                <w:rFonts w:hint="default" w:ascii="Times New Roman" w:hAnsi="Times New Roman" w:eastAsia="SimSun" w:cs="Times New Roman"/>
                <w:color w:val="000000"/>
                <w:sz w:val="24"/>
                <w:szCs w:val="24"/>
              </w:rPr>
              <w:t>1</w:t>
            </w:r>
          </w:p>
        </w:tc>
        <w:tc>
          <w:tcPr>
            <w:tcW w:w="672" w:type="dxa"/>
            <w:vAlign w:val="center"/>
          </w:tcPr>
          <w:p w14:paraId="31AAB15A">
            <w:pPr>
              <w:spacing w:line="360" w:lineRule="auto"/>
              <w:jc w:val="center"/>
              <w:rPr>
                <w:rFonts w:hint="default" w:ascii="Times New Roman" w:hAnsi="Times New Roman" w:cs="Times New Roman"/>
                <w:sz w:val="24"/>
                <w:szCs w:val="24"/>
              </w:rPr>
            </w:pPr>
            <w:r>
              <w:rPr>
                <w:rFonts w:hint="default" w:ascii="Times New Roman" w:hAnsi="Times New Roman" w:eastAsia="SimSun" w:cs="Times New Roman"/>
                <w:color w:val="000000"/>
                <w:sz w:val="24"/>
                <w:szCs w:val="24"/>
                <w:lang w:val="az-Latn-AZ"/>
              </w:rPr>
              <w:t>Q</w:t>
            </w:r>
            <w:r>
              <w:rPr>
                <w:rFonts w:hint="default" w:ascii="Times New Roman" w:hAnsi="Times New Roman" w:eastAsia="SimSun" w:cs="Times New Roman"/>
                <w:color w:val="000000"/>
                <w:sz w:val="24"/>
                <w:szCs w:val="24"/>
              </w:rPr>
              <w:t>2</w:t>
            </w:r>
          </w:p>
        </w:tc>
        <w:tc>
          <w:tcPr>
            <w:tcW w:w="1423" w:type="dxa"/>
            <w:vAlign w:val="center"/>
          </w:tcPr>
          <w:p w14:paraId="7C628902">
            <w:pPr>
              <w:spacing w:line="360" w:lineRule="auto"/>
              <w:jc w:val="center"/>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Q</w:t>
            </w:r>
            <w:r>
              <w:rPr>
                <w:rFonts w:hint="default" w:ascii="Times New Roman" w:hAnsi="Times New Roman" w:eastAsia="SimSun" w:cs="Times New Roman"/>
                <w:color w:val="000000"/>
                <w:sz w:val="24"/>
                <w:szCs w:val="24"/>
              </w:rPr>
              <w:t>3</w:t>
            </w:r>
          </w:p>
        </w:tc>
        <w:tc>
          <w:tcPr>
            <w:tcW w:w="555" w:type="dxa"/>
            <w:vAlign w:val="center"/>
          </w:tcPr>
          <w:p w14:paraId="6B2EFE38">
            <w:pPr>
              <w:spacing w:line="360" w:lineRule="auto"/>
              <w:jc w:val="center"/>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Q</w:t>
            </w:r>
            <w:r>
              <w:rPr>
                <w:rFonts w:hint="default" w:ascii="Times New Roman" w:hAnsi="Times New Roman" w:eastAsia="SimSun" w:cs="Times New Roman"/>
                <w:color w:val="000000"/>
                <w:sz w:val="24"/>
                <w:szCs w:val="24"/>
              </w:rPr>
              <w:t>4</w:t>
            </w:r>
          </w:p>
        </w:tc>
        <w:tc>
          <w:tcPr>
            <w:tcW w:w="525" w:type="dxa"/>
          </w:tcPr>
          <w:p w14:paraId="04DBAB26">
            <w:pPr>
              <w:spacing w:before="155" w:line="360" w:lineRule="auto"/>
              <w:jc w:val="center"/>
              <w:rPr>
                <w:rFonts w:hint="default" w:ascii="Times New Roman" w:hAnsi="Times New Roman" w:cs="Times New Roman"/>
                <w:sz w:val="24"/>
                <w:szCs w:val="24"/>
              </w:rPr>
            </w:pPr>
            <w:r>
              <w:rPr>
                <w:rFonts w:hint="default" w:ascii="Times New Roman" w:hAnsi="Times New Roman" w:eastAsia="SimSun" w:cs="Times New Roman"/>
                <w:color w:val="000000"/>
                <w:sz w:val="24"/>
                <w:szCs w:val="24"/>
                <w:lang w:val="az-Latn-AZ"/>
              </w:rPr>
              <w:t>Q</w:t>
            </w:r>
            <w:r>
              <w:rPr>
                <w:rFonts w:hint="default" w:ascii="Times New Roman" w:hAnsi="Times New Roman" w:eastAsia="SimSun" w:cs="Times New Roman"/>
                <w:color w:val="000000"/>
                <w:sz w:val="24"/>
                <w:szCs w:val="24"/>
              </w:rPr>
              <w:t>5</w:t>
            </w:r>
          </w:p>
        </w:tc>
        <w:tc>
          <w:tcPr>
            <w:tcW w:w="750" w:type="dxa"/>
          </w:tcPr>
          <w:p w14:paraId="7A418D91">
            <w:pPr>
              <w:spacing w:before="149" w:line="360" w:lineRule="auto"/>
              <w:jc w:val="center"/>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Q</w:t>
            </w:r>
            <w:r>
              <w:rPr>
                <w:rFonts w:hint="default" w:ascii="Times New Roman" w:hAnsi="Times New Roman" w:eastAsia="SimSun" w:cs="Times New Roman"/>
                <w:color w:val="000000"/>
                <w:sz w:val="24"/>
                <w:szCs w:val="24"/>
              </w:rPr>
              <w:t>6</w:t>
            </w:r>
          </w:p>
        </w:tc>
      </w:tr>
      <w:tr w14:paraId="007C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36" w:hRule="atLeast"/>
        </w:trPr>
        <w:tc>
          <w:tcPr>
            <w:tcW w:w="2652" w:type="dxa"/>
            <w:vAlign w:val="center"/>
          </w:tcPr>
          <w:p w14:paraId="35C1DBD9">
            <w:pPr>
              <w:spacing w:line="360" w:lineRule="auto"/>
              <w:jc w:val="center"/>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val="az-Latn-AZ"/>
              </w:rPr>
              <w:t>SREP-60</w:t>
            </w:r>
          </w:p>
        </w:tc>
        <w:tc>
          <w:tcPr>
            <w:tcW w:w="789" w:type="dxa"/>
            <w:vAlign w:val="center"/>
          </w:tcPr>
          <w:p w14:paraId="691BEA26">
            <w:pPr>
              <w:spacing w:line="360" w:lineRule="auto"/>
              <w:jc w:val="center"/>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lang w:val="az-Latn-AZ"/>
              </w:rPr>
              <w:t>10</w:t>
            </w:r>
            <w:r>
              <w:rPr>
                <w:rFonts w:hint="default" w:ascii="Times New Roman" w:hAnsi="Times New Roman" w:eastAsia="SimSun" w:cs="Times New Roman"/>
                <w:color w:val="000000"/>
                <w:sz w:val="24"/>
                <w:szCs w:val="24"/>
              </w:rPr>
              <w:t>0</w:t>
            </w:r>
          </w:p>
        </w:tc>
        <w:tc>
          <w:tcPr>
            <w:tcW w:w="672" w:type="dxa"/>
            <w:vAlign w:val="center"/>
          </w:tcPr>
          <w:p w14:paraId="6EF2973B">
            <w:pPr>
              <w:spacing w:line="360" w:lineRule="auto"/>
              <w:jc w:val="center"/>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rPr>
              <w:t>100</w:t>
            </w:r>
          </w:p>
        </w:tc>
        <w:tc>
          <w:tcPr>
            <w:tcW w:w="1423" w:type="dxa"/>
            <w:vAlign w:val="center"/>
          </w:tcPr>
          <w:p w14:paraId="6BA0B40F">
            <w:pPr>
              <w:spacing w:line="360" w:lineRule="auto"/>
              <w:jc w:val="center"/>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lang w:val="az-Latn-AZ"/>
              </w:rPr>
              <w:t>100</w:t>
            </w:r>
          </w:p>
        </w:tc>
        <w:tc>
          <w:tcPr>
            <w:tcW w:w="555" w:type="dxa"/>
            <w:vAlign w:val="center"/>
          </w:tcPr>
          <w:p w14:paraId="0F28866F">
            <w:pPr>
              <w:spacing w:line="360" w:lineRule="auto"/>
              <w:jc w:val="center"/>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lang w:val="az-Latn-AZ"/>
              </w:rPr>
              <w:t>100</w:t>
            </w:r>
          </w:p>
        </w:tc>
        <w:tc>
          <w:tcPr>
            <w:tcW w:w="525" w:type="dxa"/>
          </w:tcPr>
          <w:p w14:paraId="20BA01DB">
            <w:pPr>
              <w:spacing w:before="155" w:line="360" w:lineRule="auto"/>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lang w:val="az-Latn-AZ"/>
              </w:rPr>
              <w:t xml:space="preserve"> 100</w:t>
            </w:r>
          </w:p>
        </w:tc>
        <w:tc>
          <w:tcPr>
            <w:tcW w:w="750" w:type="dxa"/>
          </w:tcPr>
          <w:p w14:paraId="1AE5E482">
            <w:pPr>
              <w:spacing w:line="360" w:lineRule="auto"/>
              <w:jc w:val="center"/>
              <w:rPr>
                <w:rFonts w:hint="default" w:ascii="Times New Roman" w:hAnsi="Times New Roman" w:eastAsia="SimSun" w:cs="Times New Roman"/>
                <w:color w:val="000000"/>
                <w:sz w:val="24"/>
                <w:szCs w:val="24"/>
                <w:lang w:val="az-Latn-AZ"/>
              </w:rPr>
            </w:pPr>
            <w:r>
              <w:rPr>
                <w:rFonts w:hint="default" w:ascii="Times New Roman" w:hAnsi="Times New Roman" w:eastAsia="SimSun" w:cs="Times New Roman"/>
                <w:color w:val="000000"/>
                <w:sz w:val="24"/>
                <w:szCs w:val="24"/>
                <w:lang w:val="az-Latn-AZ"/>
              </w:rPr>
              <w:t>100</w:t>
            </w:r>
          </w:p>
        </w:tc>
      </w:tr>
      <w:tr w14:paraId="4C7F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34FE5155">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az-Latn-AZ"/>
              </w:rPr>
              <w:t xml:space="preserve"> Grape Leave</w:t>
            </w:r>
          </w:p>
        </w:tc>
        <w:tc>
          <w:tcPr>
            <w:tcW w:w="789" w:type="dxa"/>
            <w:vAlign w:val="center"/>
          </w:tcPr>
          <w:p w14:paraId="1B830479">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672" w:type="dxa"/>
            <w:vAlign w:val="center"/>
          </w:tcPr>
          <w:p w14:paraId="0C4F45BA">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1423" w:type="dxa"/>
            <w:vAlign w:val="center"/>
          </w:tcPr>
          <w:p w14:paraId="5832AF66">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10</w:t>
            </w:r>
          </w:p>
        </w:tc>
        <w:tc>
          <w:tcPr>
            <w:tcW w:w="555" w:type="dxa"/>
            <w:vAlign w:val="center"/>
          </w:tcPr>
          <w:p w14:paraId="2B7FAE71">
            <w:pPr>
              <w:spacing w:line="360" w:lineRule="auto"/>
              <w:jc w:val="both"/>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6</w:t>
            </w:r>
          </w:p>
        </w:tc>
        <w:tc>
          <w:tcPr>
            <w:tcW w:w="525" w:type="dxa"/>
            <w:vAlign w:val="center"/>
          </w:tcPr>
          <w:p w14:paraId="5C53E0C4">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10</w:t>
            </w:r>
          </w:p>
        </w:tc>
        <w:tc>
          <w:tcPr>
            <w:tcW w:w="750" w:type="dxa"/>
            <w:vAlign w:val="center"/>
          </w:tcPr>
          <w:p w14:paraId="18E2B67E">
            <w:pPr>
              <w:spacing w:line="360" w:lineRule="auto"/>
              <w:jc w:val="both"/>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rPr>
              <w:t>1</w:t>
            </w:r>
            <w:r>
              <w:rPr>
                <w:rFonts w:hint="default" w:ascii="Times New Roman" w:hAnsi="Times New Roman" w:eastAsia="SimSun" w:cs="Times New Roman"/>
                <w:color w:val="000000"/>
                <w:sz w:val="24"/>
                <w:szCs w:val="24"/>
                <w:lang w:val="az-Latn-AZ"/>
              </w:rPr>
              <w:t>2</w:t>
            </w:r>
          </w:p>
        </w:tc>
      </w:tr>
      <w:tr w14:paraId="3E13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5B09648A">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az-Latn-AZ"/>
              </w:rPr>
              <w:t>Biopolymer(tree resin)</w:t>
            </w:r>
          </w:p>
        </w:tc>
        <w:tc>
          <w:tcPr>
            <w:tcW w:w="789" w:type="dxa"/>
            <w:vAlign w:val="center"/>
          </w:tcPr>
          <w:p w14:paraId="1262F081">
            <w:pPr>
              <w:spacing w:line="360" w:lineRule="auto"/>
              <w:jc w:val="both"/>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10</w:t>
            </w:r>
          </w:p>
        </w:tc>
        <w:tc>
          <w:tcPr>
            <w:tcW w:w="672" w:type="dxa"/>
            <w:vAlign w:val="center"/>
          </w:tcPr>
          <w:p w14:paraId="78B14DB1">
            <w:pPr>
              <w:spacing w:line="360" w:lineRule="auto"/>
              <w:jc w:val="both"/>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10</w:t>
            </w:r>
          </w:p>
        </w:tc>
        <w:tc>
          <w:tcPr>
            <w:tcW w:w="1423" w:type="dxa"/>
            <w:vAlign w:val="center"/>
          </w:tcPr>
          <w:p w14:paraId="44FE6E6B">
            <w:pPr>
              <w:spacing w:line="360" w:lineRule="auto"/>
              <w:jc w:val="both"/>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10</w:t>
            </w:r>
          </w:p>
        </w:tc>
        <w:tc>
          <w:tcPr>
            <w:tcW w:w="555" w:type="dxa"/>
            <w:vAlign w:val="center"/>
          </w:tcPr>
          <w:p w14:paraId="6FDEE718">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525" w:type="dxa"/>
            <w:vAlign w:val="center"/>
          </w:tcPr>
          <w:p w14:paraId="555476F5">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750" w:type="dxa"/>
            <w:vAlign w:val="center"/>
          </w:tcPr>
          <w:p w14:paraId="24647CC8">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r>
      <w:tr w14:paraId="1FF3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18D5FC22">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lang w:val="az-Latn-AZ"/>
              </w:rPr>
              <w:t>F</w:t>
            </w:r>
            <w:r>
              <w:rPr>
                <w:rFonts w:hint="default" w:ascii="Times New Roman" w:hAnsi="Times New Roman" w:cs="Times New Roman"/>
                <w:color w:val="000000"/>
                <w:sz w:val="24"/>
                <w:szCs w:val="24"/>
              </w:rPr>
              <w:t>uel oil</w:t>
            </w:r>
          </w:p>
        </w:tc>
        <w:tc>
          <w:tcPr>
            <w:tcW w:w="789" w:type="dxa"/>
            <w:vAlign w:val="center"/>
          </w:tcPr>
          <w:p w14:paraId="64366B88">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4</w:t>
            </w:r>
          </w:p>
        </w:tc>
        <w:tc>
          <w:tcPr>
            <w:tcW w:w="672" w:type="dxa"/>
            <w:vAlign w:val="center"/>
          </w:tcPr>
          <w:p w14:paraId="16C82FAD">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1423" w:type="dxa"/>
            <w:vAlign w:val="center"/>
          </w:tcPr>
          <w:p w14:paraId="18D9CF93">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555" w:type="dxa"/>
            <w:vAlign w:val="center"/>
          </w:tcPr>
          <w:p w14:paraId="76FCF811">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525" w:type="dxa"/>
            <w:vAlign w:val="center"/>
          </w:tcPr>
          <w:p w14:paraId="61C590D2">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750" w:type="dxa"/>
            <w:vAlign w:val="center"/>
          </w:tcPr>
          <w:p w14:paraId="7351B0A9">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r>
      <w:tr w14:paraId="6007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trPr>
        <w:tc>
          <w:tcPr>
            <w:tcW w:w="2652" w:type="dxa"/>
            <w:vAlign w:val="center"/>
          </w:tcPr>
          <w:p w14:paraId="529A7492">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DUEK-4(bis-</w:t>
            </w:r>
          </w:p>
          <w:p w14:paraId="0A76F596">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dihidrotsiklopentadienil </w:t>
            </w:r>
          </w:p>
          <w:p w14:paraId="10B8283A">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kapromat</w:t>
            </w:r>
            <w:r>
              <w:rPr>
                <w:rFonts w:hint="default" w:ascii="Times New Roman" w:hAnsi="Times New Roman" w:cs="Times New Roman"/>
                <w:color w:val="000000"/>
                <w:sz w:val="24"/>
                <w:szCs w:val="24"/>
                <w:lang w:val="az-Latn-AZ"/>
              </w:rPr>
              <w:t>e</w:t>
            </w:r>
            <w:r>
              <w:rPr>
                <w:rFonts w:hint="default" w:ascii="Times New Roman" w:hAnsi="Times New Roman" w:cs="Times New Roman"/>
                <w:color w:val="000000"/>
                <w:sz w:val="24"/>
                <w:szCs w:val="24"/>
              </w:rPr>
              <w:t>)</w:t>
            </w:r>
          </w:p>
        </w:tc>
        <w:tc>
          <w:tcPr>
            <w:tcW w:w="789" w:type="dxa"/>
          </w:tcPr>
          <w:p w14:paraId="03EBFD69">
            <w:pPr>
              <w:spacing w:before="139"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672" w:type="dxa"/>
          </w:tcPr>
          <w:p w14:paraId="0F654B70">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6</w:t>
            </w:r>
          </w:p>
        </w:tc>
        <w:tc>
          <w:tcPr>
            <w:tcW w:w="1423" w:type="dxa"/>
          </w:tcPr>
          <w:p w14:paraId="3C0BB432">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6</w:t>
            </w:r>
          </w:p>
        </w:tc>
        <w:tc>
          <w:tcPr>
            <w:tcW w:w="555" w:type="dxa"/>
          </w:tcPr>
          <w:p w14:paraId="280CB7F5">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6</w:t>
            </w:r>
          </w:p>
        </w:tc>
        <w:tc>
          <w:tcPr>
            <w:tcW w:w="525" w:type="dxa"/>
          </w:tcPr>
          <w:p w14:paraId="0AFA0B06">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6</w:t>
            </w:r>
          </w:p>
        </w:tc>
        <w:tc>
          <w:tcPr>
            <w:tcW w:w="750" w:type="dxa"/>
          </w:tcPr>
          <w:p w14:paraId="35859090">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6</w:t>
            </w:r>
          </w:p>
        </w:tc>
      </w:tr>
      <w:tr w14:paraId="777B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2510C497">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color w:val="000000"/>
                <w:sz w:val="24"/>
                <w:szCs w:val="24"/>
                <w:lang w:val="az-Latn-AZ"/>
              </w:rPr>
              <w:t>Sulphur</w:t>
            </w:r>
          </w:p>
        </w:tc>
        <w:tc>
          <w:tcPr>
            <w:tcW w:w="789" w:type="dxa"/>
            <w:vAlign w:val="center"/>
          </w:tcPr>
          <w:p w14:paraId="0F52A0FC">
            <w:pPr>
              <w:spacing w:line="360" w:lineRule="auto"/>
              <w:jc w:val="both"/>
              <w:rPr>
                <w:rFonts w:hint="default" w:ascii="Times New Roman" w:hAnsi="Times New Roman" w:cs="Times New Roman"/>
                <w:sz w:val="24"/>
                <w:szCs w:val="24"/>
                <w:lang w:val="az-Latn-AZ"/>
              </w:rPr>
            </w:pPr>
            <w:r>
              <w:rPr>
                <w:rFonts w:hint="default" w:ascii="Times New Roman" w:hAnsi="Times New Roman" w:eastAsia="SimSun" w:cs="Times New Roman"/>
                <w:color w:val="000000"/>
                <w:sz w:val="24"/>
                <w:szCs w:val="24"/>
                <w:lang w:val="az-Latn-AZ"/>
              </w:rPr>
              <w:t>2</w:t>
            </w:r>
          </w:p>
        </w:tc>
        <w:tc>
          <w:tcPr>
            <w:tcW w:w="672" w:type="dxa"/>
            <w:vAlign w:val="center"/>
          </w:tcPr>
          <w:p w14:paraId="6FF6AC00">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w:t>
            </w:r>
          </w:p>
        </w:tc>
        <w:tc>
          <w:tcPr>
            <w:tcW w:w="1423" w:type="dxa"/>
            <w:vAlign w:val="center"/>
          </w:tcPr>
          <w:p w14:paraId="65316EA3">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555" w:type="dxa"/>
            <w:vAlign w:val="center"/>
          </w:tcPr>
          <w:p w14:paraId="346E5FF9">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525" w:type="dxa"/>
            <w:vAlign w:val="center"/>
          </w:tcPr>
          <w:p w14:paraId="0964977F">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750" w:type="dxa"/>
            <w:vAlign w:val="center"/>
          </w:tcPr>
          <w:p w14:paraId="731493EA">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r>
      <w:tr w14:paraId="6DFD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526CD314">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Captax</w:t>
            </w:r>
          </w:p>
        </w:tc>
        <w:tc>
          <w:tcPr>
            <w:tcW w:w="789" w:type="dxa"/>
            <w:vAlign w:val="center"/>
          </w:tcPr>
          <w:p w14:paraId="33EA8D71">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0,5</w:t>
            </w:r>
          </w:p>
        </w:tc>
        <w:tc>
          <w:tcPr>
            <w:tcW w:w="672" w:type="dxa"/>
            <w:vAlign w:val="center"/>
          </w:tcPr>
          <w:p w14:paraId="48410676">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0,5</w:t>
            </w:r>
          </w:p>
        </w:tc>
        <w:tc>
          <w:tcPr>
            <w:tcW w:w="1423" w:type="dxa"/>
            <w:vAlign w:val="center"/>
          </w:tcPr>
          <w:p w14:paraId="01A1B19D">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555" w:type="dxa"/>
            <w:vAlign w:val="center"/>
          </w:tcPr>
          <w:p w14:paraId="33279839">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525" w:type="dxa"/>
            <w:vAlign w:val="center"/>
          </w:tcPr>
          <w:p w14:paraId="1107816D">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750" w:type="dxa"/>
            <w:vAlign w:val="center"/>
          </w:tcPr>
          <w:p w14:paraId="67FCF2D9">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r>
      <w:tr w14:paraId="53FE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2A53BF30">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Altax</w:t>
            </w:r>
          </w:p>
        </w:tc>
        <w:tc>
          <w:tcPr>
            <w:tcW w:w="789" w:type="dxa"/>
            <w:vAlign w:val="center"/>
          </w:tcPr>
          <w:p w14:paraId="69DA6C7A">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0,5</w:t>
            </w:r>
          </w:p>
        </w:tc>
        <w:tc>
          <w:tcPr>
            <w:tcW w:w="672" w:type="dxa"/>
            <w:vAlign w:val="center"/>
          </w:tcPr>
          <w:p w14:paraId="7B806E91">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0,5</w:t>
            </w:r>
          </w:p>
        </w:tc>
        <w:tc>
          <w:tcPr>
            <w:tcW w:w="1423" w:type="dxa"/>
            <w:vAlign w:val="center"/>
          </w:tcPr>
          <w:p w14:paraId="091EA03F">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555" w:type="dxa"/>
            <w:vAlign w:val="center"/>
          </w:tcPr>
          <w:p w14:paraId="76F65631">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525" w:type="dxa"/>
            <w:vAlign w:val="center"/>
          </w:tcPr>
          <w:p w14:paraId="635596AD">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750" w:type="dxa"/>
            <w:vAlign w:val="center"/>
          </w:tcPr>
          <w:p w14:paraId="658254DF">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r>
      <w:tr w14:paraId="6ECD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708BC371">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ZnO</w:t>
            </w:r>
          </w:p>
        </w:tc>
        <w:tc>
          <w:tcPr>
            <w:tcW w:w="789" w:type="dxa"/>
            <w:vAlign w:val="center"/>
          </w:tcPr>
          <w:p w14:paraId="3CD5BED6">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4</w:t>
            </w:r>
          </w:p>
        </w:tc>
        <w:tc>
          <w:tcPr>
            <w:tcW w:w="672" w:type="dxa"/>
            <w:vAlign w:val="center"/>
          </w:tcPr>
          <w:p w14:paraId="6F06EA16">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4</w:t>
            </w:r>
          </w:p>
        </w:tc>
        <w:tc>
          <w:tcPr>
            <w:tcW w:w="1423" w:type="dxa"/>
            <w:vAlign w:val="center"/>
          </w:tcPr>
          <w:p w14:paraId="774F3FBB">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4</w:t>
            </w:r>
          </w:p>
        </w:tc>
        <w:tc>
          <w:tcPr>
            <w:tcW w:w="555" w:type="dxa"/>
            <w:vAlign w:val="center"/>
          </w:tcPr>
          <w:p w14:paraId="364CDECC">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4</w:t>
            </w:r>
          </w:p>
        </w:tc>
        <w:tc>
          <w:tcPr>
            <w:tcW w:w="525" w:type="dxa"/>
            <w:vAlign w:val="center"/>
          </w:tcPr>
          <w:p w14:paraId="3E0C074F">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4</w:t>
            </w:r>
          </w:p>
        </w:tc>
        <w:tc>
          <w:tcPr>
            <w:tcW w:w="750" w:type="dxa"/>
            <w:vAlign w:val="center"/>
          </w:tcPr>
          <w:p w14:paraId="6E813B50">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4</w:t>
            </w:r>
          </w:p>
        </w:tc>
      </w:tr>
      <w:tr w14:paraId="2994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5563F0A1">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Antioxidant Neozon</w:t>
            </w:r>
          </w:p>
        </w:tc>
        <w:tc>
          <w:tcPr>
            <w:tcW w:w="789" w:type="dxa"/>
            <w:vAlign w:val="center"/>
          </w:tcPr>
          <w:p w14:paraId="761324A1">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672" w:type="dxa"/>
            <w:vAlign w:val="center"/>
          </w:tcPr>
          <w:p w14:paraId="57713404">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1423" w:type="dxa"/>
            <w:vAlign w:val="center"/>
          </w:tcPr>
          <w:p w14:paraId="2CE55D23">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555" w:type="dxa"/>
            <w:vAlign w:val="center"/>
          </w:tcPr>
          <w:p w14:paraId="7632DFD4">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525" w:type="dxa"/>
            <w:vAlign w:val="center"/>
          </w:tcPr>
          <w:p w14:paraId="18C1B93C">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750" w:type="dxa"/>
            <w:vAlign w:val="center"/>
          </w:tcPr>
          <w:p w14:paraId="5AEBF7F4">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r>
      <w:tr w14:paraId="6229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3731A608">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Technical stearin</w:t>
            </w:r>
          </w:p>
        </w:tc>
        <w:tc>
          <w:tcPr>
            <w:tcW w:w="789" w:type="dxa"/>
            <w:vAlign w:val="center"/>
          </w:tcPr>
          <w:p w14:paraId="06BB5AD3">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672" w:type="dxa"/>
            <w:vAlign w:val="center"/>
          </w:tcPr>
          <w:p w14:paraId="5C9802EE">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1423" w:type="dxa"/>
            <w:vAlign w:val="center"/>
          </w:tcPr>
          <w:p w14:paraId="4EB539BB">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555" w:type="dxa"/>
            <w:vAlign w:val="center"/>
          </w:tcPr>
          <w:p w14:paraId="19748989">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525" w:type="dxa"/>
            <w:vAlign w:val="center"/>
          </w:tcPr>
          <w:p w14:paraId="26CD1501">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c>
          <w:tcPr>
            <w:tcW w:w="750" w:type="dxa"/>
            <w:vAlign w:val="center"/>
          </w:tcPr>
          <w:p w14:paraId="24AB7EBD">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1</w:t>
            </w:r>
          </w:p>
        </w:tc>
      </w:tr>
      <w:tr w14:paraId="76EB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79DF3CFE">
            <w:pPr>
              <w:spacing w:line="360" w:lineRule="auto"/>
              <w:jc w:val="both"/>
              <w:rPr>
                <w:rFonts w:hint="default" w:ascii="Times New Roman" w:hAnsi="Times New Roman" w:cs="Times New Roman"/>
                <w:sz w:val="24"/>
                <w:szCs w:val="24"/>
              </w:rPr>
            </w:pPr>
            <w:r>
              <w:rPr>
                <w:rFonts w:hint="default" w:ascii="Times New Roman" w:hAnsi="Times New Roman" w:cs="Times New Roman"/>
                <w:color w:val="000000"/>
                <w:sz w:val="24"/>
                <w:szCs w:val="24"/>
              </w:rPr>
              <w:t>Rosin</w:t>
            </w:r>
          </w:p>
        </w:tc>
        <w:tc>
          <w:tcPr>
            <w:tcW w:w="789" w:type="dxa"/>
            <w:vAlign w:val="center"/>
          </w:tcPr>
          <w:p w14:paraId="0433E459">
            <w:pPr>
              <w:spacing w:line="360" w:lineRule="auto"/>
              <w:jc w:val="both"/>
              <w:rPr>
                <w:rFonts w:hint="default" w:ascii="Times New Roman" w:hAnsi="Times New Roman" w:eastAsia="SimSun" w:cs="Times New Roman"/>
                <w:color w:val="000000"/>
                <w:sz w:val="24"/>
                <w:szCs w:val="24"/>
              </w:rPr>
            </w:pPr>
            <w:r>
              <w:rPr>
                <w:rFonts w:hint="default" w:ascii="Times New Roman" w:hAnsi="Times New Roman" w:eastAsia="SimSun" w:cs="Times New Roman"/>
                <w:color w:val="000000"/>
                <w:sz w:val="24"/>
                <w:szCs w:val="24"/>
              </w:rPr>
              <w:t>2</w:t>
            </w:r>
          </w:p>
        </w:tc>
        <w:tc>
          <w:tcPr>
            <w:tcW w:w="672" w:type="dxa"/>
            <w:vAlign w:val="center"/>
          </w:tcPr>
          <w:p w14:paraId="55CBD869">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1423" w:type="dxa"/>
            <w:vAlign w:val="center"/>
          </w:tcPr>
          <w:p w14:paraId="083A2930">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555" w:type="dxa"/>
            <w:vAlign w:val="center"/>
          </w:tcPr>
          <w:p w14:paraId="3A4ABF46">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525" w:type="dxa"/>
            <w:vAlign w:val="center"/>
          </w:tcPr>
          <w:p w14:paraId="6098BA0B">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c>
          <w:tcPr>
            <w:tcW w:w="750" w:type="dxa"/>
            <w:vAlign w:val="center"/>
          </w:tcPr>
          <w:p w14:paraId="5E261B20">
            <w:pPr>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sz w:val="24"/>
                <w:szCs w:val="24"/>
              </w:rPr>
              <w:t>2</w:t>
            </w:r>
          </w:p>
        </w:tc>
      </w:tr>
      <w:tr w14:paraId="6589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2652" w:type="dxa"/>
            <w:vAlign w:val="center"/>
          </w:tcPr>
          <w:p w14:paraId="46FBE57D">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Technical carbon</w:t>
            </w:r>
          </w:p>
          <w:p w14:paraId="14E67A56">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Р-803     </w:t>
            </w:r>
          </w:p>
          <w:p w14:paraId="34AD951D">
            <w:pPr>
              <w:spacing w:line="360"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Р-234                               </w:t>
            </w:r>
          </w:p>
          <w:p w14:paraId="43A8D657">
            <w:pPr>
              <w:spacing w:line="360" w:lineRule="auto"/>
              <w:jc w:val="both"/>
              <w:rPr>
                <w:rFonts w:hint="default" w:ascii="Times New Roman" w:hAnsi="Times New Roman" w:cs="Times New Roman"/>
                <w:sz w:val="24"/>
                <w:szCs w:val="24"/>
              </w:rPr>
            </w:pPr>
          </w:p>
        </w:tc>
        <w:tc>
          <w:tcPr>
            <w:tcW w:w="789" w:type="dxa"/>
            <w:vAlign w:val="center"/>
          </w:tcPr>
          <w:p w14:paraId="2948EFE9">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p w14:paraId="3F339E00">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672" w:type="dxa"/>
            <w:vAlign w:val="center"/>
          </w:tcPr>
          <w:p w14:paraId="2744EDE4">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p w14:paraId="3A412A09">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423" w:type="dxa"/>
            <w:vAlign w:val="center"/>
          </w:tcPr>
          <w:p w14:paraId="264835B2">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p w14:paraId="70F67269">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555" w:type="dxa"/>
            <w:vAlign w:val="center"/>
          </w:tcPr>
          <w:p w14:paraId="0AD1FA07">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p w14:paraId="39900980">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525" w:type="dxa"/>
            <w:vAlign w:val="center"/>
          </w:tcPr>
          <w:p w14:paraId="19998D0F">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p w14:paraId="65C947CB">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750" w:type="dxa"/>
            <w:vAlign w:val="center"/>
          </w:tcPr>
          <w:p w14:paraId="7FD8639E">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p w14:paraId="75D41DD8">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r>
    </w:tbl>
    <w:p w14:paraId="32FB0BF0">
      <w:pPr>
        <w:shd w:val="clear" w:color="auto" w:fill="FFFFFF"/>
        <w:spacing w:after="0" w:line="360" w:lineRule="auto"/>
        <w:jc w:val="both"/>
        <w:outlineLvl w:val="2"/>
        <w:rPr>
          <w:rFonts w:hint="default" w:ascii="Times New Roman" w:hAnsi="Times New Roman" w:eastAsia="Times New Roman" w:cs="Times New Roman"/>
          <w:b/>
          <w:iCs/>
          <w:color w:val="000000"/>
          <w:sz w:val="24"/>
          <w:szCs w:val="24"/>
          <w:lang w:val="az-Latn-AZ" w:eastAsia="ru-RU"/>
        </w:rPr>
      </w:pPr>
      <w:r>
        <w:rPr>
          <w:rFonts w:hint="default" w:ascii="Times New Roman" w:hAnsi="Times New Roman" w:eastAsia="Times New Roman" w:cs="Times New Roman"/>
          <w:b/>
          <w:i/>
          <w:iCs/>
          <w:color w:val="000000"/>
          <w:sz w:val="24"/>
          <w:szCs w:val="24"/>
          <w:lang w:val="az-Latn-AZ" w:eastAsia="ru-RU"/>
        </w:rPr>
        <w:t>3.1.</w:t>
      </w:r>
      <w:r>
        <w:rPr>
          <w:rFonts w:hint="default" w:ascii="Times New Roman" w:hAnsi="Times New Roman" w:cs="Times New Roman"/>
          <w:sz w:val="24"/>
          <w:szCs w:val="24"/>
          <w:lang w:val="en-US"/>
        </w:rPr>
        <w:t xml:space="preserve"> </w:t>
      </w:r>
      <w:r>
        <w:rPr>
          <w:rFonts w:hint="default" w:ascii="Times New Roman" w:hAnsi="Times New Roman" w:eastAsia="Times New Roman" w:cs="Times New Roman"/>
          <w:b/>
          <w:i/>
          <w:iCs/>
          <w:color w:val="000000"/>
          <w:sz w:val="24"/>
          <w:szCs w:val="24"/>
          <w:lang w:val="az-Latn-AZ" w:eastAsia="ru-RU"/>
        </w:rPr>
        <w:t>Selecting the optimal recipe and preparing the composition based on it</w:t>
      </w:r>
    </w:p>
    <w:p w14:paraId="093957DF">
      <w:pPr>
        <w:spacing w:after="0"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We adopted the formula given in Table 2 to prepare a binary system based on SREP-60 and Grape Leaf in different proportions.</w:t>
      </w:r>
    </w:p>
    <w:p w14:paraId="4EB126B7">
      <w:pPr>
        <w:spacing w:after="0"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 xml:space="preserve">Figure 2 </w:t>
      </w:r>
      <w:r>
        <w:rPr>
          <w:rFonts w:hint="default" w:ascii="Times New Roman" w:hAnsi="Times New Roman" w:cs="Times New Roman"/>
          <w:b/>
          <w:bCs/>
          <w:sz w:val="24"/>
          <w:szCs w:val="24"/>
          <w:lang w:val="az-Latn-AZ"/>
        </w:rPr>
        <w:t>Binary system based on SREP-60 and Grape Leaf</w:t>
      </w:r>
    </w:p>
    <w:p w14:paraId="7D270B06">
      <w:pPr>
        <w:spacing w:after="0" w:line="360" w:lineRule="auto"/>
        <w:jc w:val="both"/>
        <w:rPr>
          <w:rFonts w:hint="default" w:ascii="Times New Roman" w:hAnsi="Times New Roman" w:cs="Times New Roman"/>
          <w:sz w:val="24"/>
          <w:szCs w:val="24"/>
          <w:lang w:val="az-Latn-AZ"/>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370"/>
        <w:gridCol w:w="1605"/>
        <w:gridCol w:w="1605"/>
        <w:gridCol w:w="1605"/>
        <w:gridCol w:w="1605"/>
      </w:tblGrid>
      <w:tr w14:paraId="6D58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1838" w:type="dxa"/>
            <w:tcBorders>
              <w:tl2br w:val="single" w:color="auto" w:sz="4" w:space="0"/>
            </w:tcBorders>
          </w:tcPr>
          <w:p w14:paraId="5DDEEF7F">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az-Latn-AZ"/>
              </w:rPr>
              <w:t xml:space="preserve">       Example</w:t>
            </w:r>
          </w:p>
          <w:p w14:paraId="4C96C0D0">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w:t>
            </w:r>
          </w:p>
          <w:p w14:paraId="33C091E4">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Components</w:t>
            </w:r>
          </w:p>
        </w:tc>
        <w:tc>
          <w:tcPr>
            <w:tcW w:w="1370" w:type="dxa"/>
          </w:tcPr>
          <w:p w14:paraId="7DA99484">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Q1</w:t>
            </w:r>
          </w:p>
        </w:tc>
        <w:tc>
          <w:tcPr>
            <w:tcW w:w="1605" w:type="dxa"/>
          </w:tcPr>
          <w:p w14:paraId="6DB39119">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Q2</w:t>
            </w:r>
          </w:p>
        </w:tc>
        <w:tc>
          <w:tcPr>
            <w:tcW w:w="1605" w:type="dxa"/>
          </w:tcPr>
          <w:p w14:paraId="1CD263BF">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Q3</w:t>
            </w:r>
          </w:p>
        </w:tc>
        <w:tc>
          <w:tcPr>
            <w:tcW w:w="1605" w:type="dxa"/>
          </w:tcPr>
          <w:p w14:paraId="4E494D02">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Q4</w:t>
            </w:r>
          </w:p>
        </w:tc>
        <w:tc>
          <w:tcPr>
            <w:tcW w:w="1605" w:type="dxa"/>
          </w:tcPr>
          <w:p w14:paraId="6D1C2F86">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Q5</w:t>
            </w:r>
          </w:p>
        </w:tc>
      </w:tr>
      <w:tr w14:paraId="588C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66FC7D81">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SREP-60  </w:t>
            </w:r>
          </w:p>
        </w:tc>
        <w:tc>
          <w:tcPr>
            <w:tcW w:w="1370" w:type="dxa"/>
          </w:tcPr>
          <w:p w14:paraId="7F67BC90">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w:t>
            </w:r>
          </w:p>
        </w:tc>
        <w:tc>
          <w:tcPr>
            <w:tcW w:w="1605" w:type="dxa"/>
          </w:tcPr>
          <w:p w14:paraId="49B9E66F">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w:t>
            </w:r>
          </w:p>
        </w:tc>
        <w:tc>
          <w:tcPr>
            <w:tcW w:w="1605" w:type="dxa"/>
          </w:tcPr>
          <w:p w14:paraId="7BCA0F68">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w:t>
            </w:r>
          </w:p>
        </w:tc>
        <w:tc>
          <w:tcPr>
            <w:tcW w:w="1605" w:type="dxa"/>
          </w:tcPr>
          <w:p w14:paraId="11BDF5E1">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w:t>
            </w:r>
          </w:p>
        </w:tc>
        <w:tc>
          <w:tcPr>
            <w:tcW w:w="1605" w:type="dxa"/>
          </w:tcPr>
          <w:p w14:paraId="3F8E7E32">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w:t>
            </w:r>
          </w:p>
        </w:tc>
      </w:tr>
      <w:tr w14:paraId="3121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49864D2">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Grape Leave</w:t>
            </w:r>
          </w:p>
        </w:tc>
        <w:tc>
          <w:tcPr>
            <w:tcW w:w="1370" w:type="dxa"/>
          </w:tcPr>
          <w:p w14:paraId="35608157">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w:t>
            </w:r>
          </w:p>
        </w:tc>
        <w:tc>
          <w:tcPr>
            <w:tcW w:w="1605" w:type="dxa"/>
          </w:tcPr>
          <w:p w14:paraId="524EB129">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w:t>
            </w:r>
          </w:p>
        </w:tc>
        <w:tc>
          <w:tcPr>
            <w:tcW w:w="1605" w:type="dxa"/>
          </w:tcPr>
          <w:p w14:paraId="2FEF4178">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c>
          <w:tcPr>
            <w:tcW w:w="1605" w:type="dxa"/>
          </w:tcPr>
          <w:p w14:paraId="08AF6EB1">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w:t>
            </w:r>
          </w:p>
        </w:tc>
        <w:tc>
          <w:tcPr>
            <w:tcW w:w="1605" w:type="dxa"/>
          </w:tcPr>
          <w:p w14:paraId="4D362476">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12</w:t>
            </w:r>
          </w:p>
        </w:tc>
      </w:tr>
      <w:tr w14:paraId="15BF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739685A1">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Total</w:t>
            </w:r>
          </w:p>
        </w:tc>
        <w:tc>
          <w:tcPr>
            <w:tcW w:w="1370" w:type="dxa"/>
          </w:tcPr>
          <w:p w14:paraId="709153DE">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w:t>
            </w:r>
          </w:p>
        </w:tc>
        <w:tc>
          <w:tcPr>
            <w:tcW w:w="1605" w:type="dxa"/>
          </w:tcPr>
          <w:p w14:paraId="124B5886">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104</w:t>
            </w:r>
          </w:p>
        </w:tc>
        <w:tc>
          <w:tcPr>
            <w:tcW w:w="1605" w:type="dxa"/>
          </w:tcPr>
          <w:p w14:paraId="6F8FBD4E">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106</w:t>
            </w:r>
          </w:p>
        </w:tc>
        <w:tc>
          <w:tcPr>
            <w:tcW w:w="1605" w:type="dxa"/>
          </w:tcPr>
          <w:p w14:paraId="785E551D">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110</w:t>
            </w:r>
          </w:p>
        </w:tc>
        <w:tc>
          <w:tcPr>
            <w:tcW w:w="1605" w:type="dxa"/>
          </w:tcPr>
          <w:p w14:paraId="55F43C6F">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112</w:t>
            </w:r>
          </w:p>
        </w:tc>
      </w:tr>
    </w:tbl>
    <w:p w14:paraId="68232F33">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p>
    <w:p w14:paraId="28D6B57C">
      <w:pPr>
        <w:spacing w:after="0" w:line="360" w:lineRule="auto"/>
        <w:contextualSpacing/>
        <w:jc w:val="both"/>
        <w:rPr>
          <w:rFonts w:hint="default" w:ascii="Times New Roman" w:hAnsi="Times New Roman" w:eastAsia="Times New Roman" w:cs="Times New Roman"/>
          <w:sz w:val="24"/>
          <w:szCs w:val="24"/>
          <w:lang w:val="az" w:eastAsia="ru-RU"/>
        </w:rPr>
      </w:pPr>
    </w:p>
    <w:p w14:paraId="4FFD167C">
      <w:pPr>
        <w:spacing w:after="0" w:line="360" w:lineRule="auto"/>
        <w:rPr>
          <w:rFonts w:hint="default" w:ascii="Times New Roman" w:hAnsi="Times New Roman" w:cs="Times New Roman"/>
          <w:b/>
          <w:sz w:val="24"/>
          <w:szCs w:val="24"/>
          <w:lang w:val="az-Latn-AZ"/>
        </w:rPr>
      </w:pPr>
      <w:r>
        <w:rPr>
          <w:rFonts w:hint="default" w:ascii="Times New Roman" w:hAnsi="Times New Roman" w:cs="Times New Roman"/>
          <w:b/>
          <w:sz w:val="24"/>
          <w:szCs w:val="24"/>
          <w:lang w:val="az-Latn-AZ"/>
        </w:rPr>
        <w:t>3.2. Results of basic analyses of compositions prepared based on SREPT-60 modified with grape leaves</w:t>
      </w:r>
    </w:p>
    <w:p w14:paraId="1C375842">
      <w:pPr>
        <w:widowControl w:val="0"/>
        <w:autoSpaceDE w:val="0"/>
        <w:autoSpaceDN w:val="0"/>
        <w:spacing w:after="0"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We prepared the composition according to the optimal recipe and studied the physical-mechanical and physical-chemical properties of this composition using the most modern scientific research methods. The results obtained are given in Figures 2.2-2.1.-20-15.3.-15-2.23-2.27-2.18-3.8 and 3.9. Since the main goal of our research work was the modification of SREPT-60 elastomer with grape leaves, we used the most modern analysis methods, Infrared spectroscopy and scanning microscopy, to determine the compatibility of these two components with each other and in what ratio the modification is most effective.</w:t>
      </w:r>
    </w:p>
    <w:p w14:paraId="1241A6D5">
      <w:pPr>
        <w:widowControl w:val="0"/>
        <w:autoSpaceDE w:val="0"/>
        <w:autoSpaceDN w:val="0"/>
        <w:spacing w:after="0"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The results of the experimental studies conducted by us with infrared spectroscopy are given in Figures 1 and 2.</w:t>
      </w:r>
    </w:p>
    <w:p w14:paraId="29CB64E0">
      <w:pPr>
        <w:widowControl w:val="0"/>
        <w:autoSpaceDE w:val="0"/>
        <w:autoSpaceDN w:val="0"/>
        <w:spacing w:after="0" w:line="360" w:lineRule="auto"/>
        <w:jc w:val="both"/>
        <w:rPr>
          <w:rFonts w:hint="default" w:ascii="Times New Roman" w:hAnsi="Times New Roman" w:eastAsia="Times New Roman" w:cs="Times New Roman"/>
          <w:sz w:val="24"/>
          <w:szCs w:val="24"/>
          <w:lang w:val="az-Latn-AZ"/>
        </w:rPr>
      </w:pPr>
      <w:r>
        <w:rPr>
          <w:rFonts w:hint="default" w:ascii="Times New Roman" w:hAnsi="Times New Roman" w:cs="Times New Roman"/>
          <w:sz w:val="24"/>
          <w:szCs w:val="24"/>
          <w:lang w:val="az-Latn-AZ"/>
        </w:rPr>
        <w:t>Within the framework of the study, the IR spectra of the obtained composition were comparatively analyzed and as a result of the modification according to the obtained wavelengths, broad and intense signals were observed in the spectrum in the region of 3545.52 cm⁻¹ and 3492.58 cm⁻¹ wave numbers, which means that the functional groups in the grape leaf found their place in the main chain of the polymer and sat on the main chain</w:t>
      </w:r>
      <w:r>
        <w:rPr>
          <w:rFonts w:hint="default" w:ascii="Times New Roman" w:hAnsi="Times New Roman" w:eastAsia="Times New Roman" w:cs="Times New Roman"/>
          <w:sz w:val="24"/>
          <w:szCs w:val="24"/>
          <w:lang w:val="az-Latn-AZ"/>
        </w:rPr>
        <w:t xml:space="preserve">.   </w:t>
      </w:r>
      <w:r>
        <w:rPr>
          <w:rFonts w:hint="default" w:ascii="Times New Roman" w:hAnsi="Times New Roman" w:eastAsia="Times New Roman" w:cs="Times New Roman"/>
          <w:color w:val="000000" w:themeColor="text1"/>
          <w:sz w:val="24"/>
          <w:szCs w:val="24"/>
          <w:lang w:val="az-Latn-AZ"/>
          <w14:textFill>
            <w14:solidFill>
              <w14:schemeClr w14:val="tx1"/>
            </w14:solidFill>
          </w14:textFill>
        </w:rPr>
        <w:t xml:space="preserve"> </w:t>
      </w:r>
    </w:p>
    <w:p w14:paraId="7AE9B10D">
      <w:pPr>
        <w:widowControl w:val="0"/>
        <w:autoSpaceDE w:val="0"/>
        <w:autoSpaceDN w:val="0"/>
        <w:spacing w:after="0" w:line="360" w:lineRule="auto"/>
        <w:rPr>
          <w:rFonts w:hint="default" w:ascii="Times New Roman" w:hAnsi="Times New Roman" w:eastAsia="Times New Roman" w:cs="Times New Roman"/>
          <w:sz w:val="24"/>
          <w:szCs w:val="24"/>
          <w:lang w:val="az-Latn-AZ"/>
        </w:rPr>
      </w:pPr>
      <w:r>
        <w:rPr>
          <w:rFonts w:hint="default" w:ascii="Times New Roman" w:hAnsi="Times New Roman" w:eastAsia="Times New Roman" w:cs="Times New Roman"/>
          <w:sz w:val="24"/>
          <w:szCs w:val="24"/>
          <w:lang w:eastAsia="ru-RU"/>
        </w:rPr>
        <w:drawing>
          <wp:inline distT="0" distB="0" distL="0" distR="0">
            <wp:extent cx="5686425" cy="4182110"/>
            <wp:effectExtent l="0" t="0" r="0" b="8890"/>
            <wp:docPr id="1" name="Рисунок 1" descr="D:\deskop\elektron sənəd\gələn sənədlər\yazılan sənədlər\şəkil\Новая папка\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deskop\elektron sənəd\gələn sənədlər\yazılan sənədlər\şəkil\Новая папка\6.1..jpg"/>
                    <pic:cNvPicPr>
                      <a:picLocks noChangeAspect="1" noChangeArrowheads="1"/>
                    </pic:cNvPicPr>
                  </pic:nvPicPr>
                  <pic:blipFill>
                    <a:blip r:embed="rId6">
                      <a:extLst>
                        <a:ext uri="{28A0092B-C50C-407E-A947-70E740481C1C}">
                          <a14:useLocalDpi xmlns:a14="http://schemas.microsoft.com/office/drawing/2010/main" val="0"/>
                        </a:ext>
                      </a:extLst>
                    </a:blip>
                    <a:srcRect b="6838"/>
                    <a:stretch>
                      <a:fillRect/>
                    </a:stretch>
                  </pic:blipFill>
                  <pic:spPr>
                    <a:xfrm>
                      <a:off x="0" y="0"/>
                      <a:ext cx="5691366" cy="4186168"/>
                    </a:xfrm>
                    <a:prstGeom prst="rect">
                      <a:avLst/>
                    </a:prstGeom>
                    <a:noFill/>
                    <a:ln>
                      <a:noFill/>
                    </a:ln>
                  </pic:spPr>
                </pic:pic>
              </a:graphicData>
            </a:graphic>
          </wp:inline>
        </w:drawing>
      </w:r>
    </w:p>
    <w:p w14:paraId="3C941CCC">
      <w:pPr>
        <w:widowControl w:val="0"/>
        <w:autoSpaceDE w:val="0"/>
        <w:autoSpaceDN w:val="0"/>
        <w:spacing w:after="0" w:line="360" w:lineRule="auto"/>
        <w:jc w:val="both"/>
        <w:rPr>
          <w:rFonts w:hint="default" w:ascii="Times New Roman" w:hAnsi="Times New Roman" w:cs="Times New Roman"/>
          <w:sz w:val="24"/>
          <w:szCs w:val="24"/>
          <w:lang w:val="en-US"/>
        </w:rPr>
      </w:pPr>
      <w:r>
        <w:rPr>
          <w:rFonts w:hint="default" w:ascii="Times New Roman" w:hAnsi="Times New Roman" w:eastAsia="Times New Roman" w:cs="Times New Roman"/>
          <w:sz w:val="24"/>
          <w:szCs w:val="24"/>
          <w:lang w:val="az-Latn-AZ"/>
        </w:rPr>
        <w:t xml:space="preserve">                        Figure 1. </w:t>
      </w:r>
      <w:r>
        <w:rPr>
          <w:rFonts w:hint="default" w:ascii="Times New Roman" w:hAnsi="Times New Roman" w:eastAsia="Times New Roman" w:cs="Times New Roman"/>
          <w:b/>
          <w:bCs/>
          <w:sz w:val="24"/>
          <w:szCs w:val="24"/>
          <w:lang w:val="az-Latn-AZ"/>
        </w:rPr>
        <w:t>IR spectra of the pure SREPT-60 elastomer used in the stack</w:t>
      </w:r>
      <w:r>
        <w:rPr>
          <w:rFonts w:hint="default" w:ascii="Times New Roman" w:hAnsi="Times New Roman" w:eastAsia="Times New Roman" w:cs="Times New Roman"/>
          <w:sz w:val="24"/>
          <w:szCs w:val="24"/>
          <w:lang w:val="en-US"/>
        </w:rPr>
        <w:t xml:space="preserve"> </w:t>
      </w:r>
    </w:p>
    <w:p w14:paraId="57314403">
      <w:pPr>
        <w:jc w:val="both"/>
        <w:rPr>
          <w:rFonts w:hint="default" w:ascii="Times New Roman" w:hAnsi="Times New Roman" w:eastAsia="Times New Roman" w:cs="Times New Roman"/>
          <w:sz w:val="24"/>
          <w:szCs w:val="24"/>
          <w:lang w:val="az-Latn-AZ"/>
        </w:rPr>
      </w:pPr>
      <w:r>
        <w:rPr>
          <w:rFonts w:hint="default" w:ascii="Times New Roman" w:hAnsi="Times New Roman" w:eastAsia="Times New Roman" w:cs="Times New Roman"/>
          <w:sz w:val="24"/>
          <w:szCs w:val="24"/>
          <w:lang w:val="az-Latn-AZ"/>
        </w:rPr>
        <w:t>First, mechanical modification was carried out in a laboratory roller at a temperature of 145°C in various proportions for 5-7 minutes with the addition of SREP-60. SREP-60 was modified with grape leaves in various proportions and a binary system was obtained based on the modification.</w:t>
      </w:r>
    </w:p>
    <w:p w14:paraId="6F31AEFE">
      <w:pPr>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az-Latn-AZ"/>
        </w:rPr>
        <w:t xml:space="preserve">Based on SREP-60 / Grape leaves, binary mixtures of 4-15 mass parts were prepared by us and their rheological properties (mainly the flow index of the composition alloy) under various 11.75, 20.85, 26.10, 32.60 kg loads and at 130-175°C were determined on the IIRT-5 device and a report was made and graphs were constructed according to the report and processing parameters were determined </w:t>
      </w:r>
      <w:r>
        <w:rPr>
          <w:rFonts w:hint="default" w:ascii="Times New Roman" w:hAnsi="Times New Roman" w:eastAsia="Times New Roman" w:cs="Times New Roman"/>
          <w:sz w:val="24"/>
          <w:szCs w:val="24"/>
          <w:lang w:val="en-US"/>
        </w:rPr>
        <w:t xml:space="preserve"> </w:t>
      </w:r>
    </w:p>
    <w:p w14:paraId="601345BA">
      <w:pPr>
        <w:widowControl w:val="0"/>
        <w:autoSpaceDE w:val="0"/>
        <w:autoSpaceDN w:val="0"/>
        <w:spacing w:after="0"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1289685</wp:posOffset>
                </wp:positionH>
                <wp:positionV relativeFrom="paragraph">
                  <wp:posOffset>1976120</wp:posOffset>
                </wp:positionV>
                <wp:extent cx="2457450" cy="247650"/>
                <wp:effectExtent l="0" t="0" r="19050" b="19050"/>
                <wp:wrapNone/>
                <wp:docPr id="14" name="Надпись 14"/>
                <wp:cNvGraphicFramePr/>
                <a:graphic xmlns:a="http://schemas.openxmlformats.org/drawingml/2006/main">
                  <a:graphicData uri="http://schemas.microsoft.com/office/word/2010/wordprocessingShape">
                    <wps:wsp>
                      <wps:cNvSpPr txBox="1"/>
                      <wps:spPr>
                        <a:xfrm>
                          <a:off x="0" y="0"/>
                          <a:ext cx="2457450" cy="247650"/>
                        </a:xfrm>
                        <a:prstGeom prst="rect">
                          <a:avLst/>
                        </a:prstGeom>
                        <a:solidFill>
                          <a:schemeClr val="lt1"/>
                        </a:solidFill>
                        <a:ln w="6350">
                          <a:solidFill>
                            <a:prstClr val="black"/>
                          </a:solidFill>
                        </a:ln>
                      </wps:spPr>
                      <wps:txbx>
                        <w:txbxContent>
                          <w:p w14:paraId="739E05AB">
                            <w:r>
                              <w:t>chemical shift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4" o:spid="_x0000_s1026" o:spt="202" type="#_x0000_t202" style="position:absolute;left:0pt;margin-left:101.55pt;margin-top:155.6pt;height:19.5pt;width:193.5pt;z-index:251664384;mso-width-relative:page;mso-height-relative:page;" fillcolor="#FFFFFF [3201]" filled="t" stroked="t" coordsize="21600,21600" o:gfxdata="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WDj&#10;stYAAAALAQAADwAAAAAAAAABACAAAAAiAAAAZHJzL2Rvd25yZXYueG1sUEsBAhQAFAAAAAgAh07i&#10;QGuLD1JdAgAAvgQAAA4AAAAAAAAAAQAgAAAAJQEAAGRycy9lMm9Eb2MueG1sUEsFBgAAAAAGAAYA&#10;WQEAAPQFAAAAAA==&#10;">
                <v:fill on="t" focussize="0,0"/>
                <v:stroke weight="0.5pt" color="#000000" joinstyle="round"/>
                <v:imagedata o:title=""/>
                <o:lock v:ext="edit" aspectratio="f"/>
                <v:textbox>
                  <w:txbxContent>
                    <w:p w14:paraId="739E05AB">
                      <w:r>
                        <w:t>chemical shift</w:t>
                      </w:r>
                    </w:p>
                  </w:txbxContent>
                </v:textbox>
              </v:shape>
            </w:pict>
          </mc:Fallback>
        </mc:AlternateContent>
      </w:r>
      <w:r>
        <w:rPr>
          <w:rFonts w:hint="default" w:ascii="Times New Roman" w:hAnsi="Times New Roman" w:cs="Times New Roman"/>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8968740</wp:posOffset>
                </wp:positionH>
                <wp:positionV relativeFrom="paragraph">
                  <wp:posOffset>1759585</wp:posOffset>
                </wp:positionV>
                <wp:extent cx="640715" cy="93345"/>
                <wp:effectExtent l="6985" t="0" r="13970" b="13970"/>
                <wp:wrapNone/>
                <wp:docPr id="12" name="Надпись 12"/>
                <wp:cNvGraphicFramePr/>
                <a:graphic xmlns:a="http://schemas.openxmlformats.org/drawingml/2006/main">
                  <a:graphicData uri="http://schemas.microsoft.com/office/word/2010/wordprocessingShape">
                    <wps:wsp>
                      <wps:cNvSpPr txBox="1"/>
                      <wps:spPr>
                        <a:xfrm rot="5400000">
                          <a:off x="0" y="0"/>
                          <a:ext cx="640715" cy="93345"/>
                        </a:xfrm>
                        <a:prstGeom prst="rect">
                          <a:avLst/>
                        </a:prstGeom>
                        <a:solidFill>
                          <a:schemeClr val="lt1"/>
                        </a:solidFill>
                        <a:ln w="6350">
                          <a:solidFill>
                            <a:prstClr val="black"/>
                          </a:solidFill>
                        </a:ln>
                      </wps:spPr>
                      <wps:txbx>
                        <w:txbxContent>
                          <w:p w14:paraId="099A1028">
                            <w:r>
                              <w:t>wave number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2" o:spid="_x0000_s1026" o:spt="202" type="#_x0000_t202" style="position:absolute;left:0pt;margin-left:706.2pt;margin-top:138.55pt;height:7.35pt;width:50.45pt;rotation:5898240f;z-index:251663360;mso-width-relative:page;mso-height-relative:page;" fillcolor="#FFFFFF [3201]" filled="t" stroked="t" coordsize="21600,21600" o:gfxdata="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t8NqbdAAAADQEAAA8AAAAAAAAAAQAgAAAAIgAAAGRycy9kb3ducmV2Lnht&#10;bFBLAQIUABQAAAAIAIdO4kDWVSAjZgIAAMoEAAAOAAAAAAAAAAEAIAAAACwBAABkcnMvZTJvRG9j&#10;LnhtbFBLBQYAAAAABgAGAFkBAAAEBgAAAAA=&#10;">
                <v:fill on="t" focussize="0,0"/>
                <v:stroke weight="0.5pt" color="#000000" joinstyle="round"/>
                <v:imagedata o:title=""/>
                <o:lock v:ext="edit" aspectratio="f"/>
                <v:textbox>
                  <w:txbxContent>
                    <w:p w14:paraId="099A1028">
                      <w:r>
                        <w:t>wave number</w:t>
                      </w:r>
                    </w:p>
                  </w:txbxContent>
                </v:textbox>
              </v:shape>
            </w:pict>
          </mc:Fallback>
        </mc:AlternateContent>
      </w:r>
      <w:r>
        <w:rPr>
          <w:rFonts w:hint="default" w:ascii="Times New Roman" w:hAnsi="Times New Roman" w:cs="Times New Roman"/>
          <w:sz w:val="24"/>
          <w:szCs w:val="24"/>
          <w:lang w:eastAsia="ru-RU"/>
        </w:rPr>
        <w:drawing>
          <wp:inline distT="0" distB="0" distL="0" distR="0">
            <wp:extent cx="4857750" cy="2099945"/>
            <wp:effectExtent l="0" t="0" r="0" b="0"/>
            <wp:docPr id="3" name="Рисунок 3" descr="D:\deskop\elektron sənəd\gələn sənədlər\yazılan sənədlər\şəkil\Новая папка\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deskop\elektron sənəd\gələn sənədlər\yazılan sənədlər\şəkil\Новая папка\7.1..jpg"/>
                    <pic:cNvPicPr>
                      <a:picLocks noChangeAspect="1" noChangeArrowheads="1"/>
                    </pic:cNvPicPr>
                  </pic:nvPicPr>
                  <pic:blipFill>
                    <a:blip r:embed="rId7" cstate="print">
                      <a:extLst>
                        <a:ext uri="{28A0092B-C50C-407E-A947-70E740481C1C}">
                          <a14:useLocalDpi xmlns:a14="http://schemas.microsoft.com/office/drawing/2010/main" val="0"/>
                        </a:ext>
                      </a:extLst>
                    </a:blip>
                    <a:srcRect b="30556"/>
                    <a:stretch>
                      <a:fillRect/>
                    </a:stretch>
                  </pic:blipFill>
                  <pic:spPr>
                    <a:xfrm>
                      <a:off x="0" y="0"/>
                      <a:ext cx="4879779" cy="2110070"/>
                    </a:xfrm>
                    <a:prstGeom prst="rect">
                      <a:avLst/>
                    </a:prstGeom>
                    <a:noFill/>
                    <a:ln>
                      <a:noFill/>
                    </a:ln>
                  </pic:spPr>
                </pic:pic>
              </a:graphicData>
            </a:graphic>
          </wp:inline>
        </w:drawing>
      </w:r>
      <w:r>
        <w:rPr>
          <w:rFonts w:hint="default" w:ascii="Times New Roman" w:hAnsi="Times New Roman" w:eastAsia="Times New Roman" w:cs="Times New Roman"/>
          <w:color w:val="000000" w:themeColor="text1"/>
          <w:sz w:val="24"/>
          <w:szCs w:val="24"/>
          <w:lang w:val="az-Latn-AZ"/>
          <w14:textFill>
            <w14:solidFill>
              <w14:schemeClr w14:val="tx1"/>
            </w14:solidFill>
          </w14:textFill>
        </w:rPr>
        <w:t xml:space="preserve"> </w:t>
      </w:r>
    </w:p>
    <w:p w14:paraId="1011DECD">
      <w:pPr>
        <w:spacing w:line="360" w:lineRule="auto"/>
        <w:jc w:val="both"/>
        <w:rPr>
          <w:rFonts w:hint="default" w:ascii="Times New Roman" w:hAnsi="Times New Roman" w:cs="Times New Roman"/>
          <w:sz w:val="24"/>
          <w:szCs w:val="24"/>
          <w:lang w:val="az-Latn-AZ"/>
        </w:rPr>
      </w:pPr>
      <w:r>
        <w:rPr>
          <w:rFonts w:hint="default" w:ascii="Times New Roman" w:hAnsi="Times New Roman" w:eastAsia="Times New Roman" w:cs="Times New Roman"/>
          <w:sz w:val="24"/>
          <w:szCs w:val="24"/>
          <w:lang w:eastAsia="ru-RU"/>
        </w:rPr>
        <mc:AlternateContent>
          <mc:Choice Requires="wps">
            <w:drawing>
              <wp:anchor distT="0" distB="0" distL="114300" distR="114300" simplePos="0" relativeHeight="251660288" behindDoc="0" locked="0" layoutInCell="1" allowOverlap="1">
                <wp:simplePos x="0" y="0"/>
                <wp:positionH relativeFrom="margin">
                  <wp:posOffset>8328660</wp:posOffset>
                </wp:positionH>
                <wp:positionV relativeFrom="paragraph">
                  <wp:posOffset>496570</wp:posOffset>
                </wp:positionV>
                <wp:extent cx="742950" cy="608965"/>
                <wp:effectExtent l="0" t="0" r="0" b="635"/>
                <wp:wrapNone/>
                <wp:docPr id="21" name="Надпись 21"/>
                <wp:cNvGraphicFramePr/>
                <a:graphic xmlns:a="http://schemas.openxmlformats.org/drawingml/2006/main">
                  <a:graphicData uri="http://schemas.microsoft.com/office/word/2010/wordprocessingShape">
                    <wps:wsp>
                      <wps:cNvSpPr txBox="1"/>
                      <wps:spPr>
                        <a:xfrm rot="10800000" flipH="1" flipV="1">
                          <a:off x="0" y="0"/>
                          <a:ext cx="742950" cy="608965"/>
                        </a:xfrm>
                        <a:prstGeom prst="rect">
                          <a:avLst/>
                        </a:prstGeom>
                        <a:solidFill>
                          <a:sysClr val="window" lastClr="FFFFFF"/>
                        </a:solidFill>
                        <a:ln w="6350">
                          <a:noFill/>
                        </a:ln>
                      </wps:spPr>
                      <wps:txbx>
                        <w:txbxContent>
                          <w:p w14:paraId="0901EA69">
                            <w:pPr>
                              <w:jc w:val="both"/>
                              <w:rPr>
                                <w:rFonts w:ascii="Times New Roman" w:hAnsi="Times New Roman" w:cs="Times New Roman"/>
                                <w:sz w:val="28"/>
                                <w:vertAlign w:val="superscript"/>
                                <w:lang w:val="az-Latn-AZ"/>
                              </w:rPr>
                            </w:pPr>
                            <w:r>
                              <w:rPr>
                                <w:rFonts w:ascii="Times New Roman" w:hAnsi="Times New Roman" w:cs="Times New Roman"/>
                                <w:sz w:val="24"/>
                                <w:szCs w:val="24"/>
                                <w:lang w:val="az-Latn-AZ"/>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21" o:spid="_x0000_s1026" o:spt="202" type="#_x0000_t202" style="position:absolute;left:0pt;flip:x y;margin-left:655.8pt;margin-top:39.1pt;height:47.95pt;width:58.5pt;mso-position-horizontal-relative:margin;rotation:11796480f;z-index:251660288;mso-width-relative:page;mso-height-relative:page;" fillcolor="#FFFFFF" filled="t" stroked="f" coordsize="21600,21600" o:gfxdata="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4Pas82gAAAAwBAAAPAAAAAAAAAAEAIAAAACIAAABkcnMv&#10;ZG93bnJldi54bWxQSwECFAAUAAAACACHTuJA4TISKXMCAADIBAAADgAAAAAAAAABACAAAAApAQAA&#10;ZHJzL2Uyb0RvYy54bWxQSwUGAAAAAAYABgBZAQAADgYAAAAA&#10;">
                <v:fill on="t" focussize="0,0"/>
                <v:stroke on="f" weight="0.5pt"/>
                <v:imagedata o:title=""/>
                <o:lock v:ext="edit" aspectratio="f"/>
                <v:textbox>
                  <w:txbxContent>
                    <w:p w14:paraId="0901EA69">
                      <w:pPr>
                        <w:jc w:val="both"/>
                        <w:rPr>
                          <w:rFonts w:ascii="Times New Roman" w:hAnsi="Times New Roman" w:cs="Times New Roman"/>
                          <w:sz w:val="28"/>
                          <w:vertAlign w:val="superscript"/>
                          <w:lang w:val="az-Latn-AZ"/>
                        </w:rPr>
                      </w:pPr>
                      <w:r>
                        <w:rPr>
                          <w:rFonts w:ascii="Times New Roman" w:hAnsi="Times New Roman" w:cs="Times New Roman"/>
                          <w:sz w:val="24"/>
                          <w:szCs w:val="24"/>
                          <w:lang w:val="az-Latn-AZ"/>
                        </w:rPr>
                        <w:t xml:space="preserve"> </w:t>
                      </w:r>
                    </w:p>
                  </w:txbxContent>
                </v:textbox>
              </v:shape>
            </w:pict>
          </mc:Fallback>
        </mc:AlternateContent>
      </w:r>
      <w:r>
        <w:rPr>
          <w:rFonts w:hint="default" w:ascii="Times New Roman" w:hAnsi="Times New Roman" w:cs="Times New Roman"/>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-6325235</wp:posOffset>
                </wp:positionH>
                <wp:positionV relativeFrom="paragraph">
                  <wp:posOffset>4883785</wp:posOffset>
                </wp:positionV>
                <wp:extent cx="3562350" cy="391795"/>
                <wp:effectExtent l="0" t="0" r="0" b="8255"/>
                <wp:wrapNone/>
                <wp:docPr id="11" name="Надпись 11"/>
                <wp:cNvGraphicFramePr/>
                <a:graphic xmlns:a="http://schemas.openxmlformats.org/drawingml/2006/main">
                  <a:graphicData uri="http://schemas.microsoft.com/office/word/2010/wordprocessingShape">
                    <wps:wsp>
                      <wps:cNvSpPr txBox="1"/>
                      <wps:spPr>
                        <a:xfrm>
                          <a:off x="0" y="0"/>
                          <a:ext cx="3562597" cy="391886"/>
                        </a:xfrm>
                        <a:prstGeom prst="rect">
                          <a:avLst/>
                        </a:prstGeom>
                        <a:solidFill>
                          <a:sysClr val="window" lastClr="FFFFFF"/>
                        </a:solidFill>
                        <a:ln w="6350">
                          <a:noFill/>
                        </a:ln>
                      </wps:spPr>
                      <wps:txbx>
                        <w:txbxContent>
                          <w:p w14:paraId="3EA03929">
                            <w:pPr>
                              <w:rPr>
                                <w:rFonts w:ascii="Times New Roman" w:hAnsi="Times New Roman" w:cs="Times New Roman"/>
                                <w:sz w:val="28"/>
                                <w:vertAlign w:val="superscript"/>
                                <w:lang w:val="az-Latn-AZ"/>
                              </w:rPr>
                            </w:pPr>
                            <w:r>
                              <w:rPr>
                                <w:rFonts w:ascii="Times New Roman" w:hAnsi="Times New Roman" w:cs="Times New Roman"/>
                                <w:sz w:val="28"/>
                                <w:lang w:val="az-Latn-AZ"/>
                              </w:rPr>
                              <w:t>Dalğa uzunluğu, sm</w:t>
                            </w:r>
                            <w:r>
                              <w:rPr>
                                <w:rFonts w:ascii="Times New Roman" w:hAnsi="Times New Roman" w:cs="Times New Roman"/>
                                <w:sz w:val="28"/>
                                <w:vertAlign w:val="superscript"/>
                                <w:lang w:val="az-Latn-AZ"/>
                              </w:rPr>
                              <w:t>-1</w:t>
                            </w:r>
                            <w:r>
                              <w:rPr>
                                <w:rFonts w:ascii="Times New Roman" w:hAnsi="Times New Roman" w:cs="Times New Roman"/>
                                <w:sz w:val="28"/>
                                <w:lang w:val="az-Latn-AZ"/>
                              </w:rPr>
                              <w:t>*10</w:t>
                            </w:r>
                            <w:r>
                              <w:rPr>
                                <w:rFonts w:ascii="Times New Roman" w:hAnsi="Times New Roman" w:cs="Times New Roman"/>
                                <w:sz w:val="28"/>
                                <w:vertAlign w:val="superscript"/>
                                <w:lang w:val="az-Latn-AZ"/>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1" o:spid="_x0000_s1026" o:spt="202" type="#_x0000_t202" style="position:absolute;left:0pt;margin-left:-498.05pt;margin-top:384.55pt;height:30.85pt;width:280.5pt;z-index:251659264;mso-width-relative:page;mso-height-relative:page;" fillcolor="#FFFFFF" filled="t" stroked="f" coordsize="21600,21600" o:gfxdata="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S9IXR2AAAAA0BAAAPAAAAAAAAAAEAIAAAACIAAABkcnMvZG93bnJldi54bWxQSwECFAAU&#10;AAAACACHTuJAQejEQmMCAACmBAAADgAAAAAAAAABACAAAAAnAQAAZHJzL2Uyb0RvYy54bWxQSwUG&#10;AAAAAAYABgBZAQAA/AUAAAAA&#10;">
                <v:fill on="t" focussize="0,0"/>
                <v:stroke on="f" weight="0.5pt"/>
                <v:imagedata o:title=""/>
                <o:lock v:ext="edit" aspectratio="f"/>
                <v:textbox>
                  <w:txbxContent>
                    <w:p w14:paraId="3EA03929">
                      <w:pPr>
                        <w:rPr>
                          <w:rFonts w:ascii="Times New Roman" w:hAnsi="Times New Roman" w:cs="Times New Roman"/>
                          <w:sz w:val="28"/>
                          <w:vertAlign w:val="superscript"/>
                          <w:lang w:val="az-Latn-AZ"/>
                        </w:rPr>
                      </w:pPr>
                      <w:r>
                        <w:rPr>
                          <w:rFonts w:ascii="Times New Roman" w:hAnsi="Times New Roman" w:cs="Times New Roman"/>
                          <w:sz w:val="28"/>
                          <w:lang w:val="az-Latn-AZ"/>
                        </w:rPr>
                        <w:t>Dalğa uzunluğu, sm</w:t>
                      </w:r>
                      <w:r>
                        <w:rPr>
                          <w:rFonts w:ascii="Times New Roman" w:hAnsi="Times New Roman" w:cs="Times New Roman"/>
                          <w:sz w:val="28"/>
                          <w:vertAlign w:val="superscript"/>
                          <w:lang w:val="az-Latn-AZ"/>
                        </w:rPr>
                        <w:t>-1</w:t>
                      </w:r>
                      <w:r>
                        <w:rPr>
                          <w:rFonts w:ascii="Times New Roman" w:hAnsi="Times New Roman" w:cs="Times New Roman"/>
                          <w:sz w:val="28"/>
                          <w:lang w:val="az-Latn-AZ"/>
                        </w:rPr>
                        <w:t>*10</w:t>
                      </w:r>
                      <w:r>
                        <w:rPr>
                          <w:rFonts w:ascii="Times New Roman" w:hAnsi="Times New Roman" w:cs="Times New Roman"/>
                          <w:sz w:val="28"/>
                          <w:vertAlign w:val="superscript"/>
                          <w:lang w:val="az-Latn-AZ"/>
                        </w:rPr>
                        <w:t>-4</w:t>
                      </w:r>
                    </w:p>
                  </w:txbxContent>
                </v:textbox>
              </v:shape>
            </w:pict>
          </mc:Fallback>
        </mc:AlternateContent>
      </w:r>
      <w:r>
        <w:rPr>
          <w:rFonts w:hint="default" w:ascii="Times New Roman" w:hAnsi="Times New Roman" w:cs="Times New Roman"/>
          <w:sz w:val="24"/>
          <w:szCs w:val="24"/>
          <w:lang w:val="az-Latn-AZ" w:eastAsia="ru-RU"/>
        </w:rPr>
        <w:t xml:space="preserve"> </w:t>
      </w:r>
      <w:r>
        <w:rPr>
          <w:rFonts w:hint="default" w:ascii="Times New Roman" w:hAnsi="Times New Roman" w:cs="Times New Roman"/>
          <w:sz w:val="24"/>
          <w:szCs w:val="24"/>
          <w:lang w:val="az-Latn-AZ"/>
        </w:rPr>
        <w:t xml:space="preserve"> IR spectra. Grape leave composition – 8% (mass).</w:t>
      </w:r>
    </w:p>
    <w:p w14:paraId="0EAFD4D1">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az-Latn-AZ"/>
        </w:rPr>
        <w:t xml:space="preserve">Figure </w:t>
      </w:r>
      <w:r>
        <w:rPr>
          <w:rFonts w:hint="default" w:ascii="Times New Roman" w:hAnsi="Times New Roman" w:cs="Times New Roman"/>
          <w:sz w:val="24"/>
          <w:szCs w:val="24"/>
          <w:lang w:val="en-US"/>
        </w:rPr>
        <w:t>2</w:t>
      </w:r>
      <w:r>
        <w:rPr>
          <w:rFonts w:hint="default" w:ascii="Times New Roman" w:hAnsi="Times New Roman" w:cs="Times New Roman"/>
          <w:sz w:val="24"/>
          <w:szCs w:val="24"/>
          <w:lang w:val="az-Latn-AZ"/>
        </w:rPr>
        <w:t>.</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az-Latn-AZ"/>
        </w:rPr>
        <w:t>High-resolution NMR spectra of SREP (a) and SREP (in C6D6 solution) modified with grape leaf (b).</w:t>
      </w:r>
      <w:r>
        <w:rPr>
          <w:rFonts w:hint="default" w:ascii="Times New Roman" w:hAnsi="Times New Roman" w:cs="Times New Roman"/>
          <w:sz w:val="24"/>
          <w:szCs w:val="24"/>
          <w:lang w:val="en-US"/>
        </w:rPr>
        <w:t xml:space="preserve"> </w:t>
      </w:r>
    </w:p>
    <w:p w14:paraId="0A840642">
      <w:pPr>
        <w:spacing w:line="360" w:lineRule="auto"/>
        <w:jc w:val="center"/>
        <w:rPr>
          <w:rFonts w:hint="default" w:ascii="Times New Roman" w:hAnsi="Times New Roman" w:cs="Times New Roman"/>
          <w:sz w:val="24"/>
          <w:szCs w:val="24"/>
          <w:lang w:val="az-Latn-AZ"/>
        </w:rPr>
      </w:pPr>
      <w:r>
        <w:rPr>
          <w:rFonts w:hint="default" w:ascii="Times New Roman" w:hAnsi="Times New Roman" w:cs="Times New Roman"/>
          <w:sz w:val="24"/>
          <w:szCs w:val="24"/>
          <w:lang w:eastAsia="ru-RU"/>
        </w:rPr>
        <w:drawing>
          <wp:inline distT="0" distB="0" distL="0" distR="0">
            <wp:extent cx="3192780" cy="3909060"/>
            <wp:effectExtent l="0" t="0" r="7620" b="0"/>
            <wp:docPr id="5" name="Рисунок 5" descr="D:\deskop\elektron sənəd\gələn sənədlər\yazılan sənədlər\şəkil\Новая папка\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D:\deskop\elektron sənəd\gələn sənədlər\yazılan sənədlər\şəkil\Новая папка\6.1..jpg"/>
                    <pic:cNvPicPr>
                      <a:picLocks noChangeAspect="1" noChangeArrowheads="1"/>
                    </pic:cNvPicPr>
                  </pic:nvPicPr>
                  <pic:blipFill>
                    <a:blip r:embed="rId8" cstate="print">
                      <a:extLst>
                        <a:ext uri="{28A0092B-C50C-407E-A947-70E740481C1C}">
                          <a14:useLocalDpi xmlns:a14="http://schemas.microsoft.com/office/drawing/2010/main" val="0"/>
                        </a:ext>
                      </a:extLst>
                    </a:blip>
                    <a:srcRect b="6838"/>
                    <a:stretch>
                      <a:fillRect/>
                    </a:stretch>
                  </pic:blipFill>
                  <pic:spPr>
                    <a:xfrm>
                      <a:off x="0" y="0"/>
                      <a:ext cx="3193200" cy="3909600"/>
                    </a:xfrm>
                    <a:prstGeom prst="rect">
                      <a:avLst/>
                    </a:prstGeom>
                    <a:noFill/>
                    <a:ln>
                      <a:noFill/>
                    </a:ln>
                  </pic:spPr>
                </pic:pic>
              </a:graphicData>
            </a:graphic>
          </wp:inline>
        </w:drawing>
      </w:r>
      <w:r>
        <w:rPr>
          <w:rFonts w:hint="default" w:ascii="Times New Roman" w:hAnsi="Times New Roman" w:cs="Times New Roman"/>
          <w:sz w:val="24"/>
          <w:szCs w:val="24"/>
          <w:lang w:val="az-Latn-AZ"/>
        </w:rPr>
        <w:t xml:space="preserve"> </w:t>
      </w:r>
    </w:p>
    <w:p w14:paraId="05F0CB86">
      <w:pPr>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ab/>
      </w:r>
      <w:r>
        <w:rPr>
          <w:rFonts w:hint="default" w:ascii="Times New Roman" w:hAnsi="Times New Roman" w:cs="Times New Roman"/>
          <w:sz w:val="24"/>
          <w:szCs w:val="24"/>
          <w:lang w:val="az-Latn-AZ"/>
        </w:rPr>
        <w:t>Figure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3</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en-US"/>
        </w:rPr>
        <w:t>IR spectra of the original SREP.</w:t>
      </w:r>
    </w:p>
    <w:p w14:paraId="01BC9A57">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ru-RU"/>
        </w:rPr>
        <w:drawing>
          <wp:inline distT="0" distB="0" distL="0" distR="0">
            <wp:extent cx="2379345" cy="3048635"/>
            <wp:effectExtent l="0" t="0" r="1905" b="0"/>
            <wp:docPr id="6" name="Рисунок 6" descr="D:\deskop\elektron sənəd\gələn sənədlər\yazılan sənədlər\şəkil\Новая папка\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D:\deskop\elektron sənəd\gələn sənədlər\yazılan sənədlər\şəkil\Новая папка\5,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79600" cy="3049200"/>
                    </a:xfrm>
                    <a:prstGeom prst="rect">
                      <a:avLst/>
                    </a:prstGeom>
                    <a:noFill/>
                    <a:ln>
                      <a:noFill/>
                    </a:ln>
                  </pic:spPr>
                </pic:pic>
              </a:graphicData>
            </a:graphic>
          </wp:inline>
        </w:drawing>
      </w:r>
    </w:p>
    <w:p w14:paraId="3B79BA19">
      <w:pPr>
        <w:tabs>
          <w:tab w:val="left" w:pos="5835"/>
        </w:tabs>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az-Latn-AZ"/>
        </w:rPr>
        <w:t>Figure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4</w:t>
      </w:r>
      <w:r>
        <w:rPr>
          <w:rFonts w:hint="default" w:ascii="Times New Roman" w:hAnsi="Times New Roman" w:cs="Times New Roman"/>
          <w:sz w:val="24"/>
          <w:szCs w:val="24"/>
          <w:lang w:val="az-Latn-AZ"/>
        </w:rPr>
        <w:t>.</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az-Latn-AZ"/>
        </w:rPr>
        <w:t>Stress-strain curves of S</w:t>
      </w:r>
      <w:r>
        <w:rPr>
          <w:rFonts w:hint="default" w:ascii="Times New Roman" w:hAnsi="Times New Roman" w:cs="Times New Roman"/>
          <w:b/>
          <w:bCs/>
          <w:sz w:val="24"/>
          <w:szCs w:val="24"/>
          <w:lang w:val="en-US"/>
        </w:rPr>
        <w:t>R</w:t>
      </w:r>
      <w:r>
        <w:rPr>
          <w:rFonts w:hint="default" w:ascii="Times New Roman" w:hAnsi="Times New Roman" w:cs="Times New Roman"/>
          <w:b/>
          <w:bCs/>
          <w:sz w:val="24"/>
          <w:szCs w:val="24"/>
          <w:lang w:val="az-Latn-AZ"/>
        </w:rPr>
        <w:t>EP modified with grape leaves. PDIH content, % (mass): 1 – S</w:t>
      </w:r>
      <w:r>
        <w:rPr>
          <w:rFonts w:hint="default" w:ascii="Times New Roman" w:hAnsi="Times New Roman" w:cs="Times New Roman"/>
          <w:b/>
          <w:bCs/>
          <w:sz w:val="24"/>
          <w:szCs w:val="24"/>
          <w:lang w:val="en-US"/>
        </w:rPr>
        <w:t>R</w:t>
      </w:r>
      <w:r>
        <w:rPr>
          <w:rFonts w:hint="default" w:ascii="Times New Roman" w:hAnsi="Times New Roman" w:cs="Times New Roman"/>
          <w:b/>
          <w:bCs/>
          <w:sz w:val="24"/>
          <w:szCs w:val="24"/>
          <w:lang w:val="az-Latn-AZ"/>
        </w:rPr>
        <w:t>EP+</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az-Latn-AZ"/>
        </w:rPr>
        <w:t>Grape leaf,   2 – 4.3; 3 – 6.2; 4 – 8; 5 – PDIH; 6 – mechanical mixture – 17.3</w:t>
      </w:r>
      <w:r>
        <w:rPr>
          <w:rFonts w:hint="default" w:ascii="Times New Roman" w:hAnsi="Times New Roman" w:cs="Times New Roman"/>
          <w:b/>
          <w:bCs/>
          <w:sz w:val="24"/>
          <w:szCs w:val="24"/>
          <w:lang w:val="en-US"/>
        </w:rPr>
        <w:t>.</w:t>
      </w:r>
    </w:p>
    <w:p w14:paraId="3ABB6A4B">
      <w:pPr>
        <w:tabs>
          <w:tab w:val="left" w:pos="5835"/>
        </w:tabs>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az-Latn-AZ"/>
        </w:rPr>
        <w:t>In this work, we also determined the extent to which the S</w:t>
      </w:r>
      <w:r>
        <w:rPr>
          <w:rFonts w:hint="default" w:ascii="Times New Roman" w:hAnsi="Times New Roman" w:cs="Times New Roman"/>
          <w:sz w:val="24"/>
          <w:szCs w:val="24"/>
          <w:lang w:val="en-US"/>
        </w:rPr>
        <w:t>R</w:t>
      </w:r>
      <w:r>
        <w:rPr>
          <w:rFonts w:hint="default" w:ascii="Times New Roman" w:hAnsi="Times New Roman" w:cs="Times New Roman"/>
          <w:sz w:val="24"/>
          <w:szCs w:val="24"/>
          <w:lang w:val="az-Latn-AZ"/>
        </w:rPr>
        <w:t>EP elastomer, S</w:t>
      </w:r>
      <w:r>
        <w:rPr>
          <w:rFonts w:hint="default" w:ascii="Times New Roman" w:hAnsi="Times New Roman" w:cs="Times New Roman"/>
          <w:sz w:val="24"/>
          <w:szCs w:val="24"/>
          <w:lang w:val="en-US"/>
        </w:rPr>
        <w:t>R</w:t>
      </w:r>
      <w:r>
        <w:rPr>
          <w:rFonts w:hint="default" w:ascii="Times New Roman" w:hAnsi="Times New Roman" w:cs="Times New Roman"/>
          <w:sz w:val="24"/>
          <w:szCs w:val="24"/>
          <w:lang w:val="az-Latn-AZ"/>
        </w:rPr>
        <w:t xml:space="preserve">EPT-60, would be modified by UF, and the results obtained are presented in Figure 2.  </w:t>
      </w:r>
    </w:p>
    <w:p w14:paraId="160A5985">
      <w:pPr>
        <w:tabs>
          <w:tab w:val="left" w:pos="5835"/>
        </w:tabs>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2595880</wp:posOffset>
                </wp:positionH>
                <wp:positionV relativeFrom="paragraph">
                  <wp:posOffset>2962275</wp:posOffset>
                </wp:positionV>
                <wp:extent cx="1550035" cy="247650"/>
                <wp:effectExtent l="0" t="0" r="0" b="0"/>
                <wp:wrapNone/>
                <wp:docPr id="23" name="Надпись 23"/>
                <wp:cNvGraphicFramePr/>
                <a:graphic xmlns:a="http://schemas.openxmlformats.org/drawingml/2006/main">
                  <a:graphicData uri="http://schemas.microsoft.com/office/word/2010/wordprocessingShape">
                    <wps:wsp>
                      <wps:cNvSpPr txBox="1"/>
                      <wps:spPr>
                        <a:xfrm rot="10800000" flipV="1">
                          <a:off x="0" y="0"/>
                          <a:ext cx="1550035" cy="247650"/>
                        </a:xfrm>
                        <a:prstGeom prst="rect">
                          <a:avLst/>
                        </a:prstGeom>
                        <a:solidFill>
                          <a:sysClr val="window" lastClr="FFFFFF"/>
                        </a:solidFill>
                        <a:ln w="6350">
                          <a:noFill/>
                        </a:ln>
                      </wps:spPr>
                      <wps:txbx>
                        <w:txbxContent>
                          <w:p w14:paraId="619DAE98">
                            <w:pPr>
                              <w:rPr>
                                <w:rFonts w:ascii="Times New Roman" w:hAnsi="Times New Roman" w:cs="Times New Roman"/>
                                <w:sz w:val="28"/>
                                <w:szCs w:val="28"/>
                                <w:lang w:val="az-Latn-AZ"/>
                              </w:rPr>
                            </w:pPr>
                            <w:r>
                              <w:rPr>
                                <w:lang w:val="az-Latn-AZ"/>
                              </w:rPr>
                              <w:t xml:space="preserve"> </w:t>
                            </w:r>
                            <w:r>
                              <w:rPr>
                                <w:rFonts w:ascii="Times New Roman" w:hAnsi="Times New Roman" w:cs="Times New Roman"/>
                                <w:sz w:val="28"/>
                                <w:szCs w:val="28"/>
                                <w:lang w:val="az-Latn-AZ"/>
                              </w:rPr>
                              <w:t>Time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23" o:spid="_x0000_s1026" o:spt="202" type="#_x0000_t202" style="position:absolute;left:0pt;flip:y;margin-left:204.4pt;margin-top:233.25pt;height:19.5pt;width:122.05pt;rotation:11796480f;z-index:251661312;mso-width-relative:page;mso-height-relative:page;" fillcolor="#FFFFFF" filled="t" stroked="f" coordsize="21600,21600" o:gfxdata="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0KEiz2AAAAAsBAAAPAAAAAAAAAAEAIAAAACIAAABkcnMvZG93&#10;bnJldi54bWxQSwECFAAUAAAACACHTuJAL+3s/nICAAC/BAAADgAAAAAAAAABACAAAAAnAQAAZHJz&#10;L2Uyb0RvYy54bWxQSwUGAAAAAAYABgBZAQAACwYAAAAA&#10;">
                <v:fill on="t" focussize="0,0"/>
                <v:stroke on="f" weight="0.5pt"/>
                <v:imagedata o:title=""/>
                <o:lock v:ext="edit" aspectratio="f"/>
                <v:textbox>
                  <w:txbxContent>
                    <w:p w14:paraId="619DAE98">
                      <w:pPr>
                        <w:rPr>
                          <w:rFonts w:ascii="Times New Roman" w:hAnsi="Times New Roman" w:cs="Times New Roman"/>
                          <w:sz w:val="28"/>
                          <w:szCs w:val="28"/>
                          <w:lang w:val="az-Latn-AZ"/>
                        </w:rPr>
                      </w:pPr>
                      <w:r>
                        <w:rPr>
                          <w:lang w:val="az-Latn-AZ"/>
                        </w:rPr>
                        <w:t xml:space="preserve"> </w:t>
                      </w:r>
                      <w:r>
                        <w:rPr>
                          <w:rFonts w:ascii="Times New Roman" w:hAnsi="Times New Roman" w:cs="Times New Roman"/>
                          <w:sz w:val="28"/>
                          <w:szCs w:val="28"/>
                          <w:lang w:val="az-Latn-AZ"/>
                        </w:rPr>
                        <w:t>Time</w:t>
                      </w:r>
                    </w:p>
                  </w:txbxContent>
                </v:textbox>
              </v:shape>
            </w:pict>
          </mc:Fallback>
        </mc:AlternateContent>
      </w:r>
      <w:r>
        <w:rPr>
          <w:rFonts w:hint="default" w:ascii="Times New Roman" w:hAnsi="Times New Roman" w:cs="Times New Roman"/>
          <w:sz w:val="24"/>
          <w:szCs w:val="24"/>
          <w:lang w:eastAsia="ru-RU"/>
        </w:rPr>
        <w:drawing>
          <wp:inline distT="0" distB="0" distL="0" distR="0">
            <wp:extent cx="5724525" cy="3235960"/>
            <wp:effectExtent l="0" t="0" r="9525" b="2540"/>
            <wp:docPr id="7" name="Рисунок 7" descr="D:\deskop\elektron sənəd\gələn sənədlər\yazılan sənədlər\şəkil\Новая папк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D:\deskop\elektron sənəd\gələn sənədlər\yazılan sənədlər\şəkil\Новая папка\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25306" cy="3236401"/>
                    </a:xfrm>
                    <a:prstGeom prst="rect">
                      <a:avLst/>
                    </a:prstGeom>
                    <a:noFill/>
                    <a:ln>
                      <a:noFill/>
                    </a:ln>
                  </pic:spPr>
                </pic:pic>
              </a:graphicData>
            </a:graphic>
          </wp:inline>
        </w:drawing>
      </w:r>
      <w:r>
        <w:rPr>
          <w:rFonts w:hint="default" w:ascii="Times New Roman" w:hAnsi="Times New Roman" w:cs="Times New Roman"/>
          <w:sz w:val="24"/>
          <w:szCs w:val="24"/>
          <w:lang w:val="en-US"/>
        </w:rPr>
        <w:t xml:space="preserve"> </w:t>
      </w:r>
    </w:p>
    <w:p w14:paraId="2AABCE49">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Figure</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5</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lang w:val="az-Latn-AZ"/>
        </w:rPr>
        <w:t>Relaxation time spectra of SREP-60 (1) and UA modified with grape leaves. UA content, % (mass): 2 – 5.2; 3 – 6; 4 – 8; 5 – 10; T = 25; 6 – ; 7 – 8; T = 100</w:t>
      </w:r>
      <w:r>
        <w:rPr>
          <w:rFonts w:hint="default" w:ascii="Times New Roman" w:hAnsi="Times New Roman" w:cs="Times New Roman"/>
          <w:b/>
          <w:bCs/>
          <w:sz w:val="24"/>
          <w:szCs w:val="24"/>
          <w:vertAlign w:val="superscript"/>
          <w:lang w:val="az-Latn-AZ"/>
        </w:rPr>
        <w:t>0</w:t>
      </w:r>
      <w:r>
        <w:rPr>
          <w:rFonts w:hint="default" w:ascii="Times New Roman" w:hAnsi="Times New Roman" w:cs="Times New Roman"/>
          <w:b/>
          <w:bCs/>
          <w:sz w:val="24"/>
          <w:szCs w:val="24"/>
          <w:lang w:val="az-Latn-AZ"/>
        </w:rPr>
        <w:t>C</w:t>
      </w:r>
      <w:r>
        <w:rPr>
          <w:rFonts w:hint="default" w:ascii="Times New Roman" w:hAnsi="Times New Roman" w:cs="Times New Roman"/>
          <w:sz w:val="24"/>
          <w:szCs w:val="24"/>
          <w:lang w:val="az-Latn-AZ"/>
        </w:rPr>
        <w:t xml:space="preserve"> </w:t>
      </w:r>
    </w:p>
    <w:p w14:paraId="1C158D1B">
      <w:pPr>
        <w:spacing w:line="360" w:lineRule="auto"/>
        <w:jc w:val="center"/>
        <w:rPr>
          <w:rFonts w:hint="default" w:ascii="Times New Roman" w:hAnsi="Times New Roman" w:cs="Times New Roman"/>
          <w:sz w:val="24"/>
          <w:szCs w:val="24"/>
          <w:lang w:val="az-Latn-AZ"/>
        </w:rPr>
      </w:pPr>
      <w:r>
        <w:rPr>
          <w:rFonts w:hint="default" w:ascii="Times New Roman" w:hAnsi="Times New Roman" w:cs="Times New Roman"/>
          <w:sz w:val="24"/>
          <w:szCs w:val="24"/>
          <w:lang w:eastAsia="ru-RU"/>
        </w:rPr>
        <w:drawing>
          <wp:inline distT="0" distB="0" distL="0" distR="0">
            <wp:extent cx="4834255" cy="2980690"/>
            <wp:effectExtent l="0" t="0" r="4445" b="0"/>
            <wp:docPr id="8" name="Рисунок 8" descr="D:\deskop\elektron sənəd\gələn sənədlər\yazılan sənədlər\şəkil\Новая пап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D:\deskop\elektron sənəd\gələn sənədlər\yazılan sənədlər\şəkil\Новая папка\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34800" cy="2980800"/>
                    </a:xfrm>
                    <a:prstGeom prst="rect">
                      <a:avLst/>
                    </a:prstGeom>
                    <a:noFill/>
                    <a:ln>
                      <a:noFill/>
                    </a:ln>
                  </pic:spPr>
                </pic:pic>
              </a:graphicData>
            </a:graphic>
          </wp:inline>
        </w:drawing>
      </w:r>
      <w:r>
        <w:rPr>
          <w:rFonts w:hint="default" w:ascii="Times New Roman" w:hAnsi="Times New Roman" w:cs="Times New Roman"/>
          <w:sz w:val="24"/>
          <w:szCs w:val="24"/>
          <w:lang w:val="az-Latn-AZ"/>
        </w:rPr>
        <w:t xml:space="preserve"> </w:t>
      </w:r>
    </w:p>
    <w:p w14:paraId="485CC58C">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 xml:space="preserve">Figure </w:t>
      </w:r>
      <w:r>
        <w:rPr>
          <w:rFonts w:hint="default" w:ascii="Times New Roman" w:hAnsi="Times New Roman" w:cs="Times New Roman"/>
          <w:sz w:val="24"/>
          <w:szCs w:val="24"/>
        </w:rPr>
        <w:t>6</w:t>
      </w:r>
      <w:r>
        <w:rPr>
          <w:rFonts w:hint="default" w:ascii="Times New Roman" w:hAnsi="Times New Roman" w:cs="Times New Roman"/>
          <w:sz w:val="24"/>
          <w:szCs w:val="24"/>
          <w:lang w:val="az-Latn-AZ"/>
        </w:rPr>
        <w:t xml:space="preserve">. </w:t>
      </w:r>
      <w:r>
        <w:rPr>
          <w:rFonts w:hint="default" w:ascii="Times New Roman" w:hAnsi="Times New Roman" w:cs="Times New Roman"/>
          <w:b/>
          <w:bCs/>
          <w:sz w:val="24"/>
          <w:szCs w:val="24"/>
          <w:lang w:val="az-Latn-AZ"/>
        </w:rPr>
        <w:t>Relaxation time spectra of SREP-60 and SKEP-60 modified with Grape Leave</w:t>
      </w:r>
      <w:r>
        <w:rPr>
          <w:rFonts w:hint="default" w:ascii="Times New Roman" w:hAnsi="Times New Roman" w:cs="Times New Roman"/>
          <w:sz w:val="24"/>
          <w:szCs w:val="24"/>
          <w:lang w:val="az-Latn-AZ"/>
        </w:rPr>
        <w:t>.</w:t>
      </w:r>
    </w:p>
    <w:p w14:paraId="2A136819">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1 — original; 2 — modified SREP-60 (Grape Leave – 5% (mass));</w:t>
      </w:r>
    </w:p>
    <w:p w14:paraId="7418B949">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val="az-Latn-AZ"/>
        </w:rPr>
        <w:t xml:space="preserve">3 — mechanical mixture of SREP-60 with Grape Leave – 10% (mass)   </w:t>
      </w:r>
    </w:p>
    <w:p w14:paraId="73891EFA">
      <w:pPr>
        <w:spacing w:line="360" w:lineRule="auto"/>
        <w:jc w:val="both"/>
        <w:rPr>
          <w:rFonts w:hint="default" w:ascii="Times New Roman" w:hAnsi="Times New Roman" w:cs="Times New Roman"/>
          <w:sz w:val="24"/>
          <w:szCs w:val="24"/>
          <w:lang w:val="az-Latn-AZ"/>
        </w:rPr>
      </w:pPr>
      <w:r>
        <w:rPr>
          <w:rFonts w:hint="default" w:ascii="Times New Roman" w:hAnsi="Times New Roman" w:cs="Times New Roman"/>
          <w:sz w:val="24"/>
          <w:szCs w:val="24"/>
          <w:lang w:eastAsia="ru-RU"/>
        </w:rPr>
        <w:drawing>
          <wp:inline distT="0" distB="0" distL="0" distR="0">
            <wp:extent cx="6000750" cy="2990850"/>
            <wp:effectExtent l="0" t="0" r="0" b="0"/>
            <wp:docPr id="9" name="Рисунок 9" descr="D:\deskop\elektron sənəd\gələn sənədlər\yazılan sənədlər\şəkil\Новая папк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D:\deskop\elektron sənəd\gələn sənədlər\yazılan sənədlər\şəkil\Новая папка\3.1..JPG"/>
                    <pic:cNvPicPr>
                      <a:picLocks noChangeAspect="1" noChangeArrowheads="1"/>
                    </pic:cNvPicPr>
                  </pic:nvPicPr>
                  <pic:blipFill>
                    <a:blip r:embed="rId12">
                      <a:extLst>
                        <a:ext uri="{28A0092B-C50C-407E-A947-70E740481C1C}">
                          <a14:useLocalDpi xmlns:a14="http://schemas.microsoft.com/office/drawing/2010/main" val="0"/>
                        </a:ext>
                      </a:extLst>
                    </a:blip>
                    <a:srcRect b="1381"/>
                    <a:stretch>
                      <a:fillRect/>
                    </a:stretch>
                  </pic:blipFill>
                  <pic:spPr>
                    <a:xfrm>
                      <a:off x="0" y="0"/>
                      <a:ext cx="6016205" cy="2999050"/>
                    </a:xfrm>
                    <a:prstGeom prst="rect">
                      <a:avLst/>
                    </a:prstGeom>
                    <a:noFill/>
                    <a:ln>
                      <a:noFill/>
                    </a:ln>
                  </pic:spPr>
                </pic:pic>
              </a:graphicData>
            </a:graphic>
          </wp:inline>
        </w:drawing>
      </w:r>
      <w:r>
        <w:rPr>
          <w:rFonts w:hint="default" w:ascii="Times New Roman" w:hAnsi="Times New Roman" w:cs="Times New Roman"/>
          <w:sz w:val="24"/>
          <w:szCs w:val="24"/>
          <w:lang w:val="az-Latn-AZ"/>
        </w:rPr>
        <w:t xml:space="preserve"> </w:t>
      </w:r>
    </w:p>
    <w:p w14:paraId="5F8ECCAA">
      <w:pPr>
        <w:spacing w:after="0" w:line="360" w:lineRule="auto"/>
        <w:rPr>
          <w:rFonts w:hint="default" w:ascii="Times New Roman" w:hAnsi="Times New Roman" w:eastAsia="Times New Roman" w:cs="Times New Roman"/>
          <w:bCs/>
          <w:sz w:val="24"/>
          <w:szCs w:val="24"/>
          <w:lang w:val="az-Latn-AZ"/>
        </w:rPr>
      </w:pPr>
      <w:r>
        <w:rPr>
          <w:rFonts w:hint="default" w:ascii="Times New Roman" w:hAnsi="Times New Roman" w:eastAsia="Times New Roman" w:cs="Times New Roman"/>
          <w:b/>
          <w:bCs/>
          <w:sz w:val="24"/>
          <w:szCs w:val="24"/>
          <w:lang w:val="az-Latn-AZ"/>
        </w:rPr>
        <w:t xml:space="preserve"> </w:t>
      </w:r>
      <w:r>
        <w:rPr>
          <w:rFonts w:hint="default" w:ascii="Times New Roman" w:hAnsi="Times New Roman" w:eastAsia="Times New Roman" w:cs="Times New Roman"/>
          <w:bCs/>
          <w:sz w:val="24"/>
          <w:szCs w:val="24"/>
          <w:lang w:val="az-Latn-AZ"/>
        </w:rPr>
        <w:t xml:space="preserve">Figure </w:t>
      </w:r>
      <w:r>
        <w:rPr>
          <w:rFonts w:hint="default" w:ascii="Times New Roman" w:hAnsi="Times New Roman" w:eastAsia="Times New Roman" w:cs="Times New Roman"/>
          <w:bCs/>
          <w:sz w:val="24"/>
          <w:szCs w:val="24"/>
        </w:rPr>
        <w:t>7</w:t>
      </w:r>
      <w:r>
        <w:rPr>
          <w:rFonts w:hint="default" w:ascii="Times New Roman" w:hAnsi="Times New Roman" w:eastAsia="Times New Roman" w:cs="Times New Roman"/>
          <w:bCs/>
          <w:sz w:val="24"/>
          <w:szCs w:val="24"/>
          <w:lang w:val="az-Latn-AZ"/>
        </w:rPr>
        <w:t xml:space="preserve">. Thermal decomposition of SREP-60 modified with Grape leaf  as a function of time at different temperatures and grape leaf composition. Grape leaf content, % (mass): 1 — 6; 2 — 10 ; 3 — SREP-60 (T = 160 </w:t>
      </w:r>
      <w:r>
        <w:rPr>
          <w:rFonts w:hint="default" w:ascii="Times New Roman" w:hAnsi="Times New Roman" w:eastAsia="Times New Roman" w:cs="Times New Roman"/>
          <w:bCs/>
          <w:sz w:val="24"/>
          <w:szCs w:val="24"/>
          <w:vertAlign w:val="superscript"/>
          <w:lang w:val="az-Latn-AZ"/>
        </w:rPr>
        <w:t>0</w:t>
      </w:r>
      <w:r>
        <w:rPr>
          <w:rFonts w:hint="default" w:ascii="Times New Roman" w:hAnsi="Times New Roman" w:eastAsia="Times New Roman" w:cs="Times New Roman"/>
          <w:bCs/>
          <w:sz w:val="24"/>
          <w:szCs w:val="24"/>
          <w:lang w:val="az-Latn-AZ"/>
        </w:rPr>
        <w:t>C, in nitrogen atmosphere); 4 — 63; 5 — 13; 6 — Grape leaf (T = 170</w:t>
      </w:r>
      <w:r>
        <w:rPr>
          <w:rFonts w:hint="default" w:ascii="Times New Roman" w:hAnsi="Times New Roman" w:eastAsia="Times New Roman" w:cs="Times New Roman"/>
          <w:bCs/>
          <w:sz w:val="24"/>
          <w:szCs w:val="24"/>
          <w:vertAlign w:val="superscript"/>
          <w:lang w:val="az-Latn-AZ"/>
        </w:rPr>
        <w:t>0</w:t>
      </w:r>
      <w:r>
        <w:rPr>
          <w:rFonts w:hint="default" w:ascii="Times New Roman" w:hAnsi="Times New Roman" w:eastAsia="Times New Roman" w:cs="Times New Roman"/>
          <w:bCs/>
          <w:sz w:val="24"/>
          <w:szCs w:val="24"/>
          <w:lang w:val="az-Latn-AZ"/>
        </w:rPr>
        <w:t>C, in nitrogen atmosphere); 7 — 6 ; 8 — 10; 9 — Grape leaf  (T = 180</w:t>
      </w:r>
      <w:r>
        <w:rPr>
          <w:rFonts w:hint="default" w:ascii="Times New Roman" w:hAnsi="Times New Roman" w:eastAsia="Times New Roman" w:cs="Times New Roman"/>
          <w:bCs/>
          <w:sz w:val="24"/>
          <w:szCs w:val="24"/>
          <w:vertAlign w:val="superscript"/>
          <w:lang w:val="az-Latn-AZ"/>
        </w:rPr>
        <w:t>0</w:t>
      </w:r>
      <w:r>
        <w:rPr>
          <w:rFonts w:hint="default" w:ascii="Times New Roman" w:hAnsi="Times New Roman" w:eastAsia="Times New Roman" w:cs="Times New Roman"/>
          <w:bCs/>
          <w:sz w:val="24"/>
          <w:szCs w:val="24"/>
          <w:lang w:val="az-Latn-AZ"/>
        </w:rPr>
        <w:t>C, in nitrogen atmosphere); 4 — 10; 11 — 63 (T = 185</w:t>
      </w:r>
      <w:r>
        <w:rPr>
          <w:rFonts w:hint="default" w:ascii="Times New Roman" w:hAnsi="Times New Roman" w:eastAsia="Times New Roman" w:cs="Times New Roman"/>
          <w:bCs/>
          <w:sz w:val="24"/>
          <w:szCs w:val="24"/>
          <w:vertAlign w:val="superscript"/>
          <w:lang w:val="az-Latn-AZ"/>
        </w:rPr>
        <w:t>0</w:t>
      </w:r>
      <w:r>
        <w:rPr>
          <w:rFonts w:hint="default" w:ascii="Times New Roman" w:hAnsi="Times New Roman" w:eastAsia="Times New Roman" w:cs="Times New Roman"/>
          <w:bCs/>
          <w:sz w:val="24"/>
          <w:szCs w:val="24"/>
          <w:lang w:val="az-Latn-AZ"/>
        </w:rPr>
        <w:t>C, in oxygen atmosphere</w:t>
      </w:r>
    </w:p>
    <w:p w14:paraId="1909639B">
      <w:pPr>
        <w:spacing w:after="0" w:line="360" w:lineRule="auto"/>
        <w:rPr>
          <w:rFonts w:hint="default" w:ascii="Times New Roman" w:hAnsi="Times New Roman" w:eastAsia="Times New Roman" w:cs="Times New Roman"/>
          <w:sz w:val="24"/>
          <w:szCs w:val="24"/>
          <w:lang w:val="az-Latn-AZ"/>
        </w:rPr>
      </w:pPr>
      <w:r>
        <w:rPr>
          <w:rFonts w:hint="default" w:ascii="Times New Roman" w:hAnsi="Times New Roman" w:eastAsia="Times New Roman" w:cs="Times New Roman"/>
          <w:bCs/>
          <w:sz w:val="24"/>
          <w:szCs w:val="24"/>
          <w:lang w:val="en-US"/>
        </w:rPr>
        <w:t xml:space="preserve"> </w:t>
      </w:r>
      <w:r>
        <w:rPr>
          <w:rFonts w:hint="default" w:ascii="Times New Roman" w:hAnsi="Times New Roman" w:eastAsia="Times New Roman" w:cs="Times New Roman"/>
          <w:bCs/>
          <w:sz w:val="24"/>
          <w:szCs w:val="24"/>
          <w:lang w:val="az-Latn-AZ"/>
        </w:rPr>
        <w:t>A rubber mixture was prepared based on the optimal recipe and vulcanized at a temperature of 158</w:t>
      </w:r>
      <w:r>
        <w:rPr>
          <w:rFonts w:hint="default" w:ascii="Times New Roman" w:hAnsi="Times New Roman" w:eastAsia="Times New Roman" w:cs="Times New Roman"/>
          <w:bCs/>
          <w:sz w:val="24"/>
          <w:szCs w:val="24"/>
          <w:vertAlign w:val="superscript"/>
          <w:lang w:val="az-Latn-AZ"/>
        </w:rPr>
        <w:t>0</w:t>
      </w:r>
      <w:r>
        <w:rPr>
          <w:rFonts w:hint="default" w:ascii="Times New Roman" w:hAnsi="Times New Roman" w:eastAsia="Times New Roman" w:cs="Times New Roman"/>
          <w:bCs/>
          <w:sz w:val="24"/>
          <w:szCs w:val="24"/>
          <w:lang w:val="az-Latn-AZ"/>
        </w:rPr>
        <w:t>C, and the main parameters of the vulcanizate were determined. The results obtained are given in Table 3</w:t>
      </w:r>
    </w:p>
    <w:p w14:paraId="183EDECB">
      <w:pPr>
        <w:suppressAutoHyphens/>
        <w:autoSpaceDN w:val="0"/>
        <w:spacing w:after="0" w:line="420" w:lineRule="exact"/>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 xml:space="preserve">Table 3  </w:t>
      </w:r>
      <w:r>
        <w:rPr>
          <w:rFonts w:hint="default" w:ascii="Times New Roman" w:hAnsi="Times New Roman" w:eastAsia="Calibri" w:cs="Times New Roman"/>
          <w:b/>
          <w:bCs/>
          <w:sz w:val="24"/>
          <w:szCs w:val="24"/>
          <w:lang w:val="en-GB"/>
        </w:rPr>
        <w:t xml:space="preserve"> </w:t>
      </w:r>
      <w:r>
        <w:rPr>
          <w:rFonts w:hint="default" w:ascii="Times New Roman" w:hAnsi="Times New Roman" w:eastAsia="Calibri" w:cs="Times New Roman"/>
          <w:sz w:val="24"/>
          <w:szCs w:val="24"/>
          <w:lang w:val="en-GB"/>
        </w:rPr>
        <w:t xml:space="preserve"> </w:t>
      </w:r>
      <w:r>
        <w:rPr>
          <w:rFonts w:hint="default" w:ascii="Times New Roman" w:hAnsi="Times New Roman" w:eastAsia="Calibri" w:cs="Times New Roman"/>
          <w:color w:val="000000"/>
          <w:kern w:val="3"/>
          <w:sz w:val="24"/>
          <w:szCs w:val="24"/>
          <w:lang w:val="en-GB" w:eastAsia="ru-RU"/>
        </w:rPr>
        <w:t xml:space="preserve">Physic-mechanical indicators of vulcanization of rubber mixtures </w:t>
      </w:r>
      <w:r>
        <w:rPr>
          <w:rFonts w:hint="default" w:ascii="Times New Roman" w:hAnsi="Times New Roman" w:eastAsia="Times New Roman" w:cs="Times New Roman"/>
          <w:bCs/>
          <w:sz w:val="24"/>
          <w:szCs w:val="24"/>
          <w:lang w:val="az-Latn-AZ"/>
        </w:rPr>
        <w:t>SREP-60</w:t>
      </w:r>
      <w:r>
        <w:rPr>
          <w:rFonts w:hint="default" w:ascii="Times New Roman" w:hAnsi="Times New Roman" w:eastAsia="Times New Roman" w:cs="Times New Roman"/>
          <w:bCs/>
          <w:sz w:val="24"/>
          <w:szCs w:val="24"/>
          <w:lang w:val="en-US"/>
        </w:rPr>
        <w:t>+</w:t>
      </w:r>
      <w:r>
        <w:rPr>
          <w:rFonts w:hint="default" w:ascii="Times New Roman" w:hAnsi="Times New Roman" w:cs="Times New Roman"/>
          <w:sz w:val="24"/>
          <w:szCs w:val="24"/>
          <w:lang w:val="en-US"/>
        </w:rPr>
        <w:t xml:space="preserve"> </w:t>
      </w:r>
      <w:r>
        <w:rPr>
          <w:rFonts w:hint="default" w:ascii="Times New Roman" w:hAnsi="Times New Roman" w:eastAsia="Times New Roman" w:cs="Times New Roman"/>
          <w:bCs/>
          <w:sz w:val="24"/>
          <w:szCs w:val="24"/>
          <w:lang w:val="en-US"/>
        </w:rPr>
        <w:t>grape leaves</w:t>
      </w:r>
    </w:p>
    <w:p w14:paraId="3EF5CF0A">
      <w:pPr>
        <w:suppressAutoHyphens/>
        <w:autoSpaceDN w:val="0"/>
        <w:spacing w:after="0" w:line="249" w:lineRule="auto"/>
        <w:rPr>
          <w:rFonts w:hint="default" w:ascii="Times New Roman" w:hAnsi="Times New Roman" w:eastAsia="Calibri" w:cs="Times New Roman"/>
          <w:sz w:val="24"/>
          <w:szCs w:val="24"/>
          <w:lang w:val="en-US"/>
        </w:rPr>
      </w:pPr>
    </w:p>
    <w:p w14:paraId="2C05C929">
      <w:pPr>
        <w:suppressAutoHyphens/>
        <w:autoSpaceDN w:val="0"/>
        <w:spacing w:after="0" w:line="249" w:lineRule="auto"/>
        <w:rPr>
          <w:rFonts w:hint="default" w:ascii="Times New Roman" w:hAnsi="Times New Roman" w:eastAsia="Calibri" w:cs="Times New Roman"/>
          <w:sz w:val="24"/>
          <w:szCs w:val="24"/>
          <w:lang w:val="en-GB"/>
        </w:rPr>
      </w:pPr>
    </w:p>
    <w:tbl>
      <w:tblPr>
        <w:tblStyle w:val="3"/>
        <w:tblW w:w="10866" w:type="dxa"/>
        <w:tblInd w:w="-5" w:type="dxa"/>
        <w:tblLayout w:type="autofit"/>
        <w:tblCellMar>
          <w:top w:w="0" w:type="dxa"/>
          <w:left w:w="10" w:type="dxa"/>
          <w:bottom w:w="0" w:type="dxa"/>
          <w:right w:w="10" w:type="dxa"/>
        </w:tblCellMar>
      </w:tblPr>
      <w:tblGrid>
        <w:gridCol w:w="4111"/>
        <w:gridCol w:w="992"/>
        <w:gridCol w:w="851"/>
        <w:gridCol w:w="850"/>
        <w:gridCol w:w="851"/>
        <w:gridCol w:w="992"/>
        <w:gridCol w:w="735"/>
        <w:gridCol w:w="1484"/>
      </w:tblGrid>
      <w:tr w14:paraId="410BDD40">
        <w:tblPrEx>
          <w:tblCellMar>
            <w:top w:w="0" w:type="dxa"/>
            <w:left w:w="10" w:type="dxa"/>
            <w:bottom w:w="0" w:type="dxa"/>
            <w:right w:w="10" w:type="dxa"/>
          </w:tblCellMar>
        </w:tblPrEx>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02E3E3">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kern w:val="3"/>
                <w:sz w:val="24"/>
                <w:szCs w:val="24"/>
                <w:lang w:val="en-GB" w:eastAsia="ru-RU"/>
              </w:rPr>
              <w:t>Name of key indicators</w:t>
            </w:r>
          </w:p>
        </w:tc>
        <w:tc>
          <w:tcPr>
            <w:tcW w:w="269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AED6BF0">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Requirements of the standard</w:t>
            </w:r>
          </w:p>
        </w:tc>
        <w:tc>
          <w:tcPr>
            <w:tcW w:w="4062"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1527C07">
            <w:pPr>
              <w:suppressAutoHyphens/>
              <w:autoSpaceDN w:val="0"/>
              <w:spacing w:line="249" w:lineRule="auto"/>
              <w:rPr>
                <w:rFonts w:hint="default" w:ascii="Times New Roman" w:hAnsi="Times New Roman" w:eastAsia="Calibri" w:cs="Times New Roman"/>
                <w:color w:val="000000"/>
                <w:kern w:val="3"/>
                <w:sz w:val="24"/>
                <w:szCs w:val="24"/>
                <w:lang w:val="en-GB" w:eastAsia="ru-RU"/>
              </w:rPr>
            </w:pPr>
            <w:r>
              <w:rPr>
                <w:rFonts w:hint="default" w:ascii="Times New Roman" w:hAnsi="Times New Roman" w:eastAsia="Calibri" w:cs="Times New Roman"/>
                <w:color w:val="000000"/>
                <w:kern w:val="3"/>
                <w:sz w:val="24"/>
                <w:szCs w:val="24"/>
                <w:lang w:val="en-GB" w:eastAsia="ru-RU"/>
              </w:rPr>
              <w:t xml:space="preserve">Results from the </w:t>
            </w:r>
          </w:p>
          <w:p w14:paraId="646CE7F7">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experiment</w:t>
            </w:r>
          </w:p>
        </w:tc>
      </w:tr>
      <w:tr w14:paraId="6B29BA24">
        <w:tblPrEx>
          <w:tblCellMar>
            <w:top w:w="0" w:type="dxa"/>
            <w:left w:w="10" w:type="dxa"/>
            <w:bottom w:w="0" w:type="dxa"/>
            <w:right w:w="10" w:type="dxa"/>
          </w:tblCellMar>
        </w:tblPrEx>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F33B703">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Tensile strength, MPa</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E00FB54">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17</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B6AE7E">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16,6</w:t>
            </w:r>
          </w:p>
        </w:tc>
        <w:tc>
          <w:tcPr>
            <w:tcW w:w="8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950DDAF">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16,7</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E55481C">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16,5</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8BC233A">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19,7</w:t>
            </w:r>
          </w:p>
        </w:tc>
        <w:tc>
          <w:tcPr>
            <w:tcW w:w="735"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tcPr>
          <w:p w14:paraId="74A045BA">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18,5</w:t>
            </w:r>
          </w:p>
        </w:tc>
        <w:tc>
          <w:tcPr>
            <w:tcW w:w="1484" w:type="dxa"/>
            <w:vMerge w:val="restart"/>
            <w:tcBorders>
              <w:top w:val="single" w:color="000000" w:sz="4" w:space="0"/>
              <w:left w:val="single" w:color="auto" w:sz="4" w:space="0"/>
              <w:right w:val="single" w:color="000000" w:sz="4" w:space="0"/>
            </w:tcBorders>
          </w:tcPr>
          <w:p w14:paraId="439FF2B9">
            <w:pPr>
              <w:rPr>
                <w:rFonts w:hint="default" w:ascii="Times New Roman" w:hAnsi="Times New Roman" w:eastAsia="Calibri" w:cs="Times New Roman"/>
                <w:sz w:val="24"/>
                <w:szCs w:val="24"/>
                <w:lang w:val="en-US"/>
              </w:rPr>
            </w:pPr>
          </w:p>
          <w:p w14:paraId="6A2F6A50">
            <w:pPr>
              <w:rPr>
                <w:rFonts w:hint="default" w:ascii="Times New Roman" w:hAnsi="Times New Roman" w:eastAsia="Calibri" w:cs="Times New Roman"/>
                <w:sz w:val="24"/>
                <w:szCs w:val="24"/>
                <w:lang w:val="en-US"/>
              </w:rPr>
            </w:pPr>
          </w:p>
          <w:p w14:paraId="380E675D">
            <w:pPr>
              <w:rPr>
                <w:rFonts w:hint="default" w:ascii="Times New Roman" w:hAnsi="Times New Roman" w:eastAsia="Calibri" w:cs="Times New Roman"/>
                <w:sz w:val="24"/>
                <w:szCs w:val="24"/>
                <w:lang w:val="en-US"/>
              </w:rPr>
            </w:pPr>
          </w:p>
          <w:p w14:paraId="1BA02EA2">
            <w:pPr>
              <w:suppressAutoHyphens/>
              <w:autoSpaceDN w:val="0"/>
              <w:spacing w:line="249" w:lineRule="auto"/>
              <w:rPr>
                <w:rFonts w:hint="default" w:ascii="Times New Roman" w:hAnsi="Times New Roman" w:eastAsia="Calibri" w:cs="Times New Roman"/>
                <w:sz w:val="24"/>
                <w:szCs w:val="24"/>
                <w:lang w:val="en-US"/>
              </w:rPr>
            </w:pPr>
          </w:p>
        </w:tc>
      </w:tr>
      <w:tr w14:paraId="73F17442">
        <w:tblPrEx>
          <w:tblCellMar>
            <w:top w:w="0" w:type="dxa"/>
            <w:left w:w="10" w:type="dxa"/>
            <w:bottom w:w="0" w:type="dxa"/>
            <w:right w:w="10" w:type="dxa"/>
          </w:tblCellMar>
        </w:tblPrEx>
        <w:trPr>
          <w:trHeight w:val="20" w:hRule="atLeast"/>
        </w:trPr>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AD6E73F">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Relative elongation, %</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1723294">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320</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50B37AC">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330</w:t>
            </w:r>
          </w:p>
        </w:tc>
        <w:tc>
          <w:tcPr>
            <w:tcW w:w="8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A63AE81">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300</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D2A6FCA">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350</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00F8BED">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370</w:t>
            </w:r>
          </w:p>
        </w:tc>
        <w:tc>
          <w:tcPr>
            <w:tcW w:w="735"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tcPr>
          <w:p w14:paraId="3F77BA05">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385</w:t>
            </w:r>
          </w:p>
        </w:tc>
        <w:tc>
          <w:tcPr>
            <w:tcW w:w="1484" w:type="dxa"/>
            <w:vMerge w:val="continue"/>
            <w:tcBorders>
              <w:left w:val="single" w:color="auto" w:sz="4" w:space="0"/>
              <w:right w:val="single" w:color="000000" w:sz="4" w:space="0"/>
            </w:tcBorders>
          </w:tcPr>
          <w:p w14:paraId="6F28311F">
            <w:pPr>
              <w:suppressAutoHyphens/>
              <w:autoSpaceDN w:val="0"/>
              <w:spacing w:line="249" w:lineRule="auto"/>
              <w:rPr>
                <w:rFonts w:hint="default" w:ascii="Times New Roman" w:hAnsi="Times New Roman" w:eastAsia="Calibri" w:cs="Times New Roman"/>
                <w:sz w:val="24"/>
                <w:szCs w:val="24"/>
                <w:lang w:val="en-US"/>
              </w:rPr>
            </w:pPr>
          </w:p>
        </w:tc>
      </w:tr>
      <w:tr w14:paraId="2A5E9EFD">
        <w:tblPrEx>
          <w:tblCellMar>
            <w:top w:w="0" w:type="dxa"/>
            <w:left w:w="10" w:type="dxa"/>
            <w:bottom w:w="0" w:type="dxa"/>
            <w:right w:w="10" w:type="dxa"/>
          </w:tblCellMar>
        </w:tblPrEx>
        <w:trPr>
          <w:trHeight w:val="20" w:hRule="atLeast"/>
        </w:trPr>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1060DE0">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Relative residual deformation,%</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4F14A1">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12</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D73E8D">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14</w:t>
            </w:r>
          </w:p>
        </w:tc>
        <w:tc>
          <w:tcPr>
            <w:tcW w:w="8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0878DCD">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12</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B57BE7F">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12</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03403D9">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12,3</w:t>
            </w:r>
          </w:p>
        </w:tc>
        <w:tc>
          <w:tcPr>
            <w:tcW w:w="735"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tcPr>
          <w:p w14:paraId="76848361">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12,6</w:t>
            </w:r>
          </w:p>
        </w:tc>
        <w:tc>
          <w:tcPr>
            <w:tcW w:w="1484" w:type="dxa"/>
            <w:vMerge w:val="continue"/>
            <w:tcBorders>
              <w:left w:val="single" w:color="auto" w:sz="4" w:space="0"/>
              <w:right w:val="single" w:color="000000" w:sz="4" w:space="0"/>
            </w:tcBorders>
          </w:tcPr>
          <w:p w14:paraId="54B1217D">
            <w:pPr>
              <w:suppressAutoHyphens/>
              <w:autoSpaceDN w:val="0"/>
              <w:spacing w:line="249" w:lineRule="auto"/>
              <w:rPr>
                <w:rFonts w:hint="default" w:ascii="Times New Roman" w:hAnsi="Times New Roman" w:eastAsia="Calibri" w:cs="Times New Roman"/>
                <w:sz w:val="24"/>
                <w:szCs w:val="24"/>
                <w:lang w:val="en-US"/>
              </w:rPr>
            </w:pPr>
          </w:p>
        </w:tc>
      </w:tr>
      <w:tr w14:paraId="20592222">
        <w:tblPrEx>
          <w:tblCellMar>
            <w:top w:w="0" w:type="dxa"/>
            <w:left w:w="10" w:type="dxa"/>
            <w:bottom w:w="0" w:type="dxa"/>
            <w:right w:w="10" w:type="dxa"/>
          </w:tblCellMar>
        </w:tblPrEx>
        <w:trPr>
          <w:trHeight w:val="451" w:hRule="atLeast"/>
        </w:trPr>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B061CF1">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Tensile strength, kN/m</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490F28A">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65</w:t>
            </w:r>
          </w:p>
          <w:p w14:paraId="47B55952">
            <w:pPr>
              <w:suppressAutoHyphens/>
              <w:autoSpaceDN w:val="0"/>
              <w:spacing w:line="249" w:lineRule="auto"/>
              <w:rPr>
                <w:rFonts w:hint="default" w:ascii="Times New Roman" w:hAnsi="Times New Roman" w:eastAsia="Calibri" w:cs="Times New Roman"/>
                <w:sz w:val="24"/>
                <w:szCs w:val="24"/>
                <w:lang w:val="en-US"/>
              </w:rPr>
            </w:pP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3079AE">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64</w:t>
            </w:r>
          </w:p>
        </w:tc>
        <w:tc>
          <w:tcPr>
            <w:tcW w:w="8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B8C859">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68</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CEAEAC0">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66,9</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B3CC196">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68,7</w:t>
            </w:r>
          </w:p>
        </w:tc>
        <w:tc>
          <w:tcPr>
            <w:tcW w:w="735"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tcPr>
          <w:p w14:paraId="24DB584F">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68,9</w:t>
            </w:r>
          </w:p>
        </w:tc>
        <w:tc>
          <w:tcPr>
            <w:tcW w:w="1484" w:type="dxa"/>
            <w:vMerge w:val="continue"/>
            <w:tcBorders>
              <w:left w:val="single" w:color="auto" w:sz="4" w:space="0"/>
              <w:right w:val="single" w:color="000000" w:sz="4" w:space="0"/>
            </w:tcBorders>
          </w:tcPr>
          <w:p w14:paraId="0DD786C0">
            <w:pPr>
              <w:suppressAutoHyphens/>
              <w:autoSpaceDN w:val="0"/>
              <w:spacing w:line="249" w:lineRule="auto"/>
              <w:rPr>
                <w:rFonts w:hint="default" w:ascii="Times New Roman" w:hAnsi="Times New Roman" w:eastAsia="Calibri" w:cs="Times New Roman"/>
                <w:sz w:val="24"/>
                <w:szCs w:val="24"/>
                <w:lang w:val="en-US"/>
              </w:rPr>
            </w:pPr>
          </w:p>
        </w:tc>
      </w:tr>
      <w:tr w14:paraId="55D3058F">
        <w:tblPrEx>
          <w:tblCellMar>
            <w:top w:w="0" w:type="dxa"/>
            <w:left w:w="10" w:type="dxa"/>
            <w:bottom w:w="0" w:type="dxa"/>
            <w:right w:w="10" w:type="dxa"/>
          </w:tblCellMar>
        </w:tblPrEx>
        <w:trPr>
          <w:trHeight w:val="20" w:hRule="atLeast"/>
        </w:trPr>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67F368A">
            <w:pPr>
              <w:suppressAutoHyphens/>
              <w:autoSpaceDN w:val="0"/>
              <w:spacing w:line="249" w:lineRule="auto"/>
              <w:jc w:val="both"/>
              <w:rPr>
                <w:rFonts w:hint="default" w:ascii="Times New Roman" w:hAnsi="Times New Roman" w:eastAsia="Calibri" w:cs="Times New Roman"/>
                <w:color w:val="000000"/>
                <w:kern w:val="3"/>
                <w:sz w:val="24"/>
                <w:szCs w:val="24"/>
                <w:lang w:val="en-GB" w:eastAsia="ru-RU"/>
              </w:rPr>
            </w:pPr>
            <w:r>
              <w:rPr>
                <w:rFonts w:hint="default" w:ascii="Times New Roman" w:hAnsi="Times New Roman" w:eastAsia="Calibri" w:cs="Times New Roman"/>
                <w:color w:val="000000"/>
                <w:kern w:val="3"/>
                <w:sz w:val="24"/>
                <w:szCs w:val="24"/>
                <w:lang w:val="en-GB" w:eastAsia="ru-RU"/>
              </w:rPr>
              <w:t>Friction, cm3/Wh</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95C0AD9">
            <w:pPr>
              <w:suppressAutoHyphens/>
              <w:autoSpaceDN w:val="0"/>
              <w:spacing w:line="249"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58</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B1901F2">
            <w:pPr>
              <w:suppressAutoHyphens/>
              <w:autoSpaceDN w:val="0"/>
              <w:spacing w:line="249"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61</w:t>
            </w:r>
          </w:p>
        </w:tc>
        <w:tc>
          <w:tcPr>
            <w:tcW w:w="8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96C75F6">
            <w:pPr>
              <w:suppressAutoHyphens/>
              <w:autoSpaceDN w:val="0"/>
              <w:spacing w:line="249"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55</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0F6180F">
            <w:pPr>
              <w:suppressAutoHyphens/>
              <w:autoSpaceDN w:val="0"/>
              <w:spacing w:line="249"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60</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C05F268">
            <w:pPr>
              <w:suppressAutoHyphens/>
              <w:autoSpaceDN w:val="0"/>
              <w:spacing w:line="249"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57</w:t>
            </w:r>
          </w:p>
        </w:tc>
        <w:tc>
          <w:tcPr>
            <w:tcW w:w="735"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tcPr>
          <w:p w14:paraId="7B315C77">
            <w:pPr>
              <w:suppressAutoHyphens/>
              <w:autoSpaceDN w:val="0"/>
              <w:spacing w:line="249"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51</w:t>
            </w:r>
          </w:p>
        </w:tc>
        <w:tc>
          <w:tcPr>
            <w:tcW w:w="1484" w:type="dxa"/>
            <w:vMerge w:val="continue"/>
            <w:tcBorders>
              <w:left w:val="single" w:color="auto" w:sz="4" w:space="0"/>
              <w:right w:val="single" w:color="000000" w:sz="4" w:space="0"/>
            </w:tcBorders>
          </w:tcPr>
          <w:p w14:paraId="2FB53585">
            <w:pPr>
              <w:suppressAutoHyphens/>
              <w:autoSpaceDN w:val="0"/>
              <w:spacing w:line="249" w:lineRule="auto"/>
              <w:rPr>
                <w:rFonts w:hint="default" w:ascii="Times New Roman" w:hAnsi="Times New Roman" w:eastAsia="Calibri" w:cs="Times New Roman"/>
                <w:sz w:val="24"/>
                <w:szCs w:val="24"/>
                <w:lang w:val="en-US"/>
              </w:rPr>
            </w:pPr>
          </w:p>
        </w:tc>
      </w:tr>
      <w:tr w14:paraId="050CCAE0">
        <w:tblPrEx>
          <w:tblCellMar>
            <w:top w:w="0" w:type="dxa"/>
            <w:left w:w="10" w:type="dxa"/>
            <w:bottom w:w="0" w:type="dxa"/>
            <w:right w:w="10" w:type="dxa"/>
          </w:tblCellMar>
        </w:tblPrEx>
        <w:trPr>
          <w:trHeight w:val="20" w:hRule="atLeast"/>
        </w:trPr>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6C077B">
            <w:pPr>
              <w:suppressAutoHyphens/>
              <w:autoSpaceDN w:val="0"/>
              <w:spacing w:line="233" w:lineRule="exact"/>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Metal bond strength, MPa:</w:t>
            </w:r>
          </w:p>
          <w:p w14:paraId="75ED6A86">
            <w:pPr>
              <w:suppressAutoHyphens/>
              <w:autoSpaceDN w:val="0"/>
              <w:spacing w:line="233" w:lineRule="exact"/>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steel-3---------------------------------</w:t>
            </w:r>
          </w:p>
          <w:p w14:paraId="301C9FA6">
            <w:pPr>
              <w:suppressAutoHyphens/>
              <w:autoSpaceDN w:val="0"/>
              <w:spacing w:line="249" w:lineRule="auto"/>
              <w:rPr>
                <w:rFonts w:hint="default" w:ascii="Times New Roman" w:hAnsi="Times New Roman" w:eastAsia="Calibri" w:cs="Times New Roman"/>
                <w:color w:val="000000"/>
                <w:kern w:val="3"/>
                <w:sz w:val="24"/>
                <w:szCs w:val="24"/>
                <w:lang w:val="en-GB" w:eastAsia="ru-RU"/>
              </w:rPr>
            </w:pPr>
            <w:r>
              <w:rPr>
                <w:rFonts w:hint="default" w:ascii="Times New Roman" w:hAnsi="Times New Roman" w:eastAsia="Calibri" w:cs="Times New Roman"/>
                <w:color w:val="000000"/>
                <w:kern w:val="3"/>
                <w:sz w:val="24"/>
                <w:szCs w:val="24"/>
                <w:lang w:val="en-GB" w:eastAsia="ru-RU"/>
              </w:rPr>
              <w:t xml:space="preserve">brass-----------------------------  </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6E4B467">
            <w:pPr>
              <w:suppressAutoHyphens/>
              <w:autoSpaceDN w:val="0"/>
              <w:spacing w:line="249" w:lineRule="auto"/>
              <w:rPr>
                <w:rFonts w:hint="default" w:ascii="Times New Roman" w:hAnsi="Times New Roman" w:eastAsia="Calibri" w:cs="Times New Roman"/>
                <w:sz w:val="24"/>
                <w:szCs w:val="24"/>
                <w:lang w:val="en-US"/>
              </w:rPr>
            </w:pPr>
          </w:p>
          <w:p w14:paraId="1A784388">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5,8</w:t>
            </w:r>
          </w:p>
          <w:p w14:paraId="12C365BE">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w:t>
            </w:r>
          </w:p>
          <w:p w14:paraId="6D22D960">
            <w:pPr>
              <w:suppressAutoHyphens/>
              <w:autoSpaceDN w:val="0"/>
              <w:spacing w:line="249" w:lineRule="auto"/>
              <w:rPr>
                <w:rFonts w:hint="default" w:ascii="Times New Roman" w:hAnsi="Times New Roman" w:eastAsia="Calibri" w:cs="Times New Roman"/>
                <w:sz w:val="24"/>
                <w:szCs w:val="24"/>
                <w:lang w:val="en-US"/>
              </w:rPr>
            </w:pP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CFA3048">
            <w:pPr>
              <w:suppressAutoHyphens/>
              <w:autoSpaceDN w:val="0"/>
              <w:spacing w:line="249" w:lineRule="auto"/>
              <w:rPr>
                <w:rFonts w:hint="default" w:ascii="Times New Roman" w:hAnsi="Times New Roman" w:eastAsia="Calibri" w:cs="Times New Roman"/>
                <w:sz w:val="24"/>
                <w:szCs w:val="24"/>
                <w:lang w:val="en-US"/>
              </w:rPr>
            </w:pPr>
          </w:p>
          <w:p w14:paraId="551B3676">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5,4</w:t>
            </w:r>
          </w:p>
          <w:p w14:paraId="100533E6">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w:t>
            </w:r>
          </w:p>
        </w:tc>
        <w:tc>
          <w:tcPr>
            <w:tcW w:w="8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2A4A8AA">
            <w:pPr>
              <w:suppressAutoHyphens/>
              <w:autoSpaceDN w:val="0"/>
              <w:spacing w:line="249" w:lineRule="auto"/>
              <w:rPr>
                <w:rFonts w:hint="default" w:ascii="Times New Roman" w:hAnsi="Times New Roman" w:eastAsia="Calibri" w:cs="Times New Roman"/>
                <w:sz w:val="24"/>
                <w:szCs w:val="24"/>
                <w:lang w:val="en-US"/>
              </w:rPr>
            </w:pPr>
          </w:p>
          <w:p w14:paraId="71E75EBE">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5,5</w:t>
            </w:r>
          </w:p>
          <w:p w14:paraId="542A88D2">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3,6</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ECFCC68">
            <w:pPr>
              <w:suppressAutoHyphens/>
              <w:autoSpaceDN w:val="0"/>
              <w:spacing w:line="249" w:lineRule="auto"/>
              <w:rPr>
                <w:rFonts w:hint="default" w:ascii="Times New Roman" w:hAnsi="Times New Roman" w:eastAsia="Calibri" w:cs="Times New Roman"/>
                <w:sz w:val="24"/>
                <w:szCs w:val="24"/>
                <w:lang w:val="en-US"/>
              </w:rPr>
            </w:pPr>
          </w:p>
          <w:p w14:paraId="04E1B61C">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7,9</w:t>
            </w:r>
          </w:p>
          <w:p w14:paraId="6213FB1B">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5,1</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9517B9">
            <w:pPr>
              <w:suppressAutoHyphens/>
              <w:autoSpaceDN w:val="0"/>
              <w:spacing w:line="249" w:lineRule="auto"/>
              <w:rPr>
                <w:rFonts w:hint="default" w:ascii="Times New Roman" w:hAnsi="Times New Roman" w:eastAsia="Calibri" w:cs="Times New Roman"/>
                <w:sz w:val="24"/>
                <w:szCs w:val="24"/>
                <w:lang w:val="en-US"/>
              </w:rPr>
            </w:pPr>
          </w:p>
          <w:p w14:paraId="79BBD0AC">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8,9</w:t>
            </w:r>
          </w:p>
          <w:p w14:paraId="354146BA">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6,1</w:t>
            </w:r>
          </w:p>
        </w:tc>
        <w:tc>
          <w:tcPr>
            <w:tcW w:w="735"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tcPr>
          <w:p w14:paraId="24432B28">
            <w:pPr>
              <w:suppressAutoHyphens/>
              <w:autoSpaceDN w:val="0"/>
              <w:spacing w:line="249" w:lineRule="auto"/>
              <w:rPr>
                <w:rFonts w:hint="default" w:ascii="Times New Roman" w:hAnsi="Times New Roman" w:eastAsia="Calibri" w:cs="Times New Roman"/>
                <w:sz w:val="24"/>
                <w:szCs w:val="24"/>
                <w:lang w:val="en-US"/>
              </w:rPr>
            </w:pPr>
          </w:p>
          <w:p w14:paraId="3FDB725A">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8,8</w:t>
            </w:r>
          </w:p>
          <w:p w14:paraId="60BEB1D9">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6,8</w:t>
            </w:r>
          </w:p>
        </w:tc>
        <w:tc>
          <w:tcPr>
            <w:tcW w:w="1484" w:type="dxa"/>
            <w:vMerge w:val="continue"/>
            <w:tcBorders>
              <w:left w:val="single" w:color="auto" w:sz="4" w:space="0"/>
              <w:right w:val="single" w:color="000000" w:sz="4" w:space="0"/>
            </w:tcBorders>
          </w:tcPr>
          <w:p w14:paraId="0EB9B2CB">
            <w:pPr>
              <w:suppressAutoHyphens/>
              <w:autoSpaceDN w:val="0"/>
              <w:spacing w:line="249" w:lineRule="auto"/>
              <w:rPr>
                <w:rFonts w:hint="default" w:ascii="Times New Roman" w:hAnsi="Times New Roman" w:eastAsia="Calibri" w:cs="Times New Roman"/>
                <w:sz w:val="24"/>
                <w:szCs w:val="24"/>
                <w:lang w:val="en-US"/>
              </w:rPr>
            </w:pPr>
          </w:p>
        </w:tc>
      </w:tr>
      <w:tr w14:paraId="2924945A">
        <w:tblPrEx>
          <w:tblCellMar>
            <w:top w:w="0" w:type="dxa"/>
            <w:left w:w="10" w:type="dxa"/>
            <w:bottom w:w="0" w:type="dxa"/>
            <w:right w:w="10" w:type="dxa"/>
          </w:tblCellMar>
        </w:tblPrEx>
        <w:trPr>
          <w:trHeight w:val="605" w:hRule="atLeast"/>
        </w:trPr>
        <w:tc>
          <w:tcPr>
            <w:tcW w:w="41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6CF9E88">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color w:val="000000"/>
                <w:kern w:val="3"/>
                <w:sz w:val="24"/>
                <w:szCs w:val="24"/>
                <w:lang w:val="en-GB" w:eastAsia="ru-RU"/>
              </w:rPr>
              <w:t xml:space="preserve">Brittleness temperature, </w:t>
            </w:r>
            <w:r>
              <w:rPr>
                <w:rFonts w:hint="default" w:ascii="Times New Roman" w:hAnsi="Times New Roman" w:eastAsia="Calibri" w:cs="Times New Roman"/>
                <w:color w:val="000000"/>
                <w:kern w:val="3"/>
                <w:sz w:val="24"/>
                <w:szCs w:val="24"/>
                <w:vertAlign w:val="superscript"/>
                <w:lang w:val="en-GB" w:eastAsia="ru-RU"/>
              </w:rPr>
              <w:t>o</w:t>
            </w:r>
            <w:r>
              <w:rPr>
                <w:rFonts w:hint="default" w:ascii="Times New Roman" w:hAnsi="Times New Roman" w:eastAsia="Calibri" w:cs="Times New Roman"/>
                <w:color w:val="000000"/>
                <w:kern w:val="3"/>
                <w:sz w:val="24"/>
                <w:szCs w:val="24"/>
                <w:lang w:val="en-GB" w:eastAsia="ru-RU"/>
              </w:rPr>
              <w:t>C</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01B938">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w:t>
            </w:r>
          </w:p>
          <w:p w14:paraId="3B2B962D">
            <w:pPr>
              <w:suppressAutoHyphens/>
              <w:autoSpaceDN w:val="0"/>
              <w:spacing w:line="249" w:lineRule="auto"/>
              <w:rPr>
                <w:rFonts w:hint="default" w:ascii="Times New Roman" w:hAnsi="Times New Roman" w:eastAsia="Calibri" w:cs="Times New Roman"/>
                <w:sz w:val="24"/>
                <w:szCs w:val="24"/>
                <w:lang w:val="en-US"/>
              </w:rPr>
            </w:pP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22D075B">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w:t>
            </w:r>
          </w:p>
        </w:tc>
        <w:tc>
          <w:tcPr>
            <w:tcW w:w="85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47FDAB7">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27</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7F68236">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25</w:t>
            </w:r>
          </w:p>
        </w:tc>
        <w:tc>
          <w:tcPr>
            <w:tcW w:w="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66EE2263">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23</w:t>
            </w:r>
          </w:p>
        </w:tc>
        <w:tc>
          <w:tcPr>
            <w:tcW w:w="735"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tcPr>
          <w:p w14:paraId="58AA28D3">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23</w:t>
            </w:r>
          </w:p>
        </w:tc>
        <w:tc>
          <w:tcPr>
            <w:tcW w:w="1484" w:type="dxa"/>
            <w:vMerge w:val="continue"/>
            <w:tcBorders>
              <w:left w:val="single" w:color="auto" w:sz="4" w:space="0"/>
              <w:right w:val="single" w:color="000000" w:sz="4" w:space="0"/>
            </w:tcBorders>
          </w:tcPr>
          <w:p w14:paraId="12ECFFF8">
            <w:pPr>
              <w:suppressAutoHyphens/>
              <w:autoSpaceDN w:val="0"/>
              <w:spacing w:line="249" w:lineRule="auto"/>
              <w:rPr>
                <w:rFonts w:hint="default" w:ascii="Times New Roman" w:hAnsi="Times New Roman" w:eastAsia="Calibri" w:cs="Times New Roman"/>
                <w:sz w:val="24"/>
                <w:szCs w:val="24"/>
                <w:lang w:val="en-US"/>
              </w:rPr>
            </w:pPr>
          </w:p>
        </w:tc>
      </w:tr>
      <w:tr w14:paraId="64A43EC1">
        <w:tblPrEx>
          <w:tblCellMar>
            <w:top w:w="0" w:type="dxa"/>
            <w:left w:w="10" w:type="dxa"/>
            <w:bottom w:w="0" w:type="dxa"/>
            <w:right w:w="10" w:type="dxa"/>
          </w:tblCellMar>
        </w:tblPrEx>
        <w:trPr>
          <w:trHeight w:val="696" w:hRule="atLeast"/>
        </w:trPr>
        <w:tc>
          <w:tcPr>
            <w:tcW w:w="4111"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7B5C1091">
            <w:pPr>
              <w:suppressAutoHyphens/>
              <w:autoSpaceDN w:val="0"/>
              <w:spacing w:line="249" w:lineRule="auto"/>
              <w:rPr>
                <w:rFonts w:hint="default" w:ascii="Times New Roman" w:hAnsi="Times New Roman" w:eastAsia="Calibri" w:cs="Times New Roman"/>
                <w:color w:val="000000"/>
                <w:kern w:val="3"/>
                <w:sz w:val="24"/>
                <w:szCs w:val="24"/>
                <w:lang w:val="en-GB" w:eastAsia="ru-RU"/>
              </w:rPr>
            </w:pPr>
            <w:r>
              <w:rPr>
                <w:rFonts w:hint="default" w:ascii="Times New Roman" w:hAnsi="Times New Roman" w:eastAsia="Calibri" w:cs="Times New Roman"/>
                <w:color w:val="000000"/>
                <w:kern w:val="3"/>
                <w:sz w:val="24"/>
                <w:szCs w:val="24"/>
                <w:lang w:val="en-GB" w:eastAsia="ru-RU"/>
              </w:rPr>
              <w:t>Strength on TM-2, conventional unit</w:t>
            </w:r>
          </w:p>
        </w:tc>
        <w:tc>
          <w:tcPr>
            <w:tcW w:w="9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15F47CA5">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81</w:t>
            </w:r>
          </w:p>
          <w:p w14:paraId="5F5E840E">
            <w:pPr>
              <w:suppressAutoHyphens/>
              <w:autoSpaceDN w:val="0"/>
              <w:spacing w:line="249" w:lineRule="auto"/>
              <w:rPr>
                <w:rFonts w:hint="default" w:ascii="Times New Roman" w:hAnsi="Times New Roman" w:eastAsia="Calibri" w:cs="Times New Roman"/>
                <w:sz w:val="24"/>
                <w:szCs w:val="24"/>
                <w:lang w:val="en-US"/>
              </w:rPr>
            </w:pPr>
          </w:p>
        </w:tc>
        <w:tc>
          <w:tcPr>
            <w:tcW w:w="851"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47FCFD2E">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79</w:t>
            </w:r>
          </w:p>
          <w:p w14:paraId="4F899D5C">
            <w:pPr>
              <w:suppressAutoHyphens/>
              <w:autoSpaceDN w:val="0"/>
              <w:spacing w:line="249" w:lineRule="auto"/>
              <w:rPr>
                <w:rFonts w:hint="default" w:ascii="Times New Roman" w:hAnsi="Times New Roman" w:eastAsia="Calibri" w:cs="Times New Roman"/>
                <w:sz w:val="24"/>
                <w:szCs w:val="24"/>
                <w:lang w:val="en-US"/>
              </w:rPr>
            </w:pPr>
          </w:p>
        </w:tc>
        <w:tc>
          <w:tcPr>
            <w:tcW w:w="850"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6D66AF7B">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75</w:t>
            </w:r>
          </w:p>
          <w:p w14:paraId="1766F274">
            <w:pPr>
              <w:suppressAutoHyphens/>
              <w:autoSpaceDN w:val="0"/>
              <w:spacing w:line="249" w:lineRule="auto"/>
              <w:rPr>
                <w:rFonts w:hint="default" w:ascii="Times New Roman" w:hAnsi="Times New Roman" w:eastAsia="Calibri" w:cs="Times New Roman"/>
                <w:sz w:val="24"/>
                <w:szCs w:val="24"/>
                <w:lang w:val="en-US"/>
              </w:rPr>
            </w:pPr>
          </w:p>
        </w:tc>
        <w:tc>
          <w:tcPr>
            <w:tcW w:w="851"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63700DDA">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81</w:t>
            </w:r>
          </w:p>
          <w:p w14:paraId="5CD0497F">
            <w:pPr>
              <w:suppressAutoHyphens/>
              <w:autoSpaceDN w:val="0"/>
              <w:spacing w:line="249" w:lineRule="auto"/>
              <w:rPr>
                <w:rFonts w:hint="default" w:ascii="Times New Roman" w:hAnsi="Times New Roman" w:eastAsia="Calibri" w:cs="Times New Roman"/>
                <w:sz w:val="24"/>
                <w:szCs w:val="24"/>
                <w:lang w:val="en-US"/>
              </w:rPr>
            </w:pPr>
          </w:p>
        </w:tc>
        <w:tc>
          <w:tcPr>
            <w:tcW w:w="9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14:paraId="3DA07D28">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80</w:t>
            </w:r>
          </w:p>
          <w:p w14:paraId="50EE3036">
            <w:pPr>
              <w:suppressAutoHyphens/>
              <w:autoSpaceDN w:val="0"/>
              <w:spacing w:line="249" w:lineRule="auto"/>
              <w:rPr>
                <w:rFonts w:hint="default" w:ascii="Times New Roman" w:hAnsi="Times New Roman" w:eastAsia="Calibri" w:cs="Times New Roman"/>
                <w:sz w:val="24"/>
                <w:szCs w:val="24"/>
                <w:lang w:val="en-US"/>
              </w:rPr>
            </w:pPr>
          </w:p>
        </w:tc>
        <w:tc>
          <w:tcPr>
            <w:tcW w:w="735" w:type="dxa"/>
            <w:tcBorders>
              <w:top w:val="single" w:color="000000" w:sz="4" w:space="0"/>
              <w:left w:val="single" w:color="000000" w:sz="4" w:space="0"/>
              <w:bottom w:val="single" w:color="auto" w:sz="4" w:space="0"/>
              <w:right w:val="single" w:color="auto" w:sz="4" w:space="0"/>
            </w:tcBorders>
            <w:tcMar>
              <w:top w:w="0" w:type="dxa"/>
              <w:left w:w="108" w:type="dxa"/>
              <w:bottom w:w="0" w:type="dxa"/>
              <w:right w:w="108" w:type="dxa"/>
            </w:tcMar>
          </w:tcPr>
          <w:p w14:paraId="5CBC68CC">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83</w:t>
            </w:r>
          </w:p>
          <w:p w14:paraId="430D4A80">
            <w:pPr>
              <w:suppressAutoHyphens/>
              <w:autoSpaceDN w:val="0"/>
              <w:spacing w:line="249" w:lineRule="auto"/>
              <w:rPr>
                <w:rFonts w:hint="default" w:ascii="Times New Roman" w:hAnsi="Times New Roman" w:eastAsia="Calibri" w:cs="Times New Roman"/>
                <w:sz w:val="24"/>
                <w:szCs w:val="24"/>
                <w:lang w:val="en-US"/>
              </w:rPr>
            </w:pPr>
          </w:p>
        </w:tc>
        <w:tc>
          <w:tcPr>
            <w:tcW w:w="1484" w:type="dxa"/>
            <w:vMerge w:val="continue"/>
            <w:tcBorders>
              <w:left w:val="single" w:color="auto" w:sz="4" w:space="0"/>
              <w:right w:val="single" w:color="000000" w:sz="4" w:space="0"/>
            </w:tcBorders>
          </w:tcPr>
          <w:p w14:paraId="6FEFFC05">
            <w:pPr>
              <w:suppressAutoHyphens/>
              <w:autoSpaceDN w:val="0"/>
              <w:spacing w:line="249" w:lineRule="auto"/>
              <w:rPr>
                <w:rFonts w:hint="default" w:ascii="Times New Roman" w:hAnsi="Times New Roman" w:eastAsia="Calibri" w:cs="Times New Roman"/>
                <w:sz w:val="24"/>
                <w:szCs w:val="24"/>
                <w:lang w:val="en-US"/>
              </w:rPr>
            </w:pPr>
          </w:p>
        </w:tc>
      </w:tr>
      <w:tr w14:paraId="614729D0">
        <w:tblPrEx>
          <w:tblCellMar>
            <w:top w:w="0" w:type="dxa"/>
            <w:left w:w="10" w:type="dxa"/>
            <w:bottom w:w="0" w:type="dxa"/>
            <w:right w:w="10" w:type="dxa"/>
          </w:tblCellMar>
        </w:tblPrEx>
        <w:trPr>
          <w:trHeight w:val="1105" w:hRule="atLeast"/>
        </w:trPr>
        <w:tc>
          <w:tcPr>
            <w:tcW w:w="411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4AF77978">
            <w:pPr>
              <w:suppressAutoHyphens/>
              <w:autoSpaceDN w:val="0"/>
              <w:spacing w:line="249" w:lineRule="auto"/>
              <w:rPr>
                <w:rFonts w:hint="default" w:ascii="Times New Roman" w:hAnsi="Times New Roman" w:eastAsia="Calibri" w:cs="Times New Roman"/>
                <w:color w:val="000000"/>
                <w:kern w:val="3"/>
                <w:sz w:val="24"/>
                <w:szCs w:val="24"/>
                <w:lang w:val="en-US" w:eastAsia="ru-RU"/>
              </w:rPr>
            </w:pPr>
            <w:r>
              <w:rPr>
                <w:rFonts w:hint="default" w:ascii="Times New Roman" w:hAnsi="Times New Roman" w:eastAsia="Calibri" w:cs="Times New Roman"/>
                <w:color w:val="000000"/>
                <w:kern w:val="3"/>
                <w:sz w:val="24"/>
                <w:szCs w:val="24"/>
                <w:lang w:val="en-US" w:eastAsia="ru-RU"/>
              </w:rPr>
              <w:t xml:space="preserve"> 25°C for 24 hours, swelling degree at temperature, %: in a mixture of isooctane with gasoline (70:30)</w:t>
            </w:r>
          </w:p>
        </w:tc>
        <w:tc>
          <w:tcPr>
            <w:tcW w:w="992"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12FBBF32">
            <w:pPr>
              <w:suppressAutoHyphens/>
              <w:autoSpaceDN w:val="0"/>
              <w:spacing w:line="249" w:lineRule="auto"/>
              <w:rPr>
                <w:rFonts w:hint="default" w:ascii="Times New Roman" w:hAnsi="Times New Roman" w:eastAsia="Calibri" w:cs="Times New Roman"/>
                <w:sz w:val="24"/>
                <w:szCs w:val="24"/>
                <w:lang w:val="en-US"/>
              </w:rPr>
            </w:pPr>
          </w:p>
          <w:p w14:paraId="3889656D">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11</w:t>
            </w:r>
          </w:p>
          <w:p w14:paraId="0A04E95B">
            <w:pPr>
              <w:suppressAutoHyphens/>
              <w:autoSpaceDN w:val="0"/>
              <w:spacing w:line="249" w:lineRule="auto"/>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tc>
        <w:tc>
          <w:tcPr>
            <w:tcW w:w="85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79790AF7">
            <w:pPr>
              <w:suppressAutoHyphens/>
              <w:autoSpaceDN w:val="0"/>
              <w:spacing w:line="249" w:lineRule="auto"/>
              <w:rPr>
                <w:rFonts w:hint="default" w:ascii="Times New Roman" w:hAnsi="Times New Roman" w:eastAsia="Calibri" w:cs="Times New Roman"/>
                <w:sz w:val="24"/>
                <w:szCs w:val="24"/>
                <w:lang w:val="en-US"/>
              </w:rPr>
            </w:pPr>
          </w:p>
          <w:p w14:paraId="1C6665EB">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13</w:t>
            </w:r>
          </w:p>
          <w:p w14:paraId="1F60B70C">
            <w:pPr>
              <w:suppressAutoHyphens/>
              <w:autoSpaceDN w:val="0"/>
              <w:spacing w:line="249" w:lineRule="auto"/>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tc>
        <w:tc>
          <w:tcPr>
            <w:tcW w:w="850"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5C5B168F">
            <w:pPr>
              <w:suppressAutoHyphens/>
              <w:autoSpaceDN w:val="0"/>
              <w:spacing w:line="249" w:lineRule="auto"/>
              <w:rPr>
                <w:rFonts w:hint="default" w:ascii="Times New Roman" w:hAnsi="Times New Roman" w:eastAsia="Calibri" w:cs="Times New Roman"/>
                <w:sz w:val="24"/>
                <w:szCs w:val="24"/>
                <w:lang w:val="en-US"/>
              </w:rPr>
            </w:pPr>
          </w:p>
          <w:p w14:paraId="39E28871">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13,9</w:t>
            </w:r>
          </w:p>
          <w:p w14:paraId="42993CCE">
            <w:pPr>
              <w:suppressAutoHyphens/>
              <w:autoSpaceDN w:val="0"/>
              <w:spacing w:line="249" w:lineRule="auto"/>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tc>
        <w:tc>
          <w:tcPr>
            <w:tcW w:w="851"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0BBE77F1">
            <w:pPr>
              <w:suppressAutoHyphens/>
              <w:autoSpaceDN w:val="0"/>
              <w:spacing w:line="249" w:lineRule="auto"/>
              <w:rPr>
                <w:rFonts w:hint="default" w:ascii="Times New Roman" w:hAnsi="Times New Roman" w:eastAsia="Calibri" w:cs="Times New Roman"/>
                <w:sz w:val="24"/>
                <w:szCs w:val="24"/>
                <w:lang w:val="en-US"/>
              </w:rPr>
            </w:pPr>
          </w:p>
          <w:p w14:paraId="59AF204B">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10,4</w:t>
            </w:r>
          </w:p>
          <w:p w14:paraId="2E76B883">
            <w:pPr>
              <w:suppressAutoHyphens/>
              <w:autoSpaceDN w:val="0"/>
              <w:spacing w:line="249" w:lineRule="auto"/>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tc>
        <w:tc>
          <w:tcPr>
            <w:tcW w:w="992" w:type="dxa"/>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tcPr>
          <w:p w14:paraId="1B913636">
            <w:pPr>
              <w:suppressAutoHyphens/>
              <w:autoSpaceDN w:val="0"/>
              <w:spacing w:line="249" w:lineRule="auto"/>
              <w:rPr>
                <w:rFonts w:hint="default" w:ascii="Times New Roman" w:hAnsi="Times New Roman" w:eastAsia="Calibri" w:cs="Times New Roman"/>
                <w:sz w:val="24"/>
                <w:szCs w:val="24"/>
                <w:lang w:val="en-US"/>
              </w:rPr>
            </w:pPr>
          </w:p>
          <w:p w14:paraId="2B53F2E2">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11,1</w:t>
            </w:r>
          </w:p>
          <w:p w14:paraId="4E999DAB">
            <w:pPr>
              <w:suppressAutoHyphens/>
              <w:autoSpaceDN w:val="0"/>
              <w:spacing w:line="249" w:lineRule="auto"/>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tc>
        <w:tc>
          <w:tcPr>
            <w:tcW w:w="735" w:type="dxa"/>
            <w:tcBorders>
              <w:top w:val="single" w:color="auto" w:sz="4" w:space="0"/>
              <w:left w:val="single" w:color="000000" w:sz="4" w:space="0"/>
              <w:bottom w:val="single" w:color="auto" w:sz="4" w:space="0"/>
              <w:right w:val="single" w:color="auto" w:sz="4" w:space="0"/>
            </w:tcBorders>
            <w:tcMar>
              <w:top w:w="0" w:type="dxa"/>
              <w:left w:w="108" w:type="dxa"/>
              <w:bottom w:w="0" w:type="dxa"/>
              <w:right w:w="108" w:type="dxa"/>
            </w:tcMar>
          </w:tcPr>
          <w:p w14:paraId="76429397">
            <w:pPr>
              <w:suppressAutoHyphens/>
              <w:autoSpaceDN w:val="0"/>
              <w:spacing w:line="249" w:lineRule="auto"/>
              <w:rPr>
                <w:rFonts w:hint="default" w:ascii="Times New Roman" w:hAnsi="Times New Roman" w:eastAsia="Calibri" w:cs="Times New Roman"/>
                <w:sz w:val="24"/>
                <w:szCs w:val="24"/>
                <w:lang w:val="en-US"/>
              </w:rPr>
            </w:pPr>
          </w:p>
          <w:p w14:paraId="6F56D1BF">
            <w:pPr>
              <w:suppressAutoHyphens/>
              <w:autoSpaceDN w:val="0"/>
              <w:spacing w:line="249"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10,7</w:t>
            </w:r>
          </w:p>
          <w:p w14:paraId="70B9877E">
            <w:pPr>
              <w:suppressAutoHyphens/>
              <w:autoSpaceDN w:val="0"/>
              <w:spacing w:line="249" w:lineRule="auto"/>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p>
        </w:tc>
        <w:tc>
          <w:tcPr>
            <w:tcW w:w="1484" w:type="dxa"/>
            <w:vMerge w:val="continue"/>
            <w:tcBorders>
              <w:left w:val="single" w:color="auto" w:sz="4" w:space="0"/>
              <w:bottom w:val="single" w:color="auto" w:sz="4" w:space="0"/>
              <w:right w:val="single" w:color="000000" w:sz="4" w:space="0"/>
            </w:tcBorders>
          </w:tcPr>
          <w:p w14:paraId="188FD766">
            <w:pPr>
              <w:suppressAutoHyphens/>
              <w:autoSpaceDN w:val="0"/>
              <w:spacing w:line="249" w:lineRule="auto"/>
              <w:rPr>
                <w:rFonts w:hint="default" w:ascii="Times New Roman" w:hAnsi="Times New Roman" w:eastAsia="Calibri" w:cs="Times New Roman"/>
                <w:sz w:val="24"/>
                <w:szCs w:val="24"/>
                <w:lang w:val="en-US"/>
              </w:rPr>
            </w:pPr>
          </w:p>
        </w:tc>
      </w:tr>
    </w:tbl>
    <w:p w14:paraId="021BEE87">
      <w:pPr>
        <w:spacing w:after="0" w:line="360" w:lineRule="auto"/>
        <w:rPr>
          <w:rFonts w:hint="default" w:ascii="Times New Roman" w:hAnsi="Times New Roman" w:eastAsia="Calibri" w:cs="Times New Roman"/>
          <w:sz w:val="24"/>
          <w:szCs w:val="24"/>
          <w:lang w:val="az-Latn-AZ"/>
        </w:rPr>
      </w:pPr>
      <w:r>
        <w:rPr>
          <w:rFonts w:hint="default" w:ascii="Times New Roman" w:hAnsi="Times New Roman" w:eastAsia="Calibri" w:cs="Times New Roman"/>
          <w:sz w:val="24"/>
          <w:szCs w:val="24"/>
          <w:lang w:val="en-US"/>
        </w:rPr>
        <w:t xml:space="preserve"> </w:t>
      </w:r>
    </w:p>
    <w:p w14:paraId="049A5BFB">
      <w:pPr>
        <w:keepNext/>
        <w:keepLines/>
        <w:suppressAutoHyphens/>
        <w:autoSpaceDN w:val="0"/>
        <w:spacing w:after="0" w:line="360" w:lineRule="auto"/>
        <w:ind w:left="118" w:hanging="118"/>
        <w:jc w:val="both"/>
        <w:outlineLvl w:val="0"/>
        <w:rPr>
          <w:rFonts w:hint="default" w:ascii="Times New Roman" w:hAnsi="Times New Roman" w:cs="Times New Roman"/>
          <w:sz w:val="24"/>
          <w:szCs w:val="24"/>
          <w:lang w:val="az-Latn-AZ"/>
        </w:rPr>
      </w:pPr>
      <w:r>
        <w:rPr>
          <w:rFonts w:hint="default" w:ascii="Times New Roman" w:hAnsi="Times New Roman" w:cs="Times New Roman" w:eastAsiaTheme="majorEastAsia"/>
          <w:b/>
          <w:bCs/>
          <w:sz w:val="24"/>
          <w:szCs w:val="24"/>
          <w:lang w:val="az-Latn-AZ"/>
        </w:rPr>
        <w:t>RESULTS</w:t>
      </w:r>
      <w:r>
        <w:rPr>
          <w:rFonts w:hint="default" w:ascii="Times New Roman" w:hAnsi="Times New Roman" w:cs="Times New Roman" w:eastAsiaTheme="majorEastAsia"/>
          <w:color w:val="2E75B6" w:themeColor="accent1" w:themeShade="BF"/>
          <w:sz w:val="24"/>
          <w:szCs w:val="24"/>
          <w:lang w:val="az-Latn-AZ"/>
        </w:rPr>
        <w:t xml:space="preserve"> </w:t>
      </w:r>
    </w:p>
    <w:p w14:paraId="0538CC28">
      <w:pPr>
        <w:widowControl w:val="0"/>
        <w:autoSpaceDE w:val="0"/>
        <w:autoSpaceDN w:val="0"/>
        <w:spacing w:after="0" w:line="360" w:lineRule="auto"/>
        <w:jc w:val="both"/>
        <w:rPr>
          <w:rFonts w:hint="default" w:ascii="Times New Roman" w:hAnsi="Times New Roman" w:eastAsia="Times New Roman" w:cs="Times New Roman"/>
          <w:sz w:val="24"/>
          <w:szCs w:val="24"/>
          <w:lang w:val="az"/>
        </w:rPr>
      </w:pPr>
      <w:r>
        <w:rPr>
          <w:rFonts w:hint="default" w:ascii="Times New Roman" w:hAnsi="Times New Roman" w:eastAsia="Times New Roman" w:cs="Times New Roman"/>
          <w:sz w:val="24"/>
          <w:szCs w:val="24"/>
          <w:lang w:val="az"/>
        </w:rPr>
        <w:t>1. SREPT-60 rubber occupies a special place among the main raw materials of the tire industry and hundreds of rubber products are mainly made from it. However, the poor resistance of this rubber to ozone and environmental factors limits its use as a cable rubber coating. In short, the production of new rubbers based on SREPT-60 rubber is a very urgent problem, and this problem is reflected in this work.</w:t>
      </w:r>
    </w:p>
    <w:p w14:paraId="6C2399C3">
      <w:pPr>
        <w:widowControl w:val="0"/>
        <w:autoSpaceDE w:val="0"/>
        <w:autoSpaceDN w:val="0"/>
        <w:spacing w:after="0" w:line="360" w:lineRule="auto"/>
        <w:jc w:val="both"/>
        <w:rPr>
          <w:rFonts w:hint="default" w:ascii="Times New Roman" w:hAnsi="Times New Roman" w:eastAsia="Times New Roman" w:cs="Times New Roman"/>
          <w:sz w:val="24"/>
          <w:szCs w:val="24"/>
          <w:lang w:val="az"/>
        </w:rPr>
      </w:pPr>
      <w:r>
        <w:rPr>
          <w:rFonts w:hint="default" w:ascii="Times New Roman" w:hAnsi="Times New Roman" w:eastAsia="Times New Roman" w:cs="Times New Roman"/>
          <w:sz w:val="24"/>
          <w:szCs w:val="24"/>
          <w:lang w:val="az"/>
        </w:rPr>
        <w:t>2. The main purpose of this work is to modify SREPT-60 rubber and investigate its use as a cable coating on railways, while maintaining its resistance to ozone and environmental factors, and the results obtained have been confirmed to be high, and its application is recommended.</w:t>
      </w:r>
      <w:r>
        <w:rPr>
          <w:rFonts w:hint="default" w:ascii="Times New Roman" w:hAnsi="Times New Roman" w:eastAsia="Times New Roman" w:cs="Times New Roman"/>
          <w:sz w:val="24"/>
          <w:szCs w:val="24"/>
          <w:lang w:val="az-Latn-AZ"/>
        </w:rPr>
        <w:t>.</w:t>
      </w:r>
      <w:r>
        <w:rPr>
          <w:rFonts w:hint="default" w:ascii="Times New Roman" w:hAnsi="Times New Roman" w:eastAsia="Times New Roman" w:cs="Times New Roman"/>
          <w:sz w:val="24"/>
          <w:szCs w:val="24"/>
          <w:lang w:val="az"/>
        </w:rPr>
        <w:t xml:space="preserve"> </w:t>
      </w:r>
    </w:p>
    <w:p w14:paraId="2CCEAD60">
      <w:pPr>
        <w:keepNext/>
        <w:keepLines/>
        <w:suppressAutoHyphens/>
        <w:autoSpaceDN w:val="0"/>
        <w:spacing w:after="0" w:line="360" w:lineRule="auto"/>
        <w:ind w:left="118" w:hanging="118"/>
        <w:rPr>
          <w:rFonts w:hint="default" w:ascii="Times New Roman" w:hAnsi="Times New Roman" w:eastAsia="Calibri" w:cs="Times New Roman"/>
          <w:sz w:val="24"/>
          <w:szCs w:val="24"/>
          <w:lang w:val="en-US"/>
        </w:rPr>
      </w:pPr>
      <w:r>
        <w:rPr>
          <w:rFonts w:hint="default" w:ascii="Times New Roman" w:hAnsi="Times New Roman" w:eastAsia="Times New Roman" w:cs="Times New Roman"/>
          <w:b/>
          <w:bCs/>
          <w:sz w:val="24"/>
          <w:szCs w:val="24"/>
          <w:lang w:val="az"/>
        </w:rPr>
        <w:t xml:space="preserve">            </w:t>
      </w:r>
      <w:r>
        <w:rPr>
          <w:rFonts w:hint="default" w:ascii="Times New Roman" w:hAnsi="Times New Roman" w:eastAsia="Times New Roman" w:cs="Times New Roman"/>
          <w:b/>
          <w:bCs/>
          <w:sz w:val="24"/>
          <w:szCs w:val="24"/>
          <w:lang w:val="en-GB"/>
        </w:rPr>
        <w:t>Reference</w:t>
      </w:r>
      <w:r>
        <w:rPr>
          <w:rFonts w:hint="default" w:ascii="Times New Roman" w:hAnsi="Times New Roman" w:eastAsia="Times New Roman" w:cs="Times New Roman"/>
          <w:sz w:val="24"/>
          <w:szCs w:val="24"/>
          <w:lang w:val="en-GB"/>
        </w:rPr>
        <w:t xml:space="preserve"> </w:t>
      </w:r>
      <w:r>
        <w:rPr>
          <w:rFonts w:hint="default" w:ascii="Times New Roman" w:hAnsi="Times New Roman" w:eastAsia="Times New Roman" w:cs="Times New Roman"/>
          <w:color w:val="2E74B5"/>
          <w:sz w:val="24"/>
          <w:szCs w:val="24"/>
          <w:lang w:val="en-GB"/>
        </w:rPr>
        <w:t xml:space="preserve"> </w:t>
      </w:r>
    </w:p>
    <w:p w14:paraId="0FDE0622">
      <w:pPr>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color w:val="333333"/>
          <w:sz w:val="24"/>
          <w:szCs w:val="24"/>
          <w:shd w:val="clear" w:color="auto" w:fill="FFFFFF"/>
          <w:lang w:val="en-GB"/>
        </w:rPr>
        <w:t xml:space="preserve">  </w:t>
      </w:r>
      <w:r>
        <w:rPr>
          <w:rFonts w:hint="default" w:ascii="Times New Roman" w:hAnsi="Times New Roman" w:eastAsia="Calibri" w:cs="Times New Roman"/>
          <w:sz w:val="24"/>
          <w:szCs w:val="24"/>
          <w:lang w:val="en-US"/>
        </w:rPr>
        <w:t>1.Alizade Tarlan</w:t>
      </w:r>
      <w:r>
        <w:rPr>
          <w:rFonts w:hint="default" w:ascii="Times New Roman" w:hAnsi="Times New Roman" w:eastAsia="Times New Roman" w:cs="Times New Roman"/>
          <w:color w:val="2E74B5"/>
          <w:sz w:val="24"/>
          <w:szCs w:val="24"/>
          <w:shd w:val="clear" w:color="auto" w:fill="FFFFFF"/>
          <w:lang w:val="en-US"/>
        </w:rPr>
        <w:t xml:space="preserve"> </w:t>
      </w:r>
      <w:r>
        <w:rPr>
          <w:rFonts w:hint="default" w:ascii="Times New Roman" w:hAnsi="Times New Roman" w:eastAsia="Calibri" w:cs="Times New Roman"/>
          <w:i/>
          <w:iCs/>
          <w:sz w:val="24"/>
          <w:szCs w:val="24"/>
          <w:shd w:val="clear" w:color="auto" w:fill="FFFFFF"/>
          <w:lang w:val="en-US"/>
        </w:rPr>
        <w:t>PHYSICO-MECHANICAL PROPERTIES OF PETROLEUM ROAD BITUMEN MODIFIED ON THE BASIS OF STYRENE-BUTADIENE BUTYL RUBBE</w:t>
      </w:r>
      <w:r>
        <w:rPr>
          <w:rFonts w:hint="default" w:ascii="Times New Roman" w:hAnsi="Times New Roman" w:eastAsia="Times New Roman" w:cs="Times New Roman"/>
          <w:i/>
          <w:iCs/>
          <w:sz w:val="24"/>
          <w:szCs w:val="24"/>
          <w:shd w:val="clear" w:color="auto" w:fill="FFFFFF"/>
          <w:lang w:val="en-US"/>
        </w:rPr>
        <w:t>,</w:t>
      </w:r>
      <w:r>
        <w:rPr>
          <w:rFonts w:hint="default" w:ascii="Times New Roman" w:hAnsi="Times New Roman" w:eastAsia="Calibri" w:cs="Times New Roman"/>
          <w:sz w:val="24"/>
          <w:szCs w:val="24"/>
          <w:lang w:val="en-US"/>
        </w:rPr>
        <w:t xml:space="preserve"> 2024, Innovative scientific research Proceedings of the IX International Scientific and Practical </w:t>
      </w:r>
    </w:p>
    <w:p w14:paraId="539DFA0D">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US"/>
        </w:rPr>
        <w:t xml:space="preserve">Conference 14-15 March  </w:t>
      </w:r>
      <w:r>
        <w:rPr>
          <w:rFonts w:hint="default" w:ascii="Times New Roman" w:hAnsi="Times New Roman" w:eastAsia="Times New Roman" w:cs="Times New Roman"/>
          <w:b/>
          <w:bCs/>
          <w:sz w:val="24"/>
          <w:szCs w:val="24"/>
          <w:shd w:val="clear" w:color="auto" w:fill="FFFFFF"/>
          <w:lang w:val="en-US"/>
        </w:rPr>
        <w:t>, Pp34-40</w:t>
      </w:r>
      <w:r>
        <w:rPr>
          <w:rFonts w:hint="default" w:ascii="Times New Roman" w:hAnsi="Times New Roman" w:eastAsia="MS Mincho" w:cs="Times New Roman"/>
          <w:b/>
          <w:bCs/>
          <w:sz w:val="24"/>
          <w:szCs w:val="24"/>
          <w:shd w:val="clear" w:color="auto" w:fill="FFFFFF"/>
          <w:lang w:val="en-US" w:eastAsia="ru-RU"/>
        </w:rPr>
        <w:t xml:space="preserve"> DOI: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"https://doi.org/10.5281/zenodo.10882832" </w:instrText>
      </w:r>
      <w:r>
        <w:rPr>
          <w:rFonts w:hint="default" w:ascii="Times New Roman" w:hAnsi="Times New Roman" w:cs="Times New Roman"/>
          <w:sz w:val="24"/>
          <w:szCs w:val="24"/>
        </w:rPr>
        <w:fldChar w:fldCharType="separate"/>
      </w:r>
      <w:r>
        <w:rPr>
          <w:rFonts w:hint="default" w:ascii="Times New Roman" w:hAnsi="Times New Roman" w:eastAsia="MS Mincho" w:cs="Times New Roman"/>
          <w:color w:val="0000FF"/>
          <w:sz w:val="24"/>
          <w:szCs w:val="24"/>
          <w:u w:val="single"/>
          <w:shd w:val="clear" w:color="auto" w:fill="FFFFFF"/>
          <w:lang w:val="en-US" w:eastAsia="ru-RU"/>
        </w:rPr>
        <w:t>https://doi.org/10.5281/zenodo.10882832</w:t>
      </w:r>
      <w:r>
        <w:rPr>
          <w:rFonts w:hint="default" w:ascii="Times New Roman" w:hAnsi="Times New Roman" w:eastAsia="MS Mincho" w:cs="Times New Roman"/>
          <w:color w:val="0000FF"/>
          <w:sz w:val="24"/>
          <w:szCs w:val="24"/>
          <w:u w:val="single"/>
          <w:shd w:val="clear" w:color="auto" w:fill="FFFFFF"/>
          <w:lang w:val="en-US" w:eastAsia="ru-RU"/>
        </w:rPr>
        <w:fldChar w:fldCharType="end"/>
      </w:r>
      <w:r>
        <w:rPr>
          <w:rFonts w:hint="default" w:ascii="Times New Roman" w:hAnsi="Times New Roman" w:eastAsia="MS Mincho" w:cs="Times New Roman"/>
          <w:sz w:val="24"/>
          <w:szCs w:val="24"/>
          <w:u w:val="single"/>
          <w:shd w:val="clear" w:color="auto" w:fill="FFFFFF"/>
          <w:lang w:val="en-US" w:eastAsia="ru-RU"/>
        </w:rPr>
        <w:t xml:space="preserve"> </w:t>
      </w:r>
      <w:r>
        <w:rPr>
          <w:rFonts w:hint="default" w:ascii="Times New Roman" w:hAnsi="Times New Roman" w:eastAsia="Calibri" w:cs="Times New Roman"/>
          <w:bCs/>
          <w:sz w:val="24"/>
          <w:szCs w:val="24"/>
          <w:lang w:val="en-US"/>
        </w:rPr>
        <w:t xml:space="preserve"> </w:t>
      </w:r>
    </w:p>
    <w:p w14:paraId="6E8EAB4C">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Times New Roman" w:cs="Times New Roman"/>
          <w:color w:val="2C2D2E"/>
          <w:sz w:val="24"/>
          <w:szCs w:val="24"/>
          <w:lang w:val="en-GB"/>
        </w:rPr>
        <w:t xml:space="preserve">2.G. Barrera Torres, Carlos M. Gutierrez Aguilar, Elizabeth R al. et .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190?utm_source=releaseissue&amp;utm_medium=email&amp;utm_campaign=releaseissue_polymers&amp;utm_term=titlelink102&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Cs/>
          <w:color w:val="000000"/>
          <w:sz w:val="24"/>
          <w:szCs w:val="24"/>
          <w:u w:val="single"/>
          <w:lang w:val="en-GB"/>
        </w:rPr>
        <w:t>Application of Post-Industrial Leather Waste for the Development of Sustainable Rubber Composites</w:t>
      </w:r>
      <w:r>
        <w:rPr>
          <w:rFonts w:hint="default" w:ascii="Times New Roman" w:hAnsi="Times New Roman" w:eastAsia="Times New Roman" w:cs="Times New Roman"/>
          <w:bCs/>
          <w:color w:val="000000"/>
          <w:sz w:val="24"/>
          <w:szCs w:val="24"/>
          <w:u w:val="single"/>
          <w:lang w:val="en-GB"/>
        </w:rPr>
        <w:fldChar w:fldCharType="end"/>
      </w:r>
    </w:p>
    <w:p w14:paraId="724E75FF">
      <w:pPr>
        <w:shd w:val="clear" w:color="auto" w:fill="FFFFFF"/>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i/>
          <w:iCs/>
          <w:color w:val="2C2D2E"/>
          <w:sz w:val="24"/>
          <w:szCs w:val="24"/>
          <w:lang w:val="en-GB"/>
        </w:rPr>
        <w:t>Polymers</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b/>
          <w:bCs/>
          <w:color w:val="2C2D2E"/>
          <w:sz w:val="24"/>
          <w:szCs w:val="24"/>
          <w:lang w:val="en-GB"/>
        </w:rPr>
        <w:t>2025</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i/>
          <w:iCs/>
          <w:color w:val="2C2D2E"/>
          <w:sz w:val="24"/>
          <w:szCs w:val="24"/>
          <w:lang w:val="en-GB"/>
        </w:rPr>
        <w:t>17</w:t>
      </w:r>
      <w:r>
        <w:rPr>
          <w:rFonts w:hint="default" w:ascii="Times New Roman" w:hAnsi="Times New Roman" w:eastAsia="Times New Roman" w:cs="Times New Roman"/>
          <w:color w:val="2C2D2E"/>
          <w:sz w:val="24"/>
          <w:szCs w:val="24"/>
          <w:lang w:val="en-GB"/>
        </w:rPr>
        <w:t>(2), 190;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190?utm_source=releaseissue&amp;utm_medium=email&amp;utm_campaign=releaseissue_polymers&amp;utm_term=doilink102&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3156A2"/>
          <w:sz w:val="24"/>
          <w:szCs w:val="24"/>
          <w:u w:val="single"/>
          <w:lang w:val="en-GB"/>
        </w:rPr>
        <w:t>DOI: 10.3390/polym17020190</w:t>
      </w:r>
      <w:r>
        <w:rPr>
          <w:rFonts w:hint="default" w:ascii="Times New Roman" w:hAnsi="Times New Roman" w:eastAsia="Times New Roman" w:cs="Times New Roman"/>
          <w:color w:val="3156A2"/>
          <w:sz w:val="24"/>
          <w:szCs w:val="24"/>
          <w:u w:val="single"/>
          <w:lang w:val="en-GB"/>
        </w:rPr>
        <w:fldChar w:fldCharType="end"/>
      </w:r>
      <w:r>
        <w:rPr>
          <w:rFonts w:hint="default" w:ascii="Times New Roman" w:hAnsi="Times New Roman" w:eastAsia="Calibri" w:cs="Times New Roman"/>
          <w:sz w:val="24"/>
          <w:szCs w:val="24"/>
          <w:lang w:val="en-GB"/>
        </w:rPr>
        <w:t xml:space="preserve">  </w:t>
      </w:r>
    </w:p>
    <w:p w14:paraId="4711AD59">
      <w:pPr>
        <w:shd w:val="clear" w:color="auto" w:fill="FFFFFF"/>
        <w:suppressAutoHyphens/>
        <w:autoSpaceDN w:val="0"/>
        <w:spacing w:after="0" w:line="360" w:lineRule="auto"/>
        <w:jc w:val="both"/>
        <w:rPr>
          <w:rFonts w:hint="default" w:ascii="Times New Roman" w:hAnsi="Times New Roman" w:eastAsia="Calibri" w:cs="Times New Roman"/>
          <w:sz w:val="24"/>
          <w:szCs w:val="24"/>
          <w:lang w:val="en-GB"/>
        </w:rPr>
      </w:pPr>
      <w:r>
        <w:rPr>
          <w:rFonts w:hint="default" w:ascii="Times New Roman" w:hAnsi="Times New Roman" w:eastAsia="Calibri" w:cs="Times New Roman"/>
          <w:sz w:val="24"/>
          <w:szCs w:val="24"/>
          <w:lang w:val="en-GB"/>
        </w:rPr>
        <w:t>3. Gambaro D.SH., Ibrahim Nabila F. Geographical areal types of Astaxanthin and Astragals species spread in Nakhichevan Autonomous Republic // Kafka’s Universities Fen Balmier Entities 2011, pp.58-64.NO DOI</w:t>
      </w:r>
    </w:p>
    <w:p w14:paraId="0C3416F6">
      <w:pPr>
        <w:shd w:val="clear" w:color="auto" w:fill="FFFFFF"/>
        <w:suppressAutoHyphens/>
        <w:autoSpaceDN w:val="0"/>
        <w:spacing w:after="0" w:line="360" w:lineRule="auto"/>
        <w:rPr>
          <w:rFonts w:hint="default" w:ascii="Times New Roman" w:hAnsi="Times New Roman" w:eastAsia="Calibri" w:cs="Times New Roman"/>
          <w:sz w:val="24"/>
          <w:szCs w:val="24"/>
          <w:lang w:val="en-GB"/>
        </w:rPr>
      </w:pPr>
      <w:r>
        <w:rPr>
          <w:rFonts w:hint="default" w:ascii="Times New Roman" w:hAnsi="Times New Roman" w:eastAsia="Calibri" w:cs="Times New Roman"/>
          <w:sz w:val="24"/>
          <w:szCs w:val="24"/>
          <w:lang w:val="en-GB"/>
        </w:rPr>
        <w:t xml:space="preserve">4. Gambaro D.SH. Floristic analysis of the species of Astaxanthand Astragals spreading the area of the Nakhichevan Autonomous Republic // European Academic Rehears, 2013, İmpact Factor 0,485: p. 2586-2593  </w:t>
      </w:r>
    </w:p>
    <w:p w14:paraId="456196DC">
      <w:pPr>
        <w:shd w:val="clear" w:color="auto" w:fill="FFFFFF"/>
        <w:suppressAutoHyphens/>
        <w:autoSpaceDN w:val="0"/>
        <w:spacing w:line="360"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GB"/>
        </w:rPr>
        <w:t xml:space="preserve">5. Gambaro D.SH. Spreading of Astaxanthin and Astragals species on the highland zones of the Nakhichevan autonomous republic // European Academic Research, 2014, İmpact Factor 3,1: p.-4153-4159 / </w:t>
      </w:r>
      <w:r>
        <w:rPr>
          <w:rFonts w:hint="default" w:ascii="Times New Roman" w:hAnsi="Times New Roman" w:eastAsia="Times New Roman" w:cs="Times New Roman"/>
          <w:sz w:val="24"/>
          <w:szCs w:val="24"/>
          <w:lang w:val="en-GB"/>
        </w:rPr>
        <w:t>DOI: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"http://dx.doi.org/10.32388/ZCAXYW.2"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lang w:val="en-GB"/>
        </w:rPr>
        <w:t>10.32388/ZCAXYW.2</w:t>
      </w:r>
      <w:r>
        <w:rPr>
          <w:rFonts w:hint="default" w:ascii="Times New Roman" w:hAnsi="Times New Roman" w:eastAsia="Calibri" w:cs="Times New Roman"/>
          <w:color w:val="0000FF"/>
          <w:sz w:val="24"/>
          <w:szCs w:val="24"/>
          <w:u w:val="single"/>
          <w:lang w:val="en-GB"/>
        </w:rPr>
        <w:fldChar w:fldCharType="end"/>
      </w:r>
    </w:p>
    <w:p w14:paraId="4BE5584D">
      <w:pPr>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GB"/>
        </w:rPr>
        <w:t xml:space="preserve">6.  kerem Seyfi Modification of the used up polymeric materials and investigation thof e properties of the materials obtained. Journal of Medical Pharmaceutical and Allied Sciences, 2022, 11(2), pages 4697–4702 </w:t>
      </w:r>
      <w:r>
        <w:rPr>
          <w:rFonts w:hint="default" w:ascii="Times New Roman" w:hAnsi="Times New Roman" w:eastAsia="Times New Roman" w:cs="Times New Roman"/>
          <w:sz w:val="24"/>
          <w:szCs w:val="24"/>
          <w:lang w:val="en-GB" w:eastAsia="ru-RU"/>
        </w:rPr>
        <w:t>DOI: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"http://dx.doi.org/10.35940/ijitee.G5721.079920"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lang w:val="en-GB" w:eastAsia="ru-RU"/>
        </w:rPr>
        <w:t>10.35940/ijitee.G5721.079920</w:t>
      </w:r>
      <w:r>
        <w:rPr>
          <w:rFonts w:hint="default" w:ascii="Times New Roman" w:hAnsi="Times New Roman" w:eastAsia="Times New Roman" w:cs="Times New Roman"/>
          <w:color w:val="0000FF"/>
          <w:sz w:val="24"/>
          <w:szCs w:val="24"/>
          <w:u w:val="single"/>
          <w:lang w:val="en-GB" w:eastAsia="ru-RU"/>
        </w:rPr>
        <w:fldChar w:fldCharType="end"/>
      </w:r>
      <w:r>
        <w:rPr>
          <w:rFonts w:hint="default" w:ascii="Times New Roman" w:hAnsi="Times New Roman" w:eastAsia="Times New Roman" w:cs="Times New Roman"/>
          <w:sz w:val="24"/>
          <w:szCs w:val="24"/>
          <w:lang w:val="en-GB" w:eastAsia="ru-RU"/>
        </w:rPr>
        <w:t xml:space="preserve">    </w:t>
      </w:r>
      <w:r>
        <w:rPr>
          <w:rFonts w:hint="default" w:ascii="Times New Roman" w:hAnsi="Times New Roman" w:eastAsia="Calibri" w:cs="Times New Roman"/>
          <w:sz w:val="24"/>
          <w:szCs w:val="24"/>
          <w:u w:val="single"/>
          <w:lang w:val="en-GB"/>
        </w:rPr>
        <w:t>5..</w:t>
      </w:r>
      <w:bookmarkStart w:id="0" w:name="_Hlk167693167"/>
      <w:r>
        <w:rPr>
          <w:rFonts w:hint="default" w:ascii="Times New Roman" w:hAnsi="Times New Roman" w:eastAsia="Calibri" w:cs="Times New Roman"/>
          <w:sz w:val="24"/>
          <w:szCs w:val="24"/>
          <w:lang w:val="en-GB"/>
        </w:rPr>
        <w:t>Kerem Shixaliyev</w:t>
      </w:r>
      <w:bookmarkEnd w:id="0"/>
      <w:r>
        <w:rPr>
          <w:rFonts w:hint="default" w:ascii="Times New Roman" w:hAnsi="Times New Roman" w:eastAsia="Calibri" w:cs="Times New Roman"/>
          <w:sz w:val="24"/>
          <w:szCs w:val="24"/>
          <w:lang w:val="en-GB"/>
        </w:rPr>
        <w:t>.</w:t>
      </w:r>
      <w:r>
        <w:rPr>
          <w:rFonts w:hint="default" w:ascii="Times New Roman" w:hAnsi="Times New Roman" w:eastAsia="Times New Roman" w:cs="Times New Roman"/>
          <w:sz w:val="24"/>
          <w:szCs w:val="24"/>
          <w:lang w:val="en-GB"/>
        </w:rPr>
        <w:t xml:space="preserve"> Investigation of the subsequent use of lands along the Araz River contaminated wit</w:t>
      </w:r>
      <w:r>
        <w:rPr>
          <w:rFonts w:hint="default" w:ascii="Times New Roman" w:hAnsi="Times New Roman" w:eastAsia="Calibri" w:cs="Times New Roman"/>
          <w:sz w:val="24"/>
          <w:szCs w:val="24"/>
          <w:lang w:val="en-GB"/>
        </w:rPr>
        <w:t xml:space="preserve"> </w:t>
      </w:r>
      <w:r>
        <w:rPr>
          <w:rFonts w:hint="default" w:ascii="Times New Roman" w:hAnsi="Times New Roman" w:eastAsia="Times New Roman" w:cs="Times New Roman"/>
          <w:sz w:val="24"/>
          <w:szCs w:val="24"/>
          <w:lang w:val="en-GB"/>
        </w:rPr>
        <w:t xml:space="preserve">h heavy metals,2023,  </w:t>
      </w:r>
      <w:r>
        <w:rPr>
          <w:rFonts w:hint="default" w:ascii="Times New Roman" w:hAnsi="Times New Roman" w:eastAsia="Calibri" w:cs="Times New Roman"/>
          <w:sz w:val="24"/>
          <w:szCs w:val="24"/>
          <w:lang w:val="en-GB"/>
        </w:rPr>
        <w:t xml:space="preserve"> JOURNAL</w:t>
      </w:r>
      <w:r>
        <w:rPr>
          <w:rFonts w:hint="default" w:ascii="Times New Roman" w:hAnsi="Times New Roman" w:eastAsia="Calibri" w:cs="Times New Roman"/>
          <w:spacing w:val="27"/>
          <w:sz w:val="24"/>
          <w:szCs w:val="24"/>
          <w:lang w:val="en-GB"/>
        </w:rPr>
        <w:t xml:space="preserve"> </w:t>
      </w:r>
      <w:r>
        <w:rPr>
          <w:rFonts w:hint="default" w:ascii="Times New Roman" w:hAnsi="Times New Roman" w:eastAsia="Calibri" w:cs="Times New Roman"/>
          <w:sz w:val="24"/>
          <w:szCs w:val="24"/>
          <w:lang w:val="en-GB"/>
        </w:rPr>
        <w:t>OF</w:t>
      </w:r>
      <w:r>
        <w:rPr>
          <w:rFonts w:hint="default" w:ascii="Times New Roman" w:hAnsi="Times New Roman" w:eastAsia="Calibri" w:cs="Times New Roman"/>
          <w:spacing w:val="28"/>
          <w:sz w:val="24"/>
          <w:szCs w:val="24"/>
          <w:lang w:val="en-GB"/>
        </w:rPr>
        <w:t xml:space="preserve"> </w:t>
      </w:r>
      <w:r>
        <w:rPr>
          <w:rFonts w:hint="default" w:ascii="Times New Roman" w:hAnsi="Times New Roman" w:eastAsia="Calibri" w:cs="Times New Roman"/>
          <w:sz w:val="24"/>
          <w:szCs w:val="24"/>
          <w:lang w:val="en-GB"/>
        </w:rPr>
        <w:t>AERONAUTICAL</w:t>
      </w:r>
      <w:r>
        <w:rPr>
          <w:rFonts w:hint="default" w:ascii="Times New Roman" w:hAnsi="Times New Roman" w:eastAsia="Calibri" w:cs="Times New Roman"/>
          <w:spacing w:val="30"/>
          <w:sz w:val="24"/>
          <w:szCs w:val="24"/>
          <w:lang w:val="en-GB"/>
        </w:rPr>
        <w:t xml:space="preserve"> </w:t>
      </w:r>
      <w:r>
        <w:rPr>
          <w:rFonts w:hint="default" w:ascii="Times New Roman" w:hAnsi="Times New Roman" w:eastAsia="Calibri" w:cs="Times New Roman"/>
          <w:sz w:val="24"/>
          <w:szCs w:val="24"/>
          <w:lang w:val="en-GB"/>
        </w:rPr>
        <w:t>MATERIALS</w:t>
      </w:r>
      <w:r>
        <w:rPr>
          <w:rFonts w:hint="default" w:ascii="Times New Roman" w:hAnsi="Times New Roman" w:eastAsia="Calibri" w:cs="Times New Roman"/>
          <w:w w:val="105"/>
          <w:sz w:val="24"/>
          <w:szCs w:val="24"/>
          <w:lang w:val="en-GB"/>
        </w:rPr>
        <w:t>ISS N:</w:t>
      </w:r>
      <w:r>
        <w:rPr>
          <w:rFonts w:hint="default" w:ascii="Times New Roman" w:hAnsi="Times New Roman" w:eastAsia="Calibri" w:cs="Times New Roman"/>
          <w:spacing w:val="-7"/>
          <w:w w:val="105"/>
          <w:sz w:val="24"/>
          <w:szCs w:val="24"/>
          <w:lang w:val="en-GB"/>
        </w:rPr>
        <w:t xml:space="preserve"> </w:t>
      </w:r>
      <w:r>
        <w:rPr>
          <w:rFonts w:hint="default" w:ascii="Times New Roman" w:hAnsi="Times New Roman" w:eastAsia="Calibri" w:cs="Times New Roman"/>
          <w:w w:val="105"/>
          <w:sz w:val="24"/>
          <w:szCs w:val="24"/>
          <w:lang w:val="en-GB"/>
        </w:rPr>
        <w:t xml:space="preserve">  Vol.</w:t>
      </w:r>
      <w:r>
        <w:rPr>
          <w:rFonts w:hint="default" w:ascii="Times New Roman" w:hAnsi="Times New Roman" w:eastAsia="Calibri" w:cs="Times New Roman"/>
          <w:spacing w:val="-5"/>
          <w:w w:val="105"/>
          <w:sz w:val="24"/>
          <w:szCs w:val="24"/>
          <w:lang w:val="en-GB"/>
        </w:rPr>
        <w:t xml:space="preserve"> </w:t>
      </w:r>
      <w:r>
        <w:rPr>
          <w:rFonts w:hint="default" w:ascii="Times New Roman" w:hAnsi="Times New Roman" w:eastAsia="Calibri" w:cs="Times New Roman"/>
          <w:w w:val="105"/>
          <w:sz w:val="24"/>
          <w:szCs w:val="24"/>
          <w:lang w:val="en-GB"/>
        </w:rPr>
        <w:t>43,</w:t>
      </w:r>
      <w:r>
        <w:rPr>
          <w:rFonts w:hint="default" w:ascii="Times New Roman" w:hAnsi="Times New Roman" w:eastAsia="Calibri" w:cs="Times New Roman"/>
          <w:spacing w:val="-5"/>
          <w:w w:val="105"/>
          <w:sz w:val="24"/>
          <w:szCs w:val="24"/>
          <w:lang w:val="en-GB"/>
        </w:rPr>
        <w:t xml:space="preserve"> </w:t>
      </w:r>
      <w:r>
        <w:rPr>
          <w:rFonts w:hint="default" w:ascii="Times New Roman" w:hAnsi="Times New Roman" w:eastAsia="Calibri" w:cs="Times New Roman"/>
          <w:w w:val="105"/>
          <w:sz w:val="24"/>
          <w:szCs w:val="24"/>
          <w:lang w:val="en-GB"/>
        </w:rPr>
        <w:t>Issue-01,</w:t>
      </w:r>
      <w:r>
        <w:rPr>
          <w:rFonts w:hint="default" w:ascii="Times New Roman" w:hAnsi="Times New Roman" w:eastAsia="Calibri" w:cs="Times New Roman"/>
          <w:spacing w:val="-6"/>
          <w:w w:val="105"/>
          <w:sz w:val="24"/>
          <w:szCs w:val="24"/>
          <w:lang w:val="en-GB"/>
        </w:rPr>
        <w:t xml:space="preserve"> </w:t>
      </w:r>
      <w:r>
        <w:rPr>
          <w:rFonts w:hint="default" w:ascii="Times New Roman" w:hAnsi="Times New Roman" w:eastAsia="Calibri" w:cs="Times New Roman"/>
          <w:w w:val="105"/>
          <w:sz w:val="24"/>
          <w:szCs w:val="24"/>
          <w:lang w:val="en-GB"/>
        </w:rPr>
        <w:t xml:space="preserve"> pp.</w:t>
      </w:r>
      <w:r>
        <w:rPr>
          <w:rFonts w:hint="default" w:ascii="Times New Roman" w:hAnsi="Times New Roman" w:eastAsia="Calibri" w:cs="Times New Roman"/>
          <w:spacing w:val="-6"/>
          <w:w w:val="105"/>
          <w:sz w:val="24"/>
          <w:szCs w:val="24"/>
          <w:lang w:val="en-GB"/>
        </w:rPr>
        <w:t xml:space="preserve"> </w:t>
      </w:r>
      <w:r>
        <w:rPr>
          <w:rFonts w:hint="default" w:ascii="Times New Roman" w:hAnsi="Times New Roman" w:eastAsia="Calibri" w:cs="Times New Roman"/>
          <w:w w:val="105"/>
          <w:sz w:val="24"/>
          <w:szCs w:val="24"/>
          <w:lang w:val="en-GB"/>
        </w:rPr>
        <w:t>102-111</w:t>
      </w:r>
      <w:r>
        <w:rPr>
          <w:rFonts w:hint="default" w:ascii="Times New Roman" w:hAnsi="Times New Roman" w:eastAsia="Calibri" w:cs="Times New Roman"/>
          <w:b/>
          <w:w w:val="105"/>
          <w:sz w:val="24"/>
          <w:szCs w:val="24"/>
          <w:u w:val="single"/>
          <w:lang w:val="en-GB"/>
        </w:rPr>
        <w:t>,</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"https://www.hkclxb.cn/article/view/2023/102.html"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lang w:val="en-GB"/>
        </w:rPr>
        <w:t>https://www.hkclxb.cn/article/view/2023/102.html</w:t>
      </w:r>
      <w:r>
        <w:rPr>
          <w:rFonts w:hint="default" w:ascii="Times New Roman" w:hAnsi="Times New Roman" w:eastAsia="Calibri" w:cs="Times New Roman"/>
          <w:color w:val="0000FF"/>
          <w:sz w:val="24"/>
          <w:szCs w:val="24"/>
          <w:u w:val="single"/>
          <w:lang w:val="en-GB"/>
        </w:rPr>
        <w:fldChar w:fldCharType="end"/>
      </w:r>
      <w:r>
        <w:rPr>
          <w:rFonts w:hint="default" w:ascii="Times New Roman" w:hAnsi="Times New Roman" w:eastAsia="Calibri" w:cs="Times New Roman"/>
          <w:sz w:val="24"/>
          <w:szCs w:val="24"/>
          <w:lang w:val="en-GB"/>
        </w:rPr>
        <w:t xml:space="preserve"> </w:t>
      </w:r>
    </w:p>
    <w:p w14:paraId="38796EC5">
      <w:pPr>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GB"/>
        </w:rPr>
        <w:t>7..</w:t>
      </w:r>
      <w:r>
        <w:rPr>
          <w:rFonts w:hint="default" w:ascii="Times New Roman" w:hAnsi="Times New Roman" w:eastAsia="Times New Roman" w:cs="Times New Roman"/>
          <w:sz w:val="24"/>
          <w:szCs w:val="24"/>
          <w:u w:val="single"/>
          <w:lang w:val="en-GB"/>
        </w:rPr>
        <w:t xml:space="preserve"> Kerem Shixaliyev</w:t>
      </w:r>
      <w:r>
        <w:rPr>
          <w:rFonts w:hint="default" w:ascii="Times New Roman" w:hAnsi="Times New Roman" w:eastAsia="Times New Roman" w:cs="Times New Roman"/>
          <w:sz w:val="24"/>
          <w:szCs w:val="24"/>
          <w:lang w:val="en-GB"/>
        </w:rPr>
        <w:t xml:space="preserve"> Research</w:t>
      </w:r>
      <w:r>
        <w:rPr>
          <w:rFonts w:hint="default" w:ascii="Times New Roman" w:hAnsi="Times New Roman" w:eastAsia="Times New Roman" w:cs="Times New Roman"/>
          <w:spacing w:val="44"/>
          <w:sz w:val="24"/>
          <w:szCs w:val="24"/>
          <w:lang w:val="en-GB"/>
        </w:rPr>
        <w:t xml:space="preserve"> </w:t>
      </w:r>
      <w:r>
        <w:rPr>
          <w:rFonts w:hint="default" w:ascii="Times New Roman" w:hAnsi="Times New Roman" w:eastAsia="Times New Roman" w:cs="Times New Roman"/>
          <w:sz w:val="24"/>
          <w:szCs w:val="24"/>
          <w:lang w:val="en-GB"/>
        </w:rPr>
        <w:t>New</w:t>
      </w:r>
      <w:r>
        <w:rPr>
          <w:rFonts w:hint="default" w:ascii="Times New Roman" w:hAnsi="Times New Roman" w:eastAsia="Times New Roman" w:cs="Times New Roman"/>
          <w:spacing w:val="45"/>
          <w:sz w:val="24"/>
          <w:szCs w:val="24"/>
          <w:lang w:val="en-GB"/>
        </w:rPr>
        <w:t xml:space="preserve"> </w:t>
      </w:r>
      <w:r>
        <w:rPr>
          <w:rFonts w:hint="default" w:ascii="Times New Roman" w:hAnsi="Times New Roman" w:eastAsia="Times New Roman" w:cs="Times New Roman"/>
          <w:sz w:val="24"/>
          <w:szCs w:val="24"/>
          <w:lang w:val="en-GB"/>
        </w:rPr>
        <w:t>Ways</w:t>
      </w:r>
      <w:r>
        <w:rPr>
          <w:rFonts w:hint="default" w:ascii="Times New Roman" w:hAnsi="Times New Roman" w:eastAsia="Times New Roman" w:cs="Times New Roman"/>
          <w:spacing w:val="44"/>
          <w:sz w:val="24"/>
          <w:szCs w:val="24"/>
          <w:lang w:val="en-GB"/>
        </w:rPr>
        <w:t xml:space="preserve"> </w:t>
      </w:r>
      <w:r>
        <w:rPr>
          <w:rFonts w:hint="default" w:ascii="Times New Roman" w:hAnsi="Times New Roman" w:eastAsia="Times New Roman" w:cs="Times New Roman"/>
          <w:sz w:val="24"/>
          <w:szCs w:val="24"/>
          <w:lang w:val="en-GB"/>
        </w:rPr>
        <w:t>of</w:t>
      </w:r>
      <w:r>
        <w:rPr>
          <w:rFonts w:hint="default" w:ascii="Times New Roman" w:hAnsi="Times New Roman" w:eastAsia="Times New Roman" w:cs="Times New Roman"/>
          <w:spacing w:val="45"/>
          <w:sz w:val="24"/>
          <w:szCs w:val="24"/>
          <w:lang w:val="en-GB"/>
        </w:rPr>
        <w:t xml:space="preserve"> </w:t>
      </w:r>
      <w:r>
        <w:rPr>
          <w:rFonts w:hint="default" w:ascii="Times New Roman" w:hAnsi="Times New Roman" w:eastAsia="Times New Roman" w:cs="Times New Roman"/>
          <w:sz w:val="24"/>
          <w:szCs w:val="24"/>
          <w:lang w:val="en-GB"/>
        </w:rPr>
        <w:t>Processing</w:t>
      </w:r>
      <w:r>
        <w:rPr>
          <w:rFonts w:hint="default" w:ascii="Times New Roman" w:hAnsi="Times New Roman" w:eastAsia="Times New Roman" w:cs="Times New Roman"/>
          <w:spacing w:val="44"/>
          <w:sz w:val="24"/>
          <w:szCs w:val="24"/>
          <w:lang w:val="en-GB"/>
        </w:rPr>
        <w:t xml:space="preserve"> </w:t>
      </w:r>
      <w:r>
        <w:rPr>
          <w:rFonts w:hint="default" w:ascii="Times New Roman" w:hAnsi="Times New Roman" w:eastAsia="Times New Roman" w:cs="Times New Roman"/>
          <w:sz w:val="24"/>
          <w:szCs w:val="24"/>
          <w:lang w:val="en-GB"/>
        </w:rPr>
        <w:t>Polymer</w:t>
      </w:r>
      <w:r>
        <w:rPr>
          <w:rFonts w:hint="default" w:ascii="Times New Roman" w:hAnsi="Times New Roman" w:eastAsia="Times New Roman" w:cs="Times New Roman"/>
          <w:spacing w:val="43"/>
          <w:sz w:val="24"/>
          <w:szCs w:val="24"/>
          <w:lang w:val="en-GB"/>
        </w:rPr>
        <w:t xml:space="preserve"> </w:t>
      </w:r>
      <w:r>
        <w:rPr>
          <w:rFonts w:hint="default" w:ascii="Times New Roman" w:hAnsi="Times New Roman" w:eastAsia="Times New Roman" w:cs="Times New Roman"/>
          <w:sz w:val="24"/>
          <w:szCs w:val="24"/>
          <w:lang w:val="en-GB"/>
        </w:rPr>
        <w:t>Waste</w:t>
      </w:r>
      <w:r>
        <w:rPr>
          <w:rFonts w:hint="default" w:ascii="Times New Roman" w:hAnsi="Times New Roman" w:eastAsia="Times New Roman" w:cs="Times New Roman"/>
          <w:spacing w:val="45"/>
          <w:sz w:val="24"/>
          <w:szCs w:val="24"/>
          <w:lang w:val="en-GB"/>
        </w:rPr>
        <w:t xml:space="preserve"> </w:t>
      </w:r>
      <w:r>
        <w:rPr>
          <w:rFonts w:hint="default" w:ascii="Times New Roman" w:hAnsi="Times New Roman" w:eastAsia="Times New Roman" w:cs="Times New Roman"/>
          <w:sz w:val="24"/>
          <w:szCs w:val="24"/>
          <w:lang w:val="en-GB"/>
        </w:rPr>
        <w:t>that</w:t>
      </w:r>
      <w:r>
        <w:rPr>
          <w:rFonts w:hint="default" w:ascii="Times New Roman" w:hAnsi="Times New Roman" w:eastAsia="Times New Roman" w:cs="Times New Roman"/>
          <w:spacing w:val="41"/>
          <w:sz w:val="24"/>
          <w:szCs w:val="24"/>
          <w:lang w:val="en-GB"/>
        </w:rPr>
        <w:t xml:space="preserve"> </w:t>
      </w:r>
      <w:r>
        <w:rPr>
          <w:rFonts w:hint="default" w:ascii="Times New Roman" w:hAnsi="Times New Roman" w:eastAsia="Times New Roman" w:cs="Times New Roman"/>
          <w:sz w:val="24"/>
          <w:szCs w:val="24"/>
          <w:lang w:val="en-GB"/>
        </w:rPr>
        <w:t>was</w:t>
      </w:r>
      <w:r>
        <w:rPr>
          <w:rFonts w:hint="default" w:ascii="Times New Roman" w:hAnsi="Times New Roman" w:eastAsia="Times New Roman" w:cs="Times New Roman"/>
          <w:spacing w:val="-47"/>
          <w:sz w:val="24"/>
          <w:szCs w:val="24"/>
          <w:lang w:val="en-GB"/>
        </w:rPr>
        <w:t xml:space="preserve"> </w:t>
      </w:r>
      <w:r>
        <w:rPr>
          <w:rFonts w:hint="default" w:ascii="Times New Roman" w:hAnsi="Times New Roman" w:eastAsia="Times New Roman" w:cs="Times New Roman"/>
          <w:sz w:val="24"/>
          <w:szCs w:val="24"/>
          <w:lang w:val="en-GB"/>
        </w:rPr>
        <w:t>Formed</w:t>
      </w:r>
      <w:r>
        <w:rPr>
          <w:rFonts w:hint="default" w:ascii="Times New Roman" w:hAnsi="Times New Roman" w:eastAsia="Times New Roman" w:cs="Times New Roman"/>
          <w:spacing w:val="-1"/>
          <w:sz w:val="24"/>
          <w:szCs w:val="24"/>
          <w:lang w:val="en-GB"/>
        </w:rPr>
        <w:t xml:space="preserve"> </w:t>
      </w:r>
      <w:r>
        <w:rPr>
          <w:rFonts w:hint="default" w:ascii="Times New Roman" w:hAnsi="Times New Roman" w:eastAsia="Times New Roman" w:cs="Times New Roman"/>
          <w:sz w:val="24"/>
          <w:szCs w:val="24"/>
          <w:lang w:val="en-GB"/>
        </w:rPr>
        <w:t>as a Result of</w:t>
      </w:r>
      <w:r>
        <w:rPr>
          <w:rFonts w:hint="default" w:ascii="Times New Roman" w:hAnsi="Times New Roman" w:eastAsia="Times New Roman" w:cs="Times New Roman"/>
          <w:spacing w:val="-3"/>
          <w:sz w:val="24"/>
          <w:szCs w:val="24"/>
          <w:lang w:val="en-GB"/>
        </w:rPr>
        <w:t xml:space="preserve"> </w:t>
      </w:r>
      <w:r>
        <w:rPr>
          <w:rFonts w:hint="default" w:ascii="Times New Roman" w:hAnsi="Times New Roman" w:eastAsia="Times New Roman" w:cs="Times New Roman"/>
          <w:sz w:val="24"/>
          <w:szCs w:val="24"/>
          <w:lang w:val="en-GB"/>
        </w:rPr>
        <w:t>Operation321-335 Novel Perspectives of Geography, Environment and Earth Sciences Vol. 1</w:t>
      </w:r>
      <w:r>
        <w:rPr>
          <w:rFonts w:hint="default" w:ascii="Times New Roman" w:hAnsi="Times New Roman" w:eastAsia="Times New Roman" w:cs="Times New Roman"/>
          <w:i/>
          <w:iCs/>
          <w:sz w:val="24"/>
          <w:szCs w:val="24"/>
          <w:lang w:val="en-GB"/>
        </w:rPr>
        <w:t xml:space="preserve"> Vol. 1</w:t>
      </w:r>
      <w:r>
        <w:rPr>
          <w:rFonts w:hint="default" w:ascii="Times New Roman" w:hAnsi="Times New Roman" w:eastAsia="Times New Roman" w:cs="Times New Roman"/>
          <w:sz w:val="24"/>
          <w:szCs w:val="24"/>
          <w:lang w:val="en-GB"/>
        </w:rPr>
        <w:t>, 22 December 2022 , Page 25-35</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"https://doi.org/10.9734/bpi/npgees/v1/17431D"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lang w:val="en-GB"/>
        </w:rPr>
        <w:t>https://doi.org/10.9734/bpi/npgees/v1/17431D</w:t>
      </w:r>
      <w:r>
        <w:rPr>
          <w:rFonts w:hint="default" w:ascii="Times New Roman" w:hAnsi="Times New Roman" w:eastAsia="Times New Roman" w:cs="Times New Roman"/>
          <w:color w:val="0000FF"/>
          <w:sz w:val="24"/>
          <w:szCs w:val="24"/>
          <w:u w:val="single"/>
          <w:lang w:val="en-GB"/>
        </w:rPr>
        <w:fldChar w:fldCharType="end"/>
      </w:r>
    </w:p>
    <w:p w14:paraId="259B4B84">
      <w:pPr>
        <w:shd w:val="clear" w:color="auto" w:fill="FFFFFF"/>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GB"/>
        </w:rPr>
        <w:t>8.</w:t>
      </w:r>
      <w:r>
        <w:rPr>
          <w:rFonts w:hint="default" w:ascii="Times New Roman" w:hAnsi="Times New Roman" w:eastAsia="Times New Roman" w:cs="Times New Roman"/>
          <w:bCs/>
          <w:sz w:val="24"/>
          <w:szCs w:val="24"/>
          <w:lang w:val="en-GB"/>
        </w:rPr>
        <w:t xml:space="preserve"> </w:t>
      </w:r>
      <w:r>
        <w:rPr>
          <w:rFonts w:hint="default" w:ascii="Times New Roman" w:hAnsi="Times New Roman" w:eastAsia="Calibri" w:cs="Times New Roman"/>
          <w:sz w:val="24"/>
          <w:szCs w:val="24"/>
          <w:u w:val="single"/>
          <w:lang w:val="en-GB"/>
        </w:rPr>
        <w:t>Kerem Shixaliyev</w:t>
      </w:r>
      <w:r>
        <w:rPr>
          <w:rFonts w:hint="default" w:ascii="Times New Roman" w:hAnsi="Times New Roman" w:eastAsia="Times New Roman" w:cs="Times New Roman"/>
          <w:bCs/>
          <w:sz w:val="24"/>
          <w:szCs w:val="24"/>
          <w:lang w:val="en-GB"/>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"https://www.eurchembull.com/issue-content/properties-of-the-composition-based-on-modified-polyethylenes-2790"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aps/>
          <w:color w:val="0000FF"/>
          <w:sz w:val="24"/>
          <w:szCs w:val="24"/>
          <w:u w:val="single"/>
          <w:lang w:val="en-GB"/>
        </w:rPr>
        <w:t>PROPERTIES OF THE COMPOSITION BASED ON MODIFIED POLYETHYLENES</w:t>
      </w:r>
      <w:r>
        <w:rPr>
          <w:rFonts w:hint="default" w:ascii="Times New Roman" w:hAnsi="Times New Roman" w:eastAsia="Calibri" w:cs="Times New Roman"/>
          <w:caps/>
          <w:color w:val="0000FF"/>
          <w:sz w:val="24"/>
          <w:szCs w:val="24"/>
          <w:u w:val="single"/>
          <w:lang w:val="en-GB"/>
        </w:rPr>
        <w:fldChar w:fldCharType="end"/>
      </w:r>
      <w:r>
        <w:rPr>
          <w:rFonts w:hint="default" w:ascii="Times New Roman" w:hAnsi="Times New Roman" w:eastAsia="Calibri" w:cs="Times New Roman"/>
          <w:sz w:val="24"/>
          <w:szCs w:val="24"/>
          <w:lang w:val="en-GB"/>
        </w:rPr>
        <w:t xml:space="preserve"> ,  2023, Eur. Chem. Bull.</w:t>
      </w:r>
      <w:r>
        <w:rPr>
          <w:rFonts w:hint="default" w:ascii="Times New Roman" w:hAnsi="Times New Roman" w:eastAsia="Calibri" w:cs="Times New Roman"/>
          <w:b/>
          <w:bCs/>
          <w:sz w:val="24"/>
          <w:szCs w:val="24"/>
          <w:lang w:val="en-GB"/>
        </w:rPr>
        <w:t xml:space="preserve"> </w:t>
      </w:r>
      <w:r>
        <w:rPr>
          <w:rFonts w:hint="default" w:ascii="Times New Roman" w:hAnsi="Times New Roman" w:eastAsia="Calibri" w:cs="Times New Roman"/>
          <w:bCs/>
          <w:sz w:val="24"/>
          <w:szCs w:val="24"/>
          <w:lang w:val="en-GB"/>
        </w:rPr>
        <w:t>,</w:t>
      </w:r>
      <w:r>
        <w:rPr>
          <w:rFonts w:hint="default" w:ascii="Times New Roman" w:hAnsi="Times New Roman" w:eastAsia="Calibri" w:cs="Times New Roman"/>
          <w:bCs/>
          <w:sz w:val="24"/>
          <w:szCs w:val="24"/>
          <w:shd w:val="clear" w:color="auto" w:fill="FFFFFF"/>
          <w:lang w:val="en-GB"/>
        </w:rPr>
        <w:t xml:space="preserve"> 2023; Volume -12 , Special Issue-5 : Page: 242-258 . </w:t>
      </w:r>
      <w:r>
        <w:rPr>
          <w:rFonts w:hint="default" w:ascii="Times New Roman" w:hAnsi="Times New Roman" w:eastAsia="Calibri" w:cs="Times New Roman"/>
          <w:sz w:val="24"/>
          <w:szCs w:val="24"/>
          <w:lang w:val="en-GB"/>
        </w:rPr>
        <w:t xml:space="preserve"> </w:t>
      </w:r>
      <w:r>
        <w:rPr>
          <w:rFonts w:hint="default" w:ascii="Times New Roman" w:hAnsi="Times New Roman" w:eastAsia="Calibri" w:cs="Times New Roman"/>
          <w:sz w:val="24"/>
          <w:szCs w:val="24"/>
          <w:shd w:val="clear" w:color="auto" w:fill="FFFFFF"/>
          <w:lang w:val="en-GB"/>
        </w:rPr>
        <w:t>doi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"https://www.eurchembull.com/uploads/paper/91b0da693c100aeb89f01cf1c7db5808.pdf"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shd w:val="clear" w:color="auto" w:fill="FFFFFF"/>
          <w:lang w:val="en-GB"/>
        </w:rPr>
        <w:t>10.31838/ECB/2023.12.si5.023</w:t>
      </w:r>
      <w:r>
        <w:rPr>
          <w:rFonts w:hint="default" w:ascii="Times New Roman" w:hAnsi="Times New Roman" w:eastAsia="Calibri" w:cs="Times New Roman"/>
          <w:color w:val="0000FF"/>
          <w:sz w:val="24"/>
          <w:szCs w:val="24"/>
          <w:u w:val="single"/>
          <w:shd w:val="clear" w:color="auto" w:fill="FFFFFF"/>
          <w:lang w:val="en-GB"/>
        </w:rPr>
        <w:fldChar w:fldCharType="end"/>
      </w:r>
      <w:r>
        <w:rPr>
          <w:rFonts w:hint="default" w:ascii="Times New Roman" w:hAnsi="Times New Roman" w:eastAsia="Calibri" w:cs="Times New Roman"/>
          <w:bCs/>
          <w:sz w:val="24"/>
          <w:szCs w:val="24"/>
          <w:lang w:val="en-GB"/>
        </w:rPr>
        <w:t xml:space="preserve"> </w:t>
      </w:r>
      <w:r>
        <w:rPr>
          <w:rFonts w:hint="default" w:ascii="Times New Roman" w:hAnsi="Times New Roman" w:eastAsia="Times New Roman" w:cs="Times New Roman"/>
          <w:sz w:val="24"/>
          <w:szCs w:val="24"/>
          <w:lang w:val="en-GB"/>
        </w:rPr>
        <w:t xml:space="preserve"> </w:t>
      </w:r>
      <w:r>
        <w:rPr>
          <w:rFonts w:hint="default" w:ascii="Times New Roman" w:hAnsi="Times New Roman" w:eastAsia="Calibri" w:cs="Times New Roman"/>
          <w:bCs/>
          <w:sz w:val="24"/>
          <w:szCs w:val="24"/>
          <w:shd w:val="clear" w:color="auto" w:fill="FFFFFF"/>
          <w:lang w:val="en-GB"/>
        </w:rPr>
        <w:t xml:space="preserve"> </w:t>
      </w:r>
    </w:p>
    <w:p w14:paraId="51ACD986">
      <w:pPr>
        <w:shd w:val="clear" w:color="auto" w:fill="FFFFFF"/>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GB"/>
        </w:rPr>
        <w:t>9.</w:t>
      </w:r>
      <w:r>
        <w:rPr>
          <w:rFonts w:hint="default" w:ascii="Times New Roman" w:hAnsi="Times New Roman" w:eastAsia="Calibri" w:cs="Times New Roman"/>
          <w:sz w:val="24"/>
          <w:szCs w:val="24"/>
          <w:u w:val="single"/>
          <w:lang w:val="en-GB"/>
        </w:rPr>
        <w:t xml:space="preserve"> Kerem Shixaliyev</w:t>
      </w:r>
      <w:r>
        <w:rPr>
          <w:rFonts w:hint="default" w:ascii="Times New Roman" w:hAnsi="Times New Roman" w:eastAsia="Calibri" w:cs="Times New Roman"/>
          <w:sz w:val="24"/>
          <w:szCs w:val="24"/>
          <w:lang w:val="en-GB"/>
        </w:rPr>
        <w:t xml:space="preserve"> Study of the Properties of the Composition Obtained Based on Mixtures of Polyvinyl Chloride and Ethylene-Propylene Copolymers</w:t>
      </w:r>
      <w:r>
        <w:rPr>
          <w:rFonts w:hint="default" w:ascii="Times New Roman" w:hAnsi="Times New Roman" w:eastAsia="Times New Roman" w:cs="Times New Roman"/>
          <w:sz w:val="24"/>
          <w:szCs w:val="24"/>
          <w:lang w:val="en-GB"/>
        </w:rPr>
        <w:t xml:space="preserve"> International ,2023,Journal of Current Science Research and Review ISSN: 2581-8341</w:t>
      </w:r>
      <w:r>
        <w:rPr>
          <w:rFonts w:hint="default" w:ascii="Times New Roman" w:hAnsi="Times New Roman" w:eastAsia="Times New Roman" w:cs="Times New Roman"/>
          <w:b/>
          <w:bCs/>
          <w:sz w:val="24"/>
          <w:szCs w:val="24"/>
          <w:lang w:val="en-GB"/>
        </w:rPr>
        <w:t xml:space="preserve"> Vol 6 No 1 (2023): Volume 06 Issue 01 </w:t>
      </w:r>
      <w:r>
        <w:rPr>
          <w:rFonts w:hint="default" w:ascii="Times New Roman" w:hAnsi="Times New Roman" w:eastAsia="Times New Roman" w:cs="Times New Roman"/>
          <w:bCs/>
          <w:sz w:val="24"/>
          <w:szCs w:val="24"/>
          <w:lang w:val="en-GB"/>
        </w:rPr>
        <w:t>January ,pp314-318</w:t>
      </w:r>
      <w:r>
        <w:rPr>
          <w:rFonts w:hint="default" w:ascii="Times New Roman" w:hAnsi="Times New Roman" w:eastAsia="Calibri" w:cs="Times New Roman"/>
          <w:sz w:val="24"/>
          <w:szCs w:val="24"/>
          <w:lang w:val="en-GB"/>
        </w:rPr>
        <w:t xml:space="preserve"> </w:t>
      </w:r>
      <w:r>
        <w:rPr>
          <w:rFonts w:hint="default" w:ascii="Times New Roman" w:hAnsi="Times New Roman" w:eastAsia="Calibri" w:cs="Times New Roman"/>
          <w:sz w:val="24"/>
          <w:szCs w:val="24"/>
          <w:shd w:val="clear" w:color="auto" w:fill="FFFFFF"/>
          <w:lang w:val="en-GB"/>
        </w:rPr>
        <w:t>doi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"https://www.eurchembull.com/uploads/paper/91b0da693c100aeb89f01cf1c7db5808.pdf"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shd w:val="clear" w:color="auto" w:fill="FFFFFF"/>
          <w:lang w:val="en-GB"/>
        </w:rPr>
        <w:t>10.31838/ECB/2023.12.si5.023</w:t>
      </w:r>
      <w:r>
        <w:rPr>
          <w:rFonts w:hint="default" w:ascii="Times New Roman" w:hAnsi="Times New Roman" w:eastAsia="Calibri" w:cs="Times New Roman"/>
          <w:color w:val="0000FF"/>
          <w:sz w:val="24"/>
          <w:szCs w:val="24"/>
          <w:u w:val="single"/>
          <w:shd w:val="clear" w:color="auto" w:fill="FFFFFF"/>
          <w:lang w:val="en-GB"/>
        </w:rPr>
        <w:fldChar w:fldCharType="end"/>
      </w:r>
      <w:r>
        <w:rPr>
          <w:rFonts w:hint="default" w:ascii="Times New Roman" w:hAnsi="Times New Roman" w:eastAsia="Calibri" w:cs="Times New Roman"/>
          <w:b/>
          <w:bCs/>
          <w:sz w:val="24"/>
          <w:szCs w:val="24"/>
          <w:lang w:val="en-GB"/>
        </w:rPr>
        <w:t xml:space="preserve"> </w:t>
      </w:r>
      <w:r>
        <w:rPr>
          <w:rFonts w:hint="default" w:ascii="Times New Roman" w:hAnsi="Times New Roman" w:eastAsia="Times New Roman" w:cs="Times New Roman"/>
          <w:sz w:val="24"/>
          <w:szCs w:val="24"/>
          <w:lang w:val="en-GB"/>
        </w:rPr>
        <w:t xml:space="preserve"> </w:t>
      </w:r>
      <w:r>
        <w:rPr>
          <w:rFonts w:hint="default" w:ascii="Times New Roman" w:hAnsi="Times New Roman" w:eastAsia="Calibri" w:cs="Times New Roman"/>
          <w:sz w:val="24"/>
          <w:szCs w:val="24"/>
          <w:lang w:val="en-GB"/>
        </w:rPr>
        <w:t xml:space="preserve"> </w:t>
      </w:r>
    </w:p>
    <w:p w14:paraId="6F21C9F6">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pacing w:val="-1"/>
          <w:sz w:val="24"/>
          <w:szCs w:val="24"/>
          <w:lang w:val="en-GB"/>
        </w:rPr>
        <w:t>10.</w:t>
      </w:r>
      <w:r>
        <w:rPr>
          <w:rFonts w:hint="default" w:ascii="Times New Roman" w:hAnsi="Times New Roman" w:eastAsia="Calibri" w:cs="Times New Roman"/>
          <w:sz w:val="24"/>
          <w:szCs w:val="24"/>
          <w:u w:val="single"/>
          <w:lang w:val="en-GB"/>
        </w:rPr>
        <w:t>Kerem  Shixaliyev.</w:t>
      </w:r>
      <w:r>
        <w:rPr>
          <w:rFonts w:hint="default" w:ascii="Times New Roman" w:hAnsi="Times New Roman" w:eastAsia="Calibri" w:cs="Times New Roman"/>
          <w:spacing w:val="-1"/>
          <w:sz w:val="24"/>
          <w:szCs w:val="24"/>
          <w:lang w:val="en-GB"/>
        </w:rPr>
        <w:t>Investigating Recycling Methods of End-of-Life Car Tires,2023,</w:t>
      </w:r>
      <w:r>
        <w:rPr>
          <w:rFonts w:hint="default" w:ascii="Times New Roman" w:hAnsi="Times New Roman" w:eastAsia="Calibri" w:cs="Times New Roman"/>
          <w:b/>
          <w:bCs/>
          <w:sz w:val="24"/>
          <w:szCs w:val="24"/>
          <w:u w:val="single"/>
          <w:shd w:val="clear" w:color="auto" w:fill="FFFFFF"/>
          <w:lang w:val="en-GB"/>
        </w:rPr>
        <w:t xml:space="preserve"> </w:t>
      </w:r>
      <w:r>
        <w:rPr>
          <w:rFonts w:hint="default" w:ascii="Times New Roman" w:hAnsi="Times New Roman" w:eastAsia="Calibri" w:cs="Times New Roman"/>
          <w:bCs/>
          <w:sz w:val="24"/>
          <w:szCs w:val="24"/>
          <w:u w:val="single"/>
          <w:shd w:val="clear" w:color="auto" w:fill="FFFFFF"/>
          <w:lang w:val="en-GB"/>
        </w:rPr>
        <w:t>Journal of Advanced Zoology,</w:t>
      </w:r>
      <w:r>
        <w:rPr>
          <w:rFonts w:hint="default" w:ascii="Times New Roman" w:hAnsi="Times New Roman" w:eastAsia="Calibri" w:cs="Times New Roman"/>
          <w:sz w:val="24"/>
          <w:szCs w:val="24"/>
          <w:lang w:val="en-GB"/>
        </w:rPr>
        <w:t xml:space="preserve"> Volume 44 Issue S-3 Year 2023 Page 1149:1157</w:t>
      </w:r>
      <w:r>
        <w:rPr>
          <w:rFonts w:hint="default" w:ascii="Times New Roman" w:hAnsi="Times New Roman" w:eastAsia="Times New Roman" w:cs="Times New Roman"/>
          <w:sz w:val="24"/>
          <w:szCs w:val="24"/>
          <w:lang w:val="en-GB"/>
        </w:rPr>
        <w:t xml:space="preserve"> ,DOI: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"https://doi.org/10.17762/jaz.v44iS-3.1205"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lang w:val="en-GB"/>
        </w:rPr>
        <w:t>https://doi.org/10.17762/jaz.v44iS-3.1205</w:t>
      </w:r>
      <w:r>
        <w:rPr>
          <w:rFonts w:hint="default" w:ascii="Times New Roman" w:hAnsi="Times New Roman" w:eastAsia="Calibri" w:cs="Times New Roman"/>
          <w:color w:val="0000FF"/>
          <w:sz w:val="24"/>
          <w:szCs w:val="24"/>
          <w:u w:val="single"/>
          <w:lang w:val="en-GB"/>
        </w:rPr>
        <w:fldChar w:fldCharType="end"/>
      </w:r>
    </w:p>
    <w:p w14:paraId="7E4DCBDD">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GB"/>
        </w:rPr>
        <w:t>11.</w:t>
      </w:r>
      <w:r>
        <w:rPr>
          <w:rFonts w:hint="default" w:ascii="Times New Roman" w:hAnsi="Times New Roman" w:eastAsia="Calibri" w:cs="Times New Roman"/>
          <w:sz w:val="24"/>
          <w:szCs w:val="24"/>
          <w:u w:val="single"/>
          <w:lang w:val="en-GB"/>
        </w:rPr>
        <w:t xml:space="preserve"> Kerem Shixaliyev</w:t>
      </w:r>
      <w:r>
        <w:rPr>
          <w:rFonts w:hint="default" w:ascii="Times New Roman" w:hAnsi="Times New Roman" w:eastAsia="Calibri" w:cs="Times New Roman"/>
          <w:spacing w:val="-1"/>
          <w:sz w:val="24"/>
          <w:szCs w:val="24"/>
          <w:lang w:val="en-GB"/>
        </w:rPr>
        <w:t xml:space="preserve"> Investigation of the Рroрerties of a Composition Obtained based on Mixtures of Polyvinylchloride and Synthetic Rubber Ethylene Рroрylene Terрoliymer2023,</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"https://www.jclmm.com/index.php/journal/about"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lang w:val="en-GB"/>
        </w:rPr>
        <w:t>Editorial Board of Journal of Coastal Life Medicine</w:t>
      </w:r>
      <w:r>
        <w:rPr>
          <w:rFonts w:hint="default" w:ascii="Times New Roman" w:hAnsi="Times New Roman" w:eastAsia="Calibri" w:cs="Times New Roman"/>
          <w:color w:val="0000FF"/>
          <w:sz w:val="24"/>
          <w:szCs w:val="24"/>
          <w:u w:val="single"/>
          <w:lang w:val="en-GB"/>
        </w:rPr>
        <w:fldChar w:fldCharType="end"/>
      </w:r>
      <w:r>
        <w:rPr>
          <w:rFonts w:hint="default" w:ascii="Times New Roman" w:hAnsi="Times New Roman" w:eastAsia="Times New Roman" w:cs="Times New Roman"/>
          <w:b/>
          <w:sz w:val="24"/>
          <w:szCs w:val="24"/>
          <w:lang w:val="en-GB"/>
        </w:rPr>
        <w:t xml:space="preserve"> </w:t>
      </w:r>
      <w:r>
        <w:rPr>
          <w:rFonts w:hint="default" w:ascii="Times New Roman" w:hAnsi="Times New Roman" w:eastAsia="Times New Roman" w:cs="Times New Roman"/>
          <w:sz w:val="24"/>
          <w:szCs w:val="24"/>
          <w:lang w:val="en-GB"/>
        </w:rPr>
        <w:t>editor special issue</w:t>
      </w:r>
      <w:r>
        <w:rPr>
          <w:rFonts w:hint="default" w:ascii="Times New Roman" w:hAnsi="Times New Roman" w:eastAsia="Times New Roman" w:cs="Times New Roman"/>
          <w:b/>
          <w:sz w:val="24"/>
          <w:szCs w:val="24"/>
          <w:lang w:val="en-GB"/>
        </w:rPr>
        <w:t xml:space="preserve"> </w:t>
      </w:r>
      <w:r>
        <w:rPr>
          <w:rFonts w:hint="default" w:ascii="Times New Roman" w:hAnsi="Times New Roman" w:eastAsia="Times New Roman" w:cs="Times New Roman"/>
          <w:sz w:val="24"/>
          <w:szCs w:val="24"/>
          <w:lang w:val="en-GB"/>
        </w:rPr>
        <w:t>eurchembul</w:t>
      </w:r>
      <w:r>
        <w:rPr>
          <w:rFonts w:hint="default" w:ascii="Times New Roman" w:hAnsi="Times New Roman" w:eastAsia="Times New Roman" w:cs="Times New Roman"/>
          <w:b/>
          <w:sz w:val="24"/>
          <w:szCs w:val="24"/>
          <w:lang w:val="en-GB"/>
        </w:rPr>
        <w:t>l .</w:t>
      </w:r>
      <w:r>
        <w:rPr>
          <w:rFonts w:hint="default" w:ascii="Times New Roman" w:hAnsi="Times New Roman" w:eastAsia="Calibri" w:cs="Times New Roman"/>
          <w:sz w:val="24"/>
          <w:szCs w:val="24"/>
          <w:lang w:val="en-GB"/>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"https://www.jclmm.com/index.php/journal/issue/view/21"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lang w:val="en-GB"/>
        </w:rPr>
        <w:t>Vol. 11: Number 1, 2023</w:t>
      </w:r>
      <w:r>
        <w:rPr>
          <w:rFonts w:hint="default" w:ascii="Times New Roman" w:hAnsi="Times New Roman" w:eastAsia="Calibri" w:cs="Times New Roman"/>
          <w:color w:val="0000FF"/>
          <w:sz w:val="24"/>
          <w:szCs w:val="24"/>
          <w:u w:val="single"/>
          <w:lang w:val="en-GB"/>
        </w:rPr>
        <w:fldChar w:fldCharType="end"/>
      </w:r>
      <w:r>
        <w:rPr>
          <w:rFonts w:hint="default" w:ascii="Times New Roman" w:hAnsi="Times New Roman" w:eastAsia="Times New Roman" w:cs="Times New Roman"/>
          <w:sz w:val="24"/>
          <w:szCs w:val="24"/>
          <w:lang w:val="en-GB"/>
        </w:rPr>
        <w:t xml:space="preserve">  </w:t>
      </w:r>
      <w:r>
        <w:rPr>
          <w:rFonts w:hint="default" w:ascii="Times New Roman" w:hAnsi="Times New Roman" w:eastAsia="Calibri" w:cs="Times New Roman"/>
          <w:spacing w:val="-1"/>
          <w:sz w:val="24"/>
          <w:szCs w:val="24"/>
          <w:lang w:val="en-GB"/>
        </w:rPr>
        <w:t>JCLMM 1/11   pp.|2653–2658,</w:t>
      </w:r>
      <w:r>
        <w:rPr>
          <w:rFonts w:hint="default" w:ascii="Times New Roman" w:hAnsi="Times New Roman" w:eastAsia="Calibri" w:cs="Times New Roman"/>
          <w:sz w:val="24"/>
          <w:szCs w:val="24"/>
          <w:lang w:val="en-GB"/>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"https://www.jclmm.com/index.php/journal/article/view/741" </w:instrText>
      </w:r>
      <w:r>
        <w:rPr>
          <w:rFonts w:hint="default" w:ascii="Times New Roman" w:hAnsi="Times New Roman" w:cs="Times New Roman"/>
          <w:sz w:val="24"/>
          <w:szCs w:val="24"/>
        </w:rPr>
        <w:fldChar w:fldCharType="separate"/>
      </w:r>
      <w:r>
        <w:rPr>
          <w:rFonts w:hint="default" w:ascii="Times New Roman" w:hAnsi="Times New Roman" w:eastAsia="Calibri" w:cs="Times New Roman"/>
          <w:color w:val="0000FF"/>
          <w:sz w:val="24"/>
          <w:szCs w:val="24"/>
          <w:u w:val="single"/>
          <w:shd w:val="clear" w:color="auto" w:fill="FFFFFF"/>
          <w:lang w:val="en-GB"/>
        </w:rPr>
        <w:t>https://www.jclmm.com/index.php/journal/article/view/741</w:t>
      </w:r>
      <w:r>
        <w:rPr>
          <w:rFonts w:hint="default" w:ascii="Times New Roman" w:hAnsi="Times New Roman" w:eastAsia="Calibri" w:cs="Times New Roman"/>
          <w:color w:val="0000FF"/>
          <w:sz w:val="24"/>
          <w:szCs w:val="24"/>
          <w:u w:val="single"/>
          <w:shd w:val="clear" w:color="auto" w:fill="FFFFFF"/>
          <w:lang w:val="en-GB"/>
        </w:rPr>
        <w:fldChar w:fldCharType="end"/>
      </w:r>
    </w:p>
    <w:p w14:paraId="0992D3E6">
      <w:pPr>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GB"/>
        </w:rPr>
        <w:t xml:space="preserve">  . 117-126Technology, </w:t>
      </w:r>
      <w:bookmarkStart w:id="1" w:name="_Hlk187943366"/>
      <w:r>
        <w:rPr>
          <w:rFonts w:hint="default" w:ascii="Times New Roman" w:hAnsi="Times New Roman" w:eastAsia="Times New Roman" w:cs="Times New Roman"/>
          <w:sz w:val="24"/>
          <w:szCs w:val="24"/>
          <w:lang w:val="en-GB" w:eastAsia="ru-RU"/>
        </w:rPr>
        <w:t>DOI: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"http://dx.doi.org/10.35940/ijitee.G5721.079920"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lang w:val="en-GB" w:eastAsia="ru-RU"/>
        </w:rPr>
        <w:t>10.35940/ijitee.G5721.079920</w:t>
      </w:r>
      <w:r>
        <w:rPr>
          <w:rFonts w:hint="default" w:ascii="Times New Roman" w:hAnsi="Times New Roman" w:eastAsia="Times New Roman" w:cs="Times New Roman"/>
          <w:color w:val="0000FF"/>
          <w:sz w:val="24"/>
          <w:szCs w:val="24"/>
          <w:u w:val="single"/>
          <w:lang w:val="en-GB" w:eastAsia="ru-RU"/>
        </w:rPr>
        <w:fldChar w:fldCharType="end"/>
      </w:r>
      <w:r>
        <w:rPr>
          <w:rFonts w:hint="default" w:ascii="Times New Roman" w:hAnsi="Times New Roman" w:eastAsia="Times New Roman" w:cs="Times New Roman"/>
          <w:sz w:val="24"/>
          <w:szCs w:val="24"/>
          <w:lang w:val="en-GB" w:eastAsia="ru-RU"/>
        </w:rPr>
        <w:t xml:space="preserve"> </w:t>
      </w:r>
      <w:bookmarkEnd w:id="1"/>
      <w:r>
        <w:rPr>
          <w:rFonts w:hint="default" w:ascii="Times New Roman" w:hAnsi="Times New Roman" w:eastAsia="Calibri" w:cs="Times New Roman"/>
          <w:sz w:val="24"/>
          <w:szCs w:val="24"/>
          <w:lang w:val="en-GB"/>
        </w:rPr>
        <w:t xml:space="preserve">  </w:t>
      </w:r>
    </w:p>
    <w:p w14:paraId="60D7E6B5">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GB" w:eastAsia="ru-RU"/>
        </w:rPr>
        <w:t xml:space="preserve">12 </w:t>
      </w:r>
      <w:r>
        <w:rPr>
          <w:rFonts w:hint="default" w:ascii="Times New Roman" w:hAnsi="Times New Roman" w:eastAsia="Times New Roman" w:cs="Times New Roman"/>
          <w:color w:val="2C2D2E"/>
          <w:sz w:val="24"/>
          <w:szCs w:val="24"/>
          <w:lang w:val="en-GB"/>
        </w:rPr>
        <w:t>.Md Najib Alam, Siraj Azam, Jongwan Yun and Sang-Shin Park</w:t>
      </w:r>
      <w:r>
        <w:rPr>
          <w:rFonts w:hint="default" w:ascii="Times New Roman" w:hAnsi="Times New Roman" w:eastAsia="Times New Roman" w:cs="Times New Roman"/>
          <w:sz w:val="24"/>
          <w:szCs w:val="24"/>
          <w:lang w:val="en-GB" w:eastAsia="ru-RU"/>
        </w:rPr>
        <w:t>.</w:t>
      </w:r>
      <w:r>
        <w:rPr>
          <w:rFonts w:hint="default" w:ascii="Times New Roman" w:hAnsi="Times New Roman" w:eastAsia="Times New Roman" w:cs="Times New Roman"/>
          <w:b/>
          <w:bCs/>
          <w:i/>
          <w:iCs/>
          <w:color w:val="2C2D2E"/>
          <w:sz w:val="24"/>
          <w:szCs w:val="24"/>
          <w:lang w:val="en-GB"/>
        </w:rPr>
        <w:t>:</w:t>
      </w:r>
      <w:r>
        <w:rPr>
          <w:rFonts w:hint="default" w:ascii="Times New Roman" w:hAnsi="Times New Roman" w:eastAsia="Times New Roman" w:cs="Times New Roman"/>
          <w:b/>
          <w:bCs/>
          <w:color w:val="2C2D2E"/>
          <w:sz w:val="24"/>
          <w:szCs w:val="24"/>
          <w:lang w:val="en-GB"/>
        </w:rPr>
        <w: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127?utm_source=releaseissue&amp;utm_medium=email&amp;utm_campaign=releaseissue_polymers&amp;utm_term=titlelink91&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Cs/>
          <w:color w:val="000000"/>
          <w:sz w:val="24"/>
          <w:szCs w:val="24"/>
          <w:u w:val="single"/>
          <w:lang w:val="en-GB"/>
        </w:rPr>
        <w:t>Critical Role of Rubber Functionalities on the Mechanical and Electrical Responses of Carbon Nanotube-Based Electroactive Rubber Composites</w:t>
      </w:r>
      <w:r>
        <w:rPr>
          <w:rFonts w:hint="default" w:ascii="Times New Roman" w:hAnsi="Times New Roman" w:eastAsia="Times New Roman" w:cs="Times New Roman"/>
          <w:bCs/>
          <w:color w:val="000000"/>
          <w:sz w:val="24"/>
          <w:szCs w:val="24"/>
          <w:u w:val="single"/>
          <w:lang w:val="en-GB"/>
        </w:rPr>
        <w:fldChar w:fldCharType="end"/>
      </w:r>
    </w:p>
    <w:p w14:paraId="55BAAAE2">
      <w:pPr>
        <w:shd w:val="clear" w:color="auto" w:fill="FFFFFF"/>
        <w:suppressAutoHyphens/>
        <w:autoSpaceDN w:val="0"/>
        <w:spacing w:line="360" w:lineRule="auto"/>
        <w:jc w:val="both"/>
        <w:rPr>
          <w:rFonts w:hint="default" w:ascii="Times New Roman" w:hAnsi="Times New Roman" w:eastAsia="Calibri" w:cs="Times New Roman"/>
          <w:sz w:val="24"/>
          <w:szCs w:val="24"/>
          <w:lang w:val="en-US"/>
        </w:rPr>
      </w:pPr>
      <w:r>
        <w:rPr>
          <w:rFonts w:hint="default" w:ascii="Times New Roman" w:hAnsi="Times New Roman" w:eastAsia="Times New Roman" w:cs="Times New Roman"/>
          <w:i/>
          <w:iCs/>
          <w:color w:val="2C2D2E"/>
          <w:sz w:val="24"/>
          <w:szCs w:val="24"/>
          <w:lang w:val="en-GB"/>
        </w:rPr>
        <w:t>Polymers</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b/>
          <w:bCs/>
          <w:color w:val="2C2D2E"/>
          <w:sz w:val="24"/>
          <w:szCs w:val="24"/>
          <w:lang w:val="en-GB"/>
        </w:rPr>
        <w:t>2025</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i/>
          <w:iCs/>
          <w:color w:val="2C2D2E"/>
          <w:sz w:val="24"/>
          <w:szCs w:val="24"/>
          <w:lang w:val="en-GB"/>
        </w:rPr>
        <w:t>17</w:t>
      </w:r>
      <w:r>
        <w:rPr>
          <w:rFonts w:hint="default" w:ascii="Times New Roman" w:hAnsi="Times New Roman" w:eastAsia="Times New Roman" w:cs="Times New Roman"/>
          <w:color w:val="2C2D2E"/>
          <w:sz w:val="24"/>
          <w:szCs w:val="24"/>
          <w:lang w:val="en-GB"/>
        </w:rPr>
        <w:t>(2), 127;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127?utm_source=releaseissue&amp;utm_medium=email&amp;utm_campaign=releaseissue_polymers&amp;utm_term=doilink91&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3156A2"/>
          <w:sz w:val="24"/>
          <w:szCs w:val="24"/>
          <w:u w:val="single"/>
          <w:lang w:val="en-GB"/>
        </w:rPr>
        <w:t>DOI: 10.3390/polym17020127</w:t>
      </w:r>
      <w:r>
        <w:rPr>
          <w:rFonts w:hint="default" w:ascii="Times New Roman" w:hAnsi="Times New Roman" w:eastAsia="Times New Roman" w:cs="Times New Roman"/>
          <w:color w:val="3156A2"/>
          <w:sz w:val="24"/>
          <w:szCs w:val="24"/>
          <w:u w:val="single"/>
          <w:lang w:val="en-GB"/>
        </w:rPr>
        <w:fldChar w:fldCharType="end"/>
      </w:r>
      <w:r>
        <w:rPr>
          <w:rFonts w:hint="default" w:ascii="Times New Roman" w:hAnsi="Times New Roman" w:eastAsia="Calibri" w:cs="Times New Roman"/>
          <w:sz w:val="24"/>
          <w:szCs w:val="24"/>
          <w:lang w:val="en-GB"/>
        </w:rPr>
        <w:t xml:space="preserve"> </w:t>
      </w:r>
    </w:p>
    <w:p w14:paraId="753A86FA">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Times New Roman" w:cs="Times New Roman"/>
          <w:b/>
          <w:bCs/>
          <w:i/>
          <w:iCs/>
          <w:color w:val="2C2D2E"/>
          <w:sz w:val="24"/>
          <w:szCs w:val="24"/>
          <w:lang w:val="en-GB"/>
        </w:rPr>
        <w:t>13.</w:t>
      </w:r>
      <w:r>
        <w:rPr>
          <w:rFonts w:hint="default" w:ascii="Times New Roman" w:hAnsi="Times New Roman" w:eastAsia="Times New Roman" w:cs="Times New Roman"/>
          <w:b/>
          <w:bCs/>
          <w:color w:val="2C2D2E"/>
          <w:sz w:val="24"/>
          <w:szCs w:val="24"/>
          <w:lang w:val="en-GB"/>
        </w:rPr>
        <w: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154?utm_source=releaseissue&amp;utm_medium=email&amp;utm_campaign=releaseissue_polymers&amp;utm_term=titlelink98&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2C2D2E"/>
          <w:sz w:val="24"/>
          <w:szCs w:val="24"/>
          <w:u w:val="single"/>
          <w:lang w:val="en-GB"/>
        </w:rPr>
        <w:t>Lama Jabreen, Moorthy Maruthapandi, Arulappan Durairaj,</w:t>
      </w:r>
      <w:r>
        <w:rPr>
          <w:rFonts w:hint="default" w:ascii="Times New Roman" w:hAnsi="Times New Roman" w:eastAsia="Times New Roman" w:cs="Times New Roman"/>
          <w:color w:val="2C2D2E"/>
          <w:sz w:val="24"/>
          <w:szCs w:val="24"/>
          <w:u w:val="single"/>
          <w:lang w:val="en-GB"/>
        </w:rPr>
        <w:fldChar w:fldCharType="end"/>
      </w:r>
      <w:r>
        <w:rPr>
          <w:rFonts w:hint="default" w:ascii="Times New Roman" w:hAnsi="Times New Roman" w:eastAsia="Calibri" w:cs="Times New Roman"/>
          <w:sz w:val="24"/>
          <w:szCs w:val="24"/>
          <w:lang w:val="en-GB"/>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154?utm_source=releaseissue&amp;utm_medium=email&amp;utm_campaign=releaseissue_polymers&amp;utm_term=titlelink98&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Cs/>
          <w:color w:val="000000"/>
          <w:sz w:val="24"/>
          <w:szCs w:val="24"/>
          <w:u w:val="single"/>
          <w:lang w:val="en-GB"/>
        </w:rPr>
        <w:t>Ultrasonic Deposition of Cellulose Nanocrystals on Substrates for Enhanced Eradication Activity on Multidrug-Resistant Pathogens</w:t>
      </w:r>
      <w:r>
        <w:rPr>
          <w:rFonts w:hint="default" w:ascii="Times New Roman" w:hAnsi="Times New Roman" w:eastAsia="Times New Roman" w:cs="Times New Roman"/>
          <w:bCs/>
          <w:color w:val="000000"/>
          <w:sz w:val="24"/>
          <w:szCs w:val="24"/>
          <w:u w:val="single"/>
          <w:lang w:val="en-GB"/>
        </w:rPr>
        <w:fldChar w:fldCharType="end"/>
      </w:r>
      <w:r>
        <w:rPr>
          <w:rFonts w:hint="default" w:ascii="Times New Roman" w:hAnsi="Times New Roman" w:eastAsia="Times New Roman" w:cs="Times New Roman"/>
          <w:color w:val="2C2D2E"/>
          <w:sz w:val="24"/>
          <w:szCs w:val="24"/>
          <w:lang w:val="en-GB"/>
        </w:rPr>
        <w:t xml:space="preserve">  </w:t>
      </w:r>
      <w:r>
        <w:rPr>
          <w:rFonts w:hint="default" w:ascii="Times New Roman" w:hAnsi="Times New Roman" w:eastAsia="Times New Roman" w:cs="Times New Roman"/>
          <w:i/>
          <w:iCs/>
          <w:color w:val="2C2D2E"/>
          <w:sz w:val="24"/>
          <w:szCs w:val="24"/>
          <w:lang w:val="en-GB"/>
        </w:rPr>
        <w:t>Polymers</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b/>
          <w:bCs/>
          <w:color w:val="2C2D2E"/>
          <w:sz w:val="24"/>
          <w:szCs w:val="24"/>
          <w:lang w:val="en-GB"/>
        </w:rPr>
        <w:t>2025</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i/>
          <w:iCs/>
          <w:color w:val="2C2D2E"/>
          <w:sz w:val="24"/>
          <w:szCs w:val="24"/>
          <w:lang w:val="en-GB"/>
        </w:rPr>
        <w:t>17</w:t>
      </w:r>
      <w:r>
        <w:rPr>
          <w:rFonts w:hint="default" w:ascii="Times New Roman" w:hAnsi="Times New Roman" w:eastAsia="Times New Roman" w:cs="Times New Roman"/>
          <w:color w:val="2C2D2E"/>
          <w:sz w:val="24"/>
          <w:szCs w:val="24"/>
          <w:lang w:val="en-GB"/>
        </w:rPr>
        <w:t>(2), 154;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154?utm_source=releaseissue&amp;utm_medium=email&amp;utm_campaign=releaseissue_polymers&amp;utm_term=doilink98&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3156A2"/>
          <w:sz w:val="24"/>
          <w:szCs w:val="24"/>
          <w:u w:val="single"/>
          <w:lang w:val="en-GB"/>
        </w:rPr>
        <w:t>DOI: 10.3390/polym17020154</w:t>
      </w:r>
      <w:r>
        <w:rPr>
          <w:rFonts w:hint="default" w:ascii="Times New Roman" w:hAnsi="Times New Roman" w:eastAsia="Times New Roman" w:cs="Times New Roman"/>
          <w:color w:val="3156A2"/>
          <w:sz w:val="24"/>
          <w:szCs w:val="24"/>
          <w:u w:val="single"/>
          <w:lang w:val="en-GB"/>
        </w:rPr>
        <w:fldChar w:fldCharType="end"/>
      </w:r>
    </w:p>
    <w:p w14:paraId="61590DB8">
      <w:pPr>
        <w:shd w:val="clear" w:color="auto" w:fill="FFFFFF"/>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15</w:t>
      </w:r>
      <w:r>
        <w:rPr>
          <w:rFonts w:hint="default" w:ascii="Times New Roman" w:hAnsi="Times New Roman" w:eastAsia="Times New Roman" w:cs="Times New Roman"/>
          <w:color w:val="2C2D2E"/>
          <w:sz w:val="24"/>
          <w:szCs w:val="24"/>
          <w:lang w:val="en-GB"/>
        </w:rPr>
        <w:t xml:space="preserve">.Marina V. Parchaykina, Elena V. Liyaskina, Alena O. Bogatyreva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179?utm_source=releaseissue&amp;utm_medium=email&amp;utm_campaign=releaseissue_polymers&amp;utm_term=titlelink99&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Cs/>
          <w:color w:val="000000"/>
          <w:sz w:val="24"/>
          <w:szCs w:val="24"/>
          <w:u w:val="single"/>
          <w:lang w:val="en-GB"/>
        </w:rPr>
        <w:t>Cost-Effective Production of Bacterial Cellulose and Tubular Materials by Cultivating </w:t>
      </w:r>
      <w:r>
        <w:rPr>
          <w:rFonts w:hint="default" w:ascii="Times New Roman" w:hAnsi="Times New Roman" w:eastAsia="Times New Roman" w:cs="Times New Roman"/>
          <w:bCs/>
          <w:i/>
          <w:iCs/>
          <w:color w:val="000000"/>
          <w:sz w:val="24"/>
          <w:szCs w:val="24"/>
          <w:u w:val="single"/>
          <w:lang w:val="en-GB"/>
        </w:rPr>
        <w:t>Komagataeibacter sucrofermentans</w:t>
      </w:r>
      <w:r>
        <w:rPr>
          <w:rFonts w:hint="default" w:ascii="Times New Roman" w:hAnsi="Times New Roman" w:eastAsia="Times New Roman" w:cs="Times New Roman"/>
          <w:bCs/>
          <w:color w:val="000000"/>
          <w:sz w:val="24"/>
          <w:szCs w:val="24"/>
          <w:u w:val="single"/>
          <w:lang w:val="en-GB"/>
        </w:rPr>
        <w:t> B-11267 on a Molasses Medium</w:t>
      </w:r>
      <w:r>
        <w:rPr>
          <w:rFonts w:hint="default" w:ascii="Times New Roman" w:hAnsi="Times New Roman" w:eastAsia="Times New Roman" w:cs="Times New Roman"/>
          <w:bCs/>
          <w:color w:val="000000"/>
          <w:sz w:val="24"/>
          <w:szCs w:val="24"/>
          <w:u w:val="single"/>
          <w:lang w:val="en-GB"/>
        </w:rPr>
        <w:fldChar w:fldCharType="end"/>
      </w:r>
    </w:p>
    <w:p w14:paraId="30703113">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Times New Roman" w:cs="Times New Roman"/>
          <w:i/>
          <w:iCs/>
          <w:color w:val="2C2D2E"/>
          <w:sz w:val="24"/>
          <w:szCs w:val="24"/>
          <w:lang w:val="en-GB"/>
        </w:rPr>
        <w:t>Polymers</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b/>
          <w:bCs/>
          <w:color w:val="2C2D2E"/>
          <w:sz w:val="24"/>
          <w:szCs w:val="24"/>
          <w:lang w:val="en-GB"/>
        </w:rPr>
        <w:t>2025</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i/>
          <w:iCs/>
          <w:color w:val="2C2D2E"/>
          <w:sz w:val="24"/>
          <w:szCs w:val="24"/>
          <w:lang w:val="en-GB"/>
        </w:rPr>
        <w:t>17</w:t>
      </w:r>
      <w:r>
        <w:rPr>
          <w:rFonts w:hint="default" w:ascii="Times New Roman" w:hAnsi="Times New Roman" w:eastAsia="Times New Roman" w:cs="Times New Roman"/>
          <w:color w:val="2C2D2E"/>
          <w:sz w:val="24"/>
          <w:szCs w:val="24"/>
          <w:lang w:val="en-GB"/>
        </w:rPr>
        <w:t>(2), 179;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179?utm_source=releaseissue&amp;utm_medium=email&amp;utm_campaign=releaseissue_polymers&amp;utm_term=doilink99&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3156A2"/>
          <w:sz w:val="24"/>
          <w:szCs w:val="24"/>
          <w:u w:val="single"/>
          <w:lang w:val="en-GB"/>
        </w:rPr>
        <w:t>DOI: 10.3390/polym17020179</w:t>
      </w:r>
      <w:r>
        <w:rPr>
          <w:rFonts w:hint="default" w:ascii="Times New Roman" w:hAnsi="Times New Roman" w:eastAsia="Times New Roman" w:cs="Times New Roman"/>
          <w:color w:val="3156A2"/>
          <w:sz w:val="24"/>
          <w:szCs w:val="24"/>
          <w:u w:val="single"/>
          <w:lang w:val="en-GB"/>
        </w:rPr>
        <w:fldChar w:fldCharType="end"/>
      </w:r>
      <w:r>
        <w:rPr>
          <w:rFonts w:hint="default" w:ascii="Times New Roman" w:hAnsi="Times New Roman" w:eastAsia="Calibri" w:cs="Times New Roman"/>
          <w:sz w:val="24"/>
          <w:szCs w:val="24"/>
          <w:lang w:val="en-US"/>
        </w:rPr>
        <w:t xml:space="preserve"> </w:t>
      </w:r>
    </w:p>
    <w:p w14:paraId="5B176896">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Times New Roman" w:cs="Times New Roman"/>
          <w:color w:val="55585D"/>
          <w:sz w:val="24"/>
          <w:szCs w:val="24"/>
          <w:lang w:val="en-GB" w:eastAsia="ru-RU"/>
        </w:rPr>
        <w:t xml:space="preserve">16..Rahimli Karamat, Mammadova Rasmiyya.Preparation and investigation of an adhesive composition with the added nanoparticles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"https://isg-konf.com/wpcontent/uploads/2024/05/INNOVATIVE-SOLUTIONS-IN-PUBLIC-COMMUNICATIONS-AND-INTERNATIONAL-RELATIONS.pdf" \l "page=43"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lang w:val="en-GB" w:eastAsia="ru-RU"/>
        </w:rPr>
        <w:t>https://isg-konf.com/wpcontent/uploads/2024/05/INNOVATIVE-SOLUTIONS-IN-PUBLIC-COMMUNICATIONS-AND-INTERNATIONAL-RELATIONS.pdf#page=43</w:t>
      </w:r>
      <w:r>
        <w:rPr>
          <w:rFonts w:hint="default" w:ascii="Times New Roman" w:hAnsi="Times New Roman" w:eastAsia="Times New Roman" w:cs="Times New Roman"/>
          <w:color w:val="0000FF"/>
          <w:sz w:val="24"/>
          <w:szCs w:val="24"/>
          <w:u w:val="single"/>
          <w:lang w:val="en-GB" w:eastAsia="ru-RU"/>
        </w:rPr>
        <w:fldChar w:fldCharType="end"/>
      </w:r>
      <w:r>
        <w:rPr>
          <w:rFonts w:hint="default" w:ascii="Times New Roman" w:hAnsi="Times New Roman" w:eastAsia="Calibri" w:cs="Times New Roman"/>
          <w:sz w:val="24"/>
          <w:szCs w:val="24"/>
          <w:lang w:val="en-US"/>
        </w:rPr>
        <w:t xml:space="preserve">  </w:t>
      </w:r>
    </w:p>
    <w:p w14:paraId="2C1435A9">
      <w:pPr>
        <w:suppressAutoHyphens/>
        <w:autoSpaceDN w:val="0"/>
        <w:spacing w:after="0" w:line="360" w:lineRule="auto"/>
        <w:jc w:val="both"/>
        <w:rPr>
          <w:rFonts w:hint="default" w:ascii="Times New Roman" w:hAnsi="Times New Roman" w:eastAsia="Calibri" w:cs="Times New Roman"/>
          <w:sz w:val="24"/>
          <w:szCs w:val="24"/>
          <w:lang w:val="de-DE"/>
        </w:rPr>
      </w:pPr>
      <w:r>
        <w:rPr>
          <w:rFonts w:hint="default" w:ascii="Times New Roman" w:hAnsi="Times New Roman" w:eastAsia="Times New Roman" w:cs="Times New Roman"/>
          <w:color w:val="55585D"/>
          <w:sz w:val="24"/>
          <w:szCs w:val="24"/>
          <w:lang w:val="en-GB" w:eastAsia="ru-RU"/>
        </w:rPr>
        <w:t>17.Rasmiyya, Mammadova, Afsuna, Asgarli.</w:t>
      </w:r>
      <w:r>
        <w:rPr>
          <w:rFonts w:hint="default" w:ascii="Times New Roman" w:hAnsi="Times New Roman" w:eastAsia="Times New Roman" w:cs="Times New Roman"/>
          <w:color w:val="6E7277"/>
          <w:kern w:val="3"/>
          <w:sz w:val="24"/>
          <w:szCs w:val="24"/>
          <w:lang w:val="en-GB" w:eastAsia="ru-RU"/>
        </w:rPr>
        <w:t>CHEMICAL MODIFICATION OF MALEIC ANHYDRIDE-STYRENE COPOLYMER AND INVESTIGATION WITH SPECTROSCOPIC TECHNIQUES.</w:t>
      </w:r>
      <w:r>
        <w:rPr>
          <w:rFonts w:hint="default" w:ascii="Times New Roman" w:hAnsi="Times New Roman" w:eastAsia="Calibri" w:cs="Times New Roman"/>
          <w:b/>
          <w:bCs/>
          <w:color w:val="55585D"/>
          <w:sz w:val="24"/>
          <w:szCs w:val="24"/>
          <w:lang w:val="en-GB"/>
        </w:rPr>
        <w:t xml:space="preserve"> </w:t>
      </w:r>
      <w:r>
        <w:rPr>
          <w:rFonts w:hint="default" w:ascii="Times New Roman" w:hAnsi="Times New Roman" w:eastAsia="Times New Roman" w:cs="Times New Roman"/>
          <w:color w:val="55585D"/>
          <w:sz w:val="24"/>
          <w:szCs w:val="24"/>
          <w:lang w:val="de-DE" w:eastAsia="ru-RU"/>
        </w:rPr>
        <w:t xml:space="preserve">German International Journal of Modern Science / Deutsche Internationale Zeitschrift fur Zeitgenössische Wissenschaft, 2024, n. 80, p. 16, doi. 10.5281/zenodo.11211848 </w:t>
      </w:r>
      <w:r>
        <w:rPr>
          <w:rFonts w:hint="default" w:ascii="Times New Roman" w:hAnsi="Times New Roman" w:eastAsia="Times New Roman" w:cs="Times New Roman"/>
          <w:color w:val="2C2D2E"/>
          <w:sz w:val="24"/>
          <w:szCs w:val="24"/>
          <w:lang w:val="de-DE"/>
        </w:rPr>
        <w:t xml:space="preserve"> </w:t>
      </w:r>
    </w:p>
    <w:p w14:paraId="1E5B4ED7">
      <w:pPr>
        <w:shd w:val="clear" w:color="auto" w:fill="FFFFFF"/>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b/>
          <w:bCs/>
          <w:i/>
          <w:iCs/>
          <w:color w:val="2C2D2E"/>
          <w:sz w:val="24"/>
          <w:szCs w:val="24"/>
          <w:lang w:val="en-GB"/>
        </w:rPr>
        <w:t>18.</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147?utm_source=releaseissue&amp;utm_medium=email&amp;utm_campaign=releaseissue_polymers&amp;utm_term=titlelink96&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
          <w:bCs/>
          <w:color w:val="000000"/>
          <w:sz w:val="24"/>
          <w:szCs w:val="24"/>
          <w:u w:val="single"/>
          <w:lang w:val="en-GB"/>
        </w:rPr>
        <w:t xml:space="preserve"> </w:t>
      </w:r>
      <w:r>
        <w:rPr>
          <w:rFonts w:hint="default" w:ascii="Times New Roman" w:hAnsi="Times New Roman" w:eastAsia="Times New Roman" w:cs="Times New Roman"/>
          <w:b/>
          <w:bCs/>
          <w:color w:val="000000"/>
          <w:sz w:val="24"/>
          <w:szCs w:val="24"/>
          <w:u w:val="single"/>
          <w:lang w:val="en-GB"/>
        </w:rPr>
        <w:fldChar w:fldCharType="end"/>
      </w:r>
      <w:r>
        <w:rPr>
          <w:rFonts w:hint="default" w:ascii="Times New Roman" w:hAnsi="Times New Roman" w:eastAsia="Times New Roman" w:cs="Times New Roman"/>
          <w:color w:val="2C2D2E"/>
          <w:sz w:val="24"/>
          <w:szCs w:val="24"/>
          <w:lang w:val="en-GB"/>
        </w:rPr>
        <w:t xml:space="preserve">Shuta Hara, Akiko Kojima, Atsushi Furukawa,  al.et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147?utm_source=releaseissue&amp;utm_medium=email&amp;utm_campaign=releaseissue_polymers&amp;utm_term=titlelink96&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Cs/>
          <w:color w:val="000000"/>
          <w:sz w:val="24"/>
          <w:szCs w:val="24"/>
          <w:u w:val="single"/>
          <w:lang w:val="en-GB"/>
        </w:rPr>
        <w:t>Mechanical Properties and Decomposition Behavior of Compression Moldable Poly(Malic Acid)/</w:t>
      </w:r>
      <w:r>
        <w:rPr>
          <w:rFonts w:hint="default" w:ascii="Times New Roman" w:hAnsi="Times New Roman" w:eastAsia="Times New Roman" w:cs="Times New Roman"/>
          <w:bCs/>
          <w:i/>
          <w:iCs/>
          <w:color w:val="000000"/>
          <w:sz w:val="24"/>
          <w:szCs w:val="24"/>
          <w:u w:val="single"/>
          <w:lang w:val="en-GB"/>
        </w:rPr>
        <w:t>α</w:t>
      </w:r>
      <w:r>
        <w:rPr>
          <w:rFonts w:hint="default" w:ascii="Times New Roman" w:hAnsi="Times New Roman" w:eastAsia="Times New Roman" w:cs="Times New Roman"/>
          <w:bCs/>
          <w:color w:val="000000"/>
          <w:sz w:val="24"/>
          <w:szCs w:val="24"/>
          <w:u w:val="single"/>
          <w:lang w:val="en-GB"/>
        </w:rPr>
        <w:t>-Tricalcium Phosphate Hybrid Materials</w:t>
      </w:r>
      <w:r>
        <w:rPr>
          <w:rFonts w:hint="default" w:ascii="Times New Roman" w:hAnsi="Times New Roman" w:eastAsia="Times New Roman" w:cs="Times New Roman"/>
          <w:bCs/>
          <w:color w:val="000000"/>
          <w:sz w:val="24"/>
          <w:szCs w:val="24"/>
          <w:u w:val="single"/>
          <w:lang w:val="en-GB"/>
        </w:rPr>
        <w:fldChar w:fldCharType="end"/>
      </w:r>
      <w:r>
        <w:rPr>
          <w:rFonts w:hint="default" w:ascii="Times New Roman" w:hAnsi="Times New Roman" w:eastAsia="Times New Roman" w:cs="Times New Roman"/>
          <w:bCs/>
          <w:color w:val="000000"/>
          <w:sz w:val="24"/>
          <w:szCs w:val="24"/>
          <w:u w:val="single"/>
          <w:lang w:val="en-GB"/>
        </w:rPr>
        <w:t xml:space="preserve"> </w:t>
      </w:r>
      <w:r>
        <w:rPr>
          <w:rFonts w:hint="default" w:ascii="Times New Roman" w:hAnsi="Times New Roman" w:eastAsia="Times New Roman" w:cs="Times New Roman"/>
          <w:i/>
          <w:iCs/>
          <w:color w:val="2C2D2E"/>
          <w:sz w:val="24"/>
          <w:szCs w:val="24"/>
          <w:lang w:val="en-GB"/>
        </w:rPr>
        <w:t>Polymers</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b/>
          <w:bCs/>
          <w:color w:val="2C2D2E"/>
          <w:sz w:val="24"/>
          <w:szCs w:val="24"/>
          <w:lang w:val="en-GB"/>
        </w:rPr>
        <w:t>2025</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i/>
          <w:iCs/>
          <w:color w:val="2C2D2E"/>
          <w:sz w:val="24"/>
          <w:szCs w:val="24"/>
          <w:lang w:val="en-GB"/>
        </w:rPr>
        <w:t>17</w:t>
      </w:r>
      <w:r>
        <w:rPr>
          <w:rFonts w:hint="default" w:ascii="Times New Roman" w:hAnsi="Times New Roman" w:eastAsia="Times New Roman" w:cs="Times New Roman"/>
          <w:color w:val="2C2D2E"/>
          <w:sz w:val="24"/>
          <w:szCs w:val="24"/>
          <w:lang w:val="en-GB"/>
        </w:rPr>
        <w:t>(2), 147;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147?utm_source=releaseissue&amp;utm_medium=email&amp;utm_campaign=releaseissue_polymers&amp;utm_term=doilink96&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3156A2"/>
          <w:sz w:val="24"/>
          <w:szCs w:val="24"/>
          <w:u w:val="single"/>
          <w:lang w:val="en-GB"/>
        </w:rPr>
        <w:t>DOI: 10.3390/polym17020147</w:t>
      </w:r>
      <w:r>
        <w:rPr>
          <w:rFonts w:hint="default" w:ascii="Times New Roman" w:hAnsi="Times New Roman" w:eastAsia="Times New Roman" w:cs="Times New Roman"/>
          <w:color w:val="3156A2"/>
          <w:sz w:val="24"/>
          <w:szCs w:val="24"/>
          <w:u w:val="single"/>
          <w:lang w:val="en-GB"/>
        </w:rPr>
        <w:fldChar w:fldCharType="end"/>
      </w:r>
    </w:p>
    <w:p w14:paraId="2FEC5BA8">
      <w:pPr>
        <w:shd w:val="clear" w:color="auto" w:fill="FFFFFF"/>
        <w:suppressAutoHyphens/>
        <w:autoSpaceDN w:val="0"/>
        <w:spacing w:after="0" w:line="360" w:lineRule="auto"/>
        <w:jc w:val="both"/>
        <w:rPr>
          <w:rFonts w:hint="default" w:ascii="Times New Roman" w:hAnsi="Times New Roman" w:eastAsia="Calibri" w:cs="Times New Roman"/>
          <w:sz w:val="24"/>
          <w:szCs w:val="24"/>
          <w:lang w:val="en-US"/>
        </w:rPr>
      </w:pPr>
      <w:r>
        <w:rPr>
          <w:rFonts w:hint="default" w:ascii="Times New Roman" w:hAnsi="Times New Roman" w:eastAsia="Times New Roman" w:cs="Times New Roman"/>
          <w:b/>
          <w:bCs/>
          <w:i/>
          <w:iCs/>
          <w:color w:val="2C2D2E"/>
          <w:sz w:val="24"/>
          <w:szCs w:val="24"/>
          <w:lang w:val="en-GB"/>
        </w:rPr>
        <w:t>19.</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147?utm_source=releaseissue&amp;utm_medium=email&amp;utm_campaign=releaseissue_polymers&amp;utm_term=titlelink96&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
          <w:bCs/>
          <w:color w:val="000000"/>
          <w:sz w:val="24"/>
          <w:szCs w:val="24"/>
          <w:u w:val="single"/>
          <w:lang w:val="en-GB"/>
        </w:rPr>
        <w:t xml:space="preserve"> </w:t>
      </w:r>
      <w:r>
        <w:rPr>
          <w:rFonts w:hint="default" w:ascii="Times New Roman" w:hAnsi="Times New Roman" w:eastAsia="Times New Roman" w:cs="Times New Roman"/>
          <w:b/>
          <w:bCs/>
          <w:color w:val="000000"/>
          <w:sz w:val="24"/>
          <w:szCs w:val="24"/>
          <w:u w:val="single"/>
          <w:lang w:val="en-GB"/>
        </w:rPr>
        <w:fldChar w:fldCharType="end"/>
      </w:r>
      <w:r>
        <w:rPr>
          <w:rFonts w:hint="default" w:ascii="Times New Roman" w:hAnsi="Times New Roman" w:eastAsia="Times New Roman" w:cs="Times New Roman"/>
          <w:color w:val="2C2D2E"/>
          <w:sz w:val="24"/>
          <w:szCs w:val="24"/>
          <w:lang w:val="en-GB"/>
        </w:rPr>
        <w:t xml:space="preserve">Shuta Hara, Akiko Kojima, Atsushi Furukawa,  al.et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147?utm_source=releaseissue&amp;utm_medium=email&amp;utm_campaign=releaseissue_polymers&amp;utm_term=titlelink96&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Cs/>
          <w:color w:val="000000"/>
          <w:sz w:val="24"/>
          <w:szCs w:val="24"/>
          <w:u w:val="single"/>
          <w:lang w:val="en-GB"/>
        </w:rPr>
        <w:t>Mechanical Properties and Decomposition Behavior of Compression Moldable Poly(Malic Acid)/</w:t>
      </w:r>
      <w:r>
        <w:rPr>
          <w:rFonts w:hint="default" w:ascii="Times New Roman" w:hAnsi="Times New Roman" w:eastAsia="Times New Roman" w:cs="Times New Roman"/>
          <w:bCs/>
          <w:i/>
          <w:iCs/>
          <w:color w:val="000000"/>
          <w:sz w:val="24"/>
          <w:szCs w:val="24"/>
          <w:u w:val="single"/>
          <w:lang w:val="en-GB"/>
        </w:rPr>
        <w:t>α</w:t>
      </w:r>
      <w:r>
        <w:rPr>
          <w:rFonts w:hint="default" w:ascii="Times New Roman" w:hAnsi="Times New Roman" w:eastAsia="Times New Roman" w:cs="Times New Roman"/>
          <w:bCs/>
          <w:color w:val="000000"/>
          <w:sz w:val="24"/>
          <w:szCs w:val="24"/>
          <w:u w:val="single"/>
          <w:lang w:val="en-GB"/>
        </w:rPr>
        <w:t>-Tricalcium Phosphate Hybrid Materials</w:t>
      </w:r>
      <w:r>
        <w:rPr>
          <w:rFonts w:hint="default" w:ascii="Times New Roman" w:hAnsi="Times New Roman" w:eastAsia="Times New Roman" w:cs="Times New Roman"/>
          <w:bCs/>
          <w:color w:val="000000"/>
          <w:sz w:val="24"/>
          <w:szCs w:val="24"/>
          <w:u w:val="single"/>
          <w:lang w:val="en-GB"/>
        </w:rPr>
        <w:fldChar w:fldCharType="end"/>
      </w:r>
      <w:r>
        <w:rPr>
          <w:rFonts w:hint="default" w:ascii="Times New Roman" w:hAnsi="Times New Roman" w:eastAsia="Times New Roman" w:cs="Times New Roman"/>
          <w:i/>
          <w:iCs/>
          <w:color w:val="2C2D2E"/>
          <w:sz w:val="24"/>
          <w:szCs w:val="24"/>
          <w:lang w:val="en-GB"/>
        </w:rPr>
        <w:t>Polymers</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b/>
          <w:bCs/>
          <w:color w:val="2C2D2E"/>
          <w:sz w:val="24"/>
          <w:szCs w:val="24"/>
          <w:lang w:val="en-GB"/>
        </w:rPr>
        <w:t>2025</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i/>
          <w:iCs/>
          <w:color w:val="2C2D2E"/>
          <w:sz w:val="24"/>
          <w:szCs w:val="24"/>
          <w:lang w:val="en-GB"/>
        </w:rPr>
        <w:t>17</w:t>
      </w:r>
      <w:r>
        <w:rPr>
          <w:rFonts w:hint="default" w:ascii="Times New Roman" w:hAnsi="Times New Roman" w:eastAsia="Times New Roman" w:cs="Times New Roman"/>
          <w:color w:val="2C2D2E"/>
          <w:sz w:val="24"/>
          <w:szCs w:val="24"/>
          <w:lang w:val="en-GB"/>
        </w:rPr>
        <w:t>(2), 147;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147?utm_source=releaseissue&amp;utm_medium=email&amp;utm_campaign=releaseissue_polymers&amp;utm_term=doilink96&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3156A2"/>
          <w:sz w:val="24"/>
          <w:szCs w:val="24"/>
          <w:u w:val="single"/>
          <w:lang w:val="en-GB"/>
        </w:rPr>
        <w:t>DOI: 10.3390/polym17020147</w:t>
      </w:r>
      <w:r>
        <w:rPr>
          <w:rFonts w:hint="default" w:ascii="Times New Roman" w:hAnsi="Times New Roman" w:eastAsia="Times New Roman" w:cs="Times New Roman"/>
          <w:color w:val="3156A2"/>
          <w:sz w:val="24"/>
          <w:szCs w:val="24"/>
          <w:u w:val="single"/>
          <w:lang w:val="en-GB"/>
        </w:rPr>
        <w:fldChar w:fldCharType="end"/>
      </w:r>
      <w:r>
        <w:rPr>
          <w:rFonts w:hint="default" w:ascii="Times New Roman" w:hAnsi="Times New Roman" w:eastAsia="Calibri" w:cs="Times New Roman"/>
          <w:sz w:val="24"/>
          <w:szCs w:val="24"/>
          <w:lang w:val="en-GB"/>
        </w:rPr>
        <w:t xml:space="preserve"> </w:t>
      </w:r>
      <w:r>
        <w:rPr>
          <w:rFonts w:hint="default" w:ascii="Times New Roman" w:hAnsi="Times New Roman" w:eastAsia="Times New Roman" w:cs="Times New Roman"/>
          <w:color w:val="55585D"/>
          <w:sz w:val="24"/>
          <w:szCs w:val="24"/>
          <w:lang w:val="en-GB" w:eastAsia="ru-RU"/>
        </w:rPr>
        <w:t xml:space="preserve"> </w:t>
      </w:r>
    </w:p>
    <w:p w14:paraId="198515CC">
      <w:pPr>
        <w:shd w:val="clear" w:color="auto" w:fill="FFFFFF"/>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GB"/>
        </w:rPr>
        <w:t>20.</w:t>
      </w:r>
      <w:r>
        <w:rPr>
          <w:rFonts w:hint="default" w:ascii="Times New Roman" w:hAnsi="Times New Roman" w:eastAsia="Times New Roman" w:cs="Times New Roman"/>
          <w:color w:val="2C2D2E"/>
          <w:sz w:val="24"/>
          <w:szCs w:val="24"/>
          <w:lang w:val="en-GB"/>
        </w:rPr>
        <w:t xml:space="preserve">Youssef Cherradi, Camelia Cerbu, Ioan Calin Rosa   al.et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142?utm_source=releaseissue&amp;utm_medium=email&amp;utm_campaign=releaseissue_polymers&amp;utm_term=titlelink95&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bCs/>
          <w:color w:val="000000"/>
          <w:sz w:val="24"/>
          <w:szCs w:val="24"/>
          <w:u w:val="single"/>
          <w:lang w:val="en-GB"/>
        </w:rPr>
        <w:t>Acoustic, Mechanical, and Thermal Characterization of Polyvinyl Acetate (PVA)-Based Wood Composites Reinforced with Beech and Oak Wood Fibers</w:t>
      </w:r>
      <w:r>
        <w:rPr>
          <w:rFonts w:hint="default" w:ascii="Times New Roman" w:hAnsi="Times New Roman" w:eastAsia="Times New Roman" w:cs="Times New Roman"/>
          <w:bCs/>
          <w:color w:val="000000"/>
          <w:sz w:val="24"/>
          <w:szCs w:val="24"/>
          <w:u w:val="single"/>
          <w:lang w:val="en-GB"/>
        </w:rPr>
        <w:fldChar w:fldCharType="end"/>
      </w:r>
      <w:r>
        <w:rPr>
          <w:rFonts w:hint="default" w:ascii="Times New Roman" w:hAnsi="Times New Roman" w:eastAsia="Times New Roman" w:cs="Times New Roman"/>
          <w:color w:val="2C2D2E"/>
          <w:sz w:val="24"/>
          <w:szCs w:val="24"/>
          <w:lang w:val="en-GB"/>
        </w:rPr>
        <w:t xml:space="preserve">   </w:t>
      </w:r>
      <w:r>
        <w:rPr>
          <w:rFonts w:hint="default" w:ascii="Times New Roman" w:hAnsi="Times New Roman" w:eastAsia="Times New Roman" w:cs="Times New Roman"/>
          <w:i/>
          <w:iCs/>
          <w:color w:val="2C2D2E"/>
          <w:sz w:val="24"/>
          <w:szCs w:val="24"/>
          <w:lang w:val="en-GB"/>
        </w:rPr>
        <w:t>Polymers</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b/>
          <w:bCs/>
          <w:color w:val="2C2D2E"/>
          <w:sz w:val="24"/>
          <w:szCs w:val="24"/>
          <w:lang w:val="en-GB"/>
        </w:rPr>
        <w:t>2025</w:t>
      </w:r>
      <w:r>
        <w:rPr>
          <w:rFonts w:hint="default" w:ascii="Times New Roman" w:hAnsi="Times New Roman" w:eastAsia="Times New Roman" w:cs="Times New Roman"/>
          <w:color w:val="2C2D2E"/>
          <w:sz w:val="24"/>
          <w:szCs w:val="24"/>
          <w:lang w:val="en-GB"/>
        </w:rPr>
        <w:t>, </w:t>
      </w:r>
      <w:r>
        <w:rPr>
          <w:rFonts w:hint="default" w:ascii="Times New Roman" w:hAnsi="Times New Roman" w:eastAsia="Times New Roman" w:cs="Times New Roman"/>
          <w:i/>
          <w:iCs/>
          <w:color w:val="2C2D2E"/>
          <w:sz w:val="24"/>
          <w:szCs w:val="24"/>
          <w:lang w:val="en-GB"/>
        </w:rPr>
        <w:t>17</w:t>
      </w:r>
      <w:r>
        <w:rPr>
          <w:rFonts w:hint="default" w:ascii="Times New Roman" w:hAnsi="Times New Roman" w:eastAsia="Times New Roman" w:cs="Times New Roman"/>
          <w:color w:val="2C2D2E"/>
          <w:sz w:val="24"/>
          <w:szCs w:val="24"/>
          <w:lang w:val="en-GB"/>
        </w:rPr>
        <w:t>(2), 142;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mdpi.com/2073-4360/17/2/142?utm_source=releaseissue&amp;utm_medium=email&amp;utm_campaign=releaseissue_polymers&amp;utm_term=doilink95&amp;recipient=kerem_shixaliyev@mail.ru&amp;subject=Polymers%2C%20Volume%2017%2C%20Issue%202%20(January-2%202025)%20Table%20of%20Contents&amp;campaign=ReleaseIssu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3156A2"/>
          <w:sz w:val="24"/>
          <w:szCs w:val="24"/>
          <w:u w:val="single"/>
          <w:lang w:val="en-GB"/>
        </w:rPr>
        <w:t>DOI: 10.3390/polym17020142</w:t>
      </w:r>
      <w:r>
        <w:rPr>
          <w:rFonts w:hint="default" w:ascii="Times New Roman" w:hAnsi="Times New Roman" w:eastAsia="Times New Roman" w:cs="Times New Roman"/>
          <w:color w:val="3156A2"/>
          <w:sz w:val="24"/>
          <w:szCs w:val="24"/>
          <w:u w:val="single"/>
          <w:lang w:val="en-GB"/>
        </w:rPr>
        <w:fldChar w:fldCharType="end"/>
      </w:r>
      <w:r>
        <w:rPr>
          <w:rFonts w:hint="default" w:ascii="Times New Roman" w:hAnsi="Times New Roman" w:eastAsia="Times New Roman" w:cs="Times New Roman"/>
          <w:color w:val="2C2D2E"/>
          <w:sz w:val="24"/>
          <w:szCs w:val="24"/>
          <w:lang w:val="en-GB"/>
        </w:rPr>
        <w:t xml:space="preserve">   </w:t>
      </w:r>
    </w:p>
    <w:p w14:paraId="21A1FDD1">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color w:val="2C2D2E"/>
          <w:sz w:val="24"/>
          <w:szCs w:val="24"/>
          <w:lang w:val="en-GB"/>
        </w:rPr>
        <w:t xml:space="preserve">21. </w:t>
      </w:r>
      <w:r>
        <w:rPr>
          <w:rFonts w:hint="default" w:ascii="Times New Roman" w:hAnsi="Times New Roman" w:eastAsia="Times New Roman" w:cs="Times New Roman"/>
          <w:color w:val="2C2D2E"/>
          <w:sz w:val="24"/>
          <w:szCs w:val="24"/>
          <w:lang w:val="en-US"/>
        </w:rPr>
        <w:t xml:space="preserve"> </w:t>
      </w:r>
      <w:r>
        <w:rPr>
          <w:rFonts w:hint="default" w:ascii="Times New Roman" w:hAnsi="Times New Roman" w:eastAsia="Times New Roman" w:cs="Times New Roman"/>
          <w:sz w:val="24"/>
          <w:szCs w:val="24"/>
          <w:lang w:val="en-GB"/>
        </w:rPr>
        <w:t>Kerem Shixaliyev. Theory and practice of obtaining composite materials based on polymer blends. Proceedings of the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en-GB"/>
        </w:rPr>
        <w:t>Fourth International Conference of European Academy of Science</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en-GB"/>
        </w:rPr>
        <w:t>BONN</w:t>
      </w:r>
      <w:r>
        <w:rPr>
          <w:rFonts w:hint="default" w:ascii="Times New Roman" w:hAnsi="Times New Roman" w:eastAsia="Times New Roman" w:cs="Times New Roman"/>
          <w:sz w:val="24"/>
          <w:szCs w:val="24"/>
          <w:lang w:val="en-US"/>
        </w:rPr>
        <w:t xml:space="preserve">, </w:t>
      </w:r>
      <w:r>
        <w:rPr>
          <w:rFonts w:hint="default" w:ascii="Times New Roman" w:hAnsi="Times New Roman" w:eastAsia="Times New Roman" w:cs="Times New Roman"/>
          <w:sz w:val="24"/>
          <w:szCs w:val="24"/>
          <w:lang w:val="en-GB"/>
        </w:rPr>
        <w:t>GERMANY</w:t>
      </w:r>
      <w:r>
        <w:rPr>
          <w:rFonts w:hint="default" w:ascii="Times New Roman" w:hAnsi="Times New Roman" w:eastAsia="Times New Roman" w:cs="Times New Roman"/>
          <w:sz w:val="24"/>
          <w:szCs w:val="24"/>
          <w:lang w:val="en-US"/>
        </w:rPr>
        <w:t>. 2019,-</w:t>
      </w:r>
      <w:r>
        <w:rPr>
          <w:rFonts w:hint="default" w:ascii="Times New Roman" w:hAnsi="Times New Roman" w:eastAsia="Times New Roman" w:cs="Times New Roman"/>
          <w:sz w:val="24"/>
          <w:szCs w:val="24"/>
          <w:lang w:val="en-GB"/>
        </w:rPr>
        <w:t xml:space="preserve">p. </w:t>
      </w:r>
      <w:r>
        <w:rPr>
          <w:rFonts w:hint="default" w:ascii="Times New Roman" w:hAnsi="Times New Roman" w:eastAsia="Times New Roman" w:cs="Times New Roman"/>
          <w:sz w:val="24"/>
          <w:szCs w:val="24"/>
          <w:lang w:val="en-US"/>
        </w:rPr>
        <w:t>32-33.</w:t>
      </w:r>
    </w:p>
    <w:p w14:paraId="5E92F212">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US"/>
        </w:rPr>
        <w:t>22.</w:t>
      </w:r>
      <w:r>
        <w:rPr>
          <w:rFonts w:hint="default" w:ascii="Times New Roman" w:hAnsi="Times New Roman" w:eastAsia="Times New Roman" w:cs="Times New Roman"/>
          <w:sz w:val="24"/>
          <w:szCs w:val="24"/>
          <w:lang w:val="en-GB"/>
        </w:rPr>
        <w:t>Shixaliyev K.S THEORY AND PRACTICE OF OBTAINING COMPOSITE MATERIALS BASED ON POLYMER BLENDS NVEO/Natural Volatile &amp;Essential Oils. Nat. Volatiles &amp; Essent. Oils, 2021; 8(4): pp. 6173-618513p..</w:t>
      </w:r>
    </w:p>
    <w:p w14:paraId="465D90C1">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GB"/>
        </w:rPr>
        <w:t>23.Shixaliyev K.S Methods of Modification of Used Polyolephines. Indian Journal of Advanced Chemistry(IJAC) Volume-1, ISSOktoberober,2021/hh/14-18</w:t>
      </w:r>
    </w:p>
    <w:p w14:paraId="0E870B64">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US"/>
        </w:rPr>
        <w:t xml:space="preserve"> 24.</w:t>
      </w:r>
      <w:r>
        <w:rPr>
          <w:rFonts w:hint="default" w:ascii="Times New Roman" w:hAnsi="Times New Roman" w:eastAsia="Times New Roman" w:cs="Times New Roman"/>
          <w:sz w:val="24"/>
          <w:szCs w:val="24"/>
          <w:lang w:val="en-GB"/>
        </w:rPr>
        <w:t>Shikhaliev K.S., Balaev V.G., Khanzariev S.A. Centralizer for casing strings. Oil and gas., Baku: Izv. Universities of the USSR. 1987, No. 11, p. 30-50</w:t>
      </w:r>
    </w:p>
    <w:p w14:paraId="6DCCB58C">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US"/>
        </w:rPr>
        <w:t>32.</w:t>
      </w:r>
      <w:r>
        <w:rPr>
          <w:rFonts w:hint="default" w:ascii="Times New Roman" w:hAnsi="Times New Roman" w:eastAsia="Times New Roman" w:cs="Times New Roman"/>
          <w:sz w:val="24"/>
          <w:szCs w:val="24"/>
          <w:lang w:val="en-GB"/>
        </w:rPr>
        <w:t>Shikhaliyev K.S., to compositions and products based on polyvinyl chloride fundam</w:t>
      </w:r>
      <w:r>
        <w:rPr>
          <w:rFonts w:hint="default" w:ascii="Times New Roman" w:hAnsi="Times New Roman" w:eastAsia="Times New Roman" w:cs="Times New Roman"/>
          <w:sz w:val="24"/>
          <w:szCs w:val="24"/>
          <w:lang w:val="en-US"/>
        </w:rPr>
        <w:t>ental</w:t>
      </w:r>
      <w:r>
        <w:rPr>
          <w:rFonts w:hint="default" w:ascii="Times New Roman" w:hAnsi="Times New Roman" w:eastAsia="Times New Roman" w:cs="Times New Roman"/>
          <w:sz w:val="24"/>
          <w:szCs w:val="24"/>
          <w:lang w:val="en-GB"/>
        </w:rPr>
        <w:t xml:space="preserve"> science. The Aztec, 2004, no. 2 pp. 37-40.</w:t>
      </w:r>
      <w:r>
        <w:rPr>
          <w:rFonts w:hint="default" w:ascii="Times New Roman" w:hAnsi="Times New Roman" w:eastAsia="Times New Roman" w:cs="Times New Roman"/>
          <w:sz w:val="24"/>
          <w:szCs w:val="24"/>
          <w:lang w:val="en-US"/>
        </w:rPr>
        <w:t xml:space="preserve"> </w:t>
      </w:r>
    </w:p>
    <w:p w14:paraId="615D9ADE">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US"/>
        </w:rPr>
        <w:t>25.</w:t>
      </w:r>
      <w:r>
        <w:rPr>
          <w:rFonts w:hint="default" w:ascii="Times New Roman" w:hAnsi="Times New Roman" w:eastAsia="Times New Roman" w:cs="Times New Roman"/>
          <w:sz w:val="24"/>
          <w:szCs w:val="24"/>
          <w:lang w:val="en-GB"/>
        </w:rPr>
        <w:t xml:space="preserve">Shikhaliyev K.S. The scientific basis of research on obtaining polyethylenes and copolymers modified with fillers, stabilizers, and radiation exposure (collective monograph. Interactive Plus Iz-vo - "Interactive Science" Cheboksary (collective monograph)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"mailto:2018.-296с.info@interactive-plus.ru"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lang w:val="en-GB"/>
        </w:rPr>
        <w:t>2018.-296с.info@interactive-plus.ru</w:t>
      </w:r>
      <w:r>
        <w:rPr>
          <w:rFonts w:hint="default" w:ascii="Times New Roman" w:hAnsi="Times New Roman" w:eastAsia="Times New Roman" w:cs="Times New Roman"/>
          <w:color w:val="0000FF"/>
          <w:sz w:val="24"/>
          <w:szCs w:val="24"/>
          <w:u w:val="single"/>
          <w:lang w:val="en-GB"/>
        </w:rPr>
        <w:fldChar w:fldCharType="end"/>
      </w:r>
    </w:p>
    <w:p w14:paraId="5F0B1CC6">
      <w:pPr>
        <w:suppressAutoHyphens/>
        <w:autoSpaceDN w:val="0"/>
        <w:spacing w:line="360" w:lineRule="auto"/>
        <w:rPr>
          <w:rFonts w:hint="default" w:ascii="Times New Roman" w:hAnsi="Times New Roman" w:eastAsia="Calibri" w:cs="Times New Roman"/>
          <w:color w:val="0000FF"/>
          <w:sz w:val="24"/>
          <w:szCs w:val="24"/>
          <w:u w:val="single"/>
          <w:lang w:val="en-US"/>
        </w:rPr>
      </w:pPr>
      <w:r>
        <w:rPr>
          <w:rFonts w:hint="default" w:ascii="Times New Roman" w:hAnsi="Times New Roman" w:eastAsia="Times New Roman" w:cs="Times New Roman"/>
          <w:sz w:val="24"/>
          <w:szCs w:val="24"/>
          <w:lang w:val="en-US"/>
        </w:rPr>
        <w:t>26.</w:t>
      </w:r>
      <w:r>
        <w:rPr>
          <w:rFonts w:hint="default" w:ascii="Times New Roman" w:hAnsi="Times New Roman" w:eastAsia="Times New Roman" w:cs="Times New Roman"/>
          <w:sz w:val="24"/>
          <w:szCs w:val="24"/>
          <w:lang w:val="en-GB"/>
        </w:rPr>
        <w:t xml:space="preserve">Sh.ikhaliyev K.S. Manufacturing technology of the probe of nuclear magnetic logging NMR. International scientific journal United –Journal Tallinn-2018- N11 – C. 36-38. E-mail: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"mailto:issue@united-journal.info"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lang w:val="en-GB"/>
        </w:rPr>
        <w:t>issue@united-journal.info</w:t>
      </w:r>
      <w:r>
        <w:rPr>
          <w:rFonts w:hint="default" w:ascii="Times New Roman" w:hAnsi="Times New Roman" w:eastAsia="Times New Roman" w:cs="Times New Roman"/>
          <w:color w:val="0000FF"/>
          <w:sz w:val="24"/>
          <w:szCs w:val="24"/>
          <w:u w:val="single"/>
          <w:lang w:val="en-GB"/>
        </w:rPr>
        <w:fldChar w:fldCharType="end"/>
      </w:r>
    </w:p>
    <w:p w14:paraId="485BC7DF">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US"/>
        </w:rPr>
        <w:t xml:space="preserve"> 2.</w:t>
      </w:r>
      <w:r>
        <w:rPr>
          <w:rFonts w:hint="default" w:ascii="Times New Roman" w:hAnsi="Times New Roman" w:eastAsia="Times New Roman" w:cs="Times New Roman"/>
          <w:sz w:val="24"/>
          <w:szCs w:val="24"/>
          <w:lang w:val="en-GB"/>
        </w:rPr>
        <w:t xml:space="preserve"> Shikhaliev K.S Bitumen modification with polyethylene and rubber waste.World science Warsaw Poland2018 -№1(29) 2 C.28-30Zsglolal.Poland @gmail.com</w:t>
      </w:r>
    </w:p>
    <w:p w14:paraId="040F9E17">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US"/>
        </w:rPr>
        <w:t>28.</w:t>
      </w:r>
      <w:r>
        <w:rPr>
          <w:rFonts w:hint="default" w:ascii="Times New Roman" w:hAnsi="Times New Roman" w:eastAsia="Times New Roman" w:cs="Times New Roman"/>
          <w:sz w:val="24"/>
          <w:szCs w:val="24"/>
          <w:lang w:val="en-GB"/>
        </w:rPr>
        <w:t xml:space="preserve">Shikhaliyev K.S. Rheological study of cross-linked plasticized polyvinyl chloride. Eurasian Union of Scientists.M. Moscow 2018- No.: 1.-2 part-C.75-77 E-mail: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"mailto:info@euroasia-science.ru"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z w:val="24"/>
          <w:szCs w:val="24"/>
          <w:u w:val="single"/>
          <w:lang w:val="en-GB"/>
        </w:rPr>
        <w:t>info@euroasia-science.ru</w:t>
      </w:r>
      <w:r>
        <w:rPr>
          <w:rFonts w:hint="default" w:ascii="Times New Roman" w:hAnsi="Times New Roman" w:eastAsia="Times New Roman" w:cs="Times New Roman"/>
          <w:color w:val="0000FF"/>
          <w:sz w:val="24"/>
          <w:szCs w:val="24"/>
          <w:u w:val="single"/>
          <w:lang w:val="en-GB"/>
        </w:rPr>
        <w:fldChar w:fldCharType="end"/>
      </w:r>
    </w:p>
    <w:p w14:paraId="6630974B">
      <w:pPr>
        <w:suppressAutoHyphens/>
        <w:autoSpaceDN w:val="0"/>
        <w:spacing w:line="360" w:lineRule="auto"/>
        <w:rPr>
          <w:rFonts w:hint="default" w:ascii="Times New Roman" w:hAnsi="Times New Roman" w:eastAsia="Calibri" w:cs="Times New Roman"/>
          <w:sz w:val="24"/>
          <w:szCs w:val="24"/>
          <w:lang w:val="en-US"/>
        </w:rPr>
      </w:pPr>
      <w:r>
        <w:rPr>
          <w:rFonts w:hint="default" w:ascii="Times New Roman" w:hAnsi="Times New Roman" w:eastAsia="Times New Roman" w:cs="Times New Roman"/>
          <w:sz w:val="24"/>
          <w:szCs w:val="24"/>
          <w:lang w:val="en-GB"/>
        </w:rPr>
        <w:t>29.Shikhaliev K. Studying the crosslinking mechanism and structure of cross-linked polyethylene. Eurasian Union learned (ESU). U. Moscow Monthly scientific journal. 2018.-No4 (49) .3 part. S. 73-77.</w:t>
      </w:r>
      <w:r>
        <w:rPr>
          <w:rFonts w:hint="default" w:ascii="Times New Roman" w:hAnsi="Times New Roman" w:eastAsia="Times New Roman" w:cs="Times New Roman"/>
          <w:sz w:val="24"/>
          <w:szCs w:val="24"/>
          <w:lang w:val="en-US"/>
        </w:rPr>
        <w:t xml:space="preserve"> </w:t>
      </w:r>
    </w:p>
    <w:p w14:paraId="71290843">
      <w:pPr>
        <w:shd w:val="clear" w:color="auto" w:fill="FFFFFF"/>
        <w:suppressAutoHyphens/>
        <w:autoSpaceDN w:val="0"/>
        <w:spacing w:after="0" w:line="360" w:lineRule="auto"/>
        <w:rPr>
          <w:rFonts w:hint="default" w:ascii="Times New Roman" w:hAnsi="Times New Roman" w:eastAsia="Calibri" w:cs="Times New Roman"/>
          <w:sz w:val="24"/>
          <w:szCs w:val="24"/>
          <w:lang w:val="en-US"/>
        </w:rPr>
      </w:pPr>
    </w:p>
    <w:p w14:paraId="4E2EE162">
      <w:pPr>
        <w:suppressAutoHyphens/>
        <w:autoSpaceDN w:val="0"/>
        <w:spacing w:after="0" w:line="36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 xml:space="preserve"> </w:t>
      </w:r>
    </w:p>
    <w:p w14:paraId="77894DC8">
      <w:pPr>
        <w:suppressAutoHyphens/>
        <w:autoSpaceDN w:val="0"/>
        <w:spacing w:after="0" w:line="360" w:lineRule="auto"/>
        <w:rPr>
          <w:rFonts w:hint="default" w:ascii="Times New Roman" w:hAnsi="Times New Roman" w:eastAsia="Calibri" w:cs="Times New Roman"/>
          <w:sz w:val="24"/>
          <w:szCs w:val="24"/>
          <w:lang w:val="en-GB"/>
        </w:rPr>
      </w:pPr>
    </w:p>
    <w:p w14:paraId="6979E20C">
      <w:pPr>
        <w:suppressAutoHyphens/>
        <w:autoSpaceDN w:val="0"/>
        <w:spacing w:after="0" w:line="360" w:lineRule="auto"/>
        <w:rPr>
          <w:rFonts w:hint="default" w:ascii="Times New Roman" w:hAnsi="Times New Roman" w:eastAsia="Calibri" w:cs="Times New Roman"/>
          <w:sz w:val="24"/>
          <w:szCs w:val="24"/>
          <w:lang w:val="en-GB"/>
        </w:rPr>
      </w:pPr>
    </w:p>
    <w:p w14:paraId="03E1D1E3">
      <w:pPr>
        <w:spacing w:after="0" w:line="360" w:lineRule="auto"/>
        <w:rPr>
          <w:rFonts w:hint="default" w:ascii="Times New Roman" w:hAnsi="Times New Roman" w:cs="Times New Roman"/>
          <w:sz w:val="24"/>
          <w:szCs w:val="24"/>
          <w:lang w:val="az"/>
        </w:rPr>
      </w:pPr>
    </w:p>
    <w:sectPr>
      <w:pgSz w:w="11906" w:h="16838"/>
      <w:pgMar w:top="1134" w:right="1134" w:bottom="1134"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DejaVu Sans">
    <w:altName w:val="Segoe Print"/>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0000012" w:usb3="00000000" w:csb0="000200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Bahnschrift Condensed">
    <w:panose1 w:val="020B0502040204020203"/>
    <w:charset w:val="00"/>
    <w:family w:val="auto"/>
    <w:pitch w:val="default"/>
    <w:sig w:usb0="A00002C7" w:usb1="00000002" w:usb2="00000000" w:usb3="00000000" w:csb0="2000019F" w:csb1="00000000"/>
  </w:font>
  <w:font w:name="Bahnschrift SemiLight Condensed">
    <w:panose1 w:val="020B0502040204020203"/>
    <w:charset w:val="00"/>
    <w:family w:val="auto"/>
    <w:pitch w:val="default"/>
    <w:sig w:usb0="A00002C7" w:usb1="00000002"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090"/>
    <w:rsid w:val="00023AA0"/>
    <w:rsid w:val="00032E97"/>
    <w:rsid w:val="00034CF7"/>
    <w:rsid w:val="0005778D"/>
    <w:rsid w:val="000B1140"/>
    <w:rsid w:val="000C5C9D"/>
    <w:rsid w:val="00101182"/>
    <w:rsid w:val="00101786"/>
    <w:rsid w:val="00125259"/>
    <w:rsid w:val="001514BE"/>
    <w:rsid w:val="00192CCA"/>
    <w:rsid w:val="002116FD"/>
    <w:rsid w:val="002830A3"/>
    <w:rsid w:val="002944B0"/>
    <w:rsid w:val="002A2E88"/>
    <w:rsid w:val="002D062B"/>
    <w:rsid w:val="00334DDD"/>
    <w:rsid w:val="00337ADE"/>
    <w:rsid w:val="00375835"/>
    <w:rsid w:val="0038643A"/>
    <w:rsid w:val="003959A7"/>
    <w:rsid w:val="003E4268"/>
    <w:rsid w:val="003F465C"/>
    <w:rsid w:val="00450286"/>
    <w:rsid w:val="00451090"/>
    <w:rsid w:val="004F0860"/>
    <w:rsid w:val="00562518"/>
    <w:rsid w:val="00577EAA"/>
    <w:rsid w:val="005D1F93"/>
    <w:rsid w:val="006534CC"/>
    <w:rsid w:val="00653A1B"/>
    <w:rsid w:val="006635D9"/>
    <w:rsid w:val="0068404D"/>
    <w:rsid w:val="00694773"/>
    <w:rsid w:val="006C77B1"/>
    <w:rsid w:val="006D45F1"/>
    <w:rsid w:val="006F3AC2"/>
    <w:rsid w:val="007C6E3F"/>
    <w:rsid w:val="007C72B6"/>
    <w:rsid w:val="008359FF"/>
    <w:rsid w:val="00843890"/>
    <w:rsid w:val="00873E9A"/>
    <w:rsid w:val="008F130E"/>
    <w:rsid w:val="00923BED"/>
    <w:rsid w:val="00923FE8"/>
    <w:rsid w:val="009747FB"/>
    <w:rsid w:val="00996438"/>
    <w:rsid w:val="009D1FDB"/>
    <w:rsid w:val="00A56E6B"/>
    <w:rsid w:val="00AA7027"/>
    <w:rsid w:val="00AD7E70"/>
    <w:rsid w:val="00B111E1"/>
    <w:rsid w:val="00B178E1"/>
    <w:rsid w:val="00B41058"/>
    <w:rsid w:val="00B41FAF"/>
    <w:rsid w:val="00B96797"/>
    <w:rsid w:val="00BE5629"/>
    <w:rsid w:val="00C212C7"/>
    <w:rsid w:val="00C36FE2"/>
    <w:rsid w:val="00C96107"/>
    <w:rsid w:val="00CA1C23"/>
    <w:rsid w:val="00CA6848"/>
    <w:rsid w:val="00CC5157"/>
    <w:rsid w:val="00D11E60"/>
    <w:rsid w:val="00D7663A"/>
    <w:rsid w:val="00DA4213"/>
    <w:rsid w:val="00DB682C"/>
    <w:rsid w:val="00DC28C4"/>
    <w:rsid w:val="00E03C50"/>
    <w:rsid w:val="00E91C70"/>
    <w:rsid w:val="00EA6C54"/>
    <w:rsid w:val="00EF70DF"/>
    <w:rsid w:val="00F0091A"/>
    <w:rsid w:val="00F3461B"/>
    <w:rsid w:val="00F92A2A"/>
    <w:rsid w:val="00FF2666"/>
    <w:rsid w:val="2F2327BF"/>
    <w:rsid w:val="2F63798C"/>
    <w:rsid w:val="6642147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paragraph" w:styleId="5">
    <w:name w:val="Subtitle"/>
    <w:basedOn w:val="1"/>
    <w:next w:val="1"/>
    <w:link w:val="8"/>
    <w:qFormat/>
    <w:uiPriority w:val="11"/>
    <w:rPr>
      <w:rFonts w:eastAsiaTheme="minorEastAsia"/>
      <w:color w:val="595959" w:themeColor="text1" w:themeTint="A6"/>
      <w:spacing w:val="15"/>
      <w14:textFill>
        <w14:solidFill>
          <w14:schemeClr w14:val="tx1">
            <w14:lumMod w14:val="65000"/>
            <w14:lumOff w14:val="35000"/>
          </w14:schemeClr>
        </w14:solidFill>
      </w14:textFill>
    </w:rPr>
  </w:style>
  <w:style w:type="table" w:styleId="6">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Standard"/>
    <w:qFormat/>
    <w:uiPriority w:val="0"/>
    <w:pPr>
      <w:suppressAutoHyphens/>
      <w:autoSpaceDN w:val="0"/>
      <w:spacing w:after="160" w:line="249" w:lineRule="auto"/>
    </w:pPr>
    <w:rPr>
      <w:rFonts w:ascii="Calibri" w:hAnsi="Calibri" w:eastAsia="Calibri" w:cs="DejaVu Sans"/>
      <w:sz w:val="22"/>
      <w:szCs w:val="22"/>
      <w:lang w:val="ru-RU" w:eastAsia="en-US" w:bidi="ar-SA"/>
    </w:rPr>
  </w:style>
  <w:style w:type="character" w:customStyle="1" w:styleId="8">
    <w:name w:val="Подзаголовок Знак"/>
    <w:basedOn w:val="2"/>
    <w:link w:val="5"/>
    <w:qFormat/>
    <w:uiPriority w:val="11"/>
    <w:rPr>
      <w:rFonts w:eastAsiaTheme="minorEastAsia"/>
      <w:color w:val="595959" w:themeColor="text1" w:themeTint="A6"/>
      <w:spacing w:val="15"/>
      <w14:textFill>
        <w14:solidFill>
          <w14:schemeClr w14:val="tx1">
            <w14:lumMod w14:val="65000"/>
            <w14:lumOff w14:val="3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3941</Words>
  <Characters>22470</Characters>
  <Lines>187</Lines>
  <Paragraphs>52</Paragraphs>
  <TotalTime>4</TotalTime>
  <ScaleCrop>false</ScaleCrop>
  <LinksUpToDate>false</LinksUpToDate>
  <CharactersWithSpaces>26359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2025-12-30T11:45:00Z</dcterms:created>
  <dc:creator>HP</dc:creator>
  <cp:lastModifiedBy>User</cp:lastModifiedBy>
  <dcterms:modified xsi:type="dcterms:W3CDTF">2026-02-18T13:36:01Z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0AF9B7CD362F4D5B89635829F2014075_12</vt:lpwstr>
  </property>
</Properties>
</file>