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8"/>
          <w:szCs w:val="48"/>
        </w:rPr>
        <w:sectPr>
          <w:pgSz w:h="16838" w:w="11906" w:orient="portrait"/>
          <w:pgMar w:bottom="1440" w:top="1440" w:left="1440" w:right="1440" w:header="708" w:footer="708"/>
          <w:pgNumType w:start="1"/>
        </w:sectPr>
      </w:pPr>
      <w:r w:rsidDel="00000000" w:rsidR="00000000" w:rsidRPr="00000000">
        <w:rPr>
          <w:rFonts w:ascii="Times New Roman" w:cs="Times New Roman" w:eastAsia="Times New Roman" w:hAnsi="Times New Roman"/>
          <w:sz w:val="48"/>
          <w:szCs w:val="48"/>
          <w:rtl w:val="0"/>
        </w:rPr>
        <w:t xml:space="preserve">AI Academic plagiarism checker with code analysis and multilingual model</w:t>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Sanika Deshmukh</w:t>
      </w:r>
    </w:p>
    <w:p w:rsidR="00000000" w:rsidDel="00000000" w:rsidP="00000000" w:rsidRDefault="00000000" w:rsidRPr="00000000" w14:paraId="00000003">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Department of Information Technology,</w:t>
      </w:r>
    </w:p>
    <w:p w:rsidR="00000000" w:rsidDel="00000000" w:rsidP="00000000" w:rsidRDefault="00000000" w:rsidRPr="00000000" w14:paraId="00000004">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Trinity College of Engineering and Research, Savitribai Phule Pune University,</w:t>
      </w:r>
    </w:p>
    <w:p w:rsidR="00000000" w:rsidDel="00000000" w:rsidP="00000000" w:rsidRDefault="00000000" w:rsidRPr="00000000" w14:paraId="0000000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Pune, Maharashtra, India</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Email-ID -sanikad2507@gmail.com</w:t>
      </w:r>
      <w:r w:rsidDel="00000000" w:rsidR="00000000" w:rsidRPr="00000000">
        <w:rPr>
          <w:rFonts w:ascii="Times New Roman" w:cs="Times New Roman" w:eastAsia="Times New Roman" w:hAnsi="Times New Roman"/>
          <w:rtl w:val="0"/>
        </w:rPr>
        <w:t xml:space="preserve"> </w:t>
      </w:r>
      <w:r w:rsidDel="00000000" w:rsidR="00000000" w:rsidRPr="00000000">
        <w:br w:type="column"/>
      </w:r>
      <w:r w:rsidDel="00000000" w:rsidR="00000000" w:rsidRPr="00000000">
        <w:rPr>
          <w:rFonts w:ascii="Times New Roman" w:cs="Times New Roman" w:eastAsia="Times New Roman" w:hAnsi="Times New Roman"/>
          <w:b w:val="1"/>
          <w:bCs w:val="1"/>
          <w:rtl w:val="0"/>
        </w:rPr>
        <w:t xml:space="preserve">Trupti Dhandar</w:t>
      </w:r>
    </w:p>
    <w:p w:rsidR="00000000" w:rsidDel="00000000" w:rsidP="00000000" w:rsidRDefault="00000000" w:rsidRPr="00000000" w14:paraId="00000007">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Department of Information Technology,</w:t>
      </w:r>
    </w:p>
    <w:p w:rsidR="00000000" w:rsidDel="00000000" w:rsidP="00000000" w:rsidRDefault="00000000" w:rsidRPr="00000000" w14:paraId="00000008">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Trinity College of Engineering and Research, Savitribai Phule Pune University,</w:t>
      </w:r>
    </w:p>
    <w:p w:rsidR="00000000" w:rsidDel="00000000" w:rsidP="00000000" w:rsidRDefault="00000000" w:rsidRPr="00000000" w14:paraId="0000000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Pune, Maharashtra, India</w:t>
      </w:r>
    </w:p>
    <w:p w:rsidR="00000000" w:rsidDel="00000000" w:rsidP="00000000" w:rsidRDefault="00000000" w:rsidRPr="00000000" w14:paraId="0000000A">
      <w:pPr>
        <w:ind w:firstLine="720"/>
        <w:rPr>
          <w:rFonts w:ascii="Times New Roman" w:cs="Times New Roman" w:eastAsia="Times New Roman" w:hAnsi="Times New Roman"/>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rFonts w:ascii="Times New Roman" w:cs="Times New Roman" w:eastAsia="Times New Roman" w:hAnsi="Times New Roman"/>
          <w:sz w:val="20"/>
          <w:szCs w:val="20"/>
          <w:rtl w:val="0"/>
        </w:rPr>
        <w:t xml:space="preserve">Email-ID - truptidhandar64@gmail.com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Vrushali Gawai</w:t>
      </w:r>
    </w:p>
    <w:p w:rsidR="00000000" w:rsidDel="00000000" w:rsidP="00000000" w:rsidRDefault="00000000" w:rsidRPr="00000000" w14:paraId="0000000C">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Department of Information Technology,</w:t>
      </w:r>
    </w:p>
    <w:p w:rsidR="00000000" w:rsidDel="00000000" w:rsidP="00000000" w:rsidRDefault="00000000" w:rsidRPr="00000000" w14:paraId="0000000D">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Trinity College of Engineering and Research, Savitribai Phule Pune University,</w:t>
      </w:r>
    </w:p>
    <w:p w:rsidR="00000000" w:rsidDel="00000000" w:rsidP="00000000" w:rsidRDefault="00000000" w:rsidRPr="00000000" w14:paraId="0000000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Pune, Maharashtra, India</w:t>
      </w:r>
    </w:p>
    <w:p w:rsidR="00000000" w:rsidDel="00000000" w:rsidP="00000000" w:rsidRDefault="00000000" w:rsidRPr="00000000" w14:paraId="0000000F">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Email-ID - </w:t>
      </w:r>
      <w:hyperlink r:id="rId6">
        <w:r w:rsidDel="00000000" w:rsidR="00000000" w:rsidRPr="00000000">
          <w:rPr>
            <w:rFonts w:ascii="Times New Roman" w:cs="Times New Roman" w:eastAsia="Times New Roman" w:hAnsi="Times New Roman"/>
            <w:color w:val="000000"/>
            <w:sz w:val="20"/>
            <w:szCs w:val="20"/>
            <w:u w:val="none"/>
            <w:rtl w:val="0"/>
          </w:rPr>
          <w:t xml:space="preserve">vrushalig2004@gmail.com</w:t>
        </w:r>
      </w:hyperlink>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1"/>
          <w:bCs w:val="1"/>
        </w:rPr>
      </w:pPr>
      <w:r w:rsidDel="00000000" w:rsidR="00000000" w:rsidRPr="00000000">
        <w:br w:type="column"/>
      </w:r>
      <w:r w:rsidDel="00000000" w:rsidR="00000000" w:rsidRPr="00000000">
        <w:rPr>
          <w:rFonts w:ascii="Times New Roman" w:cs="Times New Roman" w:eastAsia="Times New Roman" w:hAnsi="Times New Roman"/>
          <w:b w:val="1"/>
          <w:bCs w:val="1"/>
          <w:rtl w:val="0"/>
        </w:rPr>
        <w:t xml:space="preserve">Dr. Gajanan Arsalwad</w:t>
      </w:r>
    </w:p>
    <w:p w:rsidR="00000000" w:rsidDel="00000000" w:rsidP="00000000" w:rsidRDefault="00000000" w:rsidRPr="00000000" w14:paraId="00000011">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Department of Information Technology,</w:t>
      </w:r>
    </w:p>
    <w:p w:rsidR="00000000" w:rsidDel="00000000" w:rsidP="00000000" w:rsidRDefault="00000000" w:rsidRPr="00000000" w14:paraId="00000012">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Trinity College of Engineering and Research, Savitribai Phule Pune University,</w:t>
      </w:r>
    </w:p>
    <w:p w:rsidR="00000000" w:rsidDel="00000000" w:rsidP="00000000" w:rsidRDefault="00000000" w:rsidRPr="00000000" w14:paraId="0000001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Pune, Maharashtra, India</w:t>
      </w:r>
    </w:p>
    <w:p w:rsidR="00000000" w:rsidDel="00000000" w:rsidP="00000000" w:rsidRDefault="00000000" w:rsidRPr="00000000" w14:paraId="00000014">
      <w:pPr>
        <w:ind w:firstLine="5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Email-ID - gajanansggs@gmail.com</w:t>
      </w:r>
    </w:p>
    <w:p w:rsidR="00000000" w:rsidDel="00000000" w:rsidP="00000000" w:rsidRDefault="00000000" w:rsidRPr="00000000" w14:paraId="00000015">
      <w:pPr>
        <w:rPr>
          <w:rFonts w:ascii="Times New Roman" w:cs="Times New Roman" w:eastAsia="Times New Roman" w:hAnsi="Times New Roman"/>
          <w:sz w:val="20"/>
          <w:szCs w:val="20"/>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ABSTRACT </w:t>
      </w:r>
    </w:p>
    <w:p w:rsidR="00000000" w:rsidDel="00000000" w:rsidP="00000000" w:rsidRDefault="00000000" w:rsidRPr="00000000" w14:paraId="00000017">
      <w:pPr>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While AI-generated text and global digital availability have revolutionized content creation, they have simultaneously escalated the complexity of academic plagiarism. Traditional lexical matching methods are increasingly obsolete against sophisticated paraphrasing, cross-lingual translation, and AI-synthetic code. This paper presents SmartPlag, an advanced multi-modal framework designed to transcend simple word-by-word matching. SmartPlag integrates a multi-stage pipeline comprising real-time language detection, concurrent pivot-language translation, and TF-IDF semantic vectorization to identify cross-lingual plagiarism. Uniquely, the system introduces a Cognitive Effort Imbalance (CEI) behavioural analysis module and Stylometric Machine Learning classification to distinguish between organic human logic and automated generation in programming source code. By analysing entropy in naming conventions and variance in structural complexity, SmartPlag provides a "cognitive footprint" of submissions. Experimental results demonstrate high efficacy in detecting direct, translated, and AI-assisted plagiarism, offering a scalable and intelligent solution for preserving academic integrity in the era of generative AI.</w:t>
      </w:r>
    </w:p>
    <w:p w:rsidR="00000000" w:rsidDel="00000000" w:rsidP="00000000" w:rsidRDefault="00000000" w:rsidRPr="00000000" w14:paraId="0000001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INTRODUCTION</w:t>
      </w:r>
    </w:p>
    <w:p w:rsidR="00000000" w:rsidDel="00000000" w:rsidP="00000000" w:rsidRDefault="00000000" w:rsidRPr="00000000" w14:paraId="000000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rapidly evolving landscape of digital education has made academic integrity more precarious than ever. Academic institutions face a "double-front" challenge: the proliferation of traditional internet-based assets and the emergence of Generative AI. While traditional plagiarism detection systems relying on lexical string matching were effective in a mono-lingual, human-authored environment, they are fundamentally ill-equipped for the modern era [25]. These legacy systems fail to bridge the semantic gap created by trans-lingual "pivot" plagiarism or the structural uniformity characteristic of AI-synthetic content [18].</w:t>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critical, often overlooked dimension is Cross-Lingual Plagiarism. Students increasingly leverage global resources, translating content from regional languages into a target language to evade detection [3]. This "translation-as-masking" technique exploits the mono-lingual nature of standard software. Furthermore, the rise of Large Language Models (LLMs) has introduced "synthetic plagiarism," where the logic is borrowed but the lexical structure is unique, rendering traditional overlap metrics obsolete [21].</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address these systemic vulnerabilities, this paper introduces SmartPlag, an intelligent multi-modal framework. SmartPlag transcends the limitations of surface-level matching by analysing the cognitive footprint of a submission. By integrating real-time translation bridges with behavioural logic analysis specifically the Cognitive Effort Imbalance (CEI) for source code and stylometric feature extraction SmartPlag provides educators with a high-fidelity tool to identify dishonesty in both natural language and programming projects. Our approach shifts the paradigm from analyzing "what was written" to "how it was written," promoting a deeper standard of academic integrity.</w:t>
      </w:r>
    </w:p>
    <w:p w:rsidR="00000000" w:rsidDel="00000000" w:rsidP="00000000" w:rsidRDefault="00000000" w:rsidRPr="00000000" w14:paraId="0000001C">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 LITERATURE REVIEW</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evolution of plagiarism detection has historically mirrored the progress in Software Engineering and Natural Language Processing (NLP). Traditional detection frameworks primarily rely on lexical comparison mechanisms, such as string matching, keyword frequency analysis, and N-gram overlap. While highly effective at identifying direct verbatim copying, these systems exhibit significant "blind spots" when encountering paraphrased, translated, or structurally obfuscated content [25].</w:t>
      </w:r>
    </w:p>
    <w:p w:rsidR="00000000" w:rsidDel="00000000" w:rsidP="00000000" w:rsidRDefault="00000000" w:rsidRPr="00000000" w14:paraId="0000001F">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MACHINE LEARNING AND SEMANTIC ANALYSIS </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Recent academic discourse has pivoted toward integrating Machine Learning (ML) and semantic analysis to enhance detection granularity. Benchmarks such as CodeMirage have set new precedents for evaluating AI-generated code, emphasizing a shift from surface-level text analysis to semantic program comprehension [1]. Similarly, the PAN 2025 shared tasks underscore the importance of stylometric analysis and writing style consistency across multiple languages to identify AI-synthetic artifacts [2]. Research by Wagh et al. have also demonstrated the rising efficacy of Latent Semantic Analysis and Cosine Similarity in identifying paraphrased overlap [23]</w:t>
      </w:r>
    </w:p>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 CHALLENGES IN LOW-RESOURCE AND MULTI-MODAL DETECTION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Emerging models have attempted to bridge the gap in low-resource languages (e.g., Marathi) by combining TF-IDF with BERT embeddings [3]. While these hybrid textual models improve semantic accuracy, they remain largely siloed from the domain of programming source code. Conversely, code-centric approaches like token sequence normalization as extensively documented by Sağlam et al.focus on structural "sameness" by stripping extraneous syntax, but often ignore cross-lingual environments or specific behavioural markers of AI-generation [17, 22]. Furthermore, efforts to utilize Graph-Based Program Representations (like ASTs) require significant computational overhead to detect structural similarities in real time.</w:t>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 RESEARCH GAP: THE BEHAVIOURAL VOID</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these advancements, a significant gap remains: the lack of a unified, multi-modal framework that addresses the intersection of multilingual text and AI-synthetic code. Most existing systems are limited by their reliance on "what exists" (lexical overlap) rather than "how it was created" (behavioral logic) [8]. Current LLM-based detection models for academic journals are highly computationally demanding [21]. Our work addresses this void by introducing Cognitive Effort Imbalance (CEI), moving beyond static analysis to identify the unique "behavioural logic" that distinguishes human ingenuity from automated generation.</w:t>
      </w:r>
    </w:p>
    <w:p w:rsidR="00000000" w:rsidDel="00000000" w:rsidP="00000000" w:rsidRDefault="00000000" w:rsidRPr="00000000" w14:paraId="0000002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III. TRADITIONAL ARCHITECTURES AND LIMITATIONS</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Existing Work: Many early papers rely on simple string matching (like the Rabin-Karp algorithm) or basic TF-IDF (Term Frequency-Inverse Document Frequency) to find overlapping words in essays.</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Issue Found: These systems are strictly monolingual. If a student finds an essay in Spanish or Marathi, translates it to English using Google Translate, and submits it, traditional TF-IDF systems will return a 0% similarity score because the exact English vocabulary doesn't match the original foreign text.</w:t>
      </w:r>
    </w:p>
    <w:p w:rsidR="00000000" w:rsidDel="00000000" w:rsidP="00000000" w:rsidRDefault="00000000" w:rsidRPr="00000000" w14:paraId="0000002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SOURCE CODE PLAGIARISM DETECTION (AST &amp; TOKENIZATION)</w:t>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Existing Work: Tools like Stanford’s MOSS (Measure of Software Similarity) or JPlag tokenize code and compare Abstract Syntax Trees (AST) to find structural similarities, even if variables are renamed.[12]</w:t>
      </w:r>
    </w:p>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Issue Found: These tools are incredibly heavy and require compiling the code. They also struggle to differentiate between multiple students using the exact same standard boilerplate code provided by a professor versus actual malicious copying. Furthermore, they are blind to how the code was written (i.e., human vs. AI generation).[13]</w:t>
      </w:r>
    </w:p>
    <w:p w:rsidR="00000000" w:rsidDel="00000000" w:rsidP="00000000" w:rsidRDefault="00000000" w:rsidRPr="00000000" w14:paraId="0000002B">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AI-GENERATED CONTENT DETECTION</w:t>
      </w:r>
    </w:p>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Existing Work: Recent research focuses heavily on using large sequence models (like RoBERTa or GPTZero classifiers) to detect AI text by calculating "Perplexity" and "Burstiness".</w:t>
      </w:r>
    </w:p>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Issue Found: These models are computationally expensive to run on standard university servers. More importantly, while there is research on detecting AI in essays, there is a massive gap in detecting AI-generated source code without relying on massive, opaque neural networks.</w:t>
      </w:r>
    </w:p>
    <w:p w:rsidR="00000000" w:rsidDel="00000000" w:rsidP="00000000" w:rsidRDefault="00000000" w:rsidRPr="00000000" w14:paraId="0000002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TOKEN BASED PLAGIARISM DETECTION USING JPLAG</w:t>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Illustrates the standard architecture for Token-Based Plagiarism Detection, commonly utilized by systems like JPlag. In this approach, source code submissions are stripped of formatting and converted into language-independent tokens or parse trees before pairwise comparison. SmartPlag adopts a heavily optimized variant of this methodology for its Source Code pipeline.[17] By applying rigorous syntax normalization (removing comments, docstrings, and string variables) before executing the Ratcliff/Obershelp Sequence Matcher, SmartPlag achieves high-accuracy structural comparison similar to JPlag, but without the overhead of generating full Abstract Syntax Trees (ASTs)."</w:t>
      </w:r>
    </w:p>
    <w:p w:rsidR="00000000" w:rsidDel="00000000" w:rsidP="00000000" w:rsidRDefault="00000000" w:rsidRPr="00000000" w14:paraId="0000003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640965" cy="1052830"/>
            <wp:effectExtent b="0" l="0" r="0" t="0"/>
            <wp:docPr id="1" name="image1.png"/>
            <a:graphic>
              <a:graphicData uri="http://schemas.openxmlformats.org/drawingml/2006/picture">
                <pic:pic>
                  <pic:nvPicPr>
                    <pic:cNvPr id="0" name="image1.png"/>
                    <pic:cNvPicPr preferRelativeResize="0"/>
                  </pic:nvPicPr>
                  <pic:blipFill>
                    <a:blip r:embed="rId7"/>
                    <a:srcRect b="17052" l="0" r="0" t="0"/>
                    <a:stretch>
                      <a:fillRect/>
                    </a:stretch>
                  </pic:blipFill>
                  <pic:spPr>
                    <a:xfrm>
                      <a:off x="0" y="0"/>
                      <a:ext cx="2640965" cy="105283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0"/>
          <w:szCs w:val="20"/>
        </w:rPr>
      </w:pPr>
      <w:bookmarkStart w:colFirst="0" w:colLast="0" w:name="_3e1siy8t3chg" w:id="0"/>
      <w:bookmarkEnd w:id="0"/>
      <w:r w:rsidDel="00000000" w:rsidR="00000000" w:rsidRPr="00000000">
        <w:rPr>
          <w:rFonts w:ascii="Times New Roman" w:cs="Times New Roman" w:eastAsia="Times New Roman" w:hAnsi="Times New Roman"/>
          <w:sz w:val="20"/>
          <w:szCs w:val="20"/>
          <w:rtl w:val="0"/>
        </w:rPr>
        <w:t xml:space="preserve">Fig.1 Token Based Plagiarism Detection Using JPlag [17]</w:t>
      </w:r>
    </w:p>
    <w:p w:rsidR="00000000" w:rsidDel="00000000" w:rsidP="00000000" w:rsidRDefault="00000000" w:rsidRPr="00000000" w14:paraId="0000003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IV. PROPOSED METHODOLOGY</w:t>
      </w:r>
    </w:p>
    <w:p w:rsidR="00000000" w:rsidDel="00000000" w:rsidP="00000000" w:rsidRDefault="00000000" w:rsidRPr="00000000" w14:paraId="00000034">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COGNITIVE EFFORT IMBALANCE (CEI) SCORE</w:t>
      </w:r>
    </w:p>
    <w:p w:rsidR="00000000" w:rsidDel="00000000" w:rsidP="00000000" w:rsidRDefault="00000000" w:rsidRPr="00000000" w14:paraId="00000035">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The Cognitive Effort Imbalance (CEI) score is a quantitative metric designed to identify unnatural coding patterns that may indicate AI-generated or copy-pasted programming submissions. Traditional plagiarism detection systems primarily rely on structural comparisons between programs, which often fail to capture inconsistencies between a developer’s stylistic footprint and the logical complexity of the implementation [8]. To address this limitation, the proposed CEI metric evaluates structural and stylistic</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b w:val="0"/>
          <w:bCs w:val="0"/>
          <w:i w:val="0"/>
          <w:iCs w:val="0"/>
          <w:sz w:val="20"/>
          <w:szCs w:val="20"/>
          <w:rtl w:val="0"/>
        </w:rPr>
        <w:t xml:space="preserve">characteristics of source code to detect abnormal development patterns.</w:t>
      </w:r>
    </w:p>
    <w:p w:rsidR="00000000" w:rsidDel="00000000" w:rsidP="00000000" w:rsidRDefault="00000000" w:rsidRPr="00000000" w14:paraId="00000036">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The CEI score is derived from three primary structural metrics: Identifier Entropy (EI), Indentation Variance (VI), and Local Complexity Variance (VC).</w:t>
      </w:r>
    </w:p>
    <w:p w:rsidR="00000000" w:rsidDel="00000000" w:rsidP="00000000" w:rsidRDefault="00000000" w:rsidRPr="00000000" w14:paraId="00000037">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Identifier Entropy (EI) measures the diversity and repetition of identifiers (variables, functions, classes). Excessive repetition or overly uniform naming patterns often indicate automated generation [1, 2]. It is calculated as the ratio between the number of unique identifiers and the total identifiers.</w:t>
      </w:r>
    </w:p>
    <w:p w:rsidR="00000000" w:rsidDel="00000000" w:rsidP="00000000" w:rsidRDefault="00000000" w:rsidRPr="00000000" w14:paraId="00000038">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Indentation Variance (VI) evaluates formatting consistency. In natural programming, indentation varies slightly due to manual editing, whereas copy-pasted or generated code exhibits unusually uniform spacing.</w:t>
      </w:r>
    </w:p>
    <w:p w:rsidR="00000000" w:rsidDel="00000000" w:rsidP="00000000" w:rsidRDefault="00000000" w:rsidRPr="00000000" w14:paraId="00000039">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Local Complexity Variance (VC) measures the distribution of logic across functions using Cyclomatic Complexity. Natural code results in balanced complexity distribution, whereas AI-generated code may contain irregular complexity patterns.</w:t>
      </w:r>
    </w:p>
    <w:p w:rsidR="00000000" w:rsidDel="00000000" w:rsidP="00000000" w:rsidRDefault="00000000" w:rsidRPr="00000000" w14:paraId="0000003A">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The system calculates Global Consistency ($C_G$), representing overall stylistic uniformity, defined as the inverse of combined identifier entropy and indentation variance (with a 0.01 constant for numerical stability). Finally, the CEI score evaluates the imbalance between global stylistic consistency and local logical complexity. A significantly high CEI score strongly suggests the presence of AI-generated or copy-pasted code, reflecting a massive imbalance between stylistic perfection and fluctuating logical complexity distribution.</w:t>
      </w:r>
    </w:p>
    <w:p w:rsidR="00000000" w:rsidDel="00000000" w:rsidP="00000000" w:rsidRDefault="00000000" w:rsidRPr="00000000" w14:paraId="0000003B">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i w:val="0"/>
          <w:iCs w:val="0"/>
          <w:sz w:val="20"/>
          <w:szCs w:val="20"/>
        </w:rPr>
      </w:pPr>
      <w:r w:rsidDel="00000000" w:rsidR="00000000" w:rsidRPr="00000000">
        <w:rPr>
          <w:rFonts w:ascii="Times New Roman" w:cs="Times New Roman" w:eastAsia="Times New Roman" w:hAnsi="Times New Roman"/>
          <w:b w:val="1"/>
          <w:bCs w:val="1"/>
          <w:i w:val="0"/>
          <w:iCs w:val="0"/>
          <w:sz w:val="20"/>
          <w:szCs w:val="20"/>
          <w:rtl w:val="0"/>
        </w:rPr>
        <w:t xml:space="preserve">B. TEXT PLAGIARISM </w:t>
      </w:r>
    </w:p>
    <w:p w:rsidR="00000000" w:rsidDel="00000000" w:rsidP="00000000" w:rsidRDefault="00000000" w:rsidRPr="00000000" w14:paraId="0000003D">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For academic reports, SmartPlag utilizes a TF-IDF (Term Frequency-Inverse Document Frequency) Vectorizer combined with Cosine Similarity Matrixing [23]. The system extracts and sanitizes text before segmenting it into 150-word sliding windows. These chunks are converted into mathematical vectors based on word frequencies. The algorithm then calculates the Cosine Angle between the scrutinized vectors and the reference database, where a smaller angle denotes higher similarity. Furthermore, a secondary Containment Check Algorithm is deployed to securely identify isolated, small-scale copy-pasted fragments.</w:t>
      </w:r>
    </w:p>
    <w:p w:rsidR="00000000" w:rsidDel="00000000" w:rsidP="00000000" w:rsidRDefault="00000000" w:rsidRPr="00000000" w14:paraId="0000003E">
      <w:pPr>
        <w:jc w:val="both"/>
        <w:rPr>
          <w:rFonts w:ascii="Times New Roman" w:cs="Times New Roman" w:eastAsia="Times New Roman" w:hAnsi="Times New Roman"/>
          <w:b w:val="1"/>
          <w:bCs w:val="1"/>
          <w:i w:val="0"/>
          <w:iCs w:val="0"/>
          <w:sz w:val="20"/>
          <w:szCs w:val="20"/>
        </w:rPr>
      </w:pPr>
      <w:r w:rsidDel="00000000" w:rsidR="00000000" w:rsidRPr="00000000">
        <w:rPr>
          <w:rFonts w:ascii="Times New Roman" w:cs="Times New Roman" w:eastAsia="Times New Roman" w:hAnsi="Times New Roman"/>
          <w:b w:val="1"/>
          <w:bCs w:val="1"/>
          <w:i w:val="0"/>
          <w:iCs w:val="0"/>
          <w:sz w:val="20"/>
          <w:szCs w:val="20"/>
          <w:rtl w:val="0"/>
        </w:rPr>
        <w:t xml:space="preserve">C. CODE PLAGIARISM</w:t>
      </w:r>
    </w:p>
    <w:p w:rsidR="00000000" w:rsidDel="00000000" w:rsidP="00000000" w:rsidRDefault="00000000" w:rsidRPr="00000000" w14:paraId="0000003F">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For source code, standard TF-IDF is ineffective due to the heavy repetition of programmatic keywords (e.g., for, while). To resolve this, SmartPlag executes rigorous Syntax Normalization combined with the Ratcliff/Obershelp Pattern Recognition Algorithm [6, 22]. The system initiates a sanitization phase that strips obfuscation tactics removing comments, docstrings, string variables, and empty spaces isolating the raw logic. A Sequence Matcher then processes this normalized logic to find contiguous matching blocks between files, establishing a final similarity percentage.</w:t>
      </w:r>
    </w:p>
    <w:p w:rsidR="00000000" w:rsidDel="00000000" w:rsidP="00000000" w:rsidRDefault="00000000" w:rsidRPr="00000000" w14:paraId="00000040">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An intrinsic AI-Detection layer operates concurrently. For textual reports, it analyzes Sentence Length Variance exploiting the "bursty" nature of human writing versus the uniformity of AI and scans for synthetic cliches [18]. For programming submissions, the previously defined CEI formula captures the synthesis of automated code logic.</w:t>
      </w:r>
    </w:p>
    <w:p w:rsidR="00000000" w:rsidDel="00000000" w:rsidP="00000000" w:rsidRDefault="00000000" w:rsidRPr="00000000" w14:paraId="00000041">
      <w:pPr>
        <w:jc w:val="center"/>
        <w:rPr>
          <w:rFonts w:ascii="Times New Roman" w:cs="Times New Roman" w:eastAsia="Times New Roman" w:hAnsi="Times New Roman"/>
          <w:b w:val="1"/>
          <w:bCs w:val="1"/>
          <w:i w:val="0"/>
          <w:iCs w:val="0"/>
          <w:sz w:val="20"/>
          <w:szCs w:val="20"/>
        </w:rPr>
      </w:pPr>
      <w:r w:rsidDel="00000000" w:rsidR="00000000" w:rsidRPr="00000000">
        <w:rPr>
          <w:rFonts w:ascii="Times New Roman" w:cs="Times New Roman" w:eastAsia="Times New Roman" w:hAnsi="Times New Roman"/>
          <w:b w:val="1"/>
          <w:bCs w:val="1"/>
          <w:i w:val="0"/>
          <w:iCs w:val="0"/>
          <w:sz w:val="20"/>
          <w:szCs w:val="20"/>
          <w:rtl w:val="0"/>
        </w:rPr>
        <w:t xml:space="preserve">V. PROPOSED SYSTEM</w:t>
      </w:r>
    </w:p>
    <w:p w:rsidR="00000000" w:rsidDel="00000000" w:rsidP="00000000" w:rsidRDefault="00000000" w:rsidRPr="00000000" w14:paraId="00000042">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SmartPlag is engineered as a high-fidelity, modular pipeline architecture designed to dismantle the barriers between natural language processing and source code analysis. The system moves beyond static string matching by implementing an intelligent orchestration of four core stages.</w:t>
      </w:r>
    </w:p>
    <w:p w:rsidR="00000000" w:rsidDel="00000000" w:rsidP="00000000" w:rsidRDefault="00000000" w:rsidRPr="00000000" w14:paraId="00000043">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1"/>
          <w:bCs w:val="1"/>
          <w:i w:val="0"/>
          <w:iCs w:val="0"/>
          <w:sz w:val="20"/>
          <w:szCs w:val="20"/>
          <w:rtl w:val="0"/>
        </w:rPr>
        <w:t xml:space="preserve">A. MULTI-FORMAT INGESTION AND LINGUISTIC NORMALIZATION</w:t>
      </w:r>
      <w:r w:rsidDel="00000000" w:rsidR="00000000" w:rsidRPr="00000000">
        <w:rPr>
          <w:rFonts w:ascii="Times New Roman" w:cs="Times New Roman" w:eastAsia="Times New Roman" w:hAnsi="Times New Roman"/>
          <w:b w:val="0"/>
          <w:bCs w:val="0"/>
          <w:i w:val="0"/>
          <w:iCs w:val="0"/>
          <w:sz w:val="20"/>
          <w:szCs w:val="20"/>
          <w:rtl w:val="0"/>
        </w:rPr>
        <w:t xml:space="preserve"> The pipeline initiates with heterogeneous document extraction (PDF, DOCX, TXT). A dedicated Language Identification Module evaluates submissions; if a low-resource regional language is detected, the system activates a Concurrent Translation Bridge. This API-driven bridge translates content into an English pivot-format, ensuring linguistic normalization without sacrificing semantic nuance [3].</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FEATURE EXTRACTION AND SEMANTIC VECTORIZATION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Post-normalization, artifacts enter a multi-step preprocessing stage (tokenization, stop-word elimination, lemmatization). SmartPlag transforms these texts into high-dimensional numerical vectors using TF-IDF, computing proximities via Cosine Similarity to identify semantic overlaps that traditional lexical engines routinely miss [23].</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BEHAVIOURAL CODE INTELLIGENCE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cornerstone of the SmartPlag framework is its Hybrid Code Analysis Module. Unlike traditional generic AST-matching tools [12], this module assesses structural and cognitive patterns through two paths: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Stylometric Analysis: Utilizing machine learning to identify authorial fingerprints [2].</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Cognitive Effort Imbalance (CEI): The behavioral logic engine that flags AI-synthesised code by detecting unnatural uniformity in structural complexity.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INTELLIGENT REPORTING AND INTEGRITY ANALYTICS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final aggregation stage generates a Multilingual Plagiarism Score. Beyond a raw decimal percentage, the system produces a comprehensive integrity report mapping matched segments to source origins while providing a diagnostic breakdown of the Probability of AI-Involvement, equipping educators with actionable, granular data [21].</w:t>
      </w:r>
    </w:p>
    <w:p w:rsidR="00000000" w:rsidDel="00000000" w:rsidP="00000000" w:rsidRDefault="00000000" w:rsidRPr="00000000" w14:paraId="0000004C">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ARCHITECTURAL OVERVIEW</w:t>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follows a linear data-flow model where raw submissions are transformed into semantic and behavioural reports through the following sequence:</w:t>
      </w:r>
    </w:p>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640965" cy="3048000"/>
            <wp:effectExtent b="0" l="0" r="0" t="0"/>
            <wp:docPr id="2" name="image2.png"/>
            <a:graphic>
              <a:graphicData uri="http://schemas.openxmlformats.org/drawingml/2006/picture">
                <pic:pic>
                  <pic:nvPicPr>
                    <pic:cNvPr id="0" name="image2.png"/>
                    <pic:cNvPicPr preferRelativeResize="0"/>
                  </pic:nvPicPr>
                  <pic:blipFill>
                    <a:blip r:embed="rId8"/>
                    <a:srcRect b="14503" l="0" r="0" t="4456"/>
                    <a:stretch>
                      <a:fillRect/>
                    </a:stretch>
                  </pic:blipFill>
                  <pic:spPr>
                    <a:xfrm>
                      <a:off x="0" y="0"/>
                      <a:ext cx="2640965"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Fig.1.3. Architectural Overview of system</w:t>
      </w:r>
    </w:p>
    <w:p w:rsidR="00000000" w:rsidDel="00000000" w:rsidP="00000000" w:rsidRDefault="00000000" w:rsidRPr="00000000" w14:paraId="00000050">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MODULE-LEVEL SPECIFICATIONS</w:t>
      </w:r>
    </w:p>
    <w:p w:rsidR="00000000" w:rsidDel="00000000" w:rsidP="00000000" w:rsidRDefault="00000000" w:rsidRPr="00000000" w14:paraId="00000052">
      <w:pPr>
        <w:jc w:val="both"/>
        <w:rPr>
          <w:rFonts w:ascii="Times New Roman" w:cs="Times New Roman" w:eastAsia="Times New Roman" w:hAnsi="Times New Roman"/>
          <w:b w:val="1"/>
          <w:bCs w:val="1"/>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1. The Linguistic Gateway: Serving as the initial intelligent filter, this gateway utilizes the langdetect library to analyse character distribution. If regional languages are identified, a threaded API translates the content into a standardized English Pivot to ensure the downstream similarity engine operates on a uniform semantic plane [3].</w:t>
      </w: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2. The Semantic Engine: Utilizing the TF-IDF Vectorizer to convert text into high-dimensional space, the engine prioritizes unique keywords while down-weighting semantic stop-words [23, 24]. To circumvent "patchwork plagiarism," the architecture utilizes Sliding Window Matching (150-word segments independently compared against the corpus via dot-product vectors).</w:t>
      </w:r>
    </w:p>
    <w:p w:rsidR="00000000" w:rsidDel="00000000" w:rsidP="00000000" w:rsidRDefault="00000000" w:rsidRPr="00000000" w14:paraId="00000054">
      <w:pPr>
        <w:jc w:val="both"/>
        <w:rPr>
          <w:rFonts w:ascii="Times New Roman" w:cs="Times New Roman" w:eastAsia="Times New Roman" w:hAnsi="Times New Roman"/>
          <w:b w:val="0"/>
          <w:bCs w:val="0"/>
          <w:i w:val="0"/>
          <w:iCs w:val="0"/>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3. The Behavioural Core: The innovative Cognitive Effort Imbalance (CEI) engine operates on the entropy of logic rather than lexical matching [8]. Using the radon statistical library, it computes cyclomatic complexity profiles. It pairs this with Naming Entropy calculations where AI-generated code exhibits "low entropy" and "low complexity variance". A threshold CEI score (&gt; 2.2) acts as the decision logic to flag "High-Suspicion" automated generation.</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z w:val="20"/>
          <w:szCs w:val="20"/>
          <w:rtl w:val="0"/>
        </w:rPr>
        <w:t xml:space="preserve">4. Integrity Analytics Aggregator: The final aggregator utilizes a Heuristic Weighting Model to damp or elevate the raw TF-IDF similarity score based on insights derived from the behavioural (CEI) and stylometric modules.</w:t>
      </w: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 IMPLEMENTATION</w:t>
      </w:r>
    </w:p>
    <w:p w:rsidR="00000000" w:rsidDel="00000000" w:rsidP="00000000" w:rsidRDefault="00000000" w:rsidRPr="00000000" w14:paraId="00000057">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 FRONTEND SYSTEM (INTEGRITY UI)</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Framework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React 19 (Vite 7) for high-performance rendering.</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Styling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Tailwind CSS 4 for a premium, responsive glass morphism design.</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Visualization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Chart.js 4 (via react-chartjs-2) for dynamic similarity and AI-probability dashboards.</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Iconography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Lucide React and React Icons.</w:t>
      </w:r>
    </w:p>
    <w:p w:rsidR="00000000" w:rsidDel="00000000" w:rsidP="00000000" w:rsidRDefault="00000000" w:rsidRPr="00000000" w14:paraId="0000005C">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BACKEND INFRASTRUCTURE</w:t>
      </w:r>
    </w:p>
    <w:p w:rsidR="00000000" w:rsidDel="00000000" w:rsidP="00000000" w:rsidRDefault="00000000" w:rsidRPr="00000000" w14:paraId="0000005D">
      <w:pPr>
        <w:numPr>
          <w:ilvl w:val="0"/>
          <w:numId w:val="6"/>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Environment</w:t>
      </w:r>
      <w:r w:rsidDel="00000000" w:rsidR="00000000" w:rsidRPr="00000000">
        <w:rPr>
          <w:rFonts w:ascii="Times New Roman" w:cs="Times New Roman" w:eastAsia="Times New Roman" w:hAnsi="Times New Roman"/>
          <w:sz w:val="20"/>
          <w:szCs w:val="20"/>
          <w:rtl w:val="0"/>
        </w:rPr>
        <w:t xml:space="preserve">: Node.js with Express 5 for the RESTful API gateway.</w:t>
      </w:r>
    </w:p>
    <w:p w:rsidR="00000000" w:rsidDel="00000000" w:rsidP="00000000" w:rsidRDefault="00000000" w:rsidRPr="00000000" w14:paraId="0000005E">
      <w:pPr>
        <w:numPr>
          <w:ilvl w:val="0"/>
          <w:numId w:val="7"/>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State Management</w:t>
      </w:r>
      <w:r w:rsidDel="00000000" w:rsidR="00000000" w:rsidRPr="00000000">
        <w:rPr>
          <w:rFonts w:ascii="Times New Roman" w:cs="Times New Roman" w:eastAsia="Times New Roman" w:hAnsi="Times New Roman"/>
          <w:sz w:val="20"/>
          <w:szCs w:val="20"/>
          <w:rtl w:val="0"/>
        </w:rPr>
        <w:t xml:space="preserve">: MongoDB (Mongoose 8) for storing submission metadata and similarity indexes.</w:t>
      </w:r>
    </w:p>
    <w:p w:rsidR="00000000" w:rsidDel="00000000" w:rsidP="00000000" w:rsidRDefault="00000000" w:rsidRPr="00000000" w14:paraId="0000005F">
      <w:pPr>
        <w:numPr>
          <w:ilvl w:val="0"/>
          <w:numId w:val="8"/>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File Handling</w:t>
      </w:r>
      <w:r w:rsidDel="00000000" w:rsidR="00000000" w:rsidRPr="00000000">
        <w:rPr>
          <w:rFonts w:ascii="Times New Roman" w:cs="Times New Roman" w:eastAsia="Times New Roman" w:hAnsi="Times New Roman"/>
          <w:sz w:val="20"/>
          <w:szCs w:val="20"/>
          <w:rtl w:val="0"/>
        </w:rPr>
        <w:t xml:space="preserve">: Multer 2 for asynchronous uploads; pdf-parse and mammoth for text extraction from PDF and DOCX.</w:t>
      </w:r>
    </w:p>
    <w:p w:rsidR="00000000" w:rsidDel="00000000" w:rsidP="00000000" w:rsidRDefault="00000000" w:rsidRPr="00000000" w14:paraId="00000060">
      <w:pPr>
        <w:numPr>
          <w:ilvl w:val="0"/>
          <w:numId w:val="8"/>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Security</w:t>
      </w:r>
      <w:r w:rsidDel="00000000" w:rsidR="00000000" w:rsidRPr="00000000">
        <w:rPr>
          <w:rFonts w:ascii="Times New Roman" w:cs="Times New Roman" w:eastAsia="Times New Roman" w:hAnsi="Times New Roman"/>
          <w:sz w:val="20"/>
          <w:szCs w:val="20"/>
          <w:rtl w:val="0"/>
        </w:rPr>
        <w:t xml:space="preserve">: Bcrypt.js 3 and JSON Web Tokens (JWT) for secure teacher-student authentication.</w:t>
      </w:r>
    </w:p>
    <w:p w:rsidR="00000000" w:rsidDel="00000000" w:rsidP="00000000" w:rsidRDefault="00000000" w:rsidRPr="00000000" w14:paraId="00000061">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AI &amp; ML ENGINE (THE PYTHON CORE)</w:t>
      </w:r>
    </w:p>
    <w:p w:rsidR="00000000" w:rsidDel="00000000" w:rsidP="00000000" w:rsidRDefault="00000000" w:rsidRPr="00000000" w14:paraId="00000062">
      <w:pPr>
        <w:numPr>
          <w:ilvl w:val="0"/>
          <w:numId w:val="9"/>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Processing</w:t>
      </w:r>
      <w:r w:rsidDel="00000000" w:rsidR="00000000" w:rsidRPr="00000000">
        <w:rPr>
          <w:rFonts w:ascii="Times New Roman" w:cs="Times New Roman" w:eastAsia="Times New Roman" w:hAnsi="Times New Roman"/>
          <w:sz w:val="20"/>
          <w:szCs w:val="20"/>
          <w:rtl w:val="0"/>
        </w:rPr>
        <w:t xml:space="preserve">: Python 3 leveraging </w:t>
      </w:r>
      <w:r w:rsidDel="00000000" w:rsidR="00000000" w:rsidRPr="00000000">
        <w:rPr>
          <w:rFonts w:ascii="Times New Roman" w:cs="Times New Roman" w:eastAsia="Times New Roman" w:hAnsi="Times New Roman"/>
          <w:b w:val="1"/>
          <w:bCs w:val="1"/>
          <w:sz w:val="20"/>
          <w:szCs w:val="20"/>
          <w:rtl w:val="0"/>
        </w:rPr>
        <w:t xml:space="preserve">Scikit-learn</w:t>
      </w:r>
      <w:r w:rsidDel="00000000" w:rsidR="00000000" w:rsidRPr="00000000">
        <w:rPr>
          <w:rFonts w:ascii="Times New Roman" w:cs="Times New Roman" w:eastAsia="Times New Roman" w:hAnsi="Times New Roman"/>
          <w:sz w:val="20"/>
          <w:szCs w:val="20"/>
          <w:rtl w:val="0"/>
        </w:rPr>
        <w:t xml:space="preserve"> for TF-IDF vectorization and Random Forest classification.</w:t>
      </w:r>
    </w:p>
    <w:p w:rsidR="00000000" w:rsidDel="00000000" w:rsidP="00000000" w:rsidRDefault="00000000" w:rsidRPr="00000000" w14:paraId="00000063">
      <w:pPr>
        <w:numPr>
          <w:ilvl w:val="0"/>
          <w:numId w:val="10"/>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Linguistic Logic</w:t>
      </w:r>
      <w:r w:rsidDel="00000000" w:rsidR="00000000" w:rsidRPr="00000000">
        <w:rPr>
          <w:rFonts w:ascii="Times New Roman" w:cs="Times New Roman" w:eastAsia="Times New Roman" w:hAnsi="Times New Roman"/>
          <w:sz w:val="20"/>
          <w:szCs w:val="20"/>
          <w:rtl w:val="0"/>
        </w:rPr>
        <w:t xml:space="preserve">: langdetect for identification and googletrans for threaded cross-lingual translation.</w:t>
      </w:r>
    </w:p>
    <w:p w:rsidR="00000000" w:rsidDel="00000000" w:rsidP="00000000" w:rsidRDefault="00000000" w:rsidRPr="00000000" w14:paraId="00000064">
      <w:pPr>
        <w:numPr>
          <w:ilvl w:val="0"/>
          <w:numId w:val="11"/>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Static Analysis</w:t>
      </w:r>
      <w:r w:rsidDel="00000000" w:rsidR="00000000" w:rsidRPr="00000000">
        <w:rPr>
          <w:rFonts w:ascii="Times New Roman" w:cs="Times New Roman" w:eastAsia="Times New Roman" w:hAnsi="Times New Roman"/>
          <w:sz w:val="20"/>
          <w:szCs w:val="20"/>
          <w:rtl w:val="0"/>
        </w:rPr>
        <w:t xml:space="preserve">: Radon library for computing Cyclomatic Complexity (CC) metrics.</w:t>
      </w:r>
    </w:p>
    <w:p w:rsidR="00000000" w:rsidDel="00000000" w:rsidP="00000000" w:rsidRDefault="00000000" w:rsidRPr="00000000" w14:paraId="00000065">
      <w:pPr>
        <w:numPr>
          <w:ilvl w:val="0"/>
          <w:numId w:val="12"/>
        </w:numPr>
        <w:ind w:left="720" w:hanging="360"/>
        <w:jc w:val="both"/>
        <w:rPr/>
      </w:pPr>
      <w:r w:rsidDel="00000000" w:rsidR="00000000" w:rsidRPr="00000000">
        <w:rPr>
          <w:rFonts w:ascii="Times New Roman" w:cs="Times New Roman" w:eastAsia="Times New Roman" w:hAnsi="Times New Roman"/>
          <w:b w:val="1"/>
          <w:bCs w:val="1"/>
          <w:sz w:val="20"/>
          <w:szCs w:val="20"/>
          <w:rtl w:val="0"/>
        </w:rPr>
        <w:t xml:space="preserve">Data Engineering</w:t>
      </w:r>
      <w:r w:rsidDel="00000000" w:rsidR="00000000" w:rsidRPr="00000000">
        <w:rPr>
          <w:rFonts w:ascii="Times New Roman" w:cs="Times New Roman" w:eastAsia="Times New Roman" w:hAnsi="Times New Roman"/>
          <w:sz w:val="20"/>
          <w:szCs w:val="20"/>
          <w:rtl w:val="0"/>
        </w:rPr>
        <w:t xml:space="preserve">: Pandas and NumPy for high-speed feature vector computation.</w:t>
      </w:r>
    </w:p>
    <w:p w:rsidR="00000000" w:rsidDel="00000000" w:rsidP="00000000" w:rsidRDefault="00000000" w:rsidRPr="00000000" w14:paraId="000000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VII.</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EXPERIMENTAL SETUP</w:t>
      </w:r>
    </w:p>
    <w:p w:rsidR="00000000" w:rsidDel="00000000" w:rsidP="00000000" w:rsidRDefault="00000000" w:rsidRPr="00000000" w14:paraId="00000067">
      <w:pPr>
        <w:jc w:val="both"/>
        <w:rPr>
          <w:rFonts w:ascii="Times New Roman" w:cs="Times New Roman" w:eastAsia="Times New Roman" w:hAnsi="Times New Roman"/>
          <w:i w:val="0"/>
          <w:iCs w:val="0"/>
          <w:color w:val="000000"/>
          <w:sz w:val="20"/>
          <w:szCs w:val="20"/>
        </w:rPr>
      </w:pPr>
      <w:r w:rsidDel="00000000" w:rsidR="00000000" w:rsidRPr="00000000">
        <w:rPr>
          <w:rFonts w:ascii="Times New Roman" w:cs="Times New Roman" w:eastAsia="Times New Roman" w:hAnsi="Times New Roman"/>
          <w:i w:val="0"/>
          <w:iCs w:val="0"/>
          <w:color w:val="000000"/>
          <w:sz w:val="20"/>
          <w:szCs w:val="20"/>
          <w:rtl w:val="0"/>
        </w:rPr>
        <w:t xml:space="preserve">To validate the high-fidelity detection capabilities of the SmartPlag architecture, a rigorous multi-faceted experimental testing environment was established. The core processing engine was executed using Python 3.10 to ensure optimal mathematical throughput during vectorization operations.</w:t>
      </w:r>
    </w:p>
    <w:p w:rsidR="00000000" w:rsidDel="00000000" w:rsidP="00000000" w:rsidRDefault="00000000" w:rsidRPr="00000000" w14:paraId="00000068">
      <w:pPr>
        <w:rPr>
          <w:rFonts w:ascii="Times New Roman" w:cs="Times New Roman" w:eastAsia="Times New Roman" w:hAnsi="Times New Roman"/>
          <w:i w:val="0"/>
          <w:iCs w:val="0"/>
          <w:color w:val="000000"/>
          <w:sz w:val="20"/>
          <w:szCs w:val="20"/>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A. LINGUISTIC AND STRUCTURAL PROCESSING ENVIRONMENT</w:t>
      </w:r>
      <w:r w:rsidDel="00000000" w:rsidR="00000000" w:rsidRPr="00000000">
        <w:rPr>
          <w:rFonts w:ascii="Times New Roman" w:cs="Times New Roman" w:eastAsia="Times New Roman" w:hAnsi="Times New Roman"/>
          <w:i w:val="0"/>
          <w:iCs w:val="0"/>
          <w:color w:val="000000"/>
          <w:sz w:val="20"/>
          <w:szCs w:val="20"/>
          <w:rtl w:val="0"/>
        </w:rPr>
        <w:t xml:space="preserve"> </w:t>
      </w:r>
    </w:p>
    <w:p w:rsidR="00000000" w:rsidDel="00000000" w:rsidP="00000000" w:rsidRDefault="00000000" w:rsidRPr="00000000" w14:paraId="00000069">
      <w:pPr>
        <w:jc w:val="both"/>
        <w:rPr>
          <w:rFonts w:ascii="Times New Roman" w:cs="Times New Roman" w:eastAsia="Times New Roman" w:hAnsi="Times New Roman"/>
          <w:i w:val="0"/>
          <w:iCs w:val="0"/>
          <w:color w:val="000000"/>
          <w:sz w:val="20"/>
          <w:szCs w:val="20"/>
        </w:rPr>
      </w:pPr>
      <w:r w:rsidDel="00000000" w:rsidR="00000000" w:rsidRPr="00000000">
        <w:rPr>
          <w:rFonts w:ascii="Times New Roman" w:cs="Times New Roman" w:eastAsia="Times New Roman" w:hAnsi="Times New Roman"/>
          <w:i w:val="0"/>
          <w:iCs w:val="0"/>
          <w:color w:val="000000"/>
          <w:sz w:val="20"/>
          <w:szCs w:val="20"/>
          <w:rtl w:val="0"/>
        </w:rPr>
        <w:t xml:space="preserve">The semantic analysis pipeline heavily utilized Natural Language Toolkit (NLTK) and Scikit-learn for stop-word elimination, lemmatization, and TF-IDF feature extraction. To evaluate the Concurrent Translation Bridge, testing incorporated the ISO-639-1 compliant langdetect library paired with threaded googletrans API execution, creating a robust pivot-translation workflow [3]. For the behavioural intelligence module, source code submissions were parsed using the radon statistical library to quantitatively extract the Cyclomatic Complexity (CC) metrics necessary to calculate the Cognitive Effort Imbalance (CEI) score [6, 22]. Furthermore, heterogeneous document ingestion was standardized using PyPDF2 and Mammoth for text-extraction normalization.</w:t>
      </w:r>
    </w:p>
    <w:p w:rsidR="00000000" w:rsidDel="00000000" w:rsidP="00000000" w:rsidRDefault="00000000" w:rsidRPr="00000000" w14:paraId="0000006A">
      <w:pPr>
        <w:jc w:val="both"/>
        <w:rPr>
          <w:rFonts w:ascii="Times New Roman" w:cs="Times New Roman" w:eastAsia="Times New Roman" w:hAnsi="Times New Roman"/>
          <w:b w:val="1"/>
          <w:bCs w:val="1"/>
          <w:i w:val="0"/>
          <w:iCs w:val="0"/>
          <w:color w:val="000000"/>
          <w:sz w:val="20"/>
          <w:szCs w:val="20"/>
        </w:rPr>
      </w:pPr>
      <w:r w:rsidDel="00000000" w:rsidR="00000000" w:rsidRPr="00000000">
        <w:rPr>
          <w:rFonts w:ascii="Times New Roman" w:cs="Times New Roman" w:eastAsia="Times New Roman" w:hAnsi="Times New Roman"/>
          <w:b w:val="1"/>
          <w:bCs w:val="1"/>
          <w:i w:val="0"/>
          <w:iCs w:val="0"/>
          <w:color w:val="000000"/>
          <w:sz w:val="20"/>
          <w:szCs w:val="20"/>
          <w:rtl w:val="0"/>
        </w:rPr>
        <w:t xml:space="preserve">B. MULTI-MODAL DATASET DESIGN </w:t>
      </w:r>
    </w:p>
    <w:p w:rsidR="00000000" w:rsidDel="00000000" w:rsidP="00000000" w:rsidRDefault="00000000" w:rsidRPr="00000000" w14:paraId="0000006B">
      <w:pPr>
        <w:jc w:val="both"/>
        <w:rPr>
          <w:rFonts w:ascii="Times New Roman" w:cs="Times New Roman" w:eastAsia="Times New Roman" w:hAnsi="Times New Roman"/>
          <w:i w:val="0"/>
          <w:iCs w:val="0"/>
          <w:color w:val="000000"/>
          <w:sz w:val="20"/>
          <w:szCs w:val="20"/>
        </w:rPr>
      </w:pPr>
      <w:r w:rsidDel="00000000" w:rsidR="00000000" w:rsidRPr="00000000">
        <w:rPr>
          <w:rFonts w:ascii="Times New Roman" w:cs="Times New Roman" w:eastAsia="Times New Roman" w:hAnsi="Times New Roman"/>
          <w:i w:val="0"/>
          <w:iCs w:val="0"/>
          <w:color w:val="000000"/>
          <w:sz w:val="20"/>
          <w:szCs w:val="20"/>
          <w:rtl w:val="0"/>
        </w:rPr>
        <w:t xml:space="preserve">Instead of relying solely on standard English control datasets, the system’s limits were tested against a proprietary, heterogeneous dataset consisting of over 500 documents. This dataset was meticulously categorized into five advanced plagiarism vectors to simulate modern academic dishonesty [1, 8]:</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 Verbatim (DV):</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Baseline identical academic papers utilized to test the raw sensitivity and execution speed of the underlying TF-IDF vectorizer and Cosine Similarity matrices.</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Semantic Paraphrasing (SP):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Abstracts that were heavily rewritten both manually by humans and systematically via AI tools designed specifically to evade traditional lexical matchers and stress-test semantic overlap thresholds [23].</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Trans-Lingual Pivot (TP):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complex dataset of papers deliberately translated from low-resource regional languages (Hindi, Marathi, and Spanish) into English, proving the efficacy of the pre-vectorization translation bridge [3].</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AI-Synthetic Artifacts (AI):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Entire submissions generated from scratch using modern Large Language Models (LLMs) to accurately evaluate the Stylometric ML Classifier and the CEI Behavioural Engine's ability to detect structural uniformity [2, 18].</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Modular Code Submissions (CS):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robust catalogue of Python and Java programming assignments featuring aggressive variable renaming, injected dead-code, and control-flow obfuscation to validate the system's naming entropy and complexity variance markers [16, 22].</w:t>
      </w:r>
    </w:p>
    <w:p w:rsidR="00000000" w:rsidDel="00000000" w:rsidP="00000000" w:rsidRDefault="00000000" w:rsidRPr="00000000" w14:paraId="00000071">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EVALUATION METRICS</w:t>
      </w:r>
    </w:p>
    <w:p w:rsidR="00000000" w:rsidDel="00000000" w:rsidP="00000000" w:rsidRDefault="00000000" w:rsidRPr="00000000" w14:paraId="00000072">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System performance across these five vectors was quantified using standard Information Retrieval metrics, specifically Precision, Recall, and the resulting F1-Score. Preliminary results indicate that transitioning from purely lexical models to the integrated behavioral analytics of the CEI algorithm significantly reduces the false-negative classification rate, particularly when analyzing AI-generated code environments [18].</w:t>
      </w: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VIII. RESULTS AND DISCUSSION</w:t>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performance of SmartPlag was evaluated across a diverse test suite representing modern academic dishonesty challenges. The results demonstrate the system's ability to maintain high detection sensitivity even when surface-level lexical markers are intentionally obfuscated.</w:t>
      </w:r>
    </w:p>
    <w:p w:rsidR="00000000" w:rsidDel="00000000" w:rsidP="00000000" w:rsidRDefault="00000000" w:rsidRPr="00000000" w14:paraId="00000075">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PERFORMANCE COMPARISON TABLE</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following table summarizes the similarity scores and detection outcomes for the primary document categories:</w:t>
      </w:r>
    </w:p>
    <w:tbl>
      <w:tblPr>
        <w:tblStyle w:val="Table1"/>
        <w:tblW w:w="42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9"/>
        <w:gridCol w:w="1331"/>
        <w:gridCol w:w="1568"/>
        <w:tblGridChange w:id="0">
          <w:tblGrid>
            <w:gridCol w:w="1349"/>
            <w:gridCol w:w="1331"/>
            <w:gridCol w:w="1568"/>
          </w:tblGrid>
        </w:tblGridChange>
      </w:tblGrid>
      <w:tr>
        <w:trPr>
          <w:cantSplit w:val="0"/>
          <w:trHeight w:val="744"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
              <w:tblW w:w="823.0" w:type="dxa"/>
              <w:jc w:val="left"/>
              <w:tblLayout w:type="fixed"/>
              <w:tblLook w:val="0400"/>
            </w:tblPr>
            <w:tblGrid>
              <w:gridCol w:w="742"/>
              <w:gridCol w:w="81"/>
              <w:tblGridChange w:id="0">
                <w:tblGrid>
                  <w:gridCol w:w="742"/>
                  <w:gridCol w:w="81"/>
                </w:tblGrid>
              </w:tblGridChange>
            </w:tblGrid>
            <w:tr>
              <w:trPr>
                <w:cantSplit w:val="0"/>
                <w:tblHeader w:val="1"/>
              </w:trPr>
              <w:tc>
                <w:tcP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Feature</w:t>
                  </w:r>
                </w:p>
              </w:tc>
              <w:tc>
                <w:tcP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E">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Existing Systems</w:t>
            </w:r>
          </w:p>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Proposed System (SmartPlag)</w:t>
            </w:r>
            <w:r w:rsidDel="00000000" w:rsidR="00000000" w:rsidRPr="00000000">
              <w:rPr>
                <w:rtl w:val="0"/>
              </w:rPr>
            </w:r>
          </w:p>
        </w:tc>
      </w:tr>
      <w:tr>
        <w:trPr>
          <w:cantSplit w:val="0"/>
          <w:tblHeader w:val="0"/>
        </w:trPr>
        <w:tc>
          <w:tcPr/>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 text plagiarism detection</w:t>
            </w:r>
          </w:p>
        </w:tc>
        <w:tc>
          <w:tcPr/>
          <w:p w:rsidR="00000000" w:rsidDel="00000000" w:rsidP="00000000" w:rsidRDefault="00000000" w:rsidRPr="00000000" w14:paraId="000000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c>
          <w:tcPr/>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Semantic similarity detection</w:t>
            </w:r>
          </w:p>
        </w:tc>
        <w:tc>
          <w:tcPr/>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w:t>
            </w:r>
          </w:p>
        </w:tc>
        <w:tc>
          <w:tcPr/>
          <w:p w:rsidR="00000000" w:rsidDel="00000000" w:rsidP="00000000" w:rsidRDefault="00000000" w:rsidRPr="00000000" w14:paraId="000000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Cross-lingual plagiarism detection</w:t>
            </w:r>
          </w:p>
        </w:tc>
        <w:tc>
          <w:tcPr/>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Automatic language detection</w:t>
            </w:r>
          </w:p>
        </w:tc>
        <w:tc>
          <w:tcPr/>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Multilingual plagiarism scoring</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
              <w:tblW w:w="335.0" w:type="dxa"/>
              <w:jc w:val="left"/>
              <w:tblLayout w:type="fixed"/>
              <w:tblLook w:val="0400"/>
            </w:tblPr>
            <w:tblGrid>
              <w:gridCol w:w="335"/>
              <w:tblGridChange w:id="0">
                <w:tblGrid>
                  <w:gridCol w:w="335"/>
                </w:tblGrid>
              </w:tblGridChange>
            </w:tblGrid>
            <w:tr>
              <w:trPr>
                <w:cantSplit w:val="0"/>
                <w:tblHeader w:val="0"/>
              </w:trPr>
              <w:tc>
                <w:tcPr>
                  <w:vAlign w:val="center"/>
                </w:tcPr>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r>
          </w:tbl>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Translation-based normalization</w:t>
            </w:r>
          </w:p>
        </w:tc>
        <w:tc>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code plagiarism detection</w:t>
            </w:r>
          </w:p>
        </w:tc>
        <w:tc>
          <w:tcPr/>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w:t>
            </w:r>
          </w:p>
        </w:tc>
        <w:tc>
          <w:tcPr/>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Behavioural code analysis (CEI)</w:t>
            </w:r>
          </w:p>
        </w:tc>
        <w:tc>
          <w:tcPr/>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blHeader w:val="0"/>
        </w:trPr>
        <w:tc>
          <w:tcPr/>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Stylometric analysis for AI detection</w:t>
            </w:r>
          </w:p>
        </w:tc>
        <w:tc>
          <w:tcPr/>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w:t>
            </w:r>
          </w:p>
        </w:tc>
        <w:tc>
          <w:tcPr/>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r>
        <w:trPr>
          <w:cantSplit w:val="0"/>
          <w:trHeight w:val="1231" w:hRule="atLeast"/>
          <w:tblHeader w:val="0"/>
        </w:trPr>
        <w:tc>
          <w:tcPr/>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End-to-end automated detection pipeline</w:t>
            </w:r>
          </w:p>
        </w:tc>
        <w:tc>
          <w:tcPr/>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w:t>
            </w:r>
          </w:p>
        </w:tc>
        <w:tc>
          <w:tcPr/>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r>
      <w:tr>
        <w:trPr>
          <w:cantSplit w:val="0"/>
          <w:tblHeader w:val="0"/>
        </w:trPr>
        <w:tc>
          <w:tcPr/>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Integrated plagiarism report generation</w:t>
            </w:r>
          </w:p>
        </w:tc>
        <w:tc>
          <w:tcPr/>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c>
          <w:tcPr/>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tc>
      </w:tr>
    </w:tbl>
    <w:p w:rsidR="00000000" w:rsidDel="00000000" w:rsidP="00000000" w:rsidRDefault="00000000" w:rsidRPr="00000000" w14:paraId="000000A4">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ANALYTICAL BREAKDOWN</w:t>
      </w:r>
    </w:p>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experimental data reveals several critical insights into the SmartPlag framework:</w:t>
      </w:r>
    </w:p>
    <w:p w:rsidR="00000000" w:rsidDel="00000000" w:rsidP="00000000" w:rsidRDefault="00000000" w:rsidRPr="00000000" w14:paraId="000000A9">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Semantic Resiliency: In the case of Doc 2 (Paraphrased), while traditional string matching would yield near-zero results, our TF-IDF vectorization successfully identified a 46% semantic overlap, flagging the submission for manual review.</w:t>
      </w:r>
    </w:p>
    <w:p w:rsidR="00000000" w:rsidDel="00000000" w:rsidP="00000000" w:rsidRDefault="00000000" w:rsidRPr="00000000" w14:paraId="000000AA">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Multilingual Efficacy: Doc 3 (Translated) achieved a high 74% score, validating the effectiveness of the concurrent translation bridge. The system successfully mapped translated regional constructs back to their English source materials.</w:t>
      </w:r>
    </w:p>
    <w:p w:rsidR="00000000" w:rsidDel="00000000" w:rsidP="00000000" w:rsidRDefault="00000000" w:rsidRPr="00000000" w14:paraId="000000AB">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Code Normalization: The 81% similarity for Doc 4 (Code File) underscores the power of our code-analysis module. By normalizing tokens and removing stylistic whitespace, the system neutralized "masking" attempts (e.g., variable renaming), uncovering the underlying logic.[22]</w:t>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show that the proposed system effectively detects plagiarism across multiple languages and programming code, providing a multi-layered defence architecture.</w:t>
      </w:r>
    </w:p>
    <w:p w:rsidR="00000000" w:rsidDel="00000000" w:rsidP="00000000" w:rsidRDefault="00000000" w:rsidRPr="00000000" w14:paraId="000000A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IX.  FUTURE WORK</w:t>
      </w:r>
    </w:p>
    <w:p w:rsidR="00000000" w:rsidDel="00000000" w:rsidP="00000000" w:rsidRDefault="00000000" w:rsidRPr="00000000" w14:paraId="000000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enhance the adaptivity of SmartPlag, several avenues for future implementation have been identified to transition the system to a broader academic integrity ecosystem:</w:t>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Semantic Deep Learning: Transitioning from TF-IDF to transformer-based models (BERT/RoBERTa) to improve paraphrasing detection [4].</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Multi-Modal OCR: Integrating Optical Character Recognition to process screenshots of code, preventing "analog-to-digital" evasion [26].</w:t>
      </w:r>
    </w:p>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Explainable AI (XAI): Providing educators with diagnostic heatmaps highlighting specific naming entropy anomalies triggering the CEI flags.</w:t>
      </w:r>
    </w:p>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Real-Time Collaborative Monitoring: Integration with cloud IDEs to distinguish between iterative human progress and sudden blanket insertions of external content.</w:t>
      </w:r>
    </w:p>
    <w:p w:rsidR="00000000" w:rsidDel="00000000" w:rsidP="00000000" w:rsidRDefault="00000000" w:rsidRPr="00000000" w14:paraId="000000B3">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REFERENCES</w:t>
      </w:r>
    </w:p>
    <w:p w:rsidR="00000000" w:rsidDel="00000000" w:rsidP="00000000" w:rsidRDefault="00000000" w:rsidRPr="00000000" w14:paraId="000000B5">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May 2025 - </w:t>
      </w:r>
      <w:r w:rsidDel="00000000" w:rsidR="00000000" w:rsidRPr="00000000">
        <w:rPr>
          <w:rFonts w:ascii="Times New Roman" w:cs="Times New Roman" w:eastAsia="Times New Roman" w:hAnsi="Times New Roman"/>
          <w:sz w:val="20"/>
          <w:szCs w:val="20"/>
          <w:rtl w:val="0"/>
        </w:rPr>
        <w:t xml:space="preserve">CodeMirage: A Multi-Lingual Benchmark for Detecting AI-Generated and Paraphrased Source Code from Production-Level LLMs.</w:t>
      </w:r>
    </w:p>
    <w:p w:rsidR="00000000" w:rsidDel="00000000" w:rsidP="00000000" w:rsidRDefault="00000000" w:rsidRPr="00000000" w14:paraId="000000B6">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 Bevendorff et al., “Overview of PAN 2025: Generative AI Detection, Multilingual Text Detoxification, Multi-Author Writing Style Analysis, and Generative Plagiarism Detection,” ECIR/PAN 2025.</w:t>
      </w:r>
    </w:p>
    <w:p w:rsidR="00000000" w:rsidDel="00000000" w:rsidP="00000000" w:rsidRDefault="00000000" w:rsidRPr="00000000" w14:paraId="000000B7">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Mutsaddi, A., &amp; Choudhary, A. P. (2025). Enhancing plagiarism detection in Marathi with a weighted ensemble of TF-IDF and BERT embeddings for low-resource language processing. arXiv. </w:t>
      </w:r>
      <w:hyperlink r:id="rId9">
        <w:r w:rsidDel="00000000" w:rsidR="00000000" w:rsidRPr="00000000">
          <w:rPr>
            <w:rFonts w:ascii="Times New Roman" w:cs="Times New Roman" w:eastAsia="Times New Roman" w:hAnsi="Times New Roman"/>
            <w:color w:val="0563c1"/>
            <w:sz w:val="20"/>
            <w:szCs w:val="20"/>
            <w:u w:val="single"/>
            <w:rtl w:val="0"/>
          </w:rPr>
          <w:t xml:space="preserve">https://arxiv.org/abs/2501.05260</w:t>
        </w:r>
      </w:hyperlink>
      <w:r w:rsidDel="00000000" w:rsidR="00000000" w:rsidRPr="00000000">
        <w:rPr>
          <w:rtl w:val="0"/>
        </w:rPr>
      </w:r>
    </w:p>
    <w:p w:rsidR="00000000" w:rsidDel="00000000" w:rsidP="00000000" w:rsidRDefault="00000000" w:rsidRPr="00000000" w14:paraId="000000B8">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 P. Sharmila, Kalaiarasi Sonai Muthu Anbananthen, Nithyakala Gunasekaran, Baarathi Balasubramaniam, and Deisy Chelliah. "FTLM: A Fuzzy TOPSIS Language Modeling Approach for Plagiarism Severity Assessment." </w:t>
      </w:r>
    </w:p>
    <w:p w:rsidR="00000000" w:rsidDel="00000000" w:rsidP="00000000" w:rsidRDefault="00000000" w:rsidRPr="00000000" w14:paraId="000000B9">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 R. Parvathy, M. G. Thushara, and Jinesh M. Kannimoola. "Automated Code Assessment and Feedback: A Comprehensive Model for Improved Programming Education." </w:t>
      </w:r>
    </w:p>
    <w:p w:rsidR="00000000" w:rsidDel="00000000" w:rsidP="00000000" w:rsidRDefault="00000000" w:rsidRPr="00000000" w14:paraId="000000BA">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 Timur Sağlam, Moritz Brödel, Larissa Schmid, Sebastian Hahner. "Detecting Automatic Software Plagiarism via Token Sequence Normalization." </w:t>
      </w:r>
    </w:p>
    <w:p w:rsidR="00000000" w:rsidDel="00000000" w:rsidP="00000000" w:rsidRDefault="00000000" w:rsidRPr="00000000" w14:paraId="000000BB">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2023</w:t>
      </w:r>
      <w:r w:rsidDel="00000000" w:rsidR="00000000" w:rsidRPr="00000000">
        <w:rPr>
          <w:rFonts w:ascii="Times New Roman" w:cs="Times New Roman" w:eastAsia="Times New Roman" w:hAnsi="Times New Roman"/>
          <w:sz w:val="20"/>
          <w:szCs w:val="20"/>
          <w:rtl w:val="0"/>
        </w:rPr>
        <w:t xml:space="preserve"> - Hayden Cheers, Yuqing Lin, and Shamus P. Smith. "SPPlagiarise: A tool for generating simulated semantics-preserving plagiarism of java source code." </w:t>
      </w:r>
    </w:p>
    <w:p w:rsidR="00000000" w:rsidDel="00000000" w:rsidP="00000000" w:rsidRDefault="00000000" w:rsidRPr="00000000" w14:paraId="000000BC">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2023</w:t>
      </w:r>
      <w:r w:rsidDel="00000000" w:rsidR="00000000" w:rsidRPr="00000000">
        <w:rPr>
          <w:rFonts w:ascii="Times New Roman" w:cs="Times New Roman" w:eastAsia="Times New Roman" w:hAnsi="Times New Roman"/>
          <w:sz w:val="20"/>
          <w:szCs w:val="20"/>
          <w:rtl w:val="0"/>
        </w:rPr>
        <w:t xml:space="preserve"> - Muhammad Faraz Manzoor, Muhammad Shoaib Farooq, Muhammad Haseeb, Uzma Farooq, Sohail Khalid, and Adnan Abid. "Exploring the Landscape of Intrinsic Plagiarism Detection: Benchmarks, Techniques, Evolution, and Challenges." </w:t>
      </w:r>
    </w:p>
    <w:p w:rsidR="00000000" w:rsidDel="00000000" w:rsidP="00000000" w:rsidRDefault="00000000" w:rsidRPr="00000000" w14:paraId="000000BD">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2023</w:t>
      </w:r>
      <w:r w:rsidDel="00000000" w:rsidR="00000000" w:rsidRPr="00000000">
        <w:rPr>
          <w:rFonts w:ascii="Times New Roman" w:cs="Times New Roman" w:eastAsia="Times New Roman" w:hAnsi="Times New Roman"/>
          <w:sz w:val="20"/>
          <w:szCs w:val="20"/>
          <w:rtl w:val="0"/>
        </w:rPr>
        <w:t xml:space="preserve"> - Hayden Cheers and Yuqing Lin. "A novel graph-based program representation for java code plagiarism detection." </w:t>
      </w:r>
    </w:p>
    <w:p w:rsidR="00000000" w:rsidDel="00000000" w:rsidP="00000000" w:rsidRDefault="00000000" w:rsidRPr="00000000" w14:paraId="000000BE">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2023</w:t>
      </w:r>
      <w:r w:rsidDel="00000000" w:rsidR="00000000" w:rsidRPr="00000000">
        <w:rPr>
          <w:rFonts w:ascii="Times New Roman" w:cs="Times New Roman" w:eastAsia="Times New Roman" w:hAnsi="Times New Roman"/>
          <w:sz w:val="20"/>
          <w:szCs w:val="20"/>
          <w:rtl w:val="0"/>
        </w:rPr>
        <w:t xml:space="preserve"> - M. Duraçík, E. Krşák, and P. Hrkút. "Current trends in source code analysis, plagiarism detection and issues of analysis big datasets." </w:t>
      </w:r>
    </w:p>
    <w:p w:rsidR="00000000" w:rsidDel="00000000" w:rsidP="00000000" w:rsidRDefault="00000000" w:rsidRPr="00000000" w14:paraId="000000BF">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2021</w:t>
      </w:r>
      <w:r w:rsidDel="00000000" w:rsidR="00000000" w:rsidRPr="00000000">
        <w:rPr>
          <w:rFonts w:ascii="Times New Roman" w:cs="Times New Roman" w:eastAsia="Times New Roman" w:hAnsi="Times New Roman"/>
          <w:sz w:val="20"/>
          <w:szCs w:val="20"/>
          <w:rtl w:val="0"/>
        </w:rPr>
        <w:t xml:space="preserve"> - Hayden Cheers, Yuqing Lin, and Shamus P. Smith. "Academic Source Code Plagiarism Detection by Measuring Program Behavioral Similarity." </w:t>
      </w:r>
    </w:p>
    <w:p w:rsidR="00000000" w:rsidDel="00000000" w:rsidP="00000000" w:rsidRDefault="00000000" w:rsidRPr="00000000" w14:paraId="000000C0">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2020</w:t>
      </w:r>
      <w:r w:rsidDel="00000000" w:rsidR="00000000" w:rsidRPr="00000000">
        <w:rPr>
          <w:rFonts w:ascii="Times New Roman" w:cs="Times New Roman" w:eastAsia="Times New Roman" w:hAnsi="Times New Roman"/>
          <w:sz w:val="20"/>
          <w:szCs w:val="20"/>
          <w:rtl w:val="0"/>
        </w:rPr>
        <w:t xml:space="preserve"> - Michal Duracik, Patrik Hrkut, Emil Krsak, and Stefan Toth. "Abstract Syntax Tree Based Source Code Antiplagiarism System for Large Projects Set." </w:t>
      </w:r>
    </w:p>
    <w:p w:rsidR="00000000" w:rsidDel="00000000" w:rsidP="00000000" w:rsidRDefault="00000000" w:rsidRPr="00000000" w14:paraId="000000C1">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2020</w:t>
      </w:r>
      <w:r w:rsidDel="00000000" w:rsidR="00000000" w:rsidRPr="00000000">
        <w:rPr>
          <w:rFonts w:ascii="Times New Roman" w:cs="Times New Roman" w:eastAsia="Times New Roman" w:hAnsi="Times New Roman"/>
          <w:sz w:val="20"/>
          <w:szCs w:val="20"/>
          <w:rtl w:val="0"/>
        </w:rPr>
        <w:t xml:space="preserve"> - Breanna Devore-McDonald and Emery D. Berger. "Mossad: Defeating Software Plagiarism Detection." </w:t>
      </w:r>
    </w:p>
    <w:p w:rsidR="00000000" w:rsidDel="00000000" w:rsidP="00000000" w:rsidRDefault="00000000" w:rsidRPr="00000000" w14:paraId="000000C2">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2019</w:t>
      </w:r>
      <w:r w:rsidDel="00000000" w:rsidR="00000000" w:rsidRPr="00000000">
        <w:rPr>
          <w:rFonts w:ascii="Times New Roman" w:cs="Times New Roman" w:eastAsia="Times New Roman" w:hAnsi="Times New Roman"/>
          <w:sz w:val="20"/>
          <w:szCs w:val="20"/>
          <w:rtl w:val="0"/>
        </w:rPr>
        <w:t xml:space="preserve"> - M. Duraçík, E. Kršák, and P. Hrkút. "Searching source code fragments using incremental clustering." </w:t>
      </w:r>
    </w:p>
    <w:p w:rsidR="00000000" w:rsidDel="00000000" w:rsidP="00000000" w:rsidRDefault="00000000" w:rsidRPr="00000000" w14:paraId="000000C3">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2019</w:t>
      </w:r>
      <w:r w:rsidDel="00000000" w:rsidR="00000000" w:rsidRPr="00000000">
        <w:rPr>
          <w:rFonts w:ascii="Times New Roman" w:cs="Times New Roman" w:eastAsia="Times New Roman" w:hAnsi="Times New Roman"/>
          <w:sz w:val="20"/>
          <w:szCs w:val="20"/>
          <w:rtl w:val="0"/>
        </w:rPr>
        <w:t xml:space="preserve"> - J. Martínez-Gil, "Source code clone detection using unsupervised similarity measures," </w:t>
      </w:r>
    </w:p>
    <w:p w:rsidR="00000000" w:rsidDel="00000000" w:rsidP="00000000" w:rsidRDefault="00000000" w:rsidRPr="00000000" w14:paraId="000000C4">
      <w:pPr>
        <w:numPr>
          <w:ilvl w:val="0"/>
          <w:numId w:val="4"/>
        </w:numPr>
        <w:spacing w:after="0"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 Timur Sağlam, Sebastian Hahner, Larissa Schmid, Erik Burger. "Automated Detection of Al-Obfuscated Plagiarism in Modeling Assignments." </w:t>
      </w:r>
    </w:p>
    <w:p w:rsidR="00000000" w:rsidDel="00000000" w:rsidP="00000000" w:rsidRDefault="00000000" w:rsidRPr="00000000" w14:paraId="000000C5">
      <w:pPr>
        <w:numPr>
          <w:ilvl w:val="0"/>
          <w:numId w:val="4"/>
        </w:numPr>
        <w:spacing w:line="256" w:lineRule="auto"/>
        <w:ind w:left="3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IEEE/ACM 46th International Conference on Software Engineering (ICSE) - Detecting Automatic Software Plagiarism via Token Sequence Normalization</w:t>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Ahlawat, A.S., Karlapalam, J.S., Joshi, P., Venugopal, V., Vekkot, S.: Identifying AI-generated text designed to evade plagiarism detection. In: Third International Conference on Augmented Intelligence and Sustainable Systems (ICAISS), 484-490 (2025). doi:10.1109/ICAISS61471.2025.11042029</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Kumar, B.P.P., Purushotham, R., Mahato, R., Kumar, S.M.V.: AI-powered plagiarism detection: a web-based system for text integrity. In: International Conference on Knowledge Engineering and Communication Systems (ICKECS), pp. 1-6(2025). doi:10.1109/ICKECS65700.2025.1103604</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Raja Subramanian, R., Surekha, B., SubbaRao, P., S.M., Sai Chakravarthy, P.D.: Automating the detection of plagiarism in educational content using natural language processing. In: International Conference on Computational Robotics, Testing and Engineering Evaluation (ICCRTEE), pp. 1-6(2025). doi:10.1109/ICCRTEE64519.2025.11052934.</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Liu, F., You, K., Zhang, L., Zhang, L.: A large language model-based plagiarism detection system architecture for academic journals in higher education. In: 10th International Conference on Computer and Communication System (ICCCS), pp.106-110 (2025). doi:10.1109/ICCCS65393.2025.11069860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Sağlam, T., Brödel, M., Schmid, L., Hahner, S.: Detecting automatic software plagiarism via token sequence normalization. In: IEEE/ACM 46th International Conference on Software Engineering (ICSE), pp. 1384-1396 (2024).</w:t>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Wagh, V., Laddha, S., Kadam, P.: Detecting plagiarism using latent semantic analysis and cosine similarity approach. In: IEEE International Conference on Blockchain and Distributed Systems Security (ICBDS), pp. 1-6 (2024). doi:10.1109/ICBDS61829.2024.10837475.</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H., K.A., V., Gracewell, J.: Enhanced plagiarism detection in online assignments by natural language processing and machine learning techniques. In: 3rd International Conference on Automation, Computing and Renewable Systems (ICACRS), pp. 1281-1286 (2024). doi:10.1109/ICACRS62842.2024.10841520.</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Pandikumar, S., Menaka, C., Kiran, K.T., Antony, T.J.P.: Evolution and analysis of modern plagiarism detection methods: a systematic review. In: Innovations and Trends in Modern Computer Science Technology - Overview, Challenges and Applications, 1st edn, ch. 10, pp. 131-140 (2024). doi:10.48001/978-81-980647-5-2-10.</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Chaudhari, S., Shende, A.R., Zade, T.G., Bhakare, U.N., Dhutraj, P.S., Ghugal, M.P.: Online assignment plagiarism checker with OCR. In: IEEE International.</w:t>
      </w:r>
    </w:p>
    <w:p w:rsidR="00000000" w:rsidDel="00000000" w:rsidP="00000000" w:rsidRDefault="00000000" w:rsidRPr="00000000" w14:paraId="000000C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40"/>
          <w:szCs w:val="40"/>
        </w:rPr>
      </w:pPr>
      <w:r w:rsidDel="00000000" w:rsidR="00000000" w:rsidRPr="00000000">
        <w:rPr>
          <w:rtl w:val="0"/>
        </w:rPr>
      </w:r>
    </w:p>
    <w:sectPr>
      <w:type w:val="continuous"/>
      <w:pgSz w:h="16838" w:w="11906" w:orient="portrait"/>
      <w:pgMar w:bottom="1440" w:top="1440" w:left="1440" w:right="1440" w:header="708" w:footer="708"/>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xiv.org/abs/2501.05260" TargetMode="External"/><Relationship Id="rId5" Type="http://schemas.openxmlformats.org/officeDocument/2006/relationships/styles" Target="styles.xml"/><Relationship Id="rId6" Type="http://schemas.openxmlformats.org/officeDocument/2006/relationships/hyperlink" Target="mailto:vrushalig2004@gmail.com"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