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21" w:rsidRPr="00EF1821" w:rsidRDefault="00EF1821" w:rsidP="00EF1821">
      <w:pPr>
        <w:spacing w:line="240" w:lineRule="auto"/>
        <w:jc w:val="center"/>
        <w:rPr>
          <w:rFonts w:ascii="Times New Roman" w:hAnsi="Times New Roman" w:cs="Times New Roman"/>
          <w:b/>
          <w:bCs/>
          <w:sz w:val="36"/>
          <w:szCs w:val="36"/>
        </w:rPr>
      </w:pPr>
      <w:bookmarkStart w:id="0" w:name="_Hlk97811715"/>
      <w:r w:rsidRPr="00EF1821">
        <w:rPr>
          <w:rFonts w:ascii="Times New Roman" w:hAnsi="Times New Roman" w:cs="Times New Roman"/>
          <w:b/>
          <w:bCs/>
          <w:sz w:val="36"/>
          <w:szCs w:val="36"/>
        </w:rPr>
        <w:t xml:space="preserve">Evaluating Students’ Mode of </w:t>
      </w:r>
      <w:bookmarkStart w:id="1" w:name="_Hlk97812231"/>
      <w:r w:rsidRPr="00EF1821">
        <w:rPr>
          <w:rFonts w:ascii="Times New Roman" w:hAnsi="Times New Roman" w:cs="Times New Roman"/>
          <w:b/>
          <w:bCs/>
          <w:sz w:val="36"/>
          <w:szCs w:val="36"/>
        </w:rPr>
        <w:t>Biological Reasoning and Attitude Change towards Gene Expression Concepts: Aftermaths of a Constructivist Instructional Pedagogy and</w:t>
      </w:r>
      <w:bookmarkEnd w:id="1"/>
      <w:r w:rsidRPr="00EF1821">
        <w:rPr>
          <w:rFonts w:ascii="Times New Roman" w:hAnsi="Times New Roman" w:cs="Times New Roman"/>
          <w:b/>
          <w:bCs/>
          <w:sz w:val="36"/>
          <w:szCs w:val="36"/>
        </w:rPr>
        <w:t xml:space="preserve"> Sex</w:t>
      </w:r>
    </w:p>
    <w:p w:rsidR="00EF1821" w:rsidRPr="00EF1821" w:rsidRDefault="00EF1821" w:rsidP="00EF1821">
      <w:pPr>
        <w:spacing w:line="240" w:lineRule="auto"/>
        <w:jc w:val="center"/>
        <w:rPr>
          <w:rFonts w:ascii="Times New Roman" w:hAnsi="Times New Roman" w:cs="Times New Roman"/>
          <w:sz w:val="24"/>
          <w:szCs w:val="24"/>
        </w:rPr>
      </w:pPr>
      <w:r w:rsidRPr="00EF1821">
        <w:rPr>
          <w:rFonts w:ascii="Times New Roman" w:hAnsi="Times New Roman" w:cs="Times New Roman"/>
          <w:sz w:val="24"/>
          <w:szCs w:val="24"/>
        </w:rPr>
        <w:t xml:space="preserve">Maxwell </w:t>
      </w:r>
      <w:proofErr w:type="spellStart"/>
      <w:r w:rsidRPr="00EF1821">
        <w:rPr>
          <w:rFonts w:ascii="Times New Roman" w:hAnsi="Times New Roman" w:cs="Times New Roman"/>
          <w:sz w:val="24"/>
          <w:szCs w:val="24"/>
        </w:rPr>
        <w:t>Asare</w:t>
      </w:r>
      <w:proofErr w:type="spellEnd"/>
    </w:p>
    <w:p w:rsidR="00EF1821" w:rsidRPr="00EF1821" w:rsidRDefault="00EF1821" w:rsidP="00EF1821">
      <w:pPr>
        <w:spacing w:line="240" w:lineRule="auto"/>
        <w:jc w:val="center"/>
        <w:rPr>
          <w:rFonts w:ascii="Times New Roman" w:hAnsi="Times New Roman" w:cs="Times New Roman"/>
          <w:sz w:val="24"/>
          <w:szCs w:val="24"/>
        </w:rPr>
      </w:pPr>
      <w:r w:rsidRPr="00EF1821">
        <w:rPr>
          <w:rFonts w:ascii="Times New Roman" w:hAnsi="Times New Roman" w:cs="Times New Roman"/>
          <w:sz w:val="24"/>
          <w:szCs w:val="24"/>
        </w:rPr>
        <w:t>University of Education, Winneba</w:t>
      </w:r>
    </w:p>
    <w:p w:rsidR="00EF1821" w:rsidRPr="00EF1821" w:rsidRDefault="00EF1821" w:rsidP="00EF1821">
      <w:pPr>
        <w:spacing w:line="240" w:lineRule="auto"/>
        <w:jc w:val="center"/>
        <w:rPr>
          <w:rFonts w:ascii="Times New Roman" w:hAnsi="Times New Roman" w:cs="Times New Roman"/>
          <w:sz w:val="24"/>
          <w:szCs w:val="24"/>
        </w:rPr>
      </w:pPr>
      <w:r w:rsidRPr="00EF1821">
        <w:rPr>
          <w:rFonts w:ascii="Times New Roman" w:hAnsi="Times New Roman" w:cs="Times New Roman"/>
          <w:sz w:val="24"/>
          <w:szCs w:val="24"/>
        </w:rPr>
        <w:t>Post Office Box 25, Winneba, Central Region, Ghana.</w:t>
      </w:r>
    </w:p>
    <w:p w:rsidR="00EF1821" w:rsidRPr="00EF1821" w:rsidRDefault="00EF1821" w:rsidP="00EF1821">
      <w:pPr>
        <w:spacing w:line="240" w:lineRule="auto"/>
        <w:jc w:val="center"/>
        <w:rPr>
          <w:rFonts w:ascii="Times New Roman" w:hAnsi="Times New Roman" w:cs="Times New Roman"/>
          <w:sz w:val="24"/>
          <w:szCs w:val="24"/>
        </w:rPr>
      </w:pPr>
      <w:r w:rsidRPr="00EF1821">
        <w:rPr>
          <w:rFonts w:ascii="Times New Roman" w:hAnsi="Times New Roman" w:cs="Times New Roman"/>
          <w:sz w:val="24"/>
          <w:szCs w:val="24"/>
        </w:rPr>
        <w:t xml:space="preserve">E-mail: </w:t>
      </w:r>
      <w:hyperlink r:id="rId7" w:history="1">
        <w:r w:rsidRPr="00EF1821">
          <w:rPr>
            <w:rStyle w:val="Hyperlink"/>
            <w:rFonts w:ascii="Times New Roman" w:hAnsi="Times New Roman" w:cs="Times New Roman"/>
            <w:color w:val="auto"/>
            <w:sz w:val="24"/>
            <w:szCs w:val="24"/>
            <w:u w:val="none"/>
          </w:rPr>
          <w:t>asamax43@gmail.com/dwellerbyspirits92@gmail.com/asamax2020@outlook.com</w:t>
        </w:r>
      </w:hyperlink>
    </w:p>
    <w:p w:rsidR="00EF1821" w:rsidRPr="00EF1821" w:rsidRDefault="00EF1821" w:rsidP="00EF1821">
      <w:pPr>
        <w:spacing w:line="240" w:lineRule="auto"/>
        <w:jc w:val="center"/>
        <w:rPr>
          <w:rFonts w:ascii="Times New Roman" w:hAnsi="Times New Roman" w:cs="Times New Roman"/>
          <w:sz w:val="24"/>
          <w:szCs w:val="24"/>
        </w:rPr>
      </w:pPr>
      <w:r w:rsidRPr="00EF1821">
        <w:rPr>
          <w:rFonts w:ascii="Times New Roman" w:hAnsi="Times New Roman" w:cs="Times New Roman"/>
          <w:sz w:val="24"/>
          <w:szCs w:val="24"/>
        </w:rPr>
        <w:t>ORCID: 0000-0001-6811-5873</w:t>
      </w:r>
    </w:p>
    <w:p w:rsidR="00EF1821" w:rsidRPr="00EF1821" w:rsidRDefault="00EF1821" w:rsidP="00EF1821">
      <w:pPr>
        <w:spacing w:after="0" w:line="240" w:lineRule="auto"/>
        <w:rPr>
          <w:rFonts w:ascii="Times New Roman" w:hAnsi="Times New Roman" w:cs="Times New Roman"/>
          <w:b/>
          <w:bCs/>
          <w:sz w:val="28"/>
          <w:szCs w:val="28"/>
        </w:rPr>
      </w:pPr>
      <w:r w:rsidRPr="00EF1821">
        <w:rPr>
          <w:rFonts w:ascii="Times New Roman" w:hAnsi="Times New Roman" w:cs="Times New Roman"/>
          <w:b/>
          <w:bCs/>
          <w:sz w:val="28"/>
          <w:szCs w:val="28"/>
        </w:rPr>
        <w:t>Abstract</w:t>
      </w:r>
    </w:p>
    <w:p w:rsidR="00EF1821" w:rsidRPr="00EF1821" w:rsidRDefault="007E0E62" w:rsidP="00EF1821">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This study evaluates</w:t>
      </w:r>
      <w:r w:rsidR="00EF1821" w:rsidRPr="00EF1821">
        <w:rPr>
          <w:rFonts w:ascii="Times New Roman" w:hAnsi="Times New Roman" w:cs="Times New Roman"/>
          <w:sz w:val="24"/>
          <w:szCs w:val="24"/>
        </w:rPr>
        <w:t xml:space="preserve"> the interactive effects of interactive lecture, 4MAT model, and analogy and students sex on their modes of biological reasoning and attitude changes toward gene expression concepts. Piaget’s (1967) Constructivist Theory </w:t>
      </w:r>
      <w:proofErr w:type="gramStart"/>
      <w:r w:rsidR="00EF1821" w:rsidRPr="00EF1821">
        <w:rPr>
          <w:rFonts w:ascii="Times New Roman" w:hAnsi="Times New Roman" w:cs="Times New Roman"/>
          <w:sz w:val="24"/>
          <w:szCs w:val="24"/>
        </w:rPr>
        <w:t>was adopted</w:t>
      </w:r>
      <w:proofErr w:type="gramEnd"/>
      <w:r w:rsidR="00EF1821" w:rsidRPr="00EF1821">
        <w:rPr>
          <w:rFonts w:ascii="Times New Roman" w:hAnsi="Times New Roman" w:cs="Times New Roman"/>
          <w:sz w:val="24"/>
          <w:szCs w:val="24"/>
        </w:rPr>
        <w:t xml:space="preserve"> for the study. A </w:t>
      </w:r>
      <w:r w:rsidR="00EF1821" w:rsidRPr="00EF1821">
        <w:rPr>
          <w:rFonts w:ascii="Times New Roman" w:eastAsia="Arial Unicode MS" w:hAnsi="Times New Roman" w:cs="Times New Roman"/>
          <w:sz w:val="24"/>
          <w:szCs w:val="24"/>
        </w:rPr>
        <w:t xml:space="preserve">3x2 quasi-experimental design </w:t>
      </w:r>
      <w:proofErr w:type="gramStart"/>
      <w:r w:rsidR="00EF1821" w:rsidRPr="00EF1821">
        <w:rPr>
          <w:rFonts w:ascii="Times New Roman" w:eastAsia="Arial Unicode MS" w:hAnsi="Times New Roman" w:cs="Times New Roman"/>
          <w:sz w:val="24"/>
          <w:szCs w:val="24"/>
        </w:rPr>
        <w:t>was employed</w:t>
      </w:r>
      <w:proofErr w:type="gramEnd"/>
      <w:r w:rsidR="00EF1821" w:rsidRPr="00EF1821">
        <w:rPr>
          <w:rFonts w:ascii="Times New Roman" w:eastAsia="Arial Unicode MS" w:hAnsi="Times New Roman" w:cs="Times New Roman"/>
          <w:sz w:val="24"/>
          <w:szCs w:val="24"/>
        </w:rPr>
        <w:t xml:space="preserve">. </w:t>
      </w:r>
      <w:r w:rsidR="00EF1821" w:rsidRPr="00EF1821">
        <w:rPr>
          <w:rFonts w:ascii="Times New Roman" w:hAnsi="Times New Roman" w:cs="Times New Roman"/>
          <w:sz w:val="24"/>
          <w:szCs w:val="24"/>
        </w:rPr>
        <w:t xml:space="preserve">The population comprised all SHS 2 Biology students in the </w:t>
      </w:r>
      <w:proofErr w:type="spellStart"/>
      <w:r w:rsidR="00EF1821" w:rsidRPr="00EF1821">
        <w:rPr>
          <w:rFonts w:ascii="Times New Roman" w:hAnsi="Times New Roman" w:cs="Times New Roman"/>
          <w:sz w:val="24"/>
          <w:szCs w:val="24"/>
        </w:rPr>
        <w:t>Jaman</w:t>
      </w:r>
      <w:proofErr w:type="spellEnd"/>
      <w:r w:rsidR="00EF1821" w:rsidRPr="00EF1821">
        <w:rPr>
          <w:rFonts w:ascii="Times New Roman" w:hAnsi="Times New Roman" w:cs="Times New Roman"/>
          <w:sz w:val="24"/>
          <w:szCs w:val="24"/>
        </w:rPr>
        <w:t xml:space="preserve"> North District, Ghana. A Gene Expression Reasoning Test-Biology GERT-B and Gene Expression Attitude Change Questionnaire-Biology (GEACQ-B) with reliability coefficients of 0.76 and 0.81 respectively were the instruments used to gather data. The study established a treatment and sex interaction</w:t>
      </w:r>
      <w:r w:rsidR="00EF1821" w:rsidRPr="00EF1821">
        <w:rPr>
          <w:rFonts w:ascii="Times New Roman" w:hAnsi="Times New Roman" w:cs="Times New Roman"/>
          <w:b/>
          <w:sz w:val="24"/>
          <w:szCs w:val="24"/>
        </w:rPr>
        <w:t xml:space="preserve"> </w:t>
      </w:r>
      <w:r w:rsidR="00EF1821" w:rsidRPr="00EF1821">
        <w:rPr>
          <w:rFonts w:ascii="Times New Roman" w:hAnsi="Times New Roman" w:cs="Times New Roman"/>
          <w:sz w:val="24"/>
          <w:szCs w:val="24"/>
        </w:rPr>
        <w:t>effect on the students’ correlational reasoning [</w:t>
      </w:r>
      <w:proofErr w:type="gramStart"/>
      <w:r w:rsidR="00EF1821" w:rsidRPr="00EF1821">
        <w:rPr>
          <w:rFonts w:ascii="Times New Roman" w:hAnsi="Times New Roman" w:cs="Times New Roman"/>
          <w:sz w:val="24"/>
          <w:szCs w:val="24"/>
        </w:rPr>
        <w:t>F(</w:t>
      </w:r>
      <w:proofErr w:type="gramEnd"/>
      <w:r w:rsidR="00EF1821" w:rsidRPr="00EF1821">
        <w:rPr>
          <w:rFonts w:ascii="Times New Roman" w:hAnsi="Times New Roman" w:cs="Times New Roman"/>
          <w:sz w:val="24"/>
          <w:szCs w:val="24"/>
        </w:rPr>
        <w:t>2,90)=4.270, p=.043&lt;0.05] supporting the 4MAT model [F(2,90)=4.431, p&lt;.05, η</w:t>
      </w:r>
      <w:r w:rsidR="00EF1821" w:rsidRPr="00EF1821">
        <w:rPr>
          <w:rFonts w:ascii="Times New Roman" w:hAnsi="Times New Roman" w:cs="Times New Roman"/>
          <w:sz w:val="24"/>
          <w:szCs w:val="24"/>
          <w:vertAlign w:val="superscript"/>
        </w:rPr>
        <w:t>2</w:t>
      </w:r>
      <w:r w:rsidR="00EF1821" w:rsidRPr="00EF1821">
        <w:rPr>
          <w:rFonts w:ascii="Times New Roman" w:hAnsi="Times New Roman" w:cs="Times New Roman"/>
          <w:sz w:val="24"/>
          <w:szCs w:val="24"/>
        </w:rPr>
        <w:t xml:space="preserve">p=.595, </w:t>
      </w:r>
      <w:r w:rsidR="00EF1821" w:rsidRPr="00EF1821">
        <w:rPr>
          <w:rFonts w:ascii="Times New Roman" w:hAnsi="Times New Roman" w:cs="Times New Roman"/>
          <w:sz w:val="24"/>
          <w:szCs w:val="24"/>
          <w:shd w:val="clear" w:color="auto" w:fill="FFFFFF"/>
        </w:rPr>
        <w:t>1-β</w:t>
      </w:r>
      <w:r w:rsidR="00EF1821" w:rsidRPr="00EF1821">
        <w:rPr>
          <w:rFonts w:ascii="Times New Roman" w:hAnsi="Times New Roman" w:cs="Times New Roman"/>
          <w:sz w:val="24"/>
          <w:szCs w:val="24"/>
        </w:rPr>
        <w:t>=.748] and males [F(1,90)=4.366, p&lt;.05, η</w:t>
      </w:r>
      <w:r w:rsidR="00EF1821" w:rsidRPr="00EF1821">
        <w:rPr>
          <w:rFonts w:ascii="Times New Roman" w:hAnsi="Times New Roman" w:cs="Times New Roman"/>
          <w:sz w:val="24"/>
          <w:szCs w:val="24"/>
          <w:vertAlign w:val="superscript"/>
        </w:rPr>
        <w:t>2</w:t>
      </w:r>
      <w:r w:rsidR="00EF1821" w:rsidRPr="00EF1821">
        <w:rPr>
          <w:rFonts w:ascii="Times New Roman" w:hAnsi="Times New Roman" w:cs="Times New Roman"/>
          <w:sz w:val="24"/>
          <w:szCs w:val="24"/>
        </w:rPr>
        <w:t xml:space="preserve">p=.349, </w:t>
      </w:r>
      <w:r w:rsidR="00EF1821" w:rsidRPr="00EF1821">
        <w:rPr>
          <w:rFonts w:ascii="Times New Roman" w:hAnsi="Times New Roman" w:cs="Times New Roman"/>
          <w:sz w:val="24"/>
          <w:szCs w:val="24"/>
          <w:shd w:val="clear" w:color="auto" w:fill="FFFFFF"/>
        </w:rPr>
        <w:t>1-β</w:t>
      </w:r>
      <w:r w:rsidR="00EF1821" w:rsidRPr="00EF1821">
        <w:rPr>
          <w:rFonts w:ascii="Times New Roman" w:hAnsi="Times New Roman" w:cs="Times New Roman"/>
          <w:sz w:val="24"/>
          <w:szCs w:val="24"/>
        </w:rPr>
        <w:t>=.542]. Additionally, a treatment and sex interaction</w:t>
      </w:r>
      <w:r w:rsidR="00EF1821" w:rsidRPr="00EF1821">
        <w:rPr>
          <w:rFonts w:ascii="Times New Roman" w:hAnsi="Times New Roman" w:cs="Times New Roman"/>
          <w:b/>
          <w:sz w:val="24"/>
          <w:szCs w:val="24"/>
        </w:rPr>
        <w:t xml:space="preserve"> </w:t>
      </w:r>
      <w:r w:rsidR="00EF1821" w:rsidRPr="00EF1821">
        <w:rPr>
          <w:rFonts w:ascii="Times New Roman" w:hAnsi="Times New Roman" w:cs="Times New Roman"/>
          <w:sz w:val="24"/>
          <w:szCs w:val="24"/>
        </w:rPr>
        <w:t>influence</w:t>
      </w:r>
      <w:r w:rsidR="00EF1821" w:rsidRPr="00EF1821">
        <w:rPr>
          <w:rFonts w:ascii="Times New Roman" w:hAnsi="Times New Roman" w:cs="Times New Roman"/>
          <w:b/>
          <w:sz w:val="24"/>
          <w:szCs w:val="24"/>
        </w:rPr>
        <w:t xml:space="preserve"> </w:t>
      </w:r>
      <w:r w:rsidR="00EF1821" w:rsidRPr="00EF1821">
        <w:rPr>
          <w:rFonts w:ascii="Times New Roman" w:hAnsi="Times New Roman" w:cs="Times New Roman"/>
          <w:sz w:val="24"/>
          <w:szCs w:val="24"/>
        </w:rPr>
        <w:t>manifested on the students’ probabilistic reasoning scores [</w:t>
      </w:r>
      <w:proofErr w:type="gramStart"/>
      <w:r w:rsidR="00EF1821" w:rsidRPr="00EF1821">
        <w:rPr>
          <w:rFonts w:ascii="Times New Roman" w:hAnsi="Times New Roman" w:cs="Times New Roman"/>
          <w:sz w:val="24"/>
          <w:szCs w:val="24"/>
        </w:rPr>
        <w:t>F(</w:t>
      </w:r>
      <w:proofErr w:type="gramEnd"/>
      <w:r w:rsidR="00EF1821" w:rsidRPr="00EF1821">
        <w:rPr>
          <w:rFonts w:ascii="Times New Roman" w:hAnsi="Times New Roman" w:cs="Times New Roman"/>
          <w:sz w:val="24"/>
          <w:szCs w:val="24"/>
        </w:rPr>
        <w:t>2,90)=4.304, p=.031&lt;0.05] backing the 4MAT model [F(2,90)=9.688, p&lt;.05, η</w:t>
      </w:r>
      <w:r w:rsidR="00EF1821" w:rsidRPr="00EF1821">
        <w:rPr>
          <w:rFonts w:ascii="Times New Roman" w:hAnsi="Times New Roman" w:cs="Times New Roman"/>
          <w:sz w:val="24"/>
          <w:szCs w:val="24"/>
          <w:vertAlign w:val="superscript"/>
        </w:rPr>
        <w:t>2</w:t>
      </w:r>
      <w:r w:rsidR="00EF1821" w:rsidRPr="00EF1821">
        <w:rPr>
          <w:rFonts w:ascii="Times New Roman" w:hAnsi="Times New Roman" w:cs="Times New Roman"/>
          <w:sz w:val="24"/>
          <w:szCs w:val="24"/>
        </w:rPr>
        <w:t xml:space="preserve">p=.687, </w:t>
      </w:r>
      <w:r w:rsidR="00EF1821" w:rsidRPr="00EF1821">
        <w:rPr>
          <w:rFonts w:ascii="Times New Roman" w:hAnsi="Times New Roman" w:cs="Times New Roman"/>
          <w:sz w:val="24"/>
          <w:szCs w:val="24"/>
          <w:shd w:val="clear" w:color="auto" w:fill="FFFFFF"/>
        </w:rPr>
        <w:t>1-β</w:t>
      </w:r>
      <w:r w:rsidR="00EF1821" w:rsidRPr="00EF1821">
        <w:rPr>
          <w:rFonts w:ascii="Times New Roman" w:hAnsi="Times New Roman" w:cs="Times New Roman"/>
          <w:sz w:val="24"/>
          <w:szCs w:val="24"/>
        </w:rPr>
        <w:t>=.979] and males [F(1,90)=7.504, p&lt;0.05, η</w:t>
      </w:r>
      <w:r w:rsidR="00EF1821" w:rsidRPr="00EF1821">
        <w:rPr>
          <w:rFonts w:ascii="Times New Roman" w:hAnsi="Times New Roman" w:cs="Times New Roman"/>
          <w:sz w:val="24"/>
          <w:szCs w:val="24"/>
          <w:vertAlign w:val="superscript"/>
        </w:rPr>
        <w:t>2</w:t>
      </w:r>
      <w:r w:rsidR="00EF1821" w:rsidRPr="00EF1821">
        <w:rPr>
          <w:rFonts w:ascii="Times New Roman" w:hAnsi="Times New Roman" w:cs="Times New Roman"/>
          <w:sz w:val="24"/>
          <w:szCs w:val="24"/>
        </w:rPr>
        <w:t xml:space="preserve">p=.584, </w:t>
      </w:r>
      <w:r w:rsidR="00EF1821" w:rsidRPr="00EF1821">
        <w:rPr>
          <w:rFonts w:ascii="Times New Roman" w:hAnsi="Times New Roman" w:cs="Times New Roman"/>
          <w:sz w:val="24"/>
          <w:szCs w:val="24"/>
          <w:shd w:val="clear" w:color="auto" w:fill="FFFFFF"/>
        </w:rPr>
        <w:t>1-β</w:t>
      </w:r>
      <w:r w:rsidR="00EF1821" w:rsidRPr="00EF1821">
        <w:rPr>
          <w:rFonts w:ascii="Times New Roman" w:hAnsi="Times New Roman" w:cs="Times New Roman"/>
          <w:sz w:val="24"/>
          <w:szCs w:val="24"/>
        </w:rPr>
        <w:t xml:space="preserve">=.776]. </w:t>
      </w:r>
      <w:r w:rsidR="00EF1821" w:rsidRPr="00EF1821">
        <w:rPr>
          <w:rFonts w:ascii="Times New Roman" w:hAnsi="Times New Roman" w:cs="Times New Roman"/>
          <w:color w:val="000000"/>
          <w:sz w:val="24"/>
          <w:szCs w:val="24"/>
        </w:rPr>
        <w:t xml:space="preserve">Finally, the 4MAT model proved efficacious in </w:t>
      </w:r>
      <w:r w:rsidR="00EF1821" w:rsidRPr="00EF1821">
        <w:rPr>
          <w:rFonts w:ascii="Times New Roman" w:hAnsi="Times New Roman" w:cs="Times New Roman"/>
          <w:sz w:val="24"/>
          <w:szCs w:val="24"/>
        </w:rPr>
        <w:t>enhancing the students attitudinal changes [</w:t>
      </w:r>
      <w:proofErr w:type="spellStart"/>
      <w:r w:rsidR="00EF1821" w:rsidRPr="00EF1821">
        <w:rPr>
          <w:rFonts w:ascii="Times New Roman" w:hAnsi="Times New Roman" w:cs="Times New Roman"/>
          <w:sz w:val="24"/>
          <w:szCs w:val="24"/>
        </w:rPr>
        <w:t>Kruskal</w:t>
      </w:r>
      <w:proofErr w:type="spellEnd"/>
      <w:r w:rsidR="00EF1821" w:rsidRPr="00EF1821">
        <w:rPr>
          <w:rFonts w:ascii="Times New Roman" w:hAnsi="Times New Roman" w:cs="Times New Roman"/>
          <w:sz w:val="24"/>
          <w:szCs w:val="24"/>
        </w:rPr>
        <w:t xml:space="preserve"> Wallis H=44.032, sig</w:t>
      </w:r>
      <w:proofErr w:type="gramStart"/>
      <w:r w:rsidR="00EF1821" w:rsidRPr="00EF1821">
        <w:rPr>
          <w:rFonts w:ascii="Times New Roman" w:hAnsi="Times New Roman" w:cs="Times New Roman"/>
          <w:sz w:val="24"/>
          <w:szCs w:val="24"/>
        </w:rPr>
        <w:t>.&lt;</w:t>
      </w:r>
      <w:proofErr w:type="gramEnd"/>
      <w:r w:rsidR="00EF1821" w:rsidRPr="00EF1821">
        <w:rPr>
          <w:rFonts w:ascii="Times New Roman" w:hAnsi="Times New Roman" w:cs="Times New Roman"/>
          <w:sz w:val="24"/>
          <w:szCs w:val="24"/>
        </w:rPr>
        <w:t xml:space="preserve">.05, </w:t>
      </w:r>
      <w:proofErr w:type="spellStart"/>
      <w:r w:rsidR="00EF1821" w:rsidRPr="00EF1821">
        <w:rPr>
          <w:rFonts w:ascii="Times New Roman" w:hAnsi="Times New Roman" w:cs="Times New Roman"/>
          <w:sz w:val="24"/>
          <w:szCs w:val="24"/>
        </w:rPr>
        <w:t>df</w:t>
      </w:r>
      <w:proofErr w:type="spellEnd"/>
      <w:r w:rsidR="00EF1821" w:rsidRPr="00EF1821">
        <w:rPr>
          <w:rFonts w:ascii="Times New Roman" w:hAnsi="Times New Roman" w:cs="Times New Roman"/>
          <w:sz w:val="24"/>
          <w:szCs w:val="24"/>
        </w:rPr>
        <w:t>=2, η</w:t>
      </w:r>
      <w:r w:rsidR="00EF1821" w:rsidRPr="00EF1821">
        <w:rPr>
          <w:rFonts w:ascii="Times New Roman" w:hAnsi="Times New Roman" w:cs="Times New Roman"/>
          <w:sz w:val="24"/>
          <w:szCs w:val="24"/>
          <w:vertAlign w:val="superscript"/>
        </w:rPr>
        <w:t>2</w:t>
      </w:r>
      <w:r w:rsidR="00EF1821" w:rsidRPr="00EF1821">
        <w:rPr>
          <w:rFonts w:ascii="Times New Roman" w:hAnsi="Times New Roman" w:cs="Times New Roman"/>
          <w:sz w:val="24"/>
          <w:szCs w:val="24"/>
        </w:rPr>
        <w:t xml:space="preserve">=.478] </w:t>
      </w:r>
      <w:proofErr w:type="spellStart"/>
      <w:r w:rsidR="00EF1821" w:rsidRPr="00EF1821">
        <w:rPr>
          <w:rFonts w:ascii="Times New Roman" w:hAnsi="Times New Roman" w:cs="Times New Roman"/>
          <w:sz w:val="24"/>
          <w:szCs w:val="24"/>
        </w:rPr>
        <w:t>favouring</w:t>
      </w:r>
      <w:proofErr w:type="spellEnd"/>
      <w:r w:rsidR="00EF1821" w:rsidRPr="00EF1821">
        <w:rPr>
          <w:rFonts w:ascii="Times New Roman" w:hAnsi="Times New Roman" w:cs="Times New Roman"/>
          <w:sz w:val="24"/>
          <w:szCs w:val="24"/>
        </w:rPr>
        <w:t xml:space="preserve"> the males [Wilcoxon W=836.500, Z=-3.89, </w:t>
      </w:r>
      <w:proofErr w:type="spellStart"/>
      <w:r w:rsidR="00EF1821" w:rsidRPr="00EF1821">
        <w:rPr>
          <w:rFonts w:ascii="Times New Roman" w:hAnsi="Times New Roman" w:cs="Times New Roman"/>
          <w:sz w:val="24"/>
          <w:szCs w:val="24"/>
        </w:rPr>
        <w:t>df</w:t>
      </w:r>
      <w:proofErr w:type="spellEnd"/>
      <w:r w:rsidR="00EF1821" w:rsidRPr="00EF1821">
        <w:rPr>
          <w:rFonts w:ascii="Times New Roman" w:hAnsi="Times New Roman" w:cs="Times New Roman"/>
          <w:sz w:val="24"/>
          <w:szCs w:val="24"/>
        </w:rPr>
        <w:t>=1, sig.&lt;0.05, η</w:t>
      </w:r>
      <w:r w:rsidR="00EF1821" w:rsidRPr="00EF1821">
        <w:rPr>
          <w:rFonts w:ascii="Times New Roman" w:hAnsi="Times New Roman" w:cs="Times New Roman"/>
          <w:sz w:val="24"/>
          <w:szCs w:val="24"/>
          <w:vertAlign w:val="superscript"/>
        </w:rPr>
        <w:t>2</w:t>
      </w:r>
      <w:r w:rsidR="00EF1821" w:rsidRPr="00EF1821">
        <w:rPr>
          <w:rFonts w:ascii="Times New Roman" w:hAnsi="Times New Roman" w:cs="Times New Roman"/>
          <w:sz w:val="24"/>
          <w:szCs w:val="24"/>
        </w:rPr>
        <w:t xml:space="preserve">=.168]. The study informs the deductive nature of inquiry in augmenting Biology Education in Ghana by underscoring the need for Biology teachers in the </w:t>
      </w:r>
      <w:proofErr w:type="spellStart"/>
      <w:r w:rsidR="00EF1821" w:rsidRPr="00EF1821">
        <w:rPr>
          <w:rFonts w:ascii="Times New Roman" w:hAnsi="Times New Roman" w:cs="Times New Roman"/>
          <w:sz w:val="24"/>
          <w:szCs w:val="24"/>
        </w:rPr>
        <w:t>Jaman</w:t>
      </w:r>
      <w:proofErr w:type="spellEnd"/>
      <w:r w:rsidR="00EF1821" w:rsidRPr="00EF1821">
        <w:rPr>
          <w:rFonts w:ascii="Times New Roman" w:hAnsi="Times New Roman" w:cs="Times New Roman"/>
          <w:sz w:val="24"/>
          <w:szCs w:val="24"/>
        </w:rPr>
        <w:t xml:space="preserve"> North District to use the 4MAT model during lesson deliveries to improve students’ correlational and probabilistic reasoning competencies in gene expression concepts. Unquestionably, the outcomes depict sex marginalization in Biology competences thus, highlighting the need of Science teachers’ to design instructional approaches that cater for hypo-deductive reasoning across sex to streamline its differences during lessons.</w:t>
      </w:r>
    </w:p>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b/>
          <w:bCs/>
          <w:sz w:val="24"/>
          <w:szCs w:val="24"/>
        </w:rPr>
        <w:t>Keywords:</w:t>
      </w:r>
      <w:r w:rsidRPr="00EF1821">
        <w:rPr>
          <w:rFonts w:ascii="Times New Roman" w:hAnsi="Times New Roman" w:cs="Times New Roman"/>
          <w:sz w:val="24"/>
          <w:szCs w:val="24"/>
        </w:rPr>
        <w:t xml:space="preserve"> Attitude change, Biological reasoning, Correlational reasoning, Gene expression concepts, Probabilistic reasoning</w:t>
      </w:r>
    </w:p>
    <w:p w:rsidR="00EF1821" w:rsidRPr="00EF1821" w:rsidRDefault="00EF1821" w:rsidP="00EF1821">
      <w:pPr>
        <w:spacing w:after="0" w:line="360" w:lineRule="auto"/>
        <w:rPr>
          <w:rFonts w:ascii="Times New Roman" w:hAnsi="Times New Roman" w:cs="Times New Roman"/>
          <w:b/>
          <w:bCs/>
          <w:sz w:val="28"/>
          <w:szCs w:val="28"/>
        </w:rPr>
      </w:pPr>
      <w:r w:rsidRPr="00EF1821">
        <w:rPr>
          <w:rFonts w:ascii="Times New Roman" w:hAnsi="Times New Roman" w:cs="Times New Roman"/>
          <w:b/>
          <w:bCs/>
          <w:sz w:val="28"/>
          <w:szCs w:val="28"/>
        </w:rPr>
        <w:t>Introduction</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There has been an outstanding modification </w:t>
      </w:r>
      <w:proofErr w:type="spellStart"/>
      <w:r w:rsidRPr="00EF1821">
        <w:rPr>
          <w:rFonts w:ascii="Times New Roman" w:hAnsi="Times New Roman" w:cs="Times New Roman"/>
          <w:sz w:val="24"/>
          <w:szCs w:val="24"/>
        </w:rPr>
        <w:t>emphasising</w:t>
      </w:r>
      <w:proofErr w:type="spellEnd"/>
      <w:r w:rsidRPr="00EF1821">
        <w:rPr>
          <w:rFonts w:ascii="Times New Roman" w:hAnsi="Times New Roman" w:cs="Times New Roman"/>
          <w:sz w:val="24"/>
          <w:szCs w:val="24"/>
        </w:rPr>
        <w:t xml:space="preserve"> on teaching and learning of Science globally over the years. The alteration’s concern during this era is to own Science classrooms that are learner-centered, activity-oriented, and or beleaguered on recognition of scientific knowledge by learners’ instead of rote-learning or simple recollection of concepts. Biology is vibrant in Science Education. Biology concepts can sometimes be challenging to learners’ especially when </w:t>
      </w:r>
      <w:r w:rsidRPr="00EF1821">
        <w:rPr>
          <w:rFonts w:ascii="Times New Roman" w:hAnsi="Times New Roman" w:cs="Times New Roman"/>
          <w:sz w:val="24"/>
          <w:szCs w:val="24"/>
        </w:rPr>
        <w:lastRenderedPageBreak/>
        <w:t>they are not visible, abstract, and or unequivocally apprehended for the first time (</w:t>
      </w:r>
      <w:proofErr w:type="spellStart"/>
      <w:r w:rsidRPr="00EF1821">
        <w:rPr>
          <w:rFonts w:ascii="Times New Roman" w:hAnsi="Times New Roman" w:cs="Times New Roman"/>
          <w:sz w:val="24"/>
          <w:szCs w:val="24"/>
        </w:rPr>
        <w:t>Asare</w:t>
      </w:r>
      <w:proofErr w:type="spellEnd"/>
      <w:r w:rsidRPr="00EF1821">
        <w:rPr>
          <w:rFonts w:ascii="Times New Roman" w:hAnsi="Times New Roman" w:cs="Times New Roman"/>
          <w:sz w:val="24"/>
          <w:szCs w:val="24"/>
        </w:rPr>
        <w:t>, 2020; Chew, 2014). Usually, Biology concepts that seem to be challenging to learners’ are evolution, ecology, physiology, genetics (such as Deoxyribonucleic Acid [DNA] concepts), and molecular concepts (</w:t>
      </w:r>
      <w:proofErr w:type="spellStart"/>
      <w:r w:rsidRPr="00EF1821">
        <w:rPr>
          <w:rFonts w:ascii="Times New Roman" w:hAnsi="Times New Roman" w:cs="Times New Roman"/>
          <w:sz w:val="24"/>
          <w:szCs w:val="24"/>
        </w:rPr>
        <w:t>Nzelum</w:t>
      </w:r>
      <w:proofErr w:type="spellEnd"/>
      <w:r w:rsidRPr="00EF1821">
        <w:rPr>
          <w:rFonts w:ascii="Times New Roman" w:hAnsi="Times New Roman" w:cs="Times New Roman"/>
          <w:sz w:val="24"/>
          <w:szCs w:val="24"/>
        </w:rPr>
        <w:t xml:space="preserve">, 2010; </w:t>
      </w:r>
      <w:proofErr w:type="spellStart"/>
      <w:r w:rsidRPr="00EF1821">
        <w:rPr>
          <w:rFonts w:ascii="Times New Roman" w:hAnsi="Times New Roman" w:cs="Times New Roman"/>
          <w:sz w:val="24"/>
          <w:szCs w:val="24"/>
        </w:rPr>
        <w:t>Okebukola</w:t>
      </w:r>
      <w:proofErr w:type="spellEnd"/>
      <w:r w:rsidRPr="00EF1821">
        <w:rPr>
          <w:rFonts w:ascii="Times New Roman" w:hAnsi="Times New Roman" w:cs="Times New Roman"/>
          <w:sz w:val="24"/>
          <w:szCs w:val="24"/>
        </w:rPr>
        <w:t xml:space="preserve">, 2015; WAEC Examiner’s Report, 2020). Science contents and processes are intertwined and </w:t>
      </w:r>
      <w:proofErr w:type="spellStart"/>
      <w:r w:rsidRPr="00EF1821">
        <w:rPr>
          <w:rFonts w:ascii="Times New Roman" w:hAnsi="Times New Roman" w:cs="Times New Roman"/>
          <w:sz w:val="24"/>
          <w:szCs w:val="24"/>
        </w:rPr>
        <w:t>organised</w:t>
      </w:r>
      <w:proofErr w:type="spellEnd"/>
      <w:r w:rsidRPr="00EF1821">
        <w:rPr>
          <w:rFonts w:ascii="Times New Roman" w:hAnsi="Times New Roman" w:cs="Times New Roman"/>
          <w:sz w:val="24"/>
          <w:szCs w:val="24"/>
        </w:rPr>
        <w:t xml:space="preserve"> progressively with “thought-provoking” tasks that draw learners’ interest and yearn to learn in order to appreciate the subject to be pertinent and beneficial to assist facilitate their in-depth understanding and retention of its concepts (</w:t>
      </w:r>
      <w:proofErr w:type="spellStart"/>
      <w:r w:rsidRPr="00EF1821">
        <w:rPr>
          <w:rFonts w:ascii="Times New Roman" w:hAnsi="Times New Roman" w:cs="Times New Roman"/>
          <w:sz w:val="24"/>
          <w:szCs w:val="24"/>
        </w:rPr>
        <w:t>Cabansag</w:t>
      </w:r>
      <w:proofErr w:type="spellEnd"/>
      <w:r w:rsidRPr="00EF1821">
        <w:rPr>
          <w:rFonts w:ascii="Times New Roman" w:hAnsi="Times New Roman" w:cs="Times New Roman"/>
          <w:sz w:val="24"/>
          <w:szCs w:val="24"/>
        </w:rPr>
        <w:t>, 2014). In spite of these, most teachers face the burden of covering large scope of competencies and relating abstract concepts such as molecular genetics to real circumstances (</w:t>
      </w:r>
      <w:proofErr w:type="spellStart"/>
      <w:r w:rsidRPr="00EF1821">
        <w:rPr>
          <w:rFonts w:ascii="Times New Roman" w:hAnsi="Times New Roman" w:cs="Times New Roman"/>
          <w:sz w:val="24"/>
          <w:szCs w:val="24"/>
        </w:rPr>
        <w:t>Alozie</w:t>
      </w:r>
      <w:proofErr w:type="spellEnd"/>
      <w:r w:rsidRPr="00EF1821">
        <w:rPr>
          <w:rFonts w:ascii="Times New Roman" w:hAnsi="Times New Roman" w:cs="Times New Roman"/>
          <w:sz w:val="24"/>
          <w:szCs w:val="24"/>
        </w:rPr>
        <w:t xml:space="preserve"> et al., 2019). This aspect of molecular basis of inheritance </w:t>
      </w:r>
      <w:proofErr w:type="gramStart"/>
      <w:r w:rsidRPr="00EF1821">
        <w:rPr>
          <w:rFonts w:ascii="Times New Roman" w:hAnsi="Times New Roman" w:cs="Times New Roman"/>
          <w:sz w:val="24"/>
          <w:szCs w:val="24"/>
        </w:rPr>
        <w:t>is cited</w:t>
      </w:r>
      <w:proofErr w:type="gramEnd"/>
      <w:r w:rsidRPr="00EF1821">
        <w:rPr>
          <w:rFonts w:ascii="Times New Roman" w:hAnsi="Times New Roman" w:cs="Times New Roman"/>
          <w:sz w:val="24"/>
          <w:szCs w:val="24"/>
        </w:rPr>
        <w:t xml:space="preserve"> to be a “difficult” topic even for Biology teachers (</w:t>
      </w:r>
      <w:proofErr w:type="spellStart"/>
      <w:r w:rsidRPr="00EF1821">
        <w:rPr>
          <w:rFonts w:ascii="Times New Roman" w:hAnsi="Times New Roman" w:cs="Times New Roman"/>
          <w:sz w:val="24"/>
          <w:szCs w:val="24"/>
        </w:rPr>
        <w:t>Asare</w:t>
      </w:r>
      <w:proofErr w:type="spellEnd"/>
      <w:r w:rsidRPr="00EF1821">
        <w:rPr>
          <w:rFonts w:ascii="Times New Roman" w:hAnsi="Times New Roman" w:cs="Times New Roman"/>
          <w:sz w:val="24"/>
          <w:szCs w:val="24"/>
        </w:rPr>
        <w:t>, 2020). This incident results from the complexity of its concepts at the molecular level (</w:t>
      </w:r>
      <w:proofErr w:type="spellStart"/>
      <w:r w:rsidRPr="00EF1821">
        <w:rPr>
          <w:rFonts w:ascii="Times New Roman" w:hAnsi="Times New Roman" w:cs="Times New Roman"/>
          <w:sz w:val="24"/>
          <w:szCs w:val="24"/>
        </w:rPr>
        <w:t>Eklund</w:t>
      </w:r>
      <w:proofErr w:type="spellEnd"/>
      <w:r w:rsidRPr="00EF1821">
        <w:rPr>
          <w:rFonts w:ascii="Times New Roman" w:hAnsi="Times New Roman" w:cs="Times New Roman"/>
          <w:sz w:val="24"/>
          <w:szCs w:val="24"/>
        </w:rPr>
        <w:t xml:space="preserve"> et al., 2017; Kate-Wright et al., 2014). Meanwhile, the knowledge of genetics has transfigured the resolution of paternity disputes and to identity of perpetrators of serious crimes with accuracy through DNA sequencing and profiling (Institute of Biology, 2017). Genetics education is crucial in schools to raise citizens who can appreciate innumerable matters on applications of genetic technologies (</w:t>
      </w:r>
      <w:proofErr w:type="spellStart"/>
      <w:r w:rsidRPr="00EF1821">
        <w:rPr>
          <w:rFonts w:ascii="Times New Roman" w:hAnsi="Times New Roman" w:cs="Times New Roman"/>
          <w:sz w:val="24"/>
          <w:szCs w:val="24"/>
        </w:rPr>
        <w:t>Asare</w:t>
      </w:r>
      <w:proofErr w:type="spellEnd"/>
      <w:r w:rsidRPr="00EF1821">
        <w:rPr>
          <w:rFonts w:ascii="Times New Roman" w:hAnsi="Times New Roman" w:cs="Times New Roman"/>
          <w:sz w:val="24"/>
          <w:szCs w:val="24"/>
        </w:rPr>
        <w:t>, 2020). Indeed, understanding gene expression at the High School level is vital to the recognition of other higher concepts in Biology and other Science-related disciplines (Kate-Wright et al., 2014). These include connecting its processes to events manifesting at the level of cells, organs, and organisms (Van-Mil et al., 2013; Newman et al., 2012) but most learners fail to identify these as a result of naïve notions they hold regarding its underlying concepts (</w:t>
      </w:r>
      <w:proofErr w:type="spellStart"/>
      <w:r w:rsidRPr="00EF1821">
        <w:rPr>
          <w:rFonts w:ascii="Times New Roman" w:hAnsi="Times New Roman" w:cs="Times New Roman"/>
          <w:sz w:val="24"/>
          <w:szCs w:val="24"/>
        </w:rPr>
        <w:t>Asare</w:t>
      </w:r>
      <w:proofErr w:type="spellEnd"/>
      <w:r w:rsidRPr="00EF1821">
        <w:rPr>
          <w:rFonts w:ascii="Times New Roman" w:hAnsi="Times New Roman" w:cs="Times New Roman"/>
          <w:sz w:val="24"/>
          <w:szCs w:val="24"/>
        </w:rPr>
        <w:t xml:space="preserve">, 2020). Kate-Wright et al. (2014) reported that most learners’ use the terms transcription and translation processes appropriately but fail to explicate the undisputed model of DNA to mRNA and to proteins. In Ghana, Biology Education at the Senior High School (SHS) level enables learners’ to make deductions and conclusions based on their perceptual reasoning. This advocates scientific reasoning ability for students to ensure their success in the discipline (National Research Council, 2012). Scientific reasoning refers to thinking skills for </w:t>
      </w:r>
      <w:proofErr w:type="spellStart"/>
      <w:r w:rsidRPr="00EF1821">
        <w:rPr>
          <w:rFonts w:ascii="Times New Roman" w:hAnsi="Times New Roman" w:cs="Times New Roman"/>
          <w:sz w:val="24"/>
          <w:szCs w:val="24"/>
        </w:rPr>
        <w:t>recognising</w:t>
      </w:r>
      <w:proofErr w:type="spellEnd"/>
      <w:r w:rsidRPr="00EF1821">
        <w:rPr>
          <w:rFonts w:ascii="Times New Roman" w:hAnsi="Times New Roman" w:cs="Times New Roman"/>
          <w:sz w:val="24"/>
          <w:szCs w:val="24"/>
        </w:rPr>
        <w:t xml:space="preserve"> and deriving conclusions from natural events, resolving problems by testing hypotheses, correlating, proportioning, accounting for probability, and controlling all variables involved (Ha et al., 2021). Theoretically, different learning experiences </w:t>
      </w:r>
      <w:proofErr w:type="gramStart"/>
      <w:r w:rsidRPr="00EF1821">
        <w:rPr>
          <w:rFonts w:ascii="Times New Roman" w:hAnsi="Times New Roman" w:cs="Times New Roman"/>
          <w:sz w:val="24"/>
          <w:szCs w:val="24"/>
        </w:rPr>
        <w:t>are shaped</w:t>
      </w:r>
      <w:proofErr w:type="gramEnd"/>
      <w:r w:rsidRPr="00EF1821">
        <w:rPr>
          <w:rFonts w:ascii="Times New Roman" w:hAnsi="Times New Roman" w:cs="Times New Roman"/>
          <w:sz w:val="24"/>
          <w:szCs w:val="24"/>
        </w:rPr>
        <w:t xml:space="preserve"> by divergent cultures with reference to students’ scientific reasoning skills</w:t>
      </w:r>
      <w:bookmarkStart w:id="2" w:name="_GoBack"/>
      <w:bookmarkEnd w:id="2"/>
      <w:r w:rsidRPr="00EF1821">
        <w:rPr>
          <w:rFonts w:ascii="Times New Roman" w:hAnsi="Times New Roman" w:cs="Times New Roman"/>
          <w:sz w:val="24"/>
          <w:szCs w:val="24"/>
        </w:rPr>
        <w:t xml:space="preserve"> and its association with their epistemological beliefs in Science (Yang et al., 2019).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Özmen</w:t>
      </w:r>
      <w:proofErr w:type="spellEnd"/>
      <w:r w:rsidRPr="00EF1821">
        <w:rPr>
          <w:rFonts w:ascii="Times New Roman" w:hAnsi="Times New Roman" w:cs="Times New Roman"/>
          <w:sz w:val="24"/>
          <w:szCs w:val="24"/>
        </w:rPr>
        <w:t xml:space="preserve"> (2011) postulated three reasons for reasoning disparity in Science Education especially when microscopic concepts stem in. Regarding the former, its topics are </w:t>
      </w:r>
      <w:proofErr w:type="gramStart"/>
      <w:r w:rsidRPr="00EF1821">
        <w:rPr>
          <w:rFonts w:ascii="Times New Roman" w:hAnsi="Times New Roman" w:cs="Times New Roman"/>
          <w:sz w:val="24"/>
          <w:szCs w:val="24"/>
        </w:rPr>
        <w:t>well-thought</w:t>
      </w:r>
      <w:proofErr w:type="gramEnd"/>
      <w:r w:rsidRPr="00EF1821">
        <w:rPr>
          <w:rFonts w:ascii="Times New Roman" w:hAnsi="Times New Roman" w:cs="Times New Roman"/>
          <w:sz w:val="24"/>
          <w:szCs w:val="24"/>
        </w:rPr>
        <w:t xml:space="preserve"> of as abstract. Additionally, scientific words are often loaded with dissimilar meanings that drag learners’ into vernacular misconceptions (</w:t>
      </w:r>
      <w:proofErr w:type="spellStart"/>
      <w:r w:rsidRPr="00EF1821">
        <w:rPr>
          <w:rFonts w:ascii="Times New Roman" w:hAnsi="Times New Roman" w:cs="Times New Roman"/>
          <w:sz w:val="24"/>
          <w:szCs w:val="24"/>
        </w:rPr>
        <w:t>Asare</w:t>
      </w:r>
      <w:proofErr w:type="spellEnd"/>
      <w:r w:rsidRPr="00EF1821">
        <w:rPr>
          <w:rFonts w:ascii="Times New Roman" w:hAnsi="Times New Roman" w:cs="Times New Roman"/>
          <w:sz w:val="24"/>
          <w:szCs w:val="24"/>
        </w:rPr>
        <w:t xml:space="preserve">, 2020). Notwithstanding, the lack of imagery skills make learners unable to reconstruct their previous knowledge for teachers’ to clear their misconceptions before lesson deliveries. Indeed, factors that affect students’ sound understanding of scientific concepts also affect their scientific reasoning (Allchin &amp; </w:t>
      </w:r>
      <w:proofErr w:type="spellStart"/>
      <w:r w:rsidRPr="00EF1821">
        <w:rPr>
          <w:rFonts w:ascii="Times New Roman" w:hAnsi="Times New Roman" w:cs="Times New Roman"/>
          <w:sz w:val="24"/>
          <w:szCs w:val="24"/>
        </w:rPr>
        <w:t>Zemplén</w:t>
      </w:r>
      <w:proofErr w:type="spellEnd"/>
      <w:r w:rsidRPr="00EF1821">
        <w:rPr>
          <w:rFonts w:ascii="Times New Roman" w:hAnsi="Times New Roman" w:cs="Times New Roman"/>
          <w:sz w:val="24"/>
          <w:szCs w:val="24"/>
        </w:rPr>
        <w:t xml:space="preserve">, 2020; Wilhelm et al., 2018). </w:t>
      </w:r>
      <w:proofErr w:type="spellStart"/>
      <w:r w:rsidRPr="00EF1821">
        <w:rPr>
          <w:rFonts w:ascii="Times New Roman" w:hAnsi="Times New Roman" w:cs="Times New Roman"/>
          <w:sz w:val="24"/>
          <w:szCs w:val="24"/>
        </w:rPr>
        <w:t>Čavojová</w:t>
      </w:r>
      <w:proofErr w:type="spellEnd"/>
      <w:r w:rsidRPr="00EF1821">
        <w:rPr>
          <w:rFonts w:ascii="Times New Roman" w:hAnsi="Times New Roman" w:cs="Times New Roman"/>
          <w:sz w:val="24"/>
          <w:szCs w:val="24"/>
        </w:rPr>
        <w:t xml:space="preserve"> et al. (2020) noted that scientific reasoning ability encourages learners’ decision-making skills that </w:t>
      </w:r>
      <w:proofErr w:type="gramStart"/>
      <w:r w:rsidRPr="00EF1821">
        <w:rPr>
          <w:rFonts w:ascii="Times New Roman" w:hAnsi="Times New Roman" w:cs="Times New Roman"/>
          <w:sz w:val="24"/>
          <w:szCs w:val="24"/>
        </w:rPr>
        <w:t>are aligned</w:t>
      </w:r>
      <w:proofErr w:type="gramEnd"/>
      <w:r w:rsidRPr="00EF1821">
        <w:rPr>
          <w:rFonts w:ascii="Times New Roman" w:hAnsi="Times New Roman" w:cs="Times New Roman"/>
          <w:sz w:val="24"/>
          <w:szCs w:val="24"/>
        </w:rPr>
        <w:t xml:space="preserve"> with the increased use of technology during this era. Saddler and Tai (2021) concurred that the awful performance of learners’ when assigned reasoning tasks could be ascribed to their over dependence on isolationist </w:t>
      </w:r>
      <w:proofErr w:type="gramStart"/>
      <w:r w:rsidRPr="00EF1821">
        <w:rPr>
          <w:rFonts w:ascii="Times New Roman" w:hAnsi="Times New Roman" w:cs="Times New Roman"/>
          <w:sz w:val="24"/>
          <w:szCs w:val="24"/>
        </w:rPr>
        <w:t>approach[</w:t>
      </w:r>
      <w:proofErr w:type="spellStart"/>
      <w:proofErr w:type="gramEnd"/>
      <w:r w:rsidRPr="00EF1821">
        <w:rPr>
          <w:rFonts w:ascii="Times New Roman" w:hAnsi="Times New Roman" w:cs="Times New Roman"/>
          <w:sz w:val="24"/>
          <w:szCs w:val="24"/>
        </w:rPr>
        <w:t>es</w:t>
      </w:r>
      <w:proofErr w:type="spellEnd"/>
      <w:r w:rsidRPr="00EF1821">
        <w:rPr>
          <w:rFonts w:ascii="Times New Roman" w:hAnsi="Times New Roman" w:cs="Times New Roman"/>
          <w:sz w:val="24"/>
          <w:szCs w:val="24"/>
        </w:rPr>
        <w:t xml:space="preserve">] that depend[s] solely on textbooks and rote problem-solving making it detrimental to them. Studies have examined students’ scientific reasoning and conceptual change in relation to academic performance (She &amp; Liao, 2010; Weld et al., 2011). Therefore, the goal of Science Education is to advance scientific </w:t>
      </w:r>
      <w:r w:rsidRPr="00EF1821">
        <w:rPr>
          <w:rFonts w:ascii="Times New Roman" w:hAnsi="Times New Roman" w:cs="Times New Roman"/>
          <w:sz w:val="24"/>
          <w:szCs w:val="24"/>
        </w:rPr>
        <w:lastRenderedPageBreak/>
        <w:t xml:space="preserve">reasoning ability in students and to assist them to employ scientific knowledge in their daily situations irrespective of their sex (Kind &amp; Osborne, 2017; Van der </w:t>
      </w:r>
      <w:proofErr w:type="spellStart"/>
      <w:r w:rsidRPr="00EF1821">
        <w:rPr>
          <w:rFonts w:ascii="Times New Roman" w:hAnsi="Times New Roman" w:cs="Times New Roman"/>
          <w:sz w:val="24"/>
          <w:szCs w:val="24"/>
        </w:rPr>
        <w:t>Graaf</w:t>
      </w:r>
      <w:proofErr w:type="spellEnd"/>
      <w:r w:rsidRPr="00EF1821">
        <w:rPr>
          <w:rFonts w:ascii="Times New Roman" w:hAnsi="Times New Roman" w:cs="Times New Roman"/>
          <w:sz w:val="24"/>
          <w:szCs w:val="24"/>
        </w:rPr>
        <w:t xml:space="preserve"> et al., 2019).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In this study, the term “sex” refers to male and female students. Studies focusing on sex differences in Science Education have been investigated since </w:t>
      </w:r>
      <w:proofErr w:type="gramStart"/>
      <w:r w:rsidRPr="00EF1821">
        <w:rPr>
          <w:rFonts w:ascii="Times New Roman" w:hAnsi="Times New Roman" w:cs="Times New Roman"/>
          <w:sz w:val="24"/>
          <w:szCs w:val="24"/>
        </w:rPr>
        <w:t>1960’s</w:t>
      </w:r>
      <w:proofErr w:type="gramEnd"/>
      <w:r w:rsidRPr="00EF1821">
        <w:rPr>
          <w:rFonts w:ascii="Times New Roman" w:hAnsi="Times New Roman" w:cs="Times New Roman"/>
          <w:sz w:val="24"/>
          <w:szCs w:val="24"/>
        </w:rPr>
        <w:t xml:space="preserve"> to highlight the issue of disparity (</w:t>
      </w:r>
      <w:proofErr w:type="spellStart"/>
      <w:r w:rsidRPr="00EF1821">
        <w:rPr>
          <w:rFonts w:ascii="Times New Roman" w:hAnsi="Times New Roman" w:cs="Times New Roman"/>
          <w:sz w:val="24"/>
          <w:szCs w:val="24"/>
        </w:rPr>
        <w:t>Bianchini</w:t>
      </w:r>
      <w:proofErr w:type="spellEnd"/>
      <w:r w:rsidRPr="00EF1821">
        <w:rPr>
          <w:rFonts w:ascii="Times New Roman" w:hAnsi="Times New Roman" w:cs="Times New Roman"/>
          <w:sz w:val="24"/>
          <w:szCs w:val="24"/>
        </w:rPr>
        <w:t xml:space="preserve"> et al., 2020; </w:t>
      </w:r>
      <w:proofErr w:type="spellStart"/>
      <w:r w:rsidRPr="00EF1821">
        <w:rPr>
          <w:rFonts w:ascii="Times New Roman" w:hAnsi="Times New Roman" w:cs="Times New Roman"/>
          <w:sz w:val="24"/>
          <w:szCs w:val="24"/>
        </w:rPr>
        <w:t>Brotman</w:t>
      </w:r>
      <w:proofErr w:type="spellEnd"/>
      <w:r w:rsidRPr="00EF1821">
        <w:rPr>
          <w:rFonts w:ascii="Times New Roman" w:hAnsi="Times New Roman" w:cs="Times New Roman"/>
          <w:sz w:val="24"/>
          <w:szCs w:val="24"/>
        </w:rPr>
        <w:t xml:space="preserve"> &amp; Moore, 2018). United Nations Educational Scientific and Cultural </w:t>
      </w:r>
      <w:proofErr w:type="spellStart"/>
      <w:r w:rsidRPr="00EF1821">
        <w:rPr>
          <w:rFonts w:ascii="Times New Roman" w:hAnsi="Times New Roman" w:cs="Times New Roman"/>
          <w:sz w:val="24"/>
          <w:szCs w:val="24"/>
        </w:rPr>
        <w:t>Organisation</w:t>
      </w:r>
      <w:proofErr w:type="spellEnd"/>
      <w:r w:rsidRPr="00EF1821">
        <w:rPr>
          <w:rFonts w:ascii="Times New Roman" w:hAnsi="Times New Roman" w:cs="Times New Roman"/>
          <w:sz w:val="24"/>
          <w:szCs w:val="24"/>
        </w:rPr>
        <w:t xml:space="preserve"> [UNESCO] (2017) reported the sex gap ratio in Science research and noted that 70% of Science researchers are males. Owing to the increased importance of sex equity in Science, studies have confirmed it on Science academic self-efficacy (Huang, 2013; </w:t>
      </w:r>
      <w:proofErr w:type="spellStart"/>
      <w:r w:rsidRPr="00EF1821">
        <w:rPr>
          <w:rFonts w:ascii="Times New Roman" w:hAnsi="Times New Roman" w:cs="Times New Roman"/>
          <w:sz w:val="24"/>
          <w:szCs w:val="24"/>
        </w:rPr>
        <w:t>Sya’bandari</w:t>
      </w:r>
      <w:proofErr w:type="spellEnd"/>
      <w:r w:rsidRPr="00EF1821">
        <w:rPr>
          <w:rFonts w:ascii="Times New Roman" w:hAnsi="Times New Roman" w:cs="Times New Roman"/>
          <w:sz w:val="24"/>
          <w:szCs w:val="24"/>
        </w:rPr>
        <w:t xml:space="preserve"> et al., 2019), academic engagement and sex identity (</w:t>
      </w:r>
      <w:proofErr w:type="spellStart"/>
      <w:r w:rsidRPr="00EF1821">
        <w:rPr>
          <w:rFonts w:ascii="Times New Roman" w:hAnsi="Times New Roman" w:cs="Times New Roman"/>
          <w:sz w:val="24"/>
          <w:szCs w:val="24"/>
        </w:rPr>
        <w:t>Kessels</w:t>
      </w:r>
      <w:proofErr w:type="spellEnd"/>
      <w:r w:rsidRPr="00EF1821">
        <w:rPr>
          <w:rFonts w:ascii="Times New Roman" w:hAnsi="Times New Roman" w:cs="Times New Roman"/>
          <w:sz w:val="24"/>
          <w:szCs w:val="24"/>
        </w:rPr>
        <w:t xml:space="preserve"> et al., 2014), self-concept (Jansen et al., 2014), and attitudes (</w:t>
      </w:r>
      <w:proofErr w:type="spellStart"/>
      <w:r w:rsidRPr="00EF1821">
        <w:rPr>
          <w:rFonts w:ascii="Times New Roman" w:hAnsi="Times New Roman" w:cs="Times New Roman"/>
          <w:sz w:val="24"/>
          <w:szCs w:val="24"/>
        </w:rPr>
        <w:t>Aini</w:t>
      </w:r>
      <w:proofErr w:type="spellEnd"/>
      <w:r w:rsidRPr="00EF1821">
        <w:rPr>
          <w:rFonts w:ascii="Times New Roman" w:hAnsi="Times New Roman" w:cs="Times New Roman"/>
          <w:sz w:val="24"/>
          <w:szCs w:val="24"/>
        </w:rPr>
        <w:t xml:space="preserve"> et al., 2019; </w:t>
      </w:r>
      <w:proofErr w:type="spellStart"/>
      <w:r w:rsidRPr="00EF1821">
        <w:rPr>
          <w:rFonts w:ascii="Times New Roman" w:hAnsi="Times New Roman" w:cs="Times New Roman"/>
          <w:sz w:val="24"/>
          <w:szCs w:val="24"/>
        </w:rPr>
        <w:t>Rusmana</w:t>
      </w:r>
      <w:proofErr w:type="spellEnd"/>
      <w:r w:rsidRPr="00EF1821">
        <w:rPr>
          <w:rFonts w:ascii="Times New Roman" w:hAnsi="Times New Roman" w:cs="Times New Roman"/>
          <w:sz w:val="24"/>
          <w:szCs w:val="24"/>
        </w:rPr>
        <w:t xml:space="preserve"> et al., 2021) making this variable a predictable factor of learners’ success in Biology. Students’ thoughts about scientific knowledge develop when teachers gear their </w:t>
      </w:r>
      <w:proofErr w:type="gramStart"/>
      <w:r w:rsidRPr="00EF1821">
        <w:rPr>
          <w:rFonts w:ascii="Times New Roman" w:hAnsi="Times New Roman" w:cs="Times New Roman"/>
          <w:sz w:val="24"/>
          <w:szCs w:val="24"/>
        </w:rPr>
        <w:t>approach[</w:t>
      </w:r>
      <w:proofErr w:type="spellStart"/>
      <w:proofErr w:type="gramEnd"/>
      <w:r w:rsidRPr="00EF1821">
        <w:rPr>
          <w:rFonts w:ascii="Times New Roman" w:hAnsi="Times New Roman" w:cs="Times New Roman"/>
          <w:sz w:val="24"/>
          <w:szCs w:val="24"/>
        </w:rPr>
        <w:t>es</w:t>
      </w:r>
      <w:proofErr w:type="spellEnd"/>
      <w:r w:rsidRPr="00EF1821">
        <w:rPr>
          <w:rFonts w:ascii="Times New Roman" w:hAnsi="Times New Roman" w:cs="Times New Roman"/>
          <w:sz w:val="24"/>
          <w:szCs w:val="24"/>
        </w:rPr>
        <w:t xml:space="preserve">] such that they can progress upon their inquiry skills. Naturally, when learners have sound understanding of scientific concepts, it plays tremendous role in improving all their educational variables. Finally, attitude </w:t>
      </w:r>
      <w:proofErr w:type="gramStart"/>
      <w:r w:rsidRPr="00EF1821">
        <w:rPr>
          <w:rFonts w:ascii="Times New Roman" w:hAnsi="Times New Roman" w:cs="Times New Roman"/>
          <w:sz w:val="24"/>
          <w:szCs w:val="24"/>
        </w:rPr>
        <w:t>is observed</w:t>
      </w:r>
      <w:proofErr w:type="gramEnd"/>
      <w:r w:rsidRPr="00EF1821">
        <w:rPr>
          <w:rFonts w:ascii="Times New Roman" w:hAnsi="Times New Roman" w:cs="Times New Roman"/>
          <w:sz w:val="24"/>
          <w:szCs w:val="24"/>
        </w:rPr>
        <w:t xml:space="preserve"> as either mental readiness or implicit tendencies that apply some general and steady effect on an equal stimulus of evaluating responses (Casmir, 2011). Attitudes affect students learning through their impact on perceptions that enable learners to </w:t>
      </w:r>
      <w:proofErr w:type="spellStart"/>
      <w:r w:rsidRPr="00EF1821">
        <w:rPr>
          <w:rFonts w:ascii="Times New Roman" w:hAnsi="Times New Roman" w:cs="Times New Roman"/>
          <w:sz w:val="24"/>
          <w:szCs w:val="24"/>
        </w:rPr>
        <w:t>recognise</w:t>
      </w:r>
      <w:proofErr w:type="spellEnd"/>
      <w:r w:rsidRPr="00EF1821">
        <w:rPr>
          <w:rFonts w:ascii="Times New Roman" w:hAnsi="Times New Roman" w:cs="Times New Roman"/>
          <w:sz w:val="24"/>
          <w:szCs w:val="24"/>
        </w:rPr>
        <w:t xml:space="preserve"> what to </w:t>
      </w:r>
      <w:proofErr w:type="gramStart"/>
      <w:r w:rsidRPr="00EF1821">
        <w:rPr>
          <w:rFonts w:ascii="Times New Roman" w:hAnsi="Times New Roman" w:cs="Times New Roman"/>
          <w:sz w:val="24"/>
          <w:szCs w:val="24"/>
        </w:rPr>
        <w:t>be learnt</w:t>
      </w:r>
      <w:proofErr w:type="gramEnd"/>
      <w:r w:rsidRPr="00EF1821">
        <w:rPr>
          <w:rFonts w:ascii="Times New Roman" w:hAnsi="Times New Roman" w:cs="Times New Roman"/>
          <w:sz w:val="24"/>
          <w:szCs w:val="24"/>
        </w:rPr>
        <w:t xml:space="preserve"> as enjoyable and vital or as unfriendly and or hopeless. Therefore, learners’ positive attitudes toward gene expression concepts make them probable to make significant advancements in their levels of reasoning.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Indeed, literature point that learners’ who possess positive attitudes toward Science achieve higher outcomes (Ali &amp; Awan, 2013; Tiwari &amp; Anwar, 2015; </w:t>
      </w:r>
      <w:proofErr w:type="spellStart"/>
      <w:r w:rsidRPr="00EF1821">
        <w:rPr>
          <w:rFonts w:ascii="Times New Roman" w:hAnsi="Times New Roman" w:cs="Times New Roman"/>
          <w:sz w:val="24"/>
          <w:szCs w:val="24"/>
        </w:rPr>
        <w:t>Hacieminoghu</w:t>
      </w:r>
      <w:proofErr w:type="spellEnd"/>
      <w:r w:rsidRPr="00EF1821">
        <w:rPr>
          <w:rFonts w:ascii="Times New Roman" w:hAnsi="Times New Roman" w:cs="Times New Roman"/>
          <w:sz w:val="24"/>
          <w:szCs w:val="24"/>
        </w:rPr>
        <w:t>, 2016). Although females access to Science Education and achievement in the discipline increased in late 90’s but their attitudes toward it are not altered (</w:t>
      </w:r>
      <w:proofErr w:type="spellStart"/>
      <w:r w:rsidRPr="00EF1821">
        <w:rPr>
          <w:rFonts w:ascii="Times New Roman" w:hAnsi="Times New Roman" w:cs="Times New Roman"/>
          <w:sz w:val="24"/>
          <w:szCs w:val="24"/>
        </w:rPr>
        <w:t>Altermatt</w:t>
      </w:r>
      <w:proofErr w:type="spellEnd"/>
      <w:r w:rsidRPr="00EF1821">
        <w:rPr>
          <w:rFonts w:ascii="Times New Roman" w:hAnsi="Times New Roman" w:cs="Times New Roman"/>
          <w:sz w:val="24"/>
          <w:szCs w:val="24"/>
        </w:rPr>
        <w:t xml:space="preserve"> et al., 2018). Studies have </w:t>
      </w:r>
      <w:bookmarkStart w:id="3" w:name="_Hlk109374869"/>
      <w:r w:rsidRPr="00EF1821">
        <w:rPr>
          <w:rFonts w:ascii="Times New Roman" w:hAnsi="Times New Roman" w:cs="Times New Roman"/>
          <w:sz w:val="24"/>
          <w:szCs w:val="24"/>
        </w:rPr>
        <w:t xml:space="preserve">reported that males display positive attitudes toward Science than females (Lisa, 2016; </w:t>
      </w:r>
      <w:proofErr w:type="spellStart"/>
      <w:r w:rsidRPr="00EF1821">
        <w:rPr>
          <w:rFonts w:ascii="Times New Roman" w:hAnsi="Times New Roman" w:cs="Times New Roman"/>
          <w:sz w:val="24"/>
          <w:szCs w:val="24"/>
        </w:rPr>
        <w:t>Oluwatelure</w:t>
      </w:r>
      <w:proofErr w:type="spellEnd"/>
      <w:r w:rsidRPr="00EF1821">
        <w:rPr>
          <w:rFonts w:ascii="Times New Roman" w:hAnsi="Times New Roman" w:cs="Times New Roman"/>
          <w:sz w:val="24"/>
          <w:szCs w:val="24"/>
        </w:rPr>
        <w:t>, 2015)</w:t>
      </w:r>
      <w:bookmarkEnd w:id="3"/>
      <w:r w:rsidRPr="00EF1821">
        <w:rPr>
          <w:rFonts w:ascii="Times New Roman" w:hAnsi="Times New Roman" w:cs="Times New Roman"/>
          <w:sz w:val="24"/>
          <w:szCs w:val="24"/>
        </w:rPr>
        <w:t xml:space="preserve"> whilst others have confirmed no significant difference (</w:t>
      </w:r>
      <w:proofErr w:type="spellStart"/>
      <w:r w:rsidRPr="00EF1821">
        <w:rPr>
          <w:rFonts w:ascii="Times New Roman" w:hAnsi="Times New Roman" w:cs="Times New Roman"/>
          <w:sz w:val="24"/>
          <w:szCs w:val="24"/>
        </w:rPr>
        <w:t>Adebule</w:t>
      </w:r>
      <w:proofErr w:type="spellEnd"/>
      <w:r w:rsidRPr="00EF1821">
        <w:rPr>
          <w:rFonts w:ascii="Times New Roman" w:hAnsi="Times New Roman" w:cs="Times New Roman"/>
          <w:sz w:val="24"/>
          <w:szCs w:val="24"/>
        </w:rPr>
        <w:t xml:space="preserve"> &amp; </w:t>
      </w:r>
      <w:proofErr w:type="spellStart"/>
      <w:r w:rsidRPr="00EF1821">
        <w:rPr>
          <w:rFonts w:ascii="Times New Roman" w:hAnsi="Times New Roman" w:cs="Times New Roman"/>
          <w:sz w:val="24"/>
          <w:szCs w:val="24"/>
        </w:rPr>
        <w:t>Aborishade</w:t>
      </w:r>
      <w:proofErr w:type="spellEnd"/>
      <w:r w:rsidRPr="00EF1821">
        <w:rPr>
          <w:rFonts w:ascii="Times New Roman" w:hAnsi="Times New Roman" w:cs="Times New Roman"/>
          <w:sz w:val="24"/>
          <w:szCs w:val="24"/>
        </w:rPr>
        <w:t xml:space="preserve">, 2014; Casmir, 2011; </w:t>
      </w:r>
      <w:proofErr w:type="spellStart"/>
      <w:r w:rsidRPr="00EF1821">
        <w:rPr>
          <w:rFonts w:ascii="Times New Roman" w:hAnsi="Times New Roman" w:cs="Times New Roman"/>
          <w:sz w:val="24"/>
          <w:szCs w:val="24"/>
        </w:rPr>
        <w:t>Sakariyau</w:t>
      </w:r>
      <w:proofErr w:type="spellEnd"/>
      <w:r w:rsidRPr="00EF1821">
        <w:rPr>
          <w:rFonts w:ascii="Times New Roman" w:hAnsi="Times New Roman" w:cs="Times New Roman"/>
          <w:sz w:val="24"/>
          <w:szCs w:val="24"/>
        </w:rPr>
        <w:t xml:space="preserve"> et al., 2016) and learners within Biology classrooms in the </w:t>
      </w:r>
      <w:proofErr w:type="spellStart"/>
      <w:r w:rsidRPr="00EF1821">
        <w:rPr>
          <w:rFonts w:ascii="Times New Roman" w:hAnsi="Times New Roman" w:cs="Times New Roman"/>
          <w:sz w:val="24"/>
          <w:szCs w:val="24"/>
        </w:rPr>
        <w:t>Jaman</w:t>
      </w:r>
      <w:proofErr w:type="spellEnd"/>
      <w:r w:rsidRPr="00EF1821">
        <w:rPr>
          <w:rFonts w:ascii="Times New Roman" w:hAnsi="Times New Roman" w:cs="Times New Roman"/>
          <w:sz w:val="24"/>
          <w:szCs w:val="24"/>
        </w:rPr>
        <w:t xml:space="preserve"> North District are not exempted from this phenomenon as observed by the author of this study. Therefore, the Biology educators’ should take the core mandate to ensure that their students develop positive attitudes toward the discipline regardless of their sex. Researchers comparing students’ performances using diverse instructional strategies establish that they perform differently when different teaching methods are used likewise their sex (</w:t>
      </w:r>
      <w:proofErr w:type="spellStart"/>
      <w:r w:rsidRPr="00EF1821">
        <w:rPr>
          <w:rFonts w:ascii="Times New Roman" w:hAnsi="Times New Roman" w:cs="Times New Roman"/>
          <w:sz w:val="24"/>
          <w:szCs w:val="24"/>
        </w:rPr>
        <w:t>Mankilik</w:t>
      </w:r>
      <w:proofErr w:type="spellEnd"/>
      <w:r w:rsidRPr="00EF1821">
        <w:rPr>
          <w:rFonts w:ascii="Times New Roman" w:hAnsi="Times New Roman" w:cs="Times New Roman"/>
          <w:sz w:val="24"/>
          <w:szCs w:val="24"/>
        </w:rPr>
        <w:t xml:space="preserve"> &amp; </w:t>
      </w:r>
      <w:proofErr w:type="spellStart"/>
      <w:r w:rsidRPr="00EF1821">
        <w:rPr>
          <w:rFonts w:ascii="Times New Roman" w:hAnsi="Times New Roman" w:cs="Times New Roman"/>
          <w:sz w:val="24"/>
          <w:szCs w:val="24"/>
        </w:rPr>
        <w:t>Umaru</w:t>
      </w:r>
      <w:proofErr w:type="spellEnd"/>
      <w:r w:rsidRPr="00EF1821">
        <w:rPr>
          <w:rFonts w:ascii="Times New Roman" w:hAnsi="Times New Roman" w:cs="Times New Roman"/>
          <w:sz w:val="24"/>
          <w:szCs w:val="24"/>
        </w:rPr>
        <w:t xml:space="preserve">, 2011; </w:t>
      </w:r>
      <w:proofErr w:type="spellStart"/>
      <w:r w:rsidRPr="00EF1821">
        <w:rPr>
          <w:rFonts w:ascii="Times New Roman" w:hAnsi="Times New Roman" w:cs="Times New Roman"/>
          <w:sz w:val="24"/>
          <w:szCs w:val="24"/>
        </w:rPr>
        <w:t>Nkoju</w:t>
      </w:r>
      <w:proofErr w:type="spellEnd"/>
      <w:r w:rsidRPr="00EF1821">
        <w:rPr>
          <w:rFonts w:ascii="Times New Roman" w:hAnsi="Times New Roman" w:cs="Times New Roman"/>
          <w:sz w:val="24"/>
          <w:szCs w:val="24"/>
        </w:rPr>
        <w:t xml:space="preserve"> &amp; Jacks, 2011). Meanwhile, the Ghanaian Ministry of Education [</w:t>
      </w:r>
      <w:proofErr w:type="spellStart"/>
      <w:r w:rsidRPr="00EF1821">
        <w:rPr>
          <w:rFonts w:ascii="Times New Roman" w:hAnsi="Times New Roman" w:cs="Times New Roman"/>
          <w:sz w:val="24"/>
          <w:szCs w:val="24"/>
        </w:rPr>
        <w:t>MoE</w:t>
      </w:r>
      <w:proofErr w:type="spellEnd"/>
      <w:r w:rsidRPr="00EF1821">
        <w:rPr>
          <w:rFonts w:ascii="Times New Roman" w:hAnsi="Times New Roman" w:cs="Times New Roman"/>
          <w:sz w:val="24"/>
          <w:szCs w:val="24"/>
        </w:rPr>
        <w:t xml:space="preserve">] (2010) specified that Biology students should be able to display the skills of observing carefully and thoroughly, </w:t>
      </w:r>
      <w:proofErr w:type="spellStart"/>
      <w:r w:rsidRPr="00EF1821">
        <w:rPr>
          <w:rFonts w:ascii="Times New Roman" w:hAnsi="Times New Roman" w:cs="Times New Roman"/>
          <w:sz w:val="24"/>
          <w:szCs w:val="24"/>
        </w:rPr>
        <w:t>organise</w:t>
      </w:r>
      <w:proofErr w:type="spellEnd"/>
      <w:r w:rsidRPr="00EF1821">
        <w:rPr>
          <w:rFonts w:ascii="Times New Roman" w:hAnsi="Times New Roman" w:cs="Times New Roman"/>
          <w:sz w:val="24"/>
          <w:szCs w:val="24"/>
        </w:rPr>
        <w:t xml:space="preserve"> information they acquire upon what they observed, and use the process of inquiry to hypothesize as a means to develop their problem-solving skills. For learners to be able to achieve these skills, they should be taught with method[s] that can stimulate their inquiry skills such as demonstrations, field trips, classroom interactions, peer tutoring, open-ended laboratory exercises, and or use of any discovery tactics (</w:t>
      </w:r>
      <w:proofErr w:type="spellStart"/>
      <w:r w:rsidRPr="00EF1821">
        <w:rPr>
          <w:rFonts w:ascii="Times New Roman" w:hAnsi="Times New Roman" w:cs="Times New Roman"/>
          <w:sz w:val="24"/>
          <w:szCs w:val="24"/>
        </w:rPr>
        <w:t>MoE</w:t>
      </w:r>
      <w:proofErr w:type="spellEnd"/>
      <w:r w:rsidRPr="00EF1821">
        <w:rPr>
          <w:rFonts w:ascii="Times New Roman" w:hAnsi="Times New Roman" w:cs="Times New Roman"/>
          <w:sz w:val="24"/>
          <w:szCs w:val="24"/>
        </w:rPr>
        <w:t xml:space="preserve">, 2010). It can be deduced from the specifications of </w:t>
      </w:r>
      <w:proofErr w:type="spellStart"/>
      <w:r w:rsidRPr="00EF1821">
        <w:rPr>
          <w:rFonts w:ascii="Times New Roman" w:hAnsi="Times New Roman" w:cs="Times New Roman"/>
          <w:sz w:val="24"/>
          <w:szCs w:val="24"/>
        </w:rPr>
        <w:t>MoE</w:t>
      </w:r>
      <w:proofErr w:type="spellEnd"/>
      <w:r w:rsidRPr="00EF1821">
        <w:rPr>
          <w:rFonts w:ascii="Times New Roman" w:hAnsi="Times New Roman" w:cs="Times New Roman"/>
          <w:sz w:val="24"/>
          <w:szCs w:val="24"/>
        </w:rPr>
        <w:t xml:space="preserve"> (2010) that, it challenges Biology teachers to employ approach[</w:t>
      </w:r>
      <w:proofErr w:type="spellStart"/>
      <w:r w:rsidRPr="00EF1821">
        <w:rPr>
          <w:rFonts w:ascii="Times New Roman" w:hAnsi="Times New Roman" w:cs="Times New Roman"/>
          <w:sz w:val="24"/>
          <w:szCs w:val="24"/>
        </w:rPr>
        <w:t>es</w:t>
      </w:r>
      <w:proofErr w:type="spellEnd"/>
      <w:r w:rsidRPr="00EF1821">
        <w:rPr>
          <w:rFonts w:ascii="Times New Roman" w:hAnsi="Times New Roman" w:cs="Times New Roman"/>
          <w:sz w:val="24"/>
          <w:szCs w:val="24"/>
        </w:rPr>
        <w:t xml:space="preserve">] that best develop[s] learners scientific inquiry skills regarding every concept[s] being taught. Hence, </w:t>
      </w:r>
      <w:proofErr w:type="spellStart"/>
      <w:r w:rsidRPr="00EF1821">
        <w:rPr>
          <w:rFonts w:ascii="Times New Roman" w:hAnsi="Times New Roman" w:cs="Times New Roman"/>
          <w:sz w:val="24"/>
          <w:szCs w:val="24"/>
        </w:rPr>
        <w:t>Onyegegbu</w:t>
      </w:r>
      <w:proofErr w:type="spellEnd"/>
      <w:r w:rsidRPr="00EF1821">
        <w:rPr>
          <w:rFonts w:ascii="Times New Roman" w:hAnsi="Times New Roman" w:cs="Times New Roman"/>
          <w:sz w:val="24"/>
          <w:szCs w:val="24"/>
        </w:rPr>
        <w:t xml:space="preserve"> (2009) posited that the aims of every nation </w:t>
      </w:r>
      <w:proofErr w:type="gramStart"/>
      <w:r w:rsidRPr="00EF1821">
        <w:rPr>
          <w:rFonts w:ascii="Times New Roman" w:hAnsi="Times New Roman" w:cs="Times New Roman"/>
          <w:sz w:val="24"/>
          <w:szCs w:val="24"/>
        </w:rPr>
        <w:t>are shaped</w:t>
      </w:r>
      <w:proofErr w:type="gramEnd"/>
      <w:r w:rsidRPr="00EF1821">
        <w:rPr>
          <w:rFonts w:ascii="Times New Roman" w:hAnsi="Times New Roman" w:cs="Times New Roman"/>
          <w:sz w:val="24"/>
          <w:szCs w:val="24"/>
        </w:rPr>
        <w:t xml:space="preserve"> within its classrooms and that individual differences exist amongst learners. Hence, educators </w:t>
      </w:r>
      <w:proofErr w:type="gramStart"/>
      <w:r w:rsidRPr="00EF1821">
        <w:rPr>
          <w:rFonts w:ascii="Times New Roman" w:hAnsi="Times New Roman" w:cs="Times New Roman"/>
          <w:sz w:val="24"/>
          <w:szCs w:val="24"/>
        </w:rPr>
        <w:t>are tasked</w:t>
      </w:r>
      <w:proofErr w:type="gramEnd"/>
      <w:r w:rsidRPr="00EF1821">
        <w:rPr>
          <w:rFonts w:ascii="Times New Roman" w:hAnsi="Times New Roman" w:cs="Times New Roman"/>
          <w:sz w:val="24"/>
          <w:szCs w:val="24"/>
        </w:rPr>
        <w:t xml:space="preserve"> to bridge this difference and mold this destiny through the selection of instructional method[s] that make[s] learners’ active during lessons. </w:t>
      </w:r>
    </w:p>
    <w:p w:rsidR="00EF1821" w:rsidRPr="00EF1821" w:rsidRDefault="00EF1821" w:rsidP="00EF1821">
      <w:pPr>
        <w:spacing w:after="0" w:line="240" w:lineRule="auto"/>
        <w:jc w:val="both"/>
        <w:rPr>
          <w:rFonts w:ascii="Times New Roman" w:hAnsi="Times New Roman" w:cs="Times New Roman"/>
          <w:sz w:val="24"/>
          <w:szCs w:val="24"/>
        </w:rPr>
      </w:pPr>
      <w:proofErr w:type="gramStart"/>
      <w:r w:rsidRPr="00EF1821">
        <w:rPr>
          <w:rFonts w:ascii="Times New Roman" w:hAnsi="Times New Roman" w:cs="Times New Roman"/>
          <w:sz w:val="24"/>
          <w:szCs w:val="24"/>
          <w:lang w:val="en-GB"/>
        </w:rPr>
        <w:t>Although several authors in Ghana had reported that the conventional instructional pedagogy is not efficacious for teaching Science (</w:t>
      </w:r>
      <w:proofErr w:type="spellStart"/>
      <w:r w:rsidRPr="00EF1821">
        <w:rPr>
          <w:rFonts w:ascii="Times New Roman" w:hAnsi="Times New Roman" w:cs="Times New Roman"/>
          <w:sz w:val="24"/>
          <w:szCs w:val="24"/>
          <w:lang w:val="en-GB"/>
        </w:rPr>
        <w:t>Ameyaw</w:t>
      </w:r>
      <w:proofErr w:type="spellEnd"/>
      <w:r w:rsidRPr="00EF1821">
        <w:rPr>
          <w:rFonts w:ascii="Times New Roman" w:hAnsi="Times New Roman" w:cs="Times New Roman"/>
          <w:sz w:val="24"/>
          <w:szCs w:val="24"/>
          <w:lang w:val="en-GB"/>
        </w:rPr>
        <w:t xml:space="preserve"> &amp; </w:t>
      </w:r>
      <w:proofErr w:type="spellStart"/>
      <w:r w:rsidRPr="00EF1821">
        <w:rPr>
          <w:rFonts w:ascii="Times New Roman" w:hAnsi="Times New Roman" w:cs="Times New Roman"/>
          <w:sz w:val="24"/>
          <w:szCs w:val="24"/>
          <w:lang w:val="en-GB"/>
        </w:rPr>
        <w:t>Kyere</w:t>
      </w:r>
      <w:proofErr w:type="spellEnd"/>
      <w:r w:rsidRPr="00EF1821">
        <w:rPr>
          <w:rFonts w:ascii="Times New Roman" w:hAnsi="Times New Roman" w:cs="Times New Roman"/>
          <w:sz w:val="24"/>
          <w:szCs w:val="24"/>
          <w:lang w:val="en-GB"/>
        </w:rPr>
        <w:t xml:space="preserve">, 2018; </w:t>
      </w:r>
      <w:proofErr w:type="spellStart"/>
      <w:r w:rsidRPr="00EF1821">
        <w:rPr>
          <w:rFonts w:ascii="Times New Roman" w:hAnsi="Times New Roman" w:cs="Times New Roman"/>
          <w:sz w:val="24"/>
          <w:szCs w:val="24"/>
          <w:lang w:val="en-GB"/>
        </w:rPr>
        <w:t>Asare</w:t>
      </w:r>
      <w:proofErr w:type="spellEnd"/>
      <w:r w:rsidRPr="00EF1821">
        <w:rPr>
          <w:rFonts w:ascii="Times New Roman" w:hAnsi="Times New Roman" w:cs="Times New Roman"/>
          <w:sz w:val="24"/>
          <w:szCs w:val="24"/>
          <w:lang w:val="en-GB"/>
        </w:rPr>
        <w:t xml:space="preserve">, 2020; </w:t>
      </w:r>
      <w:proofErr w:type="spellStart"/>
      <w:r w:rsidRPr="00EF1821">
        <w:rPr>
          <w:rFonts w:ascii="Times New Roman" w:hAnsi="Times New Roman" w:cs="Times New Roman"/>
          <w:sz w:val="24"/>
          <w:szCs w:val="24"/>
          <w:lang w:val="en-GB"/>
        </w:rPr>
        <w:t>Ayiwah</w:t>
      </w:r>
      <w:proofErr w:type="spellEnd"/>
      <w:r w:rsidRPr="00EF1821">
        <w:rPr>
          <w:rFonts w:ascii="Times New Roman" w:hAnsi="Times New Roman" w:cs="Times New Roman"/>
          <w:sz w:val="24"/>
          <w:szCs w:val="24"/>
          <w:lang w:val="en-GB"/>
        </w:rPr>
        <w:t xml:space="preserve"> et al., 2018) but </w:t>
      </w:r>
      <w:proofErr w:type="spellStart"/>
      <w:r w:rsidRPr="00EF1821">
        <w:rPr>
          <w:rFonts w:ascii="Times New Roman" w:hAnsi="Times New Roman" w:cs="Times New Roman"/>
          <w:sz w:val="24"/>
          <w:szCs w:val="24"/>
          <w:lang w:val="en-GB"/>
        </w:rPr>
        <w:t>Bekoe</w:t>
      </w:r>
      <w:proofErr w:type="spellEnd"/>
      <w:r w:rsidRPr="00EF1821">
        <w:rPr>
          <w:rFonts w:ascii="Times New Roman" w:hAnsi="Times New Roman" w:cs="Times New Roman"/>
          <w:sz w:val="24"/>
          <w:szCs w:val="24"/>
          <w:lang w:val="en-GB"/>
        </w:rPr>
        <w:t xml:space="preserve"> (2020)</w:t>
      </w:r>
      <w:r w:rsidRPr="00EF1821">
        <w:rPr>
          <w:rFonts w:ascii="Times New Roman" w:hAnsi="Times New Roman" w:cs="Times New Roman"/>
          <w:sz w:val="24"/>
          <w:szCs w:val="24"/>
        </w:rPr>
        <w:t xml:space="preserve"> and </w:t>
      </w:r>
      <w:proofErr w:type="spellStart"/>
      <w:r w:rsidRPr="00EF1821">
        <w:rPr>
          <w:rFonts w:ascii="Times New Roman" w:eastAsia="Arial Unicode MS" w:hAnsi="Times New Roman" w:cs="Times New Roman"/>
          <w:sz w:val="24"/>
          <w:szCs w:val="24"/>
          <w:shd w:val="clear" w:color="auto" w:fill="FFFFFF"/>
        </w:rPr>
        <w:t>Chilwant</w:t>
      </w:r>
      <w:proofErr w:type="spellEnd"/>
      <w:r w:rsidRPr="00EF1821">
        <w:rPr>
          <w:rFonts w:ascii="Times New Roman" w:eastAsia="Arial Unicode MS" w:hAnsi="Times New Roman" w:cs="Times New Roman"/>
          <w:sz w:val="24"/>
          <w:szCs w:val="24"/>
          <w:shd w:val="clear" w:color="auto" w:fill="FFFFFF"/>
        </w:rPr>
        <w:t xml:space="preserve"> (2012</w:t>
      </w:r>
      <w:r w:rsidRPr="00EF1821">
        <w:rPr>
          <w:rFonts w:ascii="Times New Roman" w:hAnsi="Times New Roman" w:cs="Times New Roman"/>
          <w:sz w:val="24"/>
          <w:szCs w:val="24"/>
        </w:rPr>
        <w:t>)</w:t>
      </w:r>
      <w:r w:rsidRPr="00EF1821">
        <w:rPr>
          <w:rFonts w:ascii="Times New Roman" w:hAnsi="Times New Roman" w:cs="Times New Roman"/>
          <w:sz w:val="24"/>
          <w:szCs w:val="24"/>
          <w:lang w:val="en-GB"/>
        </w:rPr>
        <w:t xml:space="preserve"> results in their separate experimental study contradict this </w:t>
      </w:r>
      <w:r w:rsidRPr="00EF1821">
        <w:rPr>
          <w:rFonts w:ascii="Times New Roman" w:hAnsi="Times New Roman" w:cs="Times New Roman"/>
          <w:sz w:val="24"/>
          <w:szCs w:val="24"/>
          <w:lang w:val="en-GB"/>
        </w:rPr>
        <w:lastRenderedPageBreak/>
        <w:t>by indicating that the strategy can yield fruitful results depending on the Science concept and how the instructor employs it.</w:t>
      </w:r>
      <w:proofErr w:type="gramEnd"/>
      <w:r w:rsidRPr="00EF1821">
        <w:rPr>
          <w:rFonts w:ascii="Times New Roman" w:hAnsi="Times New Roman" w:cs="Times New Roman"/>
          <w:sz w:val="24"/>
          <w:szCs w:val="24"/>
          <w:lang w:val="en-GB"/>
        </w:rPr>
        <w:t xml:space="preserve"> </w:t>
      </w:r>
      <w:r w:rsidRPr="00EF1821">
        <w:rPr>
          <w:rFonts w:ascii="Times New Roman" w:hAnsi="Times New Roman" w:cs="Times New Roman"/>
          <w:sz w:val="24"/>
          <w:szCs w:val="24"/>
        </w:rPr>
        <w:t xml:space="preserve">Barnes and Blevins (2013) echoed the assertion by positing that active discussion-based methods are inferior to lecture-based method. In addition, Novak (1987) an author who advocated for learner-centered approaches in his theory stated concurrently that no “method” is “best” for teaching Science. As a result, the author unanimously suggests that method[s] that make[s] learners’ active participants during lessons such as interactive and demonstrative lecture, analogy, learning models, guided inquiry, cooperative approaches, and collaborative approaches would ensure higher performance (p. 19). Therefore, in this study, the approaches the researcher employed are all deemed powerful in improving learners’ scientific reasoning and in developing their positive attitudes toward gene expression concepts but the researcher decided to investigate the strategy that can best upsurge these variables. </w:t>
      </w:r>
    </w:p>
    <w:p w:rsidR="00EF1821" w:rsidRDefault="00EF1821" w:rsidP="00EF1821">
      <w:pPr>
        <w:spacing w:after="0" w:line="360" w:lineRule="auto"/>
        <w:jc w:val="both"/>
        <w:rPr>
          <w:rFonts w:ascii="Times New Roman" w:hAnsi="Times New Roman" w:cs="Times New Roman"/>
          <w:b/>
          <w:bCs/>
          <w:sz w:val="20"/>
          <w:szCs w:val="20"/>
        </w:rPr>
      </w:pPr>
    </w:p>
    <w:p w:rsidR="00EF1821" w:rsidRPr="00EF1821" w:rsidRDefault="00EF1821" w:rsidP="00EF1821">
      <w:pPr>
        <w:spacing w:after="0" w:line="36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Statement of the Problem</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Numerous SHS and post-secondary students in Ghana swerve from Science, Technology, Engineering, and Mathematics [STEM] pathways into other disciplines (</w:t>
      </w:r>
      <w:proofErr w:type="spellStart"/>
      <w:r w:rsidRPr="00EF1821">
        <w:rPr>
          <w:rFonts w:ascii="Times New Roman" w:hAnsi="Times New Roman" w:cs="Times New Roman"/>
          <w:sz w:val="24"/>
          <w:szCs w:val="24"/>
        </w:rPr>
        <w:t>Carnevale</w:t>
      </w:r>
      <w:proofErr w:type="spellEnd"/>
      <w:r w:rsidRPr="00EF1821">
        <w:rPr>
          <w:rFonts w:ascii="Times New Roman" w:hAnsi="Times New Roman" w:cs="Times New Roman"/>
          <w:sz w:val="24"/>
          <w:szCs w:val="24"/>
        </w:rPr>
        <w:t xml:space="preserve"> et al., 2011) and females’ contribution to STEM workforce are at lesser rates than males (National Science Board, 2010; National Science Foundation, 2019). Information flow is a core concept identified by the American Association for Advancement of Science [AAAS] Vision and Change report (AAAS, 2009). Indeed, Biology teaching in SHS classrooms in Ghana is for teachers to guide and inculcate into the learners with skills such as observing and measuring, hypotheses formulation, predicting and designing, exploring, record of data and result interpretation, drawing conclusions, and communicating them. However, the Ghanaian West African Examination Council [WAEC] Chief Examiner’s Report (2017-2021) outlined learners’ weaknesses in scientific reasoning abilities such as planning, engaging in hands-on activities such as measuring, critical thinking, making predictions, and scientific inquiry. However, learners construction of eloquent and theoretical concepts such as gene expression are connected to intellectual development because the processes underlying it relies on reasoning patterns that depends not only on maturation but individual self-regulatory mechanisms (Piaget, 1967). Learning of Science requires intellectual skills and high levels of reasoning by students (Johnson &amp; Lawson, 1998). This implies that Biology teachers should gear their instructional approach[</w:t>
      </w:r>
      <w:proofErr w:type="spellStart"/>
      <w:r w:rsidRPr="00EF1821">
        <w:rPr>
          <w:rFonts w:ascii="Times New Roman" w:hAnsi="Times New Roman" w:cs="Times New Roman"/>
          <w:sz w:val="24"/>
          <w:szCs w:val="24"/>
        </w:rPr>
        <w:t>es</w:t>
      </w:r>
      <w:proofErr w:type="spellEnd"/>
      <w:r w:rsidRPr="00EF1821">
        <w:rPr>
          <w:rFonts w:ascii="Times New Roman" w:hAnsi="Times New Roman" w:cs="Times New Roman"/>
          <w:sz w:val="24"/>
          <w:szCs w:val="24"/>
        </w:rPr>
        <w:t>] such that learners’ can be able to reason in abstract forms in order to alter their misconceptions (</w:t>
      </w:r>
      <w:proofErr w:type="spellStart"/>
      <w:r w:rsidRPr="00EF1821">
        <w:rPr>
          <w:rFonts w:ascii="Times New Roman" w:hAnsi="Times New Roman" w:cs="Times New Roman"/>
          <w:sz w:val="24"/>
          <w:szCs w:val="24"/>
        </w:rPr>
        <w:t>Asare</w:t>
      </w:r>
      <w:proofErr w:type="spellEnd"/>
      <w:r w:rsidRPr="00EF1821">
        <w:rPr>
          <w:rFonts w:ascii="Times New Roman" w:hAnsi="Times New Roman" w:cs="Times New Roman"/>
          <w:sz w:val="24"/>
          <w:szCs w:val="24"/>
        </w:rPr>
        <w:t>, 2020) to cater for students poor understanding of gene expression concepts (</w:t>
      </w:r>
      <w:proofErr w:type="spellStart"/>
      <w:r w:rsidRPr="00EF1821">
        <w:rPr>
          <w:rFonts w:ascii="Times New Roman" w:hAnsi="Times New Roman" w:cs="Times New Roman"/>
          <w:sz w:val="24"/>
          <w:szCs w:val="24"/>
        </w:rPr>
        <w:t>Asare</w:t>
      </w:r>
      <w:proofErr w:type="spellEnd"/>
      <w:r w:rsidRPr="00EF1821">
        <w:rPr>
          <w:rFonts w:ascii="Times New Roman" w:hAnsi="Times New Roman" w:cs="Times New Roman"/>
          <w:sz w:val="24"/>
          <w:szCs w:val="24"/>
        </w:rPr>
        <w:t xml:space="preserve">, 2020; </w:t>
      </w:r>
      <w:proofErr w:type="spellStart"/>
      <w:r w:rsidRPr="00EF1821">
        <w:rPr>
          <w:rFonts w:ascii="Times New Roman" w:hAnsi="Times New Roman" w:cs="Times New Roman"/>
          <w:sz w:val="24"/>
          <w:szCs w:val="24"/>
        </w:rPr>
        <w:t>Ameyaw</w:t>
      </w:r>
      <w:proofErr w:type="spellEnd"/>
      <w:r w:rsidRPr="00EF1821">
        <w:rPr>
          <w:rFonts w:ascii="Times New Roman" w:hAnsi="Times New Roman" w:cs="Times New Roman"/>
          <w:sz w:val="24"/>
          <w:szCs w:val="24"/>
        </w:rPr>
        <w:t xml:space="preserve"> &amp; </w:t>
      </w:r>
      <w:proofErr w:type="spellStart"/>
      <w:r w:rsidRPr="00EF1821">
        <w:rPr>
          <w:rFonts w:ascii="Times New Roman" w:hAnsi="Times New Roman" w:cs="Times New Roman"/>
          <w:sz w:val="24"/>
          <w:szCs w:val="24"/>
        </w:rPr>
        <w:t>Kyere</w:t>
      </w:r>
      <w:proofErr w:type="spellEnd"/>
      <w:r w:rsidRPr="00EF1821">
        <w:rPr>
          <w:rFonts w:ascii="Times New Roman" w:hAnsi="Times New Roman" w:cs="Times New Roman"/>
          <w:sz w:val="24"/>
          <w:szCs w:val="24"/>
        </w:rPr>
        <w:t xml:space="preserve">, 2018; </w:t>
      </w:r>
      <w:proofErr w:type="spellStart"/>
      <w:r w:rsidRPr="00EF1821">
        <w:rPr>
          <w:rFonts w:ascii="Times New Roman" w:hAnsi="Times New Roman" w:cs="Times New Roman"/>
          <w:sz w:val="24"/>
          <w:szCs w:val="24"/>
        </w:rPr>
        <w:t>Tidon</w:t>
      </w:r>
      <w:proofErr w:type="spellEnd"/>
      <w:r w:rsidRPr="00EF1821">
        <w:rPr>
          <w:rFonts w:ascii="Times New Roman" w:hAnsi="Times New Roman" w:cs="Times New Roman"/>
          <w:sz w:val="24"/>
          <w:szCs w:val="24"/>
        </w:rPr>
        <w:t xml:space="preserve"> &amp; </w:t>
      </w:r>
      <w:proofErr w:type="spellStart"/>
      <w:r w:rsidRPr="00EF1821">
        <w:rPr>
          <w:rFonts w:ascii="Times New Roman" w:hAnsi="Times New Roman" w:cs="Times New Roman"/>
          <w:sz w:val="24"/>
          <w:szCs w:val="24"/>
        </w:rPr>
        <w:t>Lewontin</w:t>
      </w:r>
      <w:proofErr w:type="spellEnd"/>
      <w:r w:rsidRPr="00EF1821">
        <w:rPr>
          <w:rFonts w:ascii="Times New Roman" w:hAnsi="Times New Roman" w:cs="Times New Roman"/>
          <w:sz w:val="24"/>
          <w:szCs w:val="24"/>
        </w:rPr>
        <w:t xml:space="preserve">, 2014). This stem from the fact that most learners’ hold misconceptions concerning its concepts are of the notion that genes determine traits likewise appreciating that genes contain information that can be passed to progenies (Bray et al., 2010; </w:t>
      </w:r>
      <w:proofErr w:type="spellStart"/>
      <w:r w:rsidRPr="00EF1821">
        <w:rPr>
          <w:rFonts w:ascii="Times New Roman" w:hAnsi="Times New Roman" w:cs="Times New Roman"/>
          <w:sz w:val="24"/>
          <w:szCs w:val="24"/>
        </w:rPr>
        <w:t>Marbach</w:t>
      </w:r>
      <w:proofErr w:type="spellEnd"/>
      <w:r w:rsidRPr="00EF1821">
        <w:rPr>
          <w:rFonts w:ascii="Times New Roman" w:hAnsi="Times New Roman" w:cs="Times New Roman"/>
          <w:sz w:val="24"/>
          <w:szCs w:val="24"/>
        </w:rPr>
        <w:t xml:space="preserve">-Ad, 2011; </w:t>
      </w:r>
      <w:proofErr w:type="spellStart"/>
      <w:r w:rsidRPr="00EF1821">
        <w:rPr>
          <w:rFonts w:ascii="Times New Roman" w:hAnsi="Times New Roman" w:cs="Times New Roman"/>
          <w:sz w:val="24"/>
          <w:szCs w:val="24"/>
        </w:rPr>
        <w:t>Reinagel</w:t>
      </w:r>
      <w:proofErr w:type="spellEnd"/>
      <w:r w:rsidRPr="00EF1821">
        <w:rPr>
          <w:rFonts w:ascii="Times New Roman" w:hAnsi="Times New Roman" w:cs="Times New Roman"/>
          <w:sz w:val="24"/>
          <w:szCs w:val="24"/>
        </w:rPr>
        <w:t xml:space="preserve"> &amp; Bray, 2016). Therefore, any discrepancy that arouses between students’ pre-existing conceptions and new concepts that can result in cognitive disequilibrium among learners need to </w:t>
      </w:r>
      <w:proofErr w:type="gramStart"/>
      <w:r w:rsidRPr="00EF1821">
        <w:rPr>
          <w:rFonts w:ascii="Times New Roman" w:hAnsi="Times New Roman" w:cs="Times New Roman"/>
          <w:sz w:val="24"/>
          <w:szCs w:val="24"/>
        </w:rPr>
        <w:t>be altered</w:t>
      </w:r>
      <w:proofErr w:type="gramEnd"/>
      <w:r w:rsidRPr="00EF1821">
        <w:rPr>
          <w:rFonts w:ascii="Times New Roman" w:hAnsi="Times New Roman" w:cs="Times New Roman"/>
          <w:sz w:val="24"/>
          <w:szCs w:val="24"/>
        </w:rPr>
        <w:t xml:space="preserve"> by teachers. These advocate that Biology teachers need to employ teaching method[s] that enhance[s] scientific reasoning among students irrespective of their sex.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Biology teachers’ can select several instructional strategies rooted in either </w:t>
      </w:r>
      <w:proofErr w:type="spellStart"/>
      <w:r w:rsidRPr="00EF1821">
        <w:rPr>
          <w:rFonts w:ascii="Times New Roman" w:hAnsi="Times New Roman" w:cs="Times New Roman"/>
          <w:sz w:val="24"/>
          <w:szCs w:val="24"/>
        </w:rPr>
        <w:t>behaviourism</w:t>
      </w:r>
      <w:proofErr w:type="spellEnd"/>
      <w:r w:rsidRPr="00EF1821">
        <w:rPr>
          <w:rFonts w:ascii="Times New Roman" w:hAnsi="Times New Roman" w:cs="Times New Roman"/>
          <w:sz w:val="24"/>
          <w:szCs w:val="24"/>
        </w:rPr>
        <w:t xml:space="preserve">, constructivism, </w:t>
      </w:r>
      <w:proofErr w:type="gramStart"/>
      <w:r w:rsidRPr="00EF1821">
        <w:rPr>
          <w:rFonts w:ascii="Times New Roman" w:hAnsi="Times New Roman" w:cs="Times New Roman"/>
          <w:sz w:val="24"/>
          <w:szCs w:val="24"/>
        </w:rPr>
        <w:t>and</w:t>
      </w:r>
      <w:proofErr w:type="gramEnd"/>
      <w:r w:rsidRPr="00EF1821">
        <w:rPr>
          <w:rFonts w:ascii="Times New Roman" w:hAnsi="Times New Roman" w:cs="Times New Roman"/>
          <w:sz w:val="24"/>
          <w:szCs w:val="24"/>
        </w:rPr>
        <w:t xml:space="preserve"> cognitivism to enhance students’ scientific reasoning and to alter their attitude changes toward gene expression concepts. For instance, interactive </w:t>
      </w:r>
      <w:r w:rsidRPr="00EF1821">
        <w:rPr>
          <w:rFonts w:ascii="Times New Roman" w:eastAsia="Arial Unicode MS" w:hAnsi="Times New Roman" w:cs="Times New Roman"/>
          <w:sz w:val="24"/>
          <w:szCs w:val="24"/>
        </w:rPr>
        <w:t xml:space="preserve">lecture, rooted in </w:t>
      </w:r>
      <w:r w:rsidRPr="00EF1821">
        <w:rPr>
          <w:rFonts w:ascii="Times New Roman" w:hAnsi="Times New Roman" w:cs="Times New Roman"/>
          <w:sz w:val="24"/>
          <w:szCs w:val="24"/>
        </w:rPr>
        <w:t xml:space="preserve">Watson’s (1878-1958) and Skinner’s (1904-1990) </w:t>
      </w:r>
      <w:r w:rsidRPr="00EF1821">
        <w:rPr>
          <w:rFonts w:ascii="Times New Roman" w:eastAsia="Arial Unicode MS" w:hAnsi="Times New Roman" w:cs="Times New Roman"/>
          <w:sz w:val="24"/>
          <w:szCs w:val="24"/>
        </w:rPr>
        <w:t>behaviorism theory is effective in improving learners’ academic performance and attitudes (</w:t>
      </w:r>
      <w:proofErr w:type="spellStart"/>
      <w:r w:rsidRPr="00EF1821">
        <w:rPr>
          <w:rFonts w:ascii="Times New Roman" w:hAnsi="Times New Roman" w:cs="Times New Roman"/>
          <w:sz w:val="24"/>
          <w:szCs w:val="24"/>
          <w:lang w:val="en-GB"/>
        </w:rPr>
        <w:t>Bekoe</w:t>
      </w:r>
      <w:proofErr w:type="spellEnd"/>
      <w:r w:rsidRPr="00EF1821">
        <w:rPr>
          <w:rFonts w:ascii="Times New Roman" w:hAnsi="Times New Roman" w:cs="Times New Roman"/>
          <w:sz w:val="24"/>
          <w:szCs w:val="24"/>
          <w:lang w:val="en-GB"/>
        </w:rPr>
        <w:t xml:space="preserve">, </w:t>
      </w:r>
      <w:r w:rsidRPr="00EF1821">
        <w:rPr>
          <w:rFonts w:ascii="Times New Roman" w:hAnsi="Times New Roman" w:cs="Times New Roman"/>
          <w:sz w:val="24"/>
          <w:szCs w:val="24"/>
        </w:rPr>
        <w:t xml:space="preserve">2020), </w:t>
      </w:r>
      <w:r w:rsidRPr="00EF1821">
        <w:rPr>
          <w:rFonts w:ascii="Times New Roman" w:eastAsia="Arial Unicode MS" w:hAnsi="Times New Roman" w:cs="Times New Roman"/>
          <w:sz w:val="24"/>
          <w:szCs w:val="24"/>
          <w:shd w:val="clear" w:color="auto" w:fill="FFFFFF"/>
        </w:rPr>
        <w:t xml:space="preserve">application of theories (Powell, 2013), </w:t>
      </w:r>
      <w:r w:rsidRPr="00EF1821">
        <w:rPr>
          <w:rFonts w:ascii="Times New Roman" w:eastAsia="Arial Unicode MS" w:hAnsi="Times New Roman" w:cs="Times New Roman"/>
          <w:sz w:val="24"/>
          <w:szCs w:val="24"/>
        </w:rPr>
        <w:t xml:space="preserve">perform above grade level (Miranda &amp; </w:t>
      </w:r>
      <w:proofErr w:type="spellStart"/>
      <w:r w:rsidRPr="00EF1821">
        <w:rPr>
          <w:rFonts w:ascii="Times New Roman" w:eastAsia="Arial Unicode MS" w:hAnsi="Times New Roman" w:cs="Times New Roman"/>
          <w:sz w:val="24"/>
          <w:szCs w:val="24"/>
        </w:rPr>
        <w:t>Landmann</w:t>
      </w:r>
      <w:proofErr w:type="spellEnd"/>
      <w:r w:rsidRPr="00EF1821">
        <w:rPr>
          <w:rFonts w:ascii="Times New Roman" w:eastAsia="Arial Unicode MS" w:hAnsi="Times New Roman" w:cs="Times New Roman"/>
          <w:sz w:val="24"/>
          <w:szCs w:val="24"/>
        </w:rPr>
        <w:t>, 2021)</w:t>
      </w:r>
      <w:bookmarkStart w:id="4" w:name="_Hlk97808739"/>
      <w:r w:rsidRPr="00EF1821">
        <w:rPr>
          <w:rFonts w:ascii="Times New Roman" w:eastAsia="Arial Unicode MS" w:hAnsi="Times New Roman" w:cs="Times New Roman"/>
          <w:sz w:val="24"/>
          <w:szCs w:val="24"/>
        </w:rPr>
        <w:t>, and</w:t>
      </w:r>
      <w:r w:rsidRPr="00EF1821">
        <w:rPr>
          <w:rFonts w:ascii="Times New Roman" w:eastAsia="Arial Unicode MS" w:hAnsi="Times New Roman" w:cs="Times New Roman"/>
          <w:sz w:val="24"/>
          <w:szCs w:val="24"/>
          <w:shd w:val="clear" w:color="auto" w:fill="FFFFFF"/>
        </w:rPr>
        <w:t xml:space="preserve"> </w:t>
      </w:r>
      <w:bookmarkEnd w:id="4"/>
      <w:r w:rsidRPr="00EF1821">
        <w:rPr>
          <w:rFonts w:ascii="Times New Roman" w:eastAsia="Arial Unicode MS" w:hAnsi="Times New Roman" w:cs="Times New Roman"/>
          <w:sz w:val="24"/>
          <w:szCs w:val="24"/>
          <w:shd w:val="clear" w:color="auto" w:fill="FFFFFF"/>
        </w:rPr>
        <w:t>engagement and critical thinking (</w:t>
      </w:r>
      <w:proofErr w:type="spellStart"/>
      <w:r w:rsidRPr="00EF1821">
        <w:rPr>
          <w:rFonts w:ascii="Times New Roman" w:eastAsia="Arial Unicode MS" w:hAnsi="Times New Roman" w:cs="Times New Roman"/>
          <w:sz w:val="24"/>
          <w:szCs w:val="24"/>
          <w:shd w:val="clear" w:color="auto" w:fill="FFFFFF"/>
        </w:rPr>
        <w:t>Chilwant</w:t>
      </w:r>
      <w:proofErr w:type="spellEnd"/>
      <w:r w:rsidRPr="00EF1821">
        <w:rPr>
          <w:rFonts w:ascii="Times New Roman" w:eastAsia="Arial Unicode MS" w:hAnsi="Times New Roman" w:cs="Times New Roman"/>
          <w:sz w:val="24"/>
          <w:szCs w:val="24"/>
          <w:shd w:val="clear" w:color="auto" w:fill="FFFFFF"/>
        </w:rPr>
        <w:t xml:space="preserve">, 2012). </w:t>
      </w:r>
      <w:r w:rsidRPr="00EF1821">
        <w:rPr>
          <w:rFonts w:ascii="Times New Roman" w:hAnsi="Times New Roman" w:cs="Times New Roman"/>
          <w:sz w:val="24"/>
          <w:szCs w:val="24"/>
        </w:rPr>
        <w:t xml:space="preserve">Analogy approach based on Bruner’s (1961) theory of human constructivism </w:t>
      </w:r>
      <w:r w:rsidRPr="00EF1821">
        <w:rPr>
          <w:rFonts w:ascii="Times New Roman" w:hAnsi="Times New Roman" w:cs="Times New Roman"/>
          <w:sz w:val="24"/>
          <w:szCs w:val="24"/>
        </w:rPr>
        <w:lastRenderedPageBreak/>
        <w:t>has positive impact on learners’ conceptual change (Chiu &amp; Lin, 2015), inferential reasoning (</w:t>
      </w:r>
      <w:proofErr w:type="spellStart"/>
      <w:r w:rsidRPr="00EF1821">
        <w:rPr>
          <w:rFonts w:ascii="Times New Roman" w:hAnsi="Times New Roman" w:cs="Times New Roman"/>
          <w:sz w:val="24"/>
          <w:szCs w:val="24"/>
        </w:rPr>
        <w:t>Yanowitz</w:t>
      </w:r>
      <w:proofErr w:type="spellEnd"/>
      <w:r w:rsidRPr="00EF1821">
        <w:rPr>
          <w:rFonts w:ascii="Times New Roman" w:hAnsi="Times New Roman" w:cs="Times New Roman"/>
          <w:sz w:val="24"/>
          <w:szCs w:val="24"/>
        </w:rPr>
        <w:t>, 2011), and thinking skills (</w:t>
      </w:r>
      <w:proofErr w:type="spellStart"/>
      <w:r w:rsidRPr="00EF1821">
        <w:rPr>
          <w:rFonts w:ascii="Times New Roman" w:hAnsi="Times New Roman" w:cs="Times New Roman"/>
          <w:sz w:val="24"/>
          <w:szCs w:val="24"/>
        </w:rPr>
        <w:t>Fathi</w:t>
      </w:r>
      <w:proofErr w:type="spellEnd"/>
      <w:r w:rsidRPr="00EF1821">
        <w:rPr>
          <w:rFonts w:ascii="Times New Roman" w:hAnsi="Times New Roman" w:cs="Times New Roman"/>
          <w:sz w:val="24"/>
          <w:szCs w:val="24"/>
        </w:rPr>
        <w:t xml:space="preserve"> et al., 2013; </w:t>
      </w:r>
      <w:proofErr w:type="spellStart"/>
      <w:r w:rsidRPr="00EF1821">
        <w:rPr>
          <w:rFonts w:ascii="Times New Roman" w:hAnsi="Times New Roman" w:cs="Times New Roman"/>
          <w:sz w:val="24"/>
          <w:szCs w:val="24"/>
        </w:rPr>
        <w:t>Pratoomtong</w:t>
      </w:r>
      <w:proofErr w:type="spellEnd"/>
      <w:r w:rsidRPr="00EF1821">
        <w:rPr>
          <w:rFonts w:ascii="Times New Roman" w:hAnsi="Times New Roman" w:cs="Times New Roman"/>
          <w:sz w:val="24"/>
          <w:szCs w:val="24"/>
        </w:rPr>
        <w:t xml:space="preserve">, 2011; </w:t>
      </w:r>
      <w:proofErr w:type="spellStart"/>
      <w:r w:rsidRPr="00EF1821">
        <w:rPr>
          <w:rFonts w:ascii="Times New Roman" w:hAnsi="Times New Roman" w:cs="Times New Roman"/>
          <w:sz w:val="24"/>
          <w:szCs w:val="24"/>
        </w:rPr>
        <w:t>Salih</w:t>
      </w:r>
      <w:proofErr w:type="spellEnd"/>
      <w:r w:rsidRPr="00EF1821">
        <w:rPr>
          <w:rFonts w:ascii="Times New Roman" w:hAnsi="Times New Roman" w:cs="Times New Roman"/>
          <w:sz w:val="24"/>
          <w:szCs w:val="24"/>
        </w:rPr>
        <w:t>, 2010), and positive attitudes (</w:t>
      </w:r>
      <w:bookmarkStart w:id="5" w:name="_Hlk109375103"/>
      <w:proofErr w:type="spellStart"/>
      <w:r w:rsidRPr="00EF1821">
        <w:rPr>
          <w:rFonts w:ascii="Times New Roman" w:hAnsi="Times New Roman" w:cs="Times New Roman"/>
          <w:sz w:val="24"/>
          <w:szCs w:val="24"/>
        </w:rPr>
        <w:t>Coll</w:t>
      </w:r>
      <w:proofErr w:type="spellEnd"/>
      <w:r w:rsidRPr="00EF1821">
        <w:rPr>
          <w:rFonts w:ascii="Times New Roman" w:hAnsi="Times New Roman" w:cs="Times New Roman"/>
          <w:sz w:val="24"/>
          <w:szCs w:val="24"/>
        </w:rPr>
        <w:t xml:space="preserve"> et al., 2015</w:t>
      </w:r>
      <w:bookmarkEnd w:id="5"/>
      <w:r w:rsidRPr="00EF1821">
        <w:rPr>
          <w:rFonts w:ascii="Times New Roman" w:hAnsi="Times New Roman" w:cs="Times New Roman"/>
          <w:sz w:val="24"/>
          <w:szCs w:val="24"/>
        </w:rPr>
        <w:t xml:space="preserve">; </w:t>
      </w:r>
      <w:proofErr w:type="spellStart"/>
      <w:r w:rsidRPr="00EF1821">
        <w:rPr>
          <w:rFonts w:ascii="Times New Roman" w:hAnsi="Times New Roman" w:cs="Times New Roman"/>
          <w:sz w:val="24"/>
          <w:szCs w:val="24"/>
        </w:rPr>
        <w:t>Huitt</w:t>
      </w:r>
      <w:proofErr w:type="spellEnd"/>
      <w:r w:rsidRPr="00EF1821">
        <w:rPr>
          <w:rFonts w:ascii="Times New Roman" w:hAnsi="Times New Roman" w:cs="Times New Roman"/>
          <w:sz w:val="24"/>
          <w:szCs w:val="24"/>
        </w:rPr>
        <w:t xml:space="preserve">, 2020; </w:t>
      </w:r>
      <w:bookmarkStart w:id="6" w:name="_Hlk109377410"/>
      <w:proofErr w:type="spellStart"/>
      <w:r w:rsidRPr="00EF1821">
        <w:rPr>
          <w:rFonts w:ascii="Times New Roman" w:hAnsi="Times New Roman" w:cs="Times New Roman"/>
          <w:sz w:val="24"/>
          <w:szCs w:val="24"/>
        </w:rPr>
        <w:t>Pratoomtong</w:t>
      </w:r>
      <w:proofErr w:type="spellEnd"/>
      <w:r w:rsidRPr="00EF1821">
        <w:rPr>
          <w:rFonts w:ascii="Times New Roman" w:hAnsi="Times New Roman" w:cs="Times New Roman"/>
          <w:sz w:val="24"/>
          <w:szCs w:val="24"/>
        </w:rPr>
        <w:t>, 2011</w:t>
      </w:r>
      <w:bookmarkEnd w:id="6"/>
      <w:r w:rsidRPr="00EF1821">
        <w:rPr>
          <w:rFonts w:ascii="Times New Roman" w:hAnsi="Times New Roman" w:cs="Times New Roman"/>
          <w:sz w:val="24"/>
          <w:szCs w:val="24"/>
        </w:rPr>
        <w:t>). Finally, 4MAT model based on Kolb’s (1984) philosophy is potent in improving students Science achievement and positive attitude changes (</w:t>
      </w:r>
      <w:proofErr w:type="spellStart"/>
      <w:r w:rsidRPr="00EF1821">
        <w:rPr>
          <w:rFonts w:ascii="Times New Roman" w:hAnsi="Times New Roman" w:cs="Times New Roman"/>
          <w:sz w:val="24"/>
          <w:szCs w:val="24"/>
        </w:rPr>
        <w:t>Alhadaybeh</w:t>
      </w:r>
      <w:proofErr w:type="spellEnd"/>
      <w:r w:rsidRPr="00EF1821">
        <w:rPr>
          <w:rFonts w:ascii="Times New Roman" w:hAnsi="Times New Roman" w:cs="Times New Roman"/>
          <w:sz w:val="24"/>
          <w:szCs w:val="24"/>
        </w:rPr>
        <w:t xml:space="preserve"> &amp; </w:t>
      </w:r>
      <w:proofErr w:type="spellStart"/>
      <w:r w:rsidRPr="00EF1821">
        <w:rPr>
          <w:rFonts w:ascii="Times New Roman" w:hAnsi="Times New Roman" w:cs="Times New Roman"/>
          <w:sz w:val="24"/>
          <w:szCs w:val="24"/>
        </w:rPr>
        <w:t>Ambusaedy</w:t>
      </w:r>
      <w:proofErr w:type="spellEnd"/>
      <w:r w:rsidRPr="00EF1821">
        <w:rPr>
          <w:rFonts w:ascii="Times New Roman" w:hAnsi="Times New Roman" w:cs="Times New Roman"/>
          <w:sz w:val="24"/>
          <w:szCs w:val="24"/>
        </w:rPr>
        <w:t xml:space="preserve">, 2016; </w:t>
      </w:r>
      <w:proofErr w:type="spellStart"/>
      <w:r w:rsidRPr="00EF1821">
        <w:rPr>
          <w:rFonts w:ascii="Times New Roman" w:hAnsi="Times New Roman" w:cs="Times New Roman"/>
          <w:sz w:val="24"/>
          <w:szCs w:val="24"/>
        </w:rPr>
        <w:t>Alanazi</w:t>
      </w:r>
      <w:proofErr w:type="spellEnd"/>
      <w:r w:rsidRPr="00EF1821">
        <w:rPr>
          <w:rFonts w:ascii="Times New Roman" w:hAnsi="Times New Roman" w:cs="Times New Roman"/>
          <w:sz w:val="24"/>
          <w:szCs w:val="24"/>
        </w:rPr>
        <w:t>, 2020), reflective thinking (</w:t>
      </w:r>
      <w:proofErr w:type="spellStart"/>
      <w:r w:rsidRPr="00EF1821">
        <w:rPr>
          <w:rFonts w:ascii="Times New Roman" w:hAnsi="Times New Roman" w:cs="Times New Roman"/>
          <w:sz w:val="24"/>
          <w:szCs w:val="24"/>
        </w:rPr>
        <w:t>Alhadaybeh</w:t>
      </w:r>
      <w:proofErr w:type="spellEnd"/>
      <w:r w:rsidRPr="00EF1821">
        <w:rPr>
          <w:rFonts w:ascii="Times New Roman" w:hAnsi="Times New Roman" w:cs="Times New Roman"/>
          <w:sz w:val="24"/>
          <w:szCs w:val="24"/>
        </w:rPr>
        <w:t xml:space="preserve"> &amp; </w:t>
      </w:r>
      <w:proofErr w:type="spellStart"/>
      <w:r w:rsidRPr="00EF1821">
        <w:rPr>
          <w:rFonts w:ascii="Times New Roman" w:hAnsi="Times New Roman" w:cs="Times New Roman"/>
          <w:sz w:val="24"/>
          <w:szCs w:val="24"/>
        </w:rPr>
        <w:t>Ambusaedy</w:t>
      </w:r>
      <w:proofErr w:type="spellEnd"/>
      <w:r w:rsidRPr="00EF1821">
        <w:rPr>
          <w:rFonts w:ascii="Times New Roman" w:hAnsi="Times New Roman" w:cs="Times New Roman"/>
          <w:sz w:val="24"/>
          <w:szCs w:val="24"/>
        </w:rPr>
        <w:t>, 2016; Ghazal, 2016), and the application of scientific knowledge (</w:t>
      </w:r>
      <w:proofErr w:type="spellStart"/>
      <w:r w:rsidRPr="00EF1821">
        <w:rPr>
          <w:rFonts w:ascii="Times New Roman" w:hAnsi="Times New Roman" w:cs="Times New Roman"/>
          <w:sz w:val="24"/>
          <w:szCs w:val="24"/>
        </w:rPr>
        <w:t>Azam</w:t>
      </w:r>
      <w:proofErr w:type="spellEnd"/>
      <w:r w:rsidRPr="00EF1821">
        <w:rPr>
          <w:rFonts w:ascii="Times New Roman" w:hAnsi="Times New Roman" w:cs="Times New Roman"/>
          <w:sz w:val="24"/>
          <w:szCs w:val="24"/>
        </w:rPr>
        <w:t xml:space="preserve">, 2016). The empirical evidences from these pedagogies inform that they are all potent. This therefore, prompted the researcher to evaluate compare their interactive effects and students sex on their students’ their biological reasoning and attitude changes toward gene expression concepts in a Ghanaian District. </w:t>
      </w:r>
    </w:p>
    <w:p w:rsidR="00EF1821" w:rsidRPr="00EF1821" w:rsidRDefault="00EF1821" w:rsidP="00EF1821">
      <w:pPr>
        <w:spacing w:after="0" w:line="36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Related Hypotheses</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Ho1-There is no statistically significant treatment and sex interaction effect between the mean correlational reasoning scores of students taught gene expression concepts using interactive lecture, 4MAT model, and analogy </w:t>
      </w:r>
      <w:proofErr w:type="gramStart"/>
      <w:r w:rsidRPr="00EF1821">
        <w:rPr>
          <w:rFonts w:ascii="Times New Roman" w:hAnsi="Times New Roman" w:cs="Times New Roman"/>
          <w:sz w:val="24"/>
          <w:szCs w:val="24"/>
        </w:rPr>
        <w:t>approach.</w:t>
      </w:r>
      <w:proofErr w:type="gramEnd"/>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Ho2-There is no statistically significant treatment and sex interaction effect between the mean probabilistic reasoning scores of students taught gene expression concepts using interactive lecture, 4MAT model, and analogy </w:t>
      </w:r>
      <w:proofErr w:type="gramStart"/>
      <w:r w:rsidRPr="00EF1821">
        <w:rPr>
          <w:rFonts w:ascii="Times New Roman" w:hAnsi="Times New Roman" w:cs="Times New Roman"/>
          <w:sz w:val="24"/>
          <w:szCs w:val="24"/>
        </w:rPr>
        <w:t>approach.</w:t>
      </w:r>
      <w:proofErr w:type="gramEnd"/>
      <w:r w:rsidRPr="00EF1821">
        <w:rPr>
          <w:rFonts w:ascii="Times New Roman" w:hAnsi="Times New Roman" w:cs="Times New Roman"/>
          <w:sz w:val="24"/>
          <w:szCs w:val="24"/>
        </w:rPr>
        <w:t xml:space="preserve">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Ho3- There is no statistically significant treatment effect between interactive lecture, 4MAT model, and analogy and students sex on their attitude change towards gene expression concepts.</w:t>
      </w:r>
    </w:p>
    <w:p w:rsidR="00EF1821" w:rsidRPr="00EF1821" w:rsidRDefault="00EF1821" w:rsidP="00EF1821">
      <w:pPr>
        <w:spacing w:after="0" w:line="36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Theoretical Lens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Piaget’s (1967) cognitive Constructivist Theory mirrored the study. Herron (1978) spelled </w:t>
      </w:r>
      <w:proofErr w:type="gramStart"/>
      <w:r w:rsidRPr="00EF1821">
        <w:rPr>
          <w:rFonts w:ascii="Times New Roman" w:hAnsi="Times New Roman" w:cs="Times New Roman"/>
          <w:sz w:val="24"/>
          <w:szCs w:val="24"/>
        </w:rPr>
        <w:t>out:</w:t>
      </w:r>
      <w:proofErr w:type="gramEnd"/>
      <w:r w:rsidRPr="00EF1821">
        <w:rPr>
          <w:rFonts w:ascii="Times New Roman" w:hAnsi="Times New Roman" w:cs="Times New Roman"/>
          <w:sz w:val="24"/>
          <w:szCs w:val="24"/>
        </w:rPr>
        <w:t xml:space="preserve"> “Why does most Science educators’ want to </w:t>
      </w:r>
      <w:proofErr w:type="spellStart"/>
      <w:r w:rsidRPr="00EF1821">
        <w:rPr>
          <w:rFonts w:ascii="Times New Roman" w:hAnsi="Times New Roman" w:cs="Times New Roman"/>
          <w:sz w:val="24"/>
          <w:szCs w:val="24"/>
        </w:rPr>
        <w:t>recognise</w:t>
      </w:r>
      <w:proofErr w:type="spellEnd"/>
      <w:r w:rsidRPr="00EF1821">
        <w:rPr>
          <w:rFonts w:ascii="Times New Roman" w:hAnsi="Times New Roman" w:cs="Times New Roman"/>
          <w:sz w:val="24"/>
          <w:szCs w:val="24"/>
        </w:rPr>
        <w:t xml:space="preserve"> learners’ reasoning abilities during commencement of a term?” (p. 22). The researcher upon this assertion concluded that the ability to classify learners as concrete or formal is not “vital” as the recognition that learners in SHS classrooms in Ghana have reached formal operational level and that, they differ in terms of their sexes, learning styles, cognitive style preferences, and ability levels. Therefore, Ghanaian Biology teachers’ should appreciate that the discussion of Piaget’s work contained the words assimilation, accommodation, and equilibration are geared towards the need for learners’ to construct ideas themselves. It depicts that during interactive lecture, analogy, and 4MAT, because the students are actively involved during lessons, they will be able to construct knowledge meaningfully by themselves as they attempt to restructure their own experiences by using their pre-existing schema (Piaget, 1967). Piaget (1967) distinguished between physical, </w:t>
      </w:r>
      <w:proofErr w:type="spellStart"/>
      <w:r w:rsidRPr="00EF1821">
        <w:rPr>
          <w:rFonts w:ascii="Times New Roman" w:hAnsi="Times New Roman" w:cs="Times New Roman"/>
          <w:sz w:val="24"/>
          <w:szCs w:val="24"/>
        </w:rPr>
        <w:t>logico</w:t>
      </w:r>
      <w:proofErr w:type="spellEnd"/>
      <w:r w:rsidRPr="00EF1821">
        <w:rPr>
          <w:rFonts w:ascii="Times New Roman" w:hAnsi="Times New Roman" w:cs="Times New Roman"/>
          <w:sz w:val="24"/>
          <w:szCs w:val="24"/>
        </w:rPr>
        <w:t xml:space="preserve">-mathematical, and social knowledge. The former knowledge for instance, is the probability that a Science student pursues a Science-related career in future and or a glass beaker breaks when dropped on the floor. </w:t>
      </w:r>
      <w:proofErr w:type="spellStart"/>
      <w:r w:rsidRPr="00EF1821">
        <w:rPr>
          <w:rFonts w:ascii="Times New Roman" w:hAnsi="Times New Roman" w:cs="Times New Roman"/>
          <w:sz w:val="24"/>
          <w:szCs w:val="24"/>
        </w:rPr>
        <w:t>Logico</w:t>
      </w:r>
      <w:proofErr w:type="spellEnd"/>
      <w:r w:rsidRPr="00EF1821">
        <w:rPr>
          <w:rFonts w:ascii="Times New Roman" w:hAnsi="Times New Roman" w:cs="Times New Roman"/>
          <w:sz w:val="24"/>
          <w:szCs w:val="24"/>
        </w:rPr>
        <w:t>-mathematical knowledge consists of interconnections between objects such as linking the way information written in DNA is rewritten into mRNA and finally to proteins. As a result, teachers’ should examine Piaget’s (1967) concepts, assimilation and accommodation being the cognitive structures or “schemes” vividly when selecting instructional strategies. The “scheme” being the mental structure of every learner comprises three parts</w:t>
      </w:r>
      <w:proofErr w:type="gramStart"/>
      <w:r w:rsidRPr="00EF1821">
        <w:rPr>
          <w:rFonts w:ascii="Times New Roman" w:hAnsi="Times New Roman" w:cs="Times New Roman"/>
          <w:sz w:val="24"/>
          <w:szCs w:val="24"/>
        </w:rPr>
        <w:t>;</w:t>
      </w:r>
      <w:proofErr w:type="gramEnd"/>
      <w:r w:rsidRPr="00EF1821">
        <w:rPr>
          <w:rFonts w:ascii="Times New Roman" w:hAnsi="Times New Roman" w:cs="Times New Roman"/>
          <w:sz w:val="24"/>
          <w:szCs w:val="24"/>
        </w:rPr>
        <w:t xml:space="preserve"> a trigger, a reaction, and the consequence of the reaction (von </w:t>
      </w:r>
      <w:proofErr w:type="spellStart"/>
      <w:r w:rsidRPr="00EF1821">
        <w:rPr>
          <w:rFonts w:ascii="Times New Roman" w:hAnsi="Times New Roman" w:cs="Times New Roman"/>
          <w:sz w:val="24"/>
          <w:szCs w:val="24"/>
        </w:rPr>
        <w:t>Glasersfeld</w:t>
      </w:r>
      <w:proofErr w:type="spellEnd"/>
      <w:r w:rsidRPr="00EF1821">
        <w:rPr>
          <w:rFonts w:ascii="Times New Roman" w:hAnsi="Times New Roman" w:cs="Times New Roman"/>
          <w:sz w:val="24"/>
          <w:szCs w:val="24"/>
        </w:rPr>
        <w:t xml:space="preserve">, 1980). </w:t>
      </w:r>
      <w:bookmarkStart w:id="7" w:name="_Hlk139542985"/>
      <w:proofErr w:type="gramStart"/>
      <w:r w:rsidRPr="00EF1821">
        <w:rPr>
          <w:rFonts w:ascii="Times New Roman" w:hAnsi="Times New Roman" w:cs="Times New Roman"/>
          <w:sz w:val="24"/>
          <w:szCs w:val="24"/>
        </w:rPr>
        <w:t>von</w:t>
      </w:r>
      <w:proofErr w:type="gramEnd"/>
      <w:r w:rsidRPr="00EF1821">
        <w:rPr>
          <w:rFonts w:ascii="Times New Roman" w:hAnsi="Times New Roman" w:cs="Times New Roman"/>
          <w:sz w:val="24"/>
          <w:szCs w:val="24"/>
        </w:rPr>
        <w:t xml:space="preserve"> </w:t>
      </w:r>
      <w:proofErr w:type="spellStart"/>
      <w:r w:rsidRPr="00EF1821">
        <w:rPr>
          <w:rFonts w:ascii="Times New Roman" w:hAnsi="Times New Roman" w:cs="Times New Roman"/>
          <w:sz w:val="24"/>
          <w:szCs w:val="24"/>
        </w:rPr>
        <w:t>Glasersfeld</w:t>
      </w:r>
      <w:proofErr w:type="spellEnd"/>
      <w:r w:rsidRPr="00EF1821">
        <w:rPr>
          <w:rFonts w:ascii="Times New Roman" w:hAnsi="Times New Roman" w:cs="Times New Roman"/>
          <w:sz w:val="24"/>
          <w:szCs w:val="24"/>
        </w:rPr>
        <w:t xml:space="preserve"> </w:t>
      </w:r>
      <w:bookmarkEnd w:id="7"/>
      <w:r w:rsidRPr="00EF1821">
        <w:rPr>
          <w:rFonts w:ascii="Times New Roman" w:hAnsi="Times New Roman" w:cs="Times New Roman"/>
          <w:sz w:val="24"/>
          <w:szCs w:val="24"/>
        </w:rPr>
        <w:t xml:space="preserve">(1980) made emphasis on an example of a scheme as how babies shape their cognition to suck breast milk. The author observed that whenever an individual touches a child’s cheek, it </w:t>
      </w:r>
      <w:proofErr w:type="gramStart"/>
      <w:r w:rsidRPr="00EF1821">
        <w:rPr>
          <w:rFonts w:ascii="Times New Roman" w:hAnsi="Times New Roman" w:cs="Times New Roman"/>
          <w:sz w:val="24"/>
          <w:szCs w:val="24"/>
        </w:rPr>
        <w:t>will</w:t>
      </w:r>
      <w:proofErr w:type="gramEnd"/>
      <w:r w:rsidRPr="00EF1821">
        <w:rPr>
          <w:rFonts w:ascii="Times New Roman" w:hAnsi="Times New Roman" w:cs="Times New Roman"/>
          <w:sz w:val="24"/>
          <w:szCs w:val="24"/>
        </w:rPr>
        <w:t xml:space="preserve"> turn its head and take whatsoever touched its cheek into its mouth and begin to suck (von </w:t>
      </w:r>
      <w:proofErr w:type="spellStart"/>
      <w:r w:rsidRPr="00EF1821">
        <w:rPr>
          <w:rFonts w:ascii="Times New Roman" w:hAnsi="Times New Roman" w:cs="Times New Roman"/>
          <w:sz w:val="24"/>
          <w:szCs w:val="24"/>
        </w:rPr>
        <w:t>Glasersfeld</w:t>
      </w:r>
      <w:proofErr w:type="spellEnd"/>
      <w:r w:rsidRPr="00EF1821">
        <w:rPr>
          <w:rFonts w:ascii="Times New Roman" w:hAnsi="Times New Roman" w:cs="Times New Roman"/>
          <w:sz w:val="24"/>
          <w:szCs w:val="24"/>
        </w:rPr>
        <w:t xml:space="preserve">, 1980). The feedback to the trigger is when the mother’s nipple or the child’s own thumb is identical then, the child restructures its cognitive framework and therefore, begins to suck (p, 19). It implies that the babies associate ideas </w:t>
      </w:r>
      <w:r w:rsidRPr="00EF1821">
        <w:rPr>
          <w:rFonts w:ascii="Times New Roman" w:hAnsi="Times New Roman" w:cs="Times New Roman"/>
          <w:sz w:val="24"/>
          <w:szCs w:val="24"/>
        </w:rPr>
        <w:lastRenderedPageBreak/>
        <w:t xml:space="preserve">from what they had already experienced from people to assist them in </w:t>
      </w:r>
      <w:proofErr w:type="spellStart"/>
      <w:r w:rsidRPr="00EF1821">
        <w:rPr>
          <w:rFonts w:ascii="Times New Roman" w:hAnsi="Times New Roman" w:cs="Times New Roman"/>
          <w:sz w:val="24"/>
          <w:szCs w:val="24"/>
        </w:rPr>
        <w:t>recognising</w:t>
      </w:r>
      <w:proofErr w:type="spellEnd"/>
      <w:r w:rsidRPr="00EF1821">
        <w:rPr>
          <w:rFonts w:ascii="Times New Roman" w:hAnsi="Times New Roman" w:cs="Times New Roman"/>
          <w:sz w:val="24"/>
          <w:szCs w:val="24"/>
        </w:rPr>
        <w:t xml:space="preserve"> novel ones. This raises a significant question that, if learners’ construct their own knowledge, how can groups of students appear to share similar knowledge? This implies that teachers’ should design approaches such as analogy, 4MAT, and interactive lecture to make learners appreciate that the knowledge they construct by themselves must be conceptually meaningful to fit realism. This is to make their experiences to test practicality of their knowledge in much the same way that Darwin’s theory of evolution tests the viability of an organism (von </w:t>
      </w:r>
      <w:proofErr w:type="spellStart"/>
      <w:r w:rsidRPr="00EF1821">
        <w:rPr>
          <w:rFonts w:ascii="Times New Roman" w:hAnsi="Times New Roman" w:cs="Times New Roman"/>
          <w:sz w:val="24"/>
          <w:szCs w:val="24"/>
        </w:rPr>
        <w:t>Glasersfeld</w:t>
      </w:r>
      <w:proofErr w:type="spellEnd"/>
      <w:r w:rsidRPr="00EF1821">
        <w:rPr>
          <w:rFonts w:ascii="Times New Roman" w:hAnsi="Times New Roman" w:cs="Times New Roman"/>
          <w:sz w:val="24"/>
          <w:szCs w:val="24"/>
        </w:rPr>
        <w:t xml:space="preserve">, 1983) based on the principle of restraints; not cause and effect (Bateson, 1967). This verifies that learners’ knowledge is practicable as long as it works or as far as it meets the constraints of experiences exposed to him/her by teachers. Hence, learners test these concepts, ideas, theories, and models in their cognitive framework based on their experiences and they last longer depending on how teachers subject gene expression concepts to them. Constructivists therefore, necessitate subtle change for educators thus, a change from being a teacher to a facilitator and a shift from imposing knowledge on learners to teaching by negotiation </w:t>
      </w:r>
      <w:bookmarkStart w:id="8" w:name="_Hlk97406267"/>
      <w:r w:rsidRPr="00EF1821">
        <w:rPr>
          <w:rFonts w:ascii="Times New Roman" w:hAnsi="Times New Roman" w:cs="Times New Roman"/>
          <w:sz w:val="24"/>
          <w:szCs w:val="24"/>
        </w:rPr>
        <w:t xml:space="preserve">to make students active rather than passive (Herron, 1984). </w:t>
      </w:r>
      <w:bookmarkEnd w:id="8"/>
      <w:r w:rsidRPr="00EF1821">
        <w:rPr>
          <w:rFonts w:ascii="Times New Roman" w:hAnsi="Times New Roman" w:cs="Times New Roman"/>
          <w:sz w:val="24"/>
          <w:szCs w:val="24"/>
        </w:rPr>
        <w:t xml:space="preserve">This authenticates that even during a large </w:t>
      </w:r>
      <w:proofErr w:type="gramStart"/>
      <w:r w:rsidRPr="00EF1821">
        <w:rPr>
          <w:rFonts w:ascii="Times New Roman" w:hAnsi="Times New Roman" w:cs="Times New Roman"/>
          <w:sz w:val="24"/>
          <w:szCs w:val="24"/>
        </w:rPr>
        <w:t>lecture,</w:t>
      </w:r>
      <w:proofErr w:type="gramEnd"/>
      <w:r w:rsidRPr="00EF1821">
        <w:rPr>
          <w:rFonts w:ascii="Times New Roman" w:hAnsi="Times New Roman" w:cs="Times New Roman"/>
          <w:sz w:val="24"/>
          <w:szCs w:val="24"/>
        </w:rPr>
        <w:t xml:space="preserve"> instructors should deduce from students what they consider to be practical solutions to problems. It commences when teachers pose open-ended questions and or comes out with concepts that make sense to the learner to help him/her build from their understanding concerning what they had exemplified. Therefore, </w:t>
      </w:r>
      <w:proofErr w:type="spellStart"/>
      <w:r w:rsidRPr="00EF1821">
        <w:rPr>
          <w:rFonts w:ascii="Times New Roman" w:hAnsi="Times New Roman" w:cs="Times New Roman"/>
          <w:sz w:val="24"/>
          <w:szCs w:val="24"/>
        </w:rPr>
        <w:t>Confrey</w:t>
      </w:r>
      <w:proofErr w:type="spellEnd"/>
      <w:r w:rsidRPr="00EF1821">
        <w:rPr>
          <w:rFonts w:ascii="Times New Roman" w:hAnsi="Times New Roman" w:cs="Times New Roman"/>
          <w:sz w:val="24"/>
          <w:szCs w:val="24"/>
        </w:rPr>
        <w:t xml:space="preserve"> and Upchurch (1985) noted that:</w:t>
      </w:r>
    </w:p>
    <w:p w:rsidR="00EF1821" w:rsidRPr="00EF1821" w:rsidRDefault="00EF1821" w:rsidP="00EF1821">
      <w:pPr>
        <w:spacing w:after="0" w:line="240" w:lineRule="auto"/>
        <w:ind w:left="720" w:right="720"/>
        <w:jc w:val="both"/>
        <w:rPr>
          <w:rFonts w:ascii="Times New Roman" w:hAnsi="Times New Roman" w:cs="Times New Roman"/>
          <w:iCs/>
          <w:sz w:val="24"/>
          <w:szCs w:val="24"/>
        </w:rPr>
      </w:pPr>
      <w:r w:rsidRPr="00EF1821">
        <w:rPr>
          <w:rFonts w:ascii="Times New Roman" w:hAnsi="Times New Roman" w:cs="Times New Roman"/>
          <w:i/>
          <w:iCs/>
          <w:sz w:val="24"/>
          <w:szCs w:val="24"/>
        </w:rPr>
        <w:t xml:space="preserve">“. . . One of the issues that emerges as learners begin to relate to teachers is that, they draw closer to them and they fill in their blanks in return”. Science is not just a buildup of laws and a set of discrete facts. It is a construction of the human mind with its freely invented ideas and concepts </w:t>
      </w:r>
      <w:r w:rsidRPr="00EF1821">
        <w:rPr>
          <w:rFonts w:ascii="Times New Roman" w:hAnsi="Times New Roman" w:cs="Times New Roman"/>
          <w:iCs/>
          <w:sz w:val="24"/>
          <w:szCs w:val="24"/>
        </w:rPr>
        <w:t xml:space="preserve">(p. 55). </w:t>
      </w:r>
    </w:p>
    <w:p w:rsidR="00EF1821" w:rsidRPr="00EF1821" w:rsidRDefault="00EF1821" w:rsidP="00EF1821">
      <w:pPr>
        <w:spacing w:after="0" w:line="240" w:lineRule="auto"/>
        <w:jc w:val="both"/>
        <w:rPr>
          <w:rFonts w:ascii="Times New Roman" w:hAnsi="Times New Roman" w:cs="Times New Roman"/>
          <w:i/>
          <w:iCs/>
          <w:sz w:val="24"/>
          <w:szCs w:val="24"/>
        </w:rPr>
      </w:pPr>
      <w:r w:rsidRPr="00EF1821">
        <w:rPr>
          <w:rFonts w:ascii="Times New Roman" w:hAnsi="Times New Roman" w:cs="Times New Roman"/>
          <w:sz w:val="24"/>
          <w:szCs w:val="24"/>
        </w:rPr>
        <w:t xml:space="preserve">This advocates that, every individual whether a student or a scientist constructs his or her own model of the cosmos based on their previous cognitive structures. Progresses in Science stem from the fact that group of scientists not individuals, determine conflicts between theories (Piaget 1967). Therefore, when Biology teachers’ design suitable approaches such interactive lecture, 4MAT model, and analogy approach, it shall assist their learners’ to construct knowledge meaningfully by themselves the former and to render them capable of making subtle changes in their metacognition to enhance their reasoning capabilities the latter. With this done, they will be able to </w:t>
      </w:r>
      <w:proofErr w:type="spellStart"/>
      <w:r w:rsidRPr="00EF1821">
        <w:rPr>
          <w:rFonts w:ascii="Times New Roman" w:hAnsi="Times New Roman" w:cs="Times New Roman"/>
          <w:sz w:val="24"/>
          <w:szCs w:val="24"/>
        </w:rPr>
        <w:t>analyse</w:t>
      </w:r>
      <w:proofErr w:type="spellEnd"/>
      <w:r w:rsidRPr="00EF1821">
        <w:rPr>
          <w:rFonts w:ascii="Times New Roman" w:hAnsi="Times New Roman" w:cs="Times New Roman"/>
          <w:sz w:val="24"/>
          <w:szCs w:val="24"/>
        </w:rPr>
        <w:t xml:space="preserve"> the conflicts between theories as Piaget (1967) advocated. </w:t>
      </w:r>
    </w:p>
    <w:p w:rsidR="00EF1821" w:rsidRPr="00EF1821" w:rsidRDefault="00EF1821" w:rsidP="00EF1821">
      <w:pPr>
        <w:spacing w:after="0" w:line="360" w:lineRule="auto"/>
        <w:rPr>
          <w:rFonts w:ascii="Times New Roman" w:eastAsia="Arial Unicode MS" w:hAnsi="Times New Roman" w:cs="Times New Roman"/>
          <w:b/>
          <w:bCs/>
          <w:sz w:val="28"/>
          <w:szCs w:val="28"/>
        </w:rPr>
      </w:pPr>
      <w:r w:rsidRPr="00EF1821">
        <w:rPr>
          <w:rFonts w:ascii="Times New Roman" w:eastAsia="Arial Unicode MS" w:hAnsi="Times New Roman" w:cs="Times New Roman"/>
          <w:b/>
          <w:bCs/>
          <w:sz w:val="28"/>
          <w:szCs w:val="28"/>
        </w:rPr>
        <w:t>Methodology</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eastAsia="Arial Unicode MS" w:hAnsi="Times New Roman" w:cs="Times New Roman"/>
          <w:b/>
          <w:bCs/>
          <w:sz w:val="24"/>
          <w:szCs w:val="24"/>
        </w:rPr>
        <w:t xml:space="preserve">Research Design, </w:t>
      </w:r>
      <w:r w:rsidRPr="00EF1821">
        <w:rPr>
          <w:rFonts w:ascii="Times New Roman" w:hAnsi="Times New Roman" w:cs="Times New Roman"/>
          <w:b/>
          <w:bCs/>
          <w:sz w:val="24"/>
          <w:szCs w:val="24"/>
        </w:rPr>
        <w:t>Population, and Sample</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eastAsia="Arial Unicode MS" w:hAnsi="Times New Roman" w:cs="Times New Roman"/>
          <w:sz w:val="24"/>
          <w:szCs w:val="24"/>
        </w:rPr>
        <w:t xml:space="preserve">A 3x2 factorial quasi-experimental design with instructional strategies at three (3) levels (interactive lecture, 4MAT model, and analogy) and sex at two levels (males and females) </w:t>
      </w:r>
      <w:proofErr w:type="gramStart"/>
      <w:r w:rsidRPr="00EF1821">
        <w:rPr>
          <w:rFonts w:ascii="Times New Roman" w:eastAsia="Arial Unicode MS" w:hAnsi="Times New Roman" w:cs="Times New Roman"/>
          <w:sz w:val="24"/>
          <w:szCs w:val="24"/>
        </w:rPr>
        <w:t>was employed</w:t>
      </w:r>
      <w:proofErr w:type="gramEnd"/>
      <w:r w:rsidRPr="00EF1821">
        <w:rPr>
          <w:rFonts w:ascii="Times New Roman" w:eastAsia="Arial Unicode MS" w:hAnsi="Times New Roman" w:cs="Times New Roman"/>
          <w:sz w:val="24"/>
          <w:szCs w:val="24"/>
        </w:rPr>
        <w:t xml:space="preserve">. </w:t>
      </w:r>
      <w:r w:rsidRPr="00EF1821">
        <w:rPr>
          <w:rFonts w:ascii="Times New Roman" w:hAnsi="Times New Roman" w:cs="Times New Roman"/>
          <w:sz w:val="24"/>
          <w:szCs w:val="24"/>
        </w:rPr>
        <w:t xml:space="preserve">The population comprised all second-year Biology students at </w:t>
      </w:r>
      <w:proofErr w:type="spellStart"/>
      <w:r w:rsidRPr="00EF1821">
        <w:rPr>
          <w:rFonts w:ascii="Times New Roman" w:hAnsi="Times New Roman" w:cs="Times New Roman"/>
          <w:sz w:val="24"/>
          <w:szCs w:val="24"/>
        </w:rPr>
        <w:t>Jaman</w:t>
      </w:r>
      <w:proofErr w:type="spellEnd"/>
      <w:r w:rsidRPr="00EF1821">
        <w:rPr>
          <w:rFonts w:ascii="Times New Roman" w:hAnsi="Times New Roman" w:cs="Times New Roman"/>
          <w:sz w:val="24"/>
          <w:szCs w:val="24"/>
        </w:rPr>
        <w:t xml:space="preserve"> North District, Bono Region, Ghana. The target population comprised all SHS 2 students in three SHS’s. However, the accessible population was all Science </w:t>
      </w:r>
      <w:proofErr w:type="gramStart"/>
      <w:r w:rsidRPr="00EF1821">
        <w:rPr>
          <w:rFonts w:ascii="Times New Roman" w:hAnsi="Times New Roman" w:cs="Times New Roman"/>
          <w:sz w:val="24"/>
          <w:szCs w:val="24"/>
        </w:rPr>
        <w:t>One</w:t>
      </w:r>
      <w:proofErr w:type="gramEnd"/>
      <w:r w:rsidRPr="00EF1821">
        <w:rPr>
          <w:rFonts w:ascii="Times New Roman" w:hAnsi="Times New Roman" w:cs="Times New Roman"/>
          <w:sz w:val="24"/>
          <w:szCs w:val="24"/>
        </w:rPr>
        <w:t xml:space="preserve"> students. Mixed method sampling </w:t>
      </w:r>
      <w:proofErr w:type="gramStart"/>
      <w:r w:rsidRPr="00EF1821">
        <w:rPr>
          <w:rFonts w:ascii="Times New Roman" w:hAnsi="Times New Roman" w:cs="Times New Roman"/>
          <w:sz w:val="24"/>
          <w:szCs w:val="24"/>
        </w:rPr>
        <w:t>was employed</w:t>
      </w:r>
      <w:proofErr w:type="gramEnd"/>
      <w:r w:rsidRPr="00EF1821">
        <w:rPr>
          <w:rFonts w:ascii="Times New Roman" w:hAnsi="Times New Roman" w:cs="Times New Roman"/>
          <w:sz w:val="24"/>
          <w:szCs w:val="24"/>
        </w:rPr>
        <w:t xml:space="preserve"> to select ninety-one (91) students for the study comprising of sixty-three (63) males and twenty-eight (28) females. The researcher employed convenience sampling to select respondents from each class initially. Afterwards, systematic sampling </w:t>
      </w:r>
      <w:proofErr w:type="gramStart"/>
      <w:r w:rsidRPr="00EF1821">
        <w:rPr>
          <w:rFonts w:ascii="Times New Roman" w:hAnsi="Times New Roman" w:cs="Times New Roman"/>
          <w:sz w:val="24"/>
          <w:szCs w:val="24"/>
        </w:rPr>
        <w:t>was employed</w:t>
      </w:r>
      <w:proofErr w:type="gramEnd"/>
      <w:r w:rsidRPr="00EF1821">
        <w:rPr>
          <w:rFonts w:ascii="Times New Roman" w:hAnsi="Times New Roman" w:cs="Times New Roman"/>
          <w:sz w:val="24"/>
          <w:szCs w:val="24"/>
        </w:rPr>
        <w:t xml:space="preserve"> to select every second member in each class. This researcher adopted this method because it improves validity and reliability of research findings (</w:t>
      </w:r>
      <w:proofErr w:type="spellStart"/>
      <w:r w:rsidRPr="00EF1821">
        <w:rPr>
          <w:rFonts w:ascii="Times New Roman" w:hAnsi="Times New Roman" w:cs="Times New Roman"/>
          <w:sz w:val="24"/>
          <w:szCs w:val="24"/>
        </w:rPr>
        <w:t>Teddlie</w:t>
      </w:r>
      <w:proofErr w:type="spellEnd"/>
      <w:r w:rsidRPr="00EF1821">
        <w:rPr>
          <w:rFonts w:ascii="Times New Roman" w:hAnsi="Times New Roman" w:cs="Times New Roman"/>
          <w:sz w:val="24"/>
          <w:szCs w:val="24"/>
        </w:rPr>
        <w:t xml:space="preserve"> &amp; Yu, 2017). The distribution of the students in each school and their respective sex </w:t>
      </w:r>
      <w:proofErr w:type="gramStart"/>
      <w:r w:rsidRPr="00EF1821">
        <w:rPr>
          <w:rFonts w:ascii="Times New Roman" w:hAnsi="Times New Roman" w:cs="Times New Roman"/>
          <w:sz w:val="24"/>
          <w:szCs w:val="24"/>
        </w:rPr>
        <w:t>is indicated</w:t>
      </w:r>
      <w:proofErr w:type="gramEnd"/>
      <w:r w:rsidRPr="00EF1821">
        <w:rPr>
          <w:rFonts w:ascii="Times New Roman" w:hAnsi="Times New Roman" w:cs="Times New Roman"/>
          <w:sz w:val="24"/>
          <w:szCs w:val="24"/>
        </w:rPr>
        <w:t xml:space="preserve"> in Table 1.</w:t>
      </w:r>
    </w:p>
    <w:p w:rsidR="00EF1821" w:rsidRPr="00EF1821" w:rsidRDefault="00EF1821" w:rsidP="00EF1821">
      <w:pPr>
        <w:spacing w:after="0" w:line="240" w:lineRule="auto"/>
        <w:jc w:val="both"/>
        <w:rPr>
          <w:rFonts w:ascii="Times New Roman" w:hAnsi="Times New Roman" w:cs="Times New Roman"/>
          <w:b/>
          <w:bCs/>
          <w:sz w:val="24"/>
          <w:szCs w:val="24"/>
        </w:rPr>
      </w:pPr>
    </w:p>
    <w:p w:rsidR="00EF1821" w:rsidRDefault="00EF1821" w:rsidP="00EF1821">
      <w:pPr>
        <w:spacing w:after="0" w:line="240" w:lineRule="auto"/>
        <w:jc w:val="both"/>
        <w:rPr>
          <w:rFonts w:ascii="Times New Roman" w:hAnsi="Times New Roman" w:cs="Times New Roman"/>
          <w:b/>
          <w:bCs/>
          <w:sz w:val="24"/>
          <w:szCs w:val="24"/>
        </w:rPr>
      </w:pP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lastRenderedPageBreak/>
        <w:t xml:space="preserve">Table 1: Distribution of Students across the Schools and their Respective Sex </w:t>
      </w:r>
    </w:p>
    <w:tbl>
      <w:tblPr>
        <w:tblW w:w="0" w:type="auto"/>
        <w:tblLayout w:type="fixed"/>
        <w:tblLook w:val="04A0" w:firstRow="1" w:lastRow="0" w:firstColumn="1" w:lastColumn="0" w:noHBand="0" w:noVBand="1"/>
      </w:tblPr>
      <w:tblGrid>
        <w:gridCol w:w="3240"/>
        <w:gridCol w:w="3240"/>
        <w:gridCol w:w="1530"/>
        <w:gridCol w:w="1260"/>
      </w:tblGrid>
      <w:tr w:rsidR="00EF1821" w:rsidRPr="00EF1821" w:rsidTr="00836AE3">
        <w:tc>
          <w:tcPr>
            <w:tcW w:w="3240" w:type="dxa"/>
            <w:tcBorders>
              <w:top w:val="single" w:sz="4" w:space="0" w:color="auto"/>
              <w:bottom w:val="single" w:sz="4" w:space="0" w:color="auto"/>
            </w:tcBorders>
          </w:tcPr>
          <w:p w:rsidR="00EF1821" w:rsidRPr="00EF1821" w:rsidRDefault="00EF1821" w:rsidP="00EF1821">
            <w:pPr>
              <w:spacing w:line="240" w:lineRule="auto"/>
              <w:ind w:left="-112"/>
              <w:jc w:val="both"/>
              <w:rPr>
                <w:rFonts w:ascii="Times New Roman" w:hAnsi="Times New Roman" w:cs="Times New Roman"/>
                <w:b/>
                <w:bCs/>
                <w:sz w:val="24"/>
                <w:szCs w:val="24"/>
              </w:rPr>
            </w:pPr>
            <w:r w:rsidRPr="00EF1821">
              <w:rPr>
                <w:rFonts w:ascii="Times New Roman" w:hAnsi="Times New Roman" w:cs="Times New Roman"/>
                <w:b/>
                <w:bCs/>
                <w:sz w:val="24"/>
                <w:szCs w:val="24"/>
              </w:rPr>
              <w:t>School</w:t>
            </w:r>
          </w:p>
        </w:tc>
        <w:tc>
          <w:tcPr>
            <w:tcW w:w="3240" w:type="dxa"/>
            <w:tcBorders>
              <w:top w:val="single" w:sz="4" w:space="0" w:color="auto"/>
              <w:bottom w:val="single" w:sz="4" w:space="0" w:color="auto"/>
            </w:tcBorders>
          </w:tcPr>
          <w:p w:rsidR="00EF1821" w:rsidRPr="00EF1821" w:rsidRDefault="00EF1821" w:rsidP="00EF1821">
            <w:pPr>
              <w:spacing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Students Sampled</w:t>
            </w:r>
          </w:p>
        </w:tc>
        <w:tc>
          <w:tcPr>
            <w:tcW w:w="1530" w:type="dxa"/>
            <w:tcBorders>
              <w:top w:val="single" w:sz="4" w:space="0" w:color="auto"/>
              <w:bottom w:val="single" w:sz="4" w:space="0" w:color="auto"/>
            </w:tcBorders>
          </w:tcPr>
          <w:p w:rsidR="00EF1821" w:rsidRPr="00EF1821" w:rsidRDefault="00EF1821" w:rsidP="00EF1821">
            <w:pPr>
              <w:spacing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Males</w:t>
            </w:r>
          </w:p>
        </w:tc>
        <w:tc>
          <w:tcPr>
            <w:tcW w:w="1260" w:type="dxa"/>
            <w:tcBorders>
              <w:top w:val="single" w:sz="4" w:space="0" w:color="auto"/>
              <w:bottom w:val="single" w:sz="4" w:space="0" w:color="auto"/>
            </w:tcBorders>
          </w:tcPr>
          <w:p w:rsidR="00EF1821" w:rsidRPr="00EF1821" w:rsidRDefault="00EF1821" w:rsidP="00EF1821">
            <w:pPr>
              <w:spacing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Females</w:t>
            </w:r>
          </w:p>
        </w:tc>
      </w:tr>
      <w:tr w:rsidR="00EF1821" w:rsidRPr="00EF1821" w:rsidTr="00836AE3">
        <w:tc>
          <w:tcPr>
            <w:tcW w:w="3240" w:type="dxa"/>
            <w:tcBorders>
              <w:top w:val="single" w:sz="4" w:space="0" w:color="auto"/>
            </w:tcBorders>
          </w:tcPr>
          <w:p w:rsidR="00EF1821" w:rsidRPr="00EF1821" w:rsidRDefault="00EF1821" w:rsidP="00EF1821">
            <w:pPr>
              <w:spacing w:line="240" w:lineRule="auto"/>
              <w:ind w:left="-112"/>
              <w:jc w:val="both"/>
              <w:rPr>
                <w:rFonts w:ascii="Times New Roman" w:hAnsi="Times New Roman" w:cs="Times New Roman"/>
                <w:sz w:val="24"/>
                <w:szCs w:val="24"/>
              </w:rPr>
            </w:pPr>
            <w:r w:rsidRPr="00EF1821">
              <w:rPr>
                <w:rFonts w:ascii="Times New Roman" w:hAnsi="Times New Roman" w:cs="Times New Roman"/>
                <w:sz w:val="24"/>
                <w:szCs w:val="24"/>
              </w:rPr>
              <w:t>SHS A</w:t>
            </w:r>
          </w:p>
        </w:tc>
        <w:tc>
          <w:tcPr>
            <w:tcW w:w="3240" w:type="dxa"/>
            <w:tcBorders>
              <w:top w:val="single" w:sz="4" w:space="0" w:color="auto"/>
            </w:tcBorders>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        31</w:t>
            </w:r>
          </w:p>
        </w:tc>
        <w:tc>
          <w:tcPr>
            <w:tcW w:w="1530" w:type="dxa"/>
            <w:tcBorders>
              <w:top w:val="single" w:sz="4" w:space="0" w:color="auto"/>
            </w:tcBorders>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23</w:t>
            </w:r>
          </w:p>
        </w:tc>
        <w:tc>
          <w:tcPr>
            <w:tcW w:w="1260" w:type="dxa"/>
            <w:tcBorders>
              <w:top w:val="single" w:sz="4" w:space="0" w:color="auto"/>
            </w:tcBorders>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8</w:t>
            </w:r>
          </w:p>
        </w:tc>
      </w:tr>
      <w:tr w:rsidR="00EF1821" w:rsidRPr="00EF1821" w:rsidTr="00836AE3">
        <w:tc>
          <w:tcPr>
            <w:tcW w:w="3240" w:type="dxa"/>
          </w:tcPr>
          <w:p w:rsidR="00EF1821" w:rsidRPr="00EF1821" w:rsidRDefault="00EF1821" w:rsidP="00EF1821">
            <w:pPr>
              <w:spacing w:line="240" w:lineRule="auto"/>
              <w:ind w:left="-112"/>
              <w:jc w:val="both"/>
              <w:rPr>
                <w:rFonts w:ascii="Times New Roman" w:hAnsi="Times New Roman" w:cs="Times New Roman"/>
                <w:sz w:val="24"/>
                <w:szCs w:val="24"/>
              </w:rPr>
            </w:pPr>
            <w:bookmarkStart w:id="9" w:name="_Hlk105935706"/>
            <w:r w:rsidRPr="00EF1821">
              <w:rPr>
                <w:rFonts w:ascii="Times New Roman" w:hAnsi="Times New Roman" w:cs="Times New Roman"/>
                <w:sz w:val="24"/>
                <w:szCs w:val="24"/>
              </w:rPr>
              <w:t>SHS</w:t>
            </w:r>
            <w:bookmarkEnd w:id="9"/>
            <w:r w:rsidRPr="00EF1821">
              <w:rPr>
                <w:rFonts w:ascii="Times New Roman" w:hAnsi="Times New Roman" w:cs="Times New Roman"/>
                <w:sz w:val="24"/>
                <w:szCs w:val="24"/>
              </w:rPr>
              <w:t xml:space="preserve"> B</w:t>
            </w:r>
          </w:p>
        </w:tc>
        <w:tc>
          <w:tcPr>
            <w:tcW w:w="3240" w:type="dxa"/>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        28</w:t>
            </w:r>
          </w:p>
        </w:tc>
        <w:tc>
          <w:tcPr>
            <w:tcW w:w="1530" w:type="dxa"/>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19</w:t>
            </w:r>
          </w:p>
        </w:tc>
        <w:tc>
          <w:tcPr>
            <w:tcW w:w="1260" w:type="dxa"/>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9</w:t>
            </w:r>
          </w:p>
        </w:tc>
      </w:tr>
      <w:tr w:rsidR="00EF1821" w:rsidRPr="00EF1821" w:rsidTr="00836AE3">
        <w:tc>
          <w:tcPr>
            <w:tcW w:w="3240" w:type="dxa"/>
            <w:tcBorders>
              <w:bottom w:val="single" w:sz="4" w:space="0" w:color="auto"/>
            </w:tcBorders>
          </w:tcPr>
          <w:p w:rsidR="00EF1821" w:rsidRPr="00EF1821" w:rsidRDefault="00EF1821" w:rsidP="00EF1821">
            <w:pPr>
              <w:spacing w:line="240" w:lineRule="auto"/>
              <w:ind w:left="-112"/>
              <w:jc w:val="both"/>
              <w:rPr>
                <w:rFonts w:ascii="Times New Roman" w:hAnsi="Times New Roman" w:cs="Times New Roman"/>
                <w:sz w:val="24"/>
                <w:szCs w:val="24"/>
              </w:rPr>
            </w:pPr>
            <w:bookmarkStart w:id="10" w:name="_Hlk105935693"/>
            <w:r w:rsidRPr="00EF1821">
              <w:rPr>
                <w:rFonts w:ascii="Times New Roman" w:hAnsi="Times New Roman" w:cs="Times New Roman"/>
                <w:sz w:val="24"/>
                <w:szCs w:val="24"/>
              </w:rPr>
              <w:t>SHS</w:t>
            </w:r>
            <w:bookmarkEnd w:id="10"/>
            <w:r w:rsidRPr="00EF1821">
              <w:rPr>
                <w:rFonts w:ascii="Times New Roman" w:hAnsi="Times New Roman" w:cs="Times New Roman"/>
                <w:sz w:val="24"/>
                <w:szCs w:val="24"/>
              </w:rPr>
              <w:t xml:space="preserve"> C</w:t>
            </w:r>
          </w:p>
        </w:tc>
        <w:tc>
          <w:tcPr>
            <w:tcW w:w="3240" w:type="dxa"/>
            <w:tcBorders>
              <w:bottom w:val="single" w:sz="4" w:space="0" w:color="auto"/>
            </w:tcBorders>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       32</w:t>
            </w:r>
          </w:p>
        </w:tc>
        <w:tc>
          <w:tcPr>
            <w:tcW w:w="1530" w:type="dxa"/>
            <w:tcBorders>
              <w:bottom w:val="single" w:sz="4" w:space="0" w:color="auto"/>
            </w:tcBorders>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21</w:t>
            </w:r>
          </w:p>
        </w:tc>
        <w:tc>
          <w:tcPr>
            <w:tcW w:w="1260" w:type="dxa"/>
            <w:tcBorders>
              <w:bottom w:val="single" w:sz="4" w:space="0" w:color="auto"/>
            </w:tcBorders>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11</w:t>
            </w:r>
          </w:p>
        </w:tc>
      </w:tr>
      <w:tr w:rsidR="00EF1821" w:rsidRPr="00EF1821" w:rsidTr="00836AE3">
        <w:tc>
          <w:tcPr>
            <w:tcW w:w="3240" w:type="dxa"/>
            <w:tcBorders>
              <w:top w:val="single" w:sz="4" w:space="0" w:color="auto"/>
              <w:bottom w:val="single" w:sz="4" w:space="0" w:color="auto"/>
            </w:tcBorders>
          </w:tcPr>
          <w:p w:rsidR="00EF1821" w:rsidRPr="00EF1821" w:rsidRDefault="00EF1821" w:rsidP="00EF1821">
            <w:pPr>
              <w:spacing w:line="240" w:lineRule="auto"/>
              <w:ind w:left="-112"/>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Total </w:t>
            </w:r>
          </w:p>
        </w:tc>
        <w:tc>
          <w:tcPr>
            <w:tcW w:w="3240" w:type="dxa"/>
            <w:tcBorders>
              <w:top w:val="single" w:sz="4" w:space="0" w:color="auto"/>
              <w:bottom w:val="single" w:sz="4" w:space="0" w:color="auto"/>
            </w:tcBorders>
          </w:tcPr>
          <w:p w:rsidR="00EF1821" w:rsidRPr="00EF1821" w:rsidRDefault="00EF1821" w:rsidP="00EF1821">
            <w:pPr>
              <w:spacing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      91</w:t>
            </w:r>
          </w:p>
        </w:tc>
        <w:tc>
          <w:tcPr>
            <w:tcW w:w="1530" w:type="dxa"/>
            <w:tcBorders>
              <w:top w:val="single" w:sz="4" w:space="0" w:color="auto"/>
              <w:bottom w:val="single" w:sz="4" w:space="0" w:color="auto"/>
            </w:tcBorders>
          </w:tcPr>
          <w:p w:rsidR="00EF1821" w:rsidRPr="00EF1821" w:rsidRDefault="00EF1821" w:rsidP="00EF1821">
            <w:pPr>
              <w:spacing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63</w:t>
            </w:r>
          </w:p>
        </w:tc>
        <w:tc>
          <w:tcPr>
            <w:tcW w:w="1260" w:type="dxa"/>
            <w:tcBorders>
              <w:top w:val="single" w:sz="4" w:space="0" w:color="auto"/>
              <w:bottom w:val="single" w:sz="4" w:space="0" w:color="auto"/>
            </w:tcBorders>
          </w:tcPr>
          <w:p w:rsidR="00EF1821" w:rsidRPr="00EF1821" w:rsidRDefault="00EF1821" w:rsidP="00EF1821">
            <w:pPr>
              <w:spacing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28</w:t>
            </w:r>
          </w:p>
        </w:tc>
      </w:tr>
    </w:tbl>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Each of the instructional approach </w:t>
      </w:r>
      <w:proofErr w:type="gramStart"/>
      <w:r w:rsidRPr="00EF1821">
        <w:rPr>
          <w:rFonts w:ascii="Times New Roman" w:hAnsi="Times New Roman" w:cs="Times New Roman"/>
          <w:sz w:val="24"/>
          <w:szCs w:val="24"/>
        </w:rPr>
        <w:t>was assigned</w:t>
      </w:r>
      <w:proofErr w:type="gramEnd"/>
      <w:r w:rsidRPr="00EF1821">
        <w:rPr>
          <w:rFonts w:ascii="Times New Roman" w:hAnsi="Times New Roman" w:cs="Times New Roman"/>
          <w:sz w:val="24"/>
          <w:szCs w:val="24"/>
        </w:rPr>
        <w:t xml:space="preserve"> to a school by means of balloting technique. Hence, students at SHS B were assigned as the Control Group (CG) and were taught using interactive lecture approach whilst students at SHS A and SHS C were assigned as </w:t>
      </w:r>
      <w:bookmarkStart w:id="11" w:name="_Hlk105935766"/>
      <w:r w:rsidRPr="00EF1821">
        <w:rPr>
          <w:rFonts w:ascii="Times New Roman" w:hAnsi="Times New Roman" w:cs="Times New Roman"/>
          <w:sz w:val="24"/>
          <w:szCs w:val="24"/>
        </w:rPr>
        <w:t xml:space="preserve">Experimental Group One (EG1) </w:t>
      </w:r>
      <w:bookmarkEnd w:id="11"/>
      <w:r w:rsidRPr="00EF1821">
        <w:rPr>
          <w:rFonts w:ascii="Times New Roman" w:hAnsi="Times New Roman" w:cs="Times New Roman"/>
          <w:sz w:val="24"/>
          <w:szCs w:val="24"/>
        </w:rPr>
        <w:t xml:space="preserve">and Experimental Group Two (EG2) respectively and they </w:t>
      </w:r>
      <w:proofErr w:type="gramStart"/>
      <w:r w:rsidRPr="00EF1821">
        <w:rPr>
          <w:rFonts w:ascii="Times New Roman" w:hAnsi="Times New Roman" w:cs="Times New Roman"/>
          <w:sz w:val="24"/>
          <w:szCs w:val="24"/>
        </w:rPr>
        <w:t>were also</w:t>
      </w:r>
      <w:proofErr w:type="gramEnd"/>
      <w:r w:rsidRPr="00EF1821">
        <w:rPr>
          <w:rFonts w:ascii="Times New Roman" w:hAnsi="Times New Roman" w:cs="Times New Roman"/>
          <w:sz w:val="24"/>
          <w:szCs w:val="24"/>
        </w:rPr>
        <w:t xml:space="preserve"> taught using 4MAT approach and analogy approach.</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Instrumentation, Validity, Piloting, and Reliability</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The researcher constructed Gene Expression Reasoning Test-Biology (</w:t>
      </w:r>
      <w:bookmarkStart w:id="12" w:name="_Hlk104544631"/>
      <w:r w:rsidRPr="00EF1821">
        <w:rPr>
          <w:rFonts w:ascii="Times New Roman" w:hAnsi="Times New Roman" w:cs="Times New Roman"/>
          <w:sz w:val="24"/>
          <w:szCs w:val="24"/>
        </w:rPr>
        <w:t>GERT-B</w:t>
      </w:r>
      <w:bookmarkEnd w:id="12"/>
      <w:r w:rsidRPr="00EF1821">
        <w:rPr>
          <w:rFonts w:ascii="Times New Roman" w:hAnsi="Times New Roman" w:cs="Times New Roman"/>
          <w:sz w:val="24"/>
          <w:szCs w:val="24"/>
        </w:rPr>
        <w:t>) and Gene Expression Attitude Change Questionnaire-Biology (</w:t>
      </w:r>
      <w:bookmarkStart w:id="13" w:name="_Hlk104545056"/>
      <w:r w:rsidRPr="00EF1821">
        <w:rPr>
          <w:rFonts w:ascii="Times New Roman" w:hAnsi="Times New Roman" w:cs="Times New Roman"/>
          <w:sz w:val="24"/>
          <w:szCs w:val="24"/>
        </w:rPr>
        <w:t>GEACQ-B</w:t>
      </w:r>
      <w:bookmarkEnd w:id="13"/>
      <w:r w:rsidRPr="00EF1821">
        <w:rPr>
          <w:rFonts w:ascii="Times New Roman" w:hAnsi="Times New Roman" w:cs="Times New Roman"/>
          <w:sz w:val="24"/>
          <w:szCs w:val="24"/>
        </w:rPr>
        <w:t xml:space="preserve">) to gather data from the respondents. The GERT-B comprised </w:t>
      </w:r>
      <w:proofErr w:type="gramStart"/>
      <w:r w:rsidRPr="00EF1821">
        <w:rPr>
          <w:rFonts w:ascii="Times New Roman" w:hAnsi="Times New Roman" w:cs="Times New Roman"/>
          <w:i/>
          <w:sz w:val="24"/>
          <w:szCs w:val="24"/>
        </w:rPr>
        <w:t>thirty (30)</w:t>
      </w:r>
      <w:proofErr w:type="gramEnd"/>
      <w:r w:rsidRPr="00EF1821">
        <w:rPr>
          <w:rFonts w:ascii="Times New Roman" w:hAnsi="Times New Roman" w:cs="Times New Roman"/>
          <w:sz w:val="24"/>
          <w:szCs w:val="24"/>
        </w:rPr>
        <w:t xml:space="preserve"> multiple-choice items and ten single-worded items catering for analysis and synthesis domain. The GEPQ-B comprised </w:t>
      </w:r>
      <w:r w:rsidRPr="00EF1821">
        <w:rPr>
          <w:rFonts w:ascii="Times New Roman" w:hAnsi="Times New Roman" w:cs="Times New Roman"/>
          <w:i/>
          <w:sz w:val="24"/>
          <w:szCs w:val="24"/>
        </w:rPr>
        <w:t>twenty (20)</w:t>
      </w:r>
      <w:r w:rsidRPr="00EF1821">
        <w:rPr>
          <w:rFonts w:ascii="Times New Roman" w:hAnsi="Times New Roman" w:cs="Times New Roman"/>
          <w:sz w:val="24"/>
          <w:szCs w:val="24"/>
        </w:rPr>
        <w:t xml:space="preserve"> items on a four-point Likert scale; </w:t>
      </w:r>
      <w:proofErr w:type="gramStart"/>
      <w:r w:rsidRPr="00EF1821">
        <w:rPr>
          <w:rFonts w:ascii="Times New Roman" w:hAnsi="Times New Roman" w:cs="Times New Roman"/>
          <w:sz w:val="24"/>
          <w:szCs w:val="24"/>
        </w:rPr>
        <w:t>1=</w:t>
      </w:r>
      <w:proofErr w:type="gramEnd"/>
      <w:r w:rsidRPr="00EF1821">
        <w:rPr>
          <w:rFonts w:ascii="Times New Roman" w:hAnsi="Times New Roman" w:cs="Times New Roman"/>
          <w:sz w:val="24"/>
          <w:szCs w:val="24"/>
        </w:rPr>
        <w:t xml:space="preserve">Strongly Disagree; 2=Disagree; 3=Agree; 4=Strongly Agree. The instruments </w:t>
      </w:r>
      <w:proofErr w:type="gramStart"/>
      <w:r w:rsidRPr="00EF1821">
        <w:rPr>
          <w:rFonts w:ascii="Times New Roman" w:hAnsi="Times New Roman" w:cs="Times New Roman"/>
          <w:sz w:val="24"/>
          <w:szCs w:val="24"/>
        </w:rPr>
        <w:t>were handed</w:t>
      </w:r>
      <w:proofErr w:type="gramEnd"/>
      <w:r w:rsidRPr="00EF1821">
        <w:rPr>
          <w:rFonts w:ascii="Times New Roman" w:hAnsi="Times New Roman" w:cs="Times New Roman"/>
          <w:sz w:val="24"/>
          <w:szCs w:val="24"/>
        </w:rPr>
        <w:t xml:space="preserve"> to three (3) Biology instructors in different Colleges of Education for validation. Their role was to scrutinize them </w:t>
      </w:r>
      <w:proofErr w:type="gramStart"/>
      <w:r w:rsidRPr="00EF1821">
        <w:rPr>
          <w:rFonts w:ascii="Times New Roman" w:hAnsi="Times New Roman" w:cs="Times New Roman"/>
          <w:sz w:val="24"/>
          <w:szCs w:val="24"/>
        </w:rPr>
        <w:t>for</w:t>
      </w:r>
      <w:proofErr w:type="gramEnd"/>
      <w:r w:rsidRPr="00EF1821">
        <w:rPr>
          <w:rFonts w:ascii="Times New Roman" w:hAnsi="Times New Roman" w:cs="Times New Roman"/>
          <w:sz w:val="24"/>
          <w:szCs w:val="24"/>
        </w:rPr>
        <w:t xml:space="preserve">: </w:t>
      </w:r>
    </w:p>
    <w:p w:rsidR="00EF1821" w:rsidRPr="00EF1821" w:rsidRDefault="00EF1821" w:rsidP="00EF1821">
      <w:pPr>
        <w:pStyle w:val="ListParagraph"/>
        <w:numPr>
          <w:ilvl w:val="0"/>
          <w:numId w:val="1"/>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the need for the items to appear clearer to respondents;</w:t>
      </w:r>
    </w:p>
    <w:p w:rsidR="00EF1821" w:rsidRPr="00EF1821" w:rsidRDefault="00EF1821" w:rsidP="00EF1821">
      <w:pPr>
        <w:pStyle w:val="ListParagraph"/>
        <w:numPr>
          <w:ilvl w:val="0"/>
          <w:numId w:val="1"/>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them to eliminate or reconstruct items that contains grammatical errors and or verbose;</w:t>
      </w:r>
    </w:p>
    <w:p w:rsidR="00EF1821" w:rsidRPr="00EF1821" w:rsidRDefault="00EF1821" w:rsidP="00EF1821">
      <w:pPr>
        <w:pStyle w:val="ListParagraph"/>
        <w:numPr>
          <w:ilvl w:val="0"/>
          <w:numId w:val="1"/>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the </w:t>
      </w:r>
      <w:bookmarkStart w:id="14" w:name="_Hlk104546727"/>
      <w:r w:rsidRPr="00EF1821">
        <w:rPr>
          <w:rFonts w:ascii="Times New Roman" w:hAnsi="Times New Roman" w:cs="Times New Roman"/>
          <w:sz w:val="24"/>
          <w:szCs w:val="24"/>
        </w:rPr>
        <w:t xml:space="preserve">GERT-B </w:t>
      </w:r>
      <w:bookmarkEnd w:id="14"/>
      <w:r w:rsidRPr="00EF1821">
        <w:rPr>
          <w:rFonts w:ascii="Times New Roman" w:hAnsi="Times New Roman" w:cs="Times New Roman"/>
          <w:sz w:val="24"/>
          <w:szCs w:val="24"/>
        </w:rPr>
        <w:t>to meet the content requirements of the syllabus, and</w:t>
      </w:r>
    </w:p>
    <w:p w:rsidR="00EF1821" w:rsidRPr="00EF1821" w:rsidRDefault="00EF1821" w:rsidP="00EF1821">
      <w:pPr>
        <w:pStyle w:val="ListParagraph"/>
        <w:numPr>
          <w:ilvl w:val="0"/>
          <w:numId w:val="1"/>
        </w:numPr>
        <w:spacing w:after="0" w:line="240" w:lineRule="auto"/>
        <w:jc w:val="both"/>
        <w:rPr>
          <w:rFonts w:ascii="Times New Roman" w:hAnsi="Times New Roman" w:cs="Times New Roman"/>
          <w:sz w:val="24"/>
          <w:szCs w:val="24"/>
        </w:rPr>
      </w:pPr>
      <w:proofErr w:type="gramStart"/>
      <w:r w:rsidRPr="00EF1821">
        <w:rPr>
          <w:rFonts w:ascii="Times New Roman" w:hAnsi="Times New Roman" w:cs="Times New Roman"/>
          <w:sz w:val="24"/>
          <w:szCs w:val="24"/>
        </w:rPr>
        <w:t>the</w:t>
      </w:r>
      <w:proofErr w:type="gramEnd"/>
      <w:r w:rsidRPr="00EF1821">
        <w:rPr>
          <w:rFonts w:ascii="Times New Roman" w:hAnsi="Times New Roman" w:cs="Times New Roman"/>
          <w:sz w:val="24"/>
          <w:szCs w:val="24"/>
        </w:rPr>
        <w:t xml:space="preserve"> language used in the construction of the </w:t>
      </w:r>
      <w:bookmarkStart w:id="15" w:name="_Hlk104546825"/>
      <w:r w:rsidRPr="00EF1821">
        <w:rPr>
          <w:rFonts w:ascii="Times New Roman" w:hAnsi="Times New Roman" w:cs="Times New Roman"/>
          <w:sz w:val="24"/>
          <w:szCs w:val="24"/>
        </w:rPr>
        <w:t>GEACQ-B</w:t>
      </w:r>
      <w:bookmarkEnd w:id="15"/>
      <w:r w:rsidRPr="00EF1821">
        <w:rPr>
          <w:rFonts w:ascii="Times New Roman" w:hAnsi="Times New Roman" w:cs="Times New Roman"/>
          <w:sz w:val="24"/>
          <w:szCs w:val="24"/>
        </w:rPr>
        <w:t xml:space="preserve"> to match the educational level of students.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After the exercise, the researcher rewrote the items that he grammatically framed, those with implausible distractors, likewise those that were not meeting the content requirements of the syllabus. Thereafter, he adopted accidental sampling select twenty (20) Biology students from </w:t>
      </w:r>
      <w:proofErr w:type="spellStart"/>
      <w:r w:rsidRPr="00EF1821">
        <w:rPr>
          <w:rFonts w:ascii="Times New Roman" w:hAnsi="Times New Roman" w:cs="Times New Roman"/>
          <w:sz w:val="24"/>
          <w:szCs w:val="24"/>
        </w:rPr>
        <w:t>Drobo</w:t>
      </w:r>
      <w:proofErr w:type="spellEnd"/>
      <w:r w:rsidRPr="00EF1821">
        <w:rPr>
          <w:rFonts w:ascii="Times New Roman" w:hAnsi="Times New Roman" w:cs="Times New Roman"/>
          <w:sz w:val="24"/>
          <w:szCs w:val="24"/>
        </w:rPr>
        <w:t xml:space="preserve"> SHS and pretested the instruments on them. Saunders (2019 p. 394) opined that “prior to using an instrument to gather data, it should be pretested…the goal of piloting is to shape the instrument so that respondents will face no challenges in attempting the items likewise the recording of data”. The pretesting carried out in this study aimed to ascertain the reliability of the instruments. After the process, the researcher calculated the reliability coefficient of the </w:t>
      </w:r>
      <w:bookmarkStart w:id="16" w:name="_Hlk107055739"/>
      <w:r w:rsidRPr="00EF1821">
        <w:rPr>
          <w:rFonts w:ascii="Times New Roman" w:hAnsi="Times New Roman" w:cs="Times New Roman"/>
          <w:sz w:val="24"/>
          <w:szCs w:val="24"/>
        </w:rPr>
        <w:t xml:space="preserve">GERT-B </w:t>
      </w:r>
      <w:bookmarkEnd w:id="16"/>
      <w:r w:rsidRPr="00EF1821">
        <w:rPr>
          <w:rFonts w:ascii="Times New Roman" w:hAnsi="Times New Roman" w:cs="Times New Roman"/>
          <w:sz w:val="24"/>
          <w:szCs w:val="24"/>
        </w:rPr>
        <w:t xml:space="preserve">and the </w:t>
      </w:r>
      <w:bookmarkStart w:id="17" w:name="_Hlk107055828"/>
      <w:r w:rsidRPr="00EF1821">
        <w:rPr>
          <w:rFonts w:ascii="Times New Roman" w:hAnsi="Times New Roman" w:cs="Times New Roman"/>
          <w:sz w:val="24"/>
          <w:szCs w:val="24"/>
        </w:rPr>
        <w:t>GEACQ-B</w:t>
      </w:r>
      <w:bookmarkEnd w:id="17"/>
      <w:r w:rsidRPr="00EF1821">
        <w:rPr>
          <w:rFonts w:ascii="Times New Roman" w:hAnsi="Times New Roman" w:cs="Times New Roman"/>
          <w:sz w:val="24"/>
          <w:szCs w:val="24"/>
        </w:rPr>
        <w:t xml:space="preserve"> using the </w:t>
      </w:r>
      <w:proofErr w:type="spellStart"/>
      <w:r w:rsidRPr="00EF1821">
        <w:rPr>
          <w:rFonts w:ascii="Times New Roman" w:hAnsi="Times New Roman" w:cs="Times New Roman"/>
          <w:sz w:val="24"/>
          <w:szCs w:val="24"/>
        </w:rPr>
        <w:t>Kudder</w:t>
      </w:r>
      <w:proofErr w:type="spellEnd"/>
      <w:r w:rsidRPr="00EF1821">
        <w:rPr>
          <w:rFonts w:ascii="Times New Roman" w:hAnsi="Times New Roman" w:cs="Times New Roman"/>
          <w:sz w:val="24"/>
          <w:szCs w:val="24"/>
        </w:rPr>
        <w:t>-Richardson (20) and the Cronbach’s alpha formula correspondingly; where he obtained a coefficient of 0.76 and 0.81 respectively hence reliable for data collection (</w:t>
      </w:r>
      <w:proofErr w:type="spellStart"/>
      <w:r w:rsidRPr="00EF1821">
        <w:rPr>
          <w:rFonts w:ascii="Times New Roman" w:hAnsi="Times New Roman" w:cs="Times New Roman"/>
          <w:sz w:val="24"/>
          <w:szCs w:val="24"/>
        </w:rPr>
        <w:t>Kvale</w:t>
      </w:r>
      <w:proofErr w:type="spellEnd"/>
      <w:r w:rsidRPr="00EF1821">
        <w:rPr>
          <w:rFonts w:ascii="Times New Roman" w:hAnsi="Times New Roman" w:cs="Times New Roman"/>
          <w:sz w:val="24"/>
          <w:szCs w:val="24"/>
        </w:rPr>
        <w:t xml:space="preserve">, 2019). </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Data Collection Procedures</w:t>
      </w:r>
    </w:p>
    <w:p w:rsid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Using an introductory letter obtained from the </w:t>
      </w:r>
      <w:proofErr w:type="spellStart"/>
      <w:r w:rsidRPr="00EF1821">
        <w:rPr>
          <w:rFonts w:ascii="Times New Roman" w:hAnsi="Times New Roman" w:cs="Times New Roman"/>
          <w:sz w:val="24"/>
          <w:szCs w:val="24"/>
        </w:rPr>
        <w:t>Jaman</w:t>
      </w:r>
      <w:proofErr w:type="spellEnd"/>
      <w:r w:rsidRPr="00EF1821">
        <w:rPr>
          <w:rFonts w:ascii="Times New Roman" w:hAnsi="Times New Roman" w:cs="Times New Roman"/>
          <w:sz w:val="24"/>
          <w:szCs w:val="24"/>
        </w:rPr>
        <w:t xml:space="preserve"> North Educational Directorate, the researcher visited the study sites and sought for permission from the administrative heads of the institutions in each school. After permission </w:t>
      </w:r>
      <w:proofErr w:type="gramStart"/>
      <w:r w:rsidRPr="00EF1821">
        <w:rPr>
          <w:rFonts w:ascii="Times New Roman" w:hAnsi="Times New Roman" w:cs="Times New Roman"/>
          <w:sz w:val="24"/>
          <w:szCs w:val="24"/>
        </w:rPr>
        <w:t>had been granted</w:t>
      </w:r>
      <w:proofErr w:type="gramEnd"/>
      <w:r w:rsidRPr="00EF1821">
        <w:rPr>
          <w:rFonts w:ascii="Times New Roman" w:hAnsi="Times New Roman" w:cs="Times New Roman"/>
          <w:sz w:val="24"/>
          <w:szCs w:val="24"/>
        </w:rPr>
        <w:t xml:space="preserve">, he visited the Departmental Head for Biology within each institution to introduce himself to the Biology teacher in charge of the respective classes to seek for their consent and to establish positive rapport with them. </w:t>
      </w:r>
    </w:p>
    <w:p w:rsidR="00EF1821" w:rsidRDefault="00EF1821" w:rsidP="00EF1821">
      <w:pPr>
        <w:spacing w:after="0" w:line="240" w:lineRule="auto"/>
        <w:jc w:val="both"/>
        <w:rPr>
          <w:rFonts w:ascii="Times New Roman" w:hAnsi="Times New Roman" w:cs="Times New Roman"/>
          <w:sz w:val="24"/>
          <w:szCs w:val="24"/>
        </w:rPr>
      </w:pPr>
    </w:p>
    <w:p w:rsidR="00EF1821" w:rsidRPr="00EF1821" w:rsidRDefault="00EF1821" w:rsidP="00EF1821">
      <w:pPr>
        <w:spacing w:after="0" w:line="240" w:lineRule="auto"/>
        <w:jc w:val="both"/>
        <w:rPr>
          <w:rFonts w:ascii="Times New Roman" w:hAnsi="Times New Roman" w:cs="Times New Roman"/>
          <w:sz w:val="24"/>
          <w:szCs w:val="24"/>
        </w:rPr>
      </w:pP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lastRenderedPageBreak/>
        <w:t>Training of the Teachers Research Assistants</w:t>
      </w:r>
    </w:p>
    <w:p w:rsidR="00EF1821" w:rsidRPr="00EF1821" w:rsidRDefault="00EF1821" w:rsidP="00EF1821">
      <w:pPr>
        <w:pStyle w:val="Default"/>
        <w:jc w:val="both"/>
        <w:rPr>
          <w:b/>
          <w:bCs/>
        </w:rPr>
      </w:pPr>
      <w:r w:rsidRPr="00EF1821">
        <w:t xml:space="preserve">After the teachers consent </w:t>
      </w:r>
      <w:proofErr w:type="gramStart"/>
      <w:r w:rsidRPr="00EF1821">
        <w:t>were sought</w:t>
      </w:r>
      <w:proofErr w:type="gramEnd"/>
      <w:r w:rsidRPr="00EF1821">
        <w:t xml:space="preserve">, the researcher explained the aim of the research to him or her and to introduce each teacher to his exact instructional method. Thereafter, the researcher handed the instructional tasks each teacher should perform during lessons in a form of a lesson plan. The researcher trained each teacher for five working days comprising seventy minutes daily. Next, the researcher handed the necessary teaching and learning materials required in each instructional group to the respective teacher. All the teachers in control and the experimental groups had obtained a Bachelor of Science (BSc.) Degree in Biology Education with at least five (5) years of teaching experience. Before the treatment, the researcher handed a pre-GERT-B to each teacher to administer it on the students. The aim of the pre-GERT-B was to ascertain whether the instructional groups do not differ in terms of their level of biological reasoning likewise that of males and females. Each of the teaching group </w:t>
      </w:r>
      <w:proofErr w:type="gramStart"/>
      <w:r w:rsidRPr="00EF1821">
        <w:t>was exposed</w:t>
      </w:r>
      <w:proofErr w:type="gramEnd"/>
      <w:r w:rsidRPr="00EF1821">
        <w:t xml:space="preserve"> to their teaching approach for three weeks comprising of six periods a week with each period lasting for 40 minutes. Pictures illustrating key concepts/information </w:t>
      </w:r>
      <w:proofErr w:type="gramStart"/>
      <w:r w:rsidRPr="00EF1821">
        <w:t>were used</w:t>
      </w:r>
      <w:proofErr w:type="gramEnd"/>
      <w:r w:rsidRPr="00EF1821">
        <w:t xml:space="preserve"> in each instructional group (Appendix A). The treatment administered to each instructional grouping </w:t>
      </w:r>
      <w:proofErr w:type="gramStart"/>
      <w:r w:rsidRPr="00EF1821">
        <w:t>is outlined</w:t>
      </w:r>
      <w:proofErr w:type="gramEnd"/>
      <w:r w:rsidRPr="00EF1821">
        <w:t xml:space="preserve"> below. </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Treatment in the CG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The teacher provided the lessons to the control group by preparing it in accordance with the use of interactive lecture embedded in cooperative learning method. The teacher therefore, resorted to the designed lesson plan the researcher handed to him about what the learners are to achieve at the end of each lesson based on WAEC teaching syllabus for Biology. During each lesson delivery process, the teacher wrote key concepts on the board and through discussion, brainstorming, and questioning and answering the teacher assisted the learners to come out with the meanings and understandings of those concepts. During each lesson, the teacher </w:t>
      </w:r>
      <w:proofErr w:type="gramStart"/>
      <w:r w:rsidRPr="00EF1821">
        <w:rPr>
          <w:rFonts w:ascii="Times New Roman" w:hAnsi="Times New Roman" w:cs="Times New Roman"/>
          <w:sz w:val="24"/>
          <w:szCs w:val="24"/>
        </w:rPr>
        <w:t>was mandated</w:t>
      </w:r>
      <w:proofErr w:type="gramEnd"/>
      <w:r w:rsidRPr="00EF1821">
        <w:rPr>
          <w:rFonts w:ascii="Times New Roman" w:hAnsi="Times New Roman" w:cs="Times New Roman"/>
          <w:sz w:val="24"/>
          <w:szCs w:val="24"/>
        </w:rPr>
        <w:t xml:space="preserve"> to allow the students to sit in pairs to </w:t>
      </w:r>
      <w:proofErr w:type="spellStart"/>
      <w:r w:rsidRPr="00EF1821">
        <w:rPr>
          <w:rFonts w:ascii="Times New Roman" w:hAnsi="Times New Roman" w:cs="Times New Roman"/>
          <w:sz w:val="24"/>
          <w:szCs w:val="24"/>
        </w:rPr>
        <w:t>visualise</w:t>
      </w:r>
      <w:proofErr w:type="spellEnd"/>
      <w:r w:rsidRPr="00EF1821">
        <w:rPr>
          <w:rFonts w:ascii="Times New Roman" w:hAnsi="Times New Roman" w:cs="Times New Roman"/>
          <w:sz w:val="24"/>
          <w:szCs w:val="24"/>
        </w:rPr>
        <w:t xml:space="preserve">, jaw </w:t>
      </w:r>
      <w:proofErr w:type="spellStart"/>
      <w:r w:rsidRPr="00EF1821">
        <w:rPr>
          <w:rFonts w:ascii="Times New Roman" w:hAnsi="Times New Roman" w:cs="Times New Roman"/>
          <w:sz w:val="24"/>
          <w:szCs w:val="24"/>
        </w:rPr>
        <w:t>jaw</w:t>
      </w:r>
      <w:proofErr w:type="spellEnd"/>
      <w:r w:rsidRPr="00EF1821">
        <w:rPr>
          <w:rFonts w:ascii="Times New Roman" w:hAnsi="Times New Roman" w:cs="Times New Roman"/>
          <w:sz w:val="24"/>
          <w:szCs w:val="24"/>
        </w:rPr>
        <w:t xml:space="preserve">, and or use the think pair share approach to </w:t>
      </w:r>
      <w:proofErr w:type="spellStart"/>
      <w:r w:rsidRPr="00EF1821">
        <w:rPr>
          <w:rFonts w:ascii="Times New Roman" w:hAnsi="Times New Roman" w:cs="Times New Roman"/>
          <w:sz w:val="24"/>
          <w:szCs w:val="24"/>
        </w:rPr>
        <w:t>conceptualise</w:t>
      </w:r>
      <w:proofErr w:type="spellEnd"/>
      <w:r w:rsidRPr="00EF1821">
        <w:rPr>
          <w:rFonts w:ascii="Times New Roman" w:hAnsi="Times New Roman" w:cs="Times New Roman"/>
          <w:sz w:val="24"/>
          <w:szCs w:val="24"/>
        </w:rPr>
        <w:t xml:space="preserve"> what is being taught. </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Treatment in the EG 1</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Step 1. (Creating and Experiencing):</w:t>
      </w:r>
      <w:r w:rsidRPr="00EF1821">
        <w:rPr>
          <w:rFonts w:ascii="Times New Roman" w:hAnsi="Times New Roman" w:cs="Times New Roman"/>
          <w:sz w:val="24"/>
          <w:szCs w:val="24"/>
        </w:rPr>
        <w:t xml:space="preserve"> In initiating any of the lessons, the teacher solicited for the students’ alternative opinions. The teacher therefore, guided the students to engage in activities individually or in groups. Learners </w:t>
      </w:r>
      <w:proofErr w:type="gramStart"/>
      <w:r w:rsidRPr="00EF1821">
        <w:rPr>
          <w:rFonts w:ascii="Times New Roman" w:hAnsi="Times New Roman" w:cs="Times New Roman"/>
          <w:sz w:val="24"/>
          <w:szCs w:val="24"/>
        </w:rPr>
        <w:t>were mandated</w:t>
      </w:r>
      <w:proofErr w:type="gramEnd"/>
      <w:r w:rsidRPr="00EF1821">
        <w:rPr>
          <w:rFonts w:ascii="Times New Roman" w:hAnsi="Times New Roman" w:cs="Times New Roman"/>
          <w:sz w:val="24"/>
          <w:szCs w:val="24"/>
        </w:rPr>
        <w:t xml:space="preserve"> to exchange their views about significant activities such as; case studies, what they perceive about gene expression, proteins, and the TATA box. For example, in a lesson on “translation”, the instructional package was designed such that students were given a case of a learner who was given a DNA segment reading 5’-ACCAAACCG-3’ illustrated the resulting the mRNA molecule that had undergone transcription as 3’-TGGTTTGGC-5’. Afterwards, they </w:t>
      </w:r>
      <w:proofErr w:type="gramStart"/>
      <w:r w:rsidRPr="00EF1821">
        <w:rPr>
          <w:rFonts w:ascii="Times New Roman" w:hAnsi="Times New Roman" w:cs="Times New Roman"/>
          <w:sz w:val="24"/>
          <w:szCs w:val="24"/>
        </w:rPr>
        <w:t>were asked</w:t>
      </w:r>
      <w:proofErr w:type="gramEnd"/>
      <w:r w:rsidRPr="00EF1821">
        <w:rPr>
          <w:rFonts w:ascii="Times New Roman" w:hAnsi="Times New Roman" w:cs="Times New Roman"/>
          <w:sz w:val="24"/>
          <w:szCs w:val="24"/>
        </w:rPr>
        <w:t xml:space="preserve"> to deliberate on the student’s answer in groups.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Step 2. (Examining</w:t>
      </w:r>
      <w:proofErr w:type="gramStart"/>
      <w:r w:rsidRPr="00EF1821">
        <w:rPr>
          <w:rFonts w:ascii="Times New Roman" w:hAnsi="Times New Roman" w:cs="Times New Roman"/>
          <w:b/>
          <w:bCs/>
          <w:sz w:val="24"/>
          <w:szCs w:val="24"/>
        </w:rPr>
        <w:t>):</w:t>
      </w:r>
      <w:proofErr w:type="gramEnd"/>
      <w:r w:rsidRPr="00EF1821">
        <w:rPr>
          <w:rFonts w:ascii="Times New Roman" w:hAnsi="Times New Roman" w:cs="Times New Roman"/>
          <w:sz w:val="24"/>
          <w:szCs w:val="24"/>
        </w:rPr>
        <w:t xml:space="preserve"> In this step, the facilitator made the learners to share their opinions concerning the case in stage 1. This stage is when the naïve notions that </w:t>
      </w:r>
      <w:proofErr w:type="gramStart"/>
      <w:r w:rsidRPr="00EF1821">
        <w:rPr>
          <w:rFonts w:ascii="Times New Roman" w:hAnsi="Times New Roman" w:cs="Times New Roman"/>
          <w:sz w:val="24"/>
          <w:szCs w:val="24"/>
        </w:rPr>
        <w:t>were held</w:t>
      </w:r>
      <w:proofErr w:type="gramEnd"/>
      <w:r w:rsidRPr="00EF1821">
        <w:rPr>
          <w:rFonts w:ascii="Times New Roman" w:hAnsi="Times New Roman" w:cs="Times New Roman"/>
          <w:sz w:val="24"/>
          <w:szCs w:val="24"/>
        </w:rPr>
        <w:t xml:space="preserve"> by students’ became evident to the teacher. Therefore, the teacher observed the answer each group has diagnosed regarding the problem. The groups that obtained the right answer as 3’-UGGUUUGGC-5’ </w:t>
      </w:r>
      <w:proofErr w:type="gramStart"/>
      <w:r w:rsidRPr="00EF1821">
        <w:rPr>
          <w:rFonts w:ascii="Times New Roman" w:hAnsi="Times New Roman" w:cs="Times New Roman"/>
          <w:sz w:val="24"/>
          <w:szCs w:val="24"/>
        </w:rPr>
        <w:t>were put</w:t>
      </w:r>
      <w:proofErr w:type="gramEnd"/>
      <w:r w:rsidRPr="00EF1821">
        <w:rPr>
          <w:rFonts w:ascii="Times New Roman" w:hAnsi="Times New Roman" w:cs="Times New Roman"/>
          <w:sz w:val="24"/>
          <w:szCs w:val="24"/>
        </w:rPr>
        <w:t xml:space="preserve"> in groups again with those that were not able to obtain the correct answer for them to share their views with them. Afterwards, the teacher interacted with them by inferring to them that the student who gave an answer as 3’-TGGTTTGGC-5’ was not correct because he/she failed to appreciate that the pyrimidine base thymine </w:t>
      </w:r>
      <w:proofErr w:type="gramStart"/>
      <w:r w:rsidRPr="00EF1821">
        <w:rPr>
          <w:rFonts w:ascii="Times New Roman" w:hAnsi="Times New Roman" w:cs="Times New Roman"/>
          <w:sz w:val="24"/>
          <w:szCs w:val="24"/>
        </w:rPr>
        <w:t>is replaced</w:t>
      </w:r>
      <w:proofErr w:type="gramEnd"/>
      <w:r w:rsidRPr="00EF1821">
        <w:rPr>
          <w:rFonts w:ascii="Times New Roman" w:hAnsi="Times New Roman" w:cs="Times New Roman"/>
          <w:sz w:val="24"/>
          <w:szCs w:val="24"/>
        </w:rPr>
        <w:t xml:space="preserve"> by uracil in RNA. The learners’ </w:t>
      </w:r>
      <w:proofErr w:type="gramStart"/>
      <w:r w:rsidRPr="00EF1821">
        <w:rPr>
          <w:rFonts w:ascii="Times New Roman" w:hAnsi="Times New Roman" w:cs="Times New Roman"/>
          <w:sz w:val="24"/>
          <w:szCs w:val="24"/>
        </w:rPr>
        <w:t>were mandated</w:t>
      </w:r>
      <w:proofErr w:type="gramEnd"/>
      <w:r w:rsidRPr="00EF1821">
        <w:rPr>
          <w:rFonts w:ascii="Times New Roman" w:hAnsi="Times New Roman" w:cs="Times New Roman"/>
          <w:sz w:val="24"/>
          <w:szCs w:val="24"/>
        </w:rPr>
        <w:t xml:space="preserve"> to throw more light on the topic by giving them opportunities to come out with their own experiences.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Step 3. (Imagining):</w:t>
      </w:r>
      <w:r w:rsidRPr="00EF1821">
        <w:rPr>
          <w:rFonts w:ascii="Times New Roman" w:hAnsi="Times New Roman" w:cs="Times New Roman"/>
          <w:sz w:val="24"/>
          <w:szCs w:val="24"/>
        </w:rPr>
        <w:t xml:space="preserve"> In this step, the teacher assisted the learners’ to transmogrify their own experiences they hold about the topic into scientific knowledge. Therefore, the teacher fostered </w:t>
      </w:r>
      <w:r w:rsidRPr="00EF1821">
        <w:rPr>
          <w:rFonts w:ascii="Times New Roman" w:hAnsi="Times New Roman" w:cs="Times New Roman"/>
          <w:sz w:val="24"/>
          <w:szCs w:val="24"/>
        </w:rPr>
        <w:lastRenderedPageBreak/>
        <w:t xml:space="preserve">cognitive disequilibrium amongst learners by subjecting them to diverse examples that oppose their explanations on concepts such as the various roles played by the various types of RNA. In this step, the teacher employed interaction, verbal presentation of concepts, questioning and answering, discussion, and modeling approaches.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Step 4. (Defining):</w:t>
      </w:r>
      <w:r w:rsidRPr="00EF1821">
        <w:rPr>
          <w:rFonts w:ascii="Times New Roman" w:hAnsi="Times New Roman" w:cs="Times New Roman"/>
          <w:sz w:val="24"/>
          <w:szCs w:val="24"/>
        </w:rPr>
        <w:t xml:space="preserve"> During this phase, the facilitator explained key concepts underlying the topic to the learners by being traditional (McCarthy, 2000). As a result, the methods for lesson deliveries included verbal presentation of concepts, demonstrations, </w:t>
      </w:r>
      <w:proofErr w:type="gramStart"/>
      <w:r w:rsidRPr="00EF1821">
        <w:rPr>
          <w:rFonts w:ascii="Times New Roman" w:hAnsi="Times New Roman" w:cs="Times New Roman"/>
          <w:sz w:val="24"/>
          <w:szCs w:val="24"/>
        </w:rPr>
        <w:t>problem-solving</w:t>
      </w:r>
      <w:proofErr w:type="gramEnd"/>
      <w:r w:rsidRPr="00EF1821">
        <w:rPr>
          <w:rFonts w:ascii="Times New Roman" w:hAnsi="Times New Roman" w:cs="Times New Roman"/>
          <w:sz w:val="24"/>
          <w:szCs w:val="24"/>
        </w:rPr>
        <w:t xml:space="preserve">, and </w:t>
      </w:r>
      <w:proofErr w:type="spellStart"/>
      <w:r w:rsidRPr="00EF1821">
        <w:rPr>
          <w:rFonts w:ascii="Times New Roman" w:hAnsi="Times New Roman" w:cs="Times New Roman"/>
          <w:sz w:val="24"/>
          <w:szCs w:val="24"/>
        </w:rPr>
        <w:t>visualisation</w:t>
      </w:r>
      <w:proofErr w:type="spellEnd"/>
      <w:r w:rsidRPr="00EF1821">
        <w:rPr>
          <w:rFonts w:ascii="Times New Roman" w:hAnsi="Times New Roman" w:cs="Times New Roman"/>
          <w:sz w:val="24"/>
          <w:szCs w:val="24"/>
        </w:rPr>
        <w:t xml:space="preserve"> of charts. It is often anticipated that during this stage, certain learners’ will still hold alternative ideas concerning the topic principally; on how for instance, they should link the key enzymes and molecules to their exact roles they play in protein synthesis. </w:t>
      </w:r>
    </w:p>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Step 5. (Trying):</w:t>
      </w:r>
      <w:r w:rsidRPr="00EF1821">
        <w:rPr>
          <w:rFonts w:ascii="Times New Roman" w:hAnsi="Times New Roman" w:cs="Times New Roman"/>
          <w:sz w:val="24"/>
          <w:szCs w:val="24"/>
        </w:rPr>
        <w:t xml:space="preserve"> The learners’ </w:t>
      </w:r>
      <w:proofErr w:type="gramStart"/>
      <w:r w:rsidRPr="00EF1821">
        <w:rPr>
          <w:rFonts w:ascii="Times New Roman" w:hAnsi="Times New Roman" w:cs="Times New Roman"/>
          <w:sz w:val="24"/>
          <w:szCs w:val="24"/>
        </w:rPr>
        <w:t>were given the mandate to work together during this step mostly by observing the charts used</w:t>
      </w:r>
      <w:proofErr w:type="gramEnd"/>
      <w:r w:rsidRPr="00EF1821">
        <w:rPr>
          <w:rFonts w:ascii="Times New Roman" w:hAnsi="Times New Roman" w:cs="Times New Roman"/>
          <w:sz w:val="24"/>
          <w:szCs w:val="24"/>
        </w:rPr>
        <w:t xml:space="preserve"> during the lesson. The teacher therefore, introduced the students to multiple activities to practice using the knowledge given to them during Step 4 and to deal with their misconceptions that continue to emerge. Activities mandated of the teacher during this stage included; worksheets, concept maps, open-ended problems, case studies, and discovery techniques. The learners were given appropriate time interval to reason logically about the activities they were exposed to during the lesson </w:t>
      </w:r>
      <w:proofErr w:type="gramStart"/>
      <w:r w:rsidRPr="00EF1821">
        <w:rPr>
          <w:rFonts w:ascii="Times New Roman" w:hAnsi="Times New Roman" w:cs="Times New Roman"/>
          <w:sz w:val="24"/>
          <w:szCs w:val="24"/>
        </w:rPr>
        <w:t>and also</w:t>
      </w:r>
      <w:proofErr w:type="gramEnd"/>
      <w:r w:rsidRPr="00EF1821">
        <w:rPr>
          <w:rFonts w:ascii="Times New Roman" w:hAnsi="Times New Roman" w:cs="Times New Roman"/>
          <w:sz w:val="24"/>
          <w:szCs w:val="24"/>
        </w:rPr>
        <w:t xml:space="preserve"> given opportunities to make joint decisions. In the researcher’s quest for the learners to improve upon their scientific inquiry skills, the instructional plan obliged the teacher to assign problems to the students expecting them to answer questions like “RNA plays a critical role in protein synthesis. How does it look like? Where can it be found?”; “Codons are triplet nucleotide sequences that play critical roles in translation. Where are they located? “During chromosomal replication, DNA is built in the 5’-3’ direction. Explain”. “A segment of mRNA reads: 5’-AUGGUGACGUUUUAG-3’. State the number of amino acids the segment codes by using this genetic code provided </w:t>
      </w:r>
    </w:p>
    <w:p w:rsidR="00EF1821" w:rsidRPr="00EF1821" w:rsidRDefault="00EF1821" w:rsidP="00EF1821">
      <w:pPr>
        <w:spacing w:line="240" w:lineRule="auto"/>
        <w:jc w:val="center"/>
        <w:rPr>
          <w:rFonts w:ascii="Times New Roman" w:hAnsi="Times New Roman" w:cs="Times New Roman"/>
          <w:sz w:val="24"/>
          <w:szCs w:val="24"/>
        </w:rPr>
      </w:pPr>
      <w:r w:rsidRPr="00EF1821">
        <w:rPr>
          <w:rFonts w:ascii="Times New Roman" w:hAnsi="Times New Roman" w:cs="Times New Roman"/>
          <w:noProof/>
          <w:sz w:val="24"/>
          <w:szCs w:val="24"/>
        </w:rPr>
        <w:drawing>
          <wp:inline distT="0" distB="0" distL="0" distR="0" wp14:anchorId="4C3BF658" wp14:editId="33667BBD">
            <wp:extent cx="5640947" cy="2248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6707" cy="2306636"/>
                    </a:xfrm>
                    <a:prstGeom prst="rect">
                      <a:avLst/>
                    </a:prstGeom>
                  </pic:spPr>
                </pic:pic>
              </a:graphicData>
            </a:graphic>
          </wp:inline>
        </w:drawing>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“A segment of an mRNA molecule reads: 5’–AUGAAUUGG–3’. Outline the amino acids in the correct sequence.” “The codon chart illustrates a </w:t>
      </w:r>
      <w:r w:rsidRPr="00EF1821">
        <w:rPr>
          <w:rFonts w:ascii="Times New Roman" w:hAnsi="Times New Roman" w:cs="Times New Roman"/>
          <w:i/>
          <w:iCs/>
          <w:sz w:val="24"/>
          <w:szCs w:val="24"/>
        </w:rPr>
        <w:t>redundancy</w:t>
      </w:r>
      <w:r w:rsidRPr="00EF1821">
        <w:rPr>
          <w:rFonts w:ascii="Times New Roman" w:hAnsi="Times New Roman" w:cs="Times New Roman"/>
          <w:sz w:val="24"/>
          <w:szCs w:val="24"/>
        </w:rPr>
        <w:t xml:space="preserve"> but not a </w:t>
      </w:r>
      <w:r w:rsidRPr="00EF1821">
        <w:rPr>
          <w:rFonts w:ascii="Times New Roman" w:hAnsi="Times New Roman" w:cs="Times New Roman"/>
          <w:i/>
          <w:iCs/>
          <w:sz w:val="24"/>
          <w:szCs w:val="24"/>
        </w:rPr>
        <w:t>mistake</w:t>
      </w:r>
      <w:r w:rsidRPr="00EF1821">
        <w:rPr>
          <w:rFonts w:ascii="Times New Roman" w:hAnsi="Times New Roman" w:cs="Times New Roman"/>
          <w:sz w:val="24"/>
          <w:szCs w:val="24"/>
        </w:rPr>
        <w:t xml:space="preserve"> in the genetic code. Explain.”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Step 6. (Extending):</w:t>
      </w:r>
      <w:r w:rsidRPr="00EF1821">
        <w:rPr>
          <w:rFonts w:ascii="Times New Roman" w:hAnsi="Times New Roman" w:cs="Times New Roman"/>
          <w:sz w:val="24"/>
          <w:szCs w:val="24"/>
        </w:rPr>
        <w:t xml:space="preserve"> In this stage, the teacher engaged the students’ in hand-on activities. A sequence of transcribed DNA segment </w:t>
      </w:r>
      <w:proofErr w:type="gramStart"/>
      <w:r w:rsidRPr="00EF1821">
        <w:rPr>
          <w:rFonts w:ascii="Times New Roman" w:hAnsi="Times New Roman" w:cs="Times New Roman"/>
          <w:sz w:val="24"/>
          <w:szCs w:val="24"/>
        </w:rPr>
        <w:t>was illustrated</w:t>
      </w:r>
      <w:proofErr w:type="gramEnd"/>
      <w:r w:rsidRPr="00EF1821">
        <w:rPr>
          <w:rFonts w:ascii="Times New Roman" w:hAnsi="Times New Roman" w:cs="Times New Roman"/>
          <w:sz w:val="24"/>
          <w:szCs w:val="24"/>
        </w:rPr>
        <w:t xml:space="preserve"> on the board and students were mandated to come out with the correct sequence of proteins using the genetic code. This was to enable them to link what they tried their hands on in Step 5.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lastRenderedPageBreak/>
        <w:t>Step 7. (Refining):</w:t>
      </w:r>
      <w:r w:rsidRPr="00EF1821">
        <w:rPr>
          <w:rFonts w:ascii="Times New Roman" w:hAnsi="Times New Roman" w:cs="Times New Roman"/>
          <w:sz w:val="24"/>
          <w:szCs w:val="24"/>
        </w:rPr>
        <w:t xml:space="preserve"> Central to this stage is making learners’ to be able to apply what they have learnt to events they encounter in their daily lives (McCarthy &amp; McCarthy, 1997). Therefore, the teacher assigned to the learners’ to make inquiries by posing open-ended questions to them, giving an account of events they encounter in their daily lives such as associating wound healing and digestion as enzymatic actions and that, all those enzymes are proteins made by transcription and translation. The students were assigned tasks </w:t>
      </w:r>
      <w:proofErr w:type="gramStart"/>
      <w:r w:rsidRPr="00EF1821">
        <w:rPr>
          <w:rFonts w:ascii="Times New Roman" w:hAnsi="Times New Roman" w:cs="Times New Roman"/>
          <w:sz w:val="24"/>
          <w:szCs w:val="24"/>
        </w:rPr>
        <w:t>like:</w:t>
      </w:r>
      <w:proofErr w:type="gramEnd"/>
      <w:r w:rsidRPr="00EF1821">
        <w:rPr>
          <w:rFonts w:ascii="Times New Roman" w:hAnsi="Times New Roman" w:cs="Times New Roman"/>
          <w:sz w:val="24"/>
          <w:szCs w:val="24"/>
        </w:rPr>
        <w:t xml:space="preserve"> “When RNA polymerase I is destroyed by mutation, what will be the consequences”? “If a protein is created via the translation of 705 nucleotides, including a start and a stop codon, how many amino acids are included in the final product?”; “A DNA strand reading 5’-GATATC-3’ undergoes a mutation to result in 5’- GATCATC-3’. Identify the exact mutation undergone by the DNA segment”. The answers to all these problems require conceptual reasoning amongst students.</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Step 8. (Integrating):</w:t>
      </w:r>
      <w:r w:rsidRPr="00EF1821">
        <w:rPr>
          <w:rFonts w:ascii="Times New Roman" w:hAnsi="Times New Roman" w:cs="Times New Roman"/>
          <w:sz w:val="24"/>
          <w:szCs w:val="24"/>
        </w:rPr>
        <w:t xml:space="preserve"> During this step, the learners’ </w:t>
      </w:r>
      <w:proofErr w:type="gramStart"/>
      <w:r w:rsidRPr="00EF1821">
        <w:rPr>
          <w:rFonts w:ascii="Times New Roman" w:hAnsi="Times New Roman" w:cs="Times New Roman"/>
          <w:sz w:val="24"/>
          <w:szCs w:val="24"/>
        </w:rPr>
        <w:t>were made</w:t>
      </w:r>
      <w:proofErr w:type="gramEnd"/>
      <w:r w:rsidRPr="00EF1821">
        <w:rPr>
          <w:rFonts w:ascii="Times New Roman" w:hAnsi="Times New Roman" w:cs="Times New Roman"/>
          <w:sz w:val="24"/>
          <w:szCs w:val="24"/>
        </w:rPr>
        <w:t xml:space="preserve"> to teach each other and their friends (McCarthy &amp; McCarthy, 2006). The teacher’s role was to guide the students to give presentations individually and or in groups where their colleagues were </w:t>
      </w:r>
      <w:proofErr w:type="gramStart"/>
      <w:r w:rsidRPr="00EF1821">
        <w:rPr>
          <w:rFonts w:ascii="Times New Roman" w:hAnsi="Times New Roman" w:cs="Times New Roman"/>
          <w:sz w:val="24"/>
          <w:szCs w:val="24"/>
        </w:rPr>
        <w:t>given</w:t>
      </w:r>
      <w:proofErr w:type="gramEnd"/>
      <w:r w:rsidRPr="00EF1821">
        <w:rPr>
          <w:rFonts w:ascii="Times New Roman" w:hAnsi="Times New Roman" w:cs="Times New Roman"/>
          <w:sz w:val="24"/>
          <w:szCs w:val="24"/>
        </w:rPr>
        <w:t xml:space="preserve"> the mandate to ask them questions. The students’ were evaluated by asking </w:t>
      </w:r>
      <w:proofErr w:type="gramStart"/>
      <w:r w:rsidRPr="00EF1821">
        <w:rPr>
          <w:rFonts w:ascii="Times New Roman" w:hAnsi="Times New Roman" w:cs="Times New Roman"/>
          <w:sz w:val="24"/>
          <w:szCs w:val="24"/>
        </w:rPr>
        <w:t>them</w:t>
      </w:r>
      <w:proofErr w:type="gramEnd"/>
      <w:r w:rsidRPr="00EF1821">
        <w:rPr>
          <w:rFonts w:ascii="Times New Roman" w:hAnsi="Times New Roman" w:cs="Times New Roman"/>
          <w:sz w:val="24"/>
          <w:szCs w:val="24"/>
        </w:rPr>
        <w:t xml:space="preserve"> open and close-ended questions, to demonstrate, and also given written exercises and assignments to work on to shape their level of competencies.</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Treatment in the EG 2</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The instructional package designed for this teacher required him to inform the students’ that the concept of gene expression will be taught by associating its key concepts or assertions with an event they encounter in their daily lives; thus, rice preparation. The lesson plan required that during each lesson, a chart illustrating the key concepts to </w:t>
      </w:r>
      <w:proofErr w:type="gramStart"/>
      <w:r w:rsidRPr="00EF1821">
        <w:rPr>
          <w:rFonts w:ascii="Times New Roman" w:hAnsi="Times New Roman" w:cs="Times New Roman"/>
          <w:sz w:val="24"/>
          <w:szCs w:val="24"/>
        </w:rPr>
        <w:t>be learnt</w:t>
      </w:r>
      <w:proofErr w:type="gramEnd"/>
      <w:r w:rsidRPr="00EF1821">
        <w:rPr>
          <w:rFonts w:ascii="Times New Roman" w:hAnsi="Times New Roman" w:cs="Times New Roman"/>
          <w:sz w:val="24"/>
          <w:szCs w:val="24"/>
        </w:rPr>
        <w:t xml:space="preserve"> with its associated analogy likewise its diagrammatic representations should be pasted on the board. Afterwards, the teacher should engage the learners in cognitive conflict by challenging them to come out with the exact concept in the analogy that represents gene expression. The concepts and their associated analogs </w:t>
      </w:r>
      <w:proofErr w:type="gramStart"/>
      <w:r w:rsidRPr="00EF1821">
        <w:rPr>
          <w:rFonts w:ascii="Times New Roman" w:hAnsi="Times New Roman" w:cs="Times New Roman"/>
          <w:sz w:val="24"/>
          <w:szCs w:val="24"/>
        </w:rPr>
        <w:t>are illustrated</w:t>
      </w:r>
      <w:proofErr w:type="gramEnd"/>
      <w:r w:rsidRPr="00EF1821">
        <w:rPr>
          <w:rFonts w:ascii="Times New Roman" w:hAnsi="Times New Roman" w:cs="Times New Roman"/>
          <w:sz w:val="24"/>
          <w:szCs w:val="24"/>
        </w:rPr>
        <w:t xml:space="preserve"> in Appendix B.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After each lesson in each group, the teachers are required to give them an exercise and a take-home assignment concerning the concepts treated in class. After the teachers had taught their respective class, a post-</w:t>
      </w:r>
      <w:bookmarkStart w:id="18" w:name="_Hlk107055976"/>
      <w:r w:rsidRPr="00EF1821">
        <w:rPr>
          <w:rFonts w:ascii="Times New Roman" w:hAnsi="Times New Roman" w:cs="Times New Roman"/>
          <w:sz w:val="24"/>
          <w:szCs w:val="24"/>
        </w:rPr>
        <w:t>GERT-B</w:t>
      </w:r>
      <w:bookmarkEnd w:id="18"/>
      <w:r w:rsidRPr="00EF1821">
        <w:rPr>
          <w:rFonts w:ascii="Times New Roman" w:hAnsi="Times New Roman" w:cs="Times New Roman"/>
          <w:sz w:val="24"/>
          <w:szCs w:val="24"/>
        </w:rPr>
        <w:t xml:space="preserve"> </w:t>
      </w:r>
      <w:proofErr w:type="gramStart"/>
      <w:r w:rsidRPr="00EF1821">
        <w:rPr>
          <w:rFonts w:ascii="Times New Roman" w:hAnsi="Times New Roman" w:cs="Times New Roman"/>
          <w:sz w:val="24"/>
          <w:szCs w:val="24"/>
        </w:rPr>
        <w:t>was handed</w:t>
      </w:r>
      <w:proofErr w:type="gramEnd"/>
      <w:r w:rsidRPr="00EF1821">
        <w:rPr>
          <w:rFonts w:ascii="Times New Roman" w:hAnsi="Times New Roman" w:cs="Times New Roman"/>
          <w:sz w:val="24"/>
          <w:szCs w:val="24"/>
        </w:rPr>
        <w:t xml:space="preserve"> to them to administer to their students to determine the extent to which each teaching approach contributed to the improvement of their correlational reasoning. Two weeks after the post-GERT-B, a parallel form of it thus, a </w:t>
      </w:r>
      <w:bookmarkStart w:id="19" w:name="_Hlk108685962"/>
      <w:r w:rsidRPr="00EF1821">
        <w:rPr>
          <w:rFonts w:ascii="Times New Roman" w:hAnsi="Times New Roman" w:cs="Times New Roman"/>
          <w:sz w:val="24"/>
          <w:szCs w:val="24"/>
        </w:rPr>
        <w:t xml:space="preserve">post-post-GERT-B </w:t>
      </w:r>
      <w:proofErr w:type="gramStart"/>
      <w:r w:rsidRPr="00EF1821">
        <w:rPr>
          <w:rFonts w:ascii="Times New Roman" w:hAnsi="Times New Roman" w:cs="Times New Roman"/>
          <w:sz w:val="24"/>
          <w:szCs w:val="24"/>
        </w:rPr>
        <w:t>was also handed</w:t>
      </w:r>
      <w:proofErr w:type="gramEnd"/>
      <w:r w:rsidRPr="00EF1821">
        <w:rPr>
          <w:rFonts w:ascii="Times New Roman" w:hAnsi="Times New Roman" w:cs="Times New Roman"/>
          <w:sz w:val="24"/>
          <w:szCs w:val="24"/>
        </w:rPr>
        <w:t xml:space="preserve"> to them to subject to their students aimed at assessing their probabilistic reasoning skills. </w:t>
      </w:r>
      <w:bookmarkEnd w:id="19"/>
      <w:r w:rsidRPr="00EF1821">
        <w:rPr>
          <w:rFonts w:ascii="Times New Roman" w:hAnsi="Times New Roman" w:cs="Times New Roman"/>
          <w:sz w:val="24"/>
          <w:szCs w:val="24"/>
        </w:rPr>
        <w:t xml:space="preserve">The </w:t>
      </w:r>
      <w:bookmarkStart w:id="20" w:name="_Hlk107055995"/>
      <w:r w:rsidRPr="00EF1821">
        <w:rPr>
          <w:rFonts w:ascii="Times New Roman" w:hAnsi="Times New Roman" w:cs="Times New Roman"/>
          <w:sz w:val="24"/>
          <w:szCs w:val="24"/>
        </w:rPr>
        <w:t xml:space="preserve">researcher mandated the teachers to subject the GEACQ-B </w:t>
      </w:r>
      <w:bookmarkEnd w:id="20"/>
      <w:r w:rsidRPr="00EF1821">
        <w:rPr>
          <w:rFonts w:ascii="Times New Roman" w:hAnsi="Times New Roman" w:cs="Times New Roman"/>
          <w:sz w:val="24"/>
          <w:szCs w:val="24"/>
        </w:rPr>
        <w:t xml:space="preserve">to their students a week after the post-post-GERT-B to determine the approach that best influenced the students’ positive attitude changes toward the topic. </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Data Analysis Procedures </w:t>
      </w:r>
      <w:r>
        <w:rPr>
          <w:rFonts w:ascii="Times New Roman" w:hAnsi="Times New Roman" w:cs="Times New Roman"/>
          <w:b/>
          <w:bCs/>
          <w:sz w:val="24"/>
          <w:szCs w:val="24"/>
        </w:rPr>
        <w:t>and Ethical Issues</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Version 26 of Statistical Package of Social Sciences (SPSS) </w:t>
      </w:r>
      <w:proofErr w:type="gramStart"/>
      <w:r w:rsidRPr="00EF1821">
        <w:rPr>
          <w:rFonts w:ascii="Times New Roman" w:hAnsi="Times New Roman" w:cs="Times New Roman"/>
          <w:sz w:val="24"/>
          <w:szCs w:val="24"/>
        </w:rPr>
        <w:t>was used</w:t>
      </w:r>
      <w:proofErr w:type="gramEnd"/>
      <w:r w:rsidRPr="00EF1821">
        <w:rPr>
          <w:rFonts w:ascii="Times New Roman" w:hAnsi="Times New Roman" w:cs="Times New Roman"/>
          <w:sz w:val="24"/>
          <w:szCs w:val="24"/>
        </w:rPr>
        <w:t xml:space="preserve"> for analysis using data obtained from the GERT-B’s and GEACQ-B. Analysis of Covariance (ANCOVA), Least Significant Difference (LSD) Post-Hoc Analysis, Box Plot Analysis, </w:t>
      </w:r>
      <w:bookmarkStart w:id="21" w:name="_Hlk108862266"/>
      <w:r w:rsidRPr="00EF1821">
        <w:rPr>
          <w:rFonts w:ascii="Times New Roman" w:hAnsi="Times New Roman" w:cs="Times New Roman"/>
          <w:sz w:val="24"/>
          <w:szCs w:val="24"/>
        </w:rPr>
        <w:t>effect sizes (partial eta squared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p] and </w:t>
      </w:r>
      <w:bookmarkEnd w:id="21"/>
      <w:r w:rsidRPr="00EF1821">
        <w:rPr>
          <w:rFonts w:ascii="Times New Roman" w:hAnsi="Times New Roman" w:cs="Times New Roman"/>
          <w:sz w:val="24"/>
          <w:szCs w:val="24"/>
        </w:rPr>
        <w:t>observed power [</w:t>
      </w:r>
      <w:r w:rsidRPr="00EF1821">
        <w:rPr>
          <w:rFonts w:ascii="Times New Roman" w:hAnsi="Times New Roman" w:cs="Times New Roman"/>
          <w:sz w:val="24"/>
          <w:szCs w:val="24"/>
          <w:shd w:val="clear" w:color="auto" w:fill="FFFFFF"/>
        </w:rPr>
        <w:t>1-β</w:t>
      </w:r>
      <w:r w:rsidRPr="00EF1821">
        <w:rPr>
          <w:rFonts w:ascii="Times New Roman" w:hAnsi="Times New Roman" w:cs="Times New Roman"/>
          <w:sz w:val="24"/>
          <w:szCs w:val="24"/>
        </w:rPr>
        <w:t>]</w:t>
      </w:r>
      <w:r w:rsidRPr="00EF1821">
        <w:rPr>
          <w:rFonts w:ascii="Times New Roman" w:hAnsi="Times New Roman" w:cs="Times New Roman"/>
          <w:b/>
          <w:bCs/>
          <w:sz w:val="24"/>
          <w:szCs w:val="24"/>
        </w:rPr>
        <w:t xml:space="preserve"> </w:t>
      </w:r>
      <w:r w:rsidRPr="00EF1821">
        <w:rPr>
          <w:rFonts w:ascii="Times New Roman" w:hAnsi="Times New Roman" w:cs="Times New Roman"/>
          <w:sz w:val="24"/>
          <w:szCs w:val="24"/>
        </w:rPr>
        <w:t>were</w:t>
      </w:r>
      <w:r w:rsidRPr="00EF1821">
        <w:rPr>
          <w:rFonts w:ascii="Times New Roman" w:hAnsi="Times New Roman" w:cs="Times New Roman"/>
          <w:b/>
          <w:bCs/>
          <w:sz w:val="24"/>
          <w:szCs w:val="24"/>
        </w:rPr>
        <w:t xml:space="preserve"> </w:t>
      </w:r>
      <w:r w:rsidRPr="00EF1821">
        <w:rPr>
          <w:rFonts w:ascii="Times New Roman" w:hAnsi="Times New Roman" w:cs="Times New Roman"/>
          <w:sz w:val="24"/>
          <w:szCs w:val="24"/>
        </w:rPr>
        <w:t xml:space="preserve">used to address the </w:t>
      </w:r>
      <w:bookmarkStart w:id="22" w:name="_Hlk107056581"/>
      <w:r w:rsidRPr="00EF1821">
        <w:rPr>
          <w:rFonts w:ascii="Times New Roman" w:hAnsi="Times New Roman" w:cs="Times New Roman"/>
          <w:sz w:val="24"/>
          <w:szCs w:val="24"/>
        </w:rPr>
        <w:t xml:space="preserve">post-GERT-B </w:t>
      </w:r>
      <w:bookmarkEnd w:id="22"/>
      <w:r w:rsidRPr="00EF1821">
        <w:rPr>
          <w:rFonts w:ascii="Times New Roman" w:hAnsi="Times New Roman" w:cs="Times New Roman"/>
          <w:sz w:val="24"/>
          <w:szCs w:val="24"/>
        </w:rPr>
        <w:t xml:space="preserve">(correlational reasoning scores) and the post-post-GERT-B (probabilistic reasoning scores) of students. </w:t>
      </w:r>
      <w:proofErr w:type="spellStart"/>
      <w:r w:rsidRPr="00EF1821">
        <w:rPr>
          <w:rFonts w:ascii="Times New Roman" w:hAnsi="Times New Roman" w:cs="Times New Roman"/>
          <w:sz w:val="24"/>
          <w:szCs w:val="24"/>
        </w:rPr>
        <w:t>Kruscal</w:t>
      </w:r>
      <w:proofErr w:type="spellEnd"/>
      <w:r w:rsidRPr="00EF1821">
        <w:rPr>
          <w:rFonts w:ascii="Times New Roman" w:hAnsi="Times New Roman" w:cs="Times New Roman"/>
          <w:sz w:val="24"/>
          <w:szCs w:val="24"/>
        </w:rPr>
        <w:t>-Wallis H Analysis, Mean Ranks</w:t>
      </w:r>
      <w:r>
        <w:rPr>
          <w:rFonts w:ascii="Times New Roman" w:hAnsi="Times New Roman" w:cs="Times New Roman"/>
          <w:sz w:val="24"/>
          <w:szCs w:val="24"/>
        </w:rPr>
        <w:t xml:space="preserve"> [MR]</w:t>
      </w:r>
      <w:r w:rsidRPr="00EF1821">
        <w:rPr>
          <w:rFonts w:ascii="Times New Roman" w:hAnsi="Times New Roman" w:cs="Times New Roman"/>
          <w:sz w:val="24"/>
          <w:szCs w:val="24"/>
        </w:rPr>
        <w:t xml:space="preserve">, </w:t>
      </w:r>
      <w:proofErr w:type="spellStart"/>
      <w:r w:rsidRPr="00EF1821">
        <w:rPr>
          <w:rFonts w:ascii="Times New Roman" w:hAnsi="Times New Roman" w:cs="Times New Roman"/>
          <w:sz w:val="24"/>
          <w:szCs w:val="24"/>
        </w:rPr>
        <w:t>Kruscal</w:t>
      </w:r>
      <w:proofErr w:type="spellEnd"/>
      <w:r w:rsidRPr="00EF1821">
        <w:rPr>
          <w:rFonts w:ascii="Times New Roman" w:hAnsi="Times New Roman" w:cs="Times New Roman"/>
          <w:sz w:val="24"/>
          <w:szCs w:val="24"/>
        </w:rPr>
        <w:t>-Wallis pairwise comparison, effect size (eta squared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 and Mann Whitney U was carried out to address the final hypothesis (attitude change towards gene expression concepts) using the responses obtained from the GEACQ-B.  </w:t>
      </w:r>
      <w:r>
        <w:rPr>
          <w:rFonts w:ascii="Times New Roman" w:hAnsi="Times New Roman" w:cs="Times New Roman"/>
          <w:sz w:val="24"/>
          <w:szCs w:val="24"/>
        </w:rPr>
        <w:t>The author protected the research subjects from harm likewise ensuring their anonymity, informed consent, and confidentiality throughout the study.</w:t>
      </w:r>
    </w:p>
    <w:p w:rsidR="00EF1821" w:rsidRDefault="00EF1821" w:rsidP="00EF1821">
      <w:pPr>
        <w:spacing w:after="0" w:line="360" w:lineRule="auto"/>
        <w:rPr>
          <w:rFonts w:ascii="Times New Roman" w:hAnsi="Times New Roman" w:cs="Times New Roman"/>
          <w:b/>
          <w:bCs/>
          <w:sz w:val="20"/>
          <w:szCs w:val="20"/>
        </w:rPr>
      </w:pPr>
    </w:p>
    <w:p w:rsidR="00EF1821" w:rsidRPr="00EF1821" w:rsidRDefault="00EF1821" w:rsidP="00EF1821">
      <w:pPr>
        <w:spacing w:after="0" w:line="360" w:lineRule="auto"/>
        <w:rPr>
          <w:rFonts w:ascii="Times New Roman" w:hAnsi="Times New Roman" w:cs="Times New Roman"/>
          <w:b/>
          <w:bCs/>
          <w:sz w:val="28"/>
          <w:szCs w:val="28"/>
        </w:rPr>
      </w:pPr>
      <w:r w:rsidRPr="00EF1821">
        <w:rPr>
          <w:rFonts w:ascii="Times New Roman" w:hAnsi="Times New Roman" w:cs="Times New Roman"/>
          <w:b/>
          <w:bCs/>
          <w:sz w:val="28"/>
          <w:szCs w:val="28"/>
        </w:rPr>
        <w:lastRenderedPageBreak/>
        <w:t xml:space="preserve">Results </w:t>
      </w:r>
    </w:p>
    <w:p w:rsidR="00EF1821" w:rsidRPr="00EF1821" w:rsidRDefault="00EF1821" w:rsidP="00EF1821">
      <w:pPr>
        <w:spacing w:after="0" w:line="240" w:lineRule="auto"/>
        <w:jc w:val="both"/>
        <w:rPr>
          <w:rFonts w:ascii="Times New Roman" w:hAnsi="Times New Roman" w:cs="Times New Roman"/>
          <w:b/>
          <w:sz w:val="24"/>
          <w:szCs w:val="24"/>
        </w:rPr>
      </w:pPr>
      <w:r w:rsidRPr="00EF1821">
        <w:rPr>
          <w:rFonts w:ascii="Times New Roman" w:hAnsi="Times New Roman" w:cs="Times New Roman"/>
          <w:b/>
          <w:sz w:val="24"/>
          <w:szCs w:val="24"/>
        </w:rPr>
        <w:t>Ho1- Significant Treatment and Sex Interaction Effect between the Mean Correlational Reasoning Scores of Students taught Gene Expression Concepts using Interactive Lecture, 4MAT Model, and Analogy Approach</w:t>
      </w:r>
    </w:p>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r w:rsidRPr="00EF1821">
        <w:rPr>
          <w:rFonts w:ascii="Times New Roman" w:hAnsi="Times New Roman" w:cs="Times New Roman"/>
          <w:b/>
          <w:bCs/>
          <w:sz w:val="24"/>
          <w:szCs w:val="24"/>
        </w:rPr>
        <w:t xml:space="preserve">Table 2: ANCOVA of Students Correlational Reasoning Scores </w:t>
      </w:r>
    </w:p>
    <w:tbl>
      <w:tblPr>
        <w:tblW w:w="9280" w:type="dxa"/>
        <w:tblBorders>
          <w:bottom w:val="single" w:sz="4" w:space="0" w:color="auto"/>
        </w:tblBorders>
        <w:tblLayout w:type="fixed"/>
        <w:tblCellMar>
          <w:left w:w="0" w:type="dxa"/>
          <w:right w:w="0" w:type="dxa"/>
        </w:tblCellMar>
        <w:tblLook w:val="0000" w:firstRow="0" w:lastRow="0" w:firstColumn="0" w:lastColumn="0" w:noHBand="0" w:noVBand="0"/>
      </w:tblPr>
      <w:tblGrid>
        <w:gridCol w:w="2250"/>
        <w:gridCol w:w="1578"/>
        <w:gridCol w:w="517"/>
        <w:gridCol w:w="1865"/>
        <w:gridCol w:w="724"/>
        <w:gridCol w:w="630"/>
        <w:gridCol w:w="996"/>
        <w:gridCol w:w="720"/>
      </w:tblGrid>
      <w:tr w:rsidR="00EF1821" w:rsidRPr="00EF1821" w:rsidTr="00836AE3">
        <w:trPr>
          <w:cantSplit/>
        </w:trPr>
        <w:tc>
          <w:tcPr>
            <w:tcW w:w="225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Sources of Variation</w:t>
            </w:r>
          </w:p>
        </w:tc>
        <w:tc>
          <w:tcPr>
            <w:tcW w:w="1578"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Type III Sum of Squares</w:t>
            </w:r>
          </w:p>
        </w:tc>
        <w:tc>
          <w:tcPr>
            <w:tcW w:w="517"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 xml:space="preserve">    </w:t>
            </w:r>
            <w:proofErr w:type="spellStart"/>
            <w:r w:rsidRPr="00EF1821">
              <w:rPr>
                <w:rFonts w:ascii="Times New Roman" w:hAnsi="Times New Roman" w:cs="Times New Roman"/>
                <w:b/>
                <w:bCs/>
                <w:sz w:val="24"/>
                <w:szCs w:val="24"/>
              </w:rPr>
              <w:t>df</w:t>
            </w:r>
            <w:proofErr w:type="spellEnd"/>
          </w:p>
        </w:tc>
        <w:tc>
          <w:tcPr>
            <w:tcW w:w="1865"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Mean Square</w:t>
            </w:r>
          </w:p>
        </w:tc>
        <w:tc>
          <w:tcPr>
            <w:tcW w:w="724"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F</w:t>
            </w:r>
          </w:p>
        </w:tc>
        <w:tc>
          <w:tcPr>
            <w:tcW w:w="63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p</w:t>
            </w:r>
          </w:p>
        </w:tc>
        <w:tc>
          <w:tcPr>
            <w:tcW w:w="996"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η</w:t>
            </w:r>
            <w:r w:rsidRPr="00EF1821">
              <w:rPr>
                <w:rFonts w:ascii="Times New Roman" w:hAnsi="Times New Roman" w:cs="Times New Roman"/>
                <w:b/>
                <w:bCs/>
                <w:sz w:val="24"/>
                <w:szCs w:val="24"/>
                <w:vertAlign w:val="superscript"/>
              </w:rPr>
              <w:t>2</w:t>
            </w:r>
            <w:r w:rsidRPr="00EF1821">
              <w:rPr>
                <w:rFonts w:ascii="Times New Roman" w:hAnsi="Times New Roman" w:cs="Times New Roman"/>
                <w:b/>
                <w:bCs/>
                <w:sz w:val="24"/>
                <w:szCs w:val="24"/>
              </w:rPr>
              <w:t xml:space="preserve">p </w:t>
            </w:r>
          </w:p>
        </w:tc>
        <w:tc>
          <w:tcPr>
            <w:tcW w:w="72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bookmarkStart w:id="23" w:name="_Hlk109062794"/>
            <w:r w:rsidRPr="00EF1821">
              <w:rPr>
                <w:rFonts w:ascii="Times New Roman" w:hAnsi="Times New Roman" w:cs="Times New Roman"/>
                <w:b/>
                <w:bCs/>
                <w:sz w:val="24"/>
                <w:szCs w:val="24"/>
                <w:shd w:val="clear" w:color="auto" w:fill="FFFFFF"/>
              </w:rPr>
              <w:t>1-β</w:t>
            </w:r>
            <w:r w:rsidRPr="00EF1821">
              <w:rPr>
                <w:rFonts w:ascii="Times New Roman" w:hAnsi="Times New Roman" w:cs="Times New Roman"/>
                <w:b/>
                <w:bCs/>
                <w:sz w:val="24"/>
                <w:szCs w:val="24"/>
              </w:rPr>
              <w:t xml:space="preserve"> </w:t>
            </w:r>
            <w:bookmarkEnd w:id="23"/>
          </w:p>
        </w:tc>
      </w:tr>
      <w:tr w:rsidR="00EF1821" w:rsidRPr="00EF1821" w:rsidTr="00836AE3">
        <w:trPr>
          <w:cantSplit/>
        </w:trPr>
        <w:tc>
          <w:tcPr>
            <w:tcW w:w="2250" w:type="dxa"/>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Corrected Model</w:t>
            </w:r>
          </w:p>
        </w:tc>
        <w:tc>
          <w:tcPr>
            <w:tcW w:w="1578"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285.004</w:t>
            </w:r>
          </w:p>
        </w:tc>
        <w:tc>
          <w:tcPr>
            <w:tcW w:w="517"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6</w:t>
            </w:r>
          </w:p>
        </w:tc>
        <w:tc>
          <w:tcPr>
            <w:tcW w:w="1865"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47.501</w:t>
            </w:r>
          </w:p>
        </w:tc>
        <w:tc>
          <w:tcPr>
            <w:tcW w:w="724"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2.922</w:t>
            </w:r>
          </w:p>
        </w:tc>
        <w:tc>
          <w:tcPr>
            <w:tcW w:w="63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.012</w:t>
            </w:r>
          </w:p>
        </w:tc>
        <w:tc>
          <w:tcPr>
            <w:tcW w:w="996"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.173</w:t>
            </w:r>
          </w:p>
        </w:tc>
        <w:tc>
          <w:tcPr>
            <w:tcW w:w="72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.876</w:t>
            </w:r>
          </w:p>
        </w:tc>
      </w:tr>
      <w:tr w:rsidR="00EF1821" w:rsidRPr="00EF1821" w:rsidTr="00836AE3">
        <w:trPr>
          <w:cantSplit/>
        </w:trPr>
        <w:tc>
          <w:tcPr>
            <w:tcW w:w="225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Intercept</w:t>
            </w:r>
          </w:p>
        </w:tc>
        <w:tc>
          <w:tcPr>
            <w:tcW w:w="1578"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876.858</w:t>
            </w:r>
          </w:p>
        </w:tc>
        <w:tc>
          <w:tcPr>
            <w:tcW w:w="517"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w:t>
            </w:r>
          </w:p>
        </w:tc>
        <w:tc>
          <w:tcPr>
            <w:tcW w:w="1865"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876.858</w:t>
            </w:r>
          </w:p>
        </w:tc>
        <w:tc>
          <w:tcPr>
            <w:tcW w:w="724"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53.931</w:t>
            </w:r>
          </w:p>
        </w:tc>
        <w:tc>
          <w:tcPr>
            <w:tcW w:w="63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.000</w:t>
            </w:r>
          </w:p>
        </w:tc>
        <w:tc>
          <w:tcPr>
            <w:tcW w:w="996"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.391</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1.000</w:t>
            </w:r>
          </w:p>
        </w:tc>
      </w:tr>
      <w:tr w:rsidR="00EF1821" w:rsidRPr="00EF1821" w:rsidTr="00836AE3">
        <w:trPr>
          <w:cantSplit/>
        </w:trPr>
        <w:tc>
          <w:tcPr>
            <w:tcW w:w="225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Covariate (Pre-GERT-B Scores)  </w:t>
            </w:r>
          </w:p>
        </w:tc>
        <w:tc>
          <w:tcPr>
            <w:tcW w:w="1578"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16.863</w:t>
            </w:r>
          </w:p>
        </w:tc>
        <w:tc>
          <w:tcPr>
            <w:tcW w:w="517"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w:t>
            </w:r>
          </w:p>
        </w:tc>
        <w:tc>
          <w:tcPr>
            <w:tcW w:w="1865"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16.863</w:t>
            </w:r>
          </w:p>
        </w:tc>
        <w:tc>
          <w:tcPr>
            <w:tcW w:w="724"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1.037</w:t>
            </w:r>
          </w:p>
        </w:tc>
        <w:tc>
          <w:tcPr>
            <w:tcW w:w="63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.311</w:t>
            </w:r>
          </w:p>
        </w:tc>
        <w:tc>
          <w:tcPr>
            <w:tcW w:w="996"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.012</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.172</w:t>
            </w:r>
          </w:p>
        </w:tc>
      </w:tr>
      <w:tr w:rsidR="00EF1821" w:rsidRPr="00EF1821" w:rsidTr="00836AE3">
        <w:trPr>
          <w:cantSplit/>
        </w:trPr>
        <w:tc>
          <w:tcPr>
            <w:tcW w:w="225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Approaches</w:t>
            </w:r>
          </w:p>
        </w:tc>
        <w:tc>
          <w:tcPr>
            <w:tcW w:w="1578"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144.090</w:t>
            </w:r>
          </w:p>
        </w:tc>
        <w:tc>
          <w:tcPr>
            <w:tcW w:w="517"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w:t>
            </w:r>
          </w:p>
        </w:tc>
        <w:tc>
          <w:tcPr>
            <w:tcW w:w="1865"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72.045</w:t>
            </w:r>
          </w:p>
        </w:tc>
        <w:tc>
          <w:tcPr>
            <w:tcW w:w="724"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4.431</w:t>
            </w:r>
          </w:p>
        </w:tc>
        <w:tc>
          <w:tcPr>
            <w:tcW w:w="63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.015</w:t>
            </w:r>
          </w:p>
        </w:tc>
        <w:tc>
          <w:tcPr>
            <w:tcW w:w="996"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.595</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.748</w:t>
            </w:r>
          </w:p>
        </w:tc>
      </w:tr>
      <w:tr w:rsidR="00EF1821" w:rsidRPr="00EF1821" w:rsidTr="00836AE3">
        <w:trPr>
          <w:cantSplit/>
        </w:trPr>
        <w:tc>
          <w:tcPr>
            <w:tcW w:w="225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Sex</w:t>
            </w:r>
          </w:p>
        </w:tc>
        <w:tc>
          <w:tcPr>
            <w:tcW w:w="1578"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70.986</w:t>
            </w:r>
          </w:p>
        </w:tc>
        <w:tc>
          <w:tcPr>
            <w:tcW w:w="517"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w:t>
            </w:r>
          </w:p>
        </w:tc>
        <w:tc>
          <w:tcPr>
            <w:tcW w:w="1865"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70.986</w:t>
            </w:r>
          </w:p>
        </w:tc>
        <w:tc>
          <w:tcPr>
            <w:tcW w:w="724"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4.366</w:t>
            </w:r>
          </w:p>
        </w:tc>
        <w:tc>
          <w:tcPr>
            <w:tcW w:w="63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.040</w:t>
            </w:r>
          </w:p>
        </w:tc>
        <w:tc>
          <w:tcPr>
            <w:tcW w:w="996"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.349</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.542</w:t>
            </w:r>
          </w:p>
        </w:tc>
      </w:tr>
      <w:tr w:rsidR="00EF1821" w:rsidRPr="00EF1821" w:rsidTr="00836AE3">
        <w:trPr>
          <w:cantSplit/>
        </w:trPr>
        <w:tc>
          <w:tcPr>
            <w:tcW w:w="225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Approaches X Sex</w:t>
            </w:r>
          </w:p>
        </w:tc>
        <w:tc>
          <w:tcPr>
            <w:tcW w:w="1578"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2.264</w:t>
            </w:r>
          </w:p>
        </w:tc>
        <w:tc>
          <w:tcPr>
            <w:tcW w:w="517"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w:t>
            </w:r>
          </w:p>
        </w:tc>
        <w:tc>
          <w:tcPr>
            <w:tcW w:w="1865"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1.132</w:t>
            </w:r>
          </w:p>
        </w:tc>
        <w:tc>
          <w:tcPr>
            <w:tcW w:w="724"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3.940</w:t>
            </w:r>
          </w:p>
        </w:tc>
        <w:tc>
          <w:tcPr>
            <w:tcW w:w="63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.043</w:t>
            </w:r>
          </w:p>
        </w:tc>
        <w:tc>
          <w:tcPr>
            <w:tcW w:w="996"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.012</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.160</w:t>
            </w:r>
          </w:p>
        </w:tc>
      </w:tr>
      <w:tr w:rsidR="00EF1821" w:rsidRPr="00EF1821" w:rsidTr="00836AE3">
        <w:trPr>
          <w:cantSplit/>
        </w:trPr>
        <w:tc>
          <w:tcPr>
            <w:tcW w:w="225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Error</w:t>
            </w:r>
          </w:p>
        </w:tc>
        <w:tc>
          <w:tcPr>
            <w:tcW w:w="1578"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1365.743</w:t>
            </w:r>
          </w:p>
        </w:tc>
        <w:tc>
          <w:tcPr>
            <w:tcW w:w="517"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84</w:t>
            </w:r>
          </w:p>
        </w:tc>
        <w:tc>
          <w:tcPr>
            <w:tcW w:w="1865"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16.259</w:t>
            </w:r>
          </w:p>
        </w:tc>
        <w:tc>
          <w:tcPr>
            <w:tcW w:w="724"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630"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996"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20"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r>
      <w:tr w:rsidR="00EF1821" w:rsidRPr="00EF1821" w:rsidTr="00836AE3">
        <w:trPr>
          <w:cantSplit/>
        </w:trPr>
        <w:tc>
          <w:tcPr>
            <w:tcW w:w="225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Total</w:t>
            </w:r>
          </w:p>
        </w:tc>
        <w:tc>
          <w:tcPr>
            <w:tcW w:w="1578"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56937.000</w:t>
            </w:r>
          </w:p>
        </w:tc>
        <w:tc>
          <w:tcPr>
            <w:tcW w:w="517"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91</w:t>
            </w:r>
          </w:p>
        </w:tc>
        <w:tc>
          <w:tcPr>
            <w:tcW w:w="1865"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24"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630"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996"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20"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r>
      <w:tr w:rsidR="00EF1821" w:rsidRPr="00EF1821" w:rsidTr="00836AE3">
        <w:trPr>
          <w:cantSplit/>
        </w:trPr>
        <w:tc>
          <w:tcPr>
            <w:tcW w:w="225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Corrected Total</w:t>
            </w:r>
          </w:p>
        </w:tc>
        <w:tc>
          <w:tcPr>
            <w:tcW w:w="1578"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b/>
                <w:bCs/>
                <w:sz w:val="24"/>
                <w:szCs w:val="24"/>
              </w:rPr>
            </w:pPr>
            <w:r w:rsidRPr="00EF1821">
              <w:rPr>
                <w:rFonts w:ascii="Times New Roman" w:hAnsi="Times New Roman" w:cs="Times New Roman"/>
                <w:b/>
                <w:bCs/>
                <w:sz w:val="24"/>
                <w:szCs w:val="24"/>
              </w:rPr>
              <w:t>1650.747</w:t>
            </w:r>
          </w:p>
        </w:tc>
        <w:tc>
          <w:tcPr>
            <w:tcW w:w="517"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b/>
                <w:bCs/>
                <w:sz w:val="24"/>
                <w:szCs w:val="24"/>
              </w:rPr>
            </w:pPr>
            <w:r w:rsidRPr="00EF1821">
              <w:rPr>
                <w:rFonts w:ascii="Times New Roman" w:hAnsi="Times New Roman" w:cs="Times New Roman"/>
                <w:b/>
                <w:bCs/>
                <w:sz w:val="24"/>
                <w:szCs w:val="24"/>
              </w:rPr>
              <w:t>90</w:t>
            </w:r>
          </w:p>
        </w:tc>
        <w:tc>
          <w:tcPr>
            <w:tcW w:w="1865"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724"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630"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996"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720"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r>
    </w:tbl>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bookmarkStart w:id="24" w:name="_Hlk108956243"/>
      <w:r w:rsidRPr="00EF1821">
        <w:rPr>
          <w:rFonts w:ascii="Times New Roman" w:hAnsi="Times New Roman" w:cs="Times New Roman"/>
          <w:sz w:val="24"/>
          <w:szCs w:val="24"/>
        </w:rPr>
        <w:t>The data in Table 3 verifies that [</w:t>
      </w:r>
      <w:proofErr w:type="gramStart"/>
      <w:r w:rsidRPr="00EF1821">
        <w:rPr>
          <w:rFonts w:ascii="Times New Roman" w:hAnsi="Times New Roman" w:cs="Times New Roman"/>
          <w:sz w:val="24"/>
          <w:szCs w:val="24"/>
        </w:rPr>
        <w:t>F(</w:t>
      </w:r>
      <w:proofErr w:type="gramEnd"/>
      <w:r w:rsidRPr="00EF1821">
        <w:rPr>
          <w:rFonts w:ascii="Times New Roman" w:hAnsi="Times New Roman" w:cs="Times New Roman"/>
          <w:sz w:val="24"/>
          <w:szCs w:val="24"/>
        </w:rPr>
        <w:t xml:space="preserve">2,90)=4.270, p=.043&lt;0.05]; confirms a statistical significance. Therefore, the alternative hypothesis </w:t>
      </w:r>
      <w:proofErr w:type="gramStart"/>
      <w:r w:rsidRPr="00EF1821">
        <w:rPr>
          <w:rFonts w:ascii="Times New Roman" w:hAnsi="Times New Roman" w:cs="Times New Roman"/>
          <w:sz w:val="24"/>
          <w:szCs w:val="24"/>
        </w:rPr>
        <w:t>is maintained</w:t>
      </w:r>
      <w:proofErr w:type="gramEnd"/>
      <w:r w:rsidRPr="00EF1821">
        <w:rPr>
          <w:rFonts w:ascii="Times New Roman" w:hAnsi="Times New Roman" w:cs="Times New Roman"/>
          <w:sz w:val="24"/>
          <w:szCs w:val="24"/>
        </w:rPr>
        <w:t>. It confirms a treatment and sex interaction</w:t>
      </w:r>
      <w:r w:rsidRPr="00EF1821">
        <w:rPr>
          <w:rFonts w:ascii="Times New Roman" w:hAnsi="Times New Roman" w:cs="Times New Roman"/>
          <w:b/>
          <w:sz w:val="24"/>
          <w:szCs w:val="24"/>
        </w:rPr>
        <w:t xml:space="preserve"> </w:t>
      </w:r>
      <w:r w:rsidRPr="00EF1821">
        <w:rPr>
          <w:rFonts w:ascii="Times New Roman" w:hAnsi="Times New Roman" w:cs="Times New Roman"/>
          <w:sz w:val="24"/>
          <w:szCs w:val="24"/>
        </w:rPr>
        <w:t xml:space="preserve">effect on the students’ correlational reasoning scores. In furtherance, the Table points that </w:t>
      </w:r>
      <w:bookmarkStart w:id="25" w:name="_Hlk109063170"/>
      <w:r w:rsidRPr="00EF1821">
        <w:rPr>
          <w:rFonts w:ascii="Times New Roman" w:hAnsi="Times New Roman" w:cs="Times New Roman"/>
          <w:sz w:val="24"/>
          <w:szCs w:val="24"/>
        </w:rPr>
        <w:t>[</w:t>
      </w:r>
      <w:proofErr w:type="gramStart"/>
      <w:r w:rsidRPr="00EF1821">
        <w:rPr>
          <w:rFonts w:ascii="Times New Roman" w:hAnsi="Times New Roman" w:cs="Times New Roman"/>
          <w:sz w:val="24"/>
          <w:szCs w:val="24"/>
        </w:rPr>
        <w:t>F(</w:t>
      </w:r>
      <w:proofErr w:type="gramEnd"/>
      <w:r w:rsidRPr="00EF1821">
        <w:rPr>
          <w:rFonts w:ascii="Times New Roman" w:hAnsi="Times New Roman" w:cs="Times New Roman"/>
          <w:sz w:val="24"/>
          <w:szCs w:val="24"/>
        </w:rPr>
        <w:t>2,90)=4.431, p=.015&lt;0.05]</w:t>
      </w:r>
      <w:bookmarkEnd w:id="25"/>
      <w:r w:rsidRPr="00EF1821">
        <w:rPr>
          <w:rFonts w:ascii="Times New Roman" w:hAnsi="Times New Roman" w:cs="Times New Roman"/>
          <w:sz w:val="24"/>
          <w:szCs w:val="24"/>
        </w:rPr>
        <w:t>; suggesting a statistically significant difference so the null hypothesis is rejected. Finally, the data establishes that [</w:t>
      </w:r>
      <w:proofErr w:type="gramStart"/>
      <w:r w:rsidRPr="00EF1821">
        <w:rPr>
          <w:rFonts w:ascii="Times New Roman" w:hAnsi="Times New Roman" w:cs="Times New Roman"/>
          <w:sz w:val="24"/>
          <w:szCs w:val="24"/>
        </w:rPr>
        <w:t>F(</w:t>
      </w:r>
      <w:proofErr w:type="gramEnd"/>
      <w:r w:rsidRPr="00EF1821">
        <w:rPr>
          <w:rFonts w:ascii="Times New Roman" w:hAnsi="Times New Roman" w:cs="Times New Roman"/>
          <w:sz w:val="24"/>
          <w:szCs w:val="24"/>
        </w:rPr>
        <w:t xml:space="preserve">1,90)=4.336, p=.040&lt;0.05] confirms a statistical significance. Therefore, the null hypothesis </w:t>
      </w:r>
      <w:proofErr w:type="gramStart"/>
      <w:r w:rsidRPr="00EF1821">
        <w:rPr>
          <w:rFonts w:ascii="Times New Roman" w:hAnsi="Times New Roman" w:cs="Times New Roman"/>
          <w:sz w:val="24"/>
          <w:szCs w:val="24"/>
        </w:rPr>
        <w:t>is rejected</w:t>
      </w:r>
      <w:proofErr w:type="gramEnd"/>
      <w:r w:rsidRPr="00EF1821">
        <w:rPr>
          <w:rFonts w:ascii="Times New Roman" w:hAnsi="Times New Roman" w:cs="Times New Roman"/>
          <w:sz w:val="24"/>
          <w:szCs w:val="24"/>
        </w:rPr>
        <w:t xml:space="preserve"> because the mean correlational reasoning scores of males and females are different. Since both treatment and sex are significant, LSD Post Hoc analysis and mean plot was conducted the find out the exact pedagogy that was potent in enhancing the correlational reasoning of the students. The outcome </w:t>
      </w:r>
      <w:proofErr w:type="gramStart"/>
      <w:r w:rsidRPr="00EF1821">
        <w:rPr>
          <w:rFonts w:ascii="Times New Roman" w:hAnsi="Times New Roman" w:cs="Times New Roman"/>
          <w:sz w:val="24"/>
          <w:szCs w:val="24"/>
        </w:rPr>
        <w:t>is presented</w:t>
      </w:r>
      <w:proofErr w:type="gramEnd"/>
      <w:r w:rsidRPr="00EF1821">
        <w:rPr>
          <w:rFonts w:ascii="Times New Roman" w:hAnsi="Times New Roman" w:cs="Times New Roman"/>
          <w:sz w:val="24"/>
          <w:szCs w:val="24"/>
        </w:rPr>
        <w:t xml:space="preserve"> in Table 4.</w:t>
      </w:r>
      <w:bookmarkEnd w:id="24"/>
      <w:r w:rsidRPr="00EF1821">
        <w:rPr>
          <w:rFonts w:ascii="Times New Roman" w:hAnsi="Times New Roman" w:cs="Times New Roman"/>
          <w:sz w:val="24"/>
          <w:szCs w:val="24"/>
        </w:rPr>
        <w:t xml:space="preserve">  </w:t>
      </w:r>
    </w:p>
    <w:p w:rsidR="00EF1821" w:rsidRPr="00EF1821" w:rsidRDefault="00EF1821" w:rsidP="00EF1821">
      <w:pPr>
        <w:autoSpaceDE w:val="0"/>
        <w:autoSpaceDN w:val="0"/>
        <w:adjustRightInd w:val="0"/>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Table 4: LSD Post Hoc Analysis of Students Correlational Reasoning Scores </w:t>
      </w:r>
    </w:p>
    <w:tbl>
      <w:tblPr>
        <w:tblW w:w="9369" w:type="dxa"/>
        <w:tblBorders>
          <w:bottom w:val="single" w:sz="4" w:space="0" w:color="auto"/>
        </w:tblBorders>
        <w:tblLayout w:type="fixed"/>
        <w:tblCellMar>
          <w:left w:w="0" w:type="dxa"/>
          <w:right w:w="0" w:type="dxa"/>
        </w:tblCellMar>
        <w:tblLook w:val="0000" w:firstRow="0" w:lastRow="0" w:firstColumn="0" w:lastColumn="0" w:noHBand="0" w:noVBand="0"/>
      </w:tblPr>
      <w:tblGrid>
        <w:gridCol w:w="2160"/>
        <w:gridCol w:w="3330"/>
        <w:gridCol w:w="2402"/>
        <w:gridCol w:w="757"/>
        <w:gridCol w:w="720"/>
      </w:tblGrid>
      <w:tr w:rsidR="00EF1821" w:rsidRPr="00EF1821" w:rsidTr="00836AE3">
        <w:trPr>
          <w:cantSplit/>
          <w:trHeight w:val="414"/>
        </w:trPr>
        <w:tc>
          <w:tcPr>
            <w:tcW w:w="2160"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b/>
                <w:bCs/>
                <w:sz w:val="24"/>
                <w:szCs w:val="24"/>
              </w:rPr>
            </w:pPr>
            <w:r w:rsidRPr="00EF1821">
              <w:rPr>
                <w:rFonts w:ascii="Times New Roman" w:hAnsi="Times New Roman" w:cs="Times New Roman"/>
                <w:b/>
                <w:bCs/>
                <w:sz w:val="24"/>
                <w:szCs w:val="24"/>
              </w:rPr>
              <w:t>(I) Approaches</w:t>
            </w:r>
          </w:p>
        </w:tc>
        <w:tc>
          <w:tcPr>
            <w:tcW w:w="3330"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b/>
                <w:bCs/>
                <w:sz w:val="24"/>
                <w:szCs w:val="24"/>
              </w:rPr>
            </w:pPr>
            <w:r w:rsidRPr="00EF1821">
              <w:rPr>
                <w:rFonts w:ascii="Times New Roman" w:hAnsi="Times New Roman" w:cs="Times New Roman"/>
                <w:b/>
                <w:bCs/>
                <w:sz w:val="24"/>
                <w:szCs w:val="24"/>
              </w:rPr>
              <w:t>(J) Approaches</w:t>
            </w:r>
          </w:p>
        </w:tc>
        <w:tc>
          <w:tcPr>
            <w:tcW w:w="2402"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b/>
                <w:bCs/>
                <w:sz w:val="24"/>
                <w:szCs w:val="24"/>
              </w:rPr>
            </w:pPr>
            <w:r w:rsidRPr="00EF1821">
              <w:rPr>
                <w:rFonts w:ascii="Times New Roman" w:hAnsi="Times New Roman" w:cs="Times New Roman"/>
                <w:b/>
                <w:bCs/>
                <w:sz w:val="24"/>
                <w:szCs w:val="24"/>
              </w:rPr>
              <w:t>Mean Difference (I-J)</w:t>
            </w:r>
          </w:p>
        </w:tc>
        <w:tc>
          <w:tcPr>
            <w:tcW w:w="757"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  SE</w:t>
            </w:r>
          </w:p>
        </w:tc>
        <w:tc>
          <w:tcPr>
            <w:tcW w:w="720"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  p</w:t>
            </w:r>
          </w:p>
        </w:tc>
      </w:tr>
      <w:tr w:rsidR="00EF1821" w:rsidRPr="00EF1821" w:rsidTr="00836AE3">
        <w:trPr>
          <w:cantSplit/>
          <w:trHeight w:val="414"/>
        </w:trPr>
        <w:tc>
          <w:tcPr>
            <w:tcW w:w="2160" w:type="dxa"/>
            <w:vMerge/>
            <w:tcBorders>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jc w:val="both"/>
              <w:rPr>
                <w:rFonts w:ascii="Times New Roman" w:hAnsi="Times New Roman" w:cs="Times New Roman"/>
                <w:b/>
                <w:bCs/>
                <w:sz w:val="24"/>
                <w:szCs w:val="24"/>
              </w:rPr>
            </w:pPr>
          </w:p>
        </w:tc>
        <w:tc>
          <w:tcPr>
            <w:tcW w:w="3330" w:type="dxa"/>
            <w:vMerge/>
            <w:tcBorders>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jc w:val="both"/>
              <w:rPr>
                <w:rFonts w:ascii="Times New Roman" w:hAnsi="Times New Roman" w:cs="Times New Roman"/>
                <w:b/>
                <w:bCs/>
                <w:sz w:val="24"/>
                <w:szCs w:val="24"/>
              </w:rPr>
            </w:pPr>
          </w:p>
        </w:tc>
        <w:tc>
          <w:tcPr>
            <w:tcW w:w="2402" w:type="dxa"/>
            <w:vMerge/>
            <w:tcBorders>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jc w:val="both"/>
              <w:rPr>
                <w:rFonts w:ascii="Times New Roman" w:hAnsi="Times New Roman" w:cs="Times New Roman"/>
                <w:b/>
                <w:bCs/>
                <w:sz w:val="24"/>
                <w:szCs w:val="24"/>
              </w:rPr>
            </w:pPr>
          </w:p>
        </w:tc>
        <w:tc>
          <w:tcPr>
            <w:tcW w:w="757" w:type="dxa"/>
            <w:vMerge/>
            <w:tcBorders>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jc w:val="both"/>
              <w:rPr>
                <w:rFonts w:ascii="Times New Roman" w:hAnsi="Times New Roman" w:cs="Times New Roman"/>
                <w:b/>
                <w:bCs/>
                <w:sz w:val="24"/>
                <w:szCs w:val="24"/>
              </w:rPr>
            </w:pPr>
          </w:p>
        </w:tc>
        <w:tc>
          <w:tcPr>
            <w:tcW w:w="720" w:type="dxa"/>
            <w:vMerge/>
            <w:tcBorders>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jc w:val="both"/>
              <w:rPr>
                <w:rFonts w:ascii="Times New Roman" w:hAnsi="Times New Roman" w:cs="Times New Roman"/>
                <w:b/>
                <w:bCs/>
                <w:sz w:val="24"/>
                <w:szCs w:val="24"/>
              </w:rPr>
            </w:pPr>
          </w:p>
        </w:tc>
      </w:tr>
      <w:tr w:rsidR="00EF1821" w:rsidRPr="00EF1821" w:rsidTr="00836AE3">
        <w:trPr>
          <w:cantSplit/>
        </w:trPr>
        <w:tc>
          <w:tcPr>
            <w:tcW w:w="2160" w:type="dxa"/>
            <w:vMerge w:val="restart"/>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INTERACTIVE LECTURE </w:t>
            </w:r>
          </w:p>
        </w:tc>
        <w:tc>
          <w:tcPr>
            <w:tcW w:w="3330" w:type="dxa"/>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4MAT Model </w:t>
            </w:r>
          </w:p>
        </w:tc>
        <w:tc>
          <w:tcPr>
            <w:tcW w:w="2402"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      -2.870</w:t>
            </w:r>
          </w:p>
        </w:tc>
        <w:tc>
          <w:tcPr>
            <w:tcW w:w="757"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1.117</w:t>
            </w:r>
          </w:p>
        </w:tc>
        <w:tc>
          <w:tcPr>
            <w:tcW w:w="72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.012</w:t>
            </w:r>
          </w:p>
        </w:tc>
      </w:tr>
      <w:tr w:rsidR="00EF1821" w:rsidRPr="00EF1821" w:rsidTr="00836AE3">
        <w:trPr>
          <w:cantSplit/>
        </w:trPr>
        <w:tc>
          <w:tcPr>
            <w:tcW w:w="2160" w:type="dxa"/>
            <w:vMerge/>
            <w:shd w:val="clear" w:color="auto" w:fill="E0E0E0"/>
          </w:tcPr>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p>
        </w:tc>
        <w:tc>
          <w:tcPr>
            <w:tcW w:w="3330" w:type="dxa"/>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Analogy</w:t>
            </w:r>
          </w:p>
        </w:tc>
        <w:tc>
          <w:tcPr>
            <w:tcW w:w="2402"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      -2.780</w:t>
            </w:r>
          </w:p>
        </w:tc>
        <w:tc>
          <w:tcPr>
            <w:tcW w:w="757"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1.109</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.014</w:t>
            </w:r>
          </w:p>
        </w:tc>
      </w:tr>
      <w:tr w:rsidR="00EF1821" w:rsidRPr="00EF1821" w:rsidTr="00836AE3">
        <w:trPr>
          <w:cantSplit/>
        </w:trPr>
        <w:tc>
          <w:tcPr>
            <w:tcW w:w="2160" w:type="dxa"/>
            <w:vMerge w:val="restart"/>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4MAT MODEL </w:t>
            </w:r>
          </w:p>
        </w:tc>
        <w:tc>
          <w:tcPr>
            <w:tcW w:w="3330" w:type="dxa"/>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Interactive Lecture </w:t>
            </w:r>
          </w:p>
        </w:tc>
        <w:tc>
          <w:tcPr>
            <w:tcW w:w="2402"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      2.870</w:t>
            </w:r>
          </w:p>
        </w:tc>
        <w:tc>
          <w:tcPr>
            <w:tcW w:w="757"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1.117</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.012</w:t>
            </w:r>
          </w:p>
        </w:tc>
      </w:tr>
      <w:tr w:rsidR="00EF1821" w:rsidRPr="00EF1821" w:rsidTr="00836AE3">
        <w:trPr>
          <w:cantSplit/>
        </w:trPr>
        <w:tc>
          <w:tcPr>
            <w:tcW w:w="2160" w:type="dxa"/>
            <w:vMerge/>
            <w:shd w:val="clear" w:color="auto" w:fill="E0E0E0"/>
          </w:tcPr>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p>
        </w:tc>
        <w:tc>
          <w:tcPr>
            <w:tcW w:w="3330" w:type="dxa"/>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Analogy</w:t>
            </w:r>
          </w:p>
        </w:tc>
        <w:tc>
          <w:tcPr>
            <w:tcW w:w="2402"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     .089</w:t>
            </w:r>
          </w:p>
        </w:tc>
        <w:tc>
          <w:tcPr>
            <w:tcW w:w="757"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1.164</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.939</w:t>
            </w:r>
          </w:p>
        </w:tc>
      </w:tr>
      <w:tr w:rsidR="00EF1821" w:rsidRPr="00EF1821" w:rsidTr="00836AE3">
        <w:trPr>
          <w:cantSplit/>
        </w:trPr>
        <w:tc>
          <w:tcPr>
            <w:tcW w:w="2160" w:type="dxa"/>
            <w:vMerge w:val="restart"/>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ANALOGY</w:t>
            </w:r>
          </w:p>
        </w:tc>
        <w:tc>
          <w:tcPr>
            <w:tcW w:w="3330" w:type="dxa"/>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Interactive Lecture </w:t>
            </w:r>
          </w:p>
        </w:tc>
        <w:tc>
          <w:tcPr>
            <w:tcW w:w="2402"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     2.780</w:t>
            </w:r>
          </w:p>
        </w:tc>
        <w:tc>
          <w:tcPr>
            <w:tcW w:w="757"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1.109</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.014</w:t>
            </w:r>
          </w:p>
        </w:tc>
      </w:tr>
      <w:tr w:rsidR="00EF1821" w:rsidRPr="00EF1821" w:rsidTr="00836AE3">
        <w:trPr>
          <w:cantSplit/>
        </w:trPr>
        <w:tc>
          <w:tcPr>
            <w:tcW w:w="2160" w:type="dxa"/>
            <w:vMerge/>
            <w:shd w:val="clear" w:color="auto" w:fill="E0E0E0"/>
          </w:tcPr>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p>
        </w:tc>
        <w:tc>
          <w:tcPr>
            <w:tcW w:w="3330" w:type="dxa"/>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4MAT Model </w:t>
            </w:r>
          </w:p>
        </w:tc>
        <w:tc>
          <w:tcPr>
            <w:tcW w:w="2402"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    -.089</w:t>
            </w:r>
          </w:p>
        </w:tc>
        <w:tc>
          <w:tcPr>
            <w:tcW w:w="757"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1.164</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.939</w:t>
            </w:r>
          </w:p>
        </w:tc>
      </w:tr>
    </w:tbl>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SE=Standard Error</w:t>
      </w:r>
    </w:p>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It can be inferred from the data in Table 4 that the pairwise comparison between interactive lecture and 4MAT model likewise analogy are all statistically significant [p=0.012&lt;0.05] and [p=0.014&lt;0.05] respectively. Therefore, the alternative hypothesis becomes a reality. This suggests that the efficacies of interactive lecture in improving the correlational reasoning abilities of students differed from 4MAT model and analogy. Again, the Table established that pairwise comparison between 4MAT model and analogy yielded [p=0.989&gt;0.05]; confirming no statistical </w:t>
      </w:r>
      <w:r w:rsidRPr="00EF1821">
        <w:rPr>
          <w:rFonts w:ascii="Times New Roman" w:hAnsi="Times New Roman" w:cs="Times New Roman"/>
          <w:sz w:val="24"/>
          <w:szCs w:val="24"/>
        </w:rPr>
        <w:lastRenderedPageBreak/>
        <w:t xml:space="preserve">difference. Therefore, the null hypothesis </w:t>
      </w:r>
      <w:proofErr w:type="gramStart"/>
      <w:r w:rsidRPr="00EF1821">
        <w:rPr>
          <w:rFonts w:ascii="Times New Roman" w:hAnsi="Times New Roman" w:cs="Times New Roman"/>
          <w:sz w:val="24"/>
          <w:szCs w:val="24"/>
        </w:rPr>
        <w:t>is maintained</w:t>
      </w:r>
      <w:proofErr w:type="gramEnd"/>
      <w:r w:rsidRPr="00EF1821">
        <w:rPr>
          <w:rFonts w:ascii="Times New Roman" w:hAnsi="Times New Roman" w:cs="Times New Roman"/>
          <w:sz w:val="24"/>
          <w:szCs w:val="24"/>
        </w:rPr>
        <w:t xml:space="preserve">. It implies that the potentials of the approaches in improving students’ correlational reasoning are similar. Therefore, it is empirical to conclude that 4MAT model was superior in increasing learners’ correlational reasoning followed by analogy and finally interactive lecture since 4MAT model yielded a smaller </w:t>
      </w:r>
      <w:r w:rsidRPr="00EF1821">
        <w:rPr>
          <w:rFonts w:ascii="Times New Roman" w:hAnsi="Times New Roman" w:cs="Times New Roman"/>
          <w:b/>
          <w:i/>
          <w:iCs/>
          <w:sz w:val="24"/>
          <w:szCs w:val="24"/>
        </w:rPr>
        <w:t>p</w:t>
      </w:r>
      <w:r w:rsidRPr="00EF1821">
        <w:rPr>
          <w:rFonts w:ascii="Times New Roman" w:hAnsi="Times New Roman" w:cs="Times New Roman"/>
          <w:sz w:val="24"/>
          <w:szCs w:val="24"/>
        </w:rPr>
        <w:t xml:space="preserve"> value with interactive lecture than analogy did. This fact </w:t>
      </w:r>
      <w:proofErr w:type="gramStart"/>
      <w:r w:rsidRPr="00EF1821">
        <w:rPr>
          <w:rFonts w:ascii="Times New Roman" w:hAnsi="Times New Roman" w:cs="Times New Roman"/>
          <w:sz w:val="24"/>
          <w:szCs w:val="24"/>
        </w:rPr>
        <w:t>is buttressed</w:t>
      </w:r>
      <w:proofErr w:type="gramEnd"/>
      <w:r w:rsidRPr="00EF1821">
        <w:rPr>
          <w:rFonts w:ascii="Times New Roman" w:hAnsi="Times New Roman" w:cs="Times New Roman"/>
          <w:sz w:val="24"/>
          <w:szCs w:val="24"/>
        </w:rPr>
        <w:t xml:space="preserve"> with a boxplot analysis in Figure 1.</w:t>
      </w:r>
    </w:p>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p w:rsidR="00EF1821" w:rsidRPr="00EF1821" w:rsidRDefault="00EF1821" w:rsidP="00EF1821">
      <w:pPr>
        <w:autoSpaceDE w:val="0"/>
        <w:autoSpaceDN w:val="0"/>
        <w:adjustRightInd w:val="0"/>
        <w:spacing w:after="0" w:line="240" w:lineRule="auto"/>
        <w:jc w:val="center"/>
        <w:rPr>
          <w:rFonts w:ascii="Times New Roman" w:hAnsi="Times New Roman" w:cs="Times New Roman"/>
          <w:sz w:val="24"/>
          <w:szCs w:val="24"/>
        </w:rPr>
      </w:pPr>
      <w:r w:rsidRPr="00EF1821">
        <w:rPr>
          <w:rFonts w:ascii="Times New Roman" w:hAnsi="Times New Roman" w:cs="Times New Roman"/>
          <w:noProof/>
          <w:sz w:val="24"/>
          <w:szCs w:val="24"/>
        </w:rPr>
        <w:drawing>
          <wp:inline distT="0" distB="0" distL="0" distR="0" wp14:anchorId="7DA5DF78" wp14:editId="5F7AE851">
            <wp:extent cx="5732883" cy="20415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7333" cy="2064476"/>
                    </a:xfrm>
                    <a:prstGeom prst="rect">
                      <a:avLst/>
                    </a:prstGeom>
                    <a:noFill/>
                    <a:ln>
                      <a:noFill/>
                    </a:ln>
                  </pic:spPr>
                </pic:pic>
              </a:graphicData>
            </a:graphic>
          </wp:inline>
        </w:drawing>
      </w:r>
    </w:p>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From Figure 1, it </w:t>
      </w:r>
      <w:proofErr w:type="gramStart"/>
      <w:r w:rsidRPr="00EF1821">
        <w:rPr>
          <w:rFonts w:ascii="Times New Roman" w:hAnsi="Times New Roman" w:cs="Times New Roman"/>
          <w:sz w:val="24"/>
          <w:szCs w:val="24"/>
        </w:rPr>
        <w:t>can be observed</w:t>
      </w:r>
      <w:proofErr w:type="gramEnd"/>
      <w:r w:rsidRPr="00EF1821">
        <w:rPr>
          <w:rFonts w:ascii="Times New Roman" w:hAnsi="Times New Roman" w:cs="Times New Roman"/>
          <w:sz w:val="24"/>
          <w:szCs w:val="24"/>
        </w:rPr>
        <w:t xml:space="preserve"> that 4MAT model’s whisker revealed a minimum score of 19 that eventually rose to 33 as the maximum mark. Meanwhile, majority of learners (about 60%’s) score fell within the lower interquartile range of the plot that was hovering from 23-26 marks. It can be verified from the plot that the inter quartile range mark (median) was somewhat 27. However, (about 20%) of the students had their mark falling within the upper quartile range with marks ranging from 28-33. In contrast, with reference to the analysis of the analogy-based group, the Figure established a minimum score of 18 that eventually projected to 33 as the minimum mark. This teaching group had majority of the learners score within the lower quartile range with scores between 23 and 26 and a median of 27</w:t>
      </w:r>
      <w:proofErr w:type="gramStart"/>
      <w:r w:rsidRPr="00EF1821">
        <w:rPr>
          <w:rFonts w:ascii="Times New Roman" w:hAnsi="Times New Roman" w:cs="Times New Roman"/>
          <w:sz w:val="24"/>
          <w:szCs w:val="24"/>
        </w:rPr>
        <w:t>;</w:t>
      </w:r>
      <w:proofErr w:type="gramEnd"/>
      <w:r w:rsidRPr="00EF1821">
        <w:rPr>
          <w:rFonts w:ascii="Times New Roman" w:hAnsi="Times New Roman" w:cs="Times New Roman"/>
          <w:sz w:val="24"/>
          <w:szCs w:val="24"/>
        </w:rPr>
        <w:t xml:space="preserve"> the same as that of 4MAT model. From a critical look at the Figure, only few learners (about 7%) of the students score fell within the upper quartile range thus; marks between 28-33 and this arrangement contributed in making the 4MAT model to obtain a high mean score than analogy. </w:t>
      </w:r>
      <w:bookmarkStart w:id="26" w:name="_Hlk109063421"/>
      <w:r w:rsidRPr="00EF1821">
        <w:rPr>
          <w:rFonts w:ascii="Times New Roman" w:hAnsi="Times New Roman" w:cs="Times New Roman"/>
          <w:sz w:val="24"/>
          <w:szCs w:val="24"/>
        </w:rPr>
        <w:t xml:space="preserve">From Table 3, </w:t>
      </w:r>
      <w:bookmarkStart w:id="27" w:name="_Hlk109062764"/>
      <w:r w:rsidRPr="00EF1821">
        <w:rPr>
          <w:rFonts w:ascii="Times New Roman" w:hAnsi="Times New Roman" w:cs="Times New Roman"/>
          <w:sz w:val="24"/>
          <w:szCs w:val="24"/>
        </w:rPr>
        <w:t>[F(2,90)=4.431, p&lt;.05,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p=.595, </w:t>
      </w:r>
      <w:r w:rsidRPr="00EF1821">
        <w:rPr>
          <w:rFonts w:ascii="Times New Roman" w:hAnsi="Times New Roman" w:cs="Times New Roman"/>
          <w:sz w:val="24"/>
          <w:szCs w:val="24"/>
          <w:shd w:val="clear" w:color="auto" w:fill="FFFFFF"/>
        </w:rPr>
        <w:t>1-β</w:t>
      </w:r>
      <w:r w:rsidRPr="00EF1821">
        <w:rPr>
          <w:rFonts w:ascii="Times New Roman" w:hAnsi="Times New Roman" w:cs="Times New Roman"/>
          <w:b/>
          <w:bCs/>
          <w:sz w:val="24"/>
          <w:szCs w:val="24"/>
        </w:rPr>
        <w:t xml:space="preserve"> </w:t>
      </w:r>
      <w:r w:rsidRPr="00EF1821">
        <w:rPr>
          <w:rFonts w:ascii="Times New Roman" w:hAnsi="Times New Roman" w:cs="Times New Roman"/>
          <w:sz w:val="24"/>
          <w:szCs w:val="24"/>
        </w:rPr>
        <w:t xml:space="preserve">=.748] </w:t>
      </w:r>
      <w:bookmarkEnd w:id="26"/>
      <w:bookmarkEnd w:id="27"/>
      <w:r w:rsidRPr="00EF1821">
        <w:rPr>
          <w:rFonts w:ascii="Times New Roman" w:hAnsi="Times New Roman" w:cs="Times New Roman"/>
          <w:sz w:val="24"/>
          <w:szCs w:val="24"/>
        </w:rPr>
        <w:t>suggests that 59.5% of the variance of the correlational reasoning scores were influenced by being subjected to 4MAT model likewise the post-GERT-B playing 74.8% role in assisting 4MAT model to contribute the significant effect. Consequently, the data in Table 2 established that males obtained a higher mean compared to females and a statistically significant difference existed between their means it can be concluded that male students achieved significant gains in their correlational reasoning than females. Nonetheless, Table 3 revealed that [</w:t>
      </w:r>
      <w:proofErr w:type="gramStart"/>
      <w:r w:rsidRPr="00EF1821">
        <w:rPr>
          <w:rFonts w:ascii="Times New Roman" w:hAnsi="Times New Roman" w:cs="Times New Roman"/>
          <w:sz w:val="24"/>
          <w:szCs w:val="24"/>
        </w:rPr>
        <w:t>F(</w:t>
      </w:r>
      <w:proofErr w:type="gramEnd"/>
      <w:r w:rsidRPr="00EF1821">
        <w:rPr>
          <w:rFonts w:ascii="Times New Roman" w:hAnsi="Times New Roman" w:cs="Times New Roman"/>
          <w:sz w:val="24"/>
          <w:szCs w:val="24"/>
        </w:rPr>
        <w:t>1,90)=4.366, p&lt;.05,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p=0.349, </w:t>
      </w:r>
      <w:r w:rsidRPr="00EF1821">
        <w:rPr>
          <w:rFonts w:ascii="Times New Roman" w:hAnsi="Times New Roman" w:cs="Times New Roman"/>
          <w:sz w:val="24"/>
          <w:szCs w:val="24"/>
          <w:shd w:val="clear" w:color="auto" w:fill="FFFFFF"/>
        </w:rPr>
        <w:t>1-β</w:t>
      </w:r>
      <w:r w:rsidRPr="00EF1821">
        <w:rPr>
          <w:rFonts w:ascii="Times New Roman" w:hAnsi="Times New Roman" w:cs="Times New Roman"/>
          <w:b/>
          <w:bCs/>
          <w:sz w:val="24"/>
          <w:szCs w:val="24"/>
        </w:rPr>
        <w:t xml:space="preserve"> </w:t>
      </w:r>
      <w:r w:rsidRPr="00EF1821">
        <w:rPr>
          <w:rFonts w:ascii="Times New Roman" w:hAnsi="Times New Roman" w:cs="Times New Roman"/>
          <w:sz w:val="24"/>
          <w:szCs w:val="24"/>
        </w:rPr>
        <w:t xml:space="preserve">=0.542]. It depicts that </w:t>
      </w:r>
      <w:proofErr w:type="gramStart"/>
      <w:r w:rsidRPr="00EF1821">
        <w:rPr>
          <w:rFonts w:ascii="Times New Roman" w:hAnsi="Times New Roman" w:cs="Times New Roman"/>
          <w:sz w:val="24"/>
          <w:szCs w:val="24"/>
        </w:rPr>
        <w:t>being taught</w:t>
      </w:r>
      <w:proofErr w:type="gramEnd"/>
      <w:r w:rsidRPr="00EF1821">
        <w:rPr>
          <w:rFonts w:ascii="Times New Roman" w:hAnsi="Times New Roman" w:cs="Times New Roman"/>
          <w:sz w:val="24"/>
          <w:szCs w:val="24"/>
        </w:rPr>
        <w:t xml:space="preserve"> gene expression concepts as a male using 4MAT model, interactive lecture, and or analogy contribute to 34.9% of the variance of your correlational reasoning scores whereas the post-GERT-B was 54.2% powerful in assisting males to obtain the effect. </w:t>
      </w:r>
    </w:p>
    <w:p w:rsidR="00EF1821" w:rsidRPr="00EF1821" w:rsidRDefault="00EF1821" w:rsidP="00EF1821">
      <w:pPr>
        <w:spacing w:after="0" w:line="240" w:lineRule="auto"/>
        <w:jc w:val="both"/>
        <w:rPr>
          <w:rFonts w:ascii="Times New Roman" w:hAnsi="Times New Roman" w:cs="Times New Roman"/>
          <w:b/>
          <w:sz w:val="24"/>
          <w:szCs w:val="24"/>
        </w:rPr>
      </w:pPr>
      <w:bookmarkStart w:id="28" w:name="_Hlk139625069"/>
    </w:p>
    <w:p w:rsidR="00EF1821" w:rsidRPr="00EF1821" w:rsidRDefault="00EF1821" w:rsidP="00EF1821">
      <w:pPr>
        <w:spacing w:after="0" w:line="240" w:lineRule="auto"/>
        <w:jc w:val="both"/>
        <w:rPr>
          <w:rFonts w:ascii="Times New Roman" w:hAnsi="Times New Roman" w:cs="Times New Roman"/>
          <w:b/>
          <w:sz w:val="24"/>
          <w:szCs w:val="24"/>
        </w:rPr>
      </w:pPr>
      <w:r w:rsidRPr="00EF1821">
        <w:rPr>
          <w:rFonts w:ascii="Times New Roman" w:hAnsi="Times New Roman" w:cs="Times New Roman"/>
          <w:b/>
          <w:sz w:val="24"/>
          <w:szCs w:val="24"/>
        </w:rPr>
        <w:t>Ho2- Significant Treatment and Sex Interaction Effect between the Mean Probabilistic Reasoning Scores of Students taught Gene Expression Concepts using Interactive Lecture, 4MAT Model, and Analogy Approach</w:t>
      </w:r>
    </w:p>
    <w:p w:rsidR="00EF1821" w:rsidRPr="00EF1821" w:rsidRDefault="00EF1821" w:rsidP="00EF1821">
      <w:pPr>
        <w:spacing w:after="0" w:line="240" w:lineRule="auto"/>
        <w:jc w:val="both"/>
        <w:rPr>
          <w:rFonts w:ascii="Times New Roman" w:hAnsi="Times New Roman" w:cs="Times New Roman"/>
          <w:b/>
          <w:sz w:val="24"/>
          <w:szCs w:val="24"/>
        </w:rPr>
      </w:pPr>
    </w:p>
    <w:bookmarkEnd w:id="28"/>
    <w:p w:rsidR="00EF1821" w:rsidRDefault="00EF1821" w:rsidP="00EF1821">
      <w:pPr>
        <w:spacing w:after="0" w:line="240" w:lineRule="auto"/>
        <w:jc w:val="both"/>
        <w:rPr>
          <w:rFonts w:ascii="Times New Roman" w:hAnsi="Times New Roman" w:cs="Times New Roman"/>
          <w:b/>
          <w:bCs/>
          <w:sz w:val="24"/>
          <w:szCs w:val="24"/>
        </w:rPr>
      </w:pPr>
    </w:p>
    <w:p w:rsidR="00EF1821" w:rsidRDefault="00EF1821" w:rsidP="00EF1821">
      <w:pPr>
        <w:spacing w:after="0" w:line="240" w:lineRule="auto"/>
        <w:jc w:val="both"/>
        <w:rPr>
          <w:rFonts w:ascii="Times New Roman" w:hAnsi="Times New Roman" w:cs="Times New Roman"/>
          <w:b/>
          <w:bCs/>
          <w:sz w:val="24"/>
          <w:szCs w:val="24"/>
        </w:rPr>
      </w:pP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lastRenderedPageBreak/>
        <w:t xml:space="preserve">Table 6: ANCOVA of Students Probabilistic Reasoning Scores </w:t>
      </w:r>
    </w:p>
    <w:tbl>
      <w:tblPr>
        <w:tblW w:w="9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0"/>
        <w:gridCol w:w="1517"/>
        <w:gridCol w:w="497"/>
        <w:gridCol w:w="1766"/>
        <w:gridCol w:w="996"/>
        <w:gridCol w:w="774"/>
        <w:gridCol w:w="777"/>
        <w:gridCol w:w="719"/>
      </w:tblGrid>
      <w:tr w:rsidR="00EF1821" w:rsidRPr="00EF1821" w:rsidTr="00836AE3">
        <w:trPr>
          <w:cantSplit/>
        </w:trPr>
        <w:tc>
          <w:tcPr>
            <w:tcW w:w="2250" w:type="dxa"/>
            <w:tcBorders>
              <w:top w:val="single" w:sz="4" w:space="0" w:color="auto"/>
              <w:left w:val="nil"/>
              <w:bottom w:val="single" w:sz="4" w:space="0" w:color="auto"/>
              <w:right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Sources of Variation</w:t>
            </w:r>
          </w:p>
        </w:tc>
        <w:tc>
          <w:tcPr>
            <w:tcW w:w="1517" w:type="dxa"/>
            <w:tcBorders>
              <w:top w:val="single" w:sz="4" w:space="0" w:color="auto"/>
              <w:left w:val="nil"/>
              <w:bottom w:val="single" w:sz="4" w:space="0" w:color="auto"/>
              <w:right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Type III Sum of Squares</w:t>
            </w:r>
          </w:p>
        </w:tc>
        <w:tc>
          <w:tcPr>
            <w:tcW w:w="497" w:type="dxa"/>
            <w:tcBorders>
              <w:top w:val="single" w:sz="4" w:space="0" w:color="auto"/>
              <w:left w:val="nil"/>
              <w:bottom w:val="single" w:sz="4" w:space="0" w:color="auto"/>
              <w:right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proofErr w:type="spellStart"/>
            <w:r w:rsidRPr="00EF1821">
              <w:rPr>
                <w:rFonts w:ascii="Times New Roman" w:hAnsi="Times New Roman" w:cs="Times New Roman"/>
                <w:b/>
                <w:bCs/>
                <w:sz w:val="24"/>
                <w:szCs w:val="24"/>
              </w:rPr>
              <w:t>df</w:t>
            </w:r>
            <w:proofErr w:type="spellEnd"/>
          </w:p>
        </w:tc>
        <w:tc>
          <w:tcPr>
            <w:tcW w:w="1766" w:type="dxa"/>
            <w:tcBorders>
              <w:top w:val="single" w:sz="4" w:space="0" w:color="auto"/>
              <w:left w:val="nil"/>
              <w:bottom w:val="single" w:sz="4" w:space="0" w:color="auto"/>
              <w:right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Mean Square</w:t>
            </w:r>
          </w:p>
        </w:tc>
        <w:tc>
          <w:tcPr>
            <w:tcW w:w="996" w:type="dxa"/>
            <w:tcBorders>
              <w:top w:val="single" w:sz="4" w:space="0" w:color="auto"/>
              <w:left w:val="nil"/>
              <w:bottom w:val="single" w:sz="4" w:space="0" w:color="auto"/>
              <w:right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F</w:t>
            </w:r>
          </w:p>
        </w:tc>
        <w:tc>
          <w:tcPr>
            <w:tcW w:w="774" w:type="dxa"/>
            <w:tcBorders>
              <w:top w:val="single" w:sz="4" w:space="0" w:color="auto"/>
              <w:left w:val="nil"/>
              <w:bottom w:val="single" w:sz="4" w:space="0" w:color="auto"/>
              <w:right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p</w:t>
            </w:r>
          </w:p>
        </w:tc>
        <w:tc>
          <w:tcPr>
            <w:tcW w:w="777" w:type="dxa"/>
            <w:tcBorders>
              <w:top w:val="single" w:sz="4" w:space="0" w:color="auto"/>
              <w:left w:val="nil"/>
              <w:bottom w:val="single" w:sz="4" w:space="0" w:color="auto"/>
              <w:right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η</w:t>
            </w:r>
            <w:r w:rsidRPr="00EF1821">
              <w:rPr>
                <w:rFonts w:ascii="Times New Roman" w:hAnsi="Times New Roman" w:cs="Times New Roman"/>
                <w:b/>
                <w:bCs/>
                <w:sz w:val="24"/>
                <w:szCs w:val="24"/>
                <w:vertAlign w:val="superscript"/>
              </w:rPr>
              <w:t>2</w:t>
            </w:r>
            <w:r w:rsidRPr="00EF1821">
              <w:rPr>
                <w:rFonts w:ascii="Times New Roman" w:hAnsi="Times New Roman" w:cs="Times New Roman"/>
                <w:b/>
                <w:bCs/>
                <w:sz w:val="24"/>
                <w:szCs w:val="24"/>
              </w:rPr>
              <w:t xml:space="preserve">p </w:t>
            </w:r>
          </w:p>
        </w:tc>
        <w:tc>
          <w:tcPr>
            <w:tcW w:w="719" w:type="dxa"/>
            <w:tcBorders>
              <w:top w:val="single" w:sz="4" w:space="0" w:color="auto"/>
              <w:left w:val="nil"/>
              <w:bottom w:val="single" w:sz="4" w:space="0" w:color="auto"/>
              <w:right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shd w:val="clear" w:color="auto" w:fill="FFFFFF"/>
              </w:rPr>
              <w:t>1-β</w:t>
            </w:r>
            <w:r w:rsidRPr="00EF1821">
              <w:rPr>
                <w:rFonts w:ascii="Times New Roman" w:hAnsi="Times New Roman" w:cs="Times New Roman"/>
                <w:b/>
                <w:bCs/>
                <w:sz w:val="24"/>
                <w:szCs w:val="24"/>
              </w:rPr>
              <w:t xml:space="preserve"> </w:t>
            </w:r>
          </w:p>
        </w:tc>
      </w:tr>
      <w:tr w:rsidR="00EF1821" w:rsidRPr="00EF1821" w:rsidTr="00836AE3">
        <w:trPr>
          <w:cantSplit/>
        </w:trPr>
        <w:tc>
          <w:tcPr>
            <w:tcW w:w="2250" w:type="dxa"/>
            <w:tcBorders>
              <w:top w:val="single" w:sz="4" w:space="0" w:color="auto"/>
              <w:left w:val="nil"/>
              <w:bottom w:val="nil"/>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Corrected Model</w:t>
            </w:r>
          </w:p>
        </w:tc>
        <w:tc>
          <w:tcPr>
            <w:tcW w:w="1517" w:type="dxa"/>
            <w:tcBorders>
              <w:top w:val="single" w:sz="4" w:space="0" w:color="auto"/>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541.883</w:t>
            </w:r>
          </w:p>
        </w:tc>
        <w:tc>
          <w:tcPr>
            <w:tcW w:w="497" w:type="dxa"/>
            <w:tcBorders>
              <w:top w:val="single" w:sz="4" w:space="0" w:color="auto"/>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 xml:space="preserve">    6</w:t>
            </w:r>
          </w:p>
        </w:tc>
        <w:tc>
          <w:tcPr>
            <w:tcW w:w="1766" w:type="dxa"/>
            <w:tcBorders>
              <w:top w:val="single" w:sz="4" w:space="0" w:color="auto"/>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90.314</w:t>
            </w:r>
          </w:p>
        </w:tc>
        <w:tc>
          <w:tcPr>
            <w:tcW w:w="996" w:type="dxa"/>
            <w:tcBorders>
              <w:top w:val="single" w:sz="4" w:space="0" w:color="auto"/>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8.151</w:t>
            </w:r>
          </w:p>
        </w:tc>
        <w:tc>
          <w:tcPr>
            <w:tcW w:w="774" w:type="dxa"/>
            <w:tcBorders>
              <w:top w:val="single" w:sz="4" w:space="0" w:color="auto"/>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.000</w:t>
            </w:r>
          </w:p>
        </w:tc>
        <w:tc>
          <w:tcPr>
            <w:tcW w:w="777" w:type="dxa"/>
            <w:tcBorders>
              <w:top w:val="single" w:sz="4" w:space="0" w:color="auto"/>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.368</w:t>
            </w:r>
          </w:p>
        </w:tc>
        <w:tc>
          <w:tcPr>
            <w:tcW w:w="719" w:type="dxa"/>
            <w:tcBorders>
              <w:top w:val="single" w:sz="4" w:space="0" w:color="auto"/>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1.000</w:t>
            </w:r>
          </w:p>
        </w:tc>
      </w:tr>
      <w:tr w:rsidR="00EF1821" w:rsidRPr="00EF1821" w:rsidTr="00836AE3">
        <w:trPr>
          <w:cantSplit/>
        </w:trPr>
        <w:tc>
          <w:tcPr>
            <w:tcW w:w="2250" w:type="dxa"/>
            <w:tcBorders>
              <w:top w:val="nil"/>
              <w:left w:val="nil"/>
              <w:bottom w:val="nil"/>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Intercept</w:t>
            </w:r>
          </w:p>
        </w:tc>
        <w:tc>
          <w:tcPr>
            <w:tcW w:w="151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1028.904</w:t>
            </w:r>
          </w:p>
        </w:tc>
        <w:tc>
          <w:tcPr>
            <w:tcW w:w="49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w:t>
            </w:r>
          </w:p>
        </w:tc>
        <w:tc>
          <w:tcPr>
            <w:tcW w:w="176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1028.904</w:t>
            </w:r>
          </w:p>
        </w:tc>
        <w:tc>
          <w:tcPr>
            <w:tcW w:w="99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92.865</w:t>
            </w:r>
          </w:p>
        </w:tc>
        <w:tc>
          <w:tcPr>
            <w:tcW w:w="774"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.000</w:t>
            </w:r>
          </w:p>
        </w:tc>
        <w:tc>
          <w:tcPr>
            <w:tcW w:w="77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.525</w:t>
            </w:r>
          </w:p>
        </w:tc>
        <w:tc>
          <w:tcPr>
            <w:tcW w:w="719"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1.000</w:t>
            </w:r>
          </w:p>
        </w:tc>
      </w:tr>
      <w:tr w:rsidR="00EF1821" w:rsidRPr="00EF1821" w:rsidTr="00836AE3">
        <w:trPr>
          <w:cantSplit/>
        </w:trPr>
        <w:tc>
          <w:tcPr>
            <w:tcW w:w="2250" w:type="dxa"/>
            <w:tcBorders>
              <w:top w:val="nil"/>
              <w:left w:val="nil"/>
              <w:bottom w:val="nil"/>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Covariates (Post- GERT-B Scores)  </w:t>
            </w:r>
          </w:p>
        </w:tc>
        <w:tc>
          <w:tcPr>
            <w:tcW w:w="151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36.600</w:t>
            </w:r>
          </w:p>
        </w:tc>
        <w:tc>
          <w:tcPr>
            <w:tcW w:w="49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w:t>
            </w:r>
          </w:p>
        </w:tc>
        <w:tc>
          <w:tcPr>
            <w:tcW w:w="176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36.600</w:t>
            </w:r>
          </w:p>
        </w:tc>
        <w:tc>
          <w:tcPr>
            <w:tcW w:w="99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3.303</w:t>
            </w:r>
          </w:p>
        </w:tc>
        <w:tc>
          <w:tcPr>
            <w:tcW w:w="774"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.073</w:t>
            </w:r>
          </w:p>
        </w:tc>
        <w:tc>
          <w:tcPr>
            <w:tcW w:w="77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.038</w:t>
            </w:r>
          </w:p>
        </w:tc>
        <w:tc>
          <w:tcPr>
            <w:tcW w:w="719"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.435</w:t>
            </w:r>
          </w:p>
        </w:tc>
      </w:tr>
      <w:tr w:rsidR="00EF1821" w:rsidRPr="00EF1821" w:rsidTr="00836AE3">
        <w:trPr>
          <w:cantSplit/>
        </w:trPr>
        <w:tc>
          <w:tcPr>
            <w:tcW w:w="2250" w:type="dxa"/>
            <w:tcBorders>
              <w:top w:val="nil"/>
              <w:left w:val="nil"/>
              <w:bottom w:val="nil"/>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Approaches</w:t>
            </w:r>
          </w:p>
        </w:tc>
        <w:tc>
          <w:tcPr>
            <w:tcW w:w="151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214.674</w:t>
            </w:r>
          </w:p>
        </w:tc>
        <w:tc>
          <w:tcPr>
            <w:tcW w:w="49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w:t>
            </w:r>
          </w:p>
        </w:tc>
        <w:tc>
          <w:tcPr>
            <w:tcW w:w="176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107.337</w:t>
            </w:r>
          </w:p>
        </w:tc>
        <w:tc>
          <w:tcPr>
            <w:tcW w:w="99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9.688</w:t>
            </w:r>
          </w:p>
        </w:tc>
        <w:tc>
          <w:tcPr>
            <w:tcW w:w="774"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.000</w:t>
            </w:r>
          </w:p>
        </w:tc>
        <w:tc>
          <w:tcPr>
            <w:tcW w:w="77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.687</w:t>
            </w:r>
          </w:p>
        </w:tc>
        <w:tc>
          <w:tcPr>
            <w:tcW w:w="719"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.979</w:t>
            </w:r>
          </w:p>
        </w:tc>
      </w:tr>
      <w:tr w:rsidR="00EF1821" w:rsidRPr="00EF1821" w:rsidTr="00836AE3">
        <w:trPr>
          <w:cantSplit/>
        </w:trPr>
        <w:tc>
          <w:tcPr>
            <w:tcW w:w="2250" w:type="dxa"/>
            <w:tcBorders>
              <w:top w:val="nil"/>
              <w:left w:val="nil"/>
              <w:bottom w:val="nil"/>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Sex</w:t>
            </w:r>
          </w:p>
        </w:tc>
        <w:tc>
          <w:tcPr>
            <w:tcW w:w="151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83.807</w:t>
            </w:r>
          </w:p>
        </w:tc>
        <w:tc>
          <w:tcPr>
            <w:tcW w:w="49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w:t>
            </w:r>
          </w:p>
        </w:tc>
        <w:tc>
          <w:tcPr>
            <w:tcW w:w="176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83.807</w:t>
            </w:r>
          </w:p>
        </w:tc>
        <w:tc>
          <w:tcPr>
            <w:tcW w:w="99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7.564</w:t>
            </w:r>
          </w:p>
        </w:tc>
        <w:tc>
          <w:tcPr>
            <w:tcW w:w="774"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.007</w:t>
            </w:r>
          </w:p>
        </w:tc>
        <w:tc>
          <w:tcPr>
            <w:tcW w:w="77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.583</w:t>
            </w:r>
          </w:p>
        </w:tc>
        <w:tc>
          <w:tcPr>
            <w:tcW w:w="719"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.776</w:t>
            </w:r>
          </w:p>
        </w:tc>
      </w:tr>
      <w:tr w:rsidR="00EF1821" w:rsidRPr="00EF1821" w:rsidTr="00836AE3">
        <w:trPr>
          <w:cantSplit/>
        </w:trPr>
        <w:tc>
          <w:tcPr>
            <w:tcW w:w="2250" w:type="dxa"/>
            <w:tcBorders>
              <w:top w:val="nil"/>
              <w:left w:val="nil"/>
              <w:bottom w:val="nil"/>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Approaches X Sex</w:t>
            </w:r>
          </w:p>
        </w:tc>
        <w:tc>
          <w:tcPr>
            <w:tcW w:w="151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2.308</w:t>
            </w:r>
          </w:p>
        </w:tc>
        <w:tc>
          <w:tcPr>
            <w:tcW w:w="49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w:t>
            </w:r>
          </w:p>
        </w:tc>
        <w:tc>
          <w:tcPr>
            <w:tcW w:w="176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1.154</w:t>
            </w:r>
          </w:p>
        </w:tc>
        <w:tc>
          <w:tcPr>
            <w:tcW w:w="99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4.304</w:t>
            </w:r>
          </w:p>
        </w:tc>
        <w:tc>
          <w:tcPr>
            <w:tcW w:w="774"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.031</w:t>
            </w:r>
          </w:p>
        </w:tc>
        <w:tc>
          <w:tcPr>
            <w:tcW w:w="77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.231</w:t>
            </w:r>
          </w:p>
        </w:tc>
        <w:tc>
          <w:tcPr>
            <w:tcW w:w="719"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.265</w:t>
            </w:r>
          </w:p>
        </w:tc>
      </w:tr>
      <w:tr w:rsidR="00EF1821" w:rsidRPr="00EF1821" w:rsidTr="00836AE3">
        <w:trPr>
          <w:cantSplit/>
        </w:trPr>
        <w:tc>
          <w:tcPr>
            <w:tcW w:w="2250" w:type="dxa"/>
            <w:tcBorders>
              <w:top w:val="nil"/>
              <w:left w:val="nil"/>
              <w:bottom w:val="nil"/>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Error</w:t>
            </w:r>
          </w:p>
        </w:tc>
        <w:tc>
          <w:tcPr>
            <w:tcW w:w="151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930.689</w:t>
            </w:r>
          </w:p>
        </w:tc>
        <w:tc>
          <w:tcPr>
            <w:tcW w:w="49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84</w:t>
            </w:r>
          </w:p>
        </w:tc>
        <w:tc>
          <w:tcPr>
            <w:tcW w:w="176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11.080</w:t>
            </w:r>
          </w:p>
        </w:tc>
        <w:tc>
          <w:tcPr>
            <w:tcW w:w="996"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74"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77"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19"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r>
      <w:tr w:rsidR="00EF1821" w:rsidRPr="00EF1821" w:rsidTr="00836AE3">
        <w:trPr>
          <w:cantSplit/>
        </w:trPr>
        <w:tc>
          <w:tcPr>
            <w:tcW w:w="2250" w:type="dxa"/>
            <w:tcBorders>
              <w:top w:val="nil"/>
              <w:left w:val="nil"/>
              <w:bottom w:val="nil"/>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Total</w:t>
            </w:r>
          </w:p>
        </w:tc>
        <w:tc>
          <w:tcPr>
            <w:tcW w:w="151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61644.000</w:t>
            </w:r>
          </w:p>
        </w:tc>
        <w:tc>
          <w:tcPr>
            <w:tcW w:w="49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91</w:t>
            </w:r>
          </w:p>
        </w:tc>
        <w:tc>
          <w:tcPr>
            <w:tcW w:w="1766"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996"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74"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77"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19"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r>
      <w:tr w:rsidR="00EF1821" w:rsidRPr="00EF1821" w:rsidTr="00836AE3">
        <w:trPr>
          <w:cantSplit/>
        </w:trPr>
        <w:tc>
          <w:tcPr>
            <w:tcW w:w="2250" w:type="dxa"/>
            <w:tcBorders>
              <w:top w:val="nil"/>
              <w:left w:val="nil"/>
              <w:bottom w:val="single" w:sz="4" w:space="0" w:color="auto"/>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Corrected Total</w:t>
            </w:r>
          </w:p>
        </w:tc>
        <w:tc>
          <w:tcPr>
            <w:tcW w:w="1517" w:type="dxa"/>
            <w:tcBorders>
              <w:top w:val="nil"/>
              <w:left w:val="nil"/>
              <w:bottom w:val="single" w:sz="4" w:space="0" w:color="auto"/>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b/>
                <w:bCs/>
                <w:sz w:val="24"/>
                <w:szCs w:val="24"/>
              </w:rPr>
            </w:pPr>
            <w:r w:rsidRPr="00EF1821">
              <w:rPr>
                <w:rFonts w:ascii="Times New Roman" w:hAnsi="Times New Roman" w:cs="Times New Roman"/>
                <w:b/>
                <w:bCs/>
                <w:sz w:val="24"/>
                <w:szCs w:val="24"/>
              </w:rPr>
              <w:t>1472.571</w:t>
            </w:r>
          </w:p>
        </w:tc>
        <w:tc>
          <w:tcPr>
            <w:tcW w:w="497" w:type="dxa"/>
            <w:tcBorders>
              <w:top w:val="nil"/>
              <w:left w:val="nil"/>
              <w:bottom w:val="single" w:sz="4" w:space="0" w:color="auto"/>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b/>
                <w:bCs/>
                <w:sz w:val="24"/>
                <w:szCs w:val="24"/>
              </w:rPr>
            </w:pPr>
            <w:r w:rsidRPr="00EF1821">
              <w:rPr>
                <w:rFonts w:ascii="Times New Roman" w:hAnsi="Times New Roman" w:cs="Times New Roman"/>
                <w:b/>
                <w:bCs/>
                <w:sz w:val="24"/>
                <w:szCs w:val="24"/>
              </w:rPr>
              <w:t>90</w:t>
            </w:r>
          </w:p>
        </w:tc>
        <w:tc>
          <w:tcPr>
            <w:tcW w:w="1766" w:type="dxa"/>
            <w:tcBorders>
              <w:top w:val="nil"/>
              <w:left w:val="nil"/>
              <w:bottom w:val="single" w:sz="4" w:space="0" w:color="auto"/>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996" w:type="dxa"/>
            <w:tcBorders>
              <w:top w:val="nil"/>
              <w:left w:val="nil"/>
              <w:bottom w:val="single" w:sz="4" w:space="0" w:color="auto"/>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774" w:type="dxa"/>
            <w:tcBorders>
              <w:top w:val="nil"/>
              <w:left w:val="nil"/>
              <w:bottom w:val="single" w:sz="4" w:space="0" w:color="auto"/>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777" w:type="dxa"/>
            <w:tcBorders>
              <w:top w:val="nil"/>
              <w:left w:val="nil"/>
              <w:bottom w:val="single" w:sz="4" w:space="0" w:color="auto"/>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719" w:type="dxa"/>
            <w:tcBorders>
              <w:top w:val="nil"/>
              <w:left w:val="nil"/>
              <w:bottom w:val="single" w:sz="4" w:space="0" w:color="auto"/>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r>
    </w:tbl>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Table 6 verifies that [</w:t>
      </w:r>
      <w:proofErr w:type="gramStart"/>
      <w:r w:rsidRPr="00EF1821">
        <w:rPr>
          <w:rFonts w:ascii="Times New Roman" w:hAnsi="Times New Roman" w:cs="Times New Roman"/>
          <w:sz w:val="24"/>
          <w:szCs w:val="24"/>
        </w:rPr>
        <w:t>F(</w:t>
      </w:r>
      <w:proofErr w:type="gramEnd"/>
      <w:r w:rsidRPr="00EF1821">
        <w:rPr>
          <w:rFonts w:ascii="Times New Roman" w:hAnsi="Times New Roman" w:cs="Times New Roman"/>
          <w:sz w:val="24"/>
          <w:szCs w:val="24"/>
        </w:rPr>
        <w:t xml:space="preserve">2,90)=4.304, p=.031&lt;0.05] and it means a statistical significance. Therefore, the null hypothesis </w:t>
      </w:r>
      <w:proofErr w:type="gramStart"/>
      <w:r w:rsidRPr="00EF1821">
        <w:rPr>
          <w:rFonts w:ascii="Times New Roman" w:hAnsi="Times New Roman" w:cs="Times New Roman"/>
          <w:sz w:val="24"/>
          <w:szCs w:val="24"/>
        </w:rPr>
        <w:t>is rejected</w:t>
      </w:r>
      <w:proofErr w:type="gramEnd"/>
      <w:r w:rsidRPr="00EF1821">
        <w:rPr>
          <w:rFonts w:ascii="Times New Roman" w:hAnsi="Times New Roman" w:cs="Times New Roman"/>
          <w:sz w:val="24"/>
          <w:szCs w:val="24"/>
        </w:rPr>
        <w:t>. It exemplifies a treatment and sex interaction</w:t>
      </w:r>
      <w:r w:rsidRPr="00EF1821">
        <w:rPr>
          <w:rFonts w:ascii="Times New Roman" w:hAnsi="Times New Roman" w:cs="Times New Roman"/>
          <w:b/>
          <w:sz w:val="24"/>
          <w:szCs w:val="24"/>
        </w:rPr>
        <w:t xml:space="preserve"> </w:t>
      </w:r>
      <w:r w:rsidRPr="00EF1821">
        <w:rPr>
          <w:rFonts w:ascii="Times New Roman" w:hAnsi="Times New Roman" w:cs="Times New Roman"/>
          <w:sz w:val="24"/>
          <w:szCs w:val="24"/>
        </w:rPr>
        <w:t xml:space="preserve">effect on the students’ probabilistic reasoning scores. Additionally, the Table reveals that </w:t>
      </w:r>
      <w:bookmarkStart w:id="29" w:name="_Hlk109119455"/>
      <w:r w:rsidRPr="00EF1821">
        <w:rPr>
          <w:rFonts w:ascii="Times New Roman" w:hAnsi="Times New Roman" w:cs="Times New Roman"/>
          <w:sz w:val="24"/>
          <w:szCs w:val="24"/>
        </w:rPr>
        <w:t>[</w:t>
      </w:r>
      <w:proofErr w:type="gramStart"/>
      <w:r w:rsidRPr="00EF1821">
        <w:rPr>
          <w:rFonts w:ascii="Times New Roman" w:hAnsi="Times New Roman" w:cs="Times New Roman"/>
          <w:sz w:val="24"/>
          <w:szCs w:val="24"/>
        </w:rPr>
        <w:t>F(</w:t>
      </w:r>
      <w:proofErr w:type="gramEnd"/>
      <w:r w:rsidRPr="00EF1821">
        <w:rPr>
          <w:rFonts w:ascii="Times New Roman" w:hAnsi="Times New Roman" w:cs="Times New Roman"/>
          <w:sz w:val="24"/>
          <w:szCs w:val="24"/>
        </w:rPr>
        <w:t xml:space="preserve">2,90)=9.688, p=0.000&lt;0.05]; </w:t>
      </w:r>
      <w:bookmarkEnd w:id="29"/>
      <w:r w:rsidRPr="00EF1821">
        <w:rPr>
          <w:rFonts w:ascii="Times New Roman" w:hAnsi="Times New Roman" w:cs="Times New Roman"/>
          <w:sz w:val="24"/>
          <w:szCs w:val="24"/>
        </w:rPr>
        <w:t>establishes statistical significance claiming the need for the null hypothesis to be rejected. This validates that the contribution of each approach in advancing the students’ probabilistic reasoning are different. Finally, the data confirms that [</w:t>
      </w:r>
      <w:proofErr w:type="gramStart"/>
      <w:r w:rsidRPr="00EF1821">
        <w:rPr>
          <w:rFonts w:ascii="Times New Roman" w:hAnsi="Times New Roman" w:cs="Times New Roman"/>
          <w:sz w:val="24"/>
          <w:szCs w:val="24"/>
        </w:rPr>
        <w:t>F(</w:t>
      </w:r>
      <w:proofErr w:type="gramEnd"/>
      <w:r w:rsidRPr="00EF1821">
        <w:rPr>
          <w:rFonts w:ascii="Times New Roman" w:hAnsi="Times New Roman" w:cs="Times New Roman"/>
          <w:sz w:val="24"/>
          <w:szCs w:val="24"/>
        </w:rPr>
        <w:t xml:space="preserve">1,90)=7.564, p=0.007&lt;0.05]; validates an issue of statistical significance. Therefore, the alternative hypothesis </w:t>
      </w:r>
      <w:proofErr w:type="gramStart"/>
      <w:r w:rsidRPr="00EF1821">
        <w:rPr>
          <w:rFonts w:ascii="Times New Roman" w:hAnsi="Times New Roman" w:cs="Times New Roman"/>
          <w:sz w:val="24"/>
          <w:szCs w:val="24"/>
        </w:rPr>
        <w:t>is retained</w:t>
      </w:r>
      <w:proofErr w:type="gramEnd"/>
      <w:r w:rsidRPr="00EF1821">
        <w:rPr>
          <w:rFonts w:ascii="Times New Roman" w:hAnsi="Times New Roman" w:cs="Times New Roman"/>
          <w:sz w:val="24"/>
          <w:szCs w:val="24"/>
        </w:rPr>
        <w:t xml:space="preserve"> because the probabilistic reasoning scores of males and females differ. However, in order to examine the precise treatment that was prudent in increasing the learners’ probabilistic reasoning scores, LSD Post Hoc analysis </w:t>
      </w:r>
      <w:proofErr w:type="gramStart"/>
      <w:r w:rsidRPr="00EF1821">
        <w:rPr>
          <w:rFonts w:ascii="Times New Roman" w:hAnsi="Times New Roman" w:cs="Times New Roman"/>
          <w:sz w:val="24"/>
          <w:szCs w:val="24"/>
        </w:rPr>
        <w:t>was carried out</w:t>
      </w:r>
      <w:proofErr w:type="gramEnd"/>
      <w:r w:rsidRPr="00EF1821">
        <w:rPr>
          <w:rFonts w:ascii="Times New Roman" w:hAnsi="Times New Roman" w:cs="Times New Roman"/>
          <w:sz w:val="24"/>
          <w:szCs w:val="24"/>
        </w:rPr>
        <w:t xml:space="preserve"> and is indicated in Table 7.</w:t>
      </w:r>
    </w:p>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r w:rsidRPr="00EF1821">
        <w:rPr>
          <w:rFonts w:ascii="Times New Roman" w:hAnsi="Times New Roman" w:cs="Times New Roman"/>
          <w:b/>
          <w:bCs/>
          <w:sz w:val="24"/>
          <w:szCs w:val="24"/>
        </w:rPr>
        <w:t xml:space="preserve">Table 7: LSD Post Hoc Analysis of Students Probabilistic Reasoning Scores across the Teaching Groups </w:t>
      </w:r>
    </w:p>
    <w:tbl>
      <w:tblPr>
        <w:tblW w:w="941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76"/>
        <w:gridCol w:w="2575"/>
        <w:gridCol w:w="2859"/>
        <w:gridCol w:w="684"/>
        <w:gridCol w:w="720"/>
      </w:tblGrid>
      <w:tr w:rsidR="00EF1821" w:rsidRPr="00EF1821" w:rsidTr="00836AE3">
        <w:trPr>
          <w:cantSplit/>
          <w:trHeight w:val="414"/>
        </w:trPr>
        <w:tc>
          <w:tcPr>
            <w:tcW w:w="2576"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 xml:space="preserve"> (I) Approach</w:t>
            </w:r>
          </w:p>
        </w:tc>
        <w:tc>
          <w:tcPr>
            <w:tcW w:w="2575"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p>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(J) Approach</w:t>
            </w:r>
          </w:p>
        </w:tc>
        <w:tc>
          <w:tcPr>
            <w:tcW w:w="2859"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Mean Difference (I-J)</w:t>
            </w:r>
          </w:p>
        </w:tc>
        <w:tc>
          <w:tcPr>
            <w:tcW w:w="684"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SE</w:t>
            </w:r>
          </w:p>
        </w:tc>
        <w:tc>
          <w:tcPr>
            <w:tcW w:w="720"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p</w:t>
            </w:r>
          </w:p>
        </w:tc>
      </w:tr>
      <w:tr w:rsidR="00EF1821" w:rsidRPr="00EF1821" w:rsidTr="00836AE3">
        <w:trPr>
          <w:cantSplit/>
          <w:trHeight w:val="414"/>
        </w:trPr>
        <w:tc>
          <w:tcPr>
            <w:tcW w:w="2576" w:type="dxa"/>
            <w:vMerge/>
            <w:tcBorders>
              <w:top w:val="nil"/>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2575" w:type="dxa"/>
            <w:vMerge/>
            <w:tcBorders>
              <w:top w:val="nil"/>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2859" w:type="dxa"/>
            <w:vMerge/>
            <w:tcBorders>
              <w:top w:val="nil"/>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684" w:type="dxa"/>
            <w:vMerge/>
            <w:tcBorders>
              <w:top w:val="nil"/>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720" w:type="dxa"/>
            <w:vMerge/>
            <w:tcBorders>
              <w:top w:val="nil"/>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r>
      <w:tr w:rsidR="00EF1821" w:rsidRPr="00EF1821" w:rsidTr="00836AE3">
        <w:trPr>
          <w:cantSplit/>
        </w:trPr>
        <w:tc>
          <w:tcPr>
            <w:tcW w:w="2576" w:type="dxa"/>
            <w:vMerge w:val="restart"/>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INTERACTIVE LECTURE </w:t>
            </w:r>
          </w:p>
        </w:tc>
        <w:tc>
          <w:tcPr>
            <w:tcW w:w="2575" w:type="dxa"/>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4MAT Model </w:t>
            </w:r>
          </w:p>
        </w:tc>
        <w:tc>
          <w:tcPr>
            <w:tcW w:w="2859"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-4.918</w:t>
            </w:r>
          </w:p>
        </w:tc>
        <w:tc>
          <w:tcPr>
            <w:tcW w:w="684"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.850</w:t>
            </w:r>
          </w:p>
        </w:tc>
        <w:tc>
          <w:tcPr>
            <w:tcW w:w="72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.000</w:t>
            </w:r>
          </w:p>
        </w:tc>
      </w:tr>
      <w:tr w:rsidR="00EF1821" w:rsidRPr="00EF1821" w:rsidTr="00836AE3">
        <w:trPr>
          <w:cantSplit/>
        </w:trPr>
        <w:tc>
          <w:tcPr>
            <w:tcW w:w="2576" w:type="dxa"/>
            <w:vMerge/>
            <w:shd w:val="clear" w:color="auto" w:fill="E0E0E0"/>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2575"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Analogy</w:t>
            </w:r>
          </w:p>
        </w:tc>
        <w:tc>
          <w:tcPr>
            <w:tcW w:w="2859"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-1.853</w:t>
            </w:r>
          </w:p>
        </w:tc>
        <w:tc>
          <w:tcPr>
            <w:tcW w:w="684"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.873</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.037</w:t>
            </w:r>
          </w:p>
        </w:tc>
      </w:tr>
      <w:tr w:rsidR="00EF1821" w:rsidRPr="00EF1821" w:rsidTr="00836AE3">
        <w:trPr>
          <w:cantSplit/>
        </w:trPr>
        <w:tc>
          <w:tcPr>
            <w:tcW w:w="2576" w:type="dxa"/>
            <w:vMerge w:val="restart"/>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4MAT MODEL </w:t>
            </w:r>
          </w:p>
        </w:tc>
        <w:tc>
          <w:tcPr>
            <w:tcW w:w="2575"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Interactive Lecture</w:t>
            </w:r>
          </w:p>
        </w:tc>
        <w:tc>
          <w:tcPr>
            <w:tcW w:w="2859"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4.918</w:t>
            </w:r>
          </w:p>
        </w:tc>
        <w:tc>
          <w:tcPr>
            <w:tcW w:w="684"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.850</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.000</w:t>
            </w:r>
          </w:p>
        </w:tc>
      </w:tr>
      <w:tr w:rsidR="00EF1821" w:rsidRPr="00EF1821" w:rsidTr="00836AE3">
        <w:trPr>
          <w:cantSplit/>
        </w:trPr>
        <w:tc>
          <w:tcPr>
            <w:tcW w:w="2576" w:type="dxa"/>
            <w:vMerge/>
            <w:shd w:val="clear" w:color="auto" w:fill="E0E0E0"/>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2575"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Analogy</w:t>
            </w:r>
          </w:p>
        </w:tc>
        <w:tc>
          <w:tcPr>
            <w:tcW w:w="2859"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3.066</w:t>
            </w:r>
          </w:p>
        </w:tc>
        <w:tc>
          <w:tcPr>
            <w:tcW w:w="684"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.880</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.001</w:t>
            </w:r>
          </w:p>
        </w:tc>
      </w:tr>
      <w:tr w:rsidR="00EF1821" w:rsidRPr="00EF1821" w:rsidTr="00836AE3">
        <w:trPr>
          <w:cantSplit/>
        </w:trPr>
        <w:tc>
          <w:tcPr>
            <w:tcW w:w="2576" w:type="dxa"/>
            <w:vMerge w:val="restart"/>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ANALOGY</w:t>
            </w:r>
          </w:p>
        </w:tc>
        <w:tc>
          <w:tcPr>
            <w:tcW w:w="2575"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Interactive Lecture </w:t>
            </w:r>
          </w:p>
        </w:tc>
        <w:tc>
          <w:tcPr>
            <w:tcW w:w="2859"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1.853</w:t>
            </w:r>
          </w:p>
        </w:tc>
        <w:tc>
          <w:tcPr>
            <w:tcW w:w="684"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.873</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.037</w:t>
            </w:r>
          </w:p>
        </w:tc>
      </w:tr>
      <w:tr w:rsidR="00EF1821" w:rsidRPr="00EF1821" w:rsidTr="00836AE3">
        <w:trPr>
          <w:cantSplit/>
        </w:trPr>
        <w:tc>
          <w:tcPr>
            <w:tcW w:w="2576" w:type="dxa"/>
            <w:vMerge/>
            <w:shd w:val="clear" w:color="auto" w:fill="E0E0E0"/>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2575"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4MAT Model </w:t>
            </w:r>
          </w:p>
        </w:tc>
        <w:tc>
          <w:tcPr>
            <w:tcW w:w="2859"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-3.066</w:t>
            </w:r>
          </w:p>
        </w:tc>
        <w:tc>
          <w:tcPr>
            <w:tcW w:w="684"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.880</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.001</w:t>
            </w:r>
          </w:p>
        </w:tc>
      </w:tr>
    </w:tbl>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Data in Table 10 verify that pairwise comparison between 4MAT model and interactive lecture likewise analogy are all statistically significant [p=.000&lt;0.05] and [p=.001&lt;0.05] respectively. Therefore, the null hypothesis </w:t>
      </w:r>
      <w:proofErr w:type="gramStart"/>
      <w:r w:rsidRPr="00EF1821">
        <w:rPr>
          <w:rFonts w:ascii="Times New Roman" w:hAnsi="Times New Roman" w:cs="Times New Roman"/>
          <w:sz w:val="24"/>
          <w:szCs w:val="24"/>
        </w:rPr>
        <w:t>is not maintained</w:t>
      </w:r>
      <w:proofErr w:type="gramEnd"/>
      <w:r w:rsidRPr="00EF1821">
        <w:rPr>
          <w:rFonts w:ascii="Times New Roman" w:hAnsi="Times New Roman" w:cs="Times New Roman"/>
          <w:sz w:val="24"/>
          <w:szCs w:val="24"/>
        </w:rPr>
        <w:t xml:space="preserve">. This validates that the effectiveness of 4MAT model in enhancing the probabilistic reasoning scores of the students’ are not similar to that of interactive lecture and analogy. Furthermore, the Table reveals that pairwise comparison between interactive lecture and analogy yielded [p=.037&lt;0.05]. This also authenticates a statistically significant difference purporting the need for the null hypothesis to </w:t>
      </w:r>
      <w:proofErr w:type="gramStart"/>
      <w:r w:rsidRPr="00EF1821">
        <w:rPr>
          <w:rFonts w:ascii="Times New Roman" w:hAnsi="Times New Roman" w:cs="Times New Roman"/>
          <w:sz w:val="24"/>
          <w:szCs w:val="24"/>
        </w:rPr>
        <w:t>be rejected</w:t>
      </w:r>
      <w:proofErr w:type="gramEnd"/>
      <w:r w:rsidRPr="00EF1821">
        <w:rPr>
          <w:rFonts w:ascii="Times New Roman" w:hAnsi="Times New Roman" w:cs="Times New Roman"/>
          <w:sz w:val="24"/>
          <w:szCs w:val="24"/>
        </w:rPr>
        <w:t xml:space="preserve">. It implies that the potentials of each approach in refining learners’ probabilistic </w:t>
      </w:r>
      <w:proofErr w:type="gramStart"/>
      <w:r w:rsidRPr="00EF1821">
        <w:rPr>
          <w:rFonts w:ascii="Times New Roman" w:hAnsi="Times New Roman" w:cs="Times New Roman"/>
          <w:sz w:val="24"/>
          <w:szCs w:val="24"/>
        </w:rPr>
        <w:t>reasoning  are</w:t>
      </w:r>
      <w:proofErr w:type="gramEnd"/>
      <w:r w:rsidRPr="00EF1821">
        <w:rPr>
          <w:rFonts w:ascii="Times New Roman" w:hAnsi="Times New Roman" w:cs="Times New Roman"/>
          <w:sz w:val="24"/>
          <w:szCs w:val="24"/>
        </w:rPr>
        <w:t xml:space="preserve"> different. Inferring from the data, since the </w:t>
      </w:r>
      <w:r w:rsidRPr="00EF1821">
        <w:rPr>
          <w:rFonts w:ascii="Times New Roman" w:hAnsi="Times New Roman" w:cs="Times New Roman"/>
          <w:b/>
          <w:i/>
          <w:iCs/>
          <w:sz w:val="24"/>
          <w:szCs w:val="24"/>
        </w:rPr>
        <w:t>p</w:t>
      </w:r>
      <w:r w:rsidRPr="00EF1821">
        <w:rPr>
          <w:rFonts w:ascii="Times New Roman" w:hAnsi="Times New Roman" w:cs="Times New Roman"/>
          <w:b/>
          <w:sz w:val="24"/>
          <w:szCs w:val="24"/>
        </w:rPr>
        <w:t xml:space="preserve"> </w:t>
      </w:r>
      <w:r w:rsidRPr="00EF1821">
        <w:rPr>
          <w:rFonts w:ascii="Times New Roman" w:hAnsi="Times New Roman" w:cs="Times New Roman"/>
          <w:sz w:val="24"/>
          <w:szCs w:val="24"/>
        </w:rPr>
        <w:t xml:space="preserve">value generated between 4MAT model and interactive lecture is less than that of its comparison between </w:t>
      </w:r>
      <w:proofErr w:type="gramStart"/>
      <w:r w:rsidRPr="00EF1821">
        <w:rPr>
          <w:rFonts w:ascii="Times New Roman" w:hAnsi="Times New Roman" w:cs="Times New Roman"/>
          <w:sz w:val="24"/>
          <w:szCs w:val="24"/>
        </w:rPr>
        <w:t>analogy</w:t>
      </w:r>
      <w:proofErr w:type="gramEnd"/>
      <w:r w:rsidRPr="00EF1821">
        <w:rPr>
          <w:rFonts w:ascii="Times New Roman" w:hAnsi="Times New Roman" w:cs="Times New Roman"/>
          <w:sz w:val="24"/>
          <w:szCs w:val="24"/>
        </w:rPr>
        <w:t xml:space="preserve">, it authenticates that, students’ taught using analogy had more gain in probabilistic reasoning than interactive lecture group learners. Boxplot analysis in Figure 2 provides an evidential value to substantiate this claim. </w:t>
      </w:r>
    </w:p>
    <w:p w:rsidR="00EF1821" w:rsidRPr="00EF1821" w:rsidRDefault="00EF1821" w:rsidP="00EF1821">
      <w:pPr>
        <w:autoSpaceDE w:val="0"/>
        <w:autoSpaceDN w:val="0"/>
        <w:adjustRightInd w:val="0"/>
        <w:spacing w:after="0" w:line="240" w:lineRule="auto"/>
        <w:rPr>
          <w:rFonts w:ascii="Times New Roman" w:hAnsi="Times New Roman" w:cs="Times New Roman"/>
          <w:noProof/>
          <w:sz w:val="24"/>
          <w:szCs w:val="24"/>
        </w:rPr>
      </w:pPr>
    </w:p>
    <w:p w:rsidR="00EF1821" w:rsidRPr="00EF1821" w:rsidRDefault="00EF1821" w:rsidP="00EF1821">
      <w:pPr>
        <w:autoSpaceDE w:val="0"/>
        <w:autoSpaceDN w:val="0"/>
        <w:adjustRightInd w:val="0"/>
        <w:spacing w:after="0" w:line="240" w:lineRule="auto"/>
        <w:jc w:val="center"/>
        <w:rPr>
          <w:rFonts w:ascii="Times New Roman" w:hAnsi="Times New Roman" w:cs="Times New Roman"/>
          <w:sz w:val="24"/>
          <w:szCs w:val="24"/>
        </w:rPr>
      </w:pPr>
      <w:r w:rsidRPr="00EF1821">
        <w:rPr>
          <w:rFonts w:ascii="Times New Roman" w:hAnsi="Times New Roman" w:cs="Times New Roman"/>
          <w:noProof/>
          <w:sz w:val="24"/>
          <w:szCs w:val="24"/>
        </w:rPr>
        <w:drawing>
          <wp:inline distT="0" distB="0" distL="0" distR="0" wp14:anchorId="092F50A8" wp14:editId="7735FFB7">
            <wp:extent cx="5685342" cy="2237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6075" cy="2288547"/>
                    </a:xfrm>
                    <a:prstGeom prst="rect">
                      <a:avLst/>
                    </a:prstGeom>
                    <a:noFill/>
                    <a:ln>
                      <a:noFill/>
                    </a:ln>
                  </pic:spPr>
                </pic:pic>
              </a:graphicData>
            </a:graphic>
          </wp:inline>
        </w:drawing>
      </w:r>
    </w:p>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Data in Figure 2 verifies a minimum score of 18 as verified by interactive lecture group’s whisker that eventually rose to 31 as the minimum mark. In contrast, 4MAT model produced a high minimum mark of 22 as revealed by their whisker and eventually rose to 36 as the minimum mark. Analogy based group had their lower whisker pointing to 19 and rose sharply to 37 as the maximum. From interactive lecture’s group plot, most of the scores (about 75%) fell within the lower quartile range thus</w:t>
      </w:r>
      <w:proofErr w:type="gramStart"/>
      <w:r w:rsidRPr="00EF1821">
        <w:rPr>
          <w:rFonts w:ascii="Times New Roman" w:hAnsi="Times New Roman" w:cs="Times New Roman"/>
          <w:sz w:val="24"/>
          <w:szCs w:val="24"/>
        </w:rPr>
        <w:t>;</w:t>
      </w:r>
      <w:proofErr w:type="gramEnd"/>
      <w:r w:rsidRPr="00EF1821">
        <w:rPr>
          <w:rFonts w:ascii="Times New Roman" w:hAnsi="Times New Roman" w:cs="Times New Roman"/>
          <w:sz w:val="24"/>
          <w:szCs w:val="24"/>
        </w:rPr>
        <w:t xml:space="preserve"> from 20-25 whilst their inter quartile range score (median) hovered around 25. This group had few students’ score falling within the upper quartile range thus, from 26-31 and this made them to obtain a minimum mean compared to their colleagues. From 4MAT model’s whisker, few students (about 34%) had their scores within the lower quartile range thus; from 22-27 with their median mark around 28 compared to analogy-based group that had majority of the learners (about 48%) of their scores ranging from 20-25 and their median score around 26. (This score arrangement is a potent reason underlying 4MAT model’s attainment of a high mean mark than analogy). Finally, the Figure validates that majority of students in the 4MAT group (about 53%) had their scores falling within the upper quartile range thus; marks ranging between 29-36 whilst few students (about 30%) in the analogy-based group had their marks falling within the range. Aside from the few students, the scores ranged from 27-37. (This final arrangement made it imperative for 4MAT model to have a significant mean compared to analogy-based group). </w:t>
      </w:r>
    </w:p>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Table 6 establishes that [F(2,90)=9.688, p&lt;.05,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p=.595, </w:t>
      </w:r>
      <w:r w:rsidRPr="00EF1821">
        <w:rPr>
          <w:rFonts w:ascii="Times New Roman" w:hAnsi="Times New Roman" w:cs="Times New Roman"/>
          <w:sz w:val="24"/>
          <w:szCs w:val="24"/>
          <w:shd w:val="clear" w:color="auto" w:fill="FFFFFF"/>
        </w:rPr>
        <w:t>1-β</w:t>
      </w:r>
      <w:r w:rsidRPr="00EF1821">
        <w:rPr>
          <w:rFonts w:ascii="Times New Roman" w:hAnsi="Times New Roman" w:cs="Times New Roman"/>
          <w:sz w:val="24"/>
          <w:szCs w:val="24"/>
        </w:rPr>
        <w:t xml:space="preserve">=.979] suggests that 4MAT model contributed 68.7% role in increasing the variance of the learners probabilistic reasoning whereas the post-post-GERT-B was 97.9% supreme in making students exposed to 4MAT model to obtain such significant gain. Since males achieved higher mean probabilistic reasoning score than females did and was statistically significant, it confirms that </w:t>
      </w:r>
      <w:proofErr w:type="gramStart"/>
      <w:r w:rsidRPr="00EF1821">
        <w:rPr>
          <w:rFonts w:ascii="Times New Roman" w:hAnsi="Times New Roman" w:cs="Times New Roman"/>
          <w:sz w:val="24"/>
          <w:szCs w:val="24"/>
        </w:rPr>
        <w:t>males</w:t>
      </w:r>
      <w:proofErr w:type="gramEnd"/>
      <w:r w:rsidRPr="00EF1821">
        <w:rPr>
          <w:rFonts w:ascii="Times New Roman" w:hAnsi="Times New Roman" w:cs="Times New Roman"/>
          <w:sz w:val="24"/>
          <w:szCs w:val="24"/>
        </w:rPr>
        <w:t xml:space="preserve"> scores improved better than females. From Table 6, [F(1,90)=7.504, p&lt;.05,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p=.583,</w:t>
      </w:r>
      <w:r w:rsidRPr="00EF1821">
        <w:rPr>
          <w:rFonts w:ascii="Times New Roman" w:hAnsi="Times New Roman" w:cs="Times New Roman"/>
          <w:sz w:val="24"/>
          <w:szCs w:val="24"/>
          <w:shd w:val="clear" w:color="auto" w:fill="FFFFFF"/>
        </w:rPr>
        <w:t xml:space="preserve"> 1-β</w:t>
      </w:r>
      <w:r w:rsidRPr="00EF1821">
        <w:rPr>
          <w:rFonts w:ascii="Times New Roman" w:hAnsi="Times New Roman" w:cs="Times New Roman"/>
          <w:sz w:val="24"/>
          <w:szCs w:val="24"/>
        </w:rPr>
        <w:t>=0.776] signals that being taught gene expression concepts as a male using 4MAT model, interactive lecture, and or analogy enhances the individual’s probabilistic reasoning by 58.3% whilst the post-post-GERT-B exhibited 77.6% power in making males to display such effect.</w:t>
      </w:r>
    </w:p>
    <w:p w:rsidR="00EF1821" w:rsidRPr="00EF1821" w:rsidRDefault="00EF1821" w:rsidP="00EF1821">
      <w:pPr>
        <w:spacing w:after="0" w:line="240" w:lineRule="auto"/>
        <w:jc w:val="both"/>
        <w:rPr>
          <w:rFonts w:ascii="Times New Roman" w:hAnsi="Times New Roman" w:cs="Times New Roman"/>
          <w:b/>
          <w:sz w:val="24"/>
          <w:szCs w:val="24"/>
        </w:rPr>
      </w:pPr>
      <w:r w:rsidRPr="00EF1821">
        <w:rPr>
          <w:rFonts w:ascii="Times New Roman" w:hAnsi="Times New Roman" w:cs="Times New Roman"/>
          <w:b/>
          <w:bCs/>
          <w:sz w:val="24"/>
          <w:szCs w:val="24"/>
        </w:rPr>
        <w:t>Ho3-</w:t>
      </w:r>
      <w:r w:rsidRPr="00EF1821">
        <w:rPr>
          <w:rFonts w:ascii="Times New Roman" w:hAnsi="Times New Roman" w:cs="Times New Roman"/>
          <w:b/>
          <w:sz w:val="24"/>
          <w:szCs w:val="24"/>
        </w:rPr>
        <w:t xml:space="preserve"> Significant Treatment Effect between Interactive Lecture, 4MAT Model, and Analogy and Students Sex and their Attitude Changes toward Gene Expression Concepts</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In order to establish whether the attitude change of the students depended on treatment and or their sex, their responses from the GEACQ-B </w:t>
      </w:r>
      <w:proofErr w:type="gramStart"/>
      <w:r w:rsidRPr="00EF1821">
        <w:rPr>
          <w:rFonts w:ascii="Times New Roman" w:hAnsi="Times New Roman" w:cs="Times New Roman"/>
          <w:sz w:val="24"/>
          <w:szCs w:val="24"/>
        </w:rPr>
        <w:t>were subjected</w:t>
      </w:r>
      <w:proofErr w:type="gramEnd"/>
      <w:r w:rsidRPr="00EF1821">
        <w:rPr>
          <w:rFonts w:ascii="Times New Roman" w:hAnsi="Times New Roman" w:cs="Times New Roman"/>
          <w:sz w:val="24"/>
          <w:szCs w:val="24"/>
        </w:rPr>
        <w:t xml:space="preserve"> to </w:t>
      </w:r>
      <w:proofErr w:type="spellStart"/>
      <w:r w:rsidRPr="00EF1821">
        <w:rPr>
          <w:rFonts w:ascii="Times New Roman" w:hAnsi="Times New Roman" w:cs="Times New Roman"/>
          <w:sz w:val="24"/>
          <w:szCs w:val="24"/>
        </w:rPr>
        <w:t>Kruscal</w:t>
      </w:r>
      <w:proofErr w:type="spellEnd"/>
      <w:r w:rsidRPr="00EF1821">
        <w:rPr>
          <w:rFonts w:ascii="Times New Roman" w:hAnsi="Times New Roman" w:cs="Times New Roman"/>
          <w:sz w:val="24"/>
          <w:szCs w:val="24"/>
        </w:rPr>
        <w:t>-Willis H and Mann Whitney U Analysis and the result is presented in Table</w:t>
      </w:r>
      <w:r w:rsidRPr="00EF1821">
        <w:rPr>
          <w:rFonts w:ascii="Times New Roman" w:hAnsi="Times New Roman" w:cs="Times New Roman"/>
          <w:b/>
          <w:sz w:val="24"/>
          <w:szCs w:val="24"/>
        </w:rPr>
        <w:t xml:space="preserve"> </w:t>
      </w:r>
      <w:r w:rsidRPr="00EF1821">
        <w:rPr>
          <w:rFonts w:ascii="Times New Roman" w:hAnsi="Times New Roman" w:cs="Times New Roman"/>
          <w:sz w:val="24"/>
          <w:szCs w:val="24"/>
        </w:rPr>
        <w:t>8 and 9 respectively.</w:t>
      </w:r>
    </w:p>
    <w:p w:rsidR="00EF1821" w:rsidRDefault="00EF1821" w:rsidP="00EF1821">
      <w:pPr>
        <w:spacing w:after="0" w:line="240" w:lineRule="auto"/>
        <w:jc w:val="both"/>
        <w:rPr>
          <w:rFonts w:ascii="Times New Roman" w:hAnsi="Times New Roman" w:cs="Times New Roman"/>
          <w:b/>
          <w:bCs/>
          <w:sz w:val="24"/>
          <w:szCs w:val="24"/>
        </w:rPr>
      </w:pPr>
    </w:p>
    <w:p w:rsidR="00EF1821" w:rsidRDefault="00EF1821" w:rsidP="00EF1821">
      <w:pPr>
        <w:spacing w:after="0" w:line="240" w:lineRule="auto"/>
        <w:jc w:val="both"/>
        <w:rPr>
          <w:rFonts w:ascii="Times New Roman" w:hAnsi="Times New Roman" w:cs="Times New Roman"/>
          <w:b/>
          <w:bCs/>
          <w:sz w:val="24"/>
          <w:szCs w:val="24"/>
        </w:rPr>
      </w:pP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lastRenderedPageBreak/>
        <w:t xml:space="preserve">Table 8: </w:t>
      </w:r>
      <w:proofErr w:type="spellStart"/>
      <w:r w:rsidRPr="00EF1821">
        <w:rPr>
          <w:rFonts w:ascii="Times New Roman" w:hAnsi="Times New Roman" w:cs="Times New Roman"/>
          <w:b/>
          <w:bCs/>
          <w:sz w:val="24"/>
          <w:szCs w:val="24"/>
        </w:rPr>
        <w:t>Kruscal</w:t>
      </w:r>
      <w:proofErr w:type="spellEnd"/>
      <w:r w:rsidRPr="00EF1821">
        <w:rPr>
          <w:rFonts w:ascii="Times New Roman" w:hAnsi="Times New Roman" w:cs="Times New Roman"/>
          <w:b/>
          <w:bCs/>
          <w:sz w:val="24"/>
          <w:szCs w:val="24"/>
        </w:rPr>
        <w:t xml:space="preserve">-Wallis H Analysis of Attitude Change across the Teaching Groups </w:t>
      </w:r>
    </w:p>
    <w:tbl>
      <w:tblPr>
        <w:tblW w:w="8971" w:type="dxa"/>
        <w:tblLayout w:type="fixed"/>
        <w:tblCellMar>
          <w:left w:w="0" w:type="dxa"/>
          <w:right w:w="0" w:type="dxa"/>
        </w:tblCellMar>
        <w:tblLook w:val="0000" w:firstRow="0" w:lastRow="0" w:firstColumn="0" w:lastColumn="0" w:noHBand="0" w:noVBand="0"/>
      </w:tblPr>
      <w:tblGrid>
        <w:gridCol w:w="1350"/>
        <w:gridCol w:w="2979"/>
        <w:gridCol w:w="322"/>
        <w:gridCol w:w="720"/>
        <w:gridCol w:w="1980"/>
        <w:gridCol w:w="402"/>
        <w:gridCol w:w="630"/>
        <w:gridCol w:w="588"/>
      </w:tblGrid>
      <w:tr w:rsidR="00EF1821" w:rsidRPr="00EF1821" w:rsidTr="00836AE3">
        <w:trPr>
          <w:cantSplit/>
        </w:trPr>
        <w:tc>
          <w:tcPr>
            <w:tcW w:w="1350" w:type="dxa"/>
            <w:tcBorders>
              <w:top w:val="single" w:sz="4" w:space="0" w:color="auto"/>
              <w:bottom w:val="single" w:sz="4" w:space="0" w:color="auto"/>
            </w:tcBorders>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2979"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Methodology</w:t>
            </w:r>
          </w:p>
        </w:tc>
        <w:tc>
          <w:tcPr>
            <w:tcW w:w="322"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N</w:t>
            </w:r>
          </w:p>
        </w:tc>
        <w:tc>
          <w:tcPr>
            <w:tcW w:w="72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MR</w:t>
            </w:r>
          </w:p>
        </w:tc>
        <w:tc>
          <w:tcPr>
            <w:tcW w:w="1980"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proofErr w:type="spellStart"/>
            <w:r w:rsidRPr="00EF1821">
              <w:rPr>
                <w:rFonts w:ascii="Times New Roman" w:hAnsi="Times New Roman" w:cs="Times New Roman"/>
                <w:b/>
                <w:bCs/>
                <w:sz w:val="24"/>
                <w:szCs w:val="24"/>
              </w:rPr>
              <w:t>Kruskal</w:t>
            </w:r>
            <w:proofErr w:type="spellEnd"/>
            <w:r w:rsidRPr="00EF1821">
              <w:rPr>
                <w:rFonts w:ascii="Times New Roman" w:hAnsi="Times New Roman" w:cs="Times New Roman"/>
                <w:b/>
                <w:bCs/>
                <w:sz w:val="24"/>
                <w:szCs w:val="24"/>
              </w:rPr>
              <w:t>-Wallis H</w:t>
            </w:r>
          </w:p>
        </w:tc>
        <w:tc>
          <w:tcPr>
            <w:tcW w:w="402"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proofErr w:type="spellStart"/>
            <w:r w:rsidRPr="00EF1821">
              <w:rPr>
                <w:rFonts w:ascii="Times New Roman" w:hAnsi="Times New Roman" w:cs="Times New Roman"/>
                <w:b/>
                <w:bCs/>
                <w:sz w:val="24"/>
                <w:szCs w:val="24"/>
              </w:rPr>
              <w:t>df</w:t>
            </w:r>
            <w:proofErr w:type="spellEnd"/>
            <w:r w:rsidRPr="00EF1821">
              <w:rPr>
                <w:rFonts w:ascii="Times New Roman" w:hAnsi="Times New Roman" w:cs="Times New Roman"/>
                <w:b/>
                <w:bCs/>
                <w:sz w:val="24"/>
                <w:szCs w:val="24"/>
              </w:rPr>
              <w:t xml:space="preserve"> </w:t>
            </w:r>
          </w:p>
        </w:tc>
        <w:tc>
          <w:tcPr>
            <w:tcW w:w="630"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sig.</w:t>
            </w:r>
          </w:p>
        </w:tc>
        <w:tc>
          <w:tcPr>
            <w:tcW w:w="588"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 xml:space="preserve">  η</w:t>
            </w:r>
            <w:r w:rsidRPr="00EF1821">
              <w:rPr>
                <w:rFonts w:ascii="Times New Roman" w:hAnsi="Times New Roman" w:cs="Times New Roman"/>
                <w:b/>
                <w:bCs/>
                <w:sz w:val="24"/>
                <w:szCs w:val="24"/>
                <w:vertAlign w:val="superscript"/>
              </w:rPr>
              <w:t>2</w:t>
            </w:r>
          </w:p>
        </w:tc>
      </w:tr>
      <w:tr w:rsidR="00EF1821" w:rsidRPr="00EF1821" w:rsidTr="00836AE3">
        <w:trPr>
          <w:cantSplit/>
        </w:trPr>
        <w:tc>
          <w:tcPr>
            <w:tcW w:w="1350" w:type="dxa"/>
            <w:vMerge w:val="restart"/>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ATTITUDE</w:t>
            </w:r>
          </w:p>
        </w:tc>
        <w:tc>
          <w:tcPr>
            <w:tcW w:w="2979" w:type="dxa"/>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INTERACTIVE LECTURE</w:t>
            </w:r>
          </w:p>
        </w:tc>
        <w:tc>
          <w:tcPr>
            <w:tcW w:w="322"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28</w:t>
            </w:r>
          </w:p>
        </w:tc>
        <w:tc>
          <w:tcPr>
            <w:tcW w:w="72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22.59</w:t>
            </w:r>
          </w:p>
        </w:tc>
        <w:tc>
          <w:tcPr>
            <w:tcW w:w="198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       44.032</w:t>
            </w:r>
          </w:p>
        </w:tc>
        <w:tc>
          <w:tcPr>
            <w:tcW w:w="402"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2</w:t>
            </w:r>
          </w:p>
        </w:tc>
        <w:tc>
          <w:tcPr>
            <w:tcW w:w="63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.000</w:t>
            </w:r>
          </w:p>
        </w:tc>
        <w:tc>
          <w:tcPr>
            <w:tcW w:w="588"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.478</w:t>
            </w:r>
          </w:p>
        </w:tc>
      </w:tr>
      <w:tr w:rsidR="00EF1821" w:rsidRPr="00EF1821" w:rsidTr="00836AE3">
        <w:trPr>
          <w:cantSplit/>
        </w:trPr>
        <w:tc>
          <w:tcPr>
            <w:tcW w:w="1350" w:type="dxa"/>
            <w:vMerge/>
            <w:shd w:val="clear" w:color="auto" w:fill="E0E0E0"/>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2979"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ANALOGY</w:t>
            </w:r>
          </w:p>
        </w:tc>
        <w:tc>
          <w:tcPr>
            <w:tcW w:w="322"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31</w:t>
            </w:r>
          </w:p>
        </w:tc>
        <w:tc>
          <w:tcPr>
            <w:tcW w:w="72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44.73</w:t>
            </w:r>
          </w:p>
        </w:tc>
        <w:tc>
          <w:tcPr>
            <w:tcW w:w="198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402"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63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588"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r>
      <w:tr w:rsidR="00EF1821" w:rsidRPr="00EF1821" w:rsidTr="00836AE3">
        <w:trPr>
          <w:cantSplit/>
        </w:trPr>
        <w:tc>
          <w:tcPr>
            <w:tcW w:w="1350" w:type="dxa"/>
            <w:vMerge/>
            <w:shd w:val="clear" w:color="auto" w:fill="E0E0E0"/>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2979"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4MAT MODEL</w:t>
            </w:r>
          </w:p>
        </w:tc>
        <w:tc>
          <w:tcPr>
            <w:tcW w:w="322"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32</w:t>
            </w:r>
          </w:p>
        </w:tc>
        <w:tc>
          <w:tcPr>
            <w:tcW w:w="72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67.72</w:t>
            </w:r>
          </w:p>
        </w:tc>
        <w:tc>
          <w:tcPr>
            <w:tcW w:w="198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402"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63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588"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r>
      <w:tr w:rsidR="00EF1821" w:rsidRPr="00EF1821" w:rsidTr="00836AE3">
        <w:trPr>
          <w:cantSplit/>
        </w:trPr>
        <w:tc>
          <w:tcPr>
            <w:tcW w:w="1350" w:type="dxa"/>
            <w:vMerge/>
            <w:tcBorders>
              <w:bottom w:val="single" w:sz="4" w:space="0" w:color="auto"/>
            </w:tcBorders>
            <w:shd w:val="clear" w:color="auto" w:fill="E0E0E0"/>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2979" w:type="dxa"/>
            <w:tcBorders>
              <w:bottom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Total</w:t>
            </w:r>
          </w:p>
        </w:tc>
        <w:tc>
          <w:tcPr>
            <w:tcW w:w="322"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91</w:t>
            </w:r>
          </w:p>
        </w:tc>
        <w:tc>
          <w:tcPr>
            <w:tcW w:w="720" w:type="dxa"/>
            <w:tcBorders>
              <w:bottom w:val="single" w:sz="4" w:space="0" w:color="auto"/>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1980"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402"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630"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588"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r>
    </w:tbl>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The data in Table 8 verifies that [</w:t>
      </w:r>
      <w:proofErr w:type="spellStart"/>
      <w:r w:rsidRPr="00EF1821">
        <w:rPr>
          <w:rFonts w:ascii="Times New Roman" w:hAnsi="Times New Roman" w:cs="Times New Roman"/>
          <w:sz w:val="24"/>
          <w:szCs w:val="24"/>
        </w:rPr>
        <w:t>Kruskal</w:t>
      </w:r>
      <w:proofErr w:type="spellEnd"/>
      <w:r w:rsidRPr="00EF1821">
        <w:rPr>
          <w:rFonts w:ascii="Times New Roman" w:hAnsi="Times New Roman" w:cs="Times New Roman"/>
          <w:sz w:val="24"/>
          <w:szCs w:val="24"/>
        </w:rPr>
        <w:t xml:space="preserve">-Wallis H=44.032, </w:t>
      </w:r>
      <w:proofErr w:type="spellStart"/>
      <w:r w:rsidRPr="00EF1821">
        <w:rPr>
          <w:rFonts w:ascii="Times New Roman" w:hAnsi="Times New Roman" w:cs="Times New Roman"/>
          <w:sz w:val="24"/>
          <w:szCs w:val="24"/>
        </w:rPr>
        <w:t>df</w:t>
      </w:r>
      <w:proofErr w:type="spellEnd"/>
      <w:r w:rsidRPr="00EF1821">
        <w:rPr>
          <w:rFonts w:ascii="Times New Roman" w:hAnsi="Times New Roman" w:cs="Times New Roman"/>
          <w:sz w:val="24"/>
          <w:szCs w:val="24"/>
        </w:rPr>
        <w:t>=2, sig</w:t>
      </w:r>
      <w:proofErr w:type="gramStart"/>
      <w:r w:rsidRPr="00EF1821">
        <w:rPr>
          <w:rFonts w:ascii="Times New Roman" w:hAnsi="Times New Roman" w:cs="Times New Roman"/>
          <w:sz w:val="24"/>
          <w:szCs w:val="24"/>
        </w:rPr>
        <w:t>.=</w:t>
      </w:r>
      <w:proofErr w:type="gramEnd"/>
      <w:r w:rsidRPr="00EF1821">
        <w:rPr>
          <w:rFonts w:ascii="Times New Roman" w:hAnsi="Times New Roman" w:cs="Times New Roman"/>
          <w:sz w:val="24"/>
          <w:szCs w:val="24"/>
        </w:rPr>
        <w:t xml:space="preserve">0.000&gt;0.05] and it suggests a statistical difference in the attitude changes of students subjected to either strategy. However, in establishing the exact strategy that was efficacious enough to imbibe positive attitudes, </w:t>
      </w:r>
      <w:proofErr w:type="spellStart"/>
      <w:r w:rsidRPr="00EF1821">
        <w:rPr>
          <w:rFonts w:ascii="Times New Roman" w:hAnsi="Times New Roman" w:cs="Times New Roman"/>
          <w:sz w:val="24"/>
          <w:szCs w:val="24"/>
        </w:rPr>
        <w:t>Kruskal</w:t>
      </w:r>
      <w:proofErr w:type="spellEnd"/>
      <w:r w:rsidRPr="00EF1821">
        <w:rPr>
          <w:rFonts w:ascii="Times New Roman" w:hAnsi="Times New Roman" w:cs="Times New Roman"/>
          <w:sz w:val="24"/>
          <w:szCs w:val="24"/>
        </w:rPr>
        <w:t xml:space="preserve">-Wallis H multiple comparison test </w:t>
      </w:r>
      <w:proofErr w:type="gramStart"/>
      <w:r w:rsidRPr="00EF1821">
        <w:rPr>
          <w:rFonts w:ascii="Times New Roman" w:hAnsi="Times New Roman" w:cs="Times New Roman"/>
          <w:sz w:val="24"/>
          <w:szCs w:val="24"/>
        </w:rPr>
        <w:t>was carried</w:t>
      </w:r>
      <w:proofErr w:type="gramEnd"/>
      <w:r w:rsidRPr="00EF1821">
        <w:rPr>
          <w:rFonts w:ascii="Times New Roman" w:hAnsi="Times New Roman" w:cs="Times New Roman"/>
          <w:sz w:val="24"/>
          <w:szCs w:val="24"/>
        </w:rPr>
        <w:t xml:space="preserve"> out and as shown in Table 12.</w:t>
      </w:r>
    </w:p>
    <w:p w:rsidR="00EF1821" w:rsidRPr="00EF1821" w:rsidRDefault="00EF1821" w:rsidP="00EF1821">
      <w:pPr>
        <w:autoSpaceDE w:val="0"/>
        <w:autoSpaceDN w:val="0"/>
        <w:adjustRightInd w:val="0"/>
        <w:spacing w:after="0" w:line="240" w:lineRule="auto"/>
        <w:jc w:val="both"/>
        <w:rPr>
          <w:rFonts w:ascii="Times New Roman" w:hAnsi="Times New Roman" w:cs="Times New Roman"/>
          <w:b/>
          <w:bCs/>
          <w:sz w:val="24"/>
          <w:szCs w:val="24"/>
        </w:rPr>
      </w:pPr>
      <w:bookmarkStart w:id="30" w:name="_Hlk120957914"/>
      <w:bookmarkStart w:id="31" w:name="_Hlk109401476"/>
      <w:r w:rsidRPr="00EF1821">
        <w:rPr>
          <w:rFonts w:ascii="Times New Roman" w:hAnsi="Times New Roman" w:cs="Times New Roman"/>
          <w:b/>
          <w:bCs/>
          <w:sz w:val="24"/>
          <w:szCs w:val="24"/>
        </w:rPr>
        <w:t>Table 9:</w:t>
      </w:r>
      <w:r w:rsidRPr="00EF1821">
        <w:rPr>
          <w:rFonts w:ascii="Times New Roman" w:hAnsi="Times New Roman" w:cs="Times New Roman"/>
          <w:sz w:val="24"/>
          <w:szCs w:val="24"/>
        </w:rPr>
        <w:t xml:space="preserve"> </w:t>
      </w:r>
      <w:r w:rsidRPr="00EF1821">
        <w:rPr>
          <w:rFonts w:ascii="Times New Roman" w:hAnsi="Times New Roman" w:cs="Times New Roman"/>
          <w:b/>
          <w:sz w:val="24"/>
          <w:szCs w:val="24"/>
        </w:rPr>
        <w:t>Pairwise Comparison</w:t>
      </w:r>
      <w:r w:rsidRPr="00EF1821">
        <w:rPr>
          <w:rFonts w:ascii="Times New Roman" w:hAnsi="Times New Roman" w:cs="Times New Roman"/>
          <w:sz w:val="24"/>
          <w:szCs w:val="24"/>
        </w:rPr>
        <w:t xml:space="preserve"> </w:t>
      </w:r>
      <w:r w:rsidRPr="00EF1821">
        <w:rPr>
          <w:rFonts w:ascii="Times New Roman" w:hAnsi="Times New Roman" w:cs="Times New Roman"/>
          <w:b/>
          <w:bCs/>
          <w:sz w:val="24"/>
          <w:szCs w:val="24"/>
        </w:rPr>
        <w:t>of Attitude Change across the Teaching Groups</w:t>
      </w:r>
    </w:p>
    <w:tbl>
      <w:tblPr>
        <w:tblW w:w="9073"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040"/>
        <w:gridCol w:w="881"/>
        <w:gridCol w:w="630"/>
        <w:gridCol w:w="730"/>
        <w:gridCol w:w="549"/>
        <w:gridCol w:w="1243"/>
      </w:tblGrid>
      <w:tr w:rsidR="00EF1821" w:rsidRPr="00EF1821" w:rsidTr="00836AE3">
        <w:trPr>
          <w:cantSplit/>
        </w:trPr>
        <w:tc>
          <w:tcPr>
            <w:tcW w:w="504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 xml:space="preserve">Methodology </w:t>
            </w:r>
          </w:p>
        </w:tc>
        <w:tc>
          <w:tcPr>
            <w:tcW w:w="881"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TS</w:t>
            </w:r>
          </w:p>
        </w:tc>
        <w:tc>
          <w:tcPr>
            <w:tcW w:w="63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SE</w:t>
            </w:r>
          </w:p>
        </w:tc>
        <w:tc>
          <w:tcPr>
            <w:tcW w:w="73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STS</w:t>
            </w:r>
          </w:p>
        </w:tc>
        <w:tc>
          <w:tcPr>
            <w:tcW w:w="549"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p</w:t>
            </w:r>
          </w:p>
        </w:tc>
        <w:tc>
          <w:tcPr>
            <w:tcW w:w="1243"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Adjusted p</w:t>
            </w:r>
          </w:p>
        </w:tc>
      </w:tr>
      <w:tr w:rsidR="00EF1821" w:rsidRPr="00EF1821" w:rsidTr="00836AE3">
        <w:trPr>
          <w:cantSplit/>
        </w:trPr>
        <w:tc>
          <w:tcPr>
            <w:tcW w:w="5040" w:type="dxa"/>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INTERACTIVE LECTURE VRS ANALOGY</w:t>
            </w:r>
          </w:p>
        </w:tc>
        <w:tc>
          <w:tcPr>
            <w:tcW w:w="881"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-22.137</w:t>
            </w:r>
          </w:p>
        </w:tc>
        <w:tc>
          <w:tcPr>
            <w:tcW w:w="63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6.861</w:t>
            </w:r>
          </w:p>
        </w:tc>
        <w:tc>
          <w:tcPr>
            <w:tcW w:w="73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-3.227</w:t>
            </w:r>
          </w:p>
        </w:tc>
        <w:tc>
          <w:tcPr>
            <w:tcW w:w="549"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.001</w:t>
            </w:r>
          </w:p>
        </w:tc>
        <w:tc>
          <w:tcPr>
            <w:tcW w:w="1243"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 xml:space="preserve">    .004</w:t>
            </w:r>
          </w:p>
        </w:tc>
      </w:tr>
      <w:tr w:rsidR="00EF1821" w:rsidRPr="00EF1821" w:rsidTr="00836AE3">
        <w:trPr>
          <w:cantSplit/>
        </w:trPr>
        <w:tc>
          <w:tcPr>
            <w:tcW w:w="504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INTERACTIVE LECTURE VRS 4MAT MODEL</w:t>
            </w:r>
          </w:p>
        </w:tc>
        <w:tc>
          <w:tcPr>
            <w:tcW w:w="881"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-45.129</w:t>
            </w:r>
          </w:p>
        </w:tc>
        <w:tc>
          <w:tcPr>
            <w:tcW w:w="63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6.810</w:t>
            </w:r>
          </w:p>
        </w:tc>
        <w:tc>
          <w:tcPr>
            <w:tcW w:w="73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-6.627</w:t>
            </w:r>
          </w:p>
        </w:tc>
        <w:tc>
          <w:tcPr>
            <w:tcW w:w="549"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.000</w:t>
            </w:r>
          </w:p>
        </w:tc>
        <w:tc>
          <w:tcPr>
            <w:tcW w:w="1243"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 xml:space="preserve">    .000</w:t>
            </w:r>
          </w:p>
        </w:tc>
      </w:tr>
      <w:tr w:rsidR="00EF1821" w:rsidRPr="00EF1821" w:rsidTr="00836AE3">
        <w:trPr>
          <w:cantSplit/>
        </w:trPr>
        <w:tc>
          <w:tcPr>
            <w:tcW w:w="504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ANALOGY VRS 4MAT MODEL</w:t>
            </w:r>
          </w:p>
        </w:tc>
        <w:tc>
          <w:tcPr>
            <w:tcW w:w="881"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-22.993</w:t>
            </w:r>
          </w:p>
        </w:tc>
        <w:tc>
          <w:tcPr>
            <w:tcW w:w="63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6.632</w:t>
            </w:r>
          </w:p>
        </w:tc>
        <w:tc>
          <w:tcPr>
            <w:tcW w:w="73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-3.467</w:t>
            </w:r>
          </w:p>
        </w:tc>
        <w:tc>
          <w:tcPr>
            <w:tcW w:w="549"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.001</w:t>
            </w:r>
          </w:p>
        </w:tc>
        <w:tc>
          <w:tcPr>
            <w:tcW w:w="1243"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 xml:space="preserve">     .002</w:t>
            </w:r>
          </w:p>
        </w:tc>
      </w:tr>
    </w:tbl>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It can be deduced from the data in Table 9 that pairwise comparison between interactive lecture and analogy was statistically significant [p=.000&lt;0.05]; implying the need for the null hypothesis to be rejected because the potentials of each approach in enhancing students attitude changes yielded different results. The Table again establishes that </w:t>
      </w:r>
      <w:bookmarkStart w:id="32" w:name="_Hlk139631162"/>
      <w:r w:rsidRPr="00EF1821">
        <w:rPr>
          <w:rFonts w:ascii="Times New Roman" w:hAnsi="Times New Roman" w:cs="Times New Roman"/>
          <w:sz w:val="24"/>
          <w:szCs w:val="24"/>
        </w:rPr>
        <w:t xml:space="preserve">pairwise comparison between interactive lecture and 4MAT model resulted in </w:t>
      </w:r>
      <w:bookmarkStart w:id="33" w:name="_Hlk139631491"/>
      <w:r w:rsidRPr="00EF1821">
        <w:rPr>
          <w:rFonts w:ascii="Times New Roman" w:hAnsi="Times New Roman" w:cs="Times New Roman"/>
          <w:sz w:val="24"/>
          <w:szCs w:val="24"/>
        </w:rPr>
        <w:t xml:space="preserve">[p=.000&lt;0.05]. </w:t>
      </w:r>
      <w:bookmarkEnd w:id="33"/>
      <w:r w:rsidRPr="00EF1821">
        <w:rPr>
          <w:rFonts w:ascii="Times New Roman" w:hAnsi="Times New Roman" w:cs="Times New Roman"/>
          <w:sz w:val="24"/>
          <w:szCs w:val="24"/>
        </w:rPr>
        <w:t xml:space="preserve">It therefore, suggests an issue of statistical significance making it empirical to validate that the efficacies of each approach in improving the students’ attitude changes was dissimilar. </w:t>
      </w:r>
      <w:bookmarkEnd w:id="32"/>
      <w:r w:rsidRPr="00EF1821">
        <w:rPr>
          <w:rFonts w:ascii="Times New Roman" w:hAnsi="Times New Roman" w:cs="Times New Roman"/>
          <w:sz w:val="24"/>
          <w:szCs w:val="24"/>
        </w:rPr>
        <w:t>Moreover, it was revealed by the data that pairwise comparison between analogy and 4MAT model resulted in [p=.001&gt;0.05]. As a result, statistical significance manifests between the potentials of each of the strategies in improving students’ attitude changes. Making inferences from the data, 4MAT model established significance with both interactive lecture and analogy [p=.000&gt;0.05] and [p=.001&gt;0.05]; suggests that 4MAT was effective in promoting students attitude changes followed by analogy approach and finally interactive lecture. Even their MR in Table 8 buttresses the fact since MR of [interactive lecture=22.59&lt;MR of analogy=44.73&lt;MR of 4MAT model=67.72]. In conclusion, Table 8 established that [</w:t>
      </w:r>
      <w:proofErr w:type="spellStart"/>
      <w:r w:rsidRPr="00EF1821">
        <w:rPr>
          <w:rFonts w:ascii="Times New Roman" w:hAnsi="Times New Roman" w:cs="Times New Roman"/>
          <w:sz w:val="24"/>
          <w:szCs w:val="24"/>
        </w:rPr>
        <w:t>Kruskal</w:t>
      </w:r>
      <w:proofErr w:type="spellEnd"/>
      <w:r w:rsidRPr="00EF1821">
        <w:rPr>
          <w:rFonts w:ascii="Times New Roman" w:hAnsi="Times New Roman" w:cs="Times New Roman"/>
          <w:sz w:val="24"/>
          <w:szCs w:val="24"/>
        </w:rPr>
        <w:t xml:space="preserve"> Wallis H=44.032, </w:t>
      </w:r>
      <w:bookmarkStart w:id="34" w:name="_Hlk109400408"/>
      <w:proofErr w:type="spellStart"/>
      <w:proofErr w:type="gramStart"/>
      <w:r w:rsidRPr="00EF1821">
        <w:rPr>
          <w:rFonts w:ascii="Times New Roman" w:hAnsi="Times New Roman" w:cs="Times New Roman"/>
          <w:sz w:val="24"/>
          <w:szCs w:val="24"/>
        </w:rPr>
        <w:t>df</w:t>
      </w:r>
      <w:proofErr w:type="spellEnd"/>
      <w:r w:rsidRPr="00EF1821">
        <w:rPr>
          <w:rFonts w:ascii="Times New Roman" w:hAnsi="Times New Roman" w:cs="Times New Roman"/>
          <w:sz w:val="24"/>
          <w:szCs w:val="24"/>
        </w:rPr>
        <w:t>=</w:t>
      </w:r>
      <w:proofErr w:type="gramEnd"/>
      <w:r w:rsidRPr="00EF1821">
        <w:rPr>
          <w:rFonts w:ascii="Times New Roman" w:hAnsi="Times New Roman" w:cs="Times New Roman"/>
          <w:sz w:val="24"/>
          <w:szCs w:val="24"/>
        </w:rPr>
        <w:t>2,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=.4</w:t>
      </w:r>
      <w:bookmarkEnd w:id="34"/>
      <w:r w:rsidRPr="00EF1821">
        <w:rPr>
          <w:rFonts w:ascii="Times New Roman" w:hAnsi="Times New Roman" w:cs="Times New Roman"/>
          <w:sz w:val="24"/>
          <w:szCs w:val="24"/>
        </w:rPr>
        <w:t xml:space="preserve">78]; implies that using 4MAT model to deliver gene expression concepts to a learner contributes 47.8% of his/her ability to develop positive attitudes towards the topic. Nevertheless, in determining the gender that had altered their attitudes toward gene expression concepts, their responses from the GEACQ-B </w:t>
      </w:r>
      <w:proofErr w:type="gramStart"/>
      <w:r w:rsidRPr="00EF1821">
        <w:rPr>
          <w:rFonts w:ascii="Times New Roman" w:hAnsi="Times New Roman" w:cs="Times New Roman"/>
          <w:sz w:val="24"/>
          <w:szCs w:val="24"/>
        </w:rPr>
        <w:t>was subjected</w:t>
      </w:r>
      <w:proofErr w:type="gramEnd"/>
      <w:r w:rsidRPr="00EF1821">
        <w:rPr>
          <w:rFonts w:ascii="Times New Roman" w:hAnsi="Times New Roman" w:cs="Times New Roman"/>
          <w:sz w:val="24"/>
          <w:szCs w:val="24"/>
        </w:rPr>
        <w:t xml:space="preserve"> to Mann-Whitney U analysis as presented in Table 10.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Table 10:</w:t>
      </w:r>
      <w:r w:rsidRPr="00EF1821">
        <w:rPr>
          <w:rFonts w:ascii="Times New Roman" w:hAnsi="Times New Roman" w:cs="Times New Roman"/>
          <w:sz w:val="24"/>
          <w:szCs w:val="24"/>
        </w:rPr>
        <w:t xml:space="preserve"> </w:t>
      </w:r>
      <w:r w:rsidRPr="00EF1821">
        <w:rPr>
          <w:rFonts w:ascii="Times New Roman" w:hAnsi="Times New Roman" w:cs="Times New Roman"/>
          <w:b/>
          <w:bCs/>
          <w:sz w:val="24"/>
          <w:szCs w:val="24"/>
        </w:rPr>
        <w:t xml:space="preserve">Mann-Whitney U Analysis of Attitude Change of Males and Females </w:t>
      </w:r>
    </w:p>
    <w:tbl>
      <w:tblPr>
        <w:tblW w:w="8100" w:type="dxa"/>
        <w:tblLayout w:type="fixed"/>
        <w:tblCellMar>
          <w:left w:w="0" w:type="dxa"/>
          <w:right w:w="0" w:type="dxa"/>
        </w:tblCellMar>
        <w:tblLook w:val="0000" w:firstRow="0" w:lastRow="0" w:firstColumn="0" w:lastColumn="0" w:noHBand="0" w:noVBand="0"/>
      </w:tblPr>
      <w:tblGrid>
        <w:gridCol w:w="1440"/>
        <w:gridCol w:w="322"/>
        <w:gridCol w:w="720"/>
        <w:gridCol w:w="1928"/>
        <w:gridCol w:w="630"/>
        <w:gridCol w:w="1440"/>
        <w:gridCol w:w="402"/>
        <w:gridCol w:w="630"/>
        <w:gridCol w:w="588"/>
      </w:tblGrid>
      <w:tr w:rsidR="00EF1821" w:rsidRPr="00EF1821" w:rsidTr="00836AE3">
        <w:trPr>
          <w:cantSplit/>
        </w:trPr>
        <w:tc>
          <w:tcPr>
            <w:tcW w:w="144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 xml:space="preserve">SEX </w:t>
            </w:r>
          </w:p>
        </w:tc>
        <w:tc>
          <w:tcPr>
            <w:tcW w:w="322"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N</w:t>
            </w:r>
          </w:p>
        </w:tc>
        <w:tc>
          <w:tcPr>
            <w:tcW w:w="72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MR</w:t>
            </w:r>
          </w:p>
        </w:tc>
        <w:tc>
          <w:tcPr>
            <w:tcW w:w="1928"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 xml:space="preserve">Mann Whitney U </w:t>
            </w:r>
          </w:p>
        </w:tc>
        <w:tc>
          <w:tcPr>
            <w:tcW w:w="630"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 xml:space="preserve">    Z</w:t>
            </w:r>
          </w:p>
        </w:tc>
        <w:tc>
          <w:tcPr>
            <w:tcW w:w="1440"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Wilcoxon W</w:t>
            </w:r>
          </w:p>
        </w:tc>
        <w:tc>
          <w:tcPr>
            <w:tcW w:w="402"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proofErr w:type="spellStart"/>
            <w:r w:rsidRPr="00EF1821">
              <w:rPr>
                <w:rFonts w:ascii="Times New Roman" w:hAnsi="Times New Roman" w:cs="Times New Roman"/>
                <w:b/>
                <w:bCs/>
                <w:sz w:val="24"/>
                <w:szCs w:val="24"/>
              </w:rPr>
              <w:t>df</w:t>
            </w:r>
            <w:proofErr w:type="spellEnd"/>
            <w:r w:rsidRPr="00EF1821">
              <w:rPr>
                <w:rFonts w:ascii="Times New Roman" w:hAnsi="Times New Roman" w:cs="Times New Roman"/>
                <w:b/>
                <w:bCs/>
                <w:sz w:val="24"/>
                <w:szCs w:val="24"/>
              </w:rPr>
              <w:t xml:space="preserve"> </w:t>
            </w:r>
          </w:p>
        </w:tc>
        <w:tc>
          <w:tcPr>
            <w:tcW w:w="630"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Sig.</w:t>
            </w:r>
          </w:p>
        </w:tc>
        <w:tc>
          <w:tcPr>
            <w:tcW w:w="588"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η</w:t>
            </w:r>
            <w:r w:rsidRPr="00EF1821">
              <w:rPr>
                <w:rFonts w:ascii="Times New Roman" w:hAnsi="Times New Roman" w:cs="Times New Roman"/>
                <w:b/>
                <w:bCs/>
                <w:sz w:val="24"/>
                <w:szCs w:val="24"/>
                <w:vertAlign w:val="superscript"/>
              </w:rPr>
              <w:t>2</w:t>
            </w:r>
          </w:p>
        </w:tc>
      </w:tr>
      <w:tr w:rsidR="00EF1821" w:rsidRPr="00EF1821" w:rsidTr="00836AE3">
        <w:trPr>
          <w:cantSplit/>
        </w:trPr>
        <w:tc>
          <w:tcPr>
            <w:tcW w:w="1440" w:type="dxa"/>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MALES </w:t>
            </w:r>
          </w:p>
        </w:tc>
        <w:tc>
          <w:tcPr>
            <w:tcW w:w="322"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63</w:t>
            </w:r>
          </w:p>
        </w:tc>
        <w:tc>
          <w:tcPr>
            <w:tcW w:w="72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53.17</w:t>
            </w:r>
          </w:p>
        </w:tc>
        <w:tc>
          <w:tcPr>
            <w:tcW w:w="1928"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       430.5000</w:t>
            </w:r>
          </w:p>
        </w:tc>
        <w:tc>
          <w:tcPr>
            <w:tcW w:w="63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-3.89</w:t>
            </w:r>
          </w:p>
        </w:tc>
        <w:tc>
          <w:tcPr>
            <w:tcW w:w="144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p>
        </w:tc>
        <w:tc>
          <w:tcPr>
            <w:tcW w:w="402"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1</w:t>
            </w:r>
          </w:p>
        </w:tc>
        <w:tc>
          <w:tcPr>
            <w:tcW w:w="63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.000</w:t>
            </w:r>
          </w:p>
        </w:tc>
        <w:tc>
          <w:tcPr>
            <w:tcW w:w="588"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.168</w:t>
            </w:r>
          </w:p>
        </w:tc>
      </w:tr>
      <w:tr w:rsidR="00EF1821" w:rsidRPr="00EF1821" w:rsidTr="00836AE3">
        <w:trPr>
          <w:cantSplit/>
        </w:trPr>
        <w:tc>
          <w:tcPr>
            <w:tcW w:w="144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FEMALES </w:t>
            </w:r>
          </w:p>
        </w:tc>
        <w:tc>
          <w:tcPr>
            <w:tcW w:w="322"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28</w:t>
            </w:r>
          </w:p>
        </w:tc>
        <w:tc>
          <w:tcPr>
            <w:tcW w:w="72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29.88</w:t>
            </w:r>
          </w:p>
        </w:tc>
        <w:tc>
          <w:tcPr>
            <w:tcW w:w="1928"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63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144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402"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63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588"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r>
      <w:tr w:rsidR="00EF1821" w:rsidRPr="00EF1821" w:rsidTr="00836AE3">
        <w:trPr>
          <w:cantSplit/>
        </w:trPr>
        <w:tc>
          <w:tcPr>
            <w:tcW w:w="1440" w:type="dxa"/>
            <w:tcBorders>
              <w:bottom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Total</w:t>
            </w:r>
          </w:p>
        </w:tc>
        <w:tc>
          <w:tcPr>
            <w:tcW w:w="322"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91</w:t>
            </w:r>
          </w:p>
        </w:tc>
        <w:tc>
          <w:tcPr>
            <w:tcW w:w="720" w:type="dxa"/>
            <w:tcBorders>
              <w:bottom w:val="single" w:sz="4" w:space="0" w:color="auto"/>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1928"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630"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1440"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402"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630"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588"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r>
    </w:tbl>
    <w:p w:rsidR="00EF1821" w:rsidRPr="00EF1821" w:rsidRDefault="00EF1821" w:rsidP="00EF182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The d</w:t>
      </w:r>
      <w:r w:rsidRPr="00EF1821">
        <w:rPr>
          <w:rFonts w:ascii="Times New Roman" w:hAnsi="Times New Roman" w:cs="Times New Roman"/>
          <w:sz w:val="24"/>
          <w:szCs w:val="24"/>
        </w:rPr>
        <w:t xml:space="preserve">ata in Table 10 points clearly that </w:t>
      </w:r>
      <w:bookmarkStart w:id="35" w:name="_Hlk109400788"/>
      <w:r w:rsidRPr="00EF1821">
        <w:rPr>
          <w:rFonts w:ascii="Times New Roman" w:hAnsi="Times New Roman" w:cs="Times New Roman"/>
          <w:sz w:val="24"/>
          <w:szCs w:val="24"/>
        </w:rPr>
        <w:t xml:space="preserve">[Z=-3.89, </w:t>
      </w:r>
      <w:proofErr w:type="spellStart"/>
      <w:r w:rsidRPr="00EF1821">
        <w:rPr>
          <w:rFonts w:ascii="Times New Roman" w:hAnsi="Times New Roman" w:cs="Times New Roman"/>
          <w:sz w:val="24"/>
          <w:szCs w:val="24"/>
        </w:rPr>
        <w:t>df</w:t>
      </w:r>
      <w:proofErr w:type="spellEnd"/>
      <w:r w:rsidRPr="00EF1821">
        <w:rPr>
          <w:rFonts w:ascii="Times New Roman" w:hAnsi="Times New Roman" w:cs="Times New Roman"/>
          <w:sz w:val="24"/>
          <w:szCs w:val="24"/>
        </w:rPr>
        <w:t>=1, sig</w:t>
      </w:r>
      <w:proofErr w:type="gramStart"/>
      <w:r w:rsidRPr="00EF1821">
        <w:rPr>
          <w:rFonts w:ascii="Times New Roman" w:hAnsi="Times New Roman" w:cs="Times New Roman"/>
          <w:sz w:val="24"/>
          <w:szCs w:val="24"/>
        </w:rPr>
        <w:t>.=</w:t>
      </w:r>
      <w:proofErr w:type="gramEnd"/>
      <w:r w:rsidRPr="00EF1821">
        <w:rPr>
          <w:rFonts w:ascii="Times New Roman" w:hAnsi="Times New Roman" w:cs="Times New Roman"/>
          <w:sz w:val="24"/>
          <w:szCs w:val="24"/>
        </w:rPr>
        <w:t xml:space="preserve">.000&lt;0.05]; </w:t>
      </w:r>
      <w:bookmarkEnd w:id="35"/>
      <w:r w:rsidRPr="00EF1821">
        <w:rPr>
          <w:rFonts w:ascii="Times New Roman" w:hAnsi="Times New Roman" w:cs="Times New Roman"/>
          <w:sz w:val="24"/>
          <w:szCs w:val="24"/>
        </w:rPr>
        <w:t xml:space="preserve">reveals a statistically significant difference. Hence, the null hypothesis </w:t>
      </w:r>
      <w:proofErr w:type="gramStart"/>
      <w:r w:rsidRPr="00EF1821">
        <w:rPr>
          <w:rFonts w:ascii="Times New Roman" w:hAnsi="Times New Roman" w:cs="Times New Roman"/>
          <w:sz w:val="24"/>
          <w:szCs w:val="24"/>
        </w:rPr>
        <w:t>is rejected</w:t>
      </w:r>
      <w:proofErr w:type="gramEnd"/>
      <w:r w:rsidRPr="00EF1821">
        <w:rPr>
          <w:rFonts w:ascii="Times New Roman" w:hAnsi="Times New Roman" w:cs="Times New Roman"/>
          <w:sz w:val="24"/>
          <w:szCs w:val="24"/>
        </w:rPr>
        <w:t>. It means that the attitude changes of males and females regarding gene expression concepts differ from each other. The Table verified further that the mean rank of males is 53.17 whilst that of females is 29.88. It confirms that males developed more positive attitude changes than females. Finally, the Table establishes that [</w:t>
      </w:r>
      <w:bookmarkStart w:id="36" w:name="_Hlk109400820"/>
      <w:r w:rsidRPr="00EF1821">
        <w:rPr>
          <w:rFonts w:ascii="Times New Roman" w:hAnsi="Times New Roman" w:cs="Times New Roman"/>
          <w:sz w:val="24"/>
          <w:szCs w:val="24"/>
        </w:rPr>
        <w:t xml:space="preserve">Wilcoxon W=836.500, </w:t>
      </w:r>
      <w:proofErr w:type="spellStart"/>
      <w:proofErr w:type="gramStart"/>
      <w:r w:rsidRPr="00EF1821">
        <w:rPr>
          <w:rFonts w:ascii="Times New Roman" w:hAnsi="Times New Roman" w:cs="Times New Roman"/>
          <w:sz w:val="24"/>
          <w:szCs w:val="24"/>
        </w:rPr>
        <w:t>df</w:t>
      </w:r>
      <w:proofErr w:type="spellEnd"/>
      <w:r w:rsidRPr="00EF1821">
        <w:rPr>
          <w:rFonts w:ascii="Times New Roman" w:hAnsi="Times New Roman" w:cs="Times New Roman"/>
          <w:sz w:val="24"/>
          <w:szCs w:val="24"/>
        </w:rPr>
        <w:t>=</w:t>
      </w:r>
      <w:proofErr w:type="gramEnd"/>
      <w:r w:rsidRPr="00EF1821">
        <w:rPr>
          <w:rFonts w:ascii="Times New Roman" w:hAnsi="Times New Roman" w:cs="Times New Roman"/>
          <w:sz w:val="24"/>
          <w:szCs w:val="24"/>
        </w:rPr>
        <w:t>1,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=.168</w:t>
      </w:r>
      <w:bookmarkEnd w:id="36"/>
      <w:r w:rsidRPr="00EF1821">
        <w:rPr>
          <w:rFonts w:ascii="Times New Roman" w:hAnsi="Times New Roman" w:cs="Times New Roman"/>
          <w:sz w:val="24"/>
          <w:szCs w:val="24"/>
        </w:rPr>
        <w:t xml:space="preserve">]. It confirms that </w:t>
      </w:r>
      <w:proofErr w:type="gramStart"/>
      <w:r w:rsidRPr="00EF1821">
        <w:rPr>
          <w:rFonts w:ascii="Times New Roman" w:hAnsi="Times New Roman" w:cs="Times New Roman"/>
          <w:sz w:val="24"/>
          <w:szCs w:val="24"/>
        </w:rPr>
        <w:t>being subjected</w:t>
      </w:r>
      <w:proofErr w:type="gramEnd"/>
      <w:r w:rsidRPr="00EF1821">
        <w:rPr>
          <w:rFonts w:ascii="Times New Roman" w:hAnsi="Times New Roman" w:cs="Times New Roman"/>
          <w:sz w:val="24"/>
          <w:szCs w:val="24"/>
        </w:rPr>
        <w:t xml:space="preserve"> to any of the treatments </w:t>
      </w:r>
      <w:r w:rsidRPr="00EF1821">
        <w:rPr>
          <w:rFonts w:ascii="Times New Roman" w:hAnsi="Times New Roman" w:cs="Times New Roman"/>
          <w:sz w:val="24"/>
          <w:szCs w:val="24"/>
        </w:rPr>
        <w:lastRenderedPageBreak/>
        <w:t xml:space="preserve">(interactive lecture, analogy, and or 4MAT model) as a male contributes 16.8% of the student’s ability to develop attitude changes about when learning gene expression concepts. </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Discussion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The study established a treatment and sex interaction</w:t>
      </w:r>
      <w:r w:rsidRPr="00EF1821">
        <w:rPr>
          <w:rFonts w:ascii="Times New Roman" w:hAnsi="Times New Roman" w:cs="Times New Roman"/>
          <w:b/>
          <w:sz w:val="24"/>
          <w:szCs w:val="24"/>
        </w:rPr>
        <w:t xml:space="preserve"> </w:t>
      </w:r>
      <w:r w:rsidRPr="00EF1821">
        <w:rPr>
          <w:rFonts w:ascii="Times New Roman" w:hAnsi="Times New Roman" w:cs="Times New Roman"/>
          <w:sz w:val="24"/>
          <w:szCs w:val="24"/>
        </w:rPr>
        <w:t>effect on students’ correlational reasoning scores [</w:t>
      </w:r>
      <w:proofErr w:type="gramStart"/>
      <w:r w:rsidRPr="00EF1821">
        <w:rPr>
          <w:rFonts w:ascii="Times New Roman" w:hAnsi="Times New Roman" w:cs="Times New Roman"/>
          <w:sz w:val="24"/>
          <w:szCs w:val="24"/>
        </w:rPr>
        <w:t>F(</w:t>
      </w:r>
      <w:proofErr w:type="gramEnd"/>
      <w:r w:rsidRPr="00EF1821">
        <w:rPr>
          <w:rFonts w:ascii="Times New Roman" w:hAnsi="Times New Roman" w:cs="Times New Roman"/>
          <w:sz w:val="24"/>
          <w:szCs w:val="24"/>
        </w:rPr>
        <w:t>2,90)=4.270, p=.043&lt;0.05] supporting the 4MAT model [F(2,90)=4.431, p&lt;.05,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p=.595, </w:t>
      </w:r>
      <w:r w:rsidRPr="00EF1821">
        <w:rPr>
          <w:rFonts w:ascii="Times New Roman" w:hAnsi="Times New Roman" w:cs="Times New Roman"/>
          <w:sz w:val="24"/>
          <w:szCs w:val="24"/>
          <w:shd w:val="clear" w:color="auto" w:fill="FFFFFF"/>
        </w:rPr>
        <w:t>1-β</w:t>
      </w:r>
      <w:r w:rsidRPr="00EF1821">
        <w:rPr>
          <w:rFonts w:ascii="Times New Roman" w:hAnsi="Times New Roman" w:cs="Times New Roman"/>
          <w:sz w:val="24"/>
          <w:szCs w:val="24"/>
        </w:rPr>
        <w:t>=.748] and males [F(1,90)=4.366, p&lt;.05,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p=.349, </w:t>
      </w:r>
      <w:r w:rsidRPr="00EF1821">
        <w:rPr>
          <w:rFonts w:ascii="Times New Roman" w:hAnsi="Times New Roman" w:cs="Times New Roman"/>
          <w:sz w:val="24"/>
          <w:szCs w:val="24"/>
          <w:shd w:val="clear" w:color="auto" w:fill="FFFFFF"/>
        </w:rPr>
        <w:t>1-β</w:t>
      </w:r>
      <w:r w:rsidRPr="00EF1821">
        <w:rPr>
          <w:rFonts w:ascii="Times New Roman" w:hAnsi="Times New Roman" w:cs="Times New Roman"/>
          <w:sz w:val="24"/>
          <w:szCs w:val="24"/>
        </w:rPr>
        <w:t>=.542]. Additionally, the study found a treatment and sex interaction</w:t>
      </w:r>
      <w:r w:rsidRPr="00EF1821">
        <w:rPr>
          <w:rFonts w:ascii="Times New Roman" w:hAnsi="Times New Roman" w:cs="Times New Roman"/>
          <w:b/>
          <w:sz w:val="24"/>
          <w:szCs w:val="24"/>
        </w:rPr>
        <w:t xml:space="preserve"> </w:t>
      </w:r>
      <w:r w:rsidRPr="00EF1821">
        <w:rPr>
          <w:rFonts w:ascii="Times New Roman" w:hAnsi="Times New Roman" w:cs="Times New Roman"/>
          <w:sz w:val="24"/>
          <w:szCs w:val="24"/>
        </w:rPr>
        <w:t>influence</w:t>
      </w:r>
      <w:r w:rsidRPr="00EF1821">
        <w:rPr>
          <w:rFonts w:ascii="Times New Roman" w:hAnsi="Times New Roman" w:cs="Times New Roman"/>
          <w:b/>
          <w:sz w:val="24"/>
          <w:szCs w:val="24"/>
        </w:rPr>
        <w:t xml:space="preserve"> </w:t>
      </w:r>
      <w:r w:rsidRPr="00EF1821">
        <w:rPr>
          <w:rFonts w:ascii="Times New Roman" w:hAnsi="Times New Roman" w:cs="Times New Roman"/>
          <w:sz w:val="24"/>
          <w:szCs w:val="24"/>
        </w:rPr>
        <w:t>effect on the students’ probabilistic reasoning scores [</w:t>
      </w:r>
      <w:proofErr w:type="gramStart"/>
      <w:r w:rsidRPr="00EF1821">
        <w:rPr>
          <w:rFonts w:ascii="Times New Roman" w:hAnsi="Times New Roman" w:cs="Times New Roman"/>
          <w:sz w:val="24"/>
          <w:szCs w:val="24"/>
        </w:rPr>
        <w:t>F(</w:t>
      </w:r>
      <w:proofErr w:type="gramEnd"/>
      <w:r w:rsidRPr="00EF1821">
        <w:rPr>
          <w:rFonts w:ascii="Times New Roman" w:hAnsi="Times New Roman" w:cs="Times New Roman"/>
          <w:sz w:val="24"/>
          <w:szCs w:val="24"/>
        </w:rPr>
        <w:t>2,90)=4.304, p=.031&lt;0.05] backing the 4MAT model [F(2,90)=9.688, p&lt;.05,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p=.687, </w:t>
      </w:r>
      <w:r w:rsidRPr="00EF1821">
        <w:rPr>
          <w:rFonts w:ascii="Times New Roman" w:hAnsi="Times New Roman" w:cs="Times New Roman"/>
          <w:sz w:val="24"/>
          <w:szCs w:val="24"/>
          <w:shd w:val="clear" w:color="auto" w:fill="FFFFFF"/>
        </w:rPr>
        <w:t>1-β</w:t>
      </w:r>
      <w:r w:rsidRPr="00EF1821">
        <w:rPr>
          <w:rFonts w:ascii="Times New Roman" w:hAnsi="Times New Roman" w:cs="Times New Roman"/>
          <w:sz w:val="24"/>
          <w:szCs w:val="24"/>
        </w:rPr>
        <w:t>=.979] and males [F(1,90)=7.504, p&lt;0.05,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p=.584, </w:t>
      </w:r>
      <w:r w:rsidRPr="00EF1821">
        <w:rPr>
          <w:rFonts w:ascii="Times New Roman" w:hAnsi="Times New Roman" w:cs="Times New Roman"/>
          <w:sz w:val="24"/>
          <w:szCs w:val="24"/>
          <w:shd w:val="clear" w:color="auto" w:fill="FFFFFF"/>
        </w:rPr>
        <w:t>1-β</w:t>
      </w:r>
      <w:r w:rsidRPr="00EF1821">
        <w:rPr>
          <w:rFonts w:ascii="Times New Roman" w:hAnsi="Times New Roman" w:cs="Times New Roman"/>
          <w:sz w:val="24"/>
          <w:szCs w:val="24"/>
        </w:rPr>
        <w:t xml:space="preserve">=.776]. This reasoning improvement might stemmed from the fact that every phase of the 4MAT model compels students’ to make use of their cognitive thoughts in coming out with solutions to problems. Nonetheless, the microscopic mature of the concepts could have undermined females interchange between “watching” of images, “doing of actions”, and “hypo-deductive reasoning” that are crucial for providing them the impetus on their internal ideas. These findings corroborate </w:t>
      </w:r>
      <w:proofErr w:type="spellStart"/>
      <w:r w:rsidRPr="00EF1821">
        <w:rPr>
          <w:rFonts w:ascii="Times New Roman" w:hAnsi="Times New Roman" w:cs="Times New Roman"/>
          <w:sz w:val="24"/>
          <w:szCs w:val="24"/>
        </w:rPr>
        <w:t>Alhadaybeh</w:t>
      </w:r>
      <w:proofErr w:type="spellEnd"/>
      <w:r w:rsidRPr="00EF1821">
        <w:rPr>
          <w:rFonts w:ascii="Times New Roman" w:hAnsi="Times New Roman" w:cs="Times New Roman"/>
          <w:sz w:val="24"/>
          <w:szCs w:val="24"/>
        </w:rPr>
        <w:t xml:space="preserve"> and </w:t>
      </w:r>
      <w:proofErr w:type="spellStart"/>
      <w:r w:rsidRPr="00EF1821">
        <w:rPr>
          <w:rFonts w:ascii="Times New Roman" w:hAnsi="Times New Roman" w:cs="Times New Roman"/>
          <w:sz w:val="24"/>
          <w:szCs w:val="24"/>
        </w:rPr>
        <w:t>Ambusaedy</w:t>
      </w:r>
      <w:proofErr w:type="spellEnd"/>
      <w:r w:rsidRPr="00EF1821">
        <w:rPr>
          <w:rFonts w:ascii="Times New Roman" w:hAnsi="Times New Roman" w:cs="Times New Roman"/>
          <w:sz w:val="24"/>
          <w:szCs w:val="24"/>
        </w:rPr>
        <w:t xml:space="preserve"> (2016) and Ghazal (2016) reported positive impacts of 4MAT’s approach on reflective thinking among learners’ in their separate studies. Finally, </w:t>
      </w:r>
      <w:proofErr w:type="spellStart"/>
      <w:r w:rsidRPr="00EF1821">
        <w:rPr>
          <w:rFonts w:ascii="Times New Roman" w:hAnsi="Times New Roman" w:cs="Times New Roman"/>
          <w:sz w:val="24"/>
          <w:szCs w:val="24"/>
        </w:rPr>
        <w:t>Azam</w:t>
      </w:r>
      <w:proofErr w:type="spellEnd"/>
      <w:r w:rsidRPr="00EF1821">
        <w:rPr>
          <w:rFonts w:ascii="Times New Roman" w:hAnsi="Times New Roman" w:cs="Times New Roman"/>
          <w:sz w:val="24"/>
          <w:szCs w:val="24"/>
        </w:rPr>
        <w:t xml:space="preserve"> (2016) reported the positive impact of 4MAT approach on learners’ understanding and application of scientific knowledge. </w:t>
      </w:r>
      <w:proofErr w:type="spellStart"/>
      <w:r w:rsidRPr="00EF1821">
        <w:rPr>
          <w:rFonts w:ascii="Times New Roman" w:hAnsi="Times New Roman" w:cs="Times New Roman"/>
          <w:color w:val="000000"/>
          <w:sz w:val="24"/>
          <w:szCs w:val="24"/>
        </w:rPr>
        <w:t>Yenilmez</w:t>
      </w:r>
      <w:proofErr w:type="spellEnd"/>
      <w:r w:rsidRPr="00EF1821">
        <w:rPr>
          <w:rFonts w:ascii="Times New Roman" w:hAnsi="Times New Roman" w:cs="Times New Roman"/>
          <w:color w:val="000000"/>
          <w:sz w:val="24"/>
          <w:szCs w:val="24"/>
        </w:rPr>
        <w:t xml:space="preserve"> et al. (2016) reported that males achieved higher scores than females on probabilistic reasoning. Similarly, </w:t>
      </w:r>
      <w:proofErr w:type="spellStart"/>
      <w:r w:rsidRPr="00EF1821">
        <w:rPr>
          <w:rFonts w:ascii="Times New Roman" w:hAnsi="Times New Roman" w:cs="Times New Roman"/>
          <w:color w:val="000000"/>
          <w:sz w:val="24"/>
          <w:szCs w:val="24"/>
        </w:rPr>
        <w:t>Valanides</w:t>
      </w:r>
      <w:proofErr w:type="spellEnd"/>
      <w:r w:rsidRPr="00EF1821">
        <w:rPr>
          <w:rFonts w:ascii="Times New Roman" w:hAnsi="Times New Roman" w:cs="Times New Roman"/>
          <w:color w:val="000000"/>
          <w:sz w:val="24"/>
          <w:szCs w:val="24"/>
        </w:rPr>
        <w:t xml:space="preserve">’ (2017) study using 12th grade Cypriot students revealed that males had significantly better performance than females on probabilistic reasoning items. </w:t>
      </w:r>
      <w:r w:rsidRPr="00EF1821">
        <w:rPr>
          <w:rFonts w:ascii="Times New Roman" w:hAnsi="Times New Roman" w:cs="Times New Roman"/>
          <w:sz w:val="24"/>
          <w:szCs w:val="24"/>
        </w:rPr>
        <w:t xml:space="preserve">These findings contradict </w:t>
      </w:r>
      <w:proofErr w:type="spellStart"/>
      <w:r w:rsidRPr="00EF1821">
        <w:rPr>
          <w:rFonts w:ascii="Times New Roman" w:hAnsi="Times New Roman" w:cs="Times New Roman"/>
          <w:color w:val="000000"/>
          <w:sz w:val="24"/>
          <w:szCs w:val="24"/>
        </w:rPr>
        <w:t>Yenilmez</w:t>
      </w:r>
      <w:proofErr w:type="spellEnd"/>
      <w:r w:rsidRPr="00EF1821">
        <w:rPr>
          <w:rFonts w:ascii="Times New Roman" w:hAnsi="Times New Roman" w:cs="Times New Roman"/>
          <w:color w:val="000000"/>
          <w:sz w:val="24"/>
          <w:szCs w:val="24"/>
        </w:rPr>
        <w:t xml:space="preserve"> et al. (2016) who found that females achieved better than males on correlational reasoning items. Finally, the study revealed that 4MAT model was efficacious in </w:t>
      </w:r>
      <w:r w:rsidRPr="00EF1821">
        <w:rPr>
          <w:rFonts w:ascii="Times New Roman" w:hAnsi="Times New Roman" w:cs="Times New Roman"/>
          <w:sz w:val="24"/>
          <w:szCs w:val="24"/>
        </w:rPr>
        <w:t>enhancing students attitude changes [</w:t>
      </w:r>
      <w:proofErr w:type="spellStart"/>
      <w:r w:rsidRPr="00EF1821">
        <w:rPr>
          <w:rFonts w:ascii="Times New Roman" w:hAnsi="Times New Roman" w:cs="Times New Roman"/>
          <w:sz w:val="24"/>
          <w:szCs w:val="24"/>
        </w:rPr>
        <w:t>Kruskal</w:t>
      </w:r>
      <w:proofErr w:type="spellEnd"/>
      <w:r w:rsidRPr="00EF1821">
        <w:rPr>
          <w:rFonts w:ascii="Times New Roman" w:hAnsi="Times New Roman" w:cs="Times New Roman"/>
          <w:sz w:val="24"/>
          <w:szCs w:val="24"/>
        </w:rPr>
        <w:t xml:space="preserve"> Wallis H=44.032, sig</w:t>
      </w:r>
      <w:proofErr w:type="gramStart"/>
      <w:r w:rsidRPr="00EF1821">
        <w:rPr>
          <w:rFonts w:ascii="Times New Roman" w:hAnsi="Times New Roman" w:cs="Times New Roman"/>
          <w:sz w:val="24"/>
          <w:szCs w:val="24"/>
        </w:rPr>
        <w:t>.&lt;</w:t>
      </w:r>
      <w:proofErr w:type="gramEnd"/>
      <w:r w:rsidRPr="00EF1821">
        <w:rPr>
          <w:rFonts w:ascii="Times New Roman" w:hAnsi="Times New Roman" w:cs="Times New Roman"/>
          <w:sz w:val="24"/>
          <w:szCs w:val="24"/>
        </w:rPr>
        <w:t xml:space="preserve">.05, </w:t>
      </w:r>
      <w:proofErr w:type="spellStart"/>
      <w:r w:rsidRPr="00EF1821">
        <w:rPr>
          <w:rFonts w:ascii="Times New Roman" w:hAnsi="Times New Roman" w:cs="Times New Roman"/>
          <w:sz w:val="24"/>
          <w:szCs w:val="24"/>
        </w:rPr>
        <w:t>df</w:t>
      </w:r>
      <w:proofErr w:type="spellEnd"/>
      <w:r w:rsidRPr="00EF1821">
        <w:rPr>
          <w:rFonts w:ascii="Times New Roman" w:hAnsi="Times New Roman" w:cs="Times New Roman"/>
          <w:sz w:val="24"/>
          <w:szCs w:val="24"/>
        </w:rPr>
        <w:t>=2,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=.478] whereas males displayed positive attitudinal changes than females [Wilcoxon W=836.500, Z=-3.89, </w:t>
      </w:r>
      <w:proofErr w:type="spellStart"/>
      <w:r w:rsidRPr="00EF1821">
        <w:rPr>
          <w:rFonts w:ascii="Times New Roman" w:hAnsi="Times New Roman" w:cs="Times New Roman"/>
          <w:sz w:val="24"/>
          <w:szCs w:val="24"/>
        </w:rPr>
        <w:t>df</w:t>
      </w:r>
      <w:proofErr w:type="spellEnd"/>
      <w:r w:rsidRPr="00EF1821">
        <w:rPr>
          <w:rFonts w:ascii="Times New Roman" w:hAnsi="Times New Roman" w:cs="Times New Roman"/>
          <w:sz w:val="24"/>
          <w:szCs w:val="24"/>
        </w:rPr>
        <w:t>=1, sig.&lt;0.05,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=.168]. This positive changes were so because 4MAT model made every learner an active participant in each of the stages thereby making them very active throughout lessons thereby leading to their development of positive attitudes. The findings mimic </w:t>
      </w:r>
      <w:proofErr w:type="spellStart"/>
      <w:r w:rsidRPr="00EF1821">
        <w:rPr>
          <w:rFonts w:ascii="Times New Roman" w:hAnsi="Times New Roman" w:cs="Times New Roman"/>
          <w:sz w:val="24"/>
          <w:szCs w:val="24"/>
        </w:rPr>
        <w:t>Coll</w:t>
      </w:r>
      <w:proofErr w:type="spellEnd"/>
      <w:r w:rsidRPr="00EF1821">
        <w:rPr>
          <w:rFonts w:ascii="Times New Roman" w:hAnsi="Times New Roman" w:cs="Times New Roman"/>
          <w:sz w:val="24"/>
          <w:szCs w:val="24"/>
        </w:rPr>
        <w:t xml:space="preserve"> et al. (2015) and </w:t>
      </w:r>
      <w:proofErr w:type="spellStart"/>
      <w:r w:rsidRPr="00EF1821">
        <w:rPr>
          <w:rFonts w:ascii="Times New Roman" w:hAnsi="Times New Roman" w:cs="Times New Roman"/>
          <w:sz w:val="24"/>
          <w:szCs w:val="24"/>
        </w:rPr>
        <w:t>Pratoomtong</w:t>
      </w:r>
      <w:proofErr w:type="spellEnd"/>
      <w:r w:rsidRPr="00EF1821">
        <w:rPr>
          <w:rFonts w:ascii="Times New Roman" w:hAnsi="Times New Roman" w:cs="Times New Roman"/>
          <w:sz w:val="24"/>
          <w:szCs w:val="24"/>
        </w:rPr>
        <w:t xml:space="preserve"> (2011) study showed that 4MAT approach was superior to other </w:t>
      </w:r>
      <w:proofErr w:type="gramStart"/>
      <w:r w:rsidRPr="00EF1821">
        <w:rPr>
          <w:rFonts w:ascii="Times New Roman" w:hAnsi="Times New Roman" w:cs="Times New Roman"/>
          <w:sz w:val="24"/>
          <w:szCs w:val="24"/>
        </w:rPr>
        <w:t>approach[</w:t>
      </w:r>
      <w:proofErr w:type="spellStart"/>
      <w:proofErr w:type="gramEnd"/>
      <w:r w:rsidRPr="00EF1821">
        <w:rPr>
          <w:rFonts w:ascii="Times New Roman" w:hAnsi="Times New Roman" w:cs="Times New Roman"/>
          <w:sz w:val="24"/>
          <w:szCs w:val="24"/>
        </w:rPr>
        <w:t>es</w:t>
      </w:r>
      <w:proofErr w:type="spellEnd"/>
      <w:r w:rsidRPr="00EF1821">
        <w:rPr>
          <w:rFonts w:ascii="Times New Roman" w:hAnsi="Times New Roman" w:cs="Times New Roman"/>
          <w:sz w:val="24"/>
          <w:szCs w:val="24"/>
        </w:rPr>
        <w:t xml:space="preserve">] in developing learners’ attitudes toward Science. Similarly, Lisa (2016) and </w:t>
      </w:r>
      <w:proofErr w:type="spellStart"/>
      <w:r w:rsidRPr="00EF1821">
        <w:rPr>
          <w:rFonts w:ascii="Times New Roman" w:hAnsi="Times New Roman" w:cs="Times New Roman"/>
          <w:sz w:val="24"/>
          <w:szCs w:val="24"/>
        </w:rPr>
        <w:t>Oluwatelure</w:t>
      </w:r>
      <w:proofErr w:type="spellEnd"/>
      <w:r w:rsidRPr="00EF1821">
        <w:rPr>
          <w:rFonts w:ascii="Times New Roman" w:hAnsi="Times New Roman" w:cs="Times New Roman"/>
          <w:sz w:val="24"/>
          <w:szCs w:val="24"/>
        </w:rPr>
        <w:t xml:space="preserve"> (2015) reported that males display positive attitudes toward Science than females in their separate studies.</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Implications of the Findings</w:t>
      </w:r>
      <w:r w:rsidRPr="00EF1821">
        <w:rPr>
          <w:rFonts w:ascii="Times New Roman" w:hAnsi="Times New Roman" w:cs="Times New Roman"/>
          <w:sz w:val="24"/>
          <w:szCs w:val="24"/>
        </w:rPr>
        <w:t xml:space="preserve"> </w:t>
      </w:r>
    </w:p>
    <w:p w:rsidR="00EF1821" w:rsidRPr="00EF1821" w:rsidRDefault="00EF1821" w:rsidP="00EF1821">
      <w:pPr>
        <w:pStyle w:val="ListParagraph"/>
        <w:numPr>
          <w:ilvl w:val="0"/>
          <w:numId w:val="2"/>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To educationists, the findings established that most learners face challenges when learning gene expression concepts that are resilient to alterations. It implies that the current instructional approaches used in teaching Biology in Ghana cannot effectively enhance scientific reasoning patterns and positive attitude change of students with respect to their sexes. Strategies that cater for the differences in students’ hemispheric and learning style preferences would be more appropriate for teaching Biology. The 4MAT model was potent to engage the role of the hemispheres of the brain to address the conceptual reasoning of learners with diverse backgrounds regardless of their sex that makes it potent for educationists to resort to it. </w:t>
      </w:r>
    </w:p>
    <w:p w:rsidR="00EF1821" w:rsidRPr="00EF1821" w:rsidRDefault="00EF1821" w:rsidP="00EF1821">
      <w:pPr>
        <w:pStyle w:val="ListParagraph"/>
        <w:numPr>
          <w:ilvl w:val="0"/>
          <w:numId w:val="2"/>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For Biology teachers’, the findings verified that most of them do not </w:t>
      </w:r>
      <w:proofErr w:type="gramStart"/>
      <w:r w:rsidRPr="00EF1821">
        <w:rPr>
          <w:rFonts w:ascii="Times New Roman" w:hAnsi="Times New Roman" w:cs="Times New Roman"/>
          <w:sz w:val="24"/>
          <w:szCs w:val="24"/>
        </w:rPr>
        <w:t>usually</w:t>
      </w:r>
      <w:proofErr w:type="gramEnd"/>
      <w:r w:rsidRPr="00EF1821">
        <w:rPr>
          <w:rFonts w:ascii="Times New Roman" w:hAnsi="Times New Roman" w:cs="Times New Roman"/>
          <w:sz w:val="24"/>
          <w:szCs w:val="24"/>
        </w:rPr>
        <w:t xml:space="preserve"> select suitable instructional method[s] in teaching the discipline and this has led to constant decline in performance of students in the subject. Biology teachers’ therefore, have to be selecting a learner-centered approach like 4MAT other than conventional teaching methods and other unsuitable approaches since the latter do not address effective scientific reasoning and attitudinal changes in male and female students. </w:t>
      </w:r>
    </w:p>
    <w:p w:rsidR="00EF1821" w:rsidRPr="00EF1821" w:rsidRDefault="00EF1821" w:rsidP="00EF1821">
      <w:pPr>
        <w:pStyle w:val="ListParagraph"/>
        <w:numPr>
          <w:ilvl w:val="0"/>
          <w:numId w:val="2"/>
        </w:num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lastRenderedPageBreak/>
        <w:t xml:space="preserve">The findings signal for Biology textbooks review within the nation. With the effectiveness of 4MAT model in improving students’ scientific reasoning and attitude changes, it is apparent that the present Biology textbooks endorsed by the </w:t>
      </w:r>
      <w:proofErr w:type="spellStart"/>
      <w:r w:rsidRPr="00EF1821">
        <w:rPr>
          <w:rFonts w:ascii="Times New Roman" w:hAnsi="Times New Roman" w:cs="Times New Roman"/>
          <w:sz w:val="24"/>
          <w:szCs w:val="24"/>
        </w:rPr>
        <w:t>MoE</w:t>
      </w:r>
      <w:proofErr w:type="spellEnd"/>
      <w:r w:rsidRPr="00EF1821">
        <w:rPr>
          <w:rFonts w:ascii="Times New Roman" w:hAnsi="Times New Roman" w:cs="Times New Roman"/>
          <w:sz w:val="24"/>
          <w:szCs w:val="24"/>
        </w:rPr>
        <w:t xml:space="preserve"> are insufficient to meet the needs of the learners thus</w:t>
      </w:r>
      <w:proofErr w:type="gramStart"/>
      <w:r w:rsidRPr="00EF1821">
        <w:rPr>
          <w:rFonts w:ascii="Times New Roman" w:hAnsi="Times New Roman" w:cs="Times New Roman"/>
          <w:sz w:val="24"/>
          <w:szCs w:val="24"/>
        </w:rPr>
        <w:t>;</w:t>
      </w:r>
      <w:proofErr w:type="gramEnd"/>
      <w:r w:rsidRPr="00EF1821">
        <w:rPr>
          <w:rFonts w:ascii="Times New Roman" w:hAnsi="Times New Roman" w:cs="Times New Roman"/>
          <w:sz w:val="24"/>
          <w:szCs w:val="24"/>
        </w:rPr>
        <w:t xml:space="preserve"> making it vital for them to be revised. This will without hesitation, facilitate students’ conceptual reasoning and to develop their positive attitudes toward Biology. </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Conclusions</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As 4MAT model is rooted in the brain’s </w:t>
      </w:r>
      <w:proofErr w:type="spellStart"/>
      <w:r w:rsidRPr="00EF1821">
        <w:rPr>
          <w:rFonts w:ascii="Times New Roman" w:hAnsi="Times New Roman" w:cs="Times New Roman"/>
          <w:sz w:val="24"/>
          <w:szCs w:val="24"/>
        </w:rPr>
        <w:t>hemisphericity</w:t>
      </w:r>
      <w:proofErr w:type="spellEnd"/>
      <w:r w:rsidRPr="00EF1821">
        <w:rPr>
          <w:rFonts w:ascii="Times New Roman" w:hAnsi="Times New Roman" w:cs="Times New Roman"/>
          <w:sz w:val="24"/>
          <w:szCs w:val="24"/>
        </w:rPr>
        <w:t>, it made the students’ to build interpersonal and intrapersonal mental progress for themselves, by themselves and with their colleagues made them very active during lessons that in turn had a significant influence on their reasoning patterns and their attitudes toward the concepts being taught. Therefore, the study concludes that 4MAT model enhances students’ logical reasoning and positive attitudes toward Biology. Meanwhile, the microscopic nature of the concepts might had lessened the female students’ abilities to test ideas in reality and to adapt effectively what they learn had learnt thereby affecting their scientific reasoning patterns and attitude change. As such, the study draws that logical reasoning and attitudes of students toward Biology is dependent on sex.</w:t>
      </w:r>
      <w:bookmarkEnd w:id="30"/>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Contributions to Knowledge</w:t>
      </w:r>
    </w:p>
    <w:p w:rsidR="00EF1821" w:rsidRPr="00EF1821" w:rsidRDefault="00EF1821" w:rsidP="00EF1821">
      <w:pPr>
        <w:pStyle w:val="ListParagraph"/>
        <w:numPr>
          <w:ilvl w:val="0"/>
          <w:numId w:val="4"/>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The researcher adapted the 4MAT model to examine its efficacies on learners correlational and probabilistic reasoning likewise their attitudinal changes irrespective of their sex for the first time to teach the concept of gene expression to SHS Biology students. Thus, it serves as contribution to knowledge because it confirmed its potentials in improving the learners’ reasoning and positive attitudes despite the challenging and abstract nature of DNA concepts. Besides, the 4MAT model </w:t>
      </w:r>
      <w:proofErr w:type="gramStart"/>
      <w:r w:rsidRPr="00EF1821">
        <w:rPr>
          <w:rFonts w:ascii="Times New Roman" w:hAnsi="Times New Roman" w:cs="Times New Roman"/>
          <w:sz w:val="24"/>
          <w:szCs w:val="24"/>
        </w:rPr>
        <w:t>has not been employed</w:t>
      </w:r>
      <w:proofErr w:type="gramEnd"/>
      <w:r w:rsidRPr="00EF1821">
        <w:rPr>
          <w:rFonts w:ascii="Times New Roman" w:hAnsi="Times New Roman" w:cs="Times New Roman"/>
          <w:sz w:val="24"/>
          <w:szCs w:val="24"/>
        </w:rPr>
        <w:t xml:space="preserve"> at any educational level in Ghana to measure any of these educational variables in a single study. </w:t>
      </w:r>
    </w:p>
    <w:p w:rsidR="00EF1821" w:rsidRPr="00EF1821" w:rsidRDefault="00EF1821" w:rsidP="00EF1821">
      <w:pPr>
        <w:pStyle w:val="ListParagraph"/>
        <w:numPr>
          <w:ilvl w:val="0"/>
          <w:numId w:val="4"/>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The GERT-B and GEACQ-B were supreme in enhancing the students’ reasoning abilities and in developing males’ attitude change towards gene expression concepts compared to their female counterparts. </w:t>
      </w:r>
      <w:proofErr w:type="gramStart"/>
      <w:r w:rsidRPr="00EF1821">
        <w:rPr>
          <w:rFonts w:ascii="Times New Roman" w:hAnsi="Times New Roman" w:cs="Times New Roman"/>
          <w:sz w:val="24"/>
          <w:szCs w:val="24"/>
        </w:rPr>
        <w:t>Knowledge-wise</w:t>
      </w:r>
      <w:proofErr w:type="gramEnd"/>
      <w:r w:rsidRPr="00EF1821">
        <w:rPr>
          <w:rFonts w:ascii="Times New Roman" w:hAnsi="Times New Roman" w:cs="Times New Roman"/>
          <w:sz w:val="24"/>
          <w:szCs w:val="24"/>
        </w:rPr>
        <w:t xml:space="preserve">, it is the only study in Ghana that had compared three constructivist approaches in a study with all variables being measured statistically significant in </w:t>
      </w:r>
      <w:proofErr w:type="spellStart"/>
      <w:r w:rsidRPr="00EF1821">
        <w:rPr>
          <w:rFonts w:ascii="Times New Roman" w:hAnsi="Times New Roman" w:cs="Times New Roman"/>
          <w:sz w:val="24"/>
          <w:szCs w:val="24"/>
        </w:rPr>
        <w:t>favour</w:t>
      </w:r>
      <w:proofErr w:type="spellEnd"/>
      <w:r w:rsidRPr="00EF1821">
        <w:rPr>
          <w:rFonts w:ascii="Times New Roman" w:hAnsi="Times New Roman" w:cs="Times New Roman"/>
          <w:sz w:val="24"/>
          <w:szCs w:val="24"/>
        </w:rPr>
        <w:t xml:space="preserve"> of males. Hence, the study had revealed a wide sex gap between males and females concerning scientific reasoning and attitude changes in Biology. </w:t>
      </w:r>
    </w:p>
    <w:p w:rsidR="00EF1821" w:rsidRPr="00EF1821" w:rsidRDefault="00EF1821" w:rsidP="00EF1821">
      <w:pPr>
        <w:pStyle w:val="ListParagraph"/>
        <w:numPr>
          <w:ilvl w:val="0"/>
          <w:numId w:val="4"/>
        </w:num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Finally, the 4MAT model’s efficacies in enhancing the learners’ scientific reasoning might stem from the fact that they were </w:t>
      </w:r>
      <w:r w:rsidRPr="00EF1821">
        <w:rPr>
          <w:rFonts w:ascii="Times New Roman" w:hAnsi="Times New Roman" w:cs="Times New Roman"/>
          <w:sz w:val="24"/>
          <w:szCs w:val="24"/>
          <w:shd w:val="clear" w:color="auto" w:fill="FFFFFF"/>
        </w:rPr>
        <w:t xml:space="preserve">able to recognize that though different enzymes and molecules play critical roles in the formation of proteins (enzymes) but appreciated the need to explicate the actual cause-effect between RNA polymerase I and other enzymes and molecules involved in gene expression. Therefore, they were able to conceptualize the actual roles played by the various enzymes and molecules involved in the process. This reasoning capacity displayed </w:t>
      </w:r>
      <w:r w:rsidRPr="00EF1821">
        <w:rPr>
          <w:rFonts w:ascii="Times New Roman" w:hAnsi="Times New Roman" w:cs="Times New Roman"/>
          <w:sz w:val="24"/>
          <w:szCs w:val="24"/>
        </w:rPr>
        <w:t xml:space="preserve">strengthens the inferential learning theory propounded by </w:t>
      </w:r>
      <w:proofErr w:type="spellStart"/>
      <w:r w:rsidRPr="00EF1821">
        <w:rPr>
          <w:rFonts w:ascii="Times New Roman" w:hAnsi="Times New Roman" w:cs="Times New Roman"/>
          <w:sz w:val="24"/>
          <w:szCs w:val="24"/>
          <w:shd w:val="clear" w:color="auto" w:fill="FFFFFF"/>
        </w:rPr>
        <w:t>Ryszard</w:t>
      </w:r>
      <w:proofErr w:type="spellEnd"/>
      <w:r w:rsidRPr="00EF1821">
        <w:rPr>
          <w:rFonts w:ascii="Times New Roman" w:hAnsi="Times New Roman" w:cs="Times New Roman"/>
          <w:sz w:val="24"/>
          <w:szCs w:val="24"/>
          <w:shd w:val="clear" w:color="auto" w:fill="FFFFFF"/>
        </w:rPr>
        <w:t xml:space="preserve"> (1983). </w:t>
      </w:r>
    </w:p>
    <w:p w:rsidR="00EF1821" w:rsidRPr="00EF1821" w:rsidRDefault="00EF1821" w:rsidP="00EF1821">
      <w:pPr>
        <w:spacing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Recommendations </w:t>
      </w:r>
    </w:p>
    <w:p w:rsidR="00EF1821" w:rsidRPr="00EF1821" w:rsidRDefault="00EF1821" w:rsidP="00EF1821">
      <w:pPr>
        <w:pStyle w:val="ListParagraph"/>
        <w:numPr>
          <w:ilvl w:val="0"/>
          <w:numId w:val="3"/>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Biology teachers’ in the </w:t>
      </w:r>
      <w:proofErr w:type="spellStart"/>
      <w:r w:rsidRPr="00EF1821">
        <w:rPr>
          <w:rFonts w:ascii="Times New Roman" w:hAnsi="Times New Roman" w:cs="Times New Roman"/>
          <w:sz w:val="24"/>
          <w:szCs w:val="24"/>
        </w:rPr>
        <w:t>Jaman</w:t>
      </w:r>
      <w:proofErr w:type="spellEnd"/>
      <w:r w:rsidRPr="00EF1821">
        <w:rPr>
          <w:rFonts w:ascii="Times New Roman" w:hAnsi="Times New Roman" w:cs="Times New Roman"/>
          <w:sz w:val="24"/>
          <w:szCs w:val="24"/>
        </w:rPr>
        <w:t xml:space="preserve"> North District should use 4MAT model when delivering gene expression concepts to enable learners to build interpersonal and intrapersonal mental progress for themselves, by themselves and with their colleagues to enable them to link what they had previously learnt to new ones in order to improve their biological reasoning patterns. </w:t>
      </w:r>
    </w:p>
    <w:p w:rsidR="00EF1821" w:rsidRPr="00EF1821" w:rsidRDefault="00EF1821" w:rsidP="00EF1821">
      <w:pPr>
        <w:pStyle w:val="ListParagraph"/>
        <w:numPr>
          <w:ilvl w:val="0"/>
          <w:numId w:val="3"/>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Teaching using 4MAT model was found to appease the learners’ by making them excited in carrying out tasks, made lessons enjoying, and made learners very happy as reported by </w:t>
      </w:r>
      <w:r w:rsidRPr="00EF1821">
        <w:rPr>
          <w:rFonts w:ascii="Times New Roman" w:hAnsi="Times New Roman" w:cs="Times New Roman"/>
          <w:sz w:val="24"/>
          <w:szCs w:val="24"/>
        </w:rPr>
        <w:lastRenderedPageBreak/>
        <w:t xml:space="preserve">the teacher handling the group. Therefore, Biology teachers should use 4MAT approach for other topics that belongs to microscopic level of organization such as cell division, cell structure, genetics, and the likes. </w:t>
      </w:r>
    </w:p>
    <w:p w:rsidR="00EF1821" w:rsidRPr="00EF1821" w:rsidRDefault="00EF1821" w:rsidP="00EF1821">
      <w:pPr>
        <w:pStyle w:val="ListParagraph"/>
        <w:numPr>
          <w:ilvl w:val="0"/>
          <w:numId w:val="3"/>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Biology teachers’ should take students sex into </w:t>
      </w:r>
      <w:proofErr w:type="spellStart"/>
      <w:r w:rsidRPr="00EF1821">
        <w:rPr>
          <w:rFonts w:ascii="Times New Roman" w:hAnsi="Times New Roman" w:cs="Times New Roman"/>
          <w:sz w:val="24"/>
          <w:szCs w:val="24"/>
        </w:rPr>
        <w:t>cognisance</w:t>
      </w:r>
      <w:proofErr w:type="spellEnd"/>
      <w:r w:rsidRPr="00EF1821">
        <w:rPr>
          <w:rFonts w:ascii="Times New Roman" w:hAnsi="Times New Roman" w:cs="Times New Roman"/>
          <w:sz w:val="24"/>
          <w:szCs w:val="24"/>
        </w:rPr>
        <w:t xml:space="preserve"> during their lesson deliveries. The study concluded that students’ sex was a significant factor in determining the correlational and probabilistic reasoning likewise their attitude changes. Hence, teachers’ should try to </w:t>
      </w:r>
      <w:proofErr w:type="spellStart"/>
      <w:r w:rsidRPr="00EF1821">
        <w:rPr>
          <w:rFonts w:ascii="Times New Roman" w:hAnsi="Times New Roman" w:cs="Times New Roman"/>
          <w:sz w:val="24"/>
          <w:szCs w:val="24"/>
        </w:rPr>
        <w:t>recognise</w:t>
      </w:r>
      <w:proofErr w:type="spellEnd"/>
      <w:r w:rsidRPr="00EF1821">
        <w:rPr>
          <w:rFonts w:ascii="Times New Roman" w:hAnsi="Times New Roman" w:cs="Times New Roman"/>
          <w:sz w:val="24"/>
          <w:szCs w:val="24"/>
        </w:rPr>
        <w:t xml:space="preserve"> each learner within their classroom as an individual. This will enable them to select instructional strategies that cater for hypo-deductive reasoning to streamline sex differences in Science classrooms.</w:t>
      </w:r>
    </w:p>
    <w:p w:rsidR="00EF1821" w:rsidRPr="00EF1821" w:rsidRDefault="00EF1821" w:rsidP="00EF1821">
      <w:pPr>
        <w:spacing w:after="0" w:line="240" w:lineRule="auto"/>
        <w:rPr>
          <w:rFonts w:ascii="Times New Roman" w:hAnsi="Times New Roman" w:cs="Times New Roman"/>
          <w:b/>
          <w:bCs/>
          <w:sz w:val="24"/>
          <w:szCs w:val="24"/>
        </w:rPr>
      </w:pPr>
      <w:r w:rsidRPr="00EF1821">
        <w:rPr>
          <w:rFonts w:ascii="Times New Roman" w:hAnsi="Times New Roman" w:cs="Times New Roman"/>
          <w:b/>
          <w:bCs/>
          <w:sz w:val="24"/>
          <w:szCs w:val="24"/>
        </w:rPr>
        <w:t>Acknowledgements</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The researcher expresses his in-depth gratitude to all staff at the </w:t>
      </w:r>
      <w:proofErr w:type="spellStart"/>
      <w:r w:rsidRPr="00EF1821">
        <w:rPr>
          <w:rFonts w:ascii="Times New Roman" w:hAnsi="Times New Roman" w:cs="Times New Roman"/>
          <w:sz w:val="24"/>
          <w:szCs w:val="24"/>
        </w:rPr>
        <w:t>Jaman</w:t>
      </w:r>
      <w:proofErr w:type="spellEnd"/>
      <w:r w:rsidRPr="00EF1821">
        <w:rPr>
          <w:rFonts w:ascii="Times New Roman" w:hAnsi="Times New Roman" w:cs="Times New Roman"/>
          <w:sz w:val="24"/>
          <w:szCs w:val="24"/>
        </w:rPr>
        <w:t xml:space="preserve"> North District Educational Directorate, administrative heads, teachers, and all students within SHS’s in the </w:t>
      </w:r>
      <w:proofErr w:type="spellStart"/>
      <w:r w:rsidRPr="00EF1821">
        <w:rPr>
          <w:rFonts w:ascii="Times New Roman" w:hAnsi="Times New Roman" w:cs="Times New Roman"/>
          <w:sz w:val="24"/>
          <w:szCs w:val="24"/>
        </w:rPr>
        <w:t>Jaman</w:t>
      </w:r>
      <w:proofErr w:type="spellEnd"/>
      <w:r w:rsidRPr="00EF1821">
        <w:rPr>
          <w:rFonts w:ascii="Times New Roman" w:hAnsi="Times New Roman" w:cs="Times New Roman"/>
          <w:sz w:val="24"/>
          <w:szCs w:val="24"/>
        </w:rPr>
        <w:t xml:space="preserve"> North District and the </w:t>
      </w:r>
      <w:proofErr w:type="spellStart"/>
      <w:r w:rsidRPr="00EF1821">
        <w:rPr>
          <w:rFonts w:ascii="Times New Roman" w:hAnsi="Times New Roman" w:cs="Times New Roman"/>
          <w:sz w:val="24"/>
          <w:szCs w:val="24"/>
        </w:rPr>
        <w:t>Jaman</w:t>
      </w:r>
      <w:proofErr w:type="spellEnd"/>
      <w:r w:rsidRPr="00EF1821">
        <w:rPr>
          <w:rFonts w:ascii="Times New Roman" w:hAnsi="Times New Roman" w:cs="Times New Roman"/>
          <w:sz w:val="24"/>
          <w:szCs w:val="24"/>
        </w:rPr>
        <w:t xml:space="preserve"> South Municipality that made the study successful.</w:t>
      </w:r>
      <w:bookmarkEnd w:id="31"/>
    </w:p>
    <w:p w:rsidR="00EF1821" w:rsidRPr="00EF1821" w:rsidRDefault="00EF1821" w:rsidP="00EF1821">
      <w:pPr>
        <w:spacing w:after="0" w:line="360" w:lineRule="auto"/>
        <w:rPr>
          <w:rFonts w:ascii="Times New Roman" w:hAnsi="Times New Roman" w:cs="Times New Roman"/>
          <w:b/>
          <w:bCs/>
          <w:sz w:val="28"/>
          <w:szCs w:val="28"/>
        </w:rPr>
      </w:pPr>
      <w:r w:rsidRPr="00EF1821">
        <w:rPr>
          <w:rFonts w:ascii="Times New Roman" w:hAnsi="Times New Roman" w:cs="Times New Roman"/>
          <w:b/>
          <w:bCs/>
          <w:sz w:val="28"/>
          <w:szCs w:val="28"/>
        </w:rPr>
        <w:t>References</w:t>
      </w:r>
    </w:p>
    <w:p w:rsidR="00EF1821" w:rsidRPr="00EF1821" w:rsidRDefault="00EF1821" w:rsidP="00EF1821">
      <w:pPr>
        <w:spacing w:after="0" w:line="240" w:lineRule="auto"/>
        <w:jc w:val="both"/>
        <w:rPr>
          <w:rFonts w:ascii="Times New Roman" w:hAnsi="Times New Roman" w:cs="Times New Roman"/>
          <w:sz w:val="24"/>
          <w:szCs w:val="24"/>
        </w:rPr>
      </w:pPr>
      <w:bookmarkStart w:id="37" w:name="_Hlk109228565"/>
      <w:proofErr w:type="spellStart"/>
      <w:r w:rsidRPr="00EF1821">
        <w:rPr>
          <w:rFonts w:ascii="Times New Roman" w:hAnsi="Times New Roman" w:cs="Times New Roman"/>
          <w:sz w:val="24"/>
          <w:szCs w:val="24"/>
        </w:rPr>
        <w:t>Adebule</w:t>
      </w:r>
      <w:proofErr w:type="spellEnd"/>
      <w:r w:rsidRPr="00EF1821">
        <w:rPr>
          <w:rFonts w:ascii="Times New Roman" w:hAnsi="Times New Roman" w:cs="Times New Roman"/>
          <w:sz w:val="24"/>
          <w:szCs w:val="24"/>
        </w:rPr>
        <w:t xml:space="preserve">, S. O., &amp; </w:t>
      </w:r>
      <w:proofErr w:type="spellStart"/>
      <w:r w:rsidRPr="00EF1821">
        <w:rPr>
          <w:rFonts w:ascii="Times New Roman" w:hAnsi="Times New Roman" w:cs="Times New Roman"/>
          <w:sz w:val="24"/>
          <w:szCs w:val="24"/>
        </w:rPr>
        <w:t>Aborishade</w:t>
      </w:r>
      <w:proofErr w:type="spellEnd"/>
      <w:r w:rsidRPr="00EF1821">
        <w:rPr>
          <w:rFonts w:ascii="Times New Roman" w:hAnsi="Times New Roman" w:cs="Times New Roman"/>
          <w:sz w:val="24"/>
          <w:szCs w:val="24"/>
        </w:rPr>
        <w:t xml:space="preserve">, O. J. (2014). </w:t>
      </w:r>
      <w:bookmarkEnd w:id="37"/>
      <w:r w:rsidRPr="00EF1821">
        <w:rPr>
          <w:rFonts w:ascii="Times New Roman" w:hAnsi="Times New Roman" w:cs="Times New Roman"/>
          <w:sz w:val="24"/>
          <w:szCs w:val="24"/>
        </w:rPr>
        <w:t xml:space="preserve">Gender comparison of attitude of Senior Secondary </w:t>
      </w:r>
      <w:r w:rsidRPr="00EF1821">
        <w:rPr>
          <w:rFonts w:ascii="Times New Roman" w:hAnsi="Times New Roman" w:cs="Times New Roman"/>
          <w:sz w:val="24"/>
          <w:szCs w:val="24"/>
        </w:rPr>
        <w:tab/>
        <w:t xml:space="preserve">School students toward Mathematics in </w:t>
      </w:r>
      <w:proofErr w:type="spellStart"/>
      <w:r w:rsidRPr="00EF1821">
        <w:rPr>
          <w:rFonts w:ascii="Times New Roman" w:hAnsi="Times New Roman" w:cs="Times New Roman"/>
          <w:sz w:val="24"/>
          <w:szCs w:val="24"/>
        </w:rPr>
        <w:t>Ekiti</w:t>
      </w:r>
      <w:proofErr w:type="spellEnd"/>
      <w:r w:rsidRPr="00EF1821">
        <w:rPr>
          <w:rFonts w:ascii="Times New Roman" w:hAnsi="Times New Roman" w:cs="Times New Roman"/>
          <w:sz w:val="24"/>
          <w:szCs w:val="24"/>
        </w:rPr>
        <w:t xml:space="preserve"> State, Nigeria. </w:t>
      </w:r>
      <w:r w:rsidRPr="00EF1821">
        <w:rPr>
          <w:rFonts w:ascii="Times New Roman" w:hAnsi="Times New Roman" w:cs="Times New Roman"/>
          <w:i/>
          <w:iCs/>
          <w:sz w:val="24"/>
          <w:szCs w:val="24"/>
        </w:rPr>
        <w:t xml:space="preserve">European Scientific Journal, </w:t>
      </w:r>
      <w:r>
        <w:rPr>
          <w:rFonts w:ascii="Times New Roman" w:hAnsi="Times New Roman" w:cs="Times New Roman"/>
          <w:i/>
          <w:iCs/>
          <w:sz w:val="24"/>
          <w:szCs w:val="24"/>
        </w:rPr>
        <w:tab/>
      </w:r>
      <w:r w:rsidRPr="00EF1821">
        <w:rPr>
          <w:rFonts w:ascii="Times New Roman" w:hAnsi="Times New Roman" w:cs="Times New Roman"/>
          <w:i/>
          <w:iCs/>
          <w:sz w:val="24"/>
          <w:szCs w:val="24"/>
        </w:rPr>
        <w:t>10</w:t>
      </w:r>
      <w:r w:rsidRPr="00EF1821">
        <w:rPr>
          <w:rFonts w:ascii="Times New Roman" w:hAnsi="Times New Roman" w:cs="Times New Roman"/>
          <w:sz w:val="24"/>
          <w:szCs w:val="24"/>
        </w:rPr>
        <w:t>(19), 153-160.</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Aini</w:t>
      </w:r>
      <w:proofErr w:type="spellEnd"/>
      <w:r w:rsidRPr="00EF1821">
        <w:rPr>
          <w:rFonts w:ascii="Times New Roman" w:hAnsi="Times New Roman" w:cs="Times New Roman"/>
          <w:sz w:val="24"/>
          <w:szCs w:val="24"/>
        </w:rPr>
        <w:t xml:space="preserve">, R. Q., </w:t>
      </w:r>
      <w:proofErr w:type="spellStart"/>
      <w:r w:rsidRPr="00EF1821">
        <w:rPr>
          <w:rFonts w:ascii="Times New Roman" w:hAnsi="Times New Roman" w:cs="Times New Roman"/>
          <w:sz w:val="24"/>
          <w:szCs w:val="24"/>
        </w:rPr>
        <w:t>Rachmatullah</w:t>
      </w:r>
      <w:proofErr w:type="spellEnd"/>
      <w:r w:rsidRPr="00EF1821">
        <w:rPr>
          <w:rFonts w:ascii="Times New Roman" w:hAnsi="Times New Roman" w:cs="Times New Roman"/>
          <w:sz w:val="24"/>
          <w:szCs w:val="24"/>
        </w:rPr>
        <w:t xml:space="preserve">, A., &amp; Ha, M. (2019). Indonesian Primary School and Middle School </w:t>
      </w:r>
      <w:r>
        <w:rPr>
          <w:rFonts w:ascii="Times New Roman" w:hAnsi="Times New Roman" w:cs="Times New Roman"/>
          <w:sz w:val="24"/>
          <w:szCs w:val="24"/>
        </w:rPr>
        <w:tab/>
      </w:r>
      <w:r w:rsidRPr="00EF1821">
        <w:rPr>
          <w:rFonts w:ascii="Times New Roman" w:hAnsi="Times New Roman" w:cs="Times New Roman"/>
          <w:sz w:val="24"/>
          <w:szCs w:val="24"/>
        </w:rPr>
        <w:t xml:space="preserve">students’ attitudes toward Science: Focus on gender and academic level. </w:t>
      </w:r>
      <w:r w:rsidRPr="00EF1821">
        <w:rPr>
          <w:rFonts w:ascii="Times New Roman" w:hAnsi="Times New Roman" w:cs="Times New Roman"/>
          <w:i/>
          <w:iCs/>
          <w:sz w:val="24"/>
          <w:szCs w:val="24"/>
        </w:rPr>
        <w:t xml:space="preserve">Journal of Baltic </w:t>
      </w:r>
      <w:r w:rsidRPr="00EF1821">
        <w:rPr>
          <w:rFonts w:ascii="Times New Roman" w:hAnsi="Times New Roman" w:cs="Times New Roman"/>
          <w:i/>
          <w:iCs/>
          <w:sz w:val="24"/>
          <w:szCs w:val="24"/>
        </w:rPr>
        <w:tab/>
        <w:t>Science Education, 18</w:t>
      </w:r>
      <w:r w:rsidRPr="00EF1821">
        <w:rPr>
          <w:rFonts w:ascii="Times New Roman" w:hAnsi="Times New Roman" w:cs="Times New Roman"/>
          <w:sz w:val="24"/>
          <w:szCs w:val="24"/>
        </w:rPr>
        <w:t xml:space="preserve">(5), 654-667.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Alanazi</w:t>
      </w:r>
      <w:proofErr w:type="spellEnd"/>
      <w:r w:rsidRPr="00EF1821">
        <w:rPr>
          <w:rFonts w:ascii="Times New Roman" w:hAnsi="Times New Roman" w:cs="Times New Roman"/>
          <w:sz w:val="24"/>
          <w:szCs w:val="24"/>
        </w:rPr>
        <w:t xml:space="preserve">, F. H. (2020). The effectiveness of the 4MAT teaching approach in enhancing conceptions </w:t>
      </w:r>
      <w:r>
        <w:rPr>
          <w:rFonts w:ascii="Times New Roman" w:hAnsi="Times New Roman" w:cs="Times New Roman"/>
          <w:sz w:val="24"/>
          <w:szCs w:val="24"/>
        </w:rPr>
        <w:tab/>
      </w:r>
      <w:r w:rsidRPr="00EF1821">
        <w:rPr>
          <w:rFonts w:ascii="Times New Roman" w:hAnsi="Times New Roman" w:cs="Times New Roman"/>
          <w:sz w:val="24"/>
          <w:szCs w:val="24"/>
        </w:rPr>
        <w:t xml:space="preserve">of electricity in Physics for female students in the Kingdom of Saudi Arabia. </w:t>
      </w:r>
      <w:r w:rsidRPr="00EF1821">
        <w:rPr>
          <w:rFonts w:ascii="Times New Roman" w:hAnsi="Times New Roman" w:cs="Times New Roman"/>
          <w:i/>
          <w:iCs/>
          <w:sz w:val="24"/>
          <w:szCs w:val="24"/>
        </w:rPr>
        <w:t xml:space="preserve">Journal of </w:t>
      </w:r>
      <w:r>
        <w:rPr>
          <w:rFonts w:ascii="Times New Roman" w:hAnsi="Times New Roman" w:cs="Times New Roman"/>
          <w:i/>
          <w:iCs/>
          <w:sz w:val="24"/>
          <w:szCs w:val="24"/>
        </w:rPr>
        <w:tab/>
      </w:r>
      <w:r w:rsidRPr="00EF1821">
        <w:rPr>
          <w:rFonts w:ascii="Times New Roman" w:hAnsi="Times New Roman" w:cs="Times New Roman"/>
          <w:i/>
          <w:iCs/>
          <w:sz w:val="24"/>
          <w:szCs w:val="24"/>
        </w:rPr>
        <w:t>Turkish Science Education, 17</w:t>
      </w:r>
      <w:r w:rsidRPr="00EF1821">
        <w:rPr>
          <w:rFonts w:ascii="Times New Roman" w:hAnsi="Times New Roman" w:cs="Times New Roman"/>
          <w:sz w:val="24"/>
          <w:szCs w:val="24"/>
        </w:rPr>
        <w:t>(2), 271-288.</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Alhadaybeh</w:t>
      </w:r>
      <w:proofErr w:type="spellEnd"/>
      <w:r w:rsidRPr="00EF1821">
        <w:rPr>
          <w:rFonts w:ascii="Times New Roman" w:hAnsi="Times New Roman" w:cs="Times New Roman"/>
          <w:sz w:val="24"/>
          <w:szCs w:val="24"/>
        </w:rPr>
        <w:t xml:space="preserve">, E., &amp; </w:t>
      </w:r>
      <w:proofErr w:type="spellStart"/>
      <w:r w:rsidRPr="00EF1821">
        <w:rPr>
          <w:rFonts w:ascii="Times New Roman" w:hAnsi="Times New Roman" w:cs="Times New Roman"/>
          <w:sz w:val="24"/>
          <w:szCs w:val="24"/>
        </w:rPr>
        <w:t>Ambusaedy</w:t>
      </w:r>
      <w:proofErr w:type="spellEnd"/>
      <w:r w:rsidRPr="00EF1821">
        <w:rPr>
          <w:rFonts w:ascii="Times New Roman" w:hAnsi="Times New Roman" w:cs="Times New Roman"/>
          <w:sz w:val="24"/>
          <w:szCs w:val="24"/>
        </w:rPr>
        <w:t xml:space="preserve">, A. (2016). The effect of using McCarthy model in improving </w:t>
      </w:r>
      <w:r>
        <w:rPr>
          <w:rFonts w:ascii="Times New Roman" w:hAnsi="Times New Roman" w:cs="Times New Roman"/>
          <w:sz w:val="24"/>
          <w:szCs w:val="24"/>
        </w:rPr>
        <w:tab/>
      </w:r>
      <w:r w:rsidRPr="00EF1821">
        <w:rPr>
          <w:rFonts w:ascii="Times New Roman" w:hAnsi="Times New Roman" w:cs="Times New Roman"/>
          <w:sz w:val="24"/>
          <w:szCs w:val="24"/>
        </w:rPr>
        <w:t xml:space="preserve">reflective thinking and Science achievement for Grade 6th Basic female students. </w:t>
      </w:r>
      <w:r w:rsidRPr="00EF1821">
        <w:rPr>
          <w:rFonts w:ascii="Times New Roman" w:hAnsi="Times New Roman" w:cs="Times New Roman"/>
          <w:i/>
          <w:iCs/>
          <w:sz w:val="24"/>
          <w:szCs w:val="24"/>
        </w:rPr>
        <w:t xml:space="preserve">Jordan </w:t>
      </w:r>
      <w:r>
        <w:rPr>
          <w:rFonts w:ascii="Times New Roman" w:hAnsi="Times New Roman" w:cs="Times New Roman"/>
          <w:i/>
          <w:iCs/>
          <w:sz w:val="24"/>
          <w:szCs w:val="24"/>
        </w:rPr>
        <w:tab/>
      </w:r>
      <w:r w:rsidRPr="00EF1821">
        <w:rPr>
          <w:rFonts w:ascii="Times New Roman" w:hAnsi="Times New Roman" w:cs="Times New Roman"/>
          <w:i/>
          <w:iCs/>
          <w:sz w:val="24"/>
          <w:szCs w:val="24"/>
        </w:rPr>
        <w:t>Journal of Educational Sciences, 12</w:t>
      </w:r>
      <w:r w:rsidRPr="00EF1821">
        <w:rPr>
          <w:rFonts w:ascii="Times New Roman" w:hAnsi="Times New Roman" w:cs="Times New Roman"/>
          <w:sz w:val="24"/>
          <w:szCs w:val="24"/>
        </w:rPr>
        <w:t>(1), 1-15.</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Ali, M. M., &amp; Awan, R. E. (2013). Changes in student attitudes regarding Science when taught by </w:t>
      </w:r>
      <w:r>
        <w:rPr>
          <w:rFonts w:ascii="Times New Roman" w:hAnsi="Times New Roman" w:cs="Times New Roman"/>
          <w:sz w:val="24"/>
          <w:szCs w:val="24"/>
        </w:rPr>
        <w:tab/>
      </w:r>
      <w:r w:rsidRPr="00EF1821">
        <w:rPr>
          <w:rFonts w:ascii="Times New Roman" w:hAnsi="Times New Roman" w:cs="Times New Roman"/>
          <w:sz w:val="24"/>
          <w:szCs w:val="24"/>
        </w:rPr>
        <w:t xml:space="preserve">teachers without experiences with a model professional development program. </w:t>
      </w:r>
      <w:r w:rsidRPr="00EF1821">
        <w:rPr>
          <w:rFonts w:ascii="Times New Roman" w:hAnsi="Times New Roman" w:cs="Times New Roman"/>
          <w:i/>
          <w:iCs/>
          <w:sz w:val="24"/>
          <w:szCs w:val="24"/>
        </w:rPr>
        <w:t xml:space="preserve">School </w:t>
      </w:r>
      <w:r>
        <w:rPr>
          <w:rFonts w:ascii="Times New Roman" w:hAnsi="Times New Roman" w:cs="Times New Roman"/>
          <w:i/>
          <w:iCs/>
          <w:sz w:val="24"/>
          <w:szCs w:val="24"/>
        </w:rPr>
        <w:tab/>
      </w:r>
      <w:r w:rsidRPr="00EF1821">
        <w:rPr>
          <w:rFonts w:ascii="Times New Roman" w:hAnsi="Times New Roman" w:cs="Times New Roman"/>
          <w:i/>
          <w:iCs/>
          <w:sz w:val="24"/>
          <w:szCs w:val="24"/>
        </w:rPr>
        <w:t>Science and Mathematics, 113</w:t>
      </w:r>
      <w:r w:rsidRPr="00EF1821">
        <w:rPr>
          <w:rFonts w:ascii="Times New Roman" w:hAnsi="Times New Roman" w:cs="Times New Roman"/>
          <w:sz w:val="24"/>
          <w:szCs w:val="24"/>
        </w:rPr>
        <w:t>(3), 109-119.</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Allchin, D., &amp; </w:t>
      </w:r>
      <w:proofErr w:type="spellStart"/>
      <w:r w:rsidRPr="00EF1821">
        <w:rPr>
          <w:rFonts w:ascii="Times New Roman" w:hAnsi="Times New Roman" w:cs="Times New Roman"/>
          <w:sz w:val="24"/>
          <w:szCs w:val="24"/>
        </w:rPr>
        <w:t>Zemplén</w:t>
      </w:r>
      <w:proofErr w:type="spellEnd"/>
      <w:r w:rsidRPr="00EF1821">
        <w:rPr>
          <w:rFonts w:ascii="Times New Roman" w:hAnsi="Times New Roman" w:cs="Times New Roman"/>
          <w:sz w:val="24"/>
          <w:szCs w:val="24"/>
        </w:rPr>
        <w:t xml:space="preserve">, G. Á. (2020). Finding the place of argumentation in Science Education: </w:t>
      </w:r>
      <w:r>
        <w:rPr>
          <w:rFonts w:ascii="Times New Roman" w:hAnsi="Times New Roman" w:cs="Times New Roman"/>
          <w:sz w:val="24"/>
          <w:szCs w:val="24"/>
        </w:rPr>
        <w:tab/>
      </w:r>
      <w:proofErr w:type="spellStart"/>
      <w:r w:rsidRPr="00EF1821">
        <w:rPr>
          <w:rFonts w:ascii="Times New Roman" w:hAnsi="Times New Roman" w:cs="Times New Roman"/>
          <w:sz w:val="24"/>
          <w:szCs w:val="24"/>
        </w:rPr>
        <w:t>Epistemics</w:t>
      </w:r>
      <w:proofErr w:type="spellEnd"/>
      <w:r w:rsidRPr="00EF1821">
        <w:rPr>
          <w:rFonts w:ascii="Times New Roman" w:hAnsi="Times New Roman" w:cs="Times New Roman"/>
          <w:sz w:val="24"/>
          <w:szCs w:val="24"/>
        </w:rPr>
        <w:t xml:space="preserve"> and Whole Science. </w:t>
      </w:r>
      <w:r w:rsidRPr="00EF1821">
        <w:rPr>
          <w:rFonts w:ascii="Times New Roman" w:hAnsi="Times New Roman" w:cs="Times New Roman"/>
          <w:i/>
          <w:iCs/>
          <w:sz w:val="24"/>
          <w:szCs w:val="24"/>
        </w:rPr>
        <w:t>Science Education, 104</w:t>
      </w:r>
      <w:r w:rsidRPr="00EF1821">
        <w:rPr>
          <w:rFonts w:ascii="Times New Roman" w:hAnsi="Times New Roman" w:cs="Times New Roman"/>
          <w:sz w:val="24"/>
          <w:szCs w:val="24"/>
        </w:rPr>
        <w:t xml:space="preserve">(5), 907-933.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Alozie</w:t>
      </w:r>
      <w:proofErr w:type="spellEnd"/>
      <w:r w:rsidRPr="00EF1821">
        <w:rPr>
          <w:rFonts w:ascii="Times New Roman" w:hAnsi="Times New Roman" w:cs="Times New Roman"/>
          <w:sz w:val="24"/>
          <w:szCs w:val="24"/>
        </w:rPr>
        <w:t xml:space="preserve">, N. M., </w:t>
      </w:r>
      <w:bookmarkStart w:id="38" w:name="_Hlk96434834"/>
      <w:proofErr w:type="spellStart"/>
      <w:r w:rsidRPr="00EF1821">
        <w:rPr>
          <w:rFonts w:ascii="Times New Roman" w:hAnsi="Times New Roman" w:cs="Times New Roman"/>
          <w:sz w:val="24"/>
          <w:szCs w:val="24"/>
        </w:rPr>
        <w:t>Moje</w:t>
      </w:r>
      <w:proofErr w:type="spellEnd"/>
      <w:r w:rsidRPr="00EF1821">
        <w:rPr>
          <w:rFonts w:ascii="Times New Roman" w:hAnsi="Times New Roman" w:cs="Times New Roman"/>
          <w:sz w:val="24"/>
          <w:szCs w:val="24"/>
        </w:rPr>
        <w:t xml:space="preserve">, E. B., &amp; </w:t>
      </w:r>
      <w:proofErr w:type="spellStart"/>
      <w:r w:rsidRPr="00EF1821">
        <w:rPr>
          <w:rFonts w:ascii="Times New Roman" w:hAnsi="Times New Roman" w:cs="Times New Roman"/>
          <w:sz w:val="24"/>
          <w:szCs w:val="24"/>
        </w:rPr>
        <w:t>Krajcik</w:t>
      </w:r>
      <w:bookmarkEnd w:id="38"/>
      <w:proofErr w:type="spellEnd"/>
      <w:r w:rsidRPr="00EF1821">
        <w:rPr>
          <w:rFonts w:ascii="Times New Roman" w:hAnsi="Times New Roman" w:cs="Times New Roman"/>
          <w:sz w:val="24"/>
          <w:szCs w:val="24"/>
        </w:rPr>
        <w:t xml:space="preserve">, J. S. (2019). An analysis of the supports and constraints for </w:t>
      </w:r>
      <w:r>
        <w:rPr>
          <w:rFonts w:ascii="Times New Roman" w:hAnsi="Times New Roman" w:cs="Times New Roman"/>
          <w:sz w:val="24"/>
          <w:szCs w:val="24"/>
        </w:rPr>
        <w:tab/>
      </w:r>
      <w:r w:rsidRPr="00EF1821">
        <w:rPr>
          <w:rFonts w:ascii="Times New Roman" w:hAnsi="Times New Roman" w:cs="Times New Roman"/>
          <w:sz w:val="24"/>
          <w:szCs w:val="24"/>
        </w:rPr>
        <w:t xml:space="preserve">scientific discussion </w:t>
      </w:r>
      <w:r w:rsidRPr="00EF1821">
        <w:rPr>
          <w:rFonts w:ascii="Times New Roman" w:hAnsi="Times New Roman" w:cs="Times New Roman"/>
          <w:sz w:val="24"/>
          <w:szCs w:val="24"/>
        </w:rPr>
        <w:tab/>
        <w:t xml:space="preserve">in High School project-based Science. </w:t>
      </w:r>
      <w:r w:rsidRPr="00EF1821">
        <w:rPr>
          <w:rFonts w:ascii="Times New Roman" w:hAnsi="Times New Roman" w:cs="Times New Roman"/>
          <w:i/>
          <w:iCs/>
          <w:sz w:val="24"/>
          <w:szCs w:val="24"/>
        </w:rPr>
        <w:t>Science Education, 94</w:t>
      </w:r>
      <w:r w:rsidRPr="00EF1821">
        <w:rPr>
          <w:rFonts w:ascii="Times New Roman" w:hAnsi="Times New Roman" w:cs="Times New Roman"/>
          <w:sz w:val="24"/>
          <w:szCs w:val="24"/>
        </w:rPr>
        <w:t xml:space="preserve">(3), </w:t>
      </w:r>
      <w:r>
        <w:rPr>
          <w:rFonts w:ascii="Times New Roman" w:hAnsi="Times New Roman" w:cs="Times New Roman"/>
          <w:sz w:val="24"/>
          <w:szCs w:val="24"/>
        </w:rPr>
        <w:tab/>
      </w:r>
      <w:r w:rsidRPr="00EF1821">
        <w:rPr>
          <w:rFonts w:ascii="Times New Roman" w:hAnsi="Times New Roman" w:cs="Times New Roman"/>
          <w:sz w:val="24"/>
          <w:szCs w:val="24"/>
        </w:rPr>
        <w:t xml:space="preserve">395- 427.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Altermatt</w:t>
      </w:r>
      <w:proofErr w:type="spellEnd"/>
      <w:r w:rsidRPr="00EF1821">
        <w:rPr>
          <w:rFonts w:ascii="Times New Roman" w:hAnsi="Times New Roman" w:cs="Times New Roman"/>
          <w:sz w:val="24"/>
          <w:szCs w:val="24"/>
        </w:rPr>
        <w:t xml:space="preserve">, E., </w:t>
      </w:r>
      <w:proofErr w:type="spellStart"/>
      <w:r w:rsidRPr="00EF1821">
        <w:rPr>
          <w:rFonts w:ascii="Times New Roman" w:hAnsi="Times New Roman" w:cs="Times New Roman"/>
          <w:sz w:val="24"/>
          <w:szCs w:val="24"/>
        </w:rPr>
        <w:t>Jovanovic</w:t>
      </w:r>
      <w:proofErr w:type="spellEnd"/>
      <w:r w:rsidRPr="00EF1821">
        <w:rPr>
          <w:rFonts w:ascii="Times New Roman" w:hAnsi="Times New Roman" w:cs="Times New Roman"/>
          <w:sz w:val="24"/>
          <w:szCs w:val="24"/>
        </w:rPr>
        <w:t xml:space="preserve">, J., &amp; Perry, M. (2018). Bias or responsivity? Sex and achievement-level </w:t>
      </w:r>
      <w:r>
        <w:rPr>
          <w:rFonts w:ascii="Times New Roman" w:hAnsi="Times New Roman" w:cs="Times New Roman"/>
          <w:sz w:val="24"/>
          <w:szCs w:val="24"/>
        </w:rPr>
        <w:tab/>
      </w:r>
      <w:r w:rsidRPr="00EF1821">
        <w:rPr>
          <w:rFonts w:ascii="Times New Roman" w:hAnsi="Times New Roman" w:cs="Times New Roman"/>
          <w:sz w:val="24"/>
          <w:szCs w:val="24"/>
        </w:rPr>
        <w:t xml:space="preserve">effects on teachers’ classroom questioning practices. </w:t>
      </w:r>
      <w:r w:rsidRPr="00EF1821">
        <w:rPr>
          <w:rFonts w:ascii="Times New Roman" w:hAnsi="Times New Roman" w:cs="Times New Roman"/>
          <w:i/>
          <w:iCs/>
          <w:sz w:val="24"/>
          <w:szCs w:val="24"/>
        </w:rPr>
        <w:t xml:space="preserve">Journal of Educational Psychology, </w:t>
      </w:r>
      <w:r>
        <w:rPr>
          <w:rFonts w:ascii="Times New Roman" w:hAnsi="Times New Roman" w:cs="Times New Roman"/>
          <w:i/>
          <w:iCs/>
          <w:sz w:val="24"/>
          <w:szCs w:val="24"/>
        </w:rPr>
        <w:tab/>
      </w:r>
      <w:r w:rsidRPr="00EF1821">
        <w:rPr>
          <w:rFonts w:ascii="Times New Roman" w:hAnsi="Times New Roman" w:cs="Times New Roman"/>
          <w:i/>
          <w:iCs/>
          <w:sz w:val="24"/>
          <w:szCs w:val="24"/>
        </w:rPr>
        <w:t>90,</w:t>
      </w:r>
      <w:r w:rsidRPr="00EF1821">
        <w:rPr>
          <w:rFonts w:ascii="Times New Roman" w:hAnsi="Times New Roman" w:cs="Times New Roman"/>
          <w:sz w:val="24"/>
          <w:szCs w:val="24"/>
        </w:rPr>
        <w:t xml:space="preserve"> 516-527.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American Association for the Advancement of Science. [AAAS]. (2009). </w:t>
      </w:r>
      <w:r w:rsidRPr="00EF1821">
        <w:rPr>
          <w:rFonts w:ascii="Times New Roman" w:hAnsi="Times New Roman" w:cs="Times New Roman"/>
          <w:i/>
          <w:iCs/>
          <w:sz w:val="24"/>
          <w:szCs w:val="24"/>
        </w:rPr>
        <w:t xml:space="preserve">Vision and change in </w:t>
      </w:r>
      <w:r>
        <w:rPr>
          <w:rFonts w:ascii="Times New Roman" w:hAnsi="Times New Roman" w:cs="Times New Roman"/>
          <w:i/>
          <w:iCs/>
          <w:sz w:val="24"/>
          <w:szCs w:val="24"/>
        </w:rPr>
        <w:tab/>
      </w:r>
      <w:r w:rsidRPr="00EF1821">
        <w:rPr>
          <w:rFonts w:ascii="Times New Roman" w:hAnsi="Times New Roman" w:cs="Times New Roman"/>
          <w:i/>
          <w:iCs/>
          <w:sz w:val="24"/>
          <w:szCs w:val="24"/>
        </w:rPr>
        <w:t>undergraduate Biology Education: A call to action.</w:t>
      </w:r>
      <w:r w:rsidRPr="00EF1821">
        <w:rPr>
          <w:rFonts w:ascii="Times New Roman" w:hAnsi="Times New Roman" w:cs="Times New Roman"/>
          <w:sz w:val="24"/>
          <w:szCs w:val="24"/>
        </w:rPr>
        <w:t xml:space="preserve"> American Association for the </w:t>
      </w:r>
      <w:r>
        <w:rPr>
          <w:rFonts w:ascii="Times New Roman" w:hAnsi="Times New Roman" w:cs="Times New Roman"/>
          <w:sz w:val="24"/>
          <w:szCs w:val="24"/>
        </w:rPr>
        <w:tab/>
      </w:r>
      <w:r>
        <w:rPr>
          <w:rFonts w:ascii="Times New Roman" w:hAnsi="Times New Roman" w:cs="Times New Roman"/>
          <w:sz w:val="24"/>
          <w:szCs w:val="24"/>
        </w:rPr>
        <w:tab/>
      </w:r>
      <w:r w:rsidRPr="00EF1821">
        <w:rPr>
          <w:rFonts w:ascii="Times New Roman" w:hAnsi="Times New Roman" w:cs="Times New Roman"/>
          <w:sz w:val="24"/>
          <w:szCs w:val="24"/>
        </w:rPr>
        <w:t xml:space="preserve">Advancement of Science. </w:t>
      </w:r>
    </w:p>
    <w:p w:rsidR="00EF1821" w:rsidRPr="00EF1821" w:rsidRDefault="00EF1821" w:rsidP="00EF1821">
      <w:pPr>
        <w:spacing w:after="0" w:line="240" w:lineRule="auto"/>
        <w:jc w:val="both"/>
        <w:rPr>
          <w:rFonts w:ascii="Times New Roman" w:hAnsi="Times New Roman" w:cs="Times New Roman"/>
          <w:sz w:val="24"/>
          <w:szCs w:val="24"/>
        </w:rPr>
      </w:pPr>
      <w:bookmarkStart w:id="39" w:name="_Hlk96422456"/>
      <w:proofErr w:type="spellStart"/>
      <w:r w:rsidRPr="00EF1821">
        <w:rPr>
          <w:rFonts w:ascii="Times New Roman" w:hAnsi="Times New Roman" w:cs="Times New Roman"/>
          <w:sz w:val="24"/>
          <w:szCs w:val="24"/>
        </w:rPr>
        <w:t>Ameyaw</w:t>
      </w:r>
      <w:proofErr w:type="spellEnd"/>
      <w:r w:rsidRPr="00EF1821">
        <w:rPr>
          <w:rFonts w:ascii="Times New Roman" w:hAnsi="Times New Roman" w:cs="Times New Roman"/>
          <w:sz w:val="24"/>
          <w:szCs w:val="24"/>
        </w:rPr>
        <w:t xml:space="preserve">, Y., &amp; </w:t>
      </w:r>
      <w:proofErr w:type="spellStart"/>
      <w:r w:rsidRPr="00EF1821">
        <w:rPr>
          <w:rFonts w:ascii="Times New Roman" w:hAnsi="Times New Roman" w:cs="Times New Roman"/>
          <w:sz w:val="24"/>
          <w:szCs w:val="24"/>
        </w:rPr>
        <w:t>Kyere</w:t>
      </w:r>
      <w:proofErr w:type="spellEnd"/>
      <w:r w:rsidRPr="00EF1821">
        <w:rPr>
          <w:rFonts w:ascii="Times New Roman" w:hAnsi="Times New Roman" w:cs="Times New Roman"/>
          <w:sz w:val="24"/>
          <w:szCs w:val="24"/>
        </w:rPr>
        <w:t xml:space="preserve">, I. (2018). </w:t>
      </w:r>
      <w:bookmarkEnd w:id="39"/>
      <w:r w:rsidRPr="00EF1821">
        <w:rPr>
          <w:rFonts w:ascii="Times New Roman" w:hAnsi="Times New Roman" w:cs="Times New Roman"/>
          <w:sz w:val="24"/>
          <w:szCs w:val="24"/>
        </w:rPr>
        <w:t xml:space="preserve">Analogy-based instructional approach: A panacea to students’ </w:t>
      </w:r>
      <w:r>
        <w:rPr>
          <w:rFonts w:ascii="Times New Roman" w:hAnsi="Times New Roman" w:cs="Times New Roman"/>
          <w:sz w:val="24"/>
          <w:szCs w:val="24"/>
        </w:rPr>
        <w:tab/>
      </w:r>
      <w:r w:rsidRPr="00EF1821">
        <w:rPr>
          <w:rFonts w:ascii="Times New Roman" w:hAnsi="Times New Roman" w:cs="Times New Roman"/>
          <w:sz w:val="24"/>
          <w:szCs w:val="24"/>
        </w:rPr>
        <w:t xml:space="preserve">performance in studying deoxyribonucleic acid (DNA) concepts. </w:t>
      </w:r>
      <w:r w:rsidRPr="00EF1821">
        <w:rPr>
          <w:rFonts w:ascii="Times New Roman" w:hAnsi="Times New Roman" w:cs="Times New Roman"/>
          <w:i/>
          <w:sz w:val="24"/>
          <w:szCs w:val="24"/>
        </w:rPr>
        <w:t xml:space="preserve">International Journal of </w:t>
      </w:r>
      <w:r>
        <w:rPr>
          <w:rFonts w:ascii="Times New Roman" w:hAnsi="Times New Roman" w:cs="Times New Roman"/>
          <w:i/>
          <w:sz w:val="24"/>
          <w:szCs w:val="24"/>
        </w:rPr>
        <w:tab/>
      </w:r>
      <w:r w:rsidRPr="00EF1821">
        <w:rPr>
          <w:rFonts w:ascii="Times New Roman" w:hAnsi="Times New Roman" w:cs="Times New Roman"/>
          <w:i/>
          <w:sz w:val="24"/>
          <w:szCs w:val="24"/>
        </w:rPr>
        <w:t>Sciences, 7</w:t>
      </w:r>
      <w:r w:rsidRPr="00EF1821">
        <w:rPr>
          <w:rFonts w:ascii="Times New Roman" w:hAnsi="Times New Roman" w:cs="Times New Roman"/>
          <w:sz w:val="24"/>
          <w:szCs w:val="24"/>
        </w:rPr>
        <w:t>(5), 1-13.</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lastRenderedPageBreak/>
        <w:t>Asare</w:t>
      </w:r>
      <w:proofErr w:type="spellEnd"/>
      <w:r w:rsidRPr="00EF1821">
        <w:rPr>
          <w:rFonts w:ascii="Times New Roman" w:hAnsi="Times New Roman" w:cs="Times New Roman"/>
          <w:sz w:val="24"/>
          <w:szCs w:val="24"/>
        </w:rPr>
        <w:t xml:space="preserve">, M. (2020). </w:t>
      </w:r>
      <w:r w:rsidRPr="00EF1821">
        <w:rPr>
          <w:rFonts w:ascii="Times New Roman" w:hAnsi="Times New Roman" w:cs="Times New Roman"/>
          <w:i/>
          <w:iCs/>
          <w:sz w:val="24"/>
          <w:szCs w:val="24"/>
        </w:rPr>
        <w:t xml:space="preserve">Effect of classroom discussion on academic outcomes of second year Biology </w:t>
      </w:r>
      <w:r>
        <w:rPr>
          <w:rFonts w:ascii="Times New Roman" w:hAnsi="Times New Roman" w:cs="Times New Roman"/>
          <w:i/>
          <w:iCs/>
          <w:sz w:val="24"/>
          <w:szCs w:val="24"/>
        </w:rPr>
        <w:tab/>
      </w:r>
      <w:r w:rsidRPr="00EF1821">
        <w:rPr>
          <w:rFonts w:ascii="Times New Roman" w:hAnsi="Times New Roman" w:cs="Times New Roman"/>
          <w:i/>
          <w:iCs/>
          <w:sz w:val="24"/>
          <w:szCs w:val="24"/>
        </w:rPr>
        <w:t xml:space="preserve">students at Winneba </w:t>
      </w:r>
      <w:r w:rsidRPr="00EF1821">
        <w:rPr>
          <w:rFonts w:ascii="Times New Roman" w:hAnsi="Times New Roman" w:cs="Times New Roman"/>
          <w:i/>
          <w:iCs/>
          <w:sz w:val="24"/>
          <w:szCs w:val="24"/>
        </w:rPr>
        <w:tab/>
        <w:t>Senior High School</w:t>
      </w:r>
      <w:r w:rsidRPr="00EF1821">
        <w:rPr>
          <w:rFonts w:ascii="Times New Roman" w:hAnsi="Times New Roman" w:cs="Times New Roman"/>
          <w:sz w:val="24"/>
          <w:szCs w:val="24"/>
        </w:rPr>
        <w:t xml:space="preserve"> (Unpublished MPhil. thesis), University of </w:t>
      </w:r>
      <w:r>
        <w:rPr>
          <w:rFonts w:ascii="Times New Roman" w:hAnsi="Times New Roman" w:cs="Times New Roman"/>
          <w:sz w:val="24"/>
          <w:szCs w:val="24"/>
        </w:rPr>
        <w:tab/>
      </w:r>
      <w:r w:rsidRPr="00EF1821">
        <w:rPr>
          <w:rFonts w:ascii="Times New Roman" w:hAnsi="Times New Roman" w:cs="Times New Roman"/>
          <w:sz w:val="24"/>
          <w:szCs w:val="24"/>
        </w:rPr>
        <w:t>Education, Winneba.</w:t>
      </w:r>
    </w:p>
    <w:p w:rsidR="00EF1821" w:rsidRPr="00EF1821" w:rsidRDefault="00EF1821" w:rsidP="00EF1821">
      <w:pPr>
        <w:spacing w:after="0" w:line="240" w:lineRule="auto"/>
        <w:jc w:val="both"/>
        <w:rPr>
          <w:rFonts w:ascii="Times New Roman" w:hAnsi="Times New Roman" w:cs="Times New Roman"/>
          <w:sz w:val="24"/>
          <w:szCs w:val="24"/>
        </w:rPr>
      </w:pPr>
      <w:bookmarkStart w:id="40" w:name="_Hlk94960411"/>
      <w:proofErr w:type="spellStart"/>
      <w:r w:rsidRPr="00EF1821">
        <w:rPr>
          <w:rFonts w:ascii="Times New Roman" w:hAnsi="Times New Roman" w:cs="Times New Roman"/>
          <w:sz w:val="24"/>
          <w:szCs w:val="24"/>
        </w:rPr>
        <w:t>Ayiwah</w:t>
      </w:r>
      <w:proofErr w:type="spellEnd"/>
      <w:r w:rsidRPr="00EF1821">
        <w:rPr>
          <w:rFonts w:ascii="Times New Roman" w:hAnsi="Times New Roman" w:cs="Times New Roman"/>
          <w:sz w:val="24"/>
          <w:szCs w:val="24"/>
        </w:rPr>
        <w:t xml:space="preserve">, M. W., </w:t>
      </w:r>
      <w:proofErr w:type="spellStart"/>
      <w:r w:rsidRPr="00EF1821">
        <w:rPr>
          <w:rFonts w:ascii="Times New Roman" w:hAnsi="Times New Roman" w:cs="Times New Roman"/>
          <w:sz w:val="24"/>
          <w:szCs w:val="24"/>
        </w:rPr>
        <w:t>Nunifant</w:t>
      </w:r>
      <w:proofErr w:type="spellEnd"/>
      <w:r w:rsidRPr="00EF1821">
        <w:rPr>
          <w:rFonts w:ascii="Times New Roman" w:hAnsi="Times New Roman" w:cs="Times New Roman"/>
          <w:sz w:val="24"/>
          <w:szCs w:val="24"/>
        </w:rPr>
        <w:t xml:space="preserve">, T., </w:t>
      </w:r>
      <w:proofErr w:type="spellStart"/>
      <w:r w:rsidRPr="00EF1821">
        <w:rPr>
          <w:rFonts w:ascii="Times New Roman" w:hAnsi="Times New Roman" w:cs="Times New Roman"/>
          <w:sz w:val="24"/>
          <w:szCs w:val="24"/>
        </w:rPr>
        <w:t>Akantagriwon</w:t>
      </w:r>
      <w:proofErr w:type="spellEnd"/>
      <w:r w:rsidRPr="00EF1821">
        <w:rPr>
          <w:rFonts w:ascii="Times New Roman" w:hAnsi="Times New Roman" w:cs="Times New Roman"/>
          <w:sz w:val="24"/>
          <w:szCs w:val="24"/>
        </w:rPr>
        <w:t xml:space="preserve">, D., &amp; </w:t>
      </w:r>
      <w:proofErr w:type="spellStart"/>
      <w:r w:rsidRPr="00EF1821">
        <w:rPr>
          <w:rFonts w:ascii="Times New Roman" w:hAnsi="Times New Roman" w:cs="Times New Roman"/>
          <w:sz w:val="24"/>
          <w:szCs w:val="24"/>
        </w:rPr>
        <w:t>Nyamekye</w:t>
      </w:r>
      <w:proofErr w:type="spellEnd"/>
      <w:r w:rsidRPr="00EF1821">
        <w:rPr>
          <w:rFonts w:ascii="Times New Roman" w:hAnsi="Times New Roman" w:cs="Times New Roman"/>
          <w:sz w:val="24"/>
          <w:szCs w:val="24"/>
        </w:rPr>
        <w:t xml:space="preserve">, P. (2018). </w:t>
      </w:r>
      <w:bookmarkEnd w:id="40"/>
      <w:r w:rsidRPr="00EF1821">
        <w:rPr>
          <w:rFonts w:ascii="Times New Roman" w:hAnsi="Times New Roman" w:cs="Times New Roman"/>
          <w:sz w:val="24"/>
          <w:szCs w:val="24"/>
        </w:rPr>
        <w:t xml:space="preserve">Effects of analogy </w:t>
      </w:r>
      <w:r>
        <w:rPr>
          <w:rFonts w:ascii="Times New Roman" w:hAnsi="Times New Roman" w:cs="Times New Roman"/>
          <w:sz w:val="24"/>
          <w:szCs w:val="24"/>
        </w:rPr>
        <w:tab/>
      </w:r>
      <w:r w:rsidRPr="00EF1821">
        <w:rPr>
          <w:rFonts w:ascii="Times New Roman" w:hAnsi="Times New Roman" w:cs="Times New Roman"/>
          <w:sz w:val="24"/>
          <w:szCs w:val="24"/>
        </w:rPr>
        <w:t xml:space="preserve">instructional strategy on students’ performance in wave concept. </w:t>
      </w:r>
      <w:r w:rsidRPr="00EF1821">
        <w:rPr>
          <w:rFonts w:ascii="Times New Roman" w:hAnsi="Times New Roman" w:cs="Times New Roman"/>
          <w:i/>
          <w:iCs/>
          <w:sz w:val="24"/>
          <w:szCs w:val="24"/>
        </w:rPr>
        <w:t xml:space="preserve">Journal of Education </w:t>
      </w:r>
      <w:r w:rsidRPr="00EF1821">
        <w:rPr>
          <w:rFonts w:ascii="Times New Roman" w:hAnsi="Times New Roman" w:cs="Times New Roman"/>
          <w:i/>
          <w:iCs/>
          <w:sz w:val="24"/>
          <w:szCs w:val="24"/>
        </w:rPr>
        <w:tab/>
        <w:t>and Practice, 9</w:t>
      </w:r>
      <w:r w:rsidRPr="00EF1821">
        <w:rPr>
          <w:rFonts w:ascii="Times New Roman" w:hAnsi="Times New Roman" w:cs="Times New Roman"/>
          <w:sz w:val="24"/>
          <w:szCs w:val="24"/>
        </w:rPr>
        <w:t xml:space="preserve">(5), 111-119.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Azam</w:t>
      </w:r>
      <w:proofErr w:type="spellEnd"/>
      <w:r w:rsidRPr="00EF1821">
        <w:rPr>
          <w:rFonts w:ascii="Times New Roman" w:hAnsi="Times New Roman" w:cs="Times New Roman"/>
          <w:sz w:val="24"/>
          <w:szCs w:val="24"/>
        </w:rPr>
        <w:t xml:space="preserve">, M. (2016). </w:t>
      </w:r>
      <w:r w:rsidRPr="00EF1821">
        <w:rPr>
          <w:rFonts w:ascii="Times New Roman" w:hAnsi="Times New Roman" w:cs="Times New Roman"/>
          <w:i/>
          <w:iCs/>
          <w:sz w:val="24"/>
          <w:szCs w:val="24"/>
        </w:rPr>
        <w:t xml:space="preserve">The effectiveness of using McCarthy model (4MAT) in acquisition the </w:t>
      </w:r>
      <w:r w:rsidRPr="00EF1821">
        <w:rPr>
          <w:rFonts w:ascii="Times New Roman" w:hAnsi="Times New Roman" w:cs="Times New Roman"/>
          <w:i/>
          <w:iCs/>
          <w:sz w:val="24"/>
          <w:szCs w:val="24"/>
        </w:rPr>
        <w:tab/>
        <w:t xml:space="preserve">scientific concepts and developing the learning and thinking styles for </w:t>
      </w:r>
      <w:proofErr w:type="gramStart"/>
      <w:r w:rsidRPr="00EF1821">
        <w:rPr>
          <w:rFonts w:ascii="Times New Roman" w:hAnsi="Times New Roman" w:cs="Times New Roman"/>
          <w:i/>
          <w:iCs/>
          <w:sz w:val="24"/>
          <w:szCs w:val="24"/>
        </w:rPr>
        <w:t>8th</w:t>
      </w:r>
      <w:proofErr w:type="gramEnd"/>
      <w:r w:rsidRPr="00EF1821">
        <w:rPr>
          <w:rFonts w:ascii="Times New Roman" w:hAnsi="Times New Roman" w:cs="Times New Roman"/>
          <w:i/>
          <w:iCs/>
          <w:sz w:val="24"/>
          <w:szCs w:val="24"/>
        </w:rPr>
        <w:t xml:space="preserve"> Grade students</w:t>
      </w:r>
      <w:r w:rsidRPr="00EF1821">
        <w:rPr>
          <w:rFonts w:ascii="Times New Roman" w:hAnsi="Times New Roman" w:cs="Times New Roman"/>
          <w:sz w:val="24"/>
          <w:szCs w:val="24"/>
        </w:rPr>
        <w:t xml:space="preserve">. </w:t>
      </w:r>
      <w:r>
        <w:rPr>
          <w:rFonts w:ascii="Times New Roman" w:hAnsi="Times New Roman" w:cs="Times New Roman"/>
          <w:sz w:val="24"/>
          <w:szCs w:val="24"/>
        </w:rPr>
        <w:tab/>
      </w:r>
      <w:r w:rsidRPr="00EF1821">
        <w:rPr>
          <w:rFonts w:ascii="Times New Roman" w:hAnsi="Times New Roman" w:cs="Times New Roman"/>
          <w:sz w:val="24"/>
          <w:szCs w:val="24"/>
        </w:rPr>
        <w:t>Retrieved from https://www.minia.edu.eg/edu/images/Scientific-Journal/Fifthvolume-</w:t>
      </w:r>
      <w:r w:rsidRPr="00EF1821">
        <w:rPr>
          <w:rFonts w:ascii="Times New Roman" w:hAnsi="Times New Roman" w:cs="Times New Roman"/>
          <w:sz w:val="24"/>
          <w:szCs w:val="24"/>
        </w:rPr>
        <w:tab/>
        <w:t>2016/Mahmoud-Ramadan.doc on May 2, 2020</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Barnes, N. H., &amp; Blevins, P. (2013). </w:t>
      </w:r>
      <w:r w:rsidRPr="00EF1821">
        <w:rPr>
          <w:rFonts w:ascii="Times New Roman" w:hAnsi="Times New Roman" w:cs="Times New Roman"/>
          <w:i/>
          <w:iCs/>
          <w:sz w:val="24"/>
          <w:szCs w:val="24"/>
        </w:rPr>
        <w:t xml:space="preserve">Comparison between interactive lecture and inquiry </w:t>
      </w:r>
      <w:r w:rsidRPr="00EF1821">
        <w:rPr>
          <w:rFonts w:ascii="Times New Roman" w:hAnsi="Times New Roman" w:cs="Times New Roman"/>
          <w:i/>
          <w:iCs/>
          <w:sz w:val="24"/>
          <w:szCs w:val="24"/>
        </w:rPr>
        <w:tab/>
        <w:t xml:space="preserve">approaches. Strengths and weaknesses. </w:t>
      </w:r>
      <w:r w:rsidRPr="00EF1821">
        <w:rPr>
          <w:rFonts w:ascii="Times New Roman" w:hAnsi="Times New Roman" w:cs="Times New Roman"/>
          <w:sz w:val="24"/>
          <w:szCs w:val="24"/>
        </w:rPr>
        <w:t xml:space="preserve">Fortress.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Bateson, G. A. (1967). The invented reality: How do we know what we believe we know </w:t>
      </w:r>
      <w:r w:rsidRPr="00EF1821">
        <w:rPr>
          <w:rFonts w:ascii="Times New Roman" w:hAnsi="Times New Roman" w:cs="Times New Roman"/>
          <w:sz w:val="24"/>
          <w:szCs w:val="24"/>
        </w:rPr>
        <w:tab/>
      </w:r>
      <w:r w:rsidRPr="00EF1821">
        <w:rPr>
          <w:rFonts w:ascii="Times New Roman" w:hAnsi="Times New Roman" w:cs="Times New Roman"/>
          <w:i/>
          <w:iCs/>
          <w:sz w:val="24"/>
          <w:szCs w:val="24"/>
        </w:rPr>
        <w:t>Behavior, 10</w:t>
      </w:r>
      <w:r w:rsidRPr="00EF1821">
        <w:rPr>
          <w:rFonts w:ascii="Times New Roman" w:hAnsi="Times New Roman" w:cs="Times New Roman"/>
          <w:sz w:val="24"/>
          <w:szCs w:val="24"/>
        </w:rPr>
        <w:t>(8), 2-</w:t>
      </w:r>
      <w:proofErr w:type="gramStart"/>
      <w:r w:rsidRPr="00EF1821">
        <w:rPr>
          <w:rFonts w:ascii="Times New Roman" w:hAnsi="Times New Roman" w:cs="Times New Roman"/>
          <w:sz w:val="24"/>
          <w:szCs w:val="24"/>
        </w:rPr>
        <w:t>9.</w:t>
      </w:r>
      <w:proofErr w:type="gramEnd"/>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lang w:val="en-GB"/>
        </w:rPr>
        <w:t>Bekoe</w:t>
      </w:r>
      <w:proofErr w:type="spellEnd"/>
      <w:r w:rsidRPr="00EF1821">
        <w:rPr>
          <w:rFonts w:ascii="Times New Roman" w:hAnsi="Times New Roman" w:cs="Times New Roman"/>
          <w:sz w:val="24"/>
          <w:szCs w:val="24"/>
          <w:lang w:val="en-GB"/>
        </w:rPr>
        <w:t>, V. D.</w:t>
      </w:r>
      <w:r w:rsidRPr="00EF1821">
        <w:rPr>
          <w:rFonts w:ascii="Times New Roman" w:hAnsi="Times New Roman" w:cs="Times New Roman"/>
          <w:sz w:val="24"/>
          <w:szCs w:val="24"/>
        </w:rPr>
        <w:t xml:space="preserve"> (2020). </w:t>
      </w:r>
      <w:r w:rsidRPr="00EF1821">
        <w:rPr>
          <w:rFonts w:ascii="Times New Roman" w:hAnsi="Times New Roman" w:cs="Times New Roman"/>
          <w:i/>
          <w:iCs/>
          <w:sz w:val="24"/>
          <w:szCs w:val="24"/>
        </w:rPr>
        <w:t xml:space="preserve">Effect of computer assisted instruction (CAI) on students’ academic outcomes </w:t>
      </w:r>
      <w:r>
        <w:rPr>
          <w:rFonts w:ascii="Times New Roman" w:hAnsi="Times New Roman" w:cs="Times New Roman"/>
          <w:i/>
          <w:iCs/>
          <w:sz w:val="24"/>
          <w:szCs w:val="24"/>
        </w:rPr>
        <w:tab/>
      </w:r>
      <w:r w:rsidRPr="00EF1821">
        <w:rPr>
          <w:rFonts w:ascii="Times New Roman" w:hAnsi="Times New Roman" w:cs="Times New Roman"/>
          <w:i/>
          <w:iCs/>
          <w:sz w:val="24"/>
          <w:szCs w:val="24"/>
        </w:rPr>
        <w:t xml:space="preserve">and attitude in human circulatory system among selected </w:t>
      </w:r>
      <w:r w:rsidRPr="00EF1821">
        <w:rPr>
          <w:rFonts w:ascii="Times New Roman" w:hAnsi="Times New Roman" w:cs="Times New Roman"/>
          <w:i/>
          <w:iCs/>
          <w:sz w:val="24"/>
          <w:szCs w:val="24"/>
          <w:lang w:val="en-GB"/>
        </w:rPr>
        <w:t xml:space="preserve">Senior High Schools in </w:t>
      </w:r>
      <w:r>
        <w:rPr>
          <w:rFonts w:ascii="Times New Roman" w:hAnsi="Times New Roman" w:cs="Times New Roman"/>
          <w:i/>
          <w:iCs/>
          <w:sz w:val="24"/>
          <w:szCs w:val="24"/>
        </w:rPr>
        <w:t xml:space="preserve">Accra </w:t>
      </w:r>
      <w:r>
        <w:rPr>
          <w:rFonts w:ascii="Times New Roman" w:hAnsi="Times New Roman" w:cs="Times New Roman"/>
          <w:i/>
          <w:iCs/>
          <w:sz w:val="24"/>
          <w:szCs w:val="24"/>
        </w:rPr>
        <w:tab/>
        <w:t xml:space="preserve">Metropolitan Assembly </w:t>
      </w:r>
      <w:r w:rsidRPr="00EF1821">
        <w:rPr>
          <w:rFonts w:ascii="Times New Roman" w:hAnsi="Times New Roman" w:cs="Times New Roman"/>
          <w:sz w:val="24"/>
          <w:szCs w:val="24"/>
        </w:rPr>
        <w:t xml:space="preserve">(Unpublished </w:t>
      </w:r>
      <w:proofErr w:type="spellStart"/>
      <w:r w:rsidRPr="00EF1821">
        <w:rPr>
          <w:rFonts w:ascii="Times New Roman" w:hAnsi="Times New Roman" w:cs="Times New Roman"/>
          <w:sz w:val="24"/>
          <w:szCs w:val="24"/>
        </w:rPr>
        <w:t>MEd.</w:t>
      </w:r>
      <w:proofErr w:type="spellEnd"/>
      <w:r w:rsidRPr="00EF1821">
        <w:rPr>
          <w:rFonts w:ascii="Times New Roman" w:hAnsi="Times New Roman" w:cs="Times New Roman"/>
          <w:sz w:val="24"/>
          <w:szCs w:val="24"/>
        </w:rPr>
        <w:t xml:space="preserve"> thesis)</w:t>
      </w:r>
      <w:r>
        <w:rPr>
          <w:rFonts w:ascii="Times New Roman" w:hAnsi="Times New Roman" w:cs="Times New Roman"/>
          <w:sz w:val="24"/>
          <w:szCs w:val="24"/>
        </w:rPr>
        <w:t xml:space="preserve">, </w:t>
      </w:r>
      <w:r w:rsidRPr="00EF1821">
        <w:rPr>
          <w:rFonts w:ascii="Times New Roman" w:hAnsi="Times New Roman" w:cs="Times New Roman"/>
          <w:sz w:val="24"/>
          <w:szCs w:val="24"/>
        </w:rPr>
        <w:t>University of Cape Coast.</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Bianchini</w:t>
      </w:r>
      <w:proofErr w:type="spellEnd"/>
      <w:r w:rsidRPr="00EF1821">
        <w:rPr>
          <w:rFonts w:ascii="Times New Roman" w:hAnsi="Times New Roman" w:cs="Times New Roman"/>
          <w:sz w:val="24"/>
          <w:szCs w:val="24"/>
        </w:rPr>
        <w:t xml:space="preserve">, J. A., Cavazos, L. M., &amp; Helms, J. V. (2020). From professional lives to inclusive </w:t>
      </w:r>
      <w:r>
        <w:rPr>
          <w:rFonts w:ascii="Times New Roman" w:hAnsi="Times New Roman" w:cs="Times New Roman"/>
          <w:sz w:val="24"/>
          <w:szCs w:val="24"/>
        </w:rPr>
        <w:tab/>
      </w:r>
      <w:r w:rsidRPr="00EF1821">
        <w:rPr>
          <w:rFonts w:ascii="Times New Roman" w:hAnsi="Times New Roman" w:cs="Times New Roman"/>
          <w:sz w:val="24"/>
          <w:szCs w:val="24"/>
        </w:rPr>
        <w:t xml:space="preserve">practice: Science teachers and scientists’ views of gender and ethnicity in Science </w:t>
      </w:r>
      <w:r>
        <w:rPr>
          <w:rFonts w:ascii="Times New Roman" w:hAnsi="Times New Roman" w:cs="Times New Roman"/>
          <w:sz w:val="24"/>
          <w:szCs w:val="24"/>
        </w:rPr>
        <w:tab/>
      </w:r>
      <w:r w:rsidRPr="00EF1821">
        <w:rPr>
          <w:rFonts w:ascii="Times New Roman" w:hAnsi="Times New Roman" w:cs="Times New Roman"/>
          <w:sz w:val="24"/>
          <w:szCs w:val="24"/>
        </w:rPr>
        <w:t xml:space="preserve">Education. </w:t>
      </w:r>
      <w:r w:rsidRPr="00EF1821">
        <w:rPr>
          <w:rFonts w:ascii="Times New Roman" w:hAnsi="Times New Roman" w:cs="Times New Roman"/>
          <w:i/>
          <w:iCs/>
          <w:sz w:val="24"/>
          <w:szCs w:val="24"/>
        </w:rPr>
        <w:t>Journal of Research in Science Teaching, 37</w:t>
      </w:r>
      <w:r w:rsidRPr="00EF1821">
        <w:rPr>
          <w:rFonts w:ascii="Times New Roman" w:hAnsi="Times New Roman" w:cs="Times New Roman"/>
          <w:sz w:val="24"/>
          <w:szCs w:val="24"/>
        </w:rPr>
        <w:t xml:space="preserve">(6), 511-547. </w:t>
      </w:r>
    </w:p>
    <w:p w:rsidR="00EF1821" w:rsidRPr="00EF1821" w:rsidRDefault="00EF1821" w:rsidP="00EF1821">
      <w:pPr>
        <w:spacing w:after="0" w:line="240" w:lineRule="auto"/>
        <w:jc w:val="both"/>
        <w:rPr>
          <w:rFonts w:ascii="Times New Roman" w:hAnsi="Times New Roman" w:cs="Times New Roman"/>
          <w:sz w:val="24"/>
          <w:szCs w:val="24"/>
        </w:rPr>
      </w:pPr>
      <w:bookmarkStart w:id="41" w:name="_Hlk96431257"/>
      <w:r w:rsidRPr="00EF1821">
        <w:rPr>
          <w:rFonts w:ascii="Times New Roman" w:hAnsi="Times New Roman" w:cs="Times New Roman"/>
          <w:sz w:val="24"/>
          <w:szCs w:val="24"/>
        </w:rPr>
        <w:t xml:space="preserve">Bray, E. B., Shaw, N., </w:t>
      </w:r>
      <w:proofErr w:type="spellStart"/>
      <w:r w:rsidRPr="00EF1821">
        <w:rPr>
          <w:rFonts w:ascii="Times New Roman" w:hAnsi="Times New Roman" w:cs="Times New Roman"/>
          <w:sz w:val="24"/>
          <w:szCs w:val="24"/>
        </w:rPr>
        <w:t>Momsen</w:t>
      </w:r>
      <w:proofErr w:type="spellEnd"/>
      <w:r w:rsidRPr="00EF1821">
        <w:rPr>
          <w:rFonts w:ascii="Times New Roman" w:hAnsi="Times New Roman" w:cs="Times New Roman"/>
          <w:sz w:val="24"/>
          <w:szCs w:val="24"/>
        </w:rPr>
        <w:t xml:space="preserve">, J., </w:t>
      </w:r>
      <w:proofErr w:type="spellStart"/>
      <w:r w:rsidRPr="00EF1821">
        <w:rPr>
          <w:rFonts w:ascii="Times New Roman" w:hAnsi="Times New Roman" w:cs="Times New Roman"/>
          <w:sz w:val="24"/>
          <w:szCs w:val="24"/>
        </w:rPr>
        <w:t>Reinagel</w:t>
      </w:r>
      <w:proofErr w:type="spellEnd"/>
      <w:r w:rsidRPr="00EF1821">
        <w:rPr>
          <w:rFonts w:ascii="Times New Roman" w:hAnsi="Times New Roman" w:cs="Times New Roman"/>
          <w:sz w:val="24"/>
          <w:szCs w:val="24"/>
        </w:rPr>
        <w:t xml:space="preserve">, A., Le, P., &amp; </w:t>
      </w:r>
      <w:proofErr w:type="spellStart"/>
      <w:r w:rsidRPr="00EF1821">
        <w:rPr>
          <w:rFonts w:ascii="Times New Roman" w:hAnsi="Times New Roman" w:cs="Times New Roman"/>
          <w:sz w:val="24"/>
          <w:szCs w:val="24"/>
        </w:rPr>
        <w:t>Taqieddin</w:t>
      </w:r>
      <w:proofErr w:type="spellEnd"/>
      <w:r w:rsidRPr="00EF1821">
        <w:rPr>
          <w:rFonts w:ascii="Times New Roman" w:hAnsi="Times New Roman" w:cs="Times New Roman"/>
          <w:sz w:val="24"/>
          <w:szCs w:val="24"/>
        </w:rPr>
        <w:t xml:space="preserve">, R (2010). </w:t>
      </w:r>
      <w:bookmarkEnd w:id="41"/>
      <w:r w:rsidRPr="00EF1821">
        <w:rPr>
          <w:rFonts w:ascii="Times New Roman" w:hAnsi="Times New Roman" w:cs="Times New Roman"/>
          <w:sz w:val="24"/>
          <w:szCs w:val="24"/>
        </w:rPr>
        <w:t xml:space="preserve">Introductory </w:t>
      </w:r>
      <w:r>
        <w:rPr>
          <w:rFonts w:ascii="Times New Roman" w:hAnsi="Times New Roman" w:cs="Times New Roman"/>
          <w:sz w:val="24"/>
          <w:szCs w:val="24"/>
        </w:rPr>
        <w:tab/>
      </w:r>
      <w:r w:rsidRPr="00EF1821">
        <w:rPr>
          <w:rFonts w:ascii="Times New Roman" w:hAnsi="Times New Roman" w:cs="Times New Roman"/>
          <w:sz w:val="24"/>
          <w:szCs w:val="24"/>
        </w:rPr>
        <w:t xml:space="preserve">Biology students’ conceptual models and explanations of the origin of variation. </w:t>
      </w:r>
      <w:r w:rsidRPr="00EF1821">
        <w:rPr>
          <w:rFonts w:ascii="Times New Roman" w:hAnsi="Times New Roman" w:cs="Times New Roman"/>
          <w:i/>
          <w:iCs/>
          <w:sz w:val="24"/>
          <w:szCs w:val="24"/>
        </w:rPr>
        <w:t xml:space="preserve">CBE Life </w:t>
      </w:r>
      <w:r>
        <w:rPr>
          <w:rFonts w:ascii="Times New Roman" w:hAnsi="Times New Roman" w:cs="Times New Roman"/>
          <w:i/>
          <w:iCs/>
          <w:sz w:val="24"/>
          <w:szCs w:val="24"/>
        </w:rPr>
        <w:tab/>
      </w:r>
      <w:r w:rsidRPr="00EF1821">
        <w:rPr>
          <w:rFonts w:ascii="Times New Roman" w:hAnsi="Times New Roman" w:cs="Times New Roman"/>
          <w:i/>
          <w:iCs/>
          <w:sz w:val="24"/>
          <w:szCs w:val="24"/>
        </w:rPr>
        <w:t>Science Education, 13,</w:t>
      </w:r>
      <w:r w:rsidRPr="00EF1821">
        <w:rPr>
          <w:rFonts w:ascii="Times New Roman" w:hAnsi="Times New Roman" w:cs="Times New Roman"/>
          <w:sz w:val="24"/>
          <w:szCs w:val="24"/>
        </w:rPr>
        <w:t xml:space="preserve"> 529-539.</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Brotman</w:t>
      </w:r>
      <w:proofErr w:type="spellEnd"/>
      <w:r w:rsidRPr="00EF1821">
        <w:rPr>
          <w:rFonts w:ascii="Times New Roman" w:hAnsi="Times New Roman" w:cs="Times New Roman"/>
          <w:sz w:val="24"/>
          <w:szCs w:val="24"/>
        </w:rPr>
        <w:t xml:space="preserve">, J. S., &amp; Moore, F. M. (2018). Girls and Science: A review of four themes in the Science </w:t>
      </w:r>
      <w:r>
        <w:rPr>
          <w:rFonts w:ascii="Times New Roman" w:hAnsi="Times New Roman" w:cs="Times New Roman"/>
          <w:sz w:val="24"/>
          <w:szCs w:val="24"/>
        </w:rPr>
        <w:tab/>
      </w:r>
      <w:r w:rsidRPr="00EF1821">
        <w:rPr>
          <w:rFonts w:ascii="Times New Roman" w:hAnsi="Times New Roman" w:cs="Times New Roman"/>
          <w:sz w:val="24"/>
          <w:szCs w:val="24"/>
        </w:rPr>
        <w:t xml:space="preserve">Education literature. </w:t>
      </w:r>
      <w:r w:rsidRPr="00EF1821">
        <w:rPr>
          <w:rFonts w:ascii="Times New Roman" w:hAnsi="Times New Roman" w:cs="Times New Roman"/>
          <w:sz w:val="24"/>
          <w:szCs w:val="24"/>
        </w:rPr>
        <w:tab/>
      </w:r>
      <w:r w:rsidRPr="00EF1821">
        <w:rPr>
          <w:rFonts w:ascii="Times New Roman" w:hAnsi="Times New Roman" w:cs="Times New Roman"/>
          <w:i/>
          <w:iCs/>
          <w:sz w:val="24"/>
          <w:szCs w:val="24"/>
        </w:rPr>
        <w:t>Journal of Research in Science Teaching, 45</w:t>
      </w:r>
      <w:r w:rsidRPr="00EF1821">
        <w:rPr>
          <w:rFonts w:ascii="Times New Roman" w:hAnsi="Times New Roman" w:cs="Times New Roman"/>
          <w:sz w:val="24"/>
          <w:szCs w:val="24"/>
        </w:rPr>
        <w:t>(9), 971-1002.</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Cabansag</w:t>
      </w:r>
      <w:proofErr w:type="spellEnd"/>
      <w:r w:rsidRPr="00EF1821">
        <w:rPr>
          <w:rFonts w:ascii="Times New Roman" w:hAnsi="Times New Roman" w:cs="Times New Roman"/>
          <w:sz w:val="24"/>
          <w:szCs w:val="24"/>
        </w:rPr>
        <w:t xml:space="preserve">, M. (2014). Impact statements on the K-12 Science program in the enhanced Basic </w:t>
      </w:r>
      <w:r>
        <w:rPr>
          <w:rFonts w:ascii="Times New Roman" w:hAnsi="Times New Roman" w:cs="Times New Roman"/>
          <w:sz w:val="24"/>
          <w:szCs w:val="24"/>
        </w:rPr>
        <w:tab/>
      </w:r>
      <w:r w:rsidRPr="00EF1821">
        <w:rPr>
          <w:rFonts w:ascii="Times New Roman" w:hAnsi="Times New Roman" w:cs="Times New Roman"/>
          <w:sz w:val="24"/>
          <w:szCs w:val="24"/>
        </w:rPr>
        <w:t xml:space="preserve">Education Curriculum in Provincial Schools. </w:t>
      </w:r>
      <w:r w:rsidRPr="00EF1821">
        <w:rPr>
          <w:rFonts w:ascii="Times New Roman" w:hAnsi="Times New Roman" w:cs="Times New Roman"/>
          <w:i/>
          <w:iCs/>
          <w:sz w:val="24"/>
          <w:szCs w:val="24"/>
        </w:rPr>
        <w:t xml:space="preserve">International Refereed Research Journal, </w:t>
      </w:r>
      <w:r>
        <w:rPr>
          <w:rFonts w:ascii="Times New Roman" w:hAnsi="Times New Roman" w:cs="Times New Roman"/>
          <w:i/>
          <w:iCs/>
          <w:sz w:val="24"/>
          <w:szCs w:val="24"/>
        </w:rPr>
        <w:tab/>
      </w:r>
      <w:r w:rsidRPr="00EF1821">
        <w:rPr>
          <w:rFonts w:ascii="Times New Roman" w:hAnsi="Times New Roman" w:cs="Times New Roman"/>
          <w:i/>
          <w:iCs/>
          <w:sz w:val="24"/>
          <w:szCs w:val="24"/>
        </w:rPr>
        <w:t>5</w:t>
      </w:r>
      <w:r w:rsidRPr="00EF1821">
        <w:rPr>
          <w:rFonts w:ascii="Times New Roman" w:hAnsi="Times New Roman" w:cs="Times New Roman"/>
          <w:sz w:val="24"/>
          <w:szCs w:val="24"/>
        </w:rPr>
        <w:t xml:space="preserve">(2), 22-29.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Carnevale</w:t>
      </w:r>
      <w:proofErr w:type="spellEnd"/>
      <w:r w:rsidRPr="00EF1821">
        <w:rPr>
          <w:rFonts w:ascii="Times New Roman" w:hAnsi="Times New Roman" w:cs="Times New Roman"/>
          <w:sz w:val="24"/>
          <w:szCs w:val="24"/>
        </w:rPr>
        <w:t xml:space="preserve">, A. P., Smith, N. &amp; Melton, M. (2011). </w:t>
      </w:r>
      <w:proofErr w:type="gramStart"/>
      <w:r w:rsidRPr="00EF1821">
        <w:rPr>
          <w:rFonts w:ascii="Times New Roman" w:hAnsi="Times New Roman" w:cs="Times New Roman"/>
          <w:i/>
          <w:iCs/>
          <w:sz w:val="24"/>
          <w:szCs w:val="24"/>
        </w:rPr>
        <w:t>STEM:</w:t>
      </w:r>
      <w:proofErr w:type="gramEnd"/>
      <w:r w:rsidRPr="00EF1821">
        <w:rPr>
          <w:rFonts w:ascii="Times New Roman" w:hAnsi="Times New Roman" w:cs="Times New Roman"/>
          <w:i/>
          <w:iCs/>
          <w:sz w:val="24"/>
          <w:szCs w:val="24"/>
        </w:rPr>
        <w:t xml:space="preserve"> Science, Technology, Engineering, </w:t>
      </w:r>
      <w:r>
        <w:rPr>
          <w:rFonts w:ascii="Times New Roman" w:hAnsi="Times New Roman" w:cs="Times New Roman"/>
          <w:i/>
          <w:iCs/>
          <w:sz w:val="24"/>
          <w:szCs w:val="24"/>
        </w:rPr>
        <w:tab/>
      </w:r>
      <w:r w:rsidRPr="00EF1821">
        <w:rPr>
          <w:rFonts w:ascii="Times New Roman" w:hAnsi="Times New Roman" w:cs="Times New Roman"/>
          <w:i/>
          <w:iCs/>
          <w:sz w:val="24"/>
          <w:szCs w:val="24"/>
        </w:rPr>
        <w:t>Mathematics</w:t>
      </w:r>
      <w:r w:rsidRPr="00EF1821">
        <w:rPr>
          <w:rFonts w:ascii="Times New Roman" w:hAnsi="Times New Roman" w:cs="Times New Roman"/>
          <w:sz w:val="24"/>
          <w:szCs w:val="24"/>
        </w:rPr>
        <w:t xml:space="preserve">. </w:t>
      </w:r>
      <w:r w:rsidRPr="00EF1821">
        <w:rPr>
          <w:rFonts w:ascii="Times New Roman" w:hAnsi="Times New Roman" w:cs="Times New Roman"/>
          <w:sz w:val="24"/>
          <w:szCs w:val="24"/>
        </w:rPr>
        <w:tab/>
        <w:t xml:space="preserve">Georgetown University Center on Education and the Workforce. </w:t>
      </w:r>
      <w:r w:rsidRPr="00EF1821">
        <w:rPr>
          <w:rFonts w:ascii="Times New Roman" w:hAnsi="Times New Roman" w:cs="Times New Roman"/>
          <w:sz w:val="24"/>
          <w:szCs w:val="24"/>
        </w:rPr>
        <w:tab/>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Casmir, N. E. (2011). Influence of gender on students’ attitude towards Biology in Enugu East </w:t>
      </w:r>
      <w:r>
        <w:rPr>
          <w:rFonts w:ascii="Times New Roman" w:hAnsi="Times New Roman" w:cs="Times New Roman"/>
          <w:sz w:val="24"/>
          <w:szCs w:val="24"/>
        </w:rPr>
        <w:tab/>
      </w:r>
      <w:r w:rsidRPr="00EF1821">
        <w:rPr>
          <w:rFonts w:ascii="Times New Roman" w:hAnsi="Times New Roman" w:cs="Times New Roman"/>
          <w:sz w:val="24"/>
          <w:szCs w:val="24"/>
        </w:rPr>
        <w:t xml:space="preserve">Local Government Area of Enugu State. </w:t>
      </w:r>
      <w:r w:rsidRPr="00EF1821">
        <w:rPr>
          <w:rFonts w:ascii="Times New Roman" w:hAnsi="Times New Roman" w:cs="Times New Roman"/>
          <w:i/>
          <w:iCs/>
          <w:sz w:val="24"/>
          <w:szCs w:val="24"/>
        </w:rPr>
        <w:t xml:space="preserve">The Nigerian Journal of Research and </w:t>
      </w:r>
      <w:r>
        <w:rPr>
          <w:rFonts w:ascii="Times New Roman" w:hAnsi="Times New Roman" w:cs="Times New Roman"/>
          <w:i/>
          <w:iCs/>
          <w:sz w:val="24"/>
          <w:szCs w:val="24"/>
        </w:rPr>
        <w:tab/>
      </w:r>
      <w:r w:rsidRPr="00EF1821">
        <w:rPr>
          <w:rFonts w:ascii="Times New Roman" w:hAnsi="Times New Roman" w:cs="Times New Roman"/>
          <w:i/>
          <w:iCs/>
          <w:sz w:val="24"/>
          <w:szCs w:val="24"/>
        </w:rPr>
        <w:t>Production, 18</w:t>
      </w:r>
      <w:r w:rsidRPr="00EF1821">
        <w:rPr>
          <w:rFonts w:ascii="Times New Roman" w:hAnsi="Times New Roman" w:cs="Times New Roman"/>
          <w:sz w:val="24"/>
          <w:szCs w:val="24"/>
        </w:rPr>
        <w:t>(1), 1-9.</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Čavojová</w:t>
      </w:r>
      <w:proofErr w:type="spellEnd"/>
      <w:r w:rsidRPr="00EF1821">
        <w:rPr>
          <w:rFonts w:ascii="Times New Roman" w:hAnsi="Times New Roman" w:cs="Times New Roman"/>
          <w:sz w:val="24"/>
          <w:szCs w:val="24"/>
        </w:rPr>
        <w:t xml:space="preserve">, V., </w:t>
      </w:r>
      <w:proofErr w:type="spellStart"/>
      <w:r w:rsidRPr="00EF1821">
        <w:rPr>
          <w:rFonts w:ascii="Times New Roman" w:hAnsi="Times New Roman" w:cs="Times New Roman"/>
          <w:sz w:val="24"/>
          <w:szCs w:val="24"/>
        </w:rPr>
        <w:t>Šrol</w:t>
      </w:r>
      <w:proofErr w:type="spellEnd"/>
      <w:r w:rsidRPr="00EF1821">
        <w:rPr>
          <w:rFonts w:ascii="Times New Roman" w:hAnsi="Times New Roman" w:cs="Times New Roman"/>
          <w:sz w:val="24"/>
          <w:szCs w:val="24"/>
        </w:rPr>
        <w:t xml:space="preserve">, J., &amp; </w:t>
      </w:r>
      <w:proofErr w:type="spellStart"/>
      <w:r w:rsidRPr="00EF1821">
        <w:rPr>
          <w:rFonts w:ascii="Times New Roman" w:hAnsi="Times New Roman" w:cs="Times New Roman"/>
          <w:sz w:val="24"/>
          <w:szCs w:val="24"/>
        </w:rPr>
        <w:t>Jurkovič</w:t>
      </w:r>
      <w:proofErr w:type="spellEnd"/>
      <w:r w:rsidRPr="00EF1821">
        <w:rPr>
          <w:rFonts w:ascii="Times New Roman" w:hAnsi="Times New Roman" w:cs="Times New Roman"/>
          <w:sz w:val="24"/>
          <w:szCs w:val="24"/>
        </w:rPr>
        <w:t xml:space="preserve">, M. (2020). Why should we try to think like scientists? </w:t>
      </w:r>
      <w:r w:rsidRPr="00EF1821">
        <w:rPr>
          <w:rFonts w:ascii="Times New Roman" w:hAnsi="Times New Roman" w:cs="Times New Roman"/>
          <w:sz w:val="24"/>
          <w:szCs w:val="24"/>
        </w:rPr>
        <w:tab/>
        <w:t xml:space="preserve">Scientific reasoning and susceptibility to </w:t>
      </w:r>
      <w:proofErr w:type="spellStart"/>
      <w:r w:rsidRPr="00EF1821">
        <w:rPr>
          <w:rFonts w:ascii="Times New Roman" w:hAnsi="Times New Roman" w:cs="Times New Roman"/>
          <w:sz w:val="24"/>
          <w:szCs w:val="24"/>
        </w:rPr>
        <w:t>epistemically</w:t>
      </w:r>
      <w:proofErr w:type="spellEnd"/>
      <w:r w:rsidRPr="00EF1821">
        <w:rPr>
          <w:rFonts w:ascii="Times New Roman" w:hAnsi="Times New Roman" w:cs="Times New Roman"/>
          <w:sz w:val="24"/>
          <w:szCs w:val="24"/>
        </w:rPr>
        <w:t xml:space="preserve"> suspect beliefs and cognitive biases. </w:t>
      </w:r>
      <w:r>
        <w:rPr>
          <w:rFonts w:ascii="Times New Roman" w:hAnsi="Times New Roman" w:cs="Times New Roman"/>
          <w:sz w:val="24"/>
          <w:szCs w:val="24"/>
        </w:rPr>
        <w:tab/>
      </w:r>
      <w:r w:rsidRPr="00EF1821">
        <w:rPr>
          <w:rFonts w:ascii="Times New Roman" w:hAnsi="Times New Roman" w:cs="Times New Roman"/>
          <w:i/>
          <w:iCs/>
          <w:sz w:val="24"/>
          <w:szCs w:val="24"/>
        </w:rPr>
        <w:t>Applied Cognitive Psychology, 34</w:t>
      </w:r>
      <w:r w:rsidRPr="00EF1821">
        <w:rPr>
          <w:rFonts w:ascii="Times New Roman" w:hAnsi="Times New Roman" w:cs="Times New Roman"/>
          <w:sz w:val="24"/>
          <w:szCs w:val="24"/>
        </w:rPr>
        <w:t xml:space="preserve">(1), 85-95. </w:t>
      </w:r>
    </w:p>
    <w:p w:rsidR="00EF1821" w:rsidRPr="00EF1821" w:rsidRDefault="00EF1821" w:rsidP="00EF1821">
      <w:pPr>
        <w:spacing w:after="0" w:line="240" w:lineRule="auto"/>
        <w:jc w:val="both"/>
        <w:rPr>
          <w:rFonts w:ascii="Times New Roman" w:hAnsi="Times New Roman" w:cs="Times New Roman"/>
          <w:sz w:val="24"/>
          <w:szCs w:val="24"/>
        </w:rPr>
      </w:pPr>
      <w:bookmarkStart w:id="42" w:name="_Hlk96431078"/>
      <w:r w:rsidRPr="00EF1821">
        <w:rPr>
          <w:rFonts w:ascii="Times New Roman" w:hAnsi="Times New Roman" w:cs="Times New Roman"/>
          <w:sz w:val="24"/>
          <w:szCs w:val="24"/>
        </w:rPr>
        <w:t xml:space="preserve">Chew, F. T. (2014). </w:t>
      </w:r>
      <w:r w:rsidRPr="00EF1821">
        <w:rPr>
          <w:rFonts w:ascii="Times New Roman" w:hAnsi="Times New Roman" w:cs="Times New Roman"/>
          <w:i/>
          <w:iCs/>
          <w:sz w:val="24"/>
          <w:szCs w:val="24"/>
        </w:rPr>
        <w:t>Use of analogies to teach general Biology to non-Biology majors</w:t>
      </w:r>
      <w:r w:rsidRPr="00EF1821">
        <w:rPr>
          <w:rFonts w:ascii="Times New Roman" w:hAnsi="Times New Roman" w:cs="Times New Roman"/>
          <w:sz w:val="24"/>
          <w:szCs w:val="24"/>
        </w:rPr>
        <w:t xml:space="preserve">. Retrieved </w:t>
      </w:r>
      <w:r w:rsidRPr="00EF1821">
        <w:rPr>
          <w:rFonts w:ascii="Times New Roman" w:hAnsi="Times New Roman" w:cs="Times New Roman"/>
          <w:sz w:val="24"/>
          <w:szCs w:val="24"/>
        </w:rPr>
        <w:tab/>
        <w:t xml:space="preserve">September 9, </w:t>
      </w:r>
      <w:r w:rsidRPr="00EF1821">
        <w:rPr>
          <w:rFonts w:ascii="Times New Roman" w:hAnsi="Times New Roman" w:cs="Times New Roman"/>
          <w:sz w:val="24"/>
          <w:szCs w:val="24"/>
        </w:rPr>
        <w:tab/>
        <w:t>2024 from http://.www.edt/.nus.edu.sg/link/mar2004/tm3htm</w:t>
      </w:r>
    </w:p>
    <w:p w:rsidR="00EF1821" w:rsidRPr="00EF1821" w:rsidRDefault="00EF1821" w:rsidP="00EF1821">
      <w:pPr>
        <w:spacing w:after="0" w:line="240" w:lineRule="auto"/>
        <w:ind w:left="785" w:hangingChars="327" w:hanging="785"/>
        <w:jc w:val="both"/>
        <w:rPr>
          <w:rFonts w:ascii="Times New Roman" w:eastAsia="Arial Unicode MS" w:hAnsi="Times New Roman" w:cs="Times New Roman"/>
          <w:sz w:val="24"/>
          <w:szCs w:val="24"/>
          <w:shd w:val="clear" w:color="auto" w:fill="FFFFFF"/>
        </w:rPr>
      </w:pPr>
      <w:bookmarkStart w:id="43" w:name="_Hlk34818017"/>
      <w:proofErr w:type="spellStart"/>
      <w:r w:rsidRPr="00EF1821">
        <w:rPr>
          <w:rFonts w:ascii="Times New Roman" w:eastAsia="Arial Unicode MS" w:hAnsi="Times New Roman" w:cs="Times New Roman"/>
          <w:sz w:val="24"/>
          <w:szCs w:val="24"/>
          <w:shd w:val="clear" w:color="auto" w:fill="FFFFFF"/>
        </w:rPr>
        <w:t>Chilwant</w:t>
      </w:r>
      <w:proofErr w:type="spellEnd"/>
      <w:r w:rsidRPr="00EF1821">
        <w:rPr>
          <w:rFonts w:ascii="Times New Roman" w:eastAsia="Arial Unicode MS" w:hAnsi="Times New Roman" w:cs="Times New Roman"/>
          <w:sz w:val="24"/>
          <w:szCs w:val="24"/>
          <w:shd w:val="clear" w:color="auto" w:fill="FFFFFF"/>
        </w:rPr>
        <w:t xml:space="preserve">, K. (2012). </w:t>
      </w:r>
      <w:bookmarkEnd w:id="43"/>
      <w:r w:rsidRPr="00EF1821">
        <w:rPr>
          <w:rFonts w:ascii="Times New Roman" w:eastAsia="Arial Unicode MS" w:hAnsi="Times New Roman" w:cs="Times New Roman"/>
          <w:sz w:val="24"/>
          <w:szCs w:val="24"/>
          <w:shd w:val="clear" w:color="auto" w:fill="FFFFFF"/>
        </w:rPr>
        <w:t xml:space="preserve">Comparison of two teaching methods, structured interactive grouping and conventional lectures. </w:t>
      </w:r>
      <w:r w:rsidRPr="00EF1821">
        <w:rPr>
          <w:rFonts w:ascii="Times New Roman" w:eastAsia="Arial Unicode MS" w:hAnsi="Times New Roman" w:cs="Times New Roman"/>
          <w:i/>
          <w:iCs/>
          <w:sz w:val="24"/>
          <w:szCs w:val="24"/>
          <w:shd w:val="clear" w:color="auto" w:fill="FFFFFF"/>
        </w:rPr>
        <w:t>Biomedical, 23</w:t>
      </w:r>
      <w:r w:rsidRPr="00EF1821">
        <w:rPr>
          <w:rFonts w:ascii="Times New Roman" w:eastAsia="Arial Unicode MS" w:hAnsi="Times New Roman" w:cs="Times New Roman"/>
          <w:sz w:val="24"/>
          <w:szCs w:val="24"/>
          <w:shd w:val="clear" w:color="auto" w:fill="FFFFFF"/>
        </w:rPr>
        <w:t>(3), 363–376.</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Chiu, M. N., &amp; Lin, J. W. (2015). Promoting fourth graders’ conceptual change of their </w:t>
      </w:r>
      <w:r>
        <w:rPr>
          <w:rFonts w:ascii="Times New Roman" w:hAnsi="Times New Roman" w:cs="Times New Roman"/>
          <w:sz w:val="24"/>
          <w:szCs w:val="24"/>
        </w:rPr>
        <w:tab/>
      </w:r>
      <w:r w:rsidRPr="00EF1821">
        <w:rPr>
          <w:rFonts w:ascii="Times New Roman" w:hAnsi="Times New Roman" w:cs="Times New Roman"/>
          <w:sz w:val="24"/>
          <w:szCs w:val="24"/>
        </w:rPr>
        <w:t xml:space="preserve">understanding of electric current via multiple analogies. </w:t>
      </w:r>
      <w:r w:rsidRPr="00EF1821">
        <w:rPr>
          <w:rFonts w:ascii="Times New Roman" w:hAnsi="Times New Roman" w:cs="Times New Roman"/>
          <w:i/>
          <w:iCs/>
          <w:sz w:val="24"/>
          <w:szCs w:val="24"/>
        </w:rPr>
        <w:t xml:space="preserve">Journal of Research in Science </w:t>
      </w:r>
      <w:r w:rsidRPr="00EF1821">
        <w:rPr>
          <w:rFonts w:ascii="Times New Roman" w:hAnsi="Times New Roman" w:cs="Times New Roman"/>
          <w:i/>
          <w:iCs/>
          <w:sz w:val="24"/>
          <w:szCs w:val="24"/>
        </w:rPr>
        <w:tab/>
        <w:t>Teaching, 42</w:t>
      </w:r>
      <w:r w:rsidRPr="00EF1821">
        <w:rPr>
          <w:rFonts w:ascii="Times New Roman" w:hAnsi="Times New Roman" w:cs="Times New Roman"/>
          <w:sz w:val="24"/>
          <w:szCs w:val="24"/>
        </w:rPr>
        <w:t>(4), 429-464.</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Coll</w:t>
      </w:r>
      <w:proofErr w:type="spellEnd"/>
      <w:r w:rsidRPr="00EF1821">
        <w:rPr>
          <w:rFonts w:ascii="Times New Roman" w:hAnsi="Times New Roman" w:cs="Times New Roman"/>
          <w:sz w:val="24"/>
          <w:szCs w:val="24"/>
        </w:rPr>
        <w:t xml:space="preserve">, R. K., France, B., &amp; Taylor, I. (2015). The role of models and analogies in Science </w:t>
      </w:r>
      <w:r w:rsidRPr="00EF1821">
        <w:rPr>
          <w:rFonts w:ascii="Times New Roman" w:hAnsi="Times New Roman" w:cs="Times New Roman"/>
          <w:sz w:val="24"/>
          <w:szCs w:val="24"/>
        </w:rPr>
        <w:tab/>
        <w:t xml:space="preserve">education: Implication from research. </w:t>
      </w:r>
      <w:r w:rsidRPr="00EF1821">
        <w:rPr>
          <w:rFonts w:ascii="Times New Roman" w:hAnsi="Times New Roman" w:cs="Times New Roman"/>
          <w:i/>
          <w:iCs/>
          <w:sz w:val="24"/>
          <w:szCs w:val="24"/>
        </w:rPr>
        <w:t>International Journal of Science Education, 27</w:t>
      </w:r>
      <w:r w:rsidRPr="00EF1821">
        <w:rPr>
          <w:rFonts w:ascii="Times New Roman" w:hAnsi="Times New Roman" w:cs="Times New Roman"/>
          <w:sz w:val="24"/>
          <w:szCs w:val="24"/>
        </w:rPr>
        <w:t xml:space="preserve">(2), </w:t>
      </w:r>
      <w:r>
        <w:rPr>
          <w:rFonts w:ascii="Times New Roman" w:hAnsi="Times New Roman" w:cs="Times New Roman"/>
          <w:sz w:val="24"/>
          <w:szCs w:val="24"/>
        </w:rPr>
        <w:tab/>
      </w:r>
      <w:r w:rsidRPr="00EF1821">
        <w:rPr>
          <w:rFonts w:ascii="Times New Roman" w:hAnsi="Times New Roman" w:cs="Times New Roman"/>
          <w:sz w:val="24"/>
          <w:szCs w:val="24"/>
        </w:rPr>
        <w:t>183-198.</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lastRenderedPageBreak/>
        <w:t>Confrey</w:t>
      </w:r>
      <w:proofErr w:type="spellEnd"/>
      <w:r w:rsidRPr="00EF1821">
        <w:rPr>
          <w:rFonts w:ascii="Times New Roman" w:hAnsi="Times New Roman" w:cs="Times New Roman"/>
          <w:sz w:val="24"/>
          <w:szCs w:val="24"/>
        </w:rPr>
        <w:t xml:space="preserve">, J., &amp; Upchurch, R. (1985). </w:t>
      </w:r>
      <w:r w:rsidRPr="00EF1821">
        <w:rPr>
          <w:rFonts w:ascii="Times New Roman" w:hAnsi="Times New Roman" w:cs="Times New Roman"/>
          <w:i/>
          <w:iCs/>
          <w:sz w:val="24"/>
          <w:szCs w:val="24"/>
        </w:rPr>
        <w:t>Psychological basis of education.</w:t>
      </w:r>
      <w:r w:rsidRPr="00EF1821">
        <w:rPr>
          <w:rFonts w:ascii="Times New Roman" w:hAnsi="Times New Roman" w:cs="Times New Roman"/>
          <w:sz w:val="24"/>
          <w:szCs w:val="24"/>
        </w:rPr>
        <w:t xml:space="preserve"> Paper presented at the </w:t>
      </w:r>
      <w:r>
        <w:rPr>
          <w:rFonts w:ascii="Times New Roman" w:hAnsi="Times New Roman" w:cs="Times New Roman"/>
          <w:sz w:val="24"/>
          <w:szCs w:val="24"/>
        </w:rPr>
        <w:tab/>
      </w:r>
      <w:r w:rsidRPr="00EF1821">
        <w:rPr>
          <w:rFonts w:ascii="Times New Roman" w:hAnsi="Times New Roman" w:cs="Times New Roman"/>
          <w:sz w:val="24"/>
          <w:szCs w:val="24"/>
        </w:rPr>
        <w:t>American Educational Research Association Meeting, Chicago.</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Eklund</w:t>
      </w:r>
      <w:proofErr w:type="spellEnd"/>
      <w:r w:rsidRPr="00EF1821">
        <w:rPr>
          <w:rFonts w:ascii="Times New Roman" w:hAnsi="Times New Roman" w:cs="Times New Roman"/>
          <w:sz w:val="24"/>
          <w:szCs w:val="24"/>
        </w:rPr>
        <w:t xml:space="preserve">, J., </w:t>
      </w:r>
      <w:proofErr w:type="spellStart"/>
      <w:r w:rsidRPr="00EF1821">
        <w:rPr>
          <w:rFonts w:ascii="Times New Roman" w:hAnsi="Times New Roman" w:cs="Times New Roman"/>
          <w:sz w:val="24"/>
          <w:szCs w:val="24"/>
        </w:rPr>
        <w:t>Rogat</w:t>
      </w:r>
      <w:proofErr w:type="spellEnd"/>
      <w:r w:rsidRPr="00EF1821">
        <w:rPr>
          <w:rFonts w:ascii="Times New Roman" w:hAnsi="Times New Roman" w:cs="Times New Roman"/>
          <w:sz w:val="24"/>
          <w:szCs w:val="24"/>
        </w:rPr>
        <w:t xml:space="preserve">, A., </w:t>
      </w:r>
      <w:proofErr w:type="spellStart"/>
      <w:r w:rsidRPr="00EF1821">
        <w:rPr>
          <w:rFonts w:ascii="Times New Roman" w:hAnsi="Times New Roman" w:cs="Times New Roman"/>
          <w:sz w:val="24"/>
          <w:szCs w:val="24"/>
        </w:rPr>
        <w:t>Alozie</w:t>
      </w:r>
      <w:proofErr w:type="spellEnd"/>
      <w:r w:rsidRPr="00EF1821">
        <w:rPr>
          <w:rFonts w:ascii="Times New Roman" w:hAnsi="Times New Roman" w:cs="Times New Roman"/>
          <w:sz w:val="24"/>
          <w:szCs w:val="24"/>
        </w:rPr>
        <w:t xml:space="preserve">, N., &amp; </w:t>
      </w:r>
      <w:proofErr w:type="spellStart"/>
      <w:r w:rsidRPr="00EF1821">
        <w:rPr>
          <w:rFonts w:ascii="Times New Roman" w:hAnsi="Times New Roman" w:cs="Times New Roman"/>
          <w:sz w:val="24"/>
          <w:szCs w:val="24"/>
        </w:rPr>
        <w:t>Krajcik</w:t>
      </w:r>
      <w:proofErr w:type="spellEnd"/>
      <w:r w:rsidRPr="00EF1821">
        <w:rPr>
          <w:rFonts w:ascii="Times New Roman" w:hAnsi="Times New Roman" w:cs="Times New Roman"/>
          <w:sz w:val="24"/>
          <w:szCs w:val="24"/>
        </w:rPr>
        <w:t xml:space="preserve">, J. (2017). </w:t>
      </w:r>
      <w:r w:rsidRPr="00EF1821">
        <w:rPr>
          <w:rFonts w:ascii="Times New Roman" w:hAnsi="Times New Roman" w:cs="Times New Roman"/>
          <w:i/>
          <w:iCs/>
          <w:sz w:val="24"/>
          <w:szCs w:val="24"/>
        </w:rPr>
        <w:t xml:space="preserve">Promoting student scientific literacy of </w:t>
      </w:r>
      <w:r>
        <w:rPr>
          <w:rFonts w:ascii="Times New Roman" w:hAnsi="Times New Roman" w:cs="Times New Roman"/>
          <w:i/>
          <w:iCs/>
          <w:sz w:val="24"/>
          <w:szCs w:val="24"/>
        </w:rPr>
        <w:tab/>
      </w:r>
      <w:r w:rsidRPr="00EF1821">
        <w:rPr>
          <w:rFonts w:ascii="Times New Roman" w:hAnsi="Times New Roman" w:cs="Times New Roman"/>
          <w:i/>
          <w:iCs/>
          <w:sz w:val="24"/>
          <w:szCs w:val="24"/>
        </w:rPr>
        <w:t xml:space="preserve">molecular genetics and genomics. </w:t>
      </w:r>
      <w:r w:rsidRPr="00EF1821">
        <w:rPr>
          <w:rFonts w:ascii="Times New Roman" w:hAnsi="Times New Roman" w:cs="Times New Roman"/>
          <w:sz w:val="24"/>
          <w:szCs w:val="24"/>
        </w:rPr>
        <w:t xml:space="preserve">Paper presented at the annual meeting of the National </w:t>
      </w:r>
      <w:r>
        <w:rPr>
          <w:rFonts w:ascii="Times New Roman" w:hAnsi="Times New Roman" w:cs="Times New Roman"/>
          <w:sz w:val="24"/>
          <w:szCs w:val="24"/>
        </w:rPr>
        <w:tab/>
      </w:r>
      <w:r w:rsidRPr="00EF1821">
        <w:rPr>
          <w:rFonts w:ascii="Times New Roman" w:hAnsi="Times New Roman" w:cs="Times New Roman"/>
          <w:sz w:val="24"/>
          <w:szCs w:val="24"/>
        </w:rPr>
        <w:t xml:space="preserve">Association for Research in Science </w:t>
      </w:r>
      <w:r w:rsidRPr="00EF1821">
        <w:rPr>
          <w:rFonts w:ascii="Times New Roman" w:hAnsi="Times New Roman" w:cs="Times New Roman"/>
          <w:sz w:val="24"/>
          <w:szCs w:val="24"/>
        </w:rPr>
        <w:tab/>
        <w:t xml:space="preserve">Teaching, </w:t>
      </w:r>
      <w:proofErr w:type="gramStart"/>
      <w:r w:rsidRPr="00EF1821">
        <w:rPr>
          <w:rFonts w:ascii="Times New Roman" w:hAnsi="Times New Roman" w:cs="Times New Roman"/>
          <w:sz w:val="24"/>
          <w:szCs w:val="24"/>
        </w:rPr>
        <w:t>April,</w:t>
      </w:r>
      <w:proofErr w:type="gramEnd"/>
      <w:r w:rsidRPr="00EF1821">
        <w:rPr>
          <w:rFonts w:ascii="Times New Roman" w:hAnsi="Times New Roman" w:cs="Times New Roman"/>
          <w:sz w:val="24"/>
          <w:szCs w:val="24"/>
        </w:rPr>
        <w:t xml:space="preserve"> 2017, New Orleans.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Fathi</w:t>
      </w:r>
      <w:proofErr w:type="spellEnd"/>
      <w:r w:rsidRPr="00EF1821">
        <w:rPr>
          <w:rFonts w:ascii="Times New Roman" w:hAnsi="Times New Roman" w:cs="Times New Roman"/>
          <w:sz w:val="24"/>
          <w:szCs w:val="24"/>
        </w:rPr>
        <w:t xml:space="preserve">, Azar, E., </w:t>
      </w:r>
      <w:proofErr w:type="spellStart"/>
      <w:r w:rsidRPr="00EF1821">
        <w:rPr>
          <w:rFonts w:ascii="Times New Roman" w:hAnsi="Times New Roman" w:cs="Times New Roman"/>
          <w:sz w:val="24"/>
          <w:szCs w:val="24"/>
        </w:rPr>
        <w:t>Mansor</w:t>
      </w:r>
      <w:proofErr w:type="spellEnd"/>
      <w:r w:rsidRPr="00EF1821">
        <w:rPr>
          <w:rFonts w:ascii="Times New Roman" w:hAnsi="Times New Roman" w:cs="Times New Roman"/>
          <w:sz w:val="24"/>
          <w:szCs w:val="24"/>
        </w:rPr>
        <w:t xml:space="preserve">, B., </w:t>
      </w:r>
      <w:proofErr w:type="spellStart"/>
      <w:r w:rsidRPr="00EF1821">
        <w:rPr>
          <w:rFonts w:ascii="Times New Roman" w:hAnsi="Times New Roman" w:cs="Times New Roman"/>
          <w:sz w:val="24"/>
          <w:szCs w:val="24"/>
        </w:rPr>
        <w:t>Shahram</w:t>
      </w:r>
      <w:proofErr w:type="spellEnd"/>
      <w:r w:rsidRPr="00EF1821">
        <w:rPr>
          <w:rFonts w:ascii="Times New Roman" w:hAnsi="Times New Roman" w:cs="Times New Roman"/>
          <w:sz w:val="24"/>
          <w:szCs w:val="24"/>
        </w:rPr>
        <w:t xml:space="preserve"> V., &amp; </w:t>
      </w:r>
      <w:proofErr w:type="spellStart"/>
      <w:r w:rsidRPr="00EF1821">
        <w:rPr>
          <w:rFonts w:ascii="Times New Roman" w:hAnsi="Times New Roman" w:cs="Times New Roman"/>
          <w:sz w:val="24"/>
          <w:szCs w:val="24"/>
        </w:rPr>
        <w:t>Vahideh</w:t>
      </w:r>
      <w:proofErr w:type="spellEnd"/>
      <w:r w:rsidRPr="00EF1821">
        <w:rPr>
          <w:rFonts w:ascii="Times New Roman" w:hAnsi="Times New Roman" w:cs="Times New Roman"/>
          <w:sz w:val="24"/>
          <w:szCs w:val="24"/>
        </w:rPr>
        <w:t xml:space="preserve"> A. (2013). The effect of instructional </w:t>
      </w:r>
      <w:r>
        <w:rPr>
          <w:rFonts w:ascii="Times New Roman" w:hAnsi="Times New Roman" w:cs="Times New Roman"/>
          <w:sz w:val="24"/>
          <w:szCs w:val="24"/>
        </w:rPr>
        <w:tab/>
      </w:r>
      <w:r w:rsidRPr="00EF1821">
        <w:rPr>
          <w:rFonts w:ascii="Times New Roman" w:hAnsi="Times New Roman" w:cs="Times New Roman"/>
          <w:sz w:val="24"/>
          <w:szCs w:val="24"/>
        </w:rPr>
        <w:t xml:space="preserve">analogies in interaction with logical thinking ability on achievement and attitude toward </w:t>
      </w:r>
      <w:r>
        <w:rPr>
          <w:rFonts w:ascii="Times New Roman" w:hAnsi="Times New Roman" w:cs="Times New Roman"/>
          <w:sz w:val="24"/>
          <w:szCs w:val="24"/>
        </w:rPr>
        <w:tab/>
      </w:r>
      <w:r w:rsidRPr="00EF1821">
        <w:rPr>
          <w:rFonts w:ascii="Times New Roman" w:hAnsi="Times New Roman" w:cs="Times New Roman"/>
          <w:sz w:val="24"/>
          <w:szCs w:val="24"/>
        </w:rPr>
        <w:t xml:space="preserve">Chemistry. </w:t>
      </w:r>
      <w:r w:rsidRPr="00EF1821">
        <w:rPr>
          <w:rFonts w:ascii="Times New Roman" w:hAnsi="Times New Roman" w:cs="Times New Roman"/>
          <w:i/>
          <w:iCs/>
          <w:sz w:val="24"/>
          <w:szCs w:val="24"/>
        </w:rPr>
        <w:t xml:space="preserve">Chemistry Education Research </w:t>
      </w:r>
      <w:r w:rsidRPr="00EF1821">
        <w:rPr>
          <w:rFonts w:ascii="Times New Roman" w:hAnsi="Times New Roman" w:cs="Times New Roman"/>
          <w:i/>
          <w:iCs/>
          <w:sz w:val="24"/>
          <w:szCs w:val="24"/>
        </w:rPr>
        <w:tab/>
        <w:t>Practicum, 14,</w:t>
      </w:r>
      <w:r w:rsidRPr="00EF1821">
        <w:rPr>
          <w:rFonts w:ascii="Times New Roman" w:hAnsi="Times New Roman" w:cs="Times New Roman"/>
          <w:sz w:val="24"/>
          <w:szCs w:val="24"/>
        </w:rPr>
        <w:t xml:space="preserve"> 566-575.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Ghazal, R. (2016). </w:t>
      </w:r>
      <w:r w:rsidRPr="00EF1821">
        <w:rPr>
          <w:rFonts w:ascii="Times New Roman" w:hAnsi="Times New Roman" w:cs="Times New Roman"/>
          <w:i/>
          <w:iCs/>
          <w:sz w:val="24"/>
          <w:szCs w:val="24"/>
        </w:rPr>
        <w:t xml:space="preserve">The effectiveness of using format (4MAT) system in developing the scientific </w:t>
      </w:r>
      <w:r w:rsidRPr="00EF1821">
        <w:rPr>
          <w:rFonts w:ascii="Times New Roman" w:hAnsi="Times New Roman" w:cs="Times New Roman"/>
          <w:i/>
          <w:iCs/>
          <w:sz w:val="24"/>
          <w:szCs w:val="24"/>
        </w:rPr>
        <w:tab/>
        <w:t xml:space="preserve">concepts and </w:t>
      </w:r>
      <w:r w:rsidRPr="00EF1821">
        <w:rPr>
          <w:rFonts w:ascii="Times New Roman" w:hAnsi="Times New Roman" w:cs="Times New Roman"/>
          <w:i/>
          <w:iCs/>
          <w:sz w:val="24"/>
          <w:szCs w:val="24"/>
        </w:rPr>
        <w:tab/>
        <w:t>thinking skills among seventh graders in Gaza</w:t>
      </w:r>
      <w:r w:rsidRPr="00EF1821">
        <w:rPr>
          <w:rFonts w:ascii="Times New Roman" w:hAnsi="Times New Roman" w:cs="Times New Roman"/>
          <w:sz w:val="24"/>
          <w:szCs w:val="24"/>
        </w:rPr>
        <w:t xml:space="preserve">. Retrieved from </w:t>
      </w:r>
      <w:r w:rsidRPr="00EF1821">
        <w:rPr>
          <w:rFonts w:ascii="Times New Roman" w:hAnsi="Times New Roman" w:cs="Times New Roman"/>
          <w:sz w:val="24"/>
          <w:szCs w:val="24"/>
        </w:rPr>
        <w:tab/>
      </w:r>
      <w:hyperlink r:id="rId11" w:history="1">
        <w:r w:rsidRPr="00EF1821">
          <w:rPr>
            <w:rStyle w:val="Hyperlink"/>
            <w:rFonts w:ascii="Times New Roman" w:hAnsi="Times New Roman" w:cs="Times New Roman"/>
            <w:sz w:val="24"/>
            <w:szCs w:val="24"/>
            <w:u w:val="none"/>
          </w:rPr>
          <w:t>http://library.iugaza.edu.ps/thesis/119485.pdf on December 12</w:t>
        </w:r>
      </w:hyperlink>
      <w:r w:rsidRPr="00EF1821">
        <w:rPr>
          <w:rStyle w:val="Hyperlink"/>
          <w:rFonts w:ascii="Times New Roman" w:hAnsi="Times New Roman" w:cs="Times New Roman"/>
          <w:sz w:val="24"/>
          <w:szCs w:val="24"/>
          <w:u w:val="none"/>
        </w:rPr>
        <w:t>, 2020</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Ha, M., </w:t>
      </w:r>
      <w:proofErr w:type="spellStart"/>
      <w:r w:rsidRPr="00EF1821">
        <w:rPr>
          <w:rFonts w:ascii="Times New Roman" w:hAnsi="Times New Roman" w:cs="Times New Roman"/>
          <w:sz w:val="24"/>
          <w:szCs w:val="24"/>
        </w:rPr>
        <w:t>Sya‘bandari</w:t>
      </w:r>
      <w:proofErr w:type="spellEnd"/>
      <w:r w:rsidRPr="00EF1821">
        <w:rPr>
          <w:rFonts w:ascii="Times New Roman" w:hAnsi="Times New Roman" w:cs="Times New Roman"/>
          <w:sz w:val="24"/>
          <w:szCs w:val="24"/>
        </w:rPr>
        <w:t xml:space="preserve">, Y., </w:t>
      </w:r>
      <w:proofErr w:type="spellStart"/>
      <w:r w:rsidRPr="00EF1821">
        <w:rPr>
          <w:rFonts w:ascii="Times New Roman" w:hAnsi="Times New Roman" w:cs="Times New Roman"/>
          <w:sz w:val="24"/>
          <w:szCs w:val="24"/>
        </w:rPr>
        <w:t>Rusmana</w:t>
      </w:r>
      <w:proofErr w:type="spellEnd"/>
      <w:r w:rsidRPr="00EF1821">
        <w:rPr>
          <w:rFonts w:ascii="Times New Roman" w:hAnsi="Times New Roman" w:cs="Times New Roman"/>
          <w:sz w:val="24"/>
          <w:szCs w:val="24"/>
        </w:rPr>
        <w:t xml:space="preserve">, A. N., </w:t>
      </w:r>
      <w:proofErr w:type="spellStart"/>
      <w:r w:rsidRPr="00EF1821">
        <w:rPr>
          <w:rFonts w:ascii="Times New Roman" w:hAnsi="Times New Roman" w:cs="Times New Roman"/>
          <w:sz w:val="24"/>
          <w:szCs w:val="24"/>
        </w:rPr>
        <w:t>Aini</w:t>
      </w:r>
      <w:proofErr w:type="spellEnd"/>
      <w:r w:rsidRPr="00EF1821">
        <w:rPr>
          <w:rFonts w:ascii="Times New Roman" w:hAnsi="Times New Roman" w:cs="Times New Roman"/>
          <w:sz w:val="24"/>
          <w:szCs w:val="24"/>
        </w:rPr>
        <w:t xml:space="preserve">, R. Q., &amp; </w:t>
      </w:r>
      <w:proofErr w:type="spellStart"/>
      <w:r w:rsidRPr="00EF1821">
        <w:rPr>
          <w:rFonts w:ascii="Times New Roman" w:hAnsi="Times New Roman" w:cs="Times New Roman"/>
          <w:sz w:val="24"/>
          <w:szCs w:val="24"/>
        </w:rPr>
        <w:t>Fadillah</w:t>
      </w:r>
      <w:proofErr w:type="spellEnd"/>
      <w:r w:rsidRPr="00EF1821">
        <w:rPr>
          <w:rFonts w:ascii="Times New Roman" w:hAnsi="Times New Roman" w:cs="Times New Roman"/>
          <w:sz w:val="24"/>
          <w:szCs w:val="24"/>
        </w:rPr>
        <w:t xml:space="preserve">, S. M. (2021). Comprehensive </w:t>
      </w:r>
      <w:r w:rsidRPr="00EF1821">
        <w:rPr>
          <w:rFonts w:ascii="Times New Roman" w:hAnsi="Times New Roman" w:cs="Times New Roman"/>
          <w:sz w:val="24"/>
          <w:szCs w:val="24"/>
        </w:rPr>
        <w:tab/>
        <w:t xml:space="preserve">analysis of the FORT instrument: Using distractor analysis to explore students’ scientific </w:t>
      </w:r>
      <w:r>
        <w:rPr>
          <w:rFonts w:ascii="Times New Roman" w:hAnsi="Times New Roman" w:cs="Times New Roman"/>
          <w:sz w:val="24"/>
          <w:szCs w:val="24"/>
        </w:rPr>
        <w:tab/>
      </w:r>
      <w:r w:rsidRPr="00EF1821">
        <w:rPr>
          <w:rFonts w:ascii="Times New Roman" w:hAnsi="Times New Roman" w:cs="Times New Roman"/>
          <w:sz w:val="24"/>
          <w:szCs w:val="24"/>
        </w:rPr>
        <w:t xml:space="preserve">reasoning based on academic level and gender difference. </w:t>
      </w:r>
      <w:r w:rsidRPr="00EF1821">
        <w:rPr>
          <w:rFonts w:ascii="Times New Roman" w:hAnsi="Times New Roman" w:cs="Times New Roman"/>
          <w:i/>
          <w:iCs/>
          <w:sz w:val="24"/>
          <w:szCs w:val="24"/>
        </w:rPr>
        <w:t xml:space="preserve">Journal of Baltic Science </w:t>
      </w:r>
      <w:r>
        <w:rPr>
          <w:rFonts w:ascii="Times New Roman" w:hAnsi="Times New Roman" w:cs="Times New Roman"/>
          <w:i/>
          <w:iCs/>
          <w:sz w:val="24"/>
          <w:szCs w:val="24"/>
        </w:rPr>
        <w:tab/>
      </w:r>
      <w:r w:rsidRPr="00EF1821">
        <w:rPr>
          <w:rFonts w:ascii="Times New Roman" w:hAnsi="Times New Roman" w:cs="Times New Roman"/>
          <w:i/>
          <w:iCs/>
          <w:sz w:val="24"/>
          <w:szCs w:val="24"/>
        </w:rPr>
        <w:t>Education, 20</w:t>
      </w:r>
      <w:r w:rsidRPr="00EF1821">
        <w:rPr>
          <w:rFonts w:ascii="Times New Roman" w:hAnsi="Times New Roman" w:cs="Times New Roman"/>
          <w:sz w:val="24"/>
          <w:szCs w:val="24"/>
        </w:rPr>
        <w:t>(6), 906-926.</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Hacieminoglu</w:t>
      </w:r>
      <w:proofErr w:type="spellEnd"/>
      <w:r w:rsidRPr="00EF1821">
        <w:rPr>
          <w:rFonts w:ascii="Times New Roman" w:hAnsi="Times New Roman" w:cs="Times New Roman"/>
          <w:sz w:val="24"/>
          <w:szCs w:val="24"/>
        </w:rPr>
        <w:t xml:space="preserve">, E. (2016). Elementary school students’ attitude toward Science and related </w:t>
      </w:r>
      <w:r>
        <w:rPr>
          <w:rFonts w:ascii="Times New Roman" w:hAnsi="Times New Roman" w:cs="Times New Roman"/>
          <w:sz w:val="24"/>
          <w:szCs w:val="24"/>
        </w:rPr>
        <w:tab/>
      </w:r>
      <w:r w:rsidRPr="00EF1821">
        <w:rPr>
          <w:rFonts w:ascii="Times New Roman" w:hAnsi="Times New Roman" w:cs="Times New Roman"/>
          <w:sz w:val="24"/>
          <w:szCs w:val="24"/>
        </w:rPr>
        <w:t xml:space="preserve">variables. </w:t>
      </w:r>
      <w:r w:rsidRPr="00EF1821">
        <w:rPr>
          <w:rFonts w:ascii="Times New Roman" w:hAnsi="Times New Roman" w:cs="Times New Roman"/>
          <w:i/>
          <w:iCs/>
          <w:sz w:val="24"/>
          <w:szCs w:val="24"/>
        </w:rPr>
        <w:t>International Journal of Environmental &amp; Science Education, 11</w:t>
      </w:r>
      <w:r w:rsidRPr="00EF1821">
        <w:rPr>
          <w:rFonts w:ascii="Times New Roman" w:hAnsi="Times New Roman" w:cs="Times New Roman"/>
          <w:sz w:val="24"/>
          <w:szCs w:val="24"/>
        </w:rPr>
        <w:t>(2), 35-52.</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Herron. J. D. J. (1984). Implications of Piagetian theory. </w:t>
      </w:r>
      <w:r w:rsidRPr="00EF1821">
        <w:rPr>
          <w:rFonts w:ascii="Times New Roman" w:hAnsi="Times New Roman" w:cs="Times New Roman"/>
          <w:i/>
          <w:iCs/>
          <w:sz w:val="24"/>
          <w:szCs w:val="24"/>
        </w:rPr>
        <w:t>Chemical Education, 6</w:t>
      </w:r>
      <w:r w:rsidRPr="00EF1821">
        <w:rPr>
          <w:rFonts w:ascii="Times New Roman" w:hAnsi="Times New Roman" w:cs="Times New Roman"/>
          <w:sz w:val="24"/>
          <w:szCs w:val="24"/>
        </w:rPr>
        <w:t xml:space="preserve">(1), 38-50.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Huang, C. (2013). Gender differences in academic self-efficacy: A meta-analysis. </w:t>
      </w:r>
      <w:r w:rsidRPr="00EF1821">
        <w:rPr>
          <w:rFonts w:ascii="Times New Roman" w:hAnsi="Times New Roman" w:cs="Times New Roman"/>
          <w:i/>
          <w:iCs/>
          <w:sz w:val="24"/>
          <w:szCs w:val="24"/>
        </w:rPr>
        <w:t xml:space="preserve">European </w:t>
      </w:r>
      <w:r>
        <w:rPr>
          <w:rFonts w:ascii="Times New Roman" w:hAnsi="Times New Roman" w:cs="Times New Roman"/>
          <w:i/>
          <w:iCs/>
          <w:sz w:val="24"/>
          <w:szCs w:val="24"/>
        </w:rPr>
        <w:tab/>
      </w:r>
      <w:r w:rsidRPr="00EF1821">
        <w:rPr>
          <w:rFonts w:ascii="Times New Roman" w:hAnsi="Times New Roman" w:cs="Times New Roman"/>
          <w:i/>
          <w:iCs/>
          <w:sz w:val="24"/>
          <w:szCs w:val="24"/>
        </w:rPr>
        <w:t>Journal of Psychology of Education, 28</w:t>
      </w:r>
      <w:r w:rsidRPr="00EF1821">
        <w:rPr>
          <w:rFonts w:ascii="Times New Roman" w:hAnsi="Times New Roman" w:cs="Times New Roman"/>
          <w:sz w:val="24"/>
          <w:szCs w:val="24"/>
        </w:rPr>
        <w:t xml:space="preserve">(1), 1-35.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Huitt</w:t>
      </w:r>
      <w:proofErr w:type="spellEnd"/>
      <w:r w:rsidRPr="00EF1821">
        <w:rPr>
          <w:rFonts w:ascii="Times New Roman" w:hAnsi="Times New Roman" w:cs="Times New Roman"/>
          <w:sz w:val="24"/>
          <w:szCs w:val="24"/>
        </w:rPr>
        <w:t xml:space="preserve">, W. G. (2020). </w:t>
      </w:r>
      <w:r w:rsidRPr="00EF1821">
        <w:rPr>
          <w:rFonts w:ascii="Times New Roman" w:hAnsi="Times New Roman" w:cs="Times New Roman"/>
          <w:i/>
          <w:iCs/>
          <w:sz w:val="24"/>
          <w:szCs w:val="24"/>
        </w:rPr>
        <w:t>Using the 4MAT system to design web-based instruction</w:t>
      </w:r>
      <w:r w:rsidRPr="00EF1821">
        <w:rPr>
          <w:rFonts w:ascii="Times New Roman" w:hAnsi="Times New Roman" w:cs="Times New Roman"/>
          <w:sz w:val="24"/>
          <w:szCs w:val="24"/>
        </w:rPr>
        <w:t xml:space="preserve">. Retrieved April 20th </w:t>
      </w:r>
      <w:r>
        <w:rPr>
          <w:rFonts w:ascii="Times New Roman" w:hAnsi="Times New Roman" w:cs="Times New Roman"/>
          <w:sz w:val="24"/>
          <w:szCs w:val="24"/>
        </w:rPr>
        <w:tab/>
      </w:r>
      <w:r w:rsidRPr="00EF1821">
        <w:rPr>
          <w:rFonts w:ascii="Times New Roman" w:hAnsi="Times New Roman" w:cs="Times New Roman"/>
          <w:sz w:val="24"/>
          <w:szCs w:val="24"/>
        </w:rPr>
        <w:t xml:space="preserve">2021 from </w:t>
      </w:r>
      <w:hyperlink r:id="rId12" w:history="1">
        <w:r w:rsidRPr="00EF1821">
          <w:rPr>
            <w:rStyle w:val="Hyperlink"/>
            <w:rFonts w:ascii="Times New Roman" w:hAnsi="Times New Roman" w:cs="Times New Roman"/>
            <w:sz w:val="24"/>
            <w:szCs w:val="24"/>
            <w:u w:val="none"/>
          </w:rPr>
          <w:t>http://chiron.valdosta.edu/whuitt/papers/4matonweb.html</w:t>
        </w:r>
      </w:hyperlink>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Institute of Biology. (2017). </w:t>
      </w:r>
      <w:r w:rsidRPr="00EF1821">
        <w:rPr>
          <w:rFonts w:ascii="Times New Roman" w:hAnsi="Times New Roman" w:cs="Times New Roman"/>
          <w:i/>
          <w:iCs/>
          <w:sz w:val="24"/>
          <w:szCs w:val="24"/>
        </w:rPr>
        <w:t>Annual report 2017</w:t>
      </w:r>
      <w:r w:rsidRPr="00EF1821">
        <w:rPr>
          <w:rFonts w:ascii="Times New Roman" w:hAnsi="Times New Roman" w:cs="Times New Roman"/>
          <w:sz w:val="24"/>
          <w:szCs w:val="24"/>
        </w:rPr>
        <w:t xml:space="preserve">. </w:t>
      </w:r>
      <w:hyperlink r:id="rId13" w:history="1">
        <w:r w:rsidRPr="00EF1821">
          <w:rPr>
            <w:rStyle w:val="Hyperlink"/>
            <w:rFonts w:ascii="Times New Roman" w:hAnsi="Times New Roman" w:cs="Times New Roman"/>
            <w:sz w:val="24"/>
            <w:szCs w:val="24"/>
            <w:u w:val="none"/>
          </w:rPr>
          <w:t>http://www.10b.org/user files/ar-www.pdf</w:t>
        </w:r>
      </w:hyperlink>
      <w:r w:rsidRPr="00EF1821">
        <w:rPr>
          <w:rStyle w:val="Hyperlink"/>
          <w:rFonts w:ascii="Times New Roman" w:hAnsi="Times New Roman" w:cs="Times New Roman"/>
          <w:sz w:val="24"/>
          <w:szCs w:val="24"/>
          <w:u w:val="none"/>
        </w:rPr>
        <w:t xml:space="preserve"> on </w:t>
      </w:r>
      <w:r w:rsidRPr="00EF1821">
        <w:rPr>
          <w:rStyle w:val="Hyperlink"/>
          <w:rFonts w:ascii="Times New Roman" w:hAnsi="Times New Roman" w:cs="Times New Roman"/>
          <w:sz w:val="24"/>
          <w:szCs w:val="24"/>
          <w:u w:val="none"/>
        </w:rPr>
        <w:tab/>
        <w:t>March 30, 2023</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Jansen, M., </w:t>
      </w:r>
      <w:proofErr w:type="spellStart"/>
      <w:r w:rsidRPr="00EF1821">
        <w:rPr>
          <w:rFonts w:ascii="Times New Roman" w:hAnsi="Times New Roman" w:cs="Times New Roman"/>
          <w:sz w:val="24"/>
          <w:szCs w:val="24"/>
        </w:rPr>
        <w:t>Schroeders</w:t>
      </w:r>
      <w:proofErr w:type="spellEnd"/>
      <w:r w:rsidRPr="00EF1821">
        <w:rPr>
          <w:rFonts w:ascii="Times New Roman" w:hAnsi="Times New Roman" w:cs="Times New Roman"/>
          <w:sz w:val="24"/>
          <w:szCs w:val="24"/>
        </w:rPr>
        <w:t xml:space="preserve">, U., &amp; </w:t>
      </w:r>
      <w:proofErr w:type="spellStart"/>
      <w:r w:rsidRPr="00EF1821">
        <w:rPr>
          <w:rFonts w:ascii="Times New Roman" w:hAnsi="Times New Roman" w:cs="Times New Roman"/>
          <w:sz w:val="24"/>
          <w:szCs w:val="24"/>
        </w:rPr>
        <w:t>Lüdtke</w:t>
      </w:r>
      <w:proofErr w:type="spellEnd"/>
      <w:r w:rsidRPr="00EF1821">
        <w:rPr>
          <w:rFonts w:ascii="Times New Roman" w:hAnsi="Times New Roman" w:cs="Times New Roman"/>
          <w:sz w:val="24"/>
          <w:szCs w:val="24"/>
        </w:rPr>
        <w:t xml:space="preserve">, O. (2014). Academic self-concept in Science: </w:t>
      </w:r>
      <w:r>
        <w:rPr>
          <w:rFonts w:ascii="Times New Roman" w:hAnsi="Times New Roman" w:cs="Times New Roman"/>
          <w:sz w:val="24"/>
          <w:szCs w:val="24"/>
        </w:rPr>
        <w:tab/>
      </w:r>
      <w:r w:rsidRPr="00EF1821">
        <w:rPr>
          <w:rFonts w:ascii="Times New Roman" w:hAnsi="Times New Roman" w:cs="Times New Roman"/>
          <w:sz w:val="24"/>
          <w:szCs w:val="24"/>
        </w:rPr>
        <w:t xml:space="preserve">Multidimensionality, relations to achievement measures, and gender differences. </w:t>
      </w:r>
      <w:r w:rsidRPr="00EF1821">
        <w:rPr>
          <w:rFonts w:ascii="Times New Roman" w:hAnsi="Times New Roman" w:cs="Times New Roman"/>
          <w:i/>
          <w:iCs/>
          <w:sz w:val="24"/>
          <w:szCs w:val="24"/>
        </w:rPr>
        <w:t xml:space="preserve">Learning </w:t>
      </w:r>
      <w:r>
        <w:rPr>
          <w:rFonts w:ascii="Times New Roman" w:hAnsi="Times New Roman" w:cs="Times New Roman"/>
          <w:i/>
          <w:iCs/>
          <w:sz w:val="24"/>
          <w:szCs w:val="24"/>
        </w:rPr>
        <w:tab/>
      </w:r>
      <w:r w:rsidRPr="00EF1821">
        <w:rPr>
          <w:rFonts w:ascii="Times New Roman" w:hAnsi="Times New Roman" w:cs="Times New Roman"/>
          <w:i/>
          <w:iCs/>
          <w:sz w:val="24"/>
          <w:szCs w:val="24"/>
        </w:rPr>
        <w:t>and Individual Differences, 30,</w:t>
      </w:r>
      <w:r w:rsidRPr="00EF1821">
        <w:rPr>
          <w:rFonts w:ascii="Times New Roman" w:hAnsi="Times New Roman" w:cs="Times New Roman"/>
          <w:sz w:val="24"/>
          <w:szCs w:val="24"/>
        </w:rPr>
        <w:t xml:space="preserve"> 11-21.</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Johnson, M. A., &amp; Lawson, A. E. (1998). What are the relative effects of reasoning ability and </w:t>
      </w:r>
      <w:r>
        <w:rPr>
          <w:rFonts w:ascii="Times New Roman" w:hAnsi="Times New Roman" w:cs="Times New Roman"/>
          <w:sz w:val="24"/>
          <w:szCs w:val="24"/>
        </w:rPr>
        <w:tab/>
      </w:r>
      <w:r w:rsidRPr="00EF1821">
        <w:rPr>
          <w:rFonts w:ascii="Times New Roman" w:hAnsi="Times New Roman" w:cs="Times New Roman"/>
          <w:sz w:val="24"/>
          <w:szCs w:val="24"/>
        </w:rPr>
        <w:t xml:space="preserve">prior knowledge on Biology achievement in expository and inquiry </w:t>
      </w:r>
      <w:proofErr w:type="gramStart"/>
      <w:r w:rsidRPr="00EF1821">
        <w:rPr>
          <w:rFonts w:ascii="Times New Roman" w:hAnsi="Times New Roman" w:cs="Times New Roman"/>
          <w:sz w:val="24"/>
          <w:szCs w:val="24"/>
        </w:rPr>
        <w:t>classes.</w:t>
      </w:r>
      <w:proofErr w:type="gramEnd"/>
      <w:r w:rsidRPr="00EF1821">
        <w:rPr>
          <w:rFonts w:ascii="Times New Roman" w:hAnsi="Times New Roman" w:cs="Times New Roman"/>
          <w:sz w:val="24"/>
          <w:szCs w:val="24"/>
        </w:rPr>
        <w:t xml:space="preserve"> </w:t>
      </w:r>
      <w:r w:rsidRPr="00EF1821">
        <w:rPr>
          <w:rFonts w:ascii="Times New Roman" w:hAnsi="Times New Roman" w:cs="Times New Roman"/>
          <w:i/>
          <w:iCs/>
          <w:sz w:val="24"/>
          <w:szCs w:val="24"/>
        </w:rPr>
        <w:t xml:space="preserve">Journal of </w:t>
      </w:r>
      <w:r>
        <w:rPr>
          <w:rFonts w:ascii="Times New Roman" w:hAnsi="Times New Roman" w:cs="Times New Roman"/>
          <w:i/>
          <w:iCs/>
          <w:sz w:val="24"/>
          <w:szCs w:val="24"/>
        </w:rPr>
        <w:tab/>
      </w:r>
      <w:r w:rsidRPr="00EF1821">
        <w:rPr>
          <w:rFonts w:ascii="Times New Roman" w:hAnsi="Times New Roman" w:cs="Times New Roman"/>
          <w:i/>
          <w:iCs/>
          <w:sz w:val="24"/>
          <w:szCs w:val="24"/>
        </w:rPr>
        <w:t>Research in Science Education, 35,</w:t>
      </w:r>
      <w:r w:rsidRPr="00EF1821">
        <w:rPr>
          <w:rFonts w:ascii="Times New Roman" w:hAnsi="Times New Roman" w:cs="Times New Roman"/>
          <w:sz w:val="24"/>
          <w:szCs w:val="24"/>
        </w:rPr>
        <w:t xml:space="preserve"> 89-103.</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Kate-Wright, K. L., Fisk, N. J., &amp; Newman, D. L. (2014). DNA’! RNA: What do students think </w:t>
      </w:r>
      <w:r>
        <w:rPr>
          <w:rFonts w:ascii="Times New Roman" w:hAnsi="Times New Roman" w:cs="Times New Roman"/>
          <w:sz w:val="24"/>
          <w:szCs w:val="24"/>
        </w:rPr>
        <w:tab/>
      </w:r>
      <w:r>
        <w:rPr>
          <w:rFonts w:ascii="Times New Roman" w:hAnsi="Times New Roman" w:cs="Times New Roman"/>
          <w:sz w:val="24"/>
          <w:szCs w:val="24"/>
        </w:rPr>
        <w:tab/>
      </w:r>
      <w:r w:rsidRPr="00EF1821">
        <w:rPr>
          <w:rFonts w:ascii="Times New Roman" w:hAnsi="Times New Roman" w:cs="Times New Roman"/>
          <w:sz w:val="24"/>
          <w:szCs w:val="24"/>
        </w:rPr>
        <w:t xml:space="preserve">the arrow means? </w:t>
      </w:r>
      <w:r w:rsidRPr="00EF1821">
        <w:rPr>
          <w:rFonts w:ascii="Times New Roman" w:hAnsi="Times New Roman" w:cs="Times New Roman"/>
          <w:i/>
          <w:iCs/>
          <w:sz w:val="24"/>
          <w:szCs w:val="24"/>
        </w:rPr>
        <w:t>CBE–Life Science Education, 13,</w:t>
      </w:r>
      <w:r w:rsidRPr="00EF1821">
        <w:rPr>
          <w:rFonts w:ascii="Times New Roman" w:hAnsi="Times New Roman" w:cs="Times New Roman"/>
          <w:sz w:val="24"/>
          <w:szCs w:val="24"/>
        </w:rPr>
        <w:t xml:space="preserve"> 338–348.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Kessels</w:t>
      </w:r>
      <w:proofErr w:type="spellEnd"/>
      <w:r w:rsidRPr="00EF1821">
        <w:rPr>
          <w:rFonts w:ascii="Times New Roman" w:hAnsi="Times New Roman" w:cs="Times New Roman"/>
          <w:sz w:val="24"/>
          <w:szCs w:val="24"/>
        </w:rPr>
        <w:t xml:space="preserve">, U., </w:t>
      </w:r>
      <w:proofErr w:type="spellStart"/>
      <w:r w:rsidRPr="00EF1821">
        <w:rPr>
          <w:rFonts w:ascii="Times New Roman" w:hAnsi="Times New Roman" w:cs="Times New Roman"/>
          <w:sz w:val="24"/>
          <w:szCs w:val="24"/>
        </w:rPr>
        <w:t>Heyder</w:t>
      </w:r>
      <w:proofErr w:type="spellEnd"/>
      <w:r w:rsidRPr="00EF1821">
        <w:rPr>
          <w:rFonts w:ascii="Times New Roman" w:hAnsi="Times New Roman" w:cs="Times New Roman"/>
          <w:sz w:val="24"/>
          <w:szCs w:val="24"/>
        </w:rPr>
        <w:t xml:space="preserve">, A., </w:t>
      </w:r>
      <w:proofErr w:type="spellStart"/>
      <w:r w:rsidRPr="00EF1821">
        <w:rPr>
          <w:rFonts w:ascii="Times New Roman" w:hAnsi="Times New Roman" w:cs="Times New Roman"/>
          <w:sz w:val="24"/>
          <w:szCs w:val="24"/>
        </w:rPr>
        <w:t>Latsch</w:t>
      </w:r>
      <w:proofErr w:type="spellEnd"/>
      <w:r w:rsidRPr="00EF1821">
        <w:rPr>
          <w:rFonts w:ascii="Times New Roman" w:hAnsi="Times New Roman" w:cs="Times New Roman"/>
          <w:sz w:val="24"/>
          <w:szCs w:val="24"/>
        </w:rPr>
        <w:t xml:space="preserve">, M., &amp; Hannover, B. (2014). How gender differences in </w:t>
      </w:r>
      <w:r w:rsidRPr="00EF1821">
        <w:rPr>
          <w:rFonts w:ascii="Times New Roman" w:hAnsi="Times New Roman" w:cs="Times New Roman"/>
          <w:sz w:val="24"/>
          <w:szCs w:val="24"/>
        </w:rPr>
        <w:tab/>
        <w:t xml:space="preserve">academic engagement relate to students’ gender identity. </w:t>
      </w:r>
      <w:r w:rsidRPr="00EF1821">
        <w:rPr>
          <w:rFonts w:ascii="Times New Roman" w:hAnsi="Times New Roman" w:cs="Times New Roman"/>
          <w:i/>
          <w:iCs/>
          <w:sz w:val="24"/>
          <w:szCs w:val="24"/>
        </w:rPr>
        <w:t>Educational Research, 56</w:t>
      </w:r>
      <w:r w:rsidRPr="00EF1821">
        <w:rPr>
          <w:rFonts w:ascii="Times New Roman" w:hAnsi="Times New Roman" w:cs="Times New Roman"/>
          <w:sz w:val="24"/>
          <w:szCs w:val="24"/>
        </w:rPr>
        <w:t xml:space="preserve">(2), </w:t>
      </w:r>
      <w:r>
        <w:rPr>
          <w:rFonts w:ascii="Times New Roman" w:hAnsi="Times New Roman" w:cs="Times New Roman"/>
          <w:sz w:val="24"/>
          <w:szCs w:val="24"/>
        </w:rPr>
        <w:tab/>
      </w:r>
      <w:r w:rsidRPr="00EF1821">
        <w:rPr>
          <w:rFonts w:ascii="Times New Roman" w:hAnsi="Times New Roman" w:cs="Times New Roman"/>
          <w:sz w:val="24"/>
          <w:szCs w:val="24"/>
        </w:rPr>
        <w:t xml:space="preserve">220-229. </w:t>
      </w:r>
    </w:p>
    <w:p w:rsidR="00EF1821" w:rsidRPr="00EF1821" w:rsidRDefault="00EF1821" w:rsidP="00EF1821">
      <w:pPr>
        <w:spacing w:after="0" w:line="240" w:lineRule="auto"/>
        <w:ind w:left="785" w:hangingChars="327" w:hanging="785"/>
        <w:jc w:val="both"/>
        <w:rPr>
          <w:rFonts w:ascii="Times New Roman" w:eastAsia="Arial Unicode MS" w:hAnsi="Times New Roman" w:cs="Times New Roman"/>
          <w:sz w:val="24"/>
          <w:szCs w:val="24"/>
        </w:rPr>
      </w:pPr>
      <w:r w:rsidRPr="00EF1821">
        <w:rPr>
          <w:rFonts w:ascii="Times New Roman" w:eastAsia="Arial Unicode MS" w:hAnsi="Times New Roman" w:cs="Times New Roman"/>
          <w:sz w:val="24"/>
          <w:szCs w:val="24"/>
        </w:rPr>
        <w:t xml:space="preserve">Killen, R. (2017). </w:t>
      </w:r>
      <w:r w:rsidRPr="00EF1821">
        <w:rPr>
          <w:rFonts w:ascii="Times New Roman" w:eastAsia="Arial Unicode MS" w:hAnsi="Times New Roman" w:cs="Times New Roman"/>
          <w:i/>
          <w:iCs/>
          <w:sz w:val="24"/>
          <w:szCs w:val="24"/>
        </w:rPr>
        <w:t>Teaching strategies for quality teaching and learning</w:t>
      </w:r>
      <w:r w:rsidRPr="00EF1821">
        <w:rPr>
          <w:rFonts w:ascii="Times New Roman" w:eastAsia="Arial Unicode MS" w:hAnsi="Times New Roman" w:cs="Times New Roman"/>
          <w:sz w:val="24"/>
          <w:szCs w:val="24"/>
        </w:rPr>
        <w:t>. Shuman Printers.</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Kind, P. M., &amp; Osborne, J. (2017). Styles of scientific reasoning: A cultural rationale for Science </w:t>
      </w:r>
      <w:r w:rsidRPr="00EF1821">
        <w:rPr>
          <w:rFonts w:ascii="Times New Roman" w:hAnsi="Times New Roman" w:cs="Times New Roman"/>
          <w:sz w:val="24"/>
          <w:szCs w:val="24"/>
        </w:rPr>
        <w:tab/>
        <w:t xml:space="preserve">Education? </w:t>
      </w:r>
      <w:r w:rsidRPr="00EF1821">
        <w:rPr>
          <w:rFonts w:ascii="Times New Roman" w:hAnsi="Times New Roman" w:cs="Times New Roman"/>
          <w:sz w:val="24"/>
          <w:szCs w:val="24"/>
        </w:rPr>
        <w:tab/>
      </w:r>
      <w:r w:rsidRPr="00EF1821">
        <w:rPr>
          <w:rFonts w:ascii="Times New Roman" w:hAnsi="Times New Roman" w:cs="Times New Roman"/>
          <w:i/>
          <w:iCs/>
          <w:sz w:val="24"/>
          <w:szCs w:val="24"/>
        </w:rPr>
        <w:t>Science Education, 101</w:t>
      </w:r>
      <w:r w:rsidRPr="00EF1821">
        <w:rPr>
          <w:rFonts w:ascii="Times New Roman" w:hAnsi="Times New Roman" w:cs="Times New Roman"/>
          <w:sz w:val="24"/>
          <w:szCs w:val="24"/>
        </w:rPr>
        <w:t>(1), 8-31.</w:t>
      </w:r>
    </w:p>
    <w:p w:rsidR="00EF1821" w:rsidRPr="00EF1821" w:rsidRDefault="00EF1821" w:rsidP="00EF1821">
      <w:pPr>
        <w:spacing w:after="0" w:line="240" w:lineRule="auto"/>
        <w:jc w:val="both"/>
        <w:rPr>
          <w:rFonts w:ascii="Times New Roman" w:hAnsi="Times New Roman" w:cs="Times New Roman"/>
          <w:sz w:val="24"/>
          <w:szCs w:val="24"/>
        </w:rPr>
      </w:pPr>
      <w:bookmarkStart w:id="44" w:name="_Hlk30257081"/>
      <w:proofErr w:type="spellStart"/>
      <w:r w:rsidRPr="00EF1821">
        <w:rPr>
          <w:rFonts w:ascii="Times New Roman" w:hAnsi="Times New Roman" w:cs="Times New Roman"/>
          <w:sz w:val="24"/>
          <w:szCs w:val="24"/>
        </w:rPr>
        <w:t>Kvale</w:t>
      </w:r>
      <w:proofErr w:type="spellEnd"/>
      <w:r w:rsidRPr="00EF1821">
        <w:rPr>
          <w:rFonts w:ascii="Times New Roman" w:hAnsi="Times New Roman" w:cs="Times New Roman"/>
          <w:sz w:val="24"/>
          <w:szCs w:val="24"/>
        </w:rPr>
        <w:t xml:space="preserve">, S. (2019). </w:t>
      </w:r>
      <w:r w:rsidRPr="00EF1821">
        <w:rPr>
          <w:rFonts w:ascii="Times New Roman" w:hAnsi="Times New Roman" w:cs="Times New Roman"/>
          <w:i/>
          <w:iCs/>
          <w:sz w:val="24"/>
          <w:szCs w:val="24"/>
        </w:rPr>
        <w:t>Interviews: Learning the craft of qualitative research interviewing</w:t>
      </w:r>
      <w:r w:rsidRPr="00EF1821">
        <w:rPr>
          <w:rFonts w:ascii="Times New Roman" w:hAnsi="Times New Roman" w:cs="Times New Roman"/>
          <w:sz w:val="24"/>
          <w:szCs w:val="24"/>
        </w:rPr>
        <w:t xml:space="preserve">. SAGE </w:t>
      </w:r>
      <w:r>
        <w:rPr>
          <w:rFonts w:ascii="Times New Roman" w:hAnsi="Times New Roman" w:cs="Times New Roman"/>
          <w:sz w:val="24"/>
          <w:szCs w:val="24"/>
        </w:rPr>
        <w:tab/>
      </w:r>
      <w:r w:rsidRPr="00EF1821">
        <w:rPr>
          <w:rFonts w:ascii="Times New Roman" w:hAnsi="Times New Roman" w:cs="Times New Roman"/>
          <w:sz w:val="24"/>
          <w:szCs w:val="24"/>
        </w:rPr>
        <w:t xml:space="preserve">Publications. </w:t>
      </w:r>
    </w:p>
    <w:bookmarkEnd w:id="44"/>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Lisa, M. H. (2016). </w:t>
      </w:r>
      <w:r w:rsidRPr="00EF1821">
        <w:rPr>
          <w:rFonts w:ascii="Times New Roman" w:hAnsi="Times New Roman" w:cs="Times New Roman"/>
          <w:i/>
          <w:iCs/>
          <w:sz w:val="24"/>
          <w:szCs w:val="24"/>
        </w:rPr>
        <w:t xml:space="preserve">Gender differences in student attitudes toward Science in Secondary School </w:t>
      </w:r>
      <w:r>
        <w:rPr>
          <w:rFonts w:ascii="Times New Roman" w:hAnsi="Times New Roman" w:cs="Times New Roman"/>
          <w:i/>
          <w:iCs/>
          <w:sz w:val="24"/>
          <w:szCs w:val="24"/>
        </w:rPr>
        <w:tab/>
      </w:r>
      <w:r w:rsidRPr="00EF1821">
        <w:rPr>
          <w:rFonts w:ascii="Times New Roman" w:hAnsi="Times New Roman" w:cs="Times New Roman"/>
          <w:i/>
          <w:iCs/>
          <w:sz w:val="24"/>
          <w:szCs w:val="24"/>
        </w:rPr>
        <w:t>classrooms with resident scientists</w:t>
      </w:r>
      <w:r w:rsidRPr="00EF1821">
        <w:rPr>
          <w:rFonts w:ascii="Times New Roman" w:hAnsi="Times New Roman" w:cs="Times New Roman"/>
          <w:sz w:val="24"/>
          <w:szCs w:val="24"/>
        </w:rPr>
        <w:t>. (Masters’ thesis), Texas State University.</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Mankilik</w:t>
      </w:r>
      <w:proofErr w:type="spellEnd"/>
      <w:r w:rsidRPr="00EF1821">
        <w:rPr>
          <w:rFonts w:ascii="Times New Roman" w:hAnsi="Times New Roman" w:cs="Times New Roman"/>
          <w:sz w:val="24"/>
          <w:szCs w:val="24"/>
        </w:rPr>
        <w:t xml:space="preserve">, M., &amp; </w:t>
      </w:r>
      <w:proofErr w:type="spellStart"/>
      <w:r w:rsidRPr="00EF1821">
        <w:rPr>
          <w:rFonts w:ascii="Times New Roman" w:hAnsi="Times New Roman" w:cs="Times New Roman"/>
          <w:sz w:val="24"/>
          <w:szCs w:val="24"/>
        </w:rPr>
        <w:t>Umaru</w:t>
      </w:r>
      <w:proofErr w:type="spellEnd"/>
      <w:r w:rsidRPr="00EF1821">
        <w:rPr>
          <w:rFonts w:ascii="Times New Roman" w:hAnsi="Times New Roman" w:cs="Times New Roman"/>
          <w:sz w:val="24"/>
          <w:szCs w:val="24"/>
        </w:rPr>
        <w:t xml:space="preserve">, M. G. (2011). Effects of teaching methods and ability levels on </w:t>
      </w:r>
      <w:r w:rsidRPr="00EF1821">
        <w:rPr>
          <w:rFonts w:ascii="Times New Roman" w:hAnsi="Times New Roman" w:cs="Times New Roman"/>
          <w:sz w:val="24"/>
          <w:szCs w:val="24"/>
        </w:rPr>
        <w:tab/>
        <w:t xml:space="preserve">students’ achievement in Physics. </w:t>
      </w:r>
      <w:r w:rsidRPr="00EF1821">
        <w:rPr>
          <w:rFonts w:ascii="Times New Roman" w:hAnsi="Times New Roman" w:cs="Times New Roman"/>
          <w:i/>
          <w:iCs/>
          <w:sz w:val="24"/>
          <w:szCs w:val="24"/>
        </w:rPr>
        <w:t xml:space="preserve">African Journal of Science Technology and </w:t>
      </w:r>
      <w:r w:rsidRPr="00EF1821">
        <w:rPr>
          <w:rFonts w:ascii="Times New Roman" w:hAnsi="Times New Roman" w:cs="Times New Roman"/>
          <w:i/>
          <w:iCs/>
          <w:sz w:val="24"/>
          <w:szCs w:val="24"/>
        </w:rPr>
        <w:tab/>
        <w:t>Mathematics Education (AJSTME), 1</w:t>
      </w:r>
      <w:r w:rsidRPr="00EF1821">
        <w:rPr>
          <w:rFonts w:ascii="Times New Roman" w:hAnsi="Times New Roman" w:cs="Times New Roman"/>
          <w:sz w:val="24"/>
          <w:szCs w:val="24"/>
        </w:rPr>
        <w:t>(1), 39-49.</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lastRenderedPageBreak/>
        <w:t>Marbach</w:t>
      </w:r>
      <w:proofErr w:type="spellEnd"/>
      <w:r w:rsidRPr="00EF1821">
        <w:rPr>
          <w:rFonts w:ascii="Times New Roman" w:hAnsi="Times New Roman" w:cs="Times New Roman"/>
          <w:sz w:val="24"/>
          <w:szCs w:val="24"/>
        </w:rPr>
        <w:t xml:space="preserve">-Ad, G. (2011). Attempting to break the code in student comprehension of genetic </w:t>
      </w:r>
      <w:r>
        <w:rPr>
          <w:rFonts w:ascii="Times New Roman" w:hAnsi="Times New Roman" w:cs="Times New Roman"/>
          <w:sz w:val="24"/>
          <w:szCs w:val="24"/>
        </w:rPr>
        <w:tab/>
      </w:r>
      <w:r w:rsidRPr="00EF1821">
        <w:rPr>
          <w:rFonts w:ascii="Times New Roman" w:hAnsi="Times New Roman" w:cs="Times New Roman"/>
          <w:sz w:val="24"/>
          <w:szCs w:val="24"/>
        </w:rPr>
        <w:t>concepts</w:t>
      </w:r>
      <w:r w:rsidRPr="00EF1821">
        <w:rPr>
          <w:rFonts w:ascii="Times New Roman" w:hAnsi="Times New Roman" w:cs="Times New Roman"/>
          <w:i/>
          <w:iCs/>
          <w:sz w:val="24"/>
          <w:szCs w:val="24"/>
        </w:rPr>
        <w:t xml:space="preserve">. Journal of </w:t>
      </w:r>
      <w:r w:rsidRPr="00EF1821">
        <w:rPr>
          <w:rFonts w:ascii="Times New Roman" w:hAnsi="Times New Roman" w:cs="Times New Roman"/>
          <w:i/>
          <w:iCs/>
          <w:sz w:val="24"/>
          <w:szCs w:val="24"/>
        </w:rPr>
        <w:tab/>
        <w:t>Biology Education, 35</w:t>
      </w:r>
      <w:r w:rsidRPr="00EF1821">
        <w:rPr>
          <w:rFonts w:ascii="Times New Roman" w:hAnsi="Times New Roman" w:cs="Times New Roman"/>
          <w:sz w:val="24"/>
          <w:szCs w:val="24"/>
        </w:rPr>
        <w:t xml:space="preserve">(4), 183-189.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McCarthy, B. (1997). A tale of four learners: </w:t>
      </w:r>
      <w:proofErr w:type="gramStart"/>
      <w:r w:rsidRPr="00EF1821">
        <w:rPr>
          <w:rFonts w:ascii="Times New Roman" w:hAnsi="Times New Roman" w:cs="Times New Roman"/>
          <w:sz w:val="24"/>
          <w:szCs w:val="24"/>
        </w:rPr>
        <w:t>4MAT’s</w:t>
      </w:r>
      <w:proofErr w:type="gramEnd"/>
      <w:r w:rsidRPr="00EF1821">
        <w:rPr>
          <w:rFonts w:ascii="Times New Roman" w:hAnsi="Times New Roman" w:cs="Times New Roman"/>
          <w:sz w:val="24"/>
          <w:szCs w:val="24"/>
        </w:rPr>
        <w:t xml:space="preserve"> learning styles. </w:t>
      </w:r>
      <w:r w:rsidRPr="00EF1821">
        <w:rPr>
          <w:rFonts w:ascii="Times New Roman" w:hAnsi="Times New Roman" w:cs="Times New Roman"/>
          <w:i/>
          <w:iCs/>
          <w:sz w:val="24"/>
          <w:szCs w:val="24"/>
        </w:rPr>
        <w:t xml:space="preserve">Educational Leadership, </w:t>
      </w:r>
      <w:r>
        <w:rPr>
          <w:rFonts w:ascii="Times New Roman" w:hAnsi="Times New Roman" w:cs="Times New Roman"/>
          <w:i/>
          <w:iCs/>
          <w:sz w:val="24"/>
          <w:szCs w:val="24"/>
        </w:rPr>
        <w:tab/>
      </w:r>
      <w:r w:rsidRPr="00EF1821">
        <w:rPr>
          <w:rFonts w:ascii="Times New Roman" w:hAnsi="Times New Roman" w:cs="Times New Roman"/>
          <w:i/>
          <w:iCs/>
          <w:sz w:val="24"/>
          <w:szCs w:val="24"/>
        </w:rPr>
        <w:t>54,</w:t>
      </w:r>
      <w:r w:rsidRPr="00EF1821">
        <w:rPr>
          <w:rFonts w:ascii="Times New Roman" w:hAnsi="Times New Roman" w:cs="Times New Roman"/>
          <w:sz w:val="24"/>
          <w:szCs w:val="24"/>
        </w:rPr>
        <w:t xml:space="preserve"> 46-51.</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McCarthy, B. (2000). </w:t>
      </w:r>
      <w:r w:rsidRPr="00EF1821">
        <w:rPr>
          <w:rFonts w:ascii="Times New Roman" w:hAnsi="Times New Roman" w:cs="Times New Roman"/>
          <w:i/>
          <w:iCs/>
          <w:sz w:val="24"/>
          <w:szCs w:val="24"/>
        </w:rPr>
        <w:t>About teaching 4MAT in the classroom</w:t>
      </w:r>
      <w:r w:rsidRPr="00EF1821">
        <w:rPr>
          <w:rFonts w:ascii="Times New Roman" w:hAnsi="Times New Roman" w:cs="Times New Roman"/>
          <w:sz w:val="24"/>
          <w:szCs w:val="24"/>
        </w:rPr>
        <w:t>. About Learning, Inc.</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Ministry of Education. [MOE]. (2010). </w:t>
      </w:r>
      <w:r w:rsidRPr="00EF1821">
        <w:rPr>
          <w:rFonts w:ascii="Times New Roman" w:hAnsi="Times New Roman" w:cs="Times New Roman"/>
          <w:i/>
          <w:iCs/>
          <w:sz w:val="24"/>
          <w:szCs w:val="24"/>
        </w:rPr>
        <w:t>Teaching syllabus for Biology</w:t>
      </w:r>
      <w:r w:rsidRPr="00EF1821">
        <w:rPr>
          <w:rFonts w:ascii="Times New Roman" w:hAnsi="Times New Roman" w:cs="Times New Roman"/>
          <w:sz w:val="24"/>
          <w:szCs w:val="24"/>
        </w:rPr>
        <w:t>. Author.</w:t>
      </w:r>
    </w:p>
    <w:p w:rsidR="00EF1821" w:rsidRPr="00EF1821" w:rsidRDefault="00EF1821" w:rsidP="00EF1821">
      <w:pPr>
        <w:spacing w:after="0" w:line="240" w:lineRule="auto"/>
        <w:ind w:left="785" w:hangingChars="327" w:hanging="785"/>
        <w:jc w:val="both"/>
        <w:rPr>
          <w:rFonts w:ascii="Times New Roman" w:eastAsia="Arial Unicode MS" w:hAnsi="Times New Roman" w:cs="Times New Roman"/>
          <w:sz w:val="24"/>
          <w:szCs w:val="24"/>
        </w:rPr>
      </w:pPr>
      <w:r w:rsidRPr="00EF1821">
        <w:rPr>
          <w:rFonts w:ascii="Times New Roman" w:eastAsia="Arial Unicode MS" w:hAnsi="Times New Roman" w:cs="Times New Roman"/>
          <w:sz w:val="24"/>
          <w:szCs w:val="24"/>
        </w:rPr>
        <w:t xml:space="preserve">Miranda, E., &amp; </w:t>
      </w:r>
      <w:proofErr w:type="spellStart"/>
      <w:r w:rsidRPr="00EF1821">
        <w:rPr>
          <w:rFonts w:ascii="Times New Roman" w:eastAsia="Arial Unicode MS" w:hAnsi="Times New Roman" w:cs="Times New Roman"/>
          <w:sz w:val="24"/>
          <w:szCs w:val="24"/>
        </w:rPr>
        <w:t>Landmann</w:t>
      </w:r>
      <w:proofErr w:type="spellEnd"/>
      <w:r w:rsidRPr="00EF1821">
        <w:rPr>
          <w:rFonts w:ascii="Times New Roman" w:eastAsia="Arial Unicode MS" w:hAnsi="Times New Roman" w:cs="Times New Roman"/>
          <w:sz w:val="24"/>
          <w:szCs w:val="24"/>
        </w:rPr>
        <w:t xml:space="preserve">, R. (2011). Instructional system. </w:t>
      </w:r>
      <w:proofErr w:type="spellStart"/>
      <w:r w:rsidRPr="00EF1821">
        <w:rPr>
          <w:rFonts w:ascii="Times New Roman" w:eastAsia="Arial Unicode MS" w:hAnsi="Times New Roman" w:cs="Times New Roman"/>
          <w:i/>
          <w:iCs/>
          <w:sz w:val="24"/>
          <w:szCs w:val="24"/>
        </w:rPr>
        <w:t>Roeper</w:t>
      </w:r>
      <w:proofErr w:type="spellEnd"/>
      <w:r w:rsidRPr="00EF1821">
        <w:rPr>
          <w:rFonts w:ascii="Times New Roman" w:eastAsia="Arial Unicode MS" w:hAnsi="Times New Roman" w:cs="Times New Roman"/>
          <w:i/>
          <w:iCs/>
          <w:sz w:val="24"/>
          <w:szCs w:val="24"/>
        </w:rPr>
        <w:t xml:space="preserve"> Review, 23</w:t>
      </w:r>
      <w:r w:rsidRPr="00EF1821">
        <w:rPr>
          <w:rFonts w:ascii="Times New Roman" w:eastAsia="Arial Unicode MS" w:hAnsi="Times New Roman" w:cs="Times New Roman"/>
          <w:sz w:val="24"/>
          <w:szCs w:val="24"/>
        </w:rPr>
        <w:t>(4), 230–235.</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National Science Board. (2010). </w:t>
      </w:r>
      <w:r w:rsidRPr="00EF1821">
        <w:rPr>
          <w:rFonts w:ascii="Times New Roman" w:hAnsi="Times New Roman" w:cs="Times New Roman"/>
          <w:i/>
          <w:iCs/>
          <w:sz w:val="24"/>
          <w:szCs w:val="24"/>
        </w:rPr>
        <w:t>Science and Engineering Indicator</w:t>
      </w:r>
      <w:r w:rsidRPr="00EF1821">
        <w:rPr>
          <w:rFonts w:ascii="Times New Roman" w:hAnsi="Times New Roman" w:cs="Times New Roman"/>
          <w:sz w:val="24"/>
          <w:szCs w:val="24"/>
        </w:rPr>
        <w:t xml:space="preserve">. National Science Foundation.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National Science Foundation (2019). </w:t>
      </w:r>
      <w:r w:rsidRPr="00EF1821">
        <w:rPr>
          <w:rFonts w:ascii="Times New Roman" w:hAnsi="Times New Roman" w:cs="Times New Roman"/>
          <w:i/>
          <w:iCs/>
          <w:sz w:val="24"/>
          <w:szCs w:val="24"/>
        </w:rPr>
        <w:t xml:space="preserve">Women, minorities, and persons with disabilities in Science </w:t>
      </w:r>
      <w:r w:rsidRPr="00EF1821">
        <w:rPr>
          <w:rFonts w:ascii="Times New Roman" w:hAnsi="Times New Roman" w:cs="Times New Roman"/>
          <w:i/>
          <w:iCs/>
          <w:sz w:val="24"/>
          <w:szCs w:val="24"/>
        </w:rPr>
        <w:tab/>
        <w:t>and Engineering: 2019</w:t>
      </w:r>
      <w:r w:rsidRPr="00EF1821">
        <w:rPr>
          <w:rFonts w:ascii="Times New Roman" w:hAnsi="Times New Roman" w:cs="Times New Roman"/>
          <w:sz w:val="24"/>
          <w:szCs w:val="24"/>
        </w:rPr>
        <w:t>. National Science Foundation.</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Newman, D., </w:t>
      </w:r>
      <w:proofErr w:type="spellStart"/>
      <w:r w:rsidRPr="00EF1821">
        <w:rPr>
          <w:rFonts w:ascii="Times New Roman" w:hAnsi="Times New Roman" w:cs="Times New Roman"/>
          <w:sz w:val="24"/>
          <w:szCs w:val="24"/>
        </w:rPr>
        <w:t>Catavero</w:t>
      </w:r>
      <w:proofErr w:type="spellEnd"/>
      <w:r w:rsidRPr="00EF1821">
        <w:rPr>
          <w:rFonts w:ascii="Times New Roman" w:hAnsi="Times New Roman" w:cs="Times New Roman"/>
          <w:sz w:val="24"/>
          <w:szCs w:val="24"/>
        </w:rPr>
        <w:t xml:space="preserve">, C., &amp; Wright, L. (2012). Students fail to transfer knowledge of </w:t>
      </w:r>
      <w:r>
        <w:rPr>
          <w:rFonts w:ascii="Times New Roman" w:hAnsi="Times New Roman" w:cs="Times New Roman"/>
          <w:sz w:val="24"/>
          <w:szCs w:val="24"/>
        </w:rPr>
        <w:tab/>
      </w:r>
      <w:r w:rsidRPr="00EF1821">
        <w:rPr>
          <w:rFonts w:ascii="Times New Roman" w:hAnsi="Times New Roman" w:cs="Times New Roman"/>
          <w:sz w:val="24"/>
          <w:szCs w:val="24"/>
        </w:rPr>
        <w:t xml:space="preserve">chromosome structure to topics pertaining to cell division. </w:t>
      </w:r>
      <w:r w:rsidRPr="00EF1821">
        <w:rPr>
          <w:rFonts w:ascii="Times New Roman" w:hAnsi="Times New Roman" w:cs="Times New Roman"/>
          <w:i/>
          <w:iCs/>
          <w:sz w:val="24"/>
          <w:szCs w:val="24"/>
        </w:rPr>
        <w:t xml:space="preserve">CBE-Life Sciences Education, </w:t>
      </w:r>
      <w:r>
        <w:rPr>
          <w:rFonts w:ascii="Times New Roman" w:hAnsi="Times New Roman" w:cs="Times New Roman"/>
          <w:i/>
          <w:iCs/>
          <w:sz w:val="24"/>
          <w:szCs w:val="24"/>
        </w:rPr>
        <w:tab/>
      </w:r>
      <w:r>
        <w:rPr>
          <w:rFonts w:ascii="Times New Roman" w:hAnsi="Times New Roman" w:cs="Times New Roman"/>
          <w:i/>
          <w:iCs/>
          <w:sz w:val="24"/>
          <w:szCs w:val="24"/>
        </w:rPr>
        <w:tab/>
      </w:r>
      <w:r w:rsidRPr="00EF1821">
        <w:rPr>
          <w:rFonts w:ascii="Times New Roman" w:hAnsi="Times New Roman" w:cs="Times New Roman"/>
          <w:i/>
          <w:iCs/>
          <w:sz w:val="24"/>
          <w:szCs w:val="24"/>
        </w:rPr>
        <w:t>11,</w:t>
      </w:r>
      <w:r w:rsidRPr="00EF1821">
        <w:rPr>
          <w:rFonts w:ascii="Times New Roman" w:hAnsi="Times New Roman" w:cs="Times New Roman"/>
          <w:sz w:val="24"/>
          <w:szCs w:val="24"/>
        </w:rPr>
        <w:t xml:space="preserve"> 425– 436.</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Nkoju</w:t>
      </w:r>
      <w:proofErr w:type="spellEnd"/>
      <w:r w:rsidRPr="00EF1821">
        <w:rPr>
          <w:rFonts w:ascii="Times New Roman" w:hAnsi="Times New Roman" w:cs="Times New Roman"/>
          <w:sz w:val="24"/>
          <w:szCs w:val="24"/>
        </w:rPr>
        <w:t xml:space="preserve">, Z. C., &amp; Jacks, A. N. (2011). Identification of difficult process skills in Physics practical </w:t>
      </w:r>
      <w:r>
        <w:rPr>
          <w:rFonts w:ascii="Times New Roman" w:hAnsi="Times New Roman" w:cs="Times New Roman"/>
          <w:sz w:val="24"/>
          <w:szCs w:val="24"/>
        </w:rPr>
        <w:tab/>
      </w:r>
      <w:r w:rsidRPr="00EF1821">
        <w:rPr>
          <w:rFonts w:ascii="Times New Roman" w:hAnsi="Times New Roman" w:cs="Times New Roman"/>
          <w:sz w:val="24"/>
          <w:szCs w:val="24"/>
        </w:rPr>
        <w:t xml:space="preserve">activities amongst Advanced Level Physics. </w:t>
      </w:r>
      <w:r w:rsidRPr="00EF1821">
        <w:rPr>
          <w:rFonts w:ascii="Times New Roman" w:hAnsi="Times New Roman" w:cs="Times New Roman"/>
          <w:i/>
          <w:iCs/>
          <w:sz w:val="24"/>
          <w:szCs w:val="24"/>
        </w:rPr>
        <w:t xml:space="preserve">African Journal of Science Technology and </w:t>
      </w:r>
      <w:r>
        <w:rPr>
          <w:rFonts w:ascii="Times New Roman" w:hAnsi="Times New Roman" w:cs="Times New Roman"/>
          <w:i/>
          <w:iCs/>
          <w:sz w:val="24"/>
          <w:szCs w:val="24"/>
        </w:rPr>
        <w:tab/>
      </w:r>
      <w:r w:rsidRPr="00EF1821">
        <w:rPr>
          <w:rFonts w:ascii="Times New Roman" w:hAnsi="Times New Roman" w:cs="Times New Roman"/>
          <w:i/>
          <w:iCs/>
          <w:sz w:val="24"/>
          <w:szCs w:val="24"/>
        </w:rPr>
        <w:t>Mathematics Education (AJSTME), 1</w:t>
      </w:r>
      <w:r w:rsidRPr="00EF1821">
        <w:rPr>
          <w:rFonts w:ascii="Times New Roman" w:hAnsi="Times New Roman" w:cs="Times New Roman"/>
          <w:sz w:val="24"/>
          <w:szCs w:val="24"/>
        </w:rPr>
        <w:t xml:space="preserve">(1), 61-69.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Novak, J. D. (1987). Meta-cognitive strategies to help students learn how to learn. </w:t>
      </w:r>
      <w:r w:rsidRPr="00EF1821">
        <w:rPr>
          <w:rFonts w:ascii="Times New Roman" w:hAnsi="Times New Roman" w:cs="Times New Roman"/>
          <w:i/>
          <w:iCs/>
          <w:sz w:val="24"/>
          <w:szCs w:val="24"/>
        </w:rPr>
        <w:t xml:space="preserve">National </w:t>
      </w:r>
      <w:r>
        <w:rPr>
          <w:rFonts w:ascii="Times New Roman" w:hAnsi="Times New Roman" w:cs="Times New Roman"/>
          <w:i/>
          <w:iCs/>
          <w:sz w:val="24"/>
          <w:szCs w:val="24"/>
        </w:rPr>
        <w:tab/>
      </w:r>
      <w:r w:rsidRPr="00EF1821">
        <w:rPr>
          <w:rFonts w:ascii="Times New Roman" w:hAnsi="Times New Roman" w:cs="Times New Roman"/>
          <w:i/>
          <w:iCs/>
          <w:sz w:val="24"/>
          <w:szCs w:val="24"/>
        </w:rPr>
        <w:t>Association of Research in Science Teaching Newsletter, 29</w:t>
      </w:r>
      <w:r w:rsidRPr="00EF1821">
        <w:rPr>
          <w:rFonts w:ascii="Times New Roman" w:hAnsi="Times New Roman" w:cs="Times New Roman"/>
          <w:sz w:val="24"/>
          <w:szCs w:val="24"/>
        </w:rPr>
        <w:t xml:space="preserve">(3), 5-18.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NRC. [National Research Council]. (2012). </w:t>
      </w:r>
      <w:proofErr w:type="gramStart"/>
      <w:r w:rsidRPr="00EF1821">
        <w:rPr>
          <w:rFonts w:ascii="Times New Roman" w:hAnsi="Times New Roman" w:cs="Times New Roman"/>
          <w:i/>
          <w:iCs/>
          <w:sz w:val="24"/>
          <w:szCs w:val="24"/>
        </w:rPr>
        <w:t>A</w:t>
      </w:r>
      <w:proofErr w:type="gramEnd"/>
      <w:r w:rsidRPr="00EF1821">
        <w:rPr>
          <w:rFonts w:ascii="Times New Roman" w:hAnsi="Times New Roman" w:cs="Times New Roman"/>
          <w:i/>
          <w:iCs/>
          <w:sz w:val="24"/>
          <w:szCs w:val="24"/>
        </w:rPr>
        <w:t xml:space="preserve"> framework for K-12 Science Education: Practices, </w:t>
      </w:r>
      <w:r>
        <w:rPr>
          <w:rFonts w:ascii="Times New Roman" w:hAnsi="Times New Roman" w:cs="Times New Roman"/>
          <w:i/>
          <w:iCs/>
          <w:sz w:val="24"/>
          <w:szCs w:val="24"/>
        </w:rPr>
        <w:tab/>
      </w:r>
      <w:r w:rsidRPr="00EF1821">
        <w:rPr>
          <w:rFonts w:ascii="Times New Roman" w:hAnsi="Times New Roman" w:cs="Times New Roman"/>
          <w:i/>
          <w:iCs/>
          <w:sz w:val="24"/>
          <w:szCs w:val="24"/>
        </w:rPr>
        <w:t>crosscutting concepts, and core ideas.</w:t>
      </w:r>
      <w:r w:rsidRPr="00EF1821">
        <w:rPr>
          <w:rFonts w:ascii="Times New Roman" w:hAnsi="Times New Roman" w:cs="Times New Roman"/>
          <w:sz w:val="24"/>
          <w:szCs w:val="24"/>
        </w:rPr>
        <w:t xml:space="preserve"> National Academy Press.</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Nzelum</w:t>
      </w:r>
      <w:proofErr w:type="spellEnd"/>
      <w:r w:rsidRPr="00EF1821">
        <w:rPr>
          <w:rFonts w:ascii="Times New Roman" w:hAnsi="Times New Roman" w:cs="Times New Roman"/>
          <w:sz w:val="24"/>
          <w:szCs w:val="24"/>
        </w:rPr>
        <w:t xml:space="preserve">, V. N. (2010). </w:t>
      </w:r>
      <w:r w:rsidRPr="00EF1821">
        <w:rPr>
          <w:rFonts w:ascii="Times New Roman" w:hAnsi="Times New Roman" w:cs="Times New Roman"/>
          <w:i/>
          <w:iCs/>
          <w:sz w:val="24"/>
          <w:szCs w:val="24"/>
        </w:rPr>
        <w:t>Molecular Biology</w:t>
      </w:r>
      <w:r w:rsidRPr="00EF1821">
        <w:rPr>
          <w:rFonts w:ascii="Times New Roman" w:hAnsi="Times New Roman" w:cs="Times New Roman"/>
          <w:sz w:val="24"/>
          <w:szCs w:val="24"/>
        </w:rPr>
        <w:t xml:space="preserve">. </w:t>
      </w:r>
      <w:proofErr w:type="spellStart"/>
      <w:r w:rsidRPr="00EF1821">
        <w:rPr>
          <w:rFonts w:ascii="Times New Roman" w:hAnsi="Times New Roman" w:cs="Times New Roman"/>
          <w:sz w:val="24"/>
          <w:szCs w:val="24"/>
        </w:rPr>
        <w:t>Amaka</w:t>
      </w:r>
      <w:proofErr w:type="spellEnd"/>
      <w:r w:rsidRPr="00EF1821">
        <w:rPr>
          <w:rFonts w:ascii="Times New Roman" w:hAnsi="Times New Roman" w:cs="Times New Roman"/>
          <w:sz w:val="24"/>
          <w:szCs w:val="24"/>
        </w:rPr>
        <w:t xml:space="preserve"> Dreams Limited.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Okebukola</w:t>
      </w:r>
      <w:proofErr w:type="spellEnd"/>
      <w:r w:rsidRPr="00EF1821">
        <w:rPr>
          <w:rFonts w:ascii="Times New Roman" w:hAnsi="Times New Roman" w:cs="Times New Roman"/>
          <w:sz w:val="24"/>
          <w:szCs w:val="24"/>
        </w:rPr>
        <w:t xml:space="preserve">, P. A. (2015). </w:t>
      </w:r>
      <w:r w:rsidRPr="00EF1821">
        <w:rPr>
          <w:rFonts w:ascii="Times New Roman" w:hAnsi="Times New Roman" w:cs="Times New Roman"/>
          <w:i/>
          <w:iCs/>
          <w:sz w:val="24"/>
          <w:szCs w:val="24"/>
        </w:rPr>
        <w:t xml:space="preserve">The race against obsolescence: Enhancing the relevance of STAN to </w:t>
      </w:r>
      <w:r>
        <w:rPr>
          <w:rFonts w:ascii="Times New Roman" w:hAnsi="Times New Roman" w:cs="Times New Roman"/>
          <w:i/>
          <w:iCs/>
          <w:sz w:val="24"/>
          <w:szCs w:val="24"/>
        </w:rPr>
        <w:tab/>
      </w:r>
      <w:r w:rsidRPr="00EF1821">
        <w:rPr>
          <w:rFonts w:ascii="Times New Roman" w:hAnsi="Times New Roman" w:cs="Times New Roman"/>
          <w:i/>
          <w:iCs/>
          <w:sz w:val="24"/>
          <w:szCs w:val="24"/>
        </w:rPr>
        <w:t>national development. Memorial lecture of STAN.</w:t>
      </w:r>
      <w:r w:rsidRPr="00EF1821">
        <w:rPr>
          <w:rFonts w:ascii="Times New Roman" w:hAnsi="Times New Roman" w:cs="Times New Roman"/>
          <w:sz w:val="24"/>
          <w:szCs w:val="24"/>
        </w:rPr>
        <w:t xml:space="preserve"> Taste &amp; Styles Company.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Oluwatelure</w:t>
      </w:r>
      <w:proofErr w:type="spellEnd"/>
      <w:r w:rsidRPr="00EF1821">
        <w:rPr>
          <w:rFonts w:ascii="Times New Roman" w:hAnsi="Times New Roman" w:cs="Times New Roman"/>
          <w:sz w:val="24"/>
          <w:szCs w:val="24"/>
        </w:rPr>
        <w:t xml:space="preserve">, T. A. (2015). Gender difference in achievement and attitude of public Secondary </w:t>
      </w:r>
      <w:r>
        <w:rPr>
          <w:rFonts w:ascii="Times New Roman" w:hAnsi="Times New Roman" w:cs="Times New Roman"/>
          <w:sz w:val="24"/>
          <w:szCs w:val="24"/>
        </w:rPr>
        <w:tab/>
      </w:r>
      <w:r w:rsidRPr="00EF1821">
        <w:rPr>
          <w:rFonts w:ascii="Times New Roman" w:hAnsi="Times New Roman" w:cs="Times New Roman"/>
          <w:sz w:val="24"/>
          <w:szCs w:val="24"/>
        </w:rPr>
        <w:t xml:space="preserve">School students towards Science. </w:t>
      </w:r>
      <w:r w:rsidRPr="00EF1821">
        <w:rPr>
          <w:rFonts w:ascii="Times New Roman" w:hAnsi="Times New Roman" w:cs="Times New Roman"/>
          <w:i/>
          <w:iCs/>
          <w:sz w:val="24"/>
          <w:szCs w:val="24"/>
        </w:rPr>
        <w:t>Journal of Education and Practice, 6</w:t>
      </w:r>
      <w:r w:rsidRPr="00EF1821">
        <w:rPr>
          <w:rFonts w:ascii="Times New Roman" w:hAnsi="Times New Roman" w:cs="Times New Roman"/>
          <w:sz w:val="24"/>
          <w:szCs w:val="24"/>
        </w:rPr>
        <w:t>(2), 87-92.</w:t>
      </w:r>
    </w:p>
    <w:bookmarkEnd w:id="42"/>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Onyegegbu</w:t>
      </w:r>
      <w:proofErr w:type="spellEnd"/>
      <w:r w:rsidRPr="00EF1821">
        <w:rPr>
          <w:rFonts w:ascii="Times New Roman" w:hAnsi="Times New Roman" w:cs="Times New Roman"/>
          <w:sz w:val="24"/>
          <w:szCs w:val="24"/>
        </w:rPr>
        <w:t xml:space="preserve">, N. (2009). </w:t>
      </w:r>
      <w:r w:rsidRPr="00EF1821">
        <w:rPr>
          <w:rFonts w:ascii="Times New Roman" w:hAnsi="Times New Roman" w:cs="Times New Roman"/>
          <w:i/>
          <w:iCs/>
          <w:sz w:val="24"/>
          <w:szCs w:val="24"/>
        </w:rPr>
        <w:t>Effects of video and audio-</w:t>
      </w:r>
      <w:proofErr w:type="spellStart"/>
      <w:r w:rsidRPr="00EF1821">
        <w:rPr>
          <w:rFonts w:ascii="Times New Roman" w:hAnsi="Times New Roman" w:cs="Times New Roman"/>
          <w:i/>
          <w:iCs/>
          <w:sz w:val="24"/>
          <w:szCs w:val="24"/>
        </w:rPr>
        <w:t>rolliograph</w:t>
      </w:r>
      <w:proofErr w:type="spellEnd"/>
      <w:r w:rsidRPr="00EF1821">
        <w:rPr>
          <w:rFonts w:ascii="Times New Roman" w:hAnsi="Times New Roman" w:cs="Times New Roman"/>
          <w:i/>
          <w:iCs/>
          <w:sz w:val="24"/>
          <w:szCs w:val="24"/>
        </w:rPr>
        <w:t xml:space="preserve"> on students’ achievement and </w:t>
      </w:r>
      <w:r>
        <w:rPr>
          <w:rFonts w:ascii="Times New Roman" w:hAnsi="Times New Roman" w:cs="Times New Roman"/>
          <w:i/>
          <w:iCs/>
          <w:sz w:val="24"/>
          <w:szCs w:val="24"/>
        </w:rPr>
        <w:tab/>
      </w:r>
      <w:r w:rsidRPr="00EF1821">
        <w:rPr>
          <w:rFonts w:ascii="Times New Roman" w:hAnsi="Times New Roman" w:cs="Times New Roman"/>
          <w:i/>
          <w:iCs/>
          <w:sz w:val="24"/>
          <w:szCs w:val="24"/>
        </w:rPr>
        <w:t>reaction in the understanding of Biology</w:t>
      </w:r>
      <w:r w:rsidRPr="00EF1821">
        <w:rPr>
          <w:rFonts w:ascii="Times New Roman" w:hAnsi="Times New Roman" w:cs="Times New Roman"/>
          <w:sz w:val="24"/>
          <w:szCs w:val="24"/>
        </w:rPr>
        <w:t xml:space="preserve"> (Unpublished PhD thesis</w:t>
      </w:r>
      <w:r>
        <w:rPr>
          <w:rFonts w:ascii="Times New Roman" w:hAnsi="Times New Roman" w:cs="Times New Roman"/>
          <w:sz w:val="24"/>
          <w:szCs w:val="24"/>
        </w:rPr>
        <w:t xml:space="preserve">), </w:t>
      </w:r>
      <w:r w:rsidRPr="00EF1821">
        <w:rPr>
          <w:rFonts w:ascii="Times New Roman" w:hAnsi="Times New Roman" w:cs="Times New Roman"/>
          <w:sz w:val="24"/>
          <w:szCs w:val="24"/>
        </w:rPr>
        <w:t xml:space="preserve">University of Ibadan, </w:t>
      </w:r>
      <w:r>
        <w:rPr>
          <w:rFonts w:ascii="Times New Roman" w:hAnsi="Times New Roman" w:cs="Times New Roman"/>
          <w:sz w:val="24"/>
          <w:szCs w:val="24"/>
        </w:rPr>
        <w:tab/>
      </w:r>
      <w:r w:rsidRPr="00EF1821">
        <w:rPr>
          <w:rFonts w:ascii="Times New Roman" w:hAnsi="Times New Roman" w:cs="Times New Roman"/>
          <w:sz w:val="24"/>
          <w:szCs w:val="24"/>
        </w:rPr>
        <w:t xml:space="preserve">Nigeria.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Özmen</w:t>
      </w:r>
      <w:proofErr w:type="spellEnd"/>
      <w:r w:rsidRPr="00EF1821">
        <w:rPr>
          <w:rFonts w:ascii="Times New Roman" w:hAnsi="Times New Roman" w:cs="Times New Roman"/>
          <w:sz w:val="24"/>
          <w:szCs w:val="24"/>
        </w:rPr>
        <w:t xml:space="preserve">, H. (2011). Turkish primary students’ conceptions about the particulate nature of matter. </w:t>
      </w:r>
      <w:r>
        <w:rPr>
          <w:rFonts w:ascii="Times New Roman" w:hAnsi="Times New Roman" w:cs="Times New Roman"/>
          <w:sz w:val="24"/>
          <w:szCs w:val="24"/>
        </w:rPr>
        <w:tab/>
      </w:r>
      <w:r w:rsidRPr="00EF1821">
        <w:rPr>
          <w:rFonts w:ascii="Times New Roman" w:hAnsi="Times New Roman" w:cs="Times New Roman"/>
          <w:i/>
          <w:iCs/>
          <w:sz w:val="24"/>
          <w:szCs w:val="24"/>
        </w:rPr>
        <w:t xml:space="preserve">International Journal </w:t>
      </w:r>
      <w:r w:rsidRPr="00EF1821">
        <w:rPr>
          <w:rFonts w:ascii="Times New Roman" w:hAnsi="Times New Roman" w:cs="Times New Roman"/>
          <w:i/>
          <w:iCs/>
          <w:sz w:val="24"/>
          <w:szCs w:val="24"/>
        </w:rPr>
        <w:tab/>
        <w:t>of Environmental &amp; Science Education, 6</w:t>
      </w:r>
      <w:r w:rsidRPr="00EF1821">
        <w:rPr>
          <w:rFonts w:ascii="Times New Roman" w:hAnsi="Times New Roman" w:cs="Times New Roman"/>
          <w:sz w:val="24"/>
          <w:szCs w:val="24"/>
        </w:rPr>
        <w:t xml:space="preserve">(1), 99-121.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Piaget, J. (1967). </w:t>
      </w:r>
      <w:r w:rsidRPr="00EF1821">
        <w:rPr>
          <w:rFonts w:ascii="Times New Roman" w:hAnsi="Times New Roman" w:cs="Times New Roman"/>
          <w:i/>
          <w:iCs/>
          <w:sz w:val="24"/>
          <w:szCs w:val="24"/>
        </w:rPr>
        <w:t>Six psychological studies.</w:t>
      </w:r>
      <w:r w:rsidRPr="00EF1821">
        <w:rPr>
          <w:rFonts w:ascii="Times New Roman" w:hAnsi="Times New Roman" w:cs="Times New Roman"/>
          <w:sz w:val="24"/>
          <w:szCs w:val="24"/>
        </w:rPr>
        <w:t xml:space="preserve"> Vintage.</w:t>
      </w:r>
    </w:p>
    <w:p w:rsidR="00EF1821" w:rsidRPr="00EF1821" w:rsidRDefault="00EF1821" w:rsidP="00EF1821">
      <w:pPr>
        <w:spacing w:after="0" w:line="240" w:lineRule="auto"/>
        <w:ind w:left="785" w:hangingChars="327" w:hanging="785"/>
        <w:jc w:val="both"/>
        <w:rPr>
          <w:rFonts w:ascii="Times New Roman" w:eastAsia="Arial Unicode MS" w:hAnsi="Times New Roman" w:cs="Times New Roman"/>
          <w:sz w:val="24"/>
          <w:szCs w:val="24"/>
          <w:shd w:val="clear" w:color="auto" w:fill="FFFFFF"/>
        </w:rPr>
      </w:pPr>
      <w:r w:rsidRPr="00EF1821">
        <w:rPr>
          <w:rFonts w:ascii="Times New Roman" w:eastAsia="Arial Unicode MS" w:hAnsi="Times New Roman" w:cs="Times New Roman"/>
          <w:sz w:val="24"/>
          <w:szCs w:val="24"/>
          <w:shd w:val="clear" w:color="auto" w:fill="FFFFFF"/>
        </w:rPr>
        <w:t xml:space="preserve">Powell, K. (2013). Spare me the lecture. </w:t>
      </w:r>
      <w:r w:rsidRPr="00EF1821">
        <w:rPr>
          <w:rFonts w:ascii="Times New Roman" w:eastAsia="Arial Unicode MS" w:hAnsi="Times New Roman" w:cs="Times New Roman"/>
          <w:i/>
          <w:iCs/>
          <w:sz w:val="24"/>
          <w:szCs w:val="24"/>
          <w:shd w:val="clear" w:color="auto" w:fill="FFFFFF"/>
        </w:rPr>
        <w:t>Nature, 42</w:t>
      </w:r>
      <w:r w:rsidRPr="00EF1821">
        <w:rPr>
          <w:rFonts w:ascii="Times New Roman" w:eastAsia="Arial Unicode MS" w:hAnsi="Times New Roman" w:cs="Times New Roman"/>
          <w:sz w:val="24"/>
          <w:szCs w:val="24"/>
          <w:shd w:val="clear" w:color="auto" w:fill="FFFFFF"/>
        </w:rPr>
        <w:t>(5), 234–246.</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Pratoomtong</w:t>
      </w:r>
      <w:proofErr w:type="spellEnd"/>
      <w:r w:rsidRPr="00EF1821">
        <w:rPr>
          <w:rFonts w:ascii="Times New Roman" w:hAnsi="Times New Roman" w:cs="Times New Roman"/>
          <w:sz w:val="24"/>
          <w:szCs w:val="24"/>
        </w:rPr>
        <w:t xml:space="preserve">, W. (2011). </w:t>
      </w:r>
      <w:r w:rsidRPr="00EF1821">
        <w:rPr>
          <w:rFonts w:ascii="Times New Roman" w:hAnsi="Times New Roman" w:cs="Times New Roman"/>
          <w:i/>
          <w:iCs/>
          <w:sz w:val="24"/>
          <w:szCs w:val="24"/>
        </w:rPr>
        <w:t xml:space="preserve">A development of Science learning activities based on 4MAT system and </w:t>
      </w:r>
      <w:r w:rsidRPr="00EF1821">
        <w:rPr>
          <w:rFonts w:ascii="Times New Roman" w:hAnsi="Times New Roman" w:cs="Times New Roman"/>
          <w:i/>
          <w:iCs/>
          <w:sz w:val="24"/>
          <w:szCs w:val="24"/>
        </w:rPr>
        <w:tab/>
        <w:t>learning styles to promote multiple intelligences of Sixth Grade students</w:t>
      </w:r>
      <w:r w:rsidRPr="00EF1821">
        <w:rPr>
          <w:rFonts w:ascii="Times New Roman" w:hAnsi="Times New Roman" w:cs="Times New Roman"/>
          <w:sz w:val="24"/>
          <w:szCs w:val="24"/>
        </w:rPr>
        <w:t xml:space="preserve"> (Unpublished PhD </w:t>
      </w:r>
      <w:r>
        <w:rPr>
          <w:rFonts w:ascii="Times New Roman" w:hAnsi="Times New Roman" w:cs="Times New Roman"/>
          <w:sz w:val="24"/>
          <w:szCs w:val="24"/>
        </w:rPr>
        <w:tab/>
      </w:r>
      <w:r w:rsidRPr="00EF1821">
        <w:rPr>
          <w:rFonts w:ascii="Times New Roman" w:hAnsi="Times New Roman" w:cs="Times New Roman"/>
          <w:sz w:val="24"/>
          <w:szCs w:val="24"/>
        </w:rPr>
        <w:t>thesis</w:t>
      </w:r>
      <w:r>
        <w:rPr>
          <w:rFonts w:ascii="Times New Roman" w:hAnsi="Times New Roman" w:cs="Times New Roman"/>
          <w:sz w:val="24"/>
          <w:szCs w:val="24"/>
        </w:rPr>
        <w:t>),</w:t>
      </w:r>
      <w:r w:rsidRPr="00EF1821">
        <w:rPr>
          <w:rFonts w:ascii="Times New Roman" w:hAnsi="Times New Roman" w:cs="Times New Roman"/>
          <w:sz w:val="24"/>
          <w:szCs w:val="24"/>
        </w:rPr>
        <w:t xml:space="preserve"> </w:t>
      </w:r>
      <w:proofErr w:type="spellStart"/>
      <w:r w:rsidRPr="00EF1821">
        <w:rPr>
          <w:rFonts w:ascii="Times New Roman" w:hAnsi="Times New Roman" w:cs="Times New Roman"/>
          <w:sz w:val="24"/>
          <w:szCs w:val="24"/>
        </w:rPr>
        <w:t>Srinakharinwirot</w:t>
      </w:r>
      <w:proofErr w:type="spellEnd"/>
      <w:r w:rsidRPr="00EF1821">
        <w:rPr>
          <w:rFonts w:ascii="Times New Roman" w:hAnsi="Times New Roman" w:cs="Times New Roman"/>
          <w:sz w:val="24"/>
          <w:szCs w:val="24"/>
        </w:rPr>
        <w:t xml:space="preserve"> University.</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Reinagel</w:t>
      </w:r>
      <w:proofErr w:type="spellEnd"/>
      <w:r w:rsidRPr="00EF1821">
        <w:rPr>
          <w:rFonts w:ascii="Times New Roman" w:hAnsi="Times New Roman" w:cs="Times New Roman"/>
          <w:sz w:val="24"/>
          <w:szCs w:val="24"/>
        </w:rPr>
        <w:t>, A</w:t>
      </w:r>
      <w:r>
        <w:rPr>
          <w:rFonts w:ascii="Times New Roman" w:hAnsi="Times New Roman" w:cs="Times New Roman"/>
          <w:sz w:val="24"/>
          <w:szCs w:val="24"/>
        </w:rPr>
        <w:t>.</w:t>
      </w:r>
      <w:r w:rsidRPr="00EF1821">
        <w:rPr>
          <w:rFonts w:ascii="Times New Roman" w:hAnsi="Times New Roman" w:cs="Times New Roman"/>
          <w:sz w:val="24"/>
          <w:szCs w:val="24"/>
        </w:rPr>
        <w:t xml:space="preserve">, &amp; Bray, S. E. (2016). Beyond the central dogma: Model-based learning of how genes </w:t>
      </w:r>
      <w:r>
        <w:rPr>
          <w:rFonts w:ascii="Times New Roman" w:hAnsi="Times New Roman" w:cs="Times New Roman"/>
          <w:sz w:val="24"/>
          <w:szCs w:val="24"/>
        </w:rPr>
        <w:tab/>
      </w:r>
      <w:r w:rsidRPr="00EF1821">
        <w:rPr>
          <w:rFonts w:ascii="Times New Roman" w:hAnsi="Times New Roman" w:cs="Times New Roman"/>
          <w:sz w:val="24"/>
          <w:szCs w:val="24"/>
        </w:rPr>
        <w:t xml:space="preserve">determine phenotypes. </w:t>
      </w:r>
      <w:r w:rsidRPr="00EF1821">
        <w:rPr>
          <w:rFonts w:ascii="Times New Roman" w:hAnsi="Times New Roman" w:cs="Times New Roman"/>
          <w:i/>
          <w:iCs/>
          <w:sz w:val="24"/>
          <w:szCs w:val="24"/>
        </w:rPr>
        <w:t>CBE Life Science Education, 15,</w:t>
      </w:r>
      <w:r w:rsidRPr="00EF1821">
        <w:rPr>
          <w:rFonts w:ascii="Times New Roman" w:hAnsi="Times New Roman" w:cs="Times New Roman"/>
          <w:sz w:val="24"/>
          <w:szCs w:val="24"/>
        </w:rPr>
        <w:t xml:space="preserve"> 1-13.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Rusmana</w:t>
      </w:r>
      <w:proofErr w:type="spellEnd"/>
      <w:r w:rsidRPr="00EF1821">
        <w:rPr>
          <w:rFonts w:ascii="Times New Roman" w:hAnsi="Times New Roman" w:cs="Times New Roman"/>
          <w:sz w:val="24"/>
          <w:szCs w:val="24"/>
        </w:rPr>
        <w:t xml:space="preserve">, A. N., </w:t>
      </w:r>
      <w:proofErr w:type="spellStart"/>
      <w:r w:rsidRPr="00EF1821">
        <w:rPr>
          <w:rFonts w:ascii="Times New Roman" w:hAnsi="Times New Roman" w:cs="Times New Roman"/>
          <w:sz w:val="24"/>
          <w:szCs w:val="24"/>
        </w:rPr>
        <w:t>Sya’bandari</w:t>
      </w:r>
      <w:proofErr w:type="spellEnd"/>
      <w:r w:rsidRPr="00EF1821">
        <w:rPr>
          <w:rFonts w:ascii="Times New Roman" w:hAnsi="Times New Roman" w:cs="Times New Roman"/>
          <w:sz w:val="24"/>
          <w:szCs w:val="24"/>
        </w:rPr>
        <w:t xml:space="preserve">, Y. </w:t>
      </w:r>
      <w:proofErr w:type="spellStart"/>
      <w:r w:rsidRPr="00EF1821">
        <w:rPr>
          <w:rFonts w:ascii="Times New Roman" w:hAnsi="Times New Roman" w:cs="Times New Roman"/>
          <w:sz w:val="24"/>
          <w:szCs w:val="24"/>
        </w:rPr>
        <w:t>Aini</w:t>
      </w:r>
      <w:proofErr w:type="spellEnd"/>
      <w:r w:rsidRPr="00EF1821">
        <w:rPr>
          <w:rFonts w:ascii="Times New Roman" w:hAnsi="Times New Roman" w:cs="Times New Roman"/>
          <w:sz w:val="24"/>
          <w:szCs w:val="24"/>
        </w:rPr>
        <w:t xml:space="preserve">, R. Q., </w:t>
      </w:r>
      <w:proofErr w:type="spellStart"/>
      <w:r w:rsidRPr="00EF1821">
        <w:rPr>
          <w:rFonts w:ascii="Times New Roman" w:hAnsi="Times New Roman" w:cs="Times New Roman"/>
          <w:sz w:val="24"/>
          <w:szCs w:val="24"/>
        </w:rPr>
        <w:t>Rachmatullah</w:t>
      </w:r>
      <w:proofErr w:type="spellEnd"/>
      <w:r w:rsidRPr="00EF1821">
        <w:rPr>
          <w:rFonts w:ascii="Times New Roman" w:hAnsi="Times New Roman" w:cs="Times New Roman"/>
          <w:sz w:val="24"/>
          <w:szCs w:val="24"/>
        </w:rPr>
        <w:t xml:space="preserve">, A., &amp; Ha, M. (2021). Teaching </w:t>
      </w:r>
      <w:r>
        <w:rPr>
          <w:rFonts w:ascii="Times New Roman" w:hAnsi="Times New Roman" w:cs="Times New Roman"/>
          <w:sz w:val="24"/>
          <w:szCs w:val="24"/>
        </w:rPr>
        <w:tab/>
      </w:r>
      <w:r>
        <w:rPr>
          <w:rFonts w:ascii="Times New Roman" w:hAnsi="Times New Roman" w:cs="Times New Roman"/>
          <w:sz w:val="24"/>
          <w:szCs w:val="24"/>
        </w:rPr>
        <w:tab/>
      </w:r>
      <w:r w:rsidRPr="00EF1821">
        <w:rPr>
          <w:rFonts w:ascii="Times New Roman" w:hAnsi="Times New Roman" w:cs="Times New Roman"/>
          <w:sz w:val="24"/>
          <w:szCs w:val="24"/>
        </w:rPr>
        <w:t xml:space="preserve">Korean Science for Indonesian middle school students: Promoting Indonesian students’ </w:t>
      </w:r>
      <w:r>
        <w:rPr>
          <w:rFonts w:ascii="Times New Roman" w:hAnsi="Times New Roman" w:cs="Times New Roman"/>
          <w:sz w:val="24"/>
          <w:szCs w:val="24"/>
        </w:rPr>
        <w:tab/>
      </w:r>
      <w:r w:rsidRPr="00EF1821">
        <w:rPr>
          <w:rFonts w:ascii="Times New Roman" w:hAnsi="Times New Roman" w:cs="Times New Roman"/>
          <w:sz w:val="24"/>
          <w:szCs w:val="24"/>
        </w:rPr>
        <w:t xml:space="preserve">attitude towards Science through the </w:t>
      </w:r>
      <w:r w:rsidRPr="00EF1821">
        <w:rPr>
          <w:rFonts w:ascii="Times New Roman" w:hAnsi="Times New Roman" w:cs="Times New Roman"/>
          <w:sz w:val="24"/>
          <w:szCs w:val="24"/>
        </w:rPr>
        <w:tab/>
        <w:t xml:space="preserve">Global Science Exchange Program. </w:t>
      </w:r>
      <w:r w:rsidRPr="00EF1821">
        <w:rPr>
          <w:rFonts w:ascii="Times New Roman" w:hAnsi="Times New Roman" w:cs="Times New Roman"/>
          <w:i/>
          <w:iCs/>
          <w:sz w:val="24"/>
          <w:szCs w:val="24"/>
        </w:rPr>
        <w:t xml:space="preserve">International </w:t>
      </w:r>
      <w:r>
        <w:rPr>
          <w:rFonts w:ascii="Times New Roman" w:hAnsi="Times New Roman" w:cs="Times New Roman"/>
          <w:i/>
          <w:iCs/>
          <w:sz w:val="24"/>
          <w:szCs w:val="24"/>
        </w:rPr>
        <w:tab/>
      </w:r>
      <w:r w:rsidRPr="00EF1821">
        <w:rPr>
          <w:rFonts w:ascii="Times New Roman" w:hAnsi="Times New Roman" w:cs="Times New Roman"/>
          <w:i/>
          <w:iCs/>
          <w:sz w:val="24"/>
          <w:szCs w:val="24"/>
        </w:rPr>
        <w:t>Journal of Science Education, 43</w:t>
      </w:r>
      <w:r w:rsidRPr="00EF1821">
        <w:rPr>
          <w:rFonts w:ascii="Times New Roman" w:hAnsi="Times New Roman" w:cs="Times New Roman"/>
          <w:sz w:val="24"/>
          <w:szCs w:val="24"/>
        </w:rPr>
        <w:t xml:space="preserve">(11), 1837-1859.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Saddler, P. M., &amp; Tai, R. H. (2021). Success in Introductory College Physics: The role of High </w:t>
      </w:r>
      <w:r>
        <w:rPr>
          <w:rFonts w:ascii="Times New Roman" w:hAnsi="Times New Roman" w:cs="Times New Roman"/>
          <w:sz w:val="24"/>
          <w:szCs w:val="24"/>
        </w:rPr>
        <w:tab/>
      </w:r>
      <w:r w:rsidRPr="00EF1821">
        <w:rPr>
          <w:rFonts w:ascii="Times New Roman" w:hAnsi="Times New Roman" w:cs="Times New Roman"/>
          <w:sz w:val="24"/>
          <w:szCs w:val="24"/>
        </w:rPr>
        <w:t xml:space="preserve">School preparation. </w:t>
      </w:r>
      <w:r w:rsidRPr="00EF1821">
        <w:rPr>
          <w:rFonts w:ascii="Times New Roman" w:hAnsi="Times New Roman" w:cs="Times New Roman"/>
          <w:i/>
          <w:iCs/>
          <w:sz w:val="24"/>
          <w:szCs w:val="24"/>
        </w:rPr>
        <w:t>Science Education, 85</w:t>
      </w:r>
      <w:r w:rsidRPr="00EF1821">
        <w:rPr>
          <w:rFonts w:ascii="Times New Roman" w:hAnsi="Times New Roman" w:cs="Times New Roman"/>
          <w:sz w:val="24"/>
          <w:szCs w:val="24"/>
        </w:rPr>
        <w:t>(2), 111-136.</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Sakariyau</w:t>
      </w:r>
      <w:proofErr w:type="spellEnd"/>
      <w:r w:rsidRPr="00EF1821">
        <w:rPr>
          <w:rFonts w:ascii="Times New Roman" w:hAnsi="Times New Roman" w:cs="Times New Roman"/>
          <w:sz w:val="24"/>
          <w:szCs w:val="24"/>
        </w:rPr>
        <w:t xml:space="preserve">, A. O., </w:t>
      </w:r>
      <w:proofErr w:type="spellStart"/>
      <w:r w:rsidRPr="00EF1821">
        <w:rPr>
          <w:rFonts w:ascii="Times New Roman" w:hAnsi="Times New Roman" w:cs="Times New Roman"/>
          <w:sz w:val="24"/>
          <w:szCs w:val="24"/>
        </w:rPr>
        <w:t>Taiwo</w:t>
      </w:r>
      <w:proofErr w:type="spellEnd"/>
      <w:r w:rsidRPr="00EF1821">
        <w:rPr>
          <w:rFonts w:ascii="Times New Roman" w:hAnsi="Times New Roman" w:cs="Times New Roman"/>
          <w:sz w:val="24"/>
          <w:szCs w:val="24"/>
        </w:rPr>
        <w:t xml:space="preserve">, M. O., &amp; </w:t>
      </w:r>
      <w:proofErr w:type="spellStart"/>
      <w:r w:rsidRPr="00EF1821">
        <w:rPr>
          <w:rFonts w:ascii="Times New Roman" w:hAnsi="Times New Roman" w:cs="Times New Roman"/>
          <w:sz w:val="24"/>
          <w:szCs w:val="24"/>
        </w:rPr>
        <w:t>Ajagbe</w:t>
      </w:r>
      <w:proofErr w:type="spellEnd"/>
      <w:r w:rsidRPr="00EF1821">
        <w:rPr>
          <w:rFonts w:ascii="Times New Roman" w:hAnsi="Times New Roman" w:cs="Times New Roman"/>
          <w:sz w:val="24"/>
          <w:szCs w:val="24"/>
        </w:rPr>
        <w:t xml:space="preserve">, O. W. (2016). An investigation on Secondary School </w:t>
      </w:r>
      <w:r w:rsidRPr="00EF1821">
        <w:rPr>
          <w:rFonts w:ascii="Times New Roman" w:hAnsi="Times New Roman" w:cs="Times New Roman"/>
          <w:sz w:val="24"/>
          <w:szCs w:val="24"/>
        </w:rPr>
        <w:tab/>
        <w:t xml:space="preserve">students’ attitude towards Science in Ogun State, Nigeria. </w:t>
      </w:r>
      <w:r w:rsidRPr="00EF1821">
        <w:rPr>
          <w:rFonts w:ascii="Times New Roman" w:hAnsi="Times New Roman" w:cs="Times New Roman"/>
          <w:i/>
          <w:iCs/>
          <w:sz w:val="24"/>
          <w:szCs w:val="24"/>
        </w:rPr>
        <w:t xml:space="preserve">Journal of Education and </w:t>
      </w:r>
      <w:r>
        <w:rPr>
          <w:rFonts w:ascii="Times New Roman" w:hAnsi="Times New Roman" w:cs="Times New Roman"/>
          <w:i/>
          <w:iCs/>
          <w:sz w:val="24"/>
          <w:szCs w:val="24"/>
        </w:rPr>
        <w:tab/>
      </w:r>
      <w:r w:rsidRPr="00EF1821">
        <w:rPr>
          <w:rFonts w:ascii="Times New Roman" w:hAnsi="Times New Roman" w:cs="Times New Roman"/>
          <w:i/>
          <w:iCs/>
          <w:sz w:val="24"/>
          <w:szCs w:val="24"/>
        </w:rPr>
        <w:t>Practice, 7</w:t>
      </w:r>
      <w:r w:rsidRPr="00EF1821">
        <w:rPr>
          <w:rFonts w:ascii="Times New Roman" w:hAnsi="Times New Roman" w:cs="Times New Roman"/>
          <w:sz w:val="24"/>
          <w:szCs w:val="24"/>
        </w:rPr>
        <w:t>(28), 125-128.</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lastRenderedPageBreak/>
        <w:t>Salih</w:t>
      </w:r>
      <w:proofErr w:type="spellEnd"/>
      <w:r w:rsidRPr="00EF1821">
        <w:rPr>
          <w:rFonts w:ascii="Times New Roman" w:hAnsi="Times New Roman" w:cs="Times New Roman"/>
          <w:sz w:val="24"/>
          <w:szCs w:val="24"/>
        </w:rPr>
        <w:t xml:space="preserve">, M. (2010). Developing thinking skills in Malaysian Science students via an analogical task. </w:t>
      </w:r>
      <w:r>
        <w:rPr>
          <w:rFonts w:ascii="Times New Roman" w:hAnsi="Times New Roman" w:cs="Times New Roman"/>
          <w:sz w:val="24"/>
          <w:szCs w:val="24"/>
        </w:rPr>
        <w:tab/>
      </w:r>
      <w:r w:rsidRPr="00EF1821">
        <w:rPr>
          <w:rFonts w:ascii="Times New Roman" w:hAnsi="Times New Roman" w:cs="Times New Roman"/>
          <w:i/>
          <w:iCs/>
          <w:sz w:val="24"/>
          <w:szCs w:val="24"/>
        </w:rPr>
        <w:t>Journal of Science and Mathematics Education in Southeast Asia, 3</w:t>
      </w:r>
      <w:r w:rsidRPr="00EF1821">
        <w:rPr>
          <w:rFonts w:ascii="Times New Roman" w:hAnsi="Times New Roman" w:cs="Times New Roman"/>
          <w:sz w:val="24"/>
          <w:szCs w:val="24"/>
        </w:rPr>
        <w:t>(3), 110-128.</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She, H. C., &amp; Liao, Y. W. (2010). Bridging scientific reasoning and conceptual change through </w:t>
      </w:r>
      <w:r>
        <w:rPr>
          <w:rFonts w:ascii="Times New Roman" w:hAnsi="Times New Roman" w:cs="Times New Roman"/>
          <w:sz w:val="24"/>
          <w:szCs w:val="24"/>
        </w:rPr>
        <w:tab/>
      </w:r>
      <w:r w:rsidRPr="00EF1821">
        <w:rPr>
          <w:rFonts w:ascii="Times New Roman" w:hAnsi="Times New Roman" w:cs="Times New Roman"/>
          <w:sz w:val="24"/>
          <w:szCs w:val="24"/>
        </w:rPr>
        <w:t xml:space="preserve">adaptive web-based learning. </w:t>
      </w:r>
      <w:r w:rsidRPr="00EF1821">
        <w:rPr>
          <w:rFonts w:ascii="Times New Roman" w:hAnsi="Times New Roman" w:cs="Times New Roman"/>
          <w:i/>
          <w:iCs/>
          <w:sz w:val="24"/>
          <w:szCs w:val="24"/>
        </w:rPr>
        <w:t>Journal of Research in Science Teaching, 47</w:t>
      </w:r>
      <w:r w:rsidRPr="00EF1821">
        <w:rPr>
          <w:rFonts w:ascii="Times New Roman" w:hAnsi="Times New Roman" w:cs="Times New Roman"/>
          <w:sz w:val="24"/>
          <w:szCs w:val="24"/>
        </w:rPr>
        <w:t xml:space="preserve">(1), 91-119.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Sya’bandari</w:t>
      </w:r>
      <w:proofErr w:type="spellEnd"/>
      <w:r w:rsidRPr="00EF1821">
        <w:rPr>
          <w:rFonts w:ascii="Times New Roman" w:hAnsi="Times New Roman" w:cs="Times New Roman"/>
          <w:sz w:val="24"/>
          <w:szCs w:val="24"/>
        </w:rPr>
        <w:t xml:space="preserve">, Y., Ha, M., Lee, J. K., &amp; Shin, S. (2019). The relation of gender and track on High </w:t>
      </w:r>
      <w:r>
        <w:rPr>
          <w:rFonts w:ascii="Times New Roman" w:hAnsi="Times New Roman" w:cs="Times New Roman"/>
          <w:sz w:val="24"/>
          <w:szCs w:val="24"/>
        </w:rPr>
        <w:tab/>
      </w:r>
      <w:r w:rsidRPr="00EF1821">
        <w:rPr>
          <w:rFonts w:ascii="Times New Roman" w:hAnsi="Times New Roman" w:cs="Times New Roman"/>
          <w:sz w:val="24"/>
          <w:szCs w:val="24"/>
        </w:rPr>
        <w:t xml:space="preserve">School students’ attitude toward convergence. </w:t>
      </w:r>
      <w:r w:rsidRPr="00EF1821">
        <w:rPr>
          <w:rFonts w:ascii="Times New Roman" w:hAnsi="Times New Roman" w:cs="Times New Roman"/>
          <w:i/>
          <w:iCs/>
          <w:sz w:val="24"/>
          <w:szCs w:val="24"/>
        </w:rPr>
        <w:t>Journal of Baltic Science Education, 18</w:t>
      </w:r>
      <w:r w:rsidRPr="00EF1821">
        <w:rPr>
          <w:rFonts w:ascii="Times New Roman" w:hAnsi="Times New Roman" w:cs="Times New Roman"/>
          <w:sz w:val="24"/>
          <w:szCs w:val="24"/>
        </w:rPr>
        <w:t xml:space="preserve">(3), </w:t>
      </w:r>
      <w:r>
        <w:rPr>
          <w:rFonts w:ascii="Times New Roman" w:hAnsi="Times New Roman" w:cs="Times New Roman"/>
          <w:sz w:val="24"/>
          <w:szCs w:val="24"/>
        </w:rPr>
        <w:tab/>
      </w:r>
      <w:r w:rsidRPr="00EF1821">
        <w:rPr>
          <w:rFonts w:ascii="Times New Roman" w:hAnsi="Times New Roman" w:cs="Times New Roman"/>
          <w:sz w:val="24"/>
          <w:szCs w:val="24"/>
        </w:rPr>
        <w:t xml:space="preserve">417-434.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Teddlie</w:t>
      </w:r>
      <w:proofErr w:type="spellEnd"/>
      <w:r w:rsidRPr="00EF1821">
        <w:rPr>
          <w:rFonts w:ascii="Times New Roman" w:hAnsi="Times New Roman" w:cs="Times New Roman"/>
          <w:sz w:val="24"/>
          <w:szCs w:val="24"/>
        </w:rPr>
        <w:t xml:space="preserve">, C., &amp; Yu, F. (2017). Mixed methods sampling: A typology with examples. </w:t>
      </w:r>
      <w:r w:rsidRPr="00EF1821">
        <w:rPr>
          <w:rFonts w:ascii="Times New Roman" w:hAnsi="Times New Roman" w:cs="Times New Roman"/>
          <w:i/>
          <w:iCs/>
          <w:sz w:val="24"/>
          <w:szCs w:val="24"/>
        </w:rPr>
        <w:t xml:space="preserve">Journal of </w:t>
      </w:r>
      <w:r>
        <w:rPr>
          <w:rFonts w:ascii="Times New Roman" w:hAnsi="Times New Roman" w:cs="Times New Roman"/>
          <w:i/>
          <w:iCs/>
          <w:sz w:val="24"/>
          <w:szCs w:val="24"/>
        </w:rPr>
        <w:tab/>
      </w:r>
      <w:r w:rsidRPr="00EF1821">
        <w:rPr>
          <w:rFonts w:ascii="Times New Roman" w:hAnsi="Times New Roman" w:cs="Times New Roman"/>
          <w:i/>
          <w:iCs/>
          <w:sz w:val="24"/>
          <w:szCs w:val="24"/>
        </w:rPr>
        <w:t>Mixed Methods Research, 1</w:t>
      </w:r>
      <w:r w:rsidRPr="00EF1821">
        <w:rPr>
          <w:rFonts w:ascii="Times New Roman" w:hAnsi="Times New Roman" w:cs="Times New Roman"/>
          <w:sz w:val="24"/>
          <w:szCs w:val="24"/>
        </w:rPr>
        <w:t>(1), 77-100.</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Tidon</w:t>
      </w:r>
      <w:proofErr w:type="spellEnd"/>
      <w:r w:rsidRPr="00EF1821">
        <w:rPr>
          <w:rFonts w:ascii="Times New Roman" w:hAnsi="Times New Roman" w:cs="Times New Roman"/>
          <w:sz w:val="24"/>
          <w:szCs w:val="24"/>
        </w:rPr>
        <w:t xml:space="preserve">, R., &amp; </w:t>
      </w:r>
      <w:proofErr w:type="spellStart"/>
      <w:r w:rsidRPr="00EF1821">
        <w:rPr>
          <w:rFonts w:ascii="Times New Roman" w:hAnsi="Times New Roman" w:cs="Times New Roman"/>
          <w:sz w:val="24"/>
          <w:szCs w:val="24"/>
        </w:rPr>
        <w:t>Lewontin</w:t>
      </w:r>
      <w:proofErr w:type="spellEnd"/>
      <w:r w:rsidRPr="00EF1821">
        <w:rPr>
          <w:rFonts w:ascii="Times New Roman" w:hAnsi="Times New Roman" w:cs="Times New Roman"/>
          <w:sz w:val="24"/>
          <w:szCs w:val="24"/>
        </w:rPr>
        <w:t xml:space="preserve">, R. (2014). Teaching evolutionary Biology. </w:t>
      </w:r>
      <w:r w:rsidRPr="00EF1821">
        <w:rPr>
          <w:rFonts w:ascii="Times New Roman" w:hAnsi="Times New Roman" w:cs="Times New Roman"/>
          <w:i/>
          <w:iCs/>
          <w:sz w:val="24"/>
          <w:szCs w:val="24"/>
        </w:rPr>
        <w:t xml:space="preserve">Genetics and Molecular </w:t>
      </w:r>
      <w:r>
        <w:rPr>
          <w:rFonts w:ascii="Times New Roman" w:hAnsi="Times New Roman" w:cs="Times New Roman"/>
          <w:i/>
          <w:iCs/>
          <w:sz w:val="24"/>
          <w:szCs w:val="24"/>
        </w:rPr>
        <w:tab/>
      </w:r>
      <w:r w:rsidRPr="00EF1821">
        <w:rPr>
          <w:rFonts w:ascii="Times New Roman" w:hAnsi="Times New Roman" w:cs="Times New Roman"/>
          <w:i/>
          <w:iCs/>
          <w:sz w:val="24"/>
          <w:szCs w:val="24"/>
        </w:rPr>
        <w:t>Biology, 27</w:t>
      </w:r>
      <w:r w:rsidRPr="00EF1821">
        <w:rPr>
          <w:rFonts w:ascii="Times New Roman" w:hAnsi="Times New Roman" w:cs="Times New Roman"/>
          <w:sz w:val="24"/>
          <w:szCs w:val="24"/>
        </w:rPr>
        <w:t xml:space="preserve">(1), 124-131.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Tiwari, S. &amp; Anwar, E. (2015). Environmental awareness and attitude towards Science: A </w:t>
      </w:r>
      <w:r>
        <w:rPr>
          <w:rFonts w:ascii="Times New Roman" w:hAnsi="Times New Roman" w:cs="Times New Roman"/>
          <w:sz w:val="24"/>
          <w:szCs w:val="24"/>
        </w:rPr>
        <w:tab/>
      </w:r>
      <w:r w:rsidRPr="00EF1821">
        <w:rPr>
          <w:rFonts w:ascii="Times New Roman" w:hAnsi="Times New Roman" w:cs="Times New Roman"/>
          <w:sz w:val="24"/>
          <w:szCs w:val="24"/>
        </w:rPr>
        <w:t xml:space="preserve">correlation study. </w:t>
      </w:r>
      <w:proofErr w:type="spellStart"/>
      <w:r w:rsidRPr="00EF1821">
        <w:rPr>
          <w:rFonts w:ascii="Times New Roman" w:hAnsi="Times New Roman" w:cs="Times New Roman"/>
          <w:i/>
          <w:iCs/>
          <w:sz w:val="24"/>
          <w:szCs w:val="24"/>
        </w:rPr>
        <w:t>Paripex</w:t>
      </w:r>
      <w:proofErr w:type="spellEnd"/>
      <w:r w:rsidRPr="00EF1821">
        <w:rPr>
          <w:rFonts w:ascii="Times New Roman" w:hAnsi="Times New Roman" w:cs="Times New Roman"/>
          <w:i/>
          <w:iCs/>
          <w:sz w:val="24"/>
          <w:szCs w:val="24"/>
        </w:rPr>
        <w:t>-Indian Journal of Research, 4</w:t>
      </w:r>
      <w:r w:rsidRPr="00EF1821">
        <w:rPr>
          <w:rFonts w:ascii="Times New Roman" w:hAnsi="Times New Roman" w:cs="Times New Roman"/>
          <w:sz w:val="24"/>
          <w:szCs w:val="24"/>
        </w:rPr>
        <w:t>(2), 197-198.</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United Nations Educational, Scientific and </w:t>
      </w:r>
      <w:r w:rsidRPr="00EF1821">
        <w:rPr>
          <w:rFonts w:ascii="Times New Roman" w:hAnsi="Times New Roman" w:cs="Times New Roman"/>
          <w:sz w:val="24"/>
          <w:szCs w:val="24"/>
        </w:rPr>
        <w:tab/>
        <w:t xml:space="preserve">Cultural Organization. [UNESCO]. (2017). </w:t>
      </w:r>
      <w:r w:rsidRPr="00EF1821">
        <w:rPr>
          <w:rFonts w:ascii="Times New Roman" w:hAnsi="Times New Roman" w:cs="Times New Roman"/>
          <w:sz w:val="24"/>
          <w:szCs w:val="24"/>
        </w:rPr>
        <w:tab/>
      </w:r>
      <w:proofErr w:type="gramStart"/>
      <w:r w:rsidRPr="00EF1821">
        <w:rPr>
          <w:rFonts w:ascii="Times New Roman" w:hAnsi="Times New Roman" w:cs="Times New Roman"/>
          <w:i/>
          <w:iCs/>
          <w:sz w:val="24"/>
          <w:szCs w:val="24"/>
        </w:rPr>
        <w:t>Cracking</w:t>
      </w:r>
      <w:proofErr w:type="gramEnd"/>
      <w:r w:rsidRPr="00EF1821">
        <w:rPr>
          <w:rFonts w:ascii="Times New Roman" w:hAnsi="Times New Roman" w:cs="Times New Roman"/>
          <w:i/>
          <w:iCs/>
          <w:sz w:val="24"/>
          <w:szCs w:val="24"/>
        </w:rPr>
        <w:t xml:space="preserve"> the code: Girls’ and women’s education in Science, Technology, </w:t>
      </w:r>
      <w:r>
        <w:rPr>
          <w:rFonts w:ascii="Times New Roman" w:hAnsi="Times New Roman" w:cs="Times New Roman"/>
          <w:i/>
          <w:iCs/>
          <w:sz w:val="24"/>
          <w:szCs w:val="24"/>
        </w:rPr>
        <w:tab/>
      </w:r>
      <w:r w:rsidRPr="00EF1821">
        <w:rPr>
          <w:rFonts w:ascii="Times New Roman" w:hAnsi="Times New Roman" w:cs="Times New Roman"/>
          <w:i/>
          <w:iCs/>
          <w:sz w:val="24"/>
          <w:szCs w:val="24"/>
        </w:rPr>
        <w:t xml:space="preserve">Engineering </w:t>
      </w:r>
      <w:r w:rsidRPr="00EF1821">
        <w:rPr>
          <w:rFonts w:ascii="Times New Roman" w:hAnsi="Times New Roman" w:cs="Times New Roman"/>
          <w:i/>
          <w:iCs/>
          <w:sz w:val="24"/>
          <w:szCs w:val="24"/>
        </w:rPr>
        <w:tab/>
        <w:t>and Mathematics (STEM).</w:t>
      </w:r>
      <w:r w:rsidRPr="00EF1821">
        <w:rPr>
          <w:rFonts w:ascii="Times New Roman" w:hAnsi="Times New Roman" w:cs="Times New Roman"/>
          <w:sz w:val="24"/>
          <w:szCs w:val="24"/>
        </w:rPr>
        <w:t xml:space="preserve"> UNESCO</w:t>
      </w:r>
      <w:bookmarkStart w:id="45" w:name="_Hlk120869556"/>
      <w:r w:rsidRPr="00EF1821">
        <w:rPr>
          <w:rFonts w:ascii="Times New Roman" w:hAnsi="Times New Roman" w:cs="Times New Roman"/>
          <w:sz w:val="24"/>
          <w:szCs w:val="24"/>
        </w:rPr>
        <w:t>.</w:t>
      </w:r>
      <w:bookmarkEnd w:id="45"/>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Uyangor</w:t>
      </w:r>
      <w:proofErr w:type="spellEnd"/>
      <w:r w:rsidRPr="00EF1821">
        <w:rPr>
          <w:rFonts w:ascii="Times New Roman" w:hAnsi="Times New Roman" w:cs="Times New Roman"/>
          <w:sz w:val="24"/>
          <w:szCs w:val="24"/>
        </w:rPr>
        <w:t xml:space="preserve">, S. M. (2012). The effectiveness of the 4MAT teaching model upon student achievement </w:t>
      </w:r>
      <w:r w:rsidRPr="00EF1821">
        <w:rPr>
          <w:rFonts w:ascii="Times New Roman" w:hAnsi="Times New Roman" w:cs="Times New Roman"/>
          <w:sz w:val="24"/>
          <w:szCs w:val="24"/>
        </w:rPr>
        <w:tab/>
        <w:t xml:space="preserve">and attitude </w:t>
      </w:r>
      <w:r w:rsidRPr="00EF1821">
        <w:rPr>
          <w:rFonts w:ascii="Times New Roman" w:hAnsi="Times New Roman" w:cs="Times New Roman"/>
          <w:sz w:val="24"/>
          <w:szCs w:val="24"/>
        </w:rPr>
        <w:tab/>
        <w:t xml:space="preserve">levels. </w:t>
      </w:r>
      <w:r w:rsidRPr="00EF1821">
        <w:rPr>
          <w:rFonts w:ascii="Times New Roman" w:hAnsi="Times New Roman" w:cs="Times New Roman"/>
          <w:i/>
          <w:iCs/>
          <w:sz w:val="24"/>
          <w:szCs w:val="24"/>
        </w:rPr>
        <w:t>International Journal of Research Studies in Education, 1</w:t>
      </w:r>
      <w:r w:rsidRPr="00EF1821">
        <w:rPr>
          <w:rFonts w:ascii="Times New Roman" w:hAnsi="Times New Roman" w:cs="Times New Roman"/>
          <w:sz w:val="24"/>
          <w:szCs w:val="24"/>
        </w:rPr>
        <w:t>(2), 43-53.</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Valanides</w:t>
      </w:r>
      <w:proofErr w:type="spellEnd"/>
      <w:r w:rsidRPr="00EF1821">
        <w:rPr>
          <w:rFonts w:ascii="Times New Roman" w:hAnsi="Times New Roman" w:cs="Times New Roman"/>
          <w:sz w:val="24"/>
          <w:szCs w:val="24"/>
        </w:rPr>
        <w:t xml:space="preserve">, N. C. (1996). Formal reasoning and Science teaching. </w:t>
      </w:r>
      <w:r w:rsidRPr="00EF1821">
        <w:rPr>
          <w:rFonts w:ascii="Times New Roman" w:hAnsi="Times New Roman" w:cs="Times New Roman"/>
          <w:i/>
          <w:iCs/>
          <w:sz w:val="24"/>
          <w:szCs w:val="24"/>
        </w:rPr>
        <w:t xml:space="preserve">School Science and Mathematics, </w:t>
      </w:r>
      <w:r>
        <w:rPr>
          <w:rFonts w:ascii="Times New Roman" w:hAnsi="Times New Roman" w:cs="Times New Roman"/>
          <w:i/>
          <w:iCs/>
          <w:sz w:val="24"/>
          <w:szCs w:val="24"/>
        </w:rPr>
        <w:tab/>
      </w:r>
      <w:r w:rsidRPr="00EF1821">
        <w:rPr>
          <w:rFonts w:ascii="Times New Roman" w:hAnsi="Times New Roman" w:cs="Times New Roman"/>
          <w:i/>
          <w:iCs/>
          <w:sz w:val="24"/>
          <w:szCs w:val="24"/>
        </w:rPr>
        <w:t>96</w:t>
      </w:r>
      <w:r w:rsidRPr="00EF1821">
        <w:rPr>
          <w:rFonts w:ascii="Times New Roman" w:hAnsi="Times New Roman" w:cs="Times New Roman"/>
          <w:sz w:val="24"/>
          <w:szCs w:val="24"/>
        </w:rPr>
        <w:t>(2), 99-107.</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Van der </w:t>
      </w:r>
      <w:proofErr w:type="spellStart"/>
      <w:r w:rsidRPr="00EF1821">
        <w:rPr>
          <w:rFonts w:ascii="Times New Roman" w:hAnsi="Times New Roman" w:cs="Times New Roman"/>
          <w:sz w:val="24"/>
          <w:szCs w:val="24"/>
        </w:rPr>
        <w:t>Graaf</w:t>
      </w:r>
      <w:proofErr w:type="spellEnd"/>
      <w:r w:rsidRPr="00EF1821">
        <w:rPr>
          <w:rFonts w:ascii="Times New Roman" w:hAnsi="Times New Roman" w:cs="Times New Roman"/>
          <w:sz w:val="24"/>
          <w:szCs w:val="24"/>
        </w:rPr>
        <w:t xml:space="preserve">, J., Van de Sande, E. </w:t>
      </w:r>
      <w:proofErr w:type="spellStart"/>
      <w:r w:rsidRPr="00EF1821">
        <w:rPr>
          <w:rFonts w:ascii="Times New Roman" w:hAnsi="Times New Roman" w:cs="Times New Roman"/>
          <w:sz w:val="24"/>
          <w:szCs w:val="24"/>
        </w:rPr>
        <w:t>Gijsel</w:t>
      </w:r>
      <w:proofErr w:type="spellEnd"/>
      <w:r w:rsidRPr="00EF1821">
        <w:rPr>
          <w:rFonts w:ascii="Times New Roman" w:hAnsi="Times New Roman" w:cs="Times New Roman"/>
          <w:sz w:val="24"/>
          <w:szCs w:val="24"/>
        </w:rPr>
        <w:t xml:space="preserve">, M., &amp; </w:t>
      </w:r>
      <w:proofErr w:type="spellStart"/>
      <w:r w:rsidRPr="00EF1821">
        <w:rPr>
          <w:rFonts w:ascii="Times New Roman" w:hAnsi="Times New Roman" w:cs="Times New Roman"/>
          <w:sz w:val="24"/>
          <w:szCs w:val="24"/>
        </w:rPr>
        <w:t>Segers</w:t>
      </w:r>
      <w:proofErr w:type="spellEnd"/>
      <w:r w:rsidRPr="00EF1821">
        <w:rPr>
          <w:rFonts w:ascii="Times New Roman" w:hAnsi="Times New Roman" w:cs="Times New Roman"/>
          <w:sz w:val="24"/>
          <w:szCs w:val="24"/>
        </w:rPr>
        <w:t xml:space="preserve">, E. (2019). A combined approach to </w:t>
      </w:r>
      <w:r>
        <w:rPr>
          <w:rFonts w:ascii="Times New Roman" w:hAnsi="Times New Roman" w:cs="Times New Roman"/>
          <w:sz w:val="24"/>
          <w:szCs w:val="24"/>
        </w:rPr>
        <w:tab/>
      </w:r>
      <w:r w:rsidRPr="00EF1821">
        <w:rPr>
          <w:rFonts w:ascii="Times New Roman" w:hAnsi="Times New Roman" w:cs="Times New Roman"/>
          <w:sz w:val="24"/>
          <w:szCs w:val="24"/>
        </w:rPr>
        <w:t xml:space="preserve">strengthen children’s </w:t>
      </w:r>
      <w:r w:rsidRPr="00EF1821">
        <w:rPr>
          <w:rFonts w:ascii="Times New Roman" w:hAnsi="Times New Roman" w:cs="Times New Roman"/>
          <w:sz w:val="24"/>
          <w:szCs w:val="24"/>
        </w:rPr>
        <w:tab/>
        <w:t xml:space="preserve">scientific thinking: Direct instruction on scientific reasoning and </w:t>
      </w:r>
      <w:r>
        <w:rPr>
          <w:rFonts w:ascii="Times New Roman" w:hAnsi="Times New Roman" w:cs="Times New Roman"/>
          <w:sz w:val="24"/>
          <w:szCs w:val="24"/>
        </w:rPr>
        <w:tab/>
      </w:r>
      <w:r w:rsidRPr="00EF1821">
        <w:rPr>
          <w:rFonts w:ascii="Times New Roman" w:hAnsi="Times New Roman" w:cs="Times New Roman"/>
          <w:sz w:val="24"/>
          <w:szCs w:val="24"/>
        </w:rPr>
        <w:t xml:space="preserve">training of teacher’s verbal support. </w:t>
      </w:r>
      <w:r w:rsidRPr="00EF1821">
        <w:rPr>
          <w:rFonts w:ascii="Times New Roman" w:hAnsi="Times New Roman" w:cs="Times New Roman"/>
          <w:sz w:val="24"/>
          <w:szCs w:val="24"/>
        </w:rPr>
        <w:tab/>
      </w:r>
      <w:r w:rsidRPr="00EF1821">
        <w:rPr>
          <w:rFonts w:ascii="Times New Roman" w:hAnsi="Times New Roman" w:cs="Times New Roman"/>
          <w:i/>
          <w:iCs/>
          <w:sz w:val="24"/>
          <w:szCs w:val="24"/>
        </w:rPr>
        <w:t>International Journal of Science Education, 41</w:t>
      </w:r>
      <w:r w:rsidRPr="00EF1821">
        <w:rPr>
          <w:rFonts w:ascii="Times New Roman" w:hAnsi="Times New Roman" w:cs="Times New Roman"/>
          <w:sz w:val="24"/>
          <w:szCs w:val="24"/>
        </w:rPr>
        <w:t xml:space="preserve">(9), </w:t>
      </w:r>
      <w:r>
        <w:rPr>
          <w:rFonts w:ascii="Times New Roman" w:hAnsi="Times New Roman" w:cs="Times New Roman"/>
          <w:sz w:val="24"/>
          <w:szCs w:val="24"/>
        </w:rPr>
        <w:tab/>
      </w:r>
      <w:r w:rsidRPr="00EF1821">
        <w:rPr>
          <w:rFonts w:ascii="Times New Roman" w:hAnsi="Times New Roman" w:cs="Times New Roman"/>
          <w:sz w:val="24"/>
          <w:szCs w:val="24"/>
        </w:rPr>
        <w:t>1119-1138.</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Van-Mil, M. H. W., </w:t>
      </w:r>
      <w:proofErr w:type="spellStart"/>
      <w:r w:rsidRPr="00EF1821">
        <w:rPr>
          <w:rFonts w:ascii="Times New Roman" w:hAnsi="Times New Roman" w:cs="Times New Roman"/>
          <w:sz w:val="24"/>
          <w:szCs w:val="24"/>
        </w:rPr>
        <w:t>Boerwinkel</w:t>
      </w:r>
      <w:proofErr w:type="spellEnd"/>
      <w:r w:rsidRPr="00EF1821">
        <w:rPr>
          <w:rFonts w:ascii="Times New Roman" w:hAnsi="Times New Roman" w:cs="Times New Roman"/>
          <w:sz w:val="24"/>
          <w:szCs w:val="24"/>
        </w:rPr>
        <w:t xml:space="preserve">, D.  J., &amp; </w:t>
      </w:r>
      <w:proofErr w:type="spellStart"/>
      <w:r w:rsidRPr="00EF1821">
        <w:rPr>
          <w:rFonts w:ascii="Times New Roman" w:hAnsi="Times New Roman" w:cs="Times New Roman"/>
          <w:sz w:val="24"/>
          <w:szCs w:val="24"/>
        </w:rPr>
        <w:t>Waarlo</w:t>
      </w:r>
      <w:proofErr w:type="spellEnd"/>
      <w:r w:rsidRPr="00EF1821">
        <w:rPr>
          <w:rFonts w:ascii="Times New Roman" w:hAnsi="Times New Roman" w:cs="Times New Roman"/>
          <w:sz w:val="24"/>
          <w:szCs w:val="24"/>
        </w:rPr>
        <w:t xml:space="preserve">, A. J. (2013). Modelling molecular mechanisms: </w:t>
      </w:r>
      <w:r>
        <w:rPr>
          <w:rFonts w:ascii="Times New Roman" w:hAnsi="Times New Roman" w:cs="Times New Roman"/>
          <w:sz w:val="24"/>
          <w:szCs w:val="24"/>
        </w:rPr>
        <w:tab/>
      </w:r>
      <w:r w:rsidRPr="00EF1821">
        <w:rPr>
          <w:rFonts w:ascii="Times New Roman" w:hAnsi="Times New Roman" w:cs="Times New Roman"/>
          <w:sz w:val="24"/>
          <w:szCs w:val="24"/>
        </w:rPr>
        <w:t xml:space="preserve">A framework of scientific reasoning to construct molecular level explanations for </w:t>
      </w:r>
      <w:r>
        <w:rPr>
          <w:rFonts w:ascii="Times New Roman" w:hAnsi="Times New Roman" w:cs="Times New Roman"/>
          <w:sz w:val="24"/>
          <w:szCs w:val="24"/>
        </w:rPr>
        <w:tab/>
      </w:r>
      <w:r w:rsidRPr="00EF1821">
        <w:rPr>
          <w:rFonts w:ascii="Times New Roman" w:hAnsi="Times New Roman" w:cs="Times New Roman"/>
          <w:sz w:val="24"/>
          <w:szCs w:val="24"/>
        </w:rPr>
        <w:t xml:space="preserve">cellular </w:t>
      </w:r>
      <w:r>
        <w:rPr>
          <w:rFonts w:ascii="Times New Roman" w:hAnsi="Times New Roman" w:cs="Times New Roman"/>
          <w:sz w:val="24"/>
          <w:szCs w:val="24"/>
        </w:rPr>
        <w:tab/>
      </w:r>
      <w:proofErr w:type="spellStart"/>
      <w:r w:rsidRPr="00EF1821">
        <w:rPr>
          <w:rFonts w:ascii="Times New Roman" w:hAnsi="Times New Roman" w:cs="Times New Roman"/>
          <w:sz w:val="24"/>
          <w:szCs w:val="24"/>
        </w:rPr>
        <w:t>behaviour</w:t>
      </w:r>
      <w:proofErr w:type="spellEnd"/>
      <w:r w:rsidRPr="00EF1821">
        <w:rPr>
          <w:rFonts w:ascii="Times New Roman" w:hAnsi="Times New Roman" w:cs="Times New Roman"/>
          <w:sz w:val="24"/>
          <w:szCs w:val="24"/>
        </w:rPr>
        <w:t xml:space="preserve">. </w:t>
      </w:r>
      <w:r w:rsidRPr="00EF1821">
        <w:rPr>
          <w:rFonts w:ascii="Times New Roman" w:hAnsi="Times New Roman" w:cs="Times New Roman"/>
          <w:i/>
          <w:iCs/>
          <w:sz w:val="24"/>
          <w:szCs w:val="24"/>
        </w:rPr>
        <w:t>Science and Education, 22,</w:t>
      </w:r>
      <w:r w:rsidRPr="00EF1821">
        <w:rPr>
          <w:rFonts w:ascii="Times New Roman" w:hAnsi="Times New Roman" w:cs="Times New Roman"/>
          <w:sz w:val="24"/>
          <w:szCs w:val="24"/>
        </w:rPr>
        <w:t xml:space="preserve"> 93–118. </w:t>
      </w:r>
    </w:p>
    <w:p w:rsidR="00EF1821" w:rsidRPr="00EF1821" w:rsidRDefault="00EF1821" w:rsidP="00EF1821">
      <w:pPr>
        <w:spacing w:after="0" w:line="240" w:lineRule="auto"/>
        <w:jc w:val="both"/>
        <w:rPr>
          <w:rFonts w:ascii="Times New Roman" w:hAnsi="Times New Roman" w:cs="Times New Roman"/>
          <w:sz w:val="24"/>
          <w:szCs w:val="24"/>
        </w:rPr>
      </w:pPr>
      <w:proofErr w:type="gramStart"/>
      <w:r w:rsidRPr="00EF1821">
        <w:rPr>
          <w:rFonts w:ascii="Times New Roman" w:hAnsi="Times New Roman" w:cs="Times New Roman"/>
          <w:sz w:val="24"/>
          <w:szCs w:val="24"/>
        </w:rPr>
        <w:t>von</w:t>
      </w:r>
      <w:proofErr w:type="gramEnd"/>
      <w:r w:rsidRPr="00EF1821">
        <w:rPr>
          <w:rFonts w:ascii="Times New Roman" w:hAnsi="Times New Roman" w:cs="Times New Roman"/>
          <w:sz w:val="24"/>
          <w:szCs w:val="24"/>
        </w:rPr>
        <w:t xml:space="preserve"> </w:t>
      </w:r>
      <w:proofErr w:type="spellStart"/>
      <w:r w:rsidRPr="00EF1821">
        <w:rPr>
          <w:rFonts w:ascii="Times New Roman" w:hAnsi="Times New Roman" w:cs="Times New Roman"/>
          <w:sz w:val="24"/>
          <w:szCs w:val="24"/>
        </w:rPr>
        <w:t>Glasersfeld</w:t>
      </w:r>
      <w:proofErr w:type="spellEnd"/>
      <w:r w:rsidRPr="00EF1821">
        <w:rPr>
          <w:rFonts w:ascii="Times New Roman" w:hAnsi="Times New Roman" w:cs="Times New Roman"/>
          <w:sz w:val="24"/>
          <w:szCs w:val="24"/>
        </w:rPr>
        <w:t xml:space="preserve">, E. (1980). </w:t>
      </w:r>
      <w:r w:rsidRPr="00EF1821">
        <w:rPr>
          <w:rFonts w:ascii="Times New Roman" w:hAnsi="Times New Roman" w:cs="Times New Roman"/>
          <w:i/>
          <w:iCs/>
          <w:sz w:val="24"/>
          <w:szCs w:val="24"/>
        </w:rPr>
        <w:t>Constructivism theory.</w:t>
      </w:r>
      <w:r w:rsidRPr="00EF1821">
        <w:rPr>
          <w:rFonts w:ascii="Times New Roman" w:hAnsi="Times New Roman" w:cs="Times New Roman"/>
          <w:sz w:val="24"/>
          <w:szCs w:val="24"/>
        </w:rPr>
        <w:t xml:space="preserve"> Paper presented at the International Congress </w:t>
      </w:r>
      <w:r w:rsidRPr="00EF1821">
        <w:rPr>
          <w:rFonts w:ascii="Times New Roman" w:hAnsi="Times New Roman" w:cs="Times New Roman"/>
          <w:sz w:val="24"/>
          <w:szCs w:val="24"/>
        </w:rPr>
        <w:tab/>
        <w:t>on Applied Systems Research and Cybernetics,</w:t>
      </w:r>
      <w:r w:rsidRPr="00EF1821">
        <w:rPr>
          <w:rFonts w:ascii="Times New Roman" w:hAnsi="Times New Roman" w:cs="Times New Roman"/>
          <w:i/>
          <w:iCs/>
          <w:sz w:val="24"/>
          <w:szCs w:val="24"/>
        </w:rPr>
        <w:t xml:space="preserve"> </w:t>
      </w:r>
      <w:r w:rsidRPr="00EF1821">
        <w:rPr>
          <w:rFonts w:ascii="Times New Roman" w:hAnsi="Times New Roman" w:cs="Times New Roman"/>
          <w:sz w:val="24"/>
          <w:szCs w:val="24"/>
        </w:rPr>
        <w:t>Acapulco, Mexico.</w:t>
      </w:r>
    </w:p>
    <w:p w:rsidR="00EF1821" w:rsidRPr="00EF1821" w:rsidRDefault="00EF1821" w:rsidP="00EF1821">
      <w:pPr>
        <w:spacing w:after="0" w:line="240" w:lineRule="auto"/>
        <w:jc w:val="both"/>
        <w:rPr>
          <w:rFonts w:ascii="Times New Roman" w:hAnsi="Times New Roman" w:cs="Times New Roman"/>
          <w:sz w:val="24"/>
          <w:szCs w:val="24"/>
        </w:rPr>
      </w:pPr>
      <w:proofErr w:type="gramStart"/>
      <w:r w:rsidRPr="00EF1821">
        <w:rPr>
          <w:rFonts w:ascii="Times New Roman" w:hAnsi="Times New Roman" w:cs="Times New Roman"/>
          <w:sz w:val="24"/>
          <w:szCs w:val="24"/>
        </w:rPr>
        <w:t>von</w:t>
      </w:r>
      <w:proofErr w:type="gramEnd"/>
      <w:r w:rsidRPr="00EF1821">
        <w:rPr>
          <w:rFonts w:ascii="Times New Roman" w:hAnsi="Times New Roman" w:cs="Times New Roman"/>
          <w:sz w:val="24"/>
          <w:szCs w:val="24"/>
        </w:rPr>
        <w:t xml:space="preserve"> </w:t>
      </w:r>
      <w:proofErr w:type="spellStart"/>
      <w:r w:rsidRPr="00EF1821">
        <w:rPr>
          <w:rFonts w:ascii="Times New Roman" w:hAnsi="Times New Roman" w:cs="Times New Roman"/>
          <w:sz w:val="24"/>
          <w:szCs w:val="24"/>
        </w:rPr>
        <w:t>Glasersfeld</w:t>
      </w:r>
      <w:proofErr w:type="spellEnd"/>
      <w:r w:rsidRPr="00EF1821">
        <w:rPr>
          <w:rFonts w:ascii="Times New Roman" w:hAnsi="Times New Roman" w:cs="Times New Roman"/>
          <w:sz w:val="24"/>
          <w:szCs w:val="24"/>
        </w:rPr>
        <w:t xml:space="preserve">, E. (1983). </w:t>
      </w:r>
      <w:r w:rsidRPr="00EF1821">
        <w:rPr>
          <w:rFonts w:ascii="Times New Roman" w:hAnsi="Times New Roman" w:cs="Times New Roman"/>
          <w:i/>
          <w:iCs/>
          <w:sz w:val="24"/>
          <w:szCs w:val="24"/>
        </w:rPr>
        <w:t>Constructivism and psychology</w:t>
      </w:r>
      <w:r w:rsidRPr="00EF1821">
        <w:rPr>
          <w:rFonts w:ascii="Times New Roman" w:hAnsi="Times New Roman" w:cs="Times New Roman"/>
          <w:sz w:val="24"/>
          <w:szCs w:val="24"/>
        </w:rPr>
        <w:t xml:space="preserve">. Paper presented at the North </w:t>
      </w:r>
      <w:r w:rsidRPr="00EF1821">
        <w:rPr>
          <w:rFonts w:ascii="Times New Roman" w:hAnsi="Times New Roman" w:cs="Times New Roman"/>
          <w:sz w:val="24"/>
          <w:szCs w:val="24"/>
        </w:rPr>
        <w:tab/>
        <w:t xml:space="preserve">American Group for </w:t>
      </w:r>
      <w:r w:rsidRPr="00EF1821">
        <w:rPr>
          <w:rFonts w:ascii="Times New Roman" w:hAnsi="Times New Roman" w:cs="Times New Roman"/>
          <w:sz w:val="24"/>
          <w:szCs w:val="24"/>
        </w:rPr>
        <w:tab/>
        <w:t xml:space="preserve">Psychology and Mathematics Education meeting, Montreal.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Weld, J., </w:t>
      </w:r>
      <w:bookmarkStart w:id="46" w:name="_Hlk96502371"/>
      <w:proofErr w:type="spellStart"/>
      <w:r w:rsidRPr="00EF1821">
        <w:rPr>
          <w:rFonts w:ascii="Times New Roman" w:hAnsi="Times New Roman" w:cs="Times New Roman"/>
          <w:sz w:val="24"/>
          <w:szCs w:val="24"/>
        </w:rPr>
        <w:t>Stier</w:t>
      </w:r>
      <w:proofErr w:type="spellEnd"/>
      <w:r w:rsidRPr="00EF1821">
        <w:rPr>
          <w:rFonts w:ascii="Times New Roman" w:hAnsi="Times New Roman" w:cs="Times New Roman"/>
          <w:sz w:val="24"/>
          <w:szCs w:val="24"/>
        </w:rPr>
        <w:t xml:space="preserve">, M., &amp; </w:t>
      </w:r>
      <w:proofErr w:type="spellStart"/>
      <w:r w:rsidRPr="00EF1821">
        <w:rPr>
          <w:rFonts w:ascii="Times New Roman" w:hAnsi="Times New Roman" w:cs="Times New Roman"/>
          <w:sz w:val="24"/>
          <w:szCs w:val="24"/>
        </w:rPr>
        <w:t>McNew-Birren</w:t>
      </w:r>
      <w:bookmarkEnd w:id="46"/>
      <w:proofErr w:type="spellEnd"/>
      <w:r w:rsidRPr="00EF1821">
        <w:rPr>
          <w:rFonts w:ascii="Times New Roman" w:hAnsi="Times New Roman" w:cs="Times New Roman"/>
          <w:sz w:val="24"/>
          <w:szCs w:val="24"/>
        </w:rPr>
        <w:t xml:space="preserve">, J. (2011). The development of a novel measure of </w:t>
      </w:r>
      <w:r w:rsidRPr="00EF1821">
        <w:rPr>
          <w:rFonts w:ascii="Times New Roman" w:hAnsi="Times New Roman" w:cs="Times New Roman"/>
          <w:sz w:val="24"/>
          <w:szCs w:val="24"/>
        </w:rPr>
        <w:tab/>
        <w:t xml:space="preserve">scientific reasoning growth among college freshmen: The constructive inquiry Science </w:t>
      </w:r>
      <w:r>
        <w:rPr>
          <w:rFonts w:ascii="Times New Roman" w:hAnsi="Times New Roman" w:cs="Times New Roman"/>
          <w:sz w:val="24"/>
          <w:szCs w:val="24"/>
        </w:rPr>
        <w:tab/>
      </w:r>
      <w:r w:rsidRPr="00EF1821">
        <w:rPr>
          <w:rFonts w:ascii="Times New Roman" w:hAnsi="Times New Roman" w:cs="Times New Roman"/>
          <w:sz w:val="24"/>
          <w:szCs w:val="24"/>
        </w:rPr>
        <w:t xml:space="preserve">reasoning skills test. </w:t>
      </w:r>
      <w:r w:rsidRPr="00EF1821">
        <w:rPr>
          <w:rFonts w:ascii="Times New Roman" w:hAnsi="Times New Roman" w:cs="Times New Roman"/>
          <w:i/>
          <w:iCs/>
          <w:sz w:val="24"/>
          <w:szCs w:val="24"/>
        </w:rPr>
        <w:t>Journal of College Science Teaching, 40</w:t>
      </w:r>
      <w:r w:rsidRPr="00EF1821">
        <w:rPr>
          <w:rFonts w:ascii="Times New Roman" w:hAnsi="Times New Roman" w:cs="Times New Roman"/>
          <w:sz w:val="24"/>
          <w:szCs w:val="24"/>
        </w:rPr>
        <w:t>(4), 101-107.</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West African Examinations Council. [WAEC]. (2013-2021). </w:t>
      </w:r>
      <w:r w:rsidRPr="00EF1821">
        <w:rPr>
          <w:rFonts w:ascii="Times New Roman" w:hAnsi="Times New Roman" w:cs="Times New Roman"/>
          <w:i/>
          <w:iCs/>
          <w:sz w:val="24"/>
          <w:szCs w:val="24"/>
        </w:rPr>
        <w:t>Chief examiners’ report for Biology</w:t>
      </w:r>
      <w:r w:rsidRPr="00EF1821">
        <w:rPr>
          <w:rFonts w:ascii="Times New Roman" w:hAnsi="Times New Roman" w:cs="Times New Roman"/>
          <w:sz w:val="24"/>
          <w:szCs w:val="24"/>
        </w:rPr>
        <w:t>.</w:t>
      </w:r>
      <w:r w:rsidRPr="00EF1821">
        <w:rPr>
          <w:rFonts w:ascii="Times New Roman" w:hAnsi="Times New Roman" w:cs="Times New Roman"/>
          <w:sz w:val="24"/>
          <w:szCs w:val="24"/>
        </w:rPr>
        <w:tab/>
        <w:t xml:space="preserve">WAEC Press </w:t>
      </w:r>
      <w:r w:rsidRPr="00EF1821">
        <w:rPr>
          <w:rFonts w:ascii="Times New Roman" w:hAnsi="Times New Roman" w:cs="Times New Roman"/>
          <w:sz w:val="24"/>
          <w:szCs w:val="24"/>
        </w:rPr>
        <w:tab/>
        <w:t>Limited.</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Wilhelm, J., </w:t>
      </w:r>
      <w:bookmarkStart w:id="47" w:name="_Hlk96502286"/>
      <w:r w:rsidRPr="00EF1821">
        <w:rPr>
          <w:rFonts w:ascii="Times New Roman" w:hAnsi="Times New Roman" w:cs="Times New Roman"/>
          <w:sz w:val="24"/>
          <w:szCs w:val="24"/>
        </w:rPr>
        <w:t>Cole, M., Cohen, C., &amp; Lindell</w:t>
      </w:r>
      <w:bookmarkEnd w:id="47"/>
      <w:r w:rsidRPr="00EF1821">
        <w:rPr>
          <w:rFonts w:ascii="Times New Roman" w:hAnsi="Times New Roman" w:cs="Times New Roman"/>
          <w:sz w:val="24"/>
          <w:szCs w:val="24"/>
        </w:rPr>
        <w:t xml:space="preserve">, R. (2018). How Middle Level Science teachers </w:t>
      </w:r>
      <w:r>
        <w:rPr>
          <w:rFonts w:ascii="Times New Roman" w:hAnsi="Times New Roman" w:cs="Times New Roman"/>
          <w:sz w:val="24"/>
          <w:szCs w:val="24"/>
        </w:rPr>
        <w:tab/>
      </w:r>
      <w:r w:rsidRPr="00EF1821">
        <w:rPr>
          <w:rFonts w:ascii="Times New Roman" w:hAnsi="Times New Roman" w:cs="Times New Roman"/>
          <w:sz w:val="24"/>
          <w:szCs w:val="24"/>
        </w:rPr>
        <w:t xml:space="preserve">visualize and translate motion, scale, and geometric space of the earth-moon-sun system </w:t>
      </w:r>
      <w:r>
        <w:rPr>
          <w:rFonts w:ascii="Times New Roman" w:hAnsi="Times New Roman" w:cs="Times New Roman"/>
          <w:sz w:val="24"/>
          <w:szCs w:val="24"/>
        </w:rPr>
        <w:tab/>
      </w:r>
      <w:r w:rsidRPr="00EF1821">
        <w:rPr>
          <w:rFonts w:ascii="Times New Roman" w:hAnsi="Times New Roman" w:cs="Times New Roman"/>
          <w:sz w:val="24"/>
          <w:szCs w:val="24"/>
        </w:rPr>
        <w:t xml:space="preserve">with their students. </w:t>
      </w:r>
      <w:r w:rsidRPr="00EF1821">
        <w:rPr>
          <w:rFonts w:ascii="Times New Roman" w:hAnsi="Times New Roman" w:cs="Times New Roman"/>
          <w:i/>
          <w:iCs/>
          <w:sz w:val="24"/>
          <w:szCs w:val="24"/>
        </w:rPr>
        <w:t>Physical Review Physics Education Research, 14</w:t>
      </w:r>
      <w:r w:rsidRPr="00EF1821">
        <w:rPr>
          <w:rFonts w:ascii="Times New Roman" w:hAnsi="Times New Roman" w:cs="Times New Roman"/>
          <w:sz w:val="24"/>
          <w:szCs w:val="24"/>
        </w:rPr>
        <w:t>(1), 101-115.</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Yang, F. Y., </w:t>
      </w:r>
      <w:proofErr w:type="spellStart"/>
      <w:r w:rsidRPr="00EF1821">
        <w:rPr>
          <w:rFonts w:ascii="Times New Roman" w:hAnsi="Times New Roman" w:cs="Times New Roman"/>
          <w:sz w:val="24"/>
          <w:szCs w:val="24"/>
        </w:rPr>
        <w:t>Bhagat</w:t>
      </w:r>
      <w:proofErr w:type="spellEnd"/>
      <w:r w:rsidRPr="00EF1821">
        <w:rPr>
          <w:rFonts w:ascii="Times New Roman" w:hAnsi="Times New Roman" w:cs="Times New Roman"/>
          <w:sz w:val="24"/>
          <w:szCs w:val="24"/>
        </w:rPr>
        <w:t xml:space="preserve">, K. K., &amp; Cheng, C. H. (2019). Associations of epistemic beliefs in Science </w:t>
      </w:r>
      <w:r w:rsidRPr="00EF1821">
        <w:rPr>
          <w:rFonts w:ascii="Times New Roman" w:hAnsi="Times New Roman" w:cs="Times New Roman"/>
          <w:sz w:val="24"/>
          <w:szCs w:val="24"/>
        </w:rPr>
        <w:tab/>
        <w:t xml:space="preserve">and scientific </w:t>
      </w:r>
      <w:r w:rsidRPr="00EF1821">
        <w:rPr>
          <w:rFonts w:ascii="Times New Roman" w:hAnsi="Times New Roman" w:cs="Times New Roman"/>
          <w:sz w:val="24"/>
          <w:szCs w:val="24"/>
        </w:rPr>
        <w:tab/>
        <w:t xml:space="preserve">reasoning in university students from Taiwan and India. </w:t>
      </w:r>
      <w:r w:rsidRPr="00EF1821">
        <w:rPr>
          <w:rFonts w:ascii="Times New Roman" w:hAnsi="Times New Roman" w:cs="Times New Roman"/>
          <w:i/>
          <w:iCs/>
          <w:sz w:val="24"/>
          <w:szCs w:val="24"/>
        </w:rPr>
        <w:t xml:space="preserve">International </w:t>
      </w:r>
      <w:r>
        <w:rPr>
          <w:rFonts w:ascii="Times New Roman" w:hAnsi="Times New Roman" w:cs="Times New Roman"/>
          <w:i/>
          <w:iCs/>
          <w:sz w:val="24"/>
          <w:szCs w:val="24"/>
        </w:rPr>
        <w:tab/>
      </w:r>
      <w:r w:rsidRPr="00EF1821">
        <w:rPr>
          <w:rFonts w:ascii="Times New Roman" w:hAnsi="Times New Roman" w:cs="Times New Roman"/>
          <w:i/>
          <w:iCs/>
          <w:sz w:val="24"/>
          <w:szCs w:val="24"/>
        </w:rPr>
        <w:t>Journal of Science Education, 41</w:t>
      </w:r>
      <w:r w:rsidRPr="00EF1821">
        <w:rPr>
          <w:rFonts w:ascii="Times New Roman" w:hAnsi="Times New Roman" w:cs="Times New Roman"/>
          <w:sz w:val="24"/>
          <w:szCs w:val="24"/>
        </w:rPr>
        <w:t xml:space="preserve">(10), 1347-1365.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Yanowitz</w:t>
      </w:r>
      <w:proofErr w:type="spellEnd"/>
      <w:r w:rsidRPr="00EF1821">
        <w:rPr>
          <w:rFonts w:ascii="Times New Roman" w:hAnsi="Times New Roman" w:cs="Times New Roman"/>
          <w:sz w:val="24"/>
          <w:szCs w:val="24"/>
        </w:rPr>
        <w:t xml:space="preserve">, K. L. (2011). The effects of analogies on elementary school students’ learning of </w:t>
      </w:r>
      <w:r>
        <w:rPr>
          <w:rFonts w:ascii="Times New Roman" w:hAnsi="Times New Roman" w:cs="Times New Roman"/>
          <w:sz w:val="24"/>
          <w:szCs w:val="24"/>
        </w:rPr>
        <w:tab/>
      </w:r>
      <w:r w:rsidRPr="00EF1821">
        <w:rPr>
          <w:rFonts w:ascii="Times New Roman" w:hAnsi="Times New Roman" w:cs="Times New Roman"/>
          <w:sz w:val="24"/>
          <w:szCs w:val="24"/>
        </w:rPr>
        <w:t xml:space="preserve">scientific concepts. </w:t>
      </w:r>
      <w:r w:rsidRPr="00EF1821">
        <w:rPr>
          <w:rFonts w:ascii="Times New Roman" w:hAnsi="Times New Roman" w:cs="Times New Roman"/>
          <w:i/>
          <w:iCs/>
          <w:sz w:val="24"/>
          <w:szCs w:val="24"/>
        </w:rPr>
        <w:t>School Science and Mathematics, 10</w:t>
      </w:r>
      <w:r w:rsidRPr="00EF1821">
        <w:rPr>
          <w:rFonts w:ascii="Times New Roman" w:hAnsi="Times New Roman" w:cs="Times New Roman"/>
          <w:sz w:val="24"/>
          <w:szCs w:val="24"/>
        </w:rPr>
        <w:t>(1), 133-142.</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lastRenderedPageBreak/>
        <w:t>Yenilmez</w:t>
      </w:r>
      <w:proofErr w:type="spellEnd"/>
      <w:r w:rsidRPr="00EF1821">
        <w:rPr>
          <w:rFonts w:ascii="Times New Roman" w:hAnsi="Times New Roman" w:cs="Times New Roman"/>
          <w:sz w:val="24"/>
          <w:szCs w:val="24"/>
        </w:rPr>
        <w:t xml:space="preserve">, A., </w:t>
      </w:r>
      <w:proofErr w:type="spellStart"/>
      <w:r w:rsidRPr="00EF1821">
        <w:rPr>
          <w:rFonts w:ascii="Times New Roman" w:hAnsi="Times New Roman" w:cs="Times New Roman"/>
          <w:sz w:val="24"/>
          <w:szCs w:val="24"/>
        </w:rPr>
        <w:t>Sungur</w:t>
      </w:r>
      <w:proofErr w:type="spellEnd"/>
      <w:r w:rsidRPr="00EF1821">
        <w:rPr>
          <w:rFonts w:ascii="Times New Roman" w:hAnsi="Times New Roman" w:cs="Times New Roman"/>
          <w:sz w:val="24"/>
          <w:szCs w:val="24"/>
        </w:rPr>
        <w:t xml:space="preserve">, S., &amp; </w:t>
      </w:r>
      <w:proofErr w:type="spellStart"/>
      <w:r w:rsidRPr="00EF1821">
        <w:rPr>
          <w:rFonts w:ascii="Times New Roman" w:hAnsi="Times New Roman" w:cs="Times New Roman"/>
          <w:sz w:val="24"/>
          <w:szCs w:val="24"/>
        </w:rPr>
        <w:t>Tekkaya</w:t>
      </w:r>
      <w:proofErr w:type="spellEnd"/>
      <w:r w:rsidRPr="00EF1821">
        <w:rPr>
          <w:rFonts w:ascii="Times New Roman" w:hAnsi="Times New Roman" w:cs="Times New Roman"/>
          <w:sz w:val="24"/>
          <w:szCs w:val="24"/>
        </w:rPr>
        <w:t xml:space="preserve">, C. (2016). Investigating students’ logical thinking </w:t>
      </w:r>
      <w:r w:rsidRPr="00EF1821">
        <w:rPr>
          <w:rFonts w:ascii="Times New Roman" w:hAnsi="Times New Roman" w:cs="Times New Roman"/>
          <w:sz w:val="24"/>
          <w:szCs w:val="24"/>
        </w:rPr>
        <w:tab/>
        <w:t xml:space="preserve">abilities: The effects of gender and grade level. </w:t>
      </w:r>
      <w:proofErr w:type="spellStart"/>
      <w:r w:rsidRPr="00EF1821">
        <w:rPr>
          <w:rFonts w:ascii="Times New Roman" w:hAnsi="Times New Roman" w:cs="Times New Roman"/>
          <w:i/>
          <w:iCs/>
          <w:sz w:val="24"/>
          <w:szCs w:val="24"/>
        </w:rPr>
        <w:t>Hacettepe</w:t>
      </w:r>
      <w:proofErr w:type="spellEnd"/>
      <w:r w:rsidRPr="00EF1821">
        <w:rPr>
          <w:rFonts w:ascii="Times New Roman" w:hAnsi="Times New Roman" w:cs="Times New Roman"/>
          <w:i/>
          <w:iCs/>
          <w:sz w:val="24"/>
          <w:szCs w:val="24"/>
        </w:rPr>
        <w:t xml:space="preserve"> University Journal of Education, </w:t>
      </w:r>
      <w:r>
        <w:rPr>
          <w:rFonts w:ascii="Times New Roman" w:hAnsi="Times New Roman" w:cs="Times New Roman"/>
          <w:i/>
          <w:iCs/>
          <w:sz w:val="24"/>
          <w:szCs w:val="24"/>
        </w:rPr>
        <w:tab/>
      </w:r>
      <w:r w:rsidRPr="00EF1821">
        <w:rPr>
          <w:rFonts w:ascii="Times New Roman" w:hAnsi="Times New Roman" w:cs="Times New Roman"/>
          <w:i/>
          <w:iCs/>
          <w:sz w:val="24"/>
          <w:szCs w:val="24"/>
        </w:rPr>
        <w:t>28</w:t>
      </w:r>
      <w:r w:rsidRPr="00EF1821">
        <w:rPr>
          <w:rFonts w:ascii="Times New Roman" w:hAnsi="Times New Roman" w:cs="Times New Roman"/>
          <w:sz w:val="24"/>
          <w:szCs w:val="24"/>
        </w:rPr>
        <w:t>(28), 219-225.</w:t>
      </w:r>
    </w:p>
    <w:p w:rsidR="00EF1821" w:rsidRPr="00EF1821" w:rsidRDefault="00EF1821" w:rsidP="00EF1821">
      <w:pPr>
        <w:spacing w:line="240" w:lineRule="auto"/>
        <w:rPr>
          <w:rFonts w:ascii="Times New Roman" w:hAnsi="Times New Roman" w:cs="Times New Roman"/>
          <w:b/>
          <w:bCs/>
          <w:sz w:val="24"/>
          <w:szCs w:val="24"/>
        </w:rPr>
      </w:pPr>
    </w:p>
    <w:p w:rsidR="00EF1821" w:rsidRPr="00EF1821" w:rsidRDefault="00EF1821" w:rsidP="00EF1821">
      <w:pPr>
        <w:spacing w:after="0" w:line="240" w:lineRule="auto"/>
        <w:rPr>
          <w:rFonts w:ascii="Times New Roman" w:hAnsi="Times New Roman" w:cs="Times New Roman"/>
          <w:b/>
          <w:bCs/>
          <w:sz w:val="24"/>
          <w:szCs w:val="24"/>
        </w:rPr>
      </w:pPr>
      <w:r w:rsidRPr="00EF1821">
        <w:rPr>
          <w:rFonts w:ascii="Times New Roman" w:hAnsi="Times New Roman" w:cs="Times New Roman"/>
          <w:b/>
          <w:bCs/>
          <w:sz w:val="24"/>
          <w:szCs w:val="24"/>
        </w:rPr>
        <w:t>Appendix A</w:t>
      </w:r>
    </w:p>
    <w:p w:rsidR="00EF1821" w:rsidRPr="00EF1821" w:rsidRDefault="00EF1821" w:rsidP="00EF1821">
      <w:pPr>
        <w:spacing w:after="0" w:line="240" w:lineRule="auto"/>
        <w:rPr>
          <w:rFonts w:ascii="Times New Roman" w:hAnsi="Times New Roman" w:cs="Times New Roman"/>
          <w:b/>
          <w:bCs/>
          <w:sz w:val="24"/>
          <w:szCs w:val="24"/>
        </w:rPr>
      </w:pPr>
      <w:r w:rsidRPr="00EF1821">
        <w:rPr>
          <w:rFonts w:ascii="Times New Roman" w:hAnsi="Times New Roman" w:cs="Times New Roman"/>
          <w:b/>
          <w:bCs/>
          <w:noProof/>
          <w:sz w:val="24"/>
          <w:szCs w:val="24"/>
        </w:rPr>
        <w:drawing>
          <wp:inline distT="0" distB="0" distL="0" distR="0" wp14:anchorId="6DA002A5" wp14:editId="2E9254D3">
            <wp:extent cx="2962656" cy="1433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87389" cy="1445800"/>
                    </a:xfrm>
                    <a:prstGeom prst="rect">
                      <a:avLst/>
                    </a:prstGeom>
                  </pic:spPr>
                </pic:pic>
              </a:graphicData>
            </a:graphic>
          </wp:inline>
        </w:drawing>
      </w:r>
      <w:r w:rsidRPr="00EF1821">
        <w:rPr>
          <w:rFonts w:ascii="Times New Roman" w:hAnsi="Times New Roman" w:cs="Times New Roman"/>
          <w:b/>
          <w:bCs/>
          <w:noProof/>
          <w:sz w:val="24"/>
          <w:szCs w:val="24"/>
        </w:rPr>
        <w:drawing>
          <wp:inline distT="0" distB="0" distL="0" distR="0" wp14:anchorId="3ECCF73F" wp14:editId="5836087F">
            <wp:extent cx="2962656" cy="13003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2972673" cy="1304775"/>
                    </a:xfrm>
                    <a:prstGeom prst="rect">
                      <a:avLst/>
                    </a:prstGeom>
                  </pic:spPr>
                </pic:pic>
              </a:graphicData>
            </a:graphic>
          </wp:inline>
        </w:drawing>
      </w:r>
    </w:p>
    <w:p w:rsidR="00EF1821" w:rsidRPr="00EF1821" w:rsidRDefault="00EF1821" w:rsidP="00EF1821">
      <w:pPr>
        <w:spacing w:line="240" w:lineRule="auto"/>
        <w:jc w:val="center"/>
        <w:rPr>
          <w:rFonts w:ascii="Times New Roman" w:hAnsi="Times New Roman" w:cs="Times New Roman"/>
          <w:b/>
          <w:bCs/>
          <w:sz w:val="24"/>
          <w:szCs w:val="24"/>
        </w:rPr>
      </w:pPr>
    </w:p>
    <w:p w:rsidR="00EF1821" w:rsidRPr="00EF1821" w:rsidRDefault="00EF1821" w:rsidP="00EF1821">
      <w:pPr>
        <w:spacing w:after="0" w:line="240" w:lineRule="auto"/>
        <w:rPr>
          <w:rFonts w:ascii="Times New Roman" w:hAnsi="Times New Roman" w:cs="Times New Roman"/>
          <w:b/>
          <w:bCs/>
          <w:sz w:val="24"/>
          <w:szCs w:val="24"/>
        </w:rPr>
      </w:pPr>
      <w:r w:rsidRPr="00EF1821">
        <w:rPr>
          <w:rFonts w:ascii="Times New Roman" w:hAnsi="Times New Roman" w:cs="Times New Roman"/>
          <w:b/>
          <w:bCs/>
          <w:noProof/>
          <w:sz w:val="24"/>
          <w:szCs w:val="24"/>
        </w:rPr>
        <w:drawing>
          <wp:inline distT="0" distB="0" distL="0" distR="0" wp14:anchorId="2BF0DD75" wp14:editId="526CABDE">
            <wp:extent cx="2548128" cy="1732280"/>
            <wp:effectExtent l="0" t="0" r="508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97591" cy="1765906"/>
                    </a:xfrm>
                    <a:prstGeom prst="rect">
                      <a:avLst/>
                    </a:prstGeom>
                  </pic:spPr>
                </pic:pic>
              </a:graphicData>
            </a:graphic>
          </wp:inline>
        </w:drawing>
      </w:r>
      <w:r w:rsidRPr="00EF1821">
        <w:rPr>
          <w:rFonts w:ascii="Times New Roman" w:hAnsi="Times New Roman" w:cs="Times New Roman"/>
          <w:b/>
          <w:bCs/>
          <w:noProof/>
          <w:sz w:val="24"/>
          <w:szCs w:val="24"/>
        </w:rPr>
        <w:drawing>
          <wp:inline distT="0" distB="0" distL="0" distR="0" wp14:anchorId="2E0A3FBD" wp14:editId="5A3BF233">
            <wp:extent cx="3340608" cy="18707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54839" cy="1878679"/>
                    </a:xfrm>
                    <a:prstGeom prst="rect">
                      <a:avLst/>
                    </a:prstGeom>
                  </pic:spPr>
                </pic:pic>
              </a:graphicData>
            </a:graphic>
          </wp:inline>
        </w:drawing>
      </w:r>
    </w:p>
    <w:p w:rsidR="00EF1821" w:rsidRPr="00EF1821" w:rsidRDefault="00EF1821" w:rsidP="00EF1821">
      <w:pPr>
        <w:spacing w:line="240" w:lineRule="auto"/>
        <w:jc w:val="center"/>
        <w:rPr>
          <w:rFonts w:ascii="Times New Roman" w:hAnsi="Times New Roman" w:cs="Times New Roman"/>
          <w:b/>
          <w:bCs/>
          <w:sz w:val="24"/>
          <w:szCs w:val="24"/>
        </w:rPr>
      </w:pPr>
    </w:p>
    <w:p w:rsidR="00EF1821" w:rsidRPr="00EF1821" w:rsidRDefault="00EF1821" w:rsidP="00EF1821">
      <w:pPr>
        <w:spacing w:line="240" w:lineRule="auto"/>
        <w:rPr>
          <w:rFonts w:ascii="Times New Roman" w:hAnsi="Times New Roman" w:cs="Times New Roman"/>
          <w:b/>
          <w:bCs/>
          <w:sz w:val="24"/>
          <w:szCs w:val="24"/>
        </w:rPr>
      </w:pPr>
      <w:r w:rsidRPr="00EF1821">
        <w:rPr>
          <w:rFonts w:ascii="Times New Roman" w:hAnsi="Times New Roman" w:cs="Times New Roman"/>
          <w:b/>
          <w:bCs/>
          <w:noProof/>
          <w:sz w:val="24"/>
          <w:szCs w:val="24"/>
        </w:rPr>
        <w:drawing>
          <wp:inline distT="0" distB="0" distL="0" distR="0" wp14:anchorId="48C785BD" wp14:editId="29627D20">
            <wp:extent cx="2590800" cy="1914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17928" cy="1934572"/>
                    </a:xfrm>
                    <a:prstGeom prst="rect">
                      <a:avLst/>
                    </a:prstGeom>
                  </pic:spPr>
                </pic:pic>
              </a:graphicData>
            </a:graphic>
          </wp:inline>
        </w:drawing>
      </w:r>
      <w:r w:rsidRPr="00EF1821">
        <w:rPr>
          <w:rFonts w:ascii="Times New Roman" w:hAnsi="Times New Roman" w:cs="Times New Roman"/>
          <w:b/>
          <w:bCs/>
          <w:noProof/>
          <w:sz w:val="24"/>
          <w:szCs w:val="24"/>
        </w:rPr>
        <w:drawing>
          <wp:inline distT="0" distB="0" distL="0" distR="0" wp14:anchorId="426709D2" wp14:editId="05F084ED">
            <wp:extent cx="3194304" cy="195008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9">
                      <a:extLst>
                        <a:ext uri="{28A0092B-C50C-407E-A947-70E740481C1C}">
                          <a14:useLocalDpi xmlns:a14="http://schemas.microsoft.com/office/drawing/2010/main" val="0"/>
                        </a:ext>
                      </a:extLst>
                    </a:blip>
                    <a:stretch>
                      <a:fillRect/>
                    </a:stretch>
                  </pic:blipFill>
                  <pic:spPr>
                    <a:xfrm>
                      <a:off x="0" y="0"/>
                      <a:ext cx="3223637" cy="1967993"/>
                    </a:xfrm>
                    <a:prstGeom prst="rect">
                      <a:avLst/>
                    </a:prstGeom>
                  </pic:spPr>
                </pic:pic>
              </a:graphicData>
            </a:graphic>
          </wp:inline>
        </w:drawing>
      </w:r>
    </w:p>
    <w:p w:rsidR="00EF1821" w:rsidRPr="00EF1821" w:rsidRDefault="00EF1821" w:rsidP="00EF1821">
      <w:pPr>
        <w:spacing w:after="100" w:afterAutospacing="1" w:line="240" w:lineRule="auto"/>
        <w:rPr>
          <w:rFonts w:ascii="Times New Roman" w:hAnsi="Times New Roman" w:cs="Times New Roman"/>
          <w:b/>
          <w:bCs/>
          <w:sz w:val="24"/>
          <w:szCs w:val="24"/>
        </w:rPr>
      </w:pPr>
      <w:r w:rsidRPr="00EF1821">
        <w:rPr>
          <w:rFonts w:ascii="Times New Roman" w:hAnsi="Times New Roman" w:cs="Times New Roman"/>
          <w:b/>
          <w:bCs/>
          <w:noProof/>
          <w:sz w:val="24"/>
          <w:szCs w:val="24"/>
        </w:rPr>
        <w:drawing>
          <wp:inline distT="0" distB="0" distL="0" distR="0" wp14:anchorId="77281E15" wp14:editId="59170F5A">
            <wp:extent cx="2790657" cy="1240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a:extLst>
                        <a:ext uri="{28A0092B-C50C-407E-A947-70E740481C1C}">
                          <a14:useLocalDpi xmlns:a14="http://schemas.microsoft.com/office/drawing/2010/main" val="0"/>
                        </a:ext>
                      </a:extLst>
                    </a:blip>
                    <a:stretch>
                      <a:fillRect/>
                    </a:stretch>
                  </pic:blipFill>
                  <pic:spPr>
                    <a:xfrm>
                      <a:off x="0" y="0"/>
                      <a:ext cx="2872874" cy="1276692"/>
                    </a:xfrm>
                    <a:prstGeom prst="rect">
                      <a:avLst/>
                    </a:prstGeom>
                  </pic:spPr>
                </pic:pic>
              </a:graphicData>
            </a:graphic>
          </wp:inline>
        </w:drawing>
      </w:r>
      <w:r w:rsidRPr="00EF1821">
        <w:rPr>
          <w:rFonts w:ascii="Times New Roman" w:hAnsi="Times New Roman" w:cs="Times New Roman"/>
          <w:b/>
          <w:bCs/>
          <w:noProof/>
          <w:sz w:val="24"/>
          <w:szCs w:val="24"/>
        </w:rPr>
        <w:drawing>
          <wp:inline distT="0" distB="0" distL="0" distR="0" wp14:anchorId="64B4D61F" wp14:editId="088748B8">
            <wp:extent cx="2919984" cy="1287476"/>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1">
                      <a:extLst>
                        <a:ext uri="{28A0092B-C50C-407E-A947-70E740481C1C}">
                          <a14:useLocalDpi xmlns:a14="http://schemas.microsoft.com/office/drawing/2010/main" val="0"/>
                        </a:ext>
                      </a:extLst>
                    </a:blip>
                    <a:stretch>
                      <a:fillRect/>
                    </a:stretch>
                  </pic:blipFill>
                  <pic:spPr>
                    <a:xfrm>
                      <a:off x="0" y="0"/>
                      <a:ext cx="2939280" cy="1295984"/>
                    </a:xfrm>
                    <a:prstGeom prst="rect">
                      <a:avLst/>
                    </a:prstGeom>
                  </pic:spPr>
                </pic:pic>
              </a:graphicData>
            </a:graphic>
          </wp:inline>
        </w:drawing>
      </w:r>
    </w:p>
    <w:p w:rsidR="00EF1821" w:rsidRPr="00EF1821" w:rsidRDefault="00EF1821" w:rsidP="00EF1821">
      <w:pPr>
        <w:spacing w:line="240" w:lineRule="auto"/>
        <w:rPr>
          <w:rFonts w:ascii="Times New Roman" w:hAnsi="Times New Roman" w:cs="Times New Roman"/>
          <w:b/>
          <w:bCs/>
          <w:sz w:val="24"/>
          <w:szCs w:val="24"/>
        </w:rPr>
      </w:pPr>
      <w:r w:rsidRPr="00EF1821">
        <w:rPr>
          <w:rFonts w:ascii="Times New Roman" w:hAnsi="Times New Roman" w:cs="Times New Roman"/>
          <w:b/>
          <w:bCs/>
          <w:noProof/>
          <w:sz w:val="24"/>
          <w:szCs w:val="24"/>
        </w:rPr>
        <w:lastRenderedPageBreak/>
        <w:drawing>
          <wp:inline distT="0" distB="0" distL="0" distR="0" wp14:anchorId="48FD6C12" wp14:editId="3D27D557">
            <wp:extent cx="2726185" cy="1347216"/>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2">
                      <a:extLst>
                        <a:ext uri="{28A0092B-C50C-407E-A947-70E740481C1C}">
                          <a14:useLocalDpi xmlns:a14="http://schemas.microsoft.com/office/drawing/2010/main" val="0"/>
                        </a:ext>
                      </a:extLst>
                    </a:blip>
                    <a:stretch>
                      <a:fillRect/>
                    </a:stretch>
                  </pic:blipFill>
                  <pic:spPr>
                    <a:xfrm>
                      <a:off x="0" y="0"/>
                      <a:ext cx="2754576" cy="1361246"/>
                    </a:xfrm>
                    <a:prstGeom prst="rect">
                      <a:avLst/>
                    </a:prstGeom>
                  </pic:spPr>
                </pic:pic>
              </a:graphicData>
            </a:graphic>
          </wp:inline>
        </w:drawing>
      </w:r>
      <w:r w:rsidRPr="00EF1821">
        <w:rPr>
          <w:rFonts w:ascii="Times New Roman" w:hAnsi="Times New Roman" w:cs="Times New Roman"/>
          <w:b/>
          <w:bCs/>
          <w:noProof/>
          <w:sz w:val="24"/>
          <w:szCs w:val="24"/>
        </w:rPr>
        <w:drawing>
          <wp:inline distT="0" distB="0" distL="0" distR="0" wp14:anchorId="3C304C8A" wp14:editId="23F50D1F">
            <wp:extent cx="2887615" cy="1420368"/>
            <wp:effectExtent l="0" t="0" r="8255"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3">
                      <a:extLst>
                        <a:ext uri="{28A0092B-C50C-407E-A947-70E740481C1C}">
                          <a14:useLocalDpi xmlns:a14="http://schemas.microsoft.com/office/drawing/2010/main" val="0"/>
                        </a:ext>
                      </a:extLst>
                    </a:blip>
                    <a:stretch>
                      <a:fillRect/>
                    </a:stretch>
                  </pic:blipFill>
                  <pic:spPr>
                    <a:xfrm>
                      <a:off x="0" y="0"/>
                      <a:ext cx="2931714" cy="1442060"/>
                    </a:xfrm>
                    <a:prstGeom prst="rect">
                      <a:avLst/>
                    </a:prstGeom>
                  </pic:spPr>
                </pic:pic>
              </a:graphicData>
            </a:graphic>
          </wp:inline>
        </w:drawing>
      </w:r>
    </w:p>
    <w:p w:rsidR="00EF1821" w:rsidRPr="00EF1821" w:rsidRDefault="00EF1821" w:rsidP="00EF1821">
      <w:pPr>
        <w:spacing w:after="0" w:line="240" w:lineRule="auto"/>
        <w:rPr>
          <w:rFonts w:ascii="Times New Roman" w:hAnsi="Times New Roman" w:cs="Times New Roman"/>
          <w:b/>
          <w:bCs/>
          <w:sz w:val="24"/>
          <w:szCs w:val="24"/>
        </w:rPr>
      </w:pPr>
      <w:r w:rsidRPr="00EF1821">
        <w:rPr>
          <w:rFonts w:ascii="Times New Roman" w:hAnsi="Times New Roman" w:cs="Times New Roman"/>
          <w:b/>
          <w:bCs/>
          <w:sz w:val="24"/>
          <w:szCs w:val="24"/>
        </w:rPr>
        <w:t>Appendix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EF1821" w:rsidRPr="00EF1821" w:rsidTr="00836AE3">
        <w:tc>
          <w:tcPr>
            <w:tcW w:w="4675" w:type="dxa"/>
          </w:tcPr>
          <w:p w:rsidR="00EF1821" w:rsidRPr="00EF1821" w:rsidRDefault="00EF1821" w:rsidP="00EF1821">
            <w:pPr>
              <w:spacing w:line="240" w:lineRule="auto"/>
              <w:rPr>
                <w:rFonts w:ascii="Times New Roman" w:hAnsi="Times New Roman" w:cs="Times New Roman"/>
                <w:b/>
                <w:bCs/>
                <w:sz w:val="24"/>
                <w:szCs w:val="24"/>
              </w:rPr>
            </w:pPr>
            <w:r w:rsidRPr="00EF1821">
              <w:rPr>
                <w:rFonts w:ascii="Times New Roman" w:hAnsi="Times New Roman" w:cs="Times New Roman"/>
                <w:b/>
                <w:bCs/>
                <w:sz w:val="24"/>
                <w:szCs w:val="24"/>
              </w:rPr>
              <w:t>Concept</w:t>
            </w:r>
          </w:p>
        </w:tc>
        <w:tc>
          <w:tcPr>
            <w:tcW w:w="4675" w:type="dxa"/>
          </w:tcPr>
          <w:p w:rsidR="00EF1821" w:rsidRPr="00EF1821" w:rsidRDefault="00EF1821" w:rsidP="00EF1821">
            <w:pPr>
              <w:spacing w:line="240" w:lineRule="auto"/>
              <w:rPr>
                <w:rFonts w:ascii="Times New Roman" w:hAnsi="Times New Roman" w:cs="Times New Roman"/>
                <w:b/>
                <w:bCs/>
                <w:sz w:val="24"/>
                <w:szCs w:val="24"/>
              </w:rPr>
            </w:pPr>
            <w:r w:rsidRPr="00EF1821">
              <w:rPr>
                <w:rFonts w:ascii="Times New Roman" w:hAnsi="Times New Roman" w:cs="Times New Roman"/>
                <w:b/>
                <w:bCs/>
                <w:sz w:val="24"/>
                <w:szCs w:val="24"/>
              </w:rPr>
              <w:t>Analogy (Rice Preparation)</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Gene expression-The process by which DNA directs protein synthesis</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A situation whereby an ideal checklist directs a cook about how to prepare rice he/she is not familiar and or not familiar with for a patient</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Protein-Product of gene expression</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The exact rice prepared for the patient’s well-being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DNA-Carries hereditary information</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The checklist illustrating the steps involved in the preparation of the rice</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Origin of gene expression (TATA box)-The exact location in an organism’s DNA sequence where gene expression begins</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The precise equipment/activity that initiates the preparation of rice thus; a source of heat and or making ingredients ready</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RNA-A molecule similar to DNA </w:t>
            </w:r>
          </w:p>
        </w:tc>
        <w:tc>
          <w:tcPr>
            <w:tcW w:w="4675" w:type="dxa"/>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Another checklist demonstrating a similar way of preparing rice for the patient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Gene-Basic unit of hereditary</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Simple ingredient required for rice preparation e.g., water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Ribosome-Site for protein synthesis</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The ideal place where the rice is prepared thus, the kitchen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Cytoplasm-Location where all metabolic activities occur in cells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A kitchen having all appropriate equipment and the ingredients to cater for the preparation of every meal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Nucleus-Stores hereditary information</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The precise place where the checklist is kept e.g., in a file which is placed in a cupboard</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Amino acids-Monomers/building blocks of protein</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The exact ingredients for preparing the rice</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Transcription-Changing a segment of DNA molecule to RNA segment</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Making a black and white photocopy of the checklist</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RNA polymerase-The enzyme that </w:t>
            </w:r>
            <w:proofErr w:type="spellStart"/>
            <w:r w:rsidRPr="00EF1821">
              <w:rPr>
                <w:rFonts w:ascii="Times New Roman" w:hAnsi="Times New Roman" w:cs="Times New Roman"/>
                <w:sz w:val="24"/>
                <w:szCs w:val="24"/>
              </w:rPr>
              <w:t>catalyses</w:t>
            </w:r>
            <w:proofErr w:type="spellEnd"/>
            <w:r w:rsidRPr="00EF1821">
              <w:rPr>
                <w:rFonts w:ascii="Times New Roman" w:hAnsi="Times New Roman" w:cs="Times New Roman"/>
                <w:sz w:val="24"/>
                <w:szCs w:val="24"/>
              </w:rPr>
              <w:t xml:space="preserve"> the orderly pairing when DNA helix unwound for its information to be written into mRNA</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An involuntary signal that informs the cook during preparation that it can be prepared in a similar manner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lastRenderedPageBreak/>
              <w:t xml:space="preserve">Messenger RNA (mRNA)-Sends information regarding how amino acids is arranged in proteins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The kitchen attendant alerting the cook immediately he/she skips a step in the checklist in order to obtain the exact meal</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Transfer RNA (</w:t>
            </w:r>
            <w:proofErr w:type="spellStart"/>
            <w:r w:rsidRPr="00EF1821">
              <w:rPr>
                <w:rFonts w:ascii="Times New Roman" w:hAnsi="Times New Roman" w:cs="Times New Roman"/>
                <w:sz w:val="24"/>
                <w:szCs w:val="24"/>
              </w:rPr>
              <w:t>tRNA</w:t>
            </w:r>
            <w:proofErr w:type="spellEnd"/>
            <w:r w:rsidRPr="00EF1821">
              <w:rPr>
                <w:rFonts w:ascii="Times New Roman" w:hAnsi="Times New Roman" w:cs="Times New Roman"/>
                <w:sz w:val="24"/>
                <w:szCs w:val="24"/>
              </w:rPr>
              <w:t>)-Sends amino acids to the ribosome</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The kitchen assistant sending ingredients to the kitchen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Anticodon-Any three base triplets that pairs with a codon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Three of the uncooked ingredients that can be combined to form the rice e.g., water, salt, and rice</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Codon-Any three base triplets in mRNA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Three ingredients that had been cooked together to form a similar rice for the patient</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A ribosome reads a codon once at a time</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The cook reads the kitchen instructions on how to prepare any raw ingredient once at a specific time</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Each codon corresponds to a specific amino acid</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Each step in the checklist illustrates how to make use and or cook a specific ingredient</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Ribosomes join amino acids to form peptide bonds between proteins (translation)</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The cook abides by the instructions on the checklist consciously to produce a nice and palatable meal</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Energy is release when a peptide bond is formed</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A source of heat is required for the cook to be able to prepare the rice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Translation stops when RNA polymerase reaches a stop codon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The cook switches off all sources of heat whenever any ingredient is well boiled and or puts off any electrical appliance such as a blender, rice cooker, and or any appliance off after its services are completed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Genetic code-Made up of 64 base triplets</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Three specific ingredients; water, salt, and rice that had been mixed and cooked to produce the exact rice in 64 locations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Genetic code is redundant-One or more codons can specify a particular amino acid</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The cook can prepare the same kind of rice when given the three ingredients under the same conditions and instructions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Mutation-Alterations made in DNA sequence</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Errors that can be made by the cook during preparation</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Deletion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Failure for the cook to add some of the ingredients during preparation</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Inversion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Exchanging some of the steps in the checklist for another which in turn can change the would-be color of the rice</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lastRenderedPageBreak/>
              <w:t xml:space="preserve">Duplication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Repeating some steps in the checklist twice. For example, using two cups of water instead of one and </w:t>
            </w:r>
            <w:proofErr w:type="gramStart"/>
            <w:r w:rsidRPr="00EF1821">
              <w:rPr>
                <w:rFonts w:ascii="Times New Roman" w:hAnsi="Times New Roman" w:cs="Times New Roman"/>
                <w:sz w:val="24"/>
                <w:szCs w:val="24"/>
              </w:rPr>
              <w:t>or  adding</w:t>
            </w:r>
            <w:proofErr w:type="gramEnd"/>
            <w:r w:rsidRPr="00EF1821">
              <w:rPr>
                <w:rFonts w:ascii="Times New Roman" w:hAnsi="Times New Roman" w:cs="Times New Roman"/>
                <w:sz w:val="24"/>
                <w:szCs w:val="24"/>
              </w:rPr>
              <w:t xml:space="preserve"> two spoons of salt instead of one.</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Substitution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Exchanging any of the ingredients for a different one</w:t>
            </w:r>
          </w:p>
        </w:tc>
      </w:tr>
    </w:tbl>
    <w:p w:rsidR="00EF1821" w:rsidRPr="00EF1821" w:rsidRDefault="00EF1821" w:rsidP="00EF1821">
      <w:pPr>
        <w:spacing w:after="0" w:line="240" w:lineRule="auto"/>
        <w:jc w:val="both"/>
        <w:rPr>
          <w:rFonts w:ascii="Times New Roman" w:hAnsi="Times New Roman" w:cs="Times New Roman"/>
          <w:b/>
          <w:bCs/>
          <w:sz w:val="24"/>
          <w:szCs w:val="24"/>
        </w:rPr>
      </w:pP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Analogy Breaks/Limitations (Where Primer and Vernacular Misconceptions can evolve amongst Learners)</w:t>
      </w:r>
    </w:p>
    <w:p w:rsidR="00EF1821" w:rsidRPr="00EF1821" w:rsidRDefault="00EF1821" w:rsidP="00EF1821">
      <w:pPr>
        <w:pStyle w:val="ListParagraph"/>
        <w:numPr>
          <w:ilvl w:val="0"/>
          <w:numId w:val="5"/>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The process of gene expression is microscopic whereas rice preparation is macroscopic.</w:t>
      </w:r>
    </w:p>
    <w:p w:rsidR="00EF1821" w:rsidRPr="00EF1821" w:rsidRDefault="00EF1821" w:rsidP="00EF1821">
      <w:pPr>
        <w:pStyle w:val="ListParagraph"/>
        <w:numPr>
          <w:ilvl w:val="0"/>
          <w:numId w:val="5"/>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Gene expression is the metabolic role played by DNA only in living cells but rice preparation as employed in the study was geared toward animals capable of insight learning; precisely, humans. Notwithstanding, rice can be prepared by any human who had observed how it is being prepared before; not necessarily; a professional cook.</w:t>
      </w:r>
    </w:p>
    <w:p w:rsidR="00EF1821" w:rsidRPr="00EF1821" w:rsidRDefault="00EF1821" w:rsidP="00EF1821">
      <w:pPr>
        <w:pStyle w:val="ListParagraph"/>
        <w:numPr>
          <w:ilvl w:val="0"/>
          <w:numId w:val="5"/>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Cytoplasm is a watery medium but when a kitchen has its all ingredients suspended in such medium, and or the floor </w:t>
      </w:r>
      <w:proofErr w:type="gramStart"/>
      <w:r w:rsidRPr="00EF1821">
        <w:rPr>
          <w:rFonts w:ascii="Times New Roman" w:hAnsi="Times New Roman" w:cs="Times New Roman"/>
          <w:sz w:val="24"/>
          <w:szCs w:val="24"/>
        </w:rPr>
        <w:t>is covered</w:t>
      </w:r>
      <w:proofErr w:type="gramEnd"/>
      <w:r w:rsidRPr="00EF1821">
        <w:rPr>
          <w:rFonts w:ascii="Times New Roman" w:hAnsi="Times New Roman" w:cs="Times New Roman"/>
          <w:sz w:val="24"/>
          <w:szCs w:val="24"/>
        </w:rPr>
        <w:t xml:space="preserve"> with water, as the analogy adapted </w:t>
      </w:r>
      <w:proofErr w:type="spellStart"/>
      <w:r w:rsidRPr="00EF1821">
        <w:rPr>
          <w:rFonts w:ascii="Times New Roman" w:hAnsi="Times New Roman" w:cs="Times New Roman"/>
          <w:sz w:val="24"/>
          <w:szCs w:val="24"/>
        </w:rPr>
        <w:t>utilised</w:t>
      </w:r>
      <w:proofErr w:type="spellEnd"/>
      <w:r w:rsidRPr="00EF1821">
        <w:rPr>
          <w:rFonts w:ascii="Times New Roman" w:hAnsi="Times New Roman" w:cs="Times New Roman"/>
          <w:sz w:val="24"/>
          <w:szCs w:val="24"/>
        </w:rPr>
        <w:t xml:space="preserve">, the cook cannot move about freely in the kitchen. Indeed, hazards such as </w:t>
      </w:r>
      <w:proofErr w:type="gramStart"/>
      <w:r w:rsidRPr="00EF1821">
        <w:rPr>
          <w:rFonts w:ascii="Times New Roman" w:hAnsi="Times New Roman" w:cs="Times New Roman"/>
          <w:sz w:val="24"/>
          <w:szCs w:val="24"/>
        </w:rPr>
        <w:t>falling,</w:t>
      </w:r>
      <w:proofErr w:type="gramEnd"/>
      <w:r w:rsidRPr="00EF1821">
        <w:rPr>
          <w:rFonts w:ascii="Times New Roman" w:hAnsi="Times New Roman" w:cs="Times New Roman"/>
          <w:sz w:val="24"/>
          <w:szCs w:val="24"/>
        </w:rPr>
        <w:t xml:space="preserve"> fracture, and dislocation may result. Even some of the ingredients may get rotten. </w:t>
      </w:r>
    </w:p>
    <w:p w:rsidR="00EF1821" w:rsidRPr="00EF1821" w:rsidRDefault="00EF1821" w:rsidP="00EF1821">
      <w:pPr>
        <w:pStyle w:val="ListParagraph"/>
        <w:numPr>
          <w:ilvl w:val="0"/>
          <w:numId w:val="5"/>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In rice preparation, when three different ingredients are given to a cook under the same conditions on different occasions, the rice that will be prepared would not be similar;  but the genetic code being redundant depicts that, one or more codons can specify the same amino acid.</w:t>
      </w:r>
    </w:p>
    <w:p w:rsidR="00EF1821" w:rsidRPr="00EF1821" w:rsidRDefault="00EF1821" w:rsidP="00EF1821">
      <w:pPr>
        <w:pStyle w:val="ListParagraph"/>
        <w:numPr>
          <w:ilvl w:val="0"/>
          <w:numId w:val="5"/>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Gene expression occurs in cells as an involuntary action in their nuclear region anywhere and anytime with its frequency dependent on the organism’s life processes. Meanwhile, the kitchen </w:t>
      </w:r>
      <w:proofErr w:type="gramStart"/>
      <w:r w:rsidRPr="00EF1821">
        <w:rPr>
          <w:rFonts w:ascii="Times New Roman" w:hAnsi="Times New Roman" w:cs="Times New Roman"/>
          <w:sz w:val="24"/>
          <w:szCs w:val="24"/>
        </w:rPr>
        <w:t>was ascribed</w:t>
      </w:r>
      <w:proofErr w:type="gramEnd"/>
      <w:r w:rsidRPr="00EF1821">
        <w:rPr>
          <w:rFonts w:ascii="Times New Roman" w:hAnsi="Times New Roman" w:cs="Times New Roman"/>
          <w:sz w:val="24"/>
          <w:szCs w:val="24"/>
        </w:rPr>
        <w:t xml:space="preserve"> as the appropriate place for preparing rice but the situation is not always true because rice can be prepared outside the kitchen.</w:t>
      </w:r>
    </w:p>
    <w:p w:rsidR="00EF1821" w:rsidRPr="00EF1821" w:rsidRDefault="00EF1821" w:rsidP="00EF1821">
      <w:pPr>
        <w:spacing w:line="240" w:lineRule="auto"/>
        <w:jc w:val="both"/>
        <w:rPr>
          <w:rFonts w:ascii="Times New Roman" w:hAnsi="Times New Roman" w:cs="Times New Roman"/>
          <w:sz w:val="24"/>
          <w:szCs w:val="24"/>
        </w:rPr>
      </w:pPr>
    </w:p>
    <w:bookmarkEnd w:id="0"/>
    <w:p w:rsidR="00EF1821" w:rsidRPr="00EF1821" w:rsidRDefault="00EF1821" w:rsidP="00EF1821">
      <w:pPr>
        <w:spacing w:line="240" w:lineRule="auto"/>
        <w:jc w:val="both"/>
        <w:rPr>
          <w:rFonts w:ascii="Times New Roman" w:hAnsi="Times New Roman" w:cs="Times New Roman"/>
          <w:sz w:val="24"/>
          <w:szCs w:val="24"/>
        </w:rPr>
      </w:pPr>
    </w:p>
    <w:p w:rsidR="00EF1821" w:rsidRPr="00EF1821" w:rsidRDefault="00EF1821" w:rsidP="00EF1821">
      <w:pPr>
        <w:spacing w:line="240" w:lineRule="auto"/>
        <w:rPr>
          <w:rFonts w:ascii="Times New Roman" w:hAnsi="Times New Roman" w:cs="Times New Roman"/>
          <w:sz w:val="24"/>
          <w:szCs w:val="24"/>
        </w:rPr>
      </w:pPr>
    </w:p>
    <w:p w:rsidR="00EF1821" w:rsidRPr="00EF1821" w:rsidRDefault="00EF1821" w:rsidP="00EF1821">
      <w:pPr>
        <w:spacing w:line="240" w:lineRule="auto"/>
        <w:rPr>
          <w:rFonts w:ascii="Times New Roman" w:hAnsi="Times New Roman" w:cs="Times New Roman"/>
          <w:sz w:val="24"/>
          <w:szCs w:val="24"/>
        </w:rPr>
      </w:pPr>
    </w:p>
    <w:p w:rsidR="00776A72" w:rsidRPr="00EF1821" w:rsidRDefault="00776A72" w:rsidP="00EF1821">
      <w:pPr>
        <w:spacing w:line="240" w:lineRule="auto"/>
        <w:rPr>
          <w:sz w:val="24"/>
          <w:szCs w:val="24"/>
        </w:rPr>
      </w:pPr>
    </w:p>
    <w:sectPr w:rsidR="00776A72" w:rsidRPr="00EF1821">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2A5" w:rsidRDefault="001E52A5">
      <w:pPr>
        <w:spacing w:after="0" w:line="240" w:lineRule="auto"/>
      </w:pPr>
      <w:r>
        <w:separator/>
      </w:r>
    </w:p>
  </w:endnote>
  <w:endnote w:type="continuationSeparator" w:id="0">
    <w:p w:rsidR="001E52A5" w:rsidRDefault="001E5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995637"/>
      <w:docPartObj>
        <w:docPartGallery w:val="Page Numbers (Bottom of Page)"/>
        <w:docPartUnique/>
      </w:docPartObj>
    </w:sdtPr>
    <w:sdtEndPr>
      <w:rPr>
        <w:noProof/>
      </w:rPr>
    </w:sdtEndPr>
    <w:sdtContent>
      <w:p w:rsidR="0010713D" w:rsidRDefault="00EF1821">
        <w:pPr>
          <w:pStyle w:val="Footer"/>
          <w:jc w:val="center"/>
        </w:pPr>
        <w:r>
          <w:fldChar w:fldCharType="begin"/>
        </w:r>
        <w:r>
          <w:instrText xml:space="preserve"> PAGE   \* MERGEFORMAT </w:instrText>
        </w:r>
        <w:r>
          <w:fldChar w:fldCharType="separate"/>
        </w:r>
        <w:r w:rsidR="00951590">
          <w:rPr>
            <w:noProof/>
          </w:rPr>
          <w:t>2</w:t>
        </w:r>
        <w:r>
          <w:rPr>
            <w:noProof/>
          </w:rPr>
          <w:fldChar w:fldCharType="end"/>
        </w:r>
      </w:p>
    </w:sdtContent>
  </w:sdt>
  <w:p w:rsidR="0010713D" w:rsidRDefault="001E5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2A5" w:rsidRDefault="001E52A5">
      <w:pPr>
        <w:spacing w:after="0" w:line="240" w:lineRule="auto"/>
      </w:pPr>
      <w:r>
        <w:separator/>
      </w:r>
    </w:p>
  </w:footnote>
  <w:footnote w:type="continuationSeparator" w:id="0">
    <w:p w:rsidR="001E52A5" w:rsidRDefault="001E5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413B"/>
    <w:multiLevelType w:val="hybridMultilevel"/>
    <w:tmpl w:val="4FAC0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62630"/>
    <w:multiLevelType w:val="hybridMultilevel"/>
    <w:tmpl w:val="6DE21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C2D3E"/>
    <w:multiLevelType w:val="hybridMultilevel"/>
    <w:tmpl w:val="B6F0A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23D5"/>
    <w:multiLevelType w:val="hybridMultilevel"/>
    <w:tmpl w:val="BE1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02F67"/>
    <w:multiLevelType w:val="hybridMultilevel"/>
    <w:tmpl w:val="A15E0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21"/>
    <w:rsid w:val="001E52A5"/>
    <w:rsid w:val="00776A72"/>
    <w:rsid w:val="007E0E62"/>
    <w:rsid w:val="00951590"/>
    <w:rsid w:val="00EF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F7A0"/>
  <w15:chartTrackingRefBased/>
  <w15:docId w15:val="{614C1EEB-3229-4FA0-8825-402BDA6C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821"/>
    <w:rPr>
      <w:color w:val="0563C1" w:themeColor="hyperlink"/>
      <w:u w:val="single"/>
    </w:rPr>
  </w:style>
  <w:style w:type="table" w:styleId="TableGrid">
    <w:name w:val="Table Grid"/>
    <w:basedOn w:val="TableNormal"/>
    <w:uiPriority w:val="39"/>
    <w:rsid w:val="00EF1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821"/>
    <w:pPr>
      <w:ind w:left="720"/>
      <w:contextualSpacing/>
    </w:pPr>
  </w:style>
  <w:style w:type="paragraph" w:styleId="NoSpacing">
    <w:name w:val="No Spacing"/>
    <w:uiPriority w:val="1"/>
    <w:qFormat/>
    <w:rsid w:val="00EF1821"/>
    <w:pPr>
      <w:spacing w:after="0" w:line="240" w:lineRule="auto"/>
    </w:pPr>
  </w:style>
  <w:style w:type="paragraph" w:styleId="Header">
    <w:name w:val="header"/>
    <w:basedOn w:val="Normal"/>
    <w:link w:val="HeaderChar"/>
    <w:uiPriority w:val="99"/>
    <w:unhideWhenUsed/>
    <w:rsid w:val="00EF1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821"/>
  </w:style>
  <w:style w:type="paragraph" w:styleId="Footer">
    <w:name w:val="footer"/>
    <w:basedOn w:val="Normal"/>
    <w:link w:val="FooterChar"/>
    <w:uiPriority w:val="99"/>
    <w:unhideWhenUsed/>
    <w:rsid w:val="00EF1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821"/>
  </w:style>
  <w:style w:type="character" w:customStyle="1" w:styleId="BalloonTextChar">
    <w:name w:val="Balloon Text Char"/>
    <w:basedOn w:val="DefaultParagraphFont"/>
    <w:link w:val="BalloonText"/>
    <w:uiPriority w:val="99"/>
    <w:semiHidden/>
    <w:rsid w:val="00EF1821"/>
    <w:rPr>
      <w:rFonts w:ascii="Tahoma" w:hAnsi="Tahoma" w:cs="Tahoma"/>
      <w:sz w:val="16"/>
      <w:szCs w:val="16"/>
    </w:rPr>
  </w:style>
  <w:style w:type="paragraph" w:styleId="BalloonText">
    <w:name w:val="Balloon Text"/>
    <w:basedOn w:val="Normal"/>
    <w:link w:val="BalloonTextChar"/>
    <w:uiPriority w:val="99"/>
    <w:semiHidden/>
    <w:unhideWhenUsed/>
    <w:rsid w:val="00EF1821"/>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F1821"/>
    <w:rPr>
      <w:rFonts w:ascii="Segoe UI" w:hAnsi="Segoe UI" w:cs="Segoe UI"/>
      <w:sz w:val="18"/>
      <w:szCs w:val="18"/>
    </w:rPr>
  </w:style>
  <w:style w:type="paragraph" w:customStyle="1" w:styleId="Default">
    <w:name w:val="Default"/>
    <w:rsid w:val="00EF1821"/>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0b.org/user%20files/ar-www.pdf"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mailto:asamax43@gmail.com/dwellerbyspirits92@gmail.com/asamax2020@outlook.com" TargetMode="External"/><Relationship Id="rId12" Type="http://schemas.openxmlformats.org/officeDocument/2006/relationships/hyperlink" Target="http://chiron.valdosta.edu/whuitt/papers/4matonweb.html"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iugaza.edu.ps/thesis/119485.pdf%20on%20December%201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image" Target="media/image13.jpeg"/><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26</Pages>
  <Words>12296</Words>
  <Characters>70090</Characters>
  <Application>Microsoft Office Word</Application>
  <DocSecurity>0</DocSecurity>
  <Lines>584</Lines>
  <Paragraphs>164</Paragraphs>
  <ScaleCrop>false</ScaleCrop>
  <Company/>
  <LinksUpToDate>false</LinksUpToDate>
  <CharactersWithSpaces>82222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2026-04-30T21:40:00Z</dcterms:created>
  <dcterms:modified xsi:type="dcterms:W3CDTF">2026-04-30T22:04:00Z</dcterms:modified>
</cp:coreProperties>
</file>