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82462" w14:textId="77777777" w:rsidR="00BD7D8F" w:rsidRPr="00781F5A" w:rsidRDefault="00B57EB7" w:rsidP="00170626">
      <w:pPr>
        <w:spacing w:before="240" w:after="240" w:line="240" w:lineRule="auto"/>
        <w:jc w:val="center"/>
        <w:rPr>
          <w:rFonts w:ascii="Times New Roman" w:eastAsia="Times New Roman" w:hAnsi="Times New Roman" w:cs="Times New Roman"/>
          <w:b/>
          <w:bCs/>
          <w:sz w:val="36"/>
          <w:szCs w:val="36"/>
        </w:rPr>
      </w:pPr>
      <w:r w:rsidRPr="00781F5A">
        <w:rPr>
          <w:rFonts w:ascii="Times New Roman" w:eastAsia="Times New Roman" w:hAnsi="Times New Roman" w:cs="Times New Roman"/>
          <w:b/>
          <w:bCs/>
          <w:sz w:val="36"/>
          <w:szCs w:val="36"/>
        </w:rPr>
        <w:t>Effect of calcination temperature on biodiesel production from palm kernel oil using a bifunctional catalyst derived from calcium carbide residue</w:t>
      </w:r>
      <w:r w:rsidRPr="00781F5A">
        <w:rPr>
          <w:rFonts w:ascii="Times New Roman" w:eastAsia="Times New Roman" w:hAnsi="Times New Roman" w:cs="Times New Roman"/>
          <w:b/>
          <w:bCs/>
          <w:sz w:val="36"/>
          <w:szCs w:val="36"/>
        </w:rPr>
        <w:t xml:space="preserve"> (CCR)</w:t>
      </w:r>
      <w:r w:rsidRPr="00781F5A">
        <w:rPr>
          <w:rFonts w:ascii="Times New Roman" w:eastAsia="Times New Roman" w:hAnsi="Times New Roman" w:cs="Times New Roman"/>
          <w:b/>
          <w:bCs/>
          <w:sz w:val="36"/>
          <w:szCs w:val="36"/>
        </w:rPr>
        <w:t xml:space="preserve"> and anthill clay</w:t>
      </w:r>
      <w:r w:rsidRPr="00781F5A">
        <w:rPr>
          <w:rFonts w:ascii="Times New Roman" w:eastAsia="Times New Roman" w:hAnsi="Times New Roman" w:cs="Times New Roman"/>
          <w:b/>
          <w:bCs/>
          <w:sz w:val="36"/>
          <w:szCs w:val="36"/>
        </w:rPr>
        <w:t xml:space="preserve"> (AC)</w:t>
      </w:r>
    </w:p>
    <w:p w14:paraId="65C755AC" w14:textId="5F1A78CB" w:rsidR="00B57EB7" w:rsidRPr="00781F5A" w:rsidRDefault="004B7762" w:rsidP="00170626">
      <w:pPr>
        <w:spacing w:before="240" w:after="240" w:line="240" w:lineRule="auto"/>
        <w:jc w:val="center"/>
        <w:rPr>
          <w:rFonts w:ascii="Times New Roman" w:eastAsia="Times New Roman" w:hAnsi="Times New Roman" w:cs="Times New Roman"/>
          <w:b/>
          <w:bCs/>
          <w:sz w:val="36"/>
          <w:szCs w:val="36"/>
        </w:rPr>
      </w:pPr>
      <w:r w:rsidRPr="00781F5A">
        <w:rPr>
          <w:rFonts w:ascii="Times New Roman" w:hAnsi="Times New Roman" w:cs="Times New Roman"/>
          <w:b/>
          <w:sz w:val="24"/>
          <w:szCs w:val="24"/>
          <w:vertAlign w:val="superscript"/>
        </w:rPr>
        <w:t>1</w:t>
      </w:r>
      <w:r w:rsidR="00B57EB7" w:rsidRPr="00781F5A">
        <w:rPr>
          <w:rFonts w:ascii="Times New Roman" w:hAnsi="Times New Roman" w:cs="Times New Roman"/>
          <w:b/>
          <w:sz w:val="24"/>
          <w:szCs w:val="24"/>
        </w:rPr>
        <w:t>Justina Oduwa Okhonmina*</w:t>
      </w:r>
      <w:r w:rsidR="00950BDE">
        <w:rPr>
          <w:rFonts w:ascii="Times New Roman" w:hAnsi="Times New Roman" w:cs="Times New Roman"/>
          <w:b/>
          <w:sz w:val="24"/>
          <w:szCs w:val="24"/>
        </w:rPr>
        <w:t xml:space="preserve"> and</w:t>
      </w:r>
      <w:r w:rsidR="00B57EB7" w:rsidRPr="00781F5A">
        <w:rPr>
          <w:rFonts w:ascii="Times New Roman" w:hAnsi="Times New Roman" w:cs="Times New Roman"/>
          <w:b/>
          <w:sz w:val="24"/>
          <w:szCs w:val="24"/>
        </w:rPr>
        <w:t xml:space="preserve"> </w:t>
      </w:r>
      <w:r w:rsidRPr="00781F5A">
        <w:rPr>
          <w:rFonts w:ascii="Times New Roman" w:hAnsi="Times New Roman" w:cs="Times New Roman"/>
          <w:b/>
          <w:sz w:val="24"/>
          <w:szCs w:val="24"/>
          <w:vertAlign w:val="superscript"/>
        </w:rPr>
        <w:t>2</w:t>
      </w:r>
      <w:r w:rsidR="00B57EB7" w:rsidRPr="00781F5A">
        <w:rPr>
          <w:rFonts w:ascii="Times New Roman" w:hAnsi="Times New Roman" w:cs="Times New Roman"/>
          <w:b/>
          <w:sz w:val="24"/>
          <w:szCs w:val="24"/>
        </w:rPr>
        <w:t xml:space="preserve">Kessington </w:t>
      </w:r>
      <w:proofErr w:type="spellStart"/>
      <w:r w:rsidR="00B57EB7" w:rsidRPr="00781F5A">
        <w:rPr>
          <w:rFonts w:ascii="Times New Roman" w:hAnsi="Times New Roman" w:cs="Times New Roman"/>
          <w:b/>
          <w:sz w:val="24"/>
          <w:szCs w:val="24"/>
        </w:rPr>
        <w:t>Obahiagbon</w:t>
      </w:r>
      <w:proofErr w:type="spellEnd"/>
    </w:p>
    <w:p w14:paraId="76C535A9" w14:textId="7D11995E" w:rsidR="00BD7D8F" w:rsidRPr="00781F5A" w:rsidRDefault="004B7762" w:rsidP="00170626">
      <w:pPr>
        <w:spacing w:before="240" w:after="240" w:line="240" w:lineRule="auto"/>
        <w:jc w:val="center"/>
        <w:rPr>
          <w:rFonts w:ascii="Times New Roman" w:hAnsi="Times New Roman" w:cs="Times New Roman"/>
          <w:b/>
          <w:sz w:val="24"/>
          <w:szCs w:val="24"/>
        </w:rPr>
      </w:pPr>
      <w:r w:rsidRPr="00781F5A">
        <w:rPr>
          <w:rFonts w:ascii="Times New Roman" w:hAnsi="Times New Roman" w:cs="Times New Roman"/>
          <w:b/>
          <w:sz w:val="24"/>
          <w:szCs w:val="24"/>
          <w:vertAlign w:val="superscript"/>
        </w:rPr>
        <w:t>12</w:t>
      </w:r>
      <w:r w:rsidR="00BD7D8F" w:rsidRPr="00781F5A">
        <w:rPr>
          <w:rFonts w:ascii="Times New Roman" w:hAnsi="Times New Roman" w:cs="Times New Roman"/>
          <w:b/>
          <w:sz w:val="24"/>
          <w:szCs w:val="24"/>
        </w:rPr>
        <w:t>Department of Chemical Engineering</w:t>
      </w:r>
      <w:r w:rsidR="00BD7D8F" w:rsidRPr="00781F5A">
        <w:rPr>
          <w:rFonts w:ascii="Times New Roman" w:hAnsi="Times New Roman" w:cs="Times New Roman"/>
          <w:b/>
          <w:sz w:val="24"/>
          <w:szCs w:val="24"/>
        </w:rPr>
        <w:t xml:space="preserve">, </w:t>
      </w:r>
      <w:r w:rsidR="00BD7D8F" w:rsidRPr="00781F5A">
        <w:rPr>
          <w:rFonts w:ascii="Times New Roman" w:hAnsi="Times New Roman" w:cs="Times New Roman"/>
          <w:b/>
          <w:sz w:val="24"/>
          <w:szCs w:val="24"/>
        </w:rPr>
        <w:t>Faculty of Engineering</w:t>
      </w:r>
      <w:r w:rsidR="00BD7D8F" w:rsidRPr="00781F5A">
        <w:rPr>
          <w:rFonts w:ascii="Times New Roman" w:hAnsi="Times New Roman" w:cs="Times New Roman"/>
          <w:b/>
          <w:sz w:val="24"/>
          <w:szCs w:val="24"/>
        </w:rPr>
        <w:t xml:space="preserve">, </w:t>
      </w:r>
      <w:r w:rsidR="00BD7D8F" w:rsidRPr="00781F5A">
        <w:rPr>
          <w:rFonts w:ascii="Times New Roman" w:hAnsi="Times New Roman" w:cs="Times New Roman"/>
          <w:b/>
          <w:sz w:val="24"/>
          <w:szCs w:val="24"/>
        </w:rPr>
        <w:t>University</w:t>
      </w:r>
      <w:r w:rsidR="00BD7D8F" w:rsidRPr="00781F5A">
        <w:rPr>
          <w:rFonts w:ascii="Times New Roman" w:hAnsi="Times New Roman" w:cs="Times New Roman"/>
          <w:b/>
          <w:sz w:val="24"/>
          <w:szCs w:val="24"/>
        </w:rPr>
        <w:t xml:space="preserve">, </w:t>
      </w:r>
      <w:r w:rsidR="00BD7D8F" w:rsidRPr="00781F5A">
        <w:rPr>
          <w:rFonts w:ascii="Times New Roman" w:hAnsi="Times New Roman" w:cs="Times New Roman"/>
          <w:b/>
          <w:sz w:val="24"/>
          <w:szCs w:val="24"/>
        </w:rPr>
        <w:t>of Benin</w:t>
      </w:r>
      <w:r w:rsidR="00BD7D8F" w:rsidRPr="00781F5A">
        <w:rPr>
          <w:rFonts w:ascii="Times New Roman" w:hAnsi="Times New Roman" w:cs="Times New Roman"/>
          <w:b/>
          <w:sz w:val="24"/>
          <w:szCs w:val="24"/>
        </w:rPr>
        <w:t xml:space="preserve">, Benin City, </w:t>
      </w:r>
    </w:p>
    <w:p w14:paraId="4F9D6F65" w14:textId="07AB3A6C" w:rsidR="00B57EB7" w:rsidRPr="00781F5A" w:rsidRDefault="00BD7D8F" w:rsidP="00170626">
      <w:pPr>
        <w:spacing w:before="240" w:after="240" w:line="240" w:lineRule="auto"/>
        <w:jc w:val="center"/>
        <w:rPr>
          <w:rFonts w:ascii="Times New Roman" w:hAnsi="Times New Roman" w:cs="Times New Roman"/>
          <w:b/>
        </w:rPr>
      </w:pPr>
      <w:r w:rsidRPr="00781F5A">
        <w:rPr>
          <w:rFonts w:ascii="Times New Roman" w:hAnsi="Times New Roman" w:cs="Times New Roman"/>
          <w:b/>
          <w:sz w:val="24"/>
          <w:szCs w:val="24"/>
        </w:rPr>
        <w:t>Edo State, Nigeria.</w:t>
      </w:r>
      <w:r w:rsidRPr="00781F5A">
        <w:rPr>
          <w:rFonts w:ascii="Times New Roman" w:hAnsi="Times New Roman" w:cs="Times New Roman"/>
          <w:b/>
        </w:rPr>
        <w:br/>
      </w:r>
      <w:hyperlink r:id="rId6" w:history="1">
        <w:r w:rsidRPr="00781F5A">
          <w:rPr>
            <w:rStyle w:val="Heading1Char"/>
            <w:rFonts w:ascii="Times New Roman" w:hAnsi="Times New Roman" w:cs="Times New Roman"/>
            <w:sz w:val="24"/>
            <w:szCs w:val="24"/>
          </w:rPr>
          <w:t>justina.okhonmina@uniben.edu</w:t>
        </w:r>
      </w:hyperlink>
      <w:r w:rsidRPr="00781F5A">
        <w:rPr>
          <w:rFonts w:ascii="Times New Roman" w:hAnsi="Times New Roman" w:cs="Times New Roman"/>
          <w:b/>
        </w:rPr>
        <w:br/>
      </w:r>
    </w:p>
    <w:p w14:paraId="2CA1B9C2" w14:textId="777041E9" w:rsidR="00B04860" w:rsidRPr="00781F5A" w:rsidRDefault="003A3572" w:rsidP="00170626">
      <w:pPr>
        <w:pStyle w:val="Heading2"/>
        <w:spacing w:before="240" w:after="240" w:line="240" w:lineRule="auto"/>
        <w:rPr>
          <w:rFonts w:ascii="Times New Roman" w:hAnsi="Times New Roman" w:cs="Times New Roman"/>
          <w:color w:val="auto"/>
          <w:sz w:val="28"/>
          <w:szCs w:val="28"/>
        </w:rPr>
      </w:pPr>
      <w:r w:rsidRPr="00781F5A">
        <w:rPr>
          <w:rFonts w:ascii="Times New Roman" w:hAnsi="Times New Roman" w:cs="Times New Roman"/>
          <w:color w:val="auto"/>
          <w:sz w:val="28"/>
          <w:szCs w:val="28"/>
        </w:rPr>
        <w:t>ABSTRACT</w:t>
      </w:r>
    </w:p>
    <w:p w14:paraId="5EBCABFB" w14:textId="02832ADB" w:rsidR="00B04860" w:rsidRPr="00781F5A" w:rsidRDefault="00B04860" w:rsidP="00170626">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The aim of this study is to investigate the </w:t>
      </w:r>
      <w:r w:rsidRPr="00781F5A">
        <w:rPr>
          <w:rFonts w:ascii="Times New Roman" w:eastAsia="Times New Roman" w:hAnsi="Times New Roman" w:cs="Times New Roman"/>
          <w:sz w:val="24"/>
          <w:szCs w:val="24"/>
        </w:rPr>
        <w:t xml:space="preserve">effect of calcination temperature on biodiesel production from palm kernel oil using a bifunctional catalyst derived from calcium carbide residue (CCR) and anthill clay (AC). </w:t>
      </w:r>
      <w:r w:rsidR="007565B6" w:rsidRPr="00781F5A">
        <w:rPr>
          <w:rFonts w:ascii="Times New Roman" w:eastAsia="Times New Roman" w:hAnsi="Times New Roman" w:cs="Times New Roman"/>
          <w:sz w:val="24"/>
          <w:szCs w:val="24"/>
        </w:rPr>
        <w:t xml:space="preserve">The specific objectives include to synthesize a ZnO-doped CaO/Anthill clay composite using CCR and anthill clay as precursors, to evaluate the effect of various calcination temperatures (650 </w:t>
      </w:r>
      <w:r w:rsidR="007565B6" w:rsidRPr="00781F5A">
        <w:rPr>
          <w:rFonts w:ascii="Times New Roman" w:eastAsia="Times New Roman" w:hAnsi="Times New Roman" w:cs="Times New Roman"/>
          <w:b/>
          <w:bCs/>
          <w:sz w:val="24"/>
          <w:szCs w:val="24"/>
        </w:rPr>
        <w:t>°C</w:t>
      </w:r>
      <w:r w:rsidR="007565B6" w:rsidRPr="00781F5A">
        <w:rPr>
          <w:rFonts w:ascii="Times New Roman" w:eastAsia="Times New Roman" w:hAnsi="Times New Roman" w:cs="Times New Roman"/>
          <w:sz w:val="24"/>
          <w:szCs w:val="24"/>
        </w:rPr>
        <w:t xml:space="preserve"> to 850 </w:t>
      </w:r>
      <w:r w:rsidR="007565B6" w:rsidRPr="00781F5A">
        <w:rPr>
          <w:rFonts w:ascii="Times New Roman" w:eastAsia="Times New Roman" w:hAnsi="Times New Roman" w:cs="Times New Roman"/>
          <w:b/>
          <w:bCs/>
          <w:sz w:val="24"/>
          <w:szCs w:val="24"/>
        </w:rPr>
        <w:t>°C</w:t>
      </w:r>
      <w:r w:rsidR="007565B6" w:rsidRPr="00781F5A">
        <w:rPr>
          <w:rFonts w:ascii="Times New Roman" w:eastAsia="Times New Roman" w:hAnsi="Times New Roman" w:cs="Times New Roman"/>
          <w:sz w:val="24"/>
          <w:szCs w:val="24"/>
        </w:rPr>
        <w:t>) on the catalyst’s chemical and structural properties, to identify the optimal temperature that maximizes the density of active sites while preventing structural degradation, and to test the catalyst's effectiveness by converting palm kernel oil into biodiesel and evaluating the final yield.</w:t>
      </w:r>
      <w:r w:rsidR="007565B6" w:rsidRPr="00781F5A">
        <w:rPr>
          <w:rFonts w:ascii="Times New Roman" w:hAnsi="Times New Roman" w:cs="Times New Roman"/>
        </w:rPr>
        <w:t xml:space="preserve"> </w:t>
      </w:r>
      <w:r w:rsidRPr="00781F5A">
        <w:rPr>
          <w:rFonts w:ascii="Times New Roman" w:hAnsi="Times New Roman" w:cs="Times New Roman"/>
          <w:sz w:val="24"/>
          <w:szCs w:val="24"/>
        </w:rPr>
        <w:t xml:space="preserve">The CCR and AC precursors were prepared and characterized using </w:t>
      </w:r>
      <w:r w:rsidRPr="00781F5A">
        <w:rPr>
          <w:rFonts w:ascii="Times New Roman" w:hAnsi="Times New Roman" w:cs="Times New Roman"/>
          <w:color w:val="000000" w:themeColor="text1"/>
          <w:sz w:val="24"/>
          <w:szCs w:val="24"/>
        </w:rPr>
        <w:t>X-ray diffraction (XRD),</w:t>
      </w:r>
      <w:r w:rsidRPr="00781F5A">
        <w:rPr>
          <w:rFonts w:ascii="Times New Roman" w:hAnsi="Times New Roman" w:cs="Times New Roman"/>
          <w:sz w:val="24"/>
          <w:szCs w:val="24"/>
        </w:rPr>
        <w:t xml:space="preserve"> </w:t>
      </w:r>
      <w:r w:rsidRPr="00781F5A">
        <w:rPr>
          <w:rFonts w:ascii="Times New Roman" w:hAnsi="Times New Roman" w:cs="Times New Roman"/>
          <w:color w:val="000000" w:themeColor="text1"/>
          <w:sz w:val="24"/>
          <w:szCs w:val="24"/>
        </w:rPr>
        <w:t>scanning electron microscopy (SEM), Fourier Transform Infrared (FT-IR) spectroscopy, X-ray fluorescence (XRF)</w:t>
      </w:r>
      <w:r w:rsidRPr="00781F5A">
        <w:rPr>
          <w:rFonts w:ascii="Times New Roman" w:hAnsi="Times New Roman" w:cs="Times New Roman"/>
          <w:sz w:val="24"/>
          <w:szCs w:val="24"/>
        </w:rPr>
        <w:t xml:space="preserve">, and </w:t>
      </w:r>
      <w:r w:rsidRPr="00781F5A">
        <w:rPr>
          <w:rFonts w:ascii="Times New Roman" w:hAnsi="Times New Roman" w:cs="Times New Roman"/>
          <w:color w:val="000000" w:themeColor="text1"/>
          <w:sz w:val="24"/>
          <w:szCs w:val="24"/>
        </w:rPr>
        <w:t xml:space="preserve">Brunauer-Emmett-Teller (BET). Composites of </w:t>
      </w:r>
      <w:r w:rsidRPr="00781F5A">
        <w:rPr>
          <w:rFonts w:ascii="Times New Roman" w:eastAsia="Times New Roman" w:hAnsi="Times New Roman" w:cs="Times New Roman"/>
          <w:color w:val="000000"/>
          <w:sz w:val="24"/>
          <w:szCs w:val="24"/>
          <w:lang w:val="en-GB"/>
        </w:rPr>
        <w:t xml:space="preserve">the prepared CCR and AC were formulated in ratios 1:4, 2:3, 1:1, 3:2, and 4:1 of CCR:AC </w:t>
      </w:r>
      <w:r w:rsidRPr="00781F5A">
        <w:rPr>
          <w:rFonts w:ascii="Times New Roman" w:hAnsi="Times New Roman" w:cs="Times New Roman"/>
          <w:color w:val="000000" w:themeColor="text1"/>
          <w:sz w:val="24"/>
          <w:szCs w:val="24"/>
        </w:rPr>
        <w:t>and doped with 1.5 M zinc nitrate, by wet impregnation and calcined at 3 different temperatures (650</w:t>
      </w:r>
      <w:r w:rsidRPr="00781F5A">
        <w:rPr>
          <w:rFonts w:ascii="Times New Roman" w:hAnsi="Times New Roman" w:cs="Times New Roman"/>
          <w:color w:val="000000" w:themeColor="text1"/>
          <w:sz w:val="24"/>
          <w:szCs w:val="24"/>
          <w:vertAlign w:val="superscript"/>
        </w:rPr>
        <w:t xml:space="preserve"> o</w:t>
      </w:r>
      <w:r w:rsidRPr="00781F5A">
        <w:rPr>
          <w:rFonts w:ascii="Times New Roman" w:hAnsi="Times New Roman" w:cs="Times New Roman"/>
          <w:color w:val="000000" w:themeColor="text1"/>
          <w:sz w:val="24"/>
          <w:szCs w:val="24"/>
        </w:rPr>
        <w:t>C, 750</w:t>
      </w:r>
      <w:r w:rsidRPr="00781F5A">
        <w:rPr>
          <w:rFonts w:ascii="Times New Roman" w:hAnsi="Times New Roman" w:cs="Times New Roman"/>
          <w:color w:val="000000" w:themeColor="text1"/>
          <w:sz w:val="24"/>
          <w:szCs w:val="24"/>
          <w:vertAlign w:val="superscript"/>
        </w:rPr>
        <w:t xml:space="preserve"> o</w:t>
      </w:r>
      <w:r w:rsidRPr="00781F5A">
        <w:rPr>
          <w:rFonts w:ascii="Times New Roman" w:hAnsi="Times New Roman" w:cs="Times New Roman"/>
          <w:color w:val="000000" w:themeColor="text1"/>
          <w:sz w:val="24"/>
          <w:szCs w:val="24"/>
        </w:rPr>
        <w:t xml:space="preserve">C, and 850 </w:t>
      </w:r>
      <w:r w:rsidRPr="00781F5A">
        <w:rPr>
          <w:rFonts w:ascii="Times New Roman" w:hAnsi="Times New Roman" w:cs="Times New Roman"/>
          <w:color w:val="000000" w:themeColor="text1"/>
          <w:sz w:val="24"/>
          <w:szCs w:val="24"/>
          <w:vertAlign w:val="superscript"/>
        </w:rPr>
        <w:t>o</w:t>
      </w:r>
      <w:r w:rsidRPr="00781F5A">
        <w:rPr>
          <w:rFonts w:ascii="Times New Roman" w:hAnsi="Times New Roman" w:cs="Times New Roman"/>
          <w:color w:val="000000" w:themeColor="text1"/>
          <w:sz w:val="24"/>
          <w:szCs w:val="24"/>
        </w:rPr>
        <w:t xml:space="preserve">C), resulting in 15 different catalyst samples (A1 – E3) which were used for the biodiesel production. </w:t>
      </w:r>
      <w:r w:rsidRPr="00781F5A">
        <w:rPr>
          <w:rFonts w:ascii="Times New Roman" w:eastAsia="Times New Roman" w:hAnsi="Times New Roman" w:cs="Times New Roman"/>
          <w:color w:val="000000" w:themeColor="text1"/>
          <w:sz w:val="24"/>
          <w:szCs w:val="24"/>
        </w:rPr>
        <w:t xml:space="preserve">Ratio 2:3 catalyst (D2) calcined at 750 </w:t>
      </w:r>
      <w:r w:rsidRPr="00781F5A">
        <w:rPr>
          <w:rFonts w:ascii="Times New Roman" w:hAnsi="Times New Roman" w:cs="Times New Roman"/>
          <w:color w:val="000000" w:themeColor="text1"/>
          <w:sz w:val="24"/>
          <w:szCs w:val="24"/>
          <w:vertAlign w:val="superscript"/>
        </w:rPr>
        <w:t>o</w:t>
      </w:r>
      <w:r w:rsidRPr="00781F5A">
        <w:rPr>
          <w:rFonts w:ascii="Times New Roman" w:hAnsi="Times New Roman" w:cs="Times New Roman"/>
          <w:color w:val="000000" w:themeColor="text1"/>
          <w:sz w:val="24"/>
          <w:szCs w:val="24"/>
        </w:rPr>
        <w:t>C</w:t>
      </w:r>
      <w:r w:rsidRPr="00781F5A">
        <w:rPr>
          <w:rFonts w:ascii="Times New Roman" w:eastAsia="Times New Roman" w:hAnsi="Times New Roman" w:cs="Times New Roman"/>
          <w:color w:val="000000" w:themeColor="text1"/>
          <w:sz w:val="24"/>
          <w:szCs w:val="24"/>
        </w:rPr>
        <w:t xml:space="preserve"> gave the highest yield (92.73%). Its XRF analysis result gave </w:t>
      </w:r>
      <w:r w:rsidRPr="00781F5A">
        <w:rPr>
          <w:rFonts w:ascii="Times New Roman" w:hAnsi="Times New Roman" w:cs="Times New Roman"/>
          <w:sz w:val="24"/>
          <w:szCs w:val="24"/>
        </w:rPr>
        <w:t>compositions of 52.1% CAO, 10.4% SiO</w:t>
      </w:r>
      <w:r w:rsidRPr="00781F5A">
        <w:rPr>
          <w:rFonts w:ascii="Times New Roman" w:hAnsi="Times New Roman" w:cs="Times New Roman"/>
          <w:sz w:val="24"/>
          <w:szCs w:val="24"/>
          <w:vertAlign w:val="subscript"/>
        </w:rPr>
        <w:t>2</w:t>
      </w:r>
      <w:r w:rsidRPr="00781F5A">
        <w:rPr>
          <w:rFonts w:ascii="Times New Roman" w:hAnsi="Times New Roman" w:cs="Times New Roman"/>
          <w:sz w:val="24"/>
          <w:szCs w:val="24"/>
        </w:rPr>
        <w:t>, and 7.4% Al</w:t>
      </w:r>
      <w:r w:rsidRPr="00781F5A">
        <w:rPr>
          <w:rFonts w:ascii="Times New Roman" w:hAnsi="Times New Roman" w:cs="Times New Roman"/>
          <w:sz w:val="24"/>
          <w:szCs w:val="24"/>
          <w:vertAlign w:val="subscript"/>
        </w:rPr>
        <w:t>2</w:t>
      </w:r>
      <w:r w:rsidRPr="00781F5A">
        <w:rPr>
          <w:rFonts w:ascii="Times New Roman" w:hAnsi="Times New Roman" w:cs="Times New Roman"/>
          <w:sz w:val="24"/>
          <w:szCs w:val="24"/>
        </w:rPr>
        <w:t>O</w:t>
      </w:r>
      <w:r w:rsidRPr="00781F5A">
        <w:rPr>
          <w:rFonts w:ascii="Times New Roman" w:hAnsi="Times New Roman" w:cs="Times New Roman"/>
          <w:sz w:val="24"/>
          <w:szCs w:val="24"/>
          <w:vertAlign w:val="subscript"/>
        </w:rPr>
        <w:t>3</w:t>
      </w:r>
      <w:r w:rsidRPr="00781F5A">
        <w:rPr>
          <w:rFonts w:ascii="Times New Roman" w:hAnsi="Times New Roman" w:cs="Times New Roman"/>
          <w:sz w:val="24"/>
          <w:szCs w:val="24"/>
        </w:rPr>
        <w:t xml:space="preserve">. Its surface area, </w:t>
      </w:r>
      <w:r w:rsidRPr="00781F5A">
        <w:rPr>
          <w:rFonts w:ascii="Times New Roman" w:hAnsi="Times New Roman" w:cs="Times New Roman"/>
          <w:color w:val="000000" w:themeColor="text1"/>
          <w:sz w:val="24"/>
          <w:szCs w:val="24"/>
        </w:rPr>
        <w:t>pore diameter and pore volume were</w:t>
      </w:r>
      <w:r w:rsidRPr="00781F5A">
        <w:rPr>
          <w:rFonts w:ascii="Times New Roman" w:hAnsi="Times New Roman" w:cs="Times New Roman"/>
          <w:sz w:val="24"/>
          <w:szCs w:val="24"/>
        </w:rPr>
        <w:t xml:space="preserve"> 226.9</w:t>
      </w:r>
      <w:r w:rsidRPr="00781F5A">
        <w:rPr>
          <w:rFonts w:ascii="Times New Roman" w:hAnsi="Times New Roman" w:cs="Times New Roman"/>
          <w:color w:val="000000" w:themeColor="text1"/>
          <w:sz w:val="24"/>
          <w:szCs w:val="24"/>
        </w:rPr>
        <w:t>m</w:t>
      </w:r>
      <w:r w:rsidRPr="00781F5A">
        <w:rPr>
          <w:rFonts w:ascii="Times New Roman" w:hAnsi="Times New Roman" w:cs="Times New Roman"/>
          <w:color w:val="000000" w:themeColor="text1"/>
          <w:sz w:val="24"/>
          <w:szCs w:val="24"/>
          <w:vertAlign w:val="superscript"/>
        </w:rPr>
        <w:t>2</w:t>
      </w:r>
      <w:r w:rsidRPr="00781F5A">
        <w:rPr>
          <w:rFonts w:ascii="Times New Roman" w:hAnsi="Times New Roman" w:cs="Times New Roman"/>
          <w:color w:val="000000" w:themeColor="text1"/>
          <w:sz w:val="24"/>
          <w:szCs w:val="24"/>
        </w:rPr>
        <w:t xml:space="preserve">/g, 2.9nm and 0.2cc/g respectively. The palm kernel oil (PKO) used for the biodiesel production was characterized and its properties showed it was suitable for the production. </w:t>
      </w:r>
      <w:r w:rsidRPr="00781F5A">
        <w:rPr>
          <w:rFonts w:ascii="Times New Roman" w:hAnsi="Times New Roman" w:cs="Times New Roman"/>
          <w:bCs/>
          <w:color w:val="000000" w:themeColor="text1"/>
          <w:sz w:val="24"/>
          <w:szCs w:val="24"/>
        </w:rPr>
        <w:t>The produced biodiesel properties aligned with ASTM D6571 and EN 14214 standards upon characterization.</w:t>
      </w:r>
      <w:r w:rsidR="008D1499" w:rsidRPr="00781F5A">
        <w:rPr>
          <w:rFonts w:ascii="Times New Roman" w:hAnsi="Times New Roman" w:cs="Times New Roman"/>
          <w:bCs/>
          <w:color w:val="000000" w:themeColor="text1"/>
          <w:sz w:val="24"/>
          <w:szCs w:val="24"/>
        </w:rPr>
        <w:t xml:space="preserve"> </w:t>
      </w:r>
      <w:r w:rsidR="008D1499" w:rsidRPr="00781F5A">
        <w:rPr>
          <w:rFonts w:ascii="Times New Roman" w:hAnsi="Times New Roman" w:cs="Times New Roman"/>
          <w:sz w:val="24"/>
          <w:szCs w:val="24"/>
        </w:rPr>
        <w:t>This study successfully synthesized a high-performance ZnO-doped CaO/Anthill clay composite from sustainable materials, identifying calcination temperature as the key factor influencing catalyst activation and structural stability</w:t>
      </w:r>
      <w:r w:rsidR="008D1499" w:rsidRPr="00781F5A">
        <w:rPr>
          <w:rFonts w:ascii="Times New Roman" w:hAnsi="Times New Roman" w:cs="Times New Roman"/>
          <w:sz w:val="24"/>
          <w:szCs w:val="24"/>
        </w:rPr>
        <w:t xml:space="preserve"> and also</w:t>
      </w:r>
      <w:r w:rsidRPr="00781F5A">
        <w:rPr>
          <w:rFonts w:ascii="Times New Roman" w:hAnsi="Times New Roman" w:cs="Times New Roman"/>
          <w:bCs/>
          <w:color w:val="000000" w:themeColor="text1"/>
          <w:sz w:val="24"/>
          <w:szCs w:val="24"/>
        </w:rPr>
        <w:t xml:space="preserve"> contributes to the promotion of renewable and sustainable energy.</w:t>
      </w:r>
      <w:r w:rsidR="008D1499" w:rsidRPr="00781F5A">
        <w:rPr>
          <w:rFonts w:ascii="Times New Roman" w:hAnsi="Times New Roman" w:cs="Times New Roman"/>
          <w:bCs/>
          <w:color w:val="000000" w:themeColor="text1"/>
          <w:sz w:val="24"/>
          <w:szCs w:val="24"/>
        </w:rPr>
        <w:t xml:space="preserve"> </w:t>
      </w:r>
    </w:p>
    <w:p w14:paraId="26503B9D" w14:textId="19634546" w:rsidR="00B04860" w:rsidRPr="00781F5A" w:rsidRDefault="00B04860" w:rsidP="00170626">
      <w:pPr>
        <w:spacing w:before="240" w:after="240" w:line="240" w:lineRule="auto"/>
        <w:rPr>
          <w:rFonts w:ascii="Times New Roman" w:hAnsi="Times New Roman" w:cs="Times New Roman"/>
          <w:sz w:val="24"/>
          <w:szCs w:val="24"/>
        </w:rPr>
      </w:pPr>
      <w:r w:rsidRPr="00781F5A">
        <w:rPr>
          <w:rFonts w:ascii="Times New Roman" w:hAnsi="Times New Roman" w:cs="Times New Roman"/>
          <w:b/>
          <w:sz w:val="24"/>
          <w:szCs w:val="24"/>
        </w:rPr>
        <w:t xml:space="preserve">Keywords: </w:t>
      </w:r>
      <w:r w:rsidRPr="00781F5A">
        <w:rPr>
          <w:rFonts w:ascii="Times New Roman" w:hAnsi="Times New Roman" w:cs="Times New Roman"/>
          <w:sz w:val="24"/>
          <w:szCs w:val="24"/>
        </w:rPr>
        <w:t>Palm kernel oil, Calcium Carbide Residue, Anthill clay, Calcination Temperature, Biodiesel.</w:t>
      </w:r>
    </w:p>
    <w:p w14:paraId="79805381" w14:textId="73CAC045" w:rsidR="009E11EA" w:rsidRPr="00781F5A" w:rsidRDefault="009E11EA" w:rsidP="009E11EA">
      <w:pPr>
        <w:pStyle w:val="Heading2"/>
        <w:rPr>
          <w:rFonts w:ascii="Times New Roman" w:hAnsi="Times New Roman" w:cs="Times New Roman"/>
          <w:color w:val="auto"/>
          <w:sz w:val="24"/>
          <w:szCs w:val="24"/>
        </w:rPr>
      </w:pPr>
      <w:r w:rsidRPr="00781F5A">
        <w:rPr>
          <w:rFonts w:ascii="Times New Roman" w:hAnsi="Times New Roman" w:cs="Times New Roman"/>
          <w:color w:val="auto"/>
          <w:sz w:val="24"/>
          <w:szCs w:val="24"/>
        </w:rPr>
        <w:t>INTRODUCTION</w:t>
      </w:r>
    </w:p>
    <w:p w14:paraId="2711CB1E" w14:textId="6790A55C" w:rsidR="000D27B2" w:rsidRPr="00781F5A" w:rsidRDefault="009E11EA" w:rsidP="00B15411">
      <w:pPr>
        <w:pStyle w:val="NormalWeb"/>
        <w:jc w:val="both"/>
      </w:pPr>
      <w:r w:rsidRPr="00781F5A">
        <w:t>The global shift toward sustainable energy has positioned biodiesel as a viable, carbon-neutral alternative to traditional fossil fuels.</w:t>
      </w:r>
      <w:r w:rsidR="00155FAE" w:rsidRPr="00781F5A">
        <w:t xml:space="preserve"> </w:t>
      </w:r>
      <w:r w:rsidR="00155FAE" w:rsidRPr="00781F5A">
        <w:rPr>
          <w:bCs/>
          <w:lang w:val="en-GB"/>
        </w:rPr>
        <w:t>Biodiesel is an alternate energy source which is made from biological components like vegetable or animal fats and used cooking oils</w:t>
      </w:r>
      <w:r w:rsidR="00155FAE" w:rsidRPr="00781F5A">
        <w:rPr>
          <w:bCs/>
          <w:lang w:val="en-GB"/>
        </w:rPr>
        <w:t xml:space="preserve"> </w:t>
      </w:r>
      <w:r w:rsidR="00EA7BB8" w:rsidRPr="00781F5A">
        <w:rPr>
          <w:bCs/>
          <w:lang w:val="en-GB"/>
        </w:rPr>
        <w:t>[17]</w:t>
      </w:r>
      <w:r w:rsidR="00155FAE" w:rsidRPr="00781F5A">
        <w:rPr>
          <w:bCs/>
          <w:lang w:val="en-GB"/>
        </w:rPr>
        <w:fldChar w:fldCharType="begin" w:fldLock="1"/>
      </w:r>
      <w:r w:rsidR="001177C6" w:rsidRPr="00781F5A">
        <w:rPr>
          <w:bCs/>
          <w:lang w:val="en-GB"/>
        </w:rPr>
        <w:instrText>ADDIN CSL_CITATION {"citationItems":[{"id":"ITEM-1","itemData":{"DOI":"10.51584/IJRIAS","author":[{"dropping-particle":"","family":"Okhonmina","given":"Justina Oduwa","non-dropping-particle":"","parse-names":false,"suffix":""},{"dropping-particle":"","family":"Obahiagbon","given":"Kessington","non-dropping-particle":"","parse-names":false,"suffix":""},{"dropping-particle":"","family":"Oyedoh","given":"Eghe Amenze","non-dropping-particle":"","parse-names":false,"suffix":""}],"container-title":"International Journal of Research and Innovation in Applied Science (IJRIAS)","id":"ITEM-1","issue":"3","issued":{"date-parts":[["2026"]]},"page":"520-543","title":"Optimum Biodiesel Production from Palm Kernel Oil Using Heterogeneous Catalyst from Carbide Slag and Termite Hill Clay","type":"article-journal","volume":"11"},"uris":["http://www.mendeley.com/documents/?uuid=4780d0e4-ab35-46bf-8405-9608ae0b28b6"]}],"mendeley":{"formattedCitation":"(Okhonmina et al., 2026)","manualFormatting":"(","plainTextFormattedCitation":"(Okhonmina et al., 2026)","previouslyFormattedCitation":"(Okhonmina et al., 2026)"},"properties":{"noteIndex":0},"schema":"https://github.com/citation-style-language/schema/raw/master/csl-citation.json"}</w:instrText>
      </w:r>
      <w:r w:rsidR="00155FAE" w:rsidRPr="00781F5A">
        <w:rPr>
          <w:bCs/>
          <w:lang w:val="en-GB"/>
        </w:rPr>
        <w:fldChar w:fldCharType="separate"/>
      </w:r>
      <w:r w:rsidR="00155FAE" w:rsidRPr="00781F5A">
        <w:rPr>
          <w:bCs/>
          <w:lang w:val="en-GB"/>
        </w:rPr>
        <w:fldChar w:fldCharType="end"/>
      </w:r>
      <w:r w:rsidR="00155FAE" w:rsidRPr="00781F5A">
        <w:rPr>
          <w:bCs/>
          <w:lang w:val="en-GB"/>
        </w:rPr>
        <w:t>.</w:t>
      </w:r>
      <w:r w:rsidRPr="00781F5A">
        <w:t xml:space="preserve"> </w:t>
      </w:r>
      <w:r w:rsidR="00155FAE" w:rsidRPr="00781F5A">
        <w:rPr>
          <w:bCs/>
          <w:lang w:val="en-GB"/>
        </w:rPr>
        <w:t>Transesterification is the most widely used technique for producing biodiesel</w:t>
      </w:r>
      <w:r w:rsidR="00155FAE" w:rsidRPr="00781F5A">
        <w:rPr>
          <w:bCs/>
          <w:lang w:val="en-GB"/>
        </w:rPr>
        <w:t xml:space="preserve"> </w:t>
      </w:r>
      <w:r w:rsidR="00725435" w:rsidRPr="00781F5A">
        <w:rPr>
          <w:bCs/>
          <w:lang w:val="en-GB"/>
        </w:rPr>
        <w:t>[12]</w:t>
      </w:r>
      <w:r w:rsidR="00155FAE" w:rsidRPr="00781F5A">
        <w:rPr>
          <w:bCs/>
          <w:lang w:val="en-GB"/>
        </w:rPr>
        <w:t>.</w:t>
      </w:r>
      <w:r w:rsidR="00155FAE" w:rsidRPr="00781F5A">
        <w:t xml:space="preserve"> </w:t>
      </w:r>
      <w:r w:rsidR="00995C9D" w:rsidRPr="00781F5A">
        <w:rPr>
          <w:color w:val="000000" w:themeColor="text1"/>
        </w:rPr>
        <w:t xml:space="preserve">It involves the reaction of triglycerides with alcohol (often methanol or ethanol) in the presence of a catalyst to produce glycerol and biodiesel </w:t>
      </w:r>
      <w:r w:rsidR="00995C9D" w:rsidRPr="00781F5A">
        <w:rPr>
          <w:color w:val="000000" w:themeColor="text1"/>
        </w:rPr>
        <w:fldChar w:fldCharType="begin" w:fldLock="1"/>
      </w:r>
      <w:r w:rsidR="0047758C" w:rsidRPr="00781F5A">
        <w:rPr>
          <w:color w:val="000000" w:themeColor="text1"/>
        </w:rPr>
        <w:instrText>ADDIN CSL_CITATION {"citationItems":[{"id":"ITEM-1","itemData":{"DOI":"10.1016/j.apcatb.2017.01.008","ISSN":"09263373","abstract":"Biodiesel may be produced through transesterification reaction between triglycerides and light alcohols in presence of different catalysts. This paper presents a study of kinetics of soybean methanolysis using cement kiln dust (CKD) as a heterogeneous catalyst. All reactions took place at a constant methanol to oil molar ratio of 12:1 and catalyst loading of 3.5%. The study consists of three phases; the first one is to consider the reaction following irreversible homogeneous kinetic models (1st and 2nd orders) due to using high excess of methanol. The second is to add the backward reaction term to the power law models. Finally, models for heterogeneous catalysts such as Eley–Rideal and Langmuir–Hinshelwood models are suggested to describe reaction kinetics. Least squares method, Runge–Kutta methods for ordinary differential equations and Levenberg–Marquardt algorithm for minimizing objective function were used to obtain the parameters of each suggested model in each phase. Calculation of determination coefficient (R2) and minimization of squared error summation method were used to determine which model is the best one to fit the experimental data. Eley–Rideal kinetic model was the best model amongst the suggested models. Fisher and Chi-square criteria were used to check the reliability of generated rate equation. The rate differential equation was solved to obtain the main engineering factors controlling the reaction.","author":[{"dropping-particle":"","family":"Al-Sakkari","given":"E. G.","non-dropping-particle":"","parse-names":false,"suffix":""},{"dropping-particle":"","family":"El-Sheltawy","given":"S. T.","non-dropping-particle":"","parse-names":false,"suffix":""},{"dropping-particle":"","family":"Attia","given":"N. K.","non-dropping-particle":"","parse-names":false,"suffix":""},{"dropping-particle":"","family":"Mostafa","given":"S. R.","non-dropping-particle":"","parse-names":false,"suffix":""}],"container-title":"Applied Catalysis B: Environmental","id":"ITEM-1","issued":{"date-parts":[["2017"]]},"page":"146-157","publisher":"Elsevier B.V.","title":"Kinetic study of soybean oil methanolysis using cement kiln dust as a heterogeneous catalyst for biodiesel production","type":"article-journal","volume":"206"},"uris":["http://www.mendeley.com/documents/?uuid=545133e8-0bcc-4c70-8bd5-d812a4e564ad"]},{"id":"ITEM-2","itemData":{"DOI":"10.47852/bonviewAAES32021761","author":[{"dropping-particle":"","family":"Ifeanyi-Nze","given":"Favour Okechi","non-dropping-particle":"","parse-names":false,"suffix":""},{"dropping-particle":"","family":"Omiyale","given":"Charles Olumakinde","non-dropping-particle":"","parse-names":false,"suffix":""},{"dropping-particle":"","family":"Okonkwo","given":"Innocent Ugochukwu","non-dropping-particle":"","parse-names":false,"suffix":""},{"dropping-particle":"","family":"Chukwu","given":"Jerry Chinemerem","non-dropping-particle":"","parse-names":false,"suffix":""},{"dropping-particle":"","family":"Nwankwor, Maryjane","given":"Chidimma","non-dropping-particle":"","parse-names":false,"suffix":""},{"dropping-particle":"","family":"Onabanjo","given":"Adebola Olatunde","non-dropping-particle":"","parse-names":false,"suffix":""},{"dropping-particle":"","family":"Adoga","given":"Sarah Onyabakpa","non-dropping-particle":"","parse-names":false,"suffix":""},{"dropping-particle":"","family":"Chukwu","given":"Johnson O]basi","non-dropping-particle":"","parse-names":false,"suffix":""},{"dropping-particle":"","family":"Chukwurah","given":"Kenechukwu Fortunate","non-dropping-particle":"","parse-names":false,"suffix":""},{"dropping-particle":"","family":"Ebikemiyen","given":"Marcus","non-dropping-particle":"","parse-names":false,"suffix":""},{"dropping-particle":"","family":"Okon","given":"Godstime Uduak","non-dropping-particle":"","parse-names":false,"suffix":""},{"dropping-particle":"","family":"Adeleke","given":"Olaoluwa John","non-dropping-particle":"","parse-names":false,"suffix":""},{"dropping-particle":"","family":"Tajudeen","given":"Kazeen Arowosaye","non-dropping-particle":"","parse-names":false,"suffix":""}],"container-title":"Archives of Advanced Engineering Science","id":"ITEM-2","issued":{"date-parts":[["2023"]]},"page":"1-18","title":"Biodiesel Synthesis from Waste Vegetable Oil Utilizing Eggshell Ash as an Innovative Heterogeneous Catalyst","type":"article-journal"},"uris":["http://www.mendeley.com/documents/?uuid=62ab0618-f8cf-4daa-a16d-27ca68f8432d"]},{"id":"ITEM-3","itemData":{"DOI":"10.3389/fenrg.2020.00101","ISSN":"2296598X","abstract":"Biodiesel is one of the potential alternative energy sources that can be derived from renewable and low-grade origin through different processes. One of the processes is alcoholysis or transesterification in the presence of a suitable catalyst. The catalyst can be either homogeneous or heterogeneous. This article reviews various catalysts used for biodiesel production to date, presents the state of the art of types of catalysts, and compares their suitability and associated challenges in the transesterification process. Biodiesel production using homogeneous and heterogeneous catalysis has been studied extensively, and novel heterogeneous catalysts are being continuously investigated. Homogeneous catalysts are generally efficient in converting biodiesel with low free fatty acid (FFA) and water containing single-origin feedstock. Heterogeneous catalysts, on the other hand, provide superior activity, range of selectivity, good FFA, and water adaptability. The quantity and strengths of active acid or basic sites control these properties. Some of the heterogeneous catalysts such as zirconia and zeolite-based catalysts can be used as both basic and acidic catalyst by suitable alteration. Heterogeneous catalysts from waste and biocatalysts play an essential role in attaining a sustainable alternative to traditional homogeneous catalysts for biodiesel production. Recently, high catalytic efficiency at mild operating conditions has drawn attention to nanocatalysts. This review evaluates state of the art and perspectives for catalytic biodiesel production and assesses the critical operational variables that influence biodiesel production along with the technological solutions for sustainable implementation of the process.","author":[{"dropping-particle":"","family":"Fattah","given":"Rizwanul I. M.","non-dropping-particle":"","parse-names":false,"suffix":""},{"dropping-particle":"","family":"Ong","given":"H. C.","non-dropping-particle":"","parse-names":false,"suffix":""},{"dropping-particle":"","family":"Mahlia","given":"T. M.I.","non-dropping-particle":"","parse-names":false,"suffix":""},{"dropping-particle":"","family":"Mofijur","given":"M.","non-dropping-particle":"","parse-names":false,"suffix":""},{"dropping-particle":"","family":"Silitonga","given":"A. S.","non-dropping-particle":"","parse-names":false,"suffix":""},{"dropping-particle":"","family":"Rahman","given":"Ashrafur S. M.","non-dropping-particle":"","parse-names":false,"suffix":""},{"dropping-particle":"","family":"Ahmad","given":"Arslan","non-dropping-particle":"","parse-names":false,"suffix":""}],"container-title":"Frontiers in Energy Research","id":"ITEM-3","issued":{"date-parts":[["2020"]]},"page":"101","title":"State of the Art of Catalysts for Biodiesel Production","type":"article-journal","volume":"8"},"uris":["http://www.mendeley.com/documents/?uuid=435360a7-8c61-4c96-a743-915f94a0aa02"]}],"mendeley":{"formattedCitation":"(Al-Sakkari et al., 2017; Fattah et al., 2020; Ifeanyi-Nze et al., 2023)","manualFormatting":"[4]; [6]; [8]","plainTextFormattedCitation":"(Al-Sakkari et al., 2017; Fattah et al., 2020; Ifeanyi-Nze et al., 2023)","previouslyFormattedCitation":"(Al-Sakkari et al., 2017; Fattah et al., 2020; Ifeanyi-Nze et al., 2023)"},"properties":{"noteIndex":0},"schema":"https://github.com/citation-style-language/schema/raw/master/csl-citation.json"}</w:instrText>
      </w:r>
      <w:r w:rsidR="00995C9D" w:rsidRPr="00781F5A">
        <w:rPr>
          <w:color w:val="000000" w:themeColor="text1"/>
        </w:rPr>
        <w:fldChar w:fldCharType="separate"/>
      </w:r>
      <w:r w:rsidR="0047758C" w:rsidRPr="00781F5A">
        <w:rPr>
          <w:noProof/>
          <w:color w:val="000000" w:themeColor="text1"/>
        </w:rPr>
        <w:t>[4]</w:t>
      </w:r>
      <w:r w:rsidR="00995C9D" w:rsidRPr="00781F5A">
        <w:rPr>
          <w:noProof/>
          <w:color w:val="000000" w:themeColor="text1"/>
        </w:rPr>
        <w:t xml:space="preserve">; </w:t>
      </w:r>
      <w:r w:rsidR="0047758C" w:rsidRPr="00781F5A">
        <w:rPr>
          <w:noProof/>
          <w:color w:val="000000" w:themeColor="text1"/>
        </w:rPr>
        <w:t>[6]</w:t>
      </w:r>
      <w:r w:rsidR="00995C9D" w:rsidRPr="00781F5A">
        <w:rPr>
          <w:noProof/>
          <w:color w:val="000000" w:themeColor="text1"/>
        </w:rPr>
        <w:t xml:space="preserve">; </w:t>
      </w:r>
      <w:r w:rsidR="0047758C" w:rsidRPr="00781F5A">
        <w:rPr>
          <w:noProof/>
          <w:color w:val="000000" w:themeColor="text1"/>
        </w:rPr>
        <w:t>[8]</w:t>
      </w:r>
      <w:r w:rsidR="00995C9D" w:rsidRPr="00781F5A">
        <w:rPr>
          <w:color w:val="000000" w:themeColor="text1"/>
        </w:rPr>
        <w:fldChar w:fldCharType="end"/>
      </w:r>
      <w:r w:rsidR="00995C9D" w:rsidRPr="00781F5A">
        <w:rPr>
          <w:color w:val="000000" w:themeColor="text1"/>
        </w:rPr>
        <w:t xml:space="preserve">. </w:t>
      </w:r>
      <w:r w:rsidR="00995C9D" w:rsidRPr="00781F5A">
        <w:t>While biodiesel offers lower emissions and high biodegradability, its commercial production is often limited by high costs.</w:t>
      </w:r>
      <w:r w:rsidR="00995C9D" w:rsidRPr="00781F5A">
        <w:t xml:space="preserve"> </w:t>
      </w:r>
      <w:r w:rsidRPr="00781F5A">
        <w:t xml:space="preserve">Homogeneous catalysts are largely responsible for this, as they cannot be recovered and require expensive water-washing steps. To overcome these barriers, recent research has focused on the "circular economy" by developing heterogeneous catalysts from industrial and environmental waste, such as calcium carbide residue (CCR) and anthill clay </w:t>
      </w:r>
      <w:r w:rsidRPr="00781F5A">
        <w:fldChar w:fldCharType="begin" w:fldLock="1"/>
      </w:r>
      <w:r w:rsidR="00725435" w:rsidRPr="00781F5A">
        <w:instrText>ADDIN CSL_CITATION {"citationItems":[{"id":"ITEM-1","itemData":{"DOI":"doi.org/10.3390/catal15100957","author":[{"dropping-particle":"","family":"Makarevičienė","given":"Violeta","non-dropping-particle":"","parse-names":false,"suffix":""},{"dropping-particle":"","family":"Gaidė","given":"Ieva","non-dropping-particle":"","parse-names":false,"suffix":""},{"dropping-particle":"","family":"Sendžikienė","given":"Eglė","non-dropping-particle":"","parse-names":false,"suffix":""}],"container-title":"Catalysts","id":"ITEM-1","issue":"10","issued":{"date-parts":[["2025"]]},"page":"957","title":"Heterogeneous Catalysts from Food Waste for Biodiesel Synthesis — A Comprehensive Review","type":"article-journal","volume":"15"},"uris":["http://www.mendeley.com/documents/?uuid=07e3cb32-f522-47e7-9174-e817c136e82a"]},{"id":"ITEM-2","itemData":{"author":[{"dropping-particle":"","family":"Uzuegbu","given":"Johnbosco N.","non-dropping-particle":"","parse-names":false,"suffix":""},{"dropping-particle":"","family":"Babayemi","given":"A. Kamoru","non-dropping-particle":"","parse-names":false,"suffix":""},{"dropping-particle":"","family":"Ezeugo","given":"J. O.","non-dropping-particle":"","parse-names":false,"suffix":""},{"dropping-particle":"","family":"Umeuzuegbu.","given":"J. C.","non-dropping-particle":"","parse-names":false,"suffix":""}],"container-title":"Chemical Science International Journal","id":"ITEM-2","issue":"2","issued":{"date-parts":[["2026"]]},"page":"19-34","title":"Biodiesel Production from Jatropha Seeds Using a Waste-Derived Periwinkle Shell Heterogeneous Catalyst.","type":"article-journal","volume":"35"},"uris":["http://www.mendeley.com/documents/?uuid=30d370fa-3629-4c0d-9c58-e3b5579545c0"]},{"id":"ITEM-3","itemData":{"DOI":"10.51584/IJRIAS","author":[{"dropping-particle":"","family":"Okhonmina","given":"Justina Oduwa","non-dropping-particle":"","parse-names":false,"suffix":""},{"dropping-particle":"","family":"Obahiagbon","given":"Kessington","non-dropping-particle":"","parse-names":false,"suffix":""},{"dropping-particle":"","family":"Oyedoh","given":"Eghe Amenze","non-dropping-particle":"","parse-names":false,"suffix":""}],"container-title":"International Journal of Research and Innovation in Applied Science (IJRIAS)","id":"ITEM-3","issue":"3","issued":{"date-parts":[["2026"]]},"page":"520-543","title":"Optimum Biodiesel Production from Palm Kernel Oil Using Heterogeneous Catalyst from Carbide Slag and Termite Hill Clay","type":"article-journal","volume":"11"},"uris":["http://www.mendeley.com/documents/?uuid=4780d0e4-ab35-46bf-8405-9608ae0b28b6"]}],"mendeley":{"formattedCitation":"(Makarevičienė et al., 2025; Okhonmina et al., 2026; Uzuegbu et al., 2026)","manualFormatting":"[11]; [17]; ","plainTextFormattedCitation":"(Makarevičienė et al., 2025; Okhonmina et al., 2026; Uzuegbu et al., 2026)","previouslyFormattedCitation":"(Makarevičienė et al., 2025; Okhonmina et al., 2026; Uzuegbu et al., 2026)"},"properties":{"noteIndex":0},"schema":"https://github.com/citation-style-language/schema/raw/master/csl-citation.json"}</w:instrText>
      </w:r>
      <w:r w:rsidRPr="00781F5A">
        <w:fldChar w:fldCharType="separate"/>
      </w:r>
      <w:r w:rsidR="00725435" w:rsidRPr="00781F5A">
        <w:rPr>
          <w:noProof/>
        </w:rPr>
        <w:t>[11]</w:t>
      </w:r>
      <w:r w:rsidR="000D27B2" w:rsidRPr="00781F5A">
        <w:rPr>
          <w:noProof/>
        </w:rPr>
        <w:t xml:space="preserve">; </w:t>
      </w:r>
      <w:r w:rsidR="00725435" w:rsidRPr="00781F5A">
        <w:rPr>
          <w:noProof/>
        </w:rPr>
        <w:t>[17]</w:t>
      </w:r>
      <w:r w:rsidR="000D27B2" w:rsidRPr="00781F5A">
        <w:rPr>
          <w:noProof/>
        </w:rPr>
        <w:t xml:space="preserve">; </w:t>
      </w:r>
      <w:r w:rsidRPr="00781F5A">
        <w:fldChar w:fldCharType="end"/>
      </w:r>
      <w:r w:rsidR="00725435" w:rsidRPr="00781F5A">
        <w:t>[19]</w:t>
      </w:r>
      <w:r w:rsidRPr="00781F5A">
        <w:t>.</w:t>
      </w:r>
      <w:r w:rsidR="000D27B2" w:rsidRPr="00781F5A">
        <w:t xml:space="preserve"> </w:t>
      </w:r>
      <w:r w:rsidR="000D27B2" w:rsidRPr="00781F5A">
        <w:t xml:space="preserve">When heterogeneous catalysts are used in transesterification, they yield glycerin with greater purity and lower levels of dissolved ions </w:t>
      </w:r>
      <w:r w:rsidR="00EA7BB8" w:rsidRPr="00781F5A">
        <w:t>[15]</w:t>
      </w:r>
      <w:r w:rsidR="000D27B2" w:rsidRPr="00781F5A">
        <w:t>.</w:t>
      </w:r>
    </w:p>
    <w:p w14:paraId="4B108582" w14:textId="70AA0D18" w:rsidR="009E11EA" w:rsidRPr="00781F5A" w:rsidRDefault="009E11EA" w:rsidP="009E11EA">
      <w:pPr>
        <w:spacing w:before="100" w:beforeAutospacing="1" w:after="100" w:afterAutospacing="1" w:line="240" w:lineRule="auto"/>
        <w:rPr>
          <w:rFonts w:ascii="Times New Roman" w:eastAsia="Times New Roman" w:hAnsi="Times New Roman" w:cs="Times New Roman"/>
          <w:sz w:val="24"/>
          <w:szCs w:val="24"/>
        </w:rPr>
      </w:pPr>
    </w:p>
    <w:p w14:paraId="3C573B07" w14:textId="23170218" w:rsidR="009E11EA" w:rsidRPr="00781F5A" w:rsidRDefault="009E11EA" w:rsidP="009E11EA">
      <w:pPr>
        <w:spacing w:before="100" w:beforeAutospacing="1" w:after="100" w:afterAutospacing="1"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lastRenderedPageBreak/>
        <w:t xml:space="preserve">The performance of these waste-derived catalysts depends heavily on the calcination temperature. This thermal treatment is necessary to convert inactive mineral precursors into reactive oxides like CaO and ZnO. However, finding the optimal temperature is a major challenge. If the temperature is too low, the catalyst remains chemically inactive; if it is too high, the material undergoes sintering, which causes the internal pores to collapse and reduces the surface area available for the reaction </w:t>
      </w:r>
      <w:r w:rsidRPr="00781F5A">
        <w:rPr>
          <w:rFonts w:ascii="Times New Roman" w:eastAsia="Times New Roman" w:hAnsi="Times New Roman" w:cs="Times New Roman"/>
          <w:sz w:val="24"/>
          <w:szCs w:val="24"/>
        </w:rPr>
        <w:fldChar w:fldCharType="begin" w:fldLock="1"/>
      </w:r>
      <w:r w:rsidR="00013E75" w:rsidRPr="00781F5A">
        <w:rPr>
          <w:rFonts w:ascii="Times New Roman" w:eastAsia="Times New Roman" w:hAnsi="Times New Roman" w:cs="Times New Roman"/>
          <w:sz w:val="24"/>
          <w:szCs w:val="24"/>
        </w:rPr>
        <w:instrText>ADDIN CSL_CITATION {"citationItems":[{"id":"ITEM-1","itemData":{"DOI":"10.9767/bcrec.20456","author":[{"dropping-particle":"","family":"Nurdina","given":"Rakhma Amalia","non-dropping-particle":"","parse-names":false,"suffix":""},{"dropping-particle":"","family":"Kamiya","given":"Yuichi","non-dropping-particle":"","parse-names":false,"suffix":""},{"dropping-particle":"","family":"Hatmanto","given":"Adhi Dwi","non-dropping-particle":"","parse-names":false,"suffix":""},{"dropping-particle":"","family":"Pambudi","given":"Fajar Inggit","non-dropping-particle":"","parse-names":false,"suffix":""}],"container-title":"Bulletin of Chemical Reaction Engineering &amp; Catalysis","id":"ITEM-1","issue":"4","issued":{"date-parts":[["2025"]]},"page":"672-682","title":"Ultrasonic-Assisted Transesterification of Tripalmitin Using Limestone-Derived CaO Catalyst","type":"article-journal","volume":"20"},"uris":["http://www.mendeley.com/documents/?uuid=ef1a4918-668b-4f1a-86df-38c964c717ee"]},{"id":"ITEM-2","itemData":{"DOI":"10.64388/IREV9I10-1716580","author":[{"dropping-particle":"","family":"Akpan","given":"Ifreke","non-dropping-particle":"","parse-names":false,"suffix":""},{"dropping-particle":"","family":"Edeh","given":"Ifeanyichukwu","non-dropping-particle":"","parse-names":false,"suffix":""},{"dropping-particle":"","family":"Uyigue","given":"Lucky","non-dropping-particle":"","parse-names":false,"suffix":""}],"id":"ITEM-2","issue":"10","issued":{"date-parts":[["2026"]]},"page":"1864-1870","title":"The Influence of bifunctional Heterogeneous Catalyst on Biodiesel Production from Oleochemicals","type":"article-journal","volume":"9"},"uris":["http://www.mendeley.com/documents/?uuid=057aa240-c4e7-4267-ad6e-d009cd4aee0a"]}],"mendeley":{"formattedCitation":"(Akpan et al., 2026; Nurdina et al., 2025)","manualFormatting":"[2]; ","plainTextFormattedCitation":"(Akpan et al., 2026; Nurdina et al., 2025)","previouslyFormattedCitation":"(Akpan et al., 2026; Nurdina et al., 2025)"},"properties":{"noteIndex":0},"schema":"https://github.com/citation-style-language/schema/raw/master/csl-citation.json"}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013E75" w:rsidRPr="00781F5A">
        <w:rPr>
          <w:rFonts w:ascii="Times New Roman" w:eastAsia="Times New Roman" w:hAnsi="Times New Roman" w:cs="Times New Roman"/>
          <w:noProof/>
          <w:sz w:val="24"/>
          <w:szCs w:val="24"/>
        </w:rPr>
        <w:t>[2]</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013E75" w:rsidRPr="00781F5A">
        <w:rPr>
          <w:rFonts w:ascii="Times New Roman" w:eastAsia="Times New Roman" w:hAnsi="Times New Roman" w:cs="Times New Roman"/>
          <w:sz w:val="24"/>
          <w:szCs w:val="24"/>
        </w:rPr>
        <w:t>[14]</w:t>
      </w:r>
      <w:r w:rsidRPr="00781F5A">
        <w:rPr>
          <w:rFonts w:ascii="Times New Roman" w:eastAsia="Times New Roman" w:hAnsi="Times New Roman" w:cs="Times New Roman"/>
          <w:sz w:val="24"/>
          <w:szCs w:val="24"/>
        </w:rPr>
        <w:t>. Identifying the precise thermal "sweet spot" is therefore essential for creating an efficient and stable catalyst</w:t>
      </w:r>
      <w:r w:rsidRPr="00781F5A">
        <w:rPr>
          <w:rFonts w:ascii="Times New Roman" w:eastAsia="Times New Roman" w:hAnsi="Times New Roman" w:cs="Times New Roman"/>
          <w:sz w:val="24"/>
          <w:szCs w:val="24"/>
        </w:rPr>
        <w:t>.</w:t>
      </w:r>
    </w:p>
    <w:p w14:paraId="18648A08" w14:textId="1708815B" w:rsidR="00170626" w:rsidRPr="00781F5A" w:rsidRDefault="00170626" w:rsidP="00170626">
      <w:pPr>
        <w:pStyle w:val="Heading2"/>
        <w:spacing w:before="240" w:after="240" w:line="240" w:lineRule="auto"/>
        <w:rPr>
          <w:rFonts w:ascii="Times New Roman" w:hAnsi="Times New Roman" w:cs="Times New Roman"/>
          <w:color w:val="auto"/>
          <w:sz w:val="28"/>
          <w:szCs w:val="28"/>
        </w:rPr>
      </w:pPr>
      <w:r w:rsidRPr="00781F5A">
        <w:rPr>
          <w:rFonts w:ascii="Times New Roman" w:hAnsi="Times New Roman" w:cs="Times New Roman"/>
          <w:color w:val="auto"/>
          <w:sz w:val="28"/>
          <w:szCs w:val="28"/>
        </w:rPr>
        <w:t>MATERIALS &amp; METHODS</w:t>
      </w:r>
    </w:p>
    <w:p w14:paraId="64101E7C" w14:textId="77777777" w:rsidR="00170626" w:rsidRPr="00781F5A" w:rsidRDefault="00170626" w:rsidP="00170626">
      <w:pPr>
        <w:spacing w:before="240" w:after="240" w:line="240" w:lineRule="auto"/>
        <w:rPr>
          <w:rFonts w:ascii="Times New Roman" w:hAnsi="Times New Roman" w:cs="Times New Roman"/>
          <w:b/>
          <w:bCs/>
          <w:sz w:val="24"/>
          <w:szCs w:val="24"/>
        </w:rPr>
      </w:pPr>
      <w:r w:rsidRPr="00781F5A">
        <w:rPr>
          <w:rFonts w:ascii="Times New Roman" w:hAnsi="Times New Roman" w:cs="Times New Roman"/>
          <w:b/>
          <w:bCs/>
          <w:sz w:val="24"/>
          <w:szCs w:val="24"/>
        </w:rPr>
        <w:t>Collection of materials</w:t>
      </w:r>
    </w:p>
    <w:p w14:paraId="596E631F" w14:textId="77777777" w:rsidR="00170626" w:rsidRPr="00781F5A" w:rsidRDefault="00170626" w:rsidP="00170626">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The CCR and AC precursors were obtained from some welder’s shop and anthill respectively, in Ugbowo in Benin City, Edo State, Nigeria. The PKO was purchased from a local vendor in Benin City also. </w:t>
      </w:r>
    </w:p>
    <w:p w14:paraId="7ADD8190" w14:textId="77777777" w:rsidR="00170626" w:rsidRPr="00781F5A" w:rsidRDefault="00170626" w:rsidP="00170626">
      <w:pPr>
        <w:spacing w:before="240" w:after="240" w:line="240" w:lineRule="auto"/>
        <w:rPr>
          <w:rFonts w:ascii="Times New Roman" w:hAnsi="Times New Roman" w:cs="Times New Roman"/>
          <w:sz w:val="24"/>
          <w:szCs w:val="24"/>
        </w:rPr>
      </w:pPr>
      <w:r w:rsidRPr="00781F5A">
        <w:rPr>
          <w:rFonts w:ascii="Times New Roman" w:hAnsi="Times New Roman" w:cs="Times New Roman"/>
          <w:b/>
          <w:bCs/>
          <w:sz w:val="24"/>
          <w:szCs w:val="24"/>
        </w:rPr>
        <w:t>Catalyst preparation</w:t>
      </w:r>
    </w:p>
    <w:p w14:paraId="1EC06155" w14:textId="47C276D8" w:rsidR="00170626" w:rsidRPr="00781F5A" w:rsidRDefault="00170626" w:rsidP="00170626">
      <w:pPr>
        <w:spacing w:before="240" w:after="240" w:line="240" w:lineRule="auto"/>
        <w:rPr>
          <w:rFonts w:ascii="Times New Roman" w:hAnsi="Times New Roman" w:cs="Times New Roman"/>
          <w:color w:val="000000" w:themeColor="text1"/>
          <w:sz w:val="24"/>
          <w:szCs w:val="24"/>
        </w:rPr>
      </w:pPr>
      <w:r w:rsidRPr="00781F5A">
        <w:rPr>
          <w:rFonts w:ascii="Times New Roman" w:hAnsi="Times New Roman" w:cs="Times New Roman"/>
          <w:sz w:val="24"/>
          <w:szCs w:val="24"/>
        </w:rPr>
        <w:t xml:space="preserve">According to Okhonmina et al. </w:t>
      </w:r>
      <w:r w:rsidR="00EA7BB8" w:rsidRPr="00781F5A">
        <w:rPr>
          <w:rFonts w:ascii="Times New Roman" w:hAnsi="Times New Roman" w:cs="Times New Roman"/>
          <w:sz w:val="24"/>
          <w:szCs w:val="24"/>
        </w:rPr>
        <w:t>[17]</w:t>
      </w:r>
      <w:r w:rsidRPr="00781F5A">
        <w:rPr>
          <w:rFonts w:ascii="Times New Roman" w:hAnsi="Times New Roman" w:cs="Times New Roman"/>
          <w:sz w:val="24"/>
          <w:szCs w:val="24"/>
        </w:rPr>
        <w:t xml:space="preserve">, the locally sourced precursors were beneficiated, pulverized and screened to &lt; 200µm and calcined at 800 </w:t>
      </w:r>
      <w:r w:rsidRPr="00781F5A">
        <w:rPr>
          <w:rFonts w:ascii="Times New Roman" w:hAnsi="Times New Roman" w:cs="Times New Roman"/>
          <w:sz w:val="24"/>
          <w:szCs w:val="24"/>
          <w:vertAlign w:val="superscript"/>
        </w:rPr>
        <w:t>o</w:t>
      </w:r>
      <w:r w:rsidRPr="00781F5A">
        <w:rPr>
          <w:rFonts w:ascii="Times New Roman" w:hAnsi="Times New Roman" w:cs="Times New Roman"/>
          <w:sz w:val="24"/>
          <w:szCs w:val="24"/>
        </w:rPr>
        <w:t>C for 4 hours. The calcined AC was treated with 2M H</w:t>
      </w:r>
      <w:r w:rsidRPr="00781F5A">
        <w:rPr>
          <w:rFonts w:ascii="Times New Roman" w:hAnsi="Times New Roman" w:cs="Times New Roman"/>
          <w:sz w:val="24"/>
          <w:szCs w:val="24"/>
          <w:vertAlign w:val="subscript"/>
        </w:rPr>
        <w:t>2</w:t>
      </w:r>
      <w:r w:rsidRPr="00781F5A">
        <w:rPr>
          <w:rFonts w:ascii="Times New Roman" w:hAnsi="Times New Roman" w:cs="Times New Roman"/>
          <w:sz w:val="24"/>
          <w:szCs w:val="24"/>
        </w:rPr>
        <w:t>SO</w:t>
      </w:r>
      <w:r w:rsidRPr="00781F5A">
        <w:rPr>
          <w:rFonts w:ascii="Times New Roman" w:hAnsi="Times New Roman" w:cs="Times New Roman"/>
          <w:sz w:val="24"/>
          <w:szCs w:val="24"/>
          <w:vertAlign w:val="subscript"/>
        </w:rPr>
        <w:t>4</w:t>
      </w:r>
      <w:r w:rsidRPr="00781F5A">
        <w:rPr>
          <w:rFonts w:ascii="Times New Roman" w:hAnsi="Times New Roman" w:cs="Times New Roman"/>
          <w:sz w:val="24"/>
          <w:szCs w:val="24"/>
        </w:rPr>
        <w:t xml:space="preserve">, washed and dried. It was calcined again at 800 </w:t>
      </w:r>
      <w:r w:rsidRPr="00781F5A">
        <w:rPr>
          <w:rFonts w:ascii="Times New Roman" w:hAnsi="Times New Roman" w:cs="Times New Roman"/>
          <w:sz w:val="24"/>
          <w:szCs w:val="24"/>
          <w:vertAlign w:val="superscript"/>
        </w:rPr>
        <w:t>o</w:t>
      </w:r>
      <w:r w:rsidRPr="00781F5A">
        <w:rPr>
          <w:rFonts w:ascii="Times New Roman" w:hAnsi="Times New Roman" w:cs="Times New Roman"/>
          <w:sz w:val="24"/>
          <w:szCs w:val="24"/>
        </w:rPr>
        <w:t xml:space="preserve">C for 2 hours, 30 minutes. The precursors were combined in 5 different ratios; </w:t>
      </w:r>
      <w:r w:rsidRPr="00781F5A">
        <w:rPr>
          <w:rFonts w:ascii="Times New Roman" w:eastAsia="Times New Roman" w:hAnsi="Times New Roman" w:cs="Times New Roman"/>
          <w:color w:val="000000"/>
          <w:sz w:val="24"/>
          <w:szCs w:val="24"/>
          <w:lang w:val="en-GB"/>
        </w:rPr>
        <w:t xml:space="preserve">1:4, 2:3, 1:1, 3:2, and 4:1 of CCR:AC </w:t>
      </w:r>
      <w:r w:rsidRPr="00781F5A">
        <w:rPr>
          <w:rFonts w:ascii="Times New Roman" w:hAnsi="Times New Roman" w:cs="Times New Roman"/>
          <w:color w:val="000000" w:themeColor="text1"/>
          <w:sz w:val="24"/>
          <w:szCs w:val="24"/>
        </w:rPr>
        <w:t>and doped with 1.5 M zinc nitrate, by wet impregnation and calcined at 3 different temperatures (650</w:t>
      </w:r>
      <w:r w:rsidRPr="00781F5A">
        <w:rPr>
          <w:rFonts w:ascii="Times New Roman" w:hAnsi="Times New Roman" w:cs="Times New Roman"/>
          <w:color w:val="000000" w:themeColor="text1"/>
          <w:sz w:val="24"/>
          <w:szCs w:val="24"/>
          <w:vertAlign w:val="superscript"/>
        </w:rPr>
        <w:t xml:space="preserve"> o</w:t>
      </w:r>
      <w:r w:rsidRPr="00781F5A">
        <w:rPr>
          <w:rFonts w:ascii="Times New Roman" w:hAnsi="Times New Roman" w:cs="Times New Roman"/>
          <w:color w:val="000000" w:themeColor="text1"/>
          <w:sz w:val="24"/>
          <w:szCs w:val="24"/>
        </w:rPr>
        <w:t>C, 750</w:t>
      </w:r>
      <w:r w:rsidRPr="00781F5A">
        <w:rPr>
          <w:rFonts w:ascii="Times New Roman" w:hAnsi="Times New Roman" w:cs="Times New Roman"/>
          <w:color w:val="000000" w:themeColor="text1"/>
          <w:sz w:val="24"/>
          <w:szCs w:val="24"/>
          <w:vertAlign w:val="superscript"/>
        </w:rPr>
        <w:t xml:space="preserve"> o</w:t>
      </w:r>
      <w:r w:rsidRPr="00781F5A">
        <w:rPr>
          <w:rFonts w:ascii="Times New Roman" w:hAnsi="Times New Roman" w:cs="Times New Roman"/>
          <w:color w:val="000000" w:themeColor="text1"/>
          <w:sz w:val="24"/>
          <w:szCs w:val="24"/>
        </w:rPr>
        <w:t xml:space="preserve">C, and 850 </w:t>
      </w:r>
      <w:r w:rsidRPr="00781F5A">
        <w:rPr>
          <w:rFonts w:ascii="Times New Roman" w:hAnsi="Times New Roman" w:cs="Times New Roman"/>
          <w:color w:val="000000" w:themeColor="text1"/>
          <w:sz w:val="24"/>
          <w:szCs w:val="24"/>
          <w:vertAlign w:val="superscript"/>
        </w:rPr>
        <w:t>o</w:t>
      </w:r>
      <w:r w:rsidRPr="00781F5A">
        <w:rPr>
          <w:rFonts w:ascii="Times New Roman" w:hAnsi="Times New Roman" w:cs="Times New Roman"/>
          <w:color w:val="000000" w:themeColor="text1"/>
          <w:sz w:val="24"/>
          <w:szCs w:val="24"/>
        </w:rPr>
        <w:t>C), resulting in 15 different catalyst samples (A1 – E3) which were used for the biodiesel production.</w:t>
      </w:r>
    </w:p>
    <w:p w14:paraId="5562C2A2" w14:textId="77777777" w:rsidR="00170626" w:rsidRPr="00781F5A" w:rsidRDefault="00170626" w:rsidP="00170626">
      <w:pPr>
        <w:spacing w:before="240" w:after="240" w:line="240" w:lineRule="auto"/>
        <w:rPr>
          <w:rFonts w:ascii="Times New Roman" w:hAnsi="Times New Roman" w:cs="Times New Roman"/>
          <w:color w:val="000000" w:themeColor="text1"/>
          <w:sz w:val="24"/>
          <w:szCs w:val="24"/>
        </w:rPr>
      </w:pPr>
      <w:r w:rsidRPr="00781F5A">
        <w:rPr>
          <w:rFonts w:ascii="Times New Roman" w:hAnsi="Times New Roman" w:cs="Times New Roman"/>
          <w:b/>
          <w:bCs/>
          <w:sz w:val="24"/>
          <w:szCs w:val="24"/>
        </w:rPr>
        <w:t>Catalyst characterization</w:t>
      </w:r>
    </w:p>
    <w:p w14:paraId="48D1A900" w14:textId="77777777" w:rsidR="00170626" w:rsidRPr="00781F5A" w:rsidRDefault="00170626" w:rsidP="00170626">
      <w:pPr>
        <w:spacing w:before="240" w:after="240" w:line="240" w:lineRule="auto"/>
        <w:rPr>
          <w:rFonts w:ascii="Times New Roman" w:hAnsi="Times New Roman" w:cs="Times New Roman"/>
          <w:sz w:val="24"/>
          <w:szCs w:val="24"/>
          <w:lang w:val="en-GB"/>
        </w:rPr>
      </w:pPr>
      <w:r w:rsidRPr="00781F5A">
        <w:rPr>
          <w:rFonts w:ascii="Times New Roman" w:hAnsi="Times New Roman" w:cs="Times New Roman"/>
          <w:sz w:val="24"/>
          <w:szCs w:val="24"/>
        </w:rPr>
        <w:t xml:space="preserve">The precursors and formulated catalyst were characterized using </w:t>
      </w:r>
      <w:r w:rsidRPr="00781F5A">
        <w:rPr>
          <w:rFonts w:ascii="Times New Roman" w:hAnsi="Times New Roman" w:cs="Times New Roman"/>
          <w:sz w:val="24"/>
          <w:szCs w:val="24"/>
          <w:lang w:val="en-GB"/>
        </w:rPr>
        <w:t xml:space="preserve">X-ray diffraction (XRD) analysis </w:t>
      </w:r>
      <w:r w:rsidRPr="00781F5A">
        <w:rPr>
          <w:rFonts w:ascii="Times New Roman" w:hAnsi="Times New Roman" w:cs="Times New Roman"/>
          <w:sz w:val="24"/>
          <w:szCs w:val="24"/>
        </w:rPr>
        <w:t>for crystalline phase</w:t>
      </w:r>
      <w:r w:rsidRPr="00781F5A">
        <w:rPr>
          <w:rFonts w:ascii="Times New Roman" w:hAnsi="Times New Roman" w:cs="Times New Roman"/>
          <w:sz w:val="24"/>
          <w:szCs w:val="24"/>
          <w:lang w:val="en-GB"/>
        </w:rPr>
        <w:t xml:space="preserve">, </w:t>
      </w:r>
      <w:proofErr w:type="gramStart"/>
      <w:r w:rsidRPr="00781F5A">
        <w:rPr>
          <w:rFonts w:ascii="Times New Roman" w:hAnsi="Times New Roman" w:cs="Times New Roman"/>
          <w:sz w:val="24"/>
          <w:szCs w:val="24"/>
          <w:lang w:val="en-GB"/>
        </w:rPr>
        <w:t>Scanning</w:t>
      </w:r>
      <w:proofErr w:type="gramEnd"/>
      <w:r w:rsidRPr="00781F5A">
        <w:rPr>
          <w:rFonts w:ascii="Times New Roman" w:hAnsi="Times New Roman" w:cs="Times New Roman"/>
          <w:sz w:val="24"/>
          <w:szCs w:val="24"/>
          <w:lang w:val="en-GB"/>
        </w:rPr>
        <w:t xml:space="preserve"> electron microscopy (SEM) with Energy Dispersive X-ray (EDX) </w:t>
      </w:r>
      <w:r w:rsidRPr="00781F5A">
        <w:rPr>
          <w:rFonts w:ascii="Times New Roman" w:hAnsi="Times New Roman" w:cs="Times New Roman"/>
          <w:sz w:val="24"/>
          <w:szCs w:val="24"/>
        </w:rPr>
        <w:t>for the surface structure</w:t>
      </w:r>
      <w:r w:rsidRPr="00781F5A">
        <w:rPr>
          <w:rFonts w:ascii="Times New Roman" w:hAnsi="Times New Roman" w:cs="Times New Roman"/>
          <w:sz w:val="24"/>
          <w:szCs w:val="24"/>
          <w:lang w:val="en-GB"/>
        </w:rPr>
        <w:t xml:space="preserve">, Fourier transform infrared spectroscopy (FTIR) </w:t>
      </w:r>
      <w:r w:rsidRPr="00781F5A">
        <w:rPr>
          <w:rFonts w:ascii="Times New Roman" w:hAnsi="Times New Roman" w:cs="Times New Roman"/>
          <w:sz w:val="24"/>
          <w:szCs w:val="24"/>
        </w:rPr>
        <w:t>for bond structure and interaction</w:t>
      </w:r>
      <w:r w:rsidRPr="00781F5A">
        <w:rPr>
          <w:rFonts w:ascii="Times New Roman" w:hAnsi="Times New Roman" w:cs="Times New Roman"/>
          <w:sz w:val="24"/>
          <w:szCs w:val="24"/>
          <w:lang w:val="en-GB"/>
        </w:rPr>
        <w:t xml:space="preserve">, X-ray fluorescence (XRF) analysis </w:t>
      </w:r>
      <w:r w:rsidRPr="00781F5A">
        <w:rPr>
          <w:rFonts w:ascii="Times New Roman" w:hAnsi="Times New Roman" w:cs="Times New Roman"/>
          <w:sz w:val="24"/>
          <w:szCs w:val="24"/>
        </w:rPr>
        <w:t>for elemental composition</w:t>
      </w:r>
      <w:r w:rsidRPr="00781F5A">
        <w:rPr>
          <w:rFonts w:ascii="Times New Roman" w:hAnsi="Times New Roman" w:cs="Times New Roman"/>
          <w:sz w:val="24"/>
          <w:szCs w:val="24"/>
          <w:lang w:val="en-GB"/>
        </w:rPr>
        <w:t xml:space="preserve">, and Brunauer-Emmett-Teller (BET) analysis </w:t>
      </w:r>
      <w:r w:rsidRPr="00781F5A">
        <w:rPr>
          <w:rFonts w:ascii="Times New Roman" w:hAnsi="Times New Roman" w:cs="Times New Roman"/>
          <w:sz w:val="24"/>
          <w:szCs w:val="24"/>
        </w:rPr>
        <w:t>for surface area and pore properties.</w:t>
      </w:r>
    </w:p>
    <w:p w14:paraId="2E4D5146" w14:textId="77777777" w:rsidR="00170626" w:rsidRPr="00781F5A" w:rsidRDefault="00170626" w:rsidP="00170626">
      <w:pPr>
        <w:spacing w:before="240" w:after="240" w:line="240" w:lineRule="auto"/>
        <w:rPr>
          <w:rFonts w:ascii="Times New Roman" w:hAnsi="Times New Roman" w:cs="Times New Roman"/>
          <w:b/>
          <w:bCs/>
          <w:sz w:val="24"/>
          <w:szCs w:val="24"/>
        </w:rPr>
      </w:pPr>
      <w:r w:rsidRPr="00781F5A">
        <w:rPr>
          <w:rFonts w:ascii="Times New Roman" w:hAnsi="Times New Roman" w:cs="Times New Roman"/>
          <w:b/>
          <w:bCs/>
          <w:sz w:val="24"/>
          <w:szCs w:val="24"/>
          <w:lang w:val="en-GB"/>
        </w:rPr>
        <w:t xml:space="preserve">Characterization of palm kernel oil </w:t>
      </w:r>
    </w:p>
    <w:p w14:paraId="6733AFF6" w14:textId="77777777" w:rsidR="00170626" w:rsidRPr="00781F5A" w:rsidRDefault="00170626" w:rsidP="00170626">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The palm kernel oil was characterized to determine its suitability as feedstock for biodiesel production.</w:t>
      </w:r>
    </w:p>
    <w:p w14:paraId="44F25FC9" w14:textId="77777777" w:rsidR="00170626" w:rsidRPr="00781F5A" w:rsidRDefault="00170626" w:rsidP="00170626">
      <w:pPr>
        <w:spacing w:before="240" w:after="240" w:line="240" w:lineRule="auto"/>
        <w:rPr>
          <w:rFonts w:ascii="Times New Roman" w:hAnsi="Times New Roman" w:cs="Times New Roman"/>
          <w:b/>
          <w:bCs/>
          <w:sz w:val="24"/>
          <w:szCs w:val="24"/>
        </w:rPr>
      </w:pPr>
      <w:r w:rsidRPr="00781F5A">
        <w:rPr>
          <w:rFonts w:ascii="Times New Roman" w:hAnsi="Times New Roman" w:cs="Times New Roman"/>
          <w:b/>
          <w:bCs/>
          <w:sz w:val="24"/>
          <w:szCs w:val="24"/>
        </w:rPr>
        <w:t>Production of biodiesel</w:t>
      </w:r>
    </w:p>
    <w:p w14:paraId="21517FAF" w14:textId="3803E99E" w:rsidR="00170626" w:rsidRPr="00781F5A" w:rsidRDefault="00170626" w:rsidP="00170626">
      <w:pPr>
        <w:spacing w:before="240" w:after="240" w:line="240" w:lineRule="auto"/>
        <w:rPr>
          <w:rFonts w:ascii="Times New Roman" w:hAnsi="Times New Roman" w:cs="Times New Roman"/>
          <w:bCs/>
          <w:sz w:val="24"/>
          <w:szCs w:val="24"/>
          <w:lang w:val="en-GB"/>
        </w:rPr>
      </w:pPr>
      <w:r w:rsidRPr="00781F5A">
        <w:rPr>
          <w:rFonts w:ascii="Times New Roman" w:hAnsi="Times New Roman" w:cs="Times New Roman"/>
          <w:sz w:val="24"/>
          <w:szCs w:val="24"/>
        </w:rPr>
        <w:t xml:space="preserve">Production of biodiesel was carried out using the 15 different catalysts at fixed input parameters of 65 </w:t>
      </w:r>
      <w:r w:rsidRPr="00781F5A">
        <w:rPr>
          <w:rFonts w:ascii="Times New Roman" w:hAnsi="Times New Roman" w:cs="Times New Roman"/>
          <w:sz w:val="24"/>
          <w:szCs w:val="24"/>
          <w:vertAlign w:val="superscript"/>
        </w:rPr>
        <w:t>o</w:t>
      </w:r>
      <w:r w:rsidRPr="00781F5A">
        <w:rPr>
          <w:rFonts w:ascii="Times New Roman" w:hAnsi="Times New Roman" w:cs="Times New Roman"/>
          <w:sz w:val="24"/>
          <w:szCs w:val="24"/>
        </w:rPr>
        <w:t xml:space="preserve">C, 90 mins, 9:1 and 3 wt % reaction temperature, reaction time, methanol to oil ratio and catalyst loading respectively. </w:t>
      </w:r>
      <w:r w:rsidRPr="00781F5A">
        <w:rPr>
          <w:rFonts w:ascii="Times New Roman" w:hAnsi="Times New Roman" w:cs="Times New Roman"/>
          <w:bCs/>
          <w:sz w:val="24"/>
          <w:szCs w:val="24"/>
          <w:lang w:val="en-GB"/>
        </w:rPr>
        <w:t xml:space="preserve">A one-step technique transesterification process was used for the biodiesel production, based on the bi-functionality of the synthesized catalyst. A batch-type stirred reactor which comprised a hot plate magnetic stirrer with a magnetic stirring bar for proper mixing to obtain uniform mixture, and a 250ml conical flask with a cork was employed for the biodiesel production. 50g of the PKO was transferred into the reactor and heated to </w:t>
      </w:r>
      <w:r w:rsidRPr="00781F5A">
        <w:rPr>
          <w:rFonts w:ascii="Times New Roman" w:hAnsi="Times New Roman" w:cs="Times New Roman"/>
          <w:sz w:val="24"/>
          <w:szCs w:val="24"/>
        </w:rPr>
        <w:t xml:space="preserve">65 </w:t>
      </w:r>
      <w:r w:rsidRPr="00781F5A">
        <w:rPr>
          <w:rFonts w:ascii="Times New Roman" w:hAnsi="Times New Roman" w:cs="Times New Roman"/>
          <w:sz w:val="24"/>
          <w:szCs w:val="24"/>
          <w:vertAlign w:val="superscript"/>
        </w:rPr>
        <w:t>o</w:t>
      </w:r>
      <w:r w:rsidRPr="00781F5A">
        <w:rPr>
          <w:rFonts w:ascii="Times New Roman" w:hAnsi="Times New Roman" w:cs="Times New Roman"/>
          <w:sz w:val="24"/>
          <w:szCs w:val="24"/>
        </w:rPr>
        <w:t>C</w:t>
      </w:r>
      <w:r w:rsidRPr="00781F5A">
        <w:rPr>
          <w:rFonts w:ascii="Times New Roman" w:hAnsi="Times New Roman" w:cs="Times New Roman"/>
          <w:bCs/>
          <w:sz w:val="24"/>
          <w:szCs w:val="24"/>
          <w:lang w:val="en-GB"/>
        </w:rPr>
        <w:t xml:space="preserve">. </w:t>
      </w:r>
      <w:r w:rsidRPr="00781F5A">
        <w:rPr>
          <w:rFonts w:ascii="Times New Roman" w:hAnsi="Times New Roman" w:cs="Times New Roman"/>
          <w:sz w:val="24"/>
          <w:szCs w:val="24"/>
        </w:rPr>
        <w:t>3 wt %</w:t>
      </w:r>
      <w:r w:rsidRPr="00781F5A">
        <w:rPr>
          <w:rFonts w:ascii="Times New Roman" w:hAnsi="Times New Roman" w:cs="Times New Roman"/>
          <w:bCs/>
          <w:sz w:val="24"/>
          <w:szCs w:val="24"/>
          <w:lang w:val="en-GB"/>
        </w:rPr>
        <w:t xml:space="preserve"> of catalyst and </w:t>
      </w:r>
      <w:r w:rsidRPr="00781F5A">
        <w:rPr>
          <w:rFonts w:ascii="Times New Roman" w:hAnsi="Times New Roman" w:cs="Times New Roman"/>
          <w:sz w:val="24"/>
          <w:szCs w:val="24"/>
        </w:rPr>
        <w:t>9:1</w:t>
      </w:r>
      <w:r w:rsidRPr="00781F5A">
        <w:rPr>
          <w:rFonts w:ascii="Times New Roman" w:hAnsi="Times New Roman" w:cs="Times New Roman"/>
          <w:bCs/>
          <w:sz w:val="24"/>
          <w:szCs w:val="24"/>
          <w:lang w:val="en-GB"/>
        </w:rPr>
        <w:t xml:space="preserve"> methanol to oil ratio mixture was added, and the mixture was left to react for 90 mins </w:t>
      </w:r>
      <w:r w:rsidR="001177C6" w:rsidRPr="00781F5A">
        <w:rPr>
          <w:rFonts w:ascii="Times New Roman" w:hAnsi="Times New Roman" w:cs="Times New Roman"/>
          <w:bCs/>
          <w:sz w:val="24"/>
          <w:szCs w:val="24"/>
          <w:lang w:val="en-GB"/>
        </w:rPr>
        <w:t>[17]</w:t>
      </w:r>
      <w:r w:rsidRPr="00781F5A">
        <w:rPr>
          <w:rFonts w:ascii="Times New Roman" w:hAnsi="Times New Roman" w:cs="Times New Roman"/>
          <w:bCs/>
          <w:sz w:val="24"/>
          <w:szCs w:val="24"/>
          <w:lang w:val="en-GB"/>
        </w:rPr>
        <w:fldChar w:fldCharType="begin" w:fldLock="1"/>
      </w:r>
      <w:r w:rsidRPr="00781F5A">
        <w:rPr>
          <w:rFonts w:ascii="Times New Roman" w:hAnsi="Times New Roman" w:cs="Times New Roman"/>
          <w:bCs/>
          <w:sz w:val="24"/>
          <w:szCs w:val="24"/>
          <w:lang w:val="en-GB"/>
        </w:rPr>
        <w:instrText>ADDIN CSL_CITATION {"citationItems":[{"id":"ITEM-1","itemData":{"DOI":"10.51584/IJRIAS","author":[{"dropping-particle":"","family":"Okhonmina","given":"Justina Oduwa","non-dropping-particle":"","parse-names":false,"suffix":""},{"dropping-particle":"","family":"Obahiagbon","given":"Kessington","non-dropping-particle":"","parse-names":false,"suffix":""},{"dropping-particle":"","family":"Oyedoh","given":"Eghe Amenze","non-dropping-particle":"","parse-names":false,"suffix":""}],"container-title":"International Journal of Research and Innovation in Applied Science (IJRIAS)","id":"ITEM-1","issue":"3","issued":{"date-parts":[["2026"]]},"page":"520-543","title":"Optimum Biodiesel Production from Palm Kernel Oil Using Heterogeneous Catalyst from Carbide Slag and Termite Hill Clay","type":"article-journal","volume":"11"},"uris":["http://www.mendeley.com/documents/?uuid=4780d0e4-ab35-46bf-8405-9608ae0b28b6"]}],"mendeley":{"formattedCitation":"(Okhonmina et al., 2026)","plainTextFormattedCitation":"(Okhonmina et al., 2026)","previouslyFormattedCitation":"(Okhonmina et al., 2026)"},"properties":{"noteIndex":0},"schema":"https://github.com/citation-style-language/schema/raw/master/csl-citation.json"}</w:instrText>
      </w:r>
      <w:r w:rsidRPr="00781F5A">
        <w:rPr>
          <w:rFonts w:ascii="Times New Roman" w:hAnsi="Times New Roman" w:cs="Times New Roman"/>
          <w:bCs/>
          <w:sz w:val="24"/>
          <w:szCs w:val="24"/>
          <w:lang w:val="en-GB"/>
        </w:rPr>
        <w:fldChar w:fldCharType="separate"/>
      </w:r>
      <w:r w:rsidRPr="00781F5A">
        <w:rPr>
          <w:rFonts w:ascii="Times New Roman" w:hAnsi="Times New Roman" w:cs="Times New Roman"/>
          <w:bCs/>
          <w:sz w:val="24"/>
          <w:szCs w:val="24"/>
          <w:lang w:val="en-GB"/>
        </w:rPr>
        <w:fldChar w:fldCharType="end"/>
      </w:r>
      <w:r w:rsidRPr="00781F5A">
        <w:rPr>
          <w:rFonts w:ascii="Times New Roman" w:hAnsi="Times New Roman" w:cs="Times New Roman"/>
          <w:bCs/>
          <w:sz w:val="24"/>
          <w:szCs w:val="24"/>
          <w:lang w:val="en-GB"/>
        </w:rPr>
        <w:t>, using a fixed stirring speed.</w:t>
      </w:r>
    </w:p>
    <w:p w14:paraId="4E9C11FF" w14:textId="77777777" w:rsidR="00170626" w:rsidRPr="00781F5A" w:rsidRDefault="00170626" w:rsidP="00170626">
      <w:pPr>
        <w:spacing w:before="240" w:after="240" w:line="240" w:lineRule="auto"/>
        <w:rPr>
          <w:rFonts w:ascii="Times New Roman" w:hAnsi="Times New Roman" w:cs="Times New Roman"/>
          <w:bCs/>
          <w:iCs/>
          <w:sz w:val="24"/>
          <w:szCs w:val="24"/>
        </w:rPr>
      </w:pPr>
      <w:r w:rsidRPr="00781F5A">
        <w:rPr>
          <w:rFonts w:ascii="Times New Roman" w:hAnsi="Times New Roman" w:cs="Times New Roman"/>
          <w:bCs/>
          <w:sz w:val="24"/>
          <w:szCs w:val="24"/>
          <w:lang w:val="en-GB"/>
        </w:rPr>
        <w:t xml:space="preserve">After each production, the resulting mixture was transferred into a separating funnel and left to stay overnight for proper settling, after which the glycerol at the bottom layer was run out with the aid of the separating funnel. The biodiesel with the unreacted methanol mixture was washed and transferred to an oven. The unreacted methanol evaporated while the biodiesel was stored. The </w:t>
      </w:r>
      <w:r w:rsidRPr="00781F5A">
        <w:rPr>
          <w:rFonts w:ascii="Times New Roman" w:hAnsi="Times New Roman" w:cs="Times New Roman"/>
          <w:bCs/>
          <w:iCs/>
          <w:sz w:val="24"/>
          <w:szCs w:val="24"/>
        </w:rPr>
        <w:t xml:space="preserve">transesterification process, separation process and the produced PKO biodiesel are displayed below in </w:t>
      </w:r>
      <w:r w:rsidRPr="00781F5A">
        <w:rPr>
          <w:rFonts w:ascii="Times New Roman" w:hAnsi="Times New Roman" w:cs="Times New Roman"/>
          <w:bCs/>
          <w:sz w:val="24"/>
          <w:szCs w:val="24"/>
          <w:lang w:val="en-GB"/>
        </w:rPr>
        <w:t>figure 1 (a), (b) and (c)</w:t>
      </w:r>
      <w:r w:rsidRPr="00781F5A">
        <w:rPr>
          <w:rFonts w:ascii="Times New Roman" w:hAnsi="Times New Roman" w:cs="Times New Roman"/>
          <w:bCs/>
          <w:iCs/>
          <w:sz w:val="24"/>
          <w:szCs w:val="24"/>
        </w:rPr>
        <w:t xml:space="preserve"> respectively.</w:t>
      </w:r>
      <w:r w:rsidRPr="00781F5A">
        <w:rPr>
          <w:rFonts w:ascii="Times New Roman" w:hAnsi="Times New Roman" w:cs="Times New Roman"/>
          <w:bCs/>
          <w:sz w:val="24"/>
          <w:szCs w:val="24"/>
          <w:lang w:val="en-GB"/>
        </w:rPr>
        <w:t xml:space="preserve"> Equation 1 below was used to determine the biodiesel yield.</w:t>
      </w:r>
    </w:p>
    <w:p w14:paraId="546B5108" w14:textId="77777777" w:rsidR="00170626" w:rsidRPr="00781F5A" w:rsidRDefault="00170626" w:rsidP="00170626">
      <w:pPr>
        <w:spacing w:before="240" w:after="240" w:line="240" w:lineRule="auto"/>
        <w:rPr>
          <w:rFonts w:ascii="Times New Roman" w:hAnsi="Times New Roman" w:cs="Times New Roman"/>
          <w:color w:val="000000" w:themeColor="text1"/>
        </w:rPr>
      </w:pPr>
      <m:oMath>
        <m:r>
          <w:rPr>
            <w:rFonts w:ascii="Cambria Math" w:hAnsi="Cambria Math" w:cs="Times New Roman"/>
            <w:color w:val="000000" w:themeColor="text1"/>
          </w:rPr>
          <m:t xml:space="preserve">biodiesel yield </m:t>
        </m:r>
        <m:d>
          <m:dPr>
            <m:ctrlPr>
              <w:rPr>
                <w:rFonts w:ascii="Cambria Math" w:hAnsi="Cambria Math" w:cs="Times New Roman"/>
                <w:i/>
                <w:color w:val="000000" w:themeColor="text1"/>
              </w:rPr>
            </m:ctrlPr>
          </m:dPr>
          <m:e>
            <m:r>
              <w:rPr>
                <w:rFonts w:ascii="Cambria Math" w:hAnsi="Cambria Math" w:cs="Times New Roman"/>
                <w:color w:val="000000" w:themeColor="text1"/>
              </w:rPr>
              <m:t>%</m:t>
            </m:r>
          </m:e>
        </m:d>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(weight of biodiesel produced)</m:t>
            </m:r>
          </m:num>
          <m:den>
            <m:r>
              <w:rPr>
                <w:rFonts w:ascii="Cambria Math" w:hAnsi="Cambria Math" w:cs="Times New Roman"/>
                <w:color w:val="000000" w:themeColor="text1"/>
              </w:rPr>
              <m:t>(weight of PKO used)</m:t>
            </m:r>
          </m:den>
        </m:f>
        <m:r>
          <w:rPr>
            <w:rFonts w:ascii="Cambria Math" w:hAnsi="Cambria Math" w:cs="Times New Roman"/>
            <w:color w:val="000000" w:themeColor="text1"/>
          </w:rPr>
          <m:t xml:space="preserve">×100 </m:t>
        </m:r>
      </m:oMath>
      <w:r w:rsidRPr="00781F5A">
        <w:rPr>
          <w:rFonts w:ascii="Times New Roman" w:hAnsi="Times New Roman" w:cs="Times New Roman"/>
          <w:color w:val="000000" w:themeColor="text1"/>
        </w:rPr>
        <w:t xml:space="preserve">    </w:t>
      </w:r>
      <w:r w:rsidRPr="00781F5A">
        <w:rPr>
          <w:rFonts w:ascii="Times New Roman" w:hAnsi="Times New Roman" w:cs="Times New Roman"/>
          <w:color w:val="000000" w:themeColor="text1"/>
        </w:rPr>
        <w:tab/>
      </w:r>
      <w:r w:rsidRPr="00781F5A">
        <w:rPr>
          <w:rFonts w:ascii="Times New Roman" w:hAnsi="Times New Roman" w:cs="Times New Roman"/>
          <w:color w:val="000000" w:themeColor="text1"/>
        </w:rPr>
        <w:tab/>
      </w:r>
      <w:r w:rsidRPr="00781F5A">
        <w:rPr>
          <w:rFonts w:ascii="Times New Roman" w:hAnsi="Times New Roman" w:cs="Times New Roman"/>
          <w:color w:val="000000" w:themeColor="text1"/>
        </w:rPr>
        <w:tab/>
      </w:r>
      <w:r w:rsidRPr="00781F5A">
        <w:rPr>
          <w:rFonts w:ascii="Times New Roman" w:hAnsi="Times New Roman" w:cs="Times New Roman"/>
          <w:color w:val="000000" w:themeColor="text1"/>
        </w:rPr>
        <w:tab/>
        <w:t>(1)</w:t>
      </w:r>
      <w:r w:rsidRPr="00781F5A">
        <w:rPr>
          <w:rFonts w:ascii="Times New Roman" w:hAnsi="Times New Roman" w:cs="Times New Roman"/>
          <w:color w:val="000000" w:themeColor="text1"/>
        </w:rPr>
        <w:tab/>
      </w:r>
    </w:p>
    <w:p w14:paraId="3410813D" w14:textId="77777777" w:rsidR="00170626" w:rsidRPr="00781F5A" w:rsidRDefault="00170626" w:rsidP="00170626">
      <w:pPr>
        <w:spacing w:before="240" w:after="240" w:line="240" w:lineRule="auto"/>
        <w:rPr>
          <w:rFonts w:ascii="Times New Roman" w:hAnsi="Times New Roman" w:cs="Times New Roman"/>
          <w:bCs/>
          <w:iCs/>
          <w:sz w:val="24"/>
          <w:szCs w:val="24"/>
        </w:rPr>
      </w:pPr>
      <w:r w:rsidRPr="00781F5A">
        <w:rPr>
          <w:rFonts w:ascii="Times New Roman" w:hAnsi="Times New Roman" w:cs="Times New Roman"/>
          <w:bCs/>
          <w:iCs/>
          <w:noProof/>
          <w:sz w:val="24"/>
          <w:szCs w:val="24"/>
        </w:rPr>
        <w:lastRenderedPageBreak/>
        <w:t xml:space="preserve">           </w:t>
      </w:r>
      <w:r w:rsidRPr="00781F5A">
        <w:rPr>
          <w:rFonts w:ascii="Times New Roman" w:hAnsi="Times New Roman" w:cs="Times New Roman"/>
          <w:bCs/>
          <w:iCs/>
          <w:noProof/>
          <w:sz w:val="24"/>
          <w:szCs w:val="24"/>
        </w:rPr>
        <w:drawing>
          <wp:inline distT="0" distB="0" distL="0" distR="0" wp14:anchorId="3AB3B836" wp14:editId="1BAEC2A4">
            <wp:extent cx="1289050" cy="11366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9050" cy="1136650"/>
                    </a:xfrm>
                    <a:prstGeom prst="rect">
                      <a:avLst/>
                    </a:prstGeom>
                    <a:noFill/>
                  </pic:spPr>
                </pic:pic>
              </a:graphicData>
            </a:graphic>
          </wp:inline>
        </w:drawing>
      </w:r>
      <w:r w:rsidRPr="00781F5A">
        <w:rPr>
          <w:rFonts w:ascii="Times New Roman" w:hAnsi="Times New Roman" w:cs="Times New Roman"/>
          <w:bCs/>
          <w:iCs/>
          <w:noProof/>
          <w:sz w:val="24"/>
          <w:szCs w:val="24"/>
        </w:rPr>
        <w:t xml:space="preserve">                     </w:t>
      </w:r>
      <w:r w:rsidRPr="00781F5A">
        <w:rPr>
          <w:rFonts w:ascii="Times New Roman" w:hAnsi="Times New Roman" w:cs="Times New Roman"/>
          <w:bCs/>
          <w:iCs/>
          <w:noProof/>
          <w:sz w:val="24"/>
          <w:szCs w:val="24"/>
        </w:rPr>
        <w:drawing>
          <wp:inline distT="0" distB="0" distL="0" distR="0" wp14:anchorId="1A6DCAF2" wp14:editId="010F76B1">
            <wp:extent cx="120904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040" cy="1181100"/>
                    </a:xfrm>
                    <a:prstGeom prst="rect">
                      <a:avLst/>
                    </a:prstGeom>
                    <a:noFill/>
                  </pic:spPr>
                </pic:pic>
              </a:graphicData>
            </a:graphic>
          </wp:inline>
        </w:drawing>
      </w:r>
      <w:r w:rsidRPr="00781F5A">
        <w:rPr>
          <w:rFonts w:ascii="Times New Roman" w:hAnsi="Times New Roman" w:cs="Times New Roman"/>
          <w:bCs/>
          <w:iCs/>
          <w:noProof/>
          <w:sz w:val="24"/>
          <w:szCs w:val="24"/>
        </w:rPr>
        <w:t xml:space="preserve">                       </w:t>
      </w:r>
      <w:r w:rsidRPr="00781F5A">
        <w:rPr>
          <w:rFonts w:ascii="Times New Roman" w:hAnsi="Times New Roman" w:cs="Times New Roman"/>
          <w:bCs/>
          <w:iCs/>
          <w:noProof/>
          <w:sz w:val="24"/>
          <w:szCs w:val="24"/>
        </w:rPr>
        <w:drawing>
          <wp:inline distT="0" distB="0" distL="0" distR="0" wp14:anchorId="4949106F" wp14:editId="13084BA5">
            <wp:extent cx="1256515" cy="12509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6515" cy="1250950"/>
                    </a:xfrm>
                    <a:prstGeom prst="rect">
                      <a:avLst/>
                    </a:prstGeom>
                    <a:noFill/>
                  </pic:spPr>
                </pic:pic>
              </a:graphicData>
            </a:graphic>
          </wp:inline>
        </w:drawing>
      </w:r>
    </w:p>
    <w:p w14:paraId="783AD91F" w14:textId="77777777" w:rsidR="00170626" w:rsidRPr="00781F5A" w:rsidRDefault="00170626" w:rsidP="00170626">
      <w:pPr>
        <w:pStyle w:val="ListParagraph"/>
        <w:numPr>
          <w:ilvl w:val="0"/>
          <w:numId w:val="2"/>
        </w:numPr>
        <w:spacing w:before="240" w:after="240"/>
        <w:jc w:val="both"/>
        <w:rPr>
          <w:rFonts w:eastAsiaTheme="minorEastAsia"/>
          <w:bCs/>
          <w:iCs/>
        </w:rPr>
      </w:pPr>
      <w:r w:rsidRPr="00781F5A">
        <w:rPr>
          <w:rFonts w:eastAsiaTheme="minorEastAsia"/>
          <w:bCs/>
          <w:iCs/>
        </w:rPr>
        <w:t xml:space="preserve">                                                 (b)                                            </w:t>
      </w:r>
      <w:proofErr w:type="gramStart"/>
      <w:r w:rsidRPr="00781F5A">
        <w:rPr>
          <w:rFonts w:eastAsiaTheme="minorEastAsia"/>
          <w:bCs/>
          <w:iCs/>
        </w:rPr>
        <w:t xml:space="preserve">   (</w:t>
      </w:r>
      <w:proofErr w:type="gramEnd"/>
      <w:r w:rsidRPr="00781F5A">
        <w:rPr>
          <w:rFonts w:eastAsiaTheme="minorEastAsia"/>
          <w:bCs/>
          <w:iCs/>
        </w:rPr>
        <w:t>c)</w:t>
      </w:r>
    </w:p>
    <w:p w14:paraId="4FD928AE" w14:textId="6A4C158E" w:rsidR="00170626" w:rsidRPr="00781F5A" w:rsidRDefault="00170626" w:rsidP="00170626">
      <w:pPr>
        <w:spacing w:before="240" w:after="240" w:line="240" w:lineRule="auto"/>
        <w:rPr>
          <w:rFonts w:ascii="Times New Roman" w:eastAsia="Times New Roman" w:hAnsi="Times New Roman" w:cs="Times New Roman"/>
          <w:b/>
          <w:bCs/>
          <w:color w:val="000000" w:themeColor="text1"/>
          <w:sz w:val="24"/>
          <w:szCs w:val="24"/>
        </w:rPr>
      </w:pPr>
      <w:r w:rsidRPr="00781F5A">
        <w:rPr>
          <w:rFonts w:ascii="Times New Roman" w:hAnsi="Times New Roman" w:cs="Times New Roman"/>
          <w:bCs/>
          <w:iCs/>
          <w:sz w:val="24"/>
          <w:szCs w:val="24"/>
        </w:rPr>
        <w:t>Figure 1: Biodiesel production process (a) transesterification process (b) separation process (c) produced PKO biodiesel</w:t>
      </w:r>
    </w:p>
    <w:p w14:paraId="58FA8D67" w14:textId="77777777" w:rsidR="00170626" w:rsidRPr="00781F5A" w:rsidRDefault="00170626" w:rsidP="00170626">
      <w:pPr>
        <w:spacing w:before="240" w:after="240" w:line="240" w:lineRule="auto"/>
        <w:rPr>
          <w:rFonts w:ascii="Times New Roman" w:eastAsia="Times New Roman" w:hAnsi="Times New Roman" w:cs="Times New Roman"/>
          <w:b/>
          <w:bCs/>
          <w:color w:val="000000" w:themeColor="text1"/>
          <w:sz w:val="24"/>
          <w:szCs w:val="24"/>
        </w:rPr>
      </w:pPr>
      <w:r w:rsidRPr="00781F5A">
        <w:rPr>
          <w:rFonts w:ascii="Times New Roman" w:eastAsia="Times New Roman" w:hAnsi="Times New Roman" w:cs="Times New Roman"/>
          <w:b/>
          <w:bCs/>
          <w:color w:val="000000" w:themeColor="text1"/>
          <w:sz w:val="24"/>
          <w:szCs w:val="24"/>
        </w:rPr>
        <w:t>Characterization of the produced biodiesel</w:t>
      </w:r>
    </w:p>
    <w:p w14:paraId="1F0F7B5E" w14:textId="77777777" w:rsidR="00170626" w:rsidRPr="00781F5A" w:rsidRDefault="00170626" w:rsidP="00170626">
      <w:pPr>
        <w:spacing w:before="240" w:after="240" w:line="240" w:lineRule="auto"/>
        <w:rPr>
          <w:rFonts w:ascii="Times New Roman" w:eastAsia="Times New Roman" w:hAnsi="Times New Roman" w:cs="Times New Roman"/>
          <w:color w:val="000000" w:themeColor="text1"/>
          <w:sz w:val="24"/>
          <w:szCs w:val="24"/>
        </w:rPr>
      </w:pPr>
      <w:r w:rsidRPr="00781F5A">
        <w:rPr>
          <w:rFonts w:ascii="Times New Roman" w:eastAsia="Times New Roman" w:hAnsi="Times New Roman" w:cs="Times New Roman"/>
          <w:color w:val="000000" w:themeColor="text1"/>
          <w:sz w:val="24"/>
          <w:szCs w:val="24"/>
        </w:rPr>
        <w:t xml:space="preserve">The produced biodiesel was characterized to determine its properties such as </w:t>
      </w:r>
      <w:r w:rsidRPr="00781F5A">
        <w:rPr>
          <w:rFonts w:ascii="Times New Roman" w:hAnsi="Times New Roman" w:cs="Times New Roman"/>
          <w:bCs/>
          <w:color w:val="000000" w:themeColor="text1"/>
          <w:sz w:val="24"/>
          <w:szCs w:val="24"/>
        </w:rPr>
        <w:t>acid value, FFA, saponification value, average molecular weight, density, kinematic viscosity, moisture content, iodine value, peroxide value, etc.</w:t>
      </w:r>
    </w:p>
    <w:p w14:paraId="2FFC7B8C" w14:textId="01854755" w:rsidR="00170626" w:rsidRPr="00781F5A" w:rsidRDefault="00170626" w:rsidP="00D72FA0">
      <w:pPr>
        <w:pStyle w:val="Heading2"/>
        <w:spacing w:before="0" w:after="240" w:line="240" w:lineRule="auto"/>
        <w:rPr>
          <w:rFonts w:ascii="Times New Roman" w:hAnsi="Times New Roman" w:cs="Times New Roman"/>
          <w:color w:val="auto"/>
          <w:sz w:val="28"/>
          <w:szCs w:val="28"/>
        </w:rPr>
      </w:pPr>
      <w:r w:rsidRPr="00781F5A">
        <w:rPr>
          <w:rFonts w:ascii="Times New Roman" w:hAnsi="Times New Roman" w:cs="Times New Roman"/>
          <w:color w:val="auto"/>
          <w:sz w:val="28"/>
          <w:szCs w:val="28"/>
        </w:rPr>
        <w:t>RESULTS</w:t>
      </w:r>
      <w:r w:rsidR="0014551B" w:rsidRPr="00781F5A">
        <w:rPr>
          <w:rFonts w:ascii="Times New Roman" w:hAnsi="Times New Roman" w:cs="Times New Roman"/>
          <w:color w:val="auto"/>
          <w:sz w:val="28"/>
          <w:szCs w:val="28"/>
        </w:rPr>
        <w:t xml:space="preserve"> AND DISCUSSION</w:t>
      </w:r>
    </w:p>
    <w:p w14:paraId="5437843C" w14:textId="77777777" w:rsidR="00170626" w:rsidRPr="00781F5A" w:rsidRDefault="00170626" w:rsidP="00D72FA0">
      <w:pPr>
        <w:pStyle w:val="Heading2"/>
        <w:spacing w:before="0" w:after="240" w:line="240" w:lineRule="auto"/>
        <w:rPr>
          <w:rFonts w:ascii="Times New Roman" w:hAnsi="Times New Roman" w:cs="Times New Roman"/>
          <w:b w:val="0"/>
          <w:color w:val="auto"/>
          <w:sz w:val="24"/>
          <w:szCs w:val="24"/>
        </w:rPr>
      </w:pPr>
      <w:r w:rsidRPr="00781F5A">
        <w:rPr>
          <w:rFonts w:ascii="Times New Roman" w:hAnsi="Times New Roman" w:cs="Times New Roman"/>
          <w:color w:val="auto"/>
          <w:sz w:val="24"/>
          <w:szCs w:val="24"/>
        </w:rPr>
        <w:t>X-ray diffraction (XRD) analysis</w:t>
      </w:r>
    </w:p>
    <w:p w14:paraId="70D8CEA1" w14:textId="23D770F7" w:rsidR="00170626" w:rsidRPr="00781F5A" w:rsidRDefault="00170626" w:rsidP="00D72FA0">
      <w:pPr>
        <w:spacing w:line="240" w:lineRule="auto"/>
        <w:rPr>
          <w:rFonts w:ascii="Times New Roman" w:hAnsi="Times New Roman" w:cs="Times New Roman"/>
          <w:iCs/>
          <w:sz w:val="24"/>
          <w:szCs w:val="24"/>
        </w:rPr>
      </w:pPr>
      <w:r w:rsidRPr="00781F5A">
        <w:rPr>
          <w:rFonts w:ascii="Times New Roman" w:hAnsi="Times New Roman" w:cs="Times New Roman"/>
          <w:sz w:val="24"/>
          <w:szCs w:val="24"/>
        </w:rPr>
        <w:t xml:space="preserve">With the  aid of the XRD analysis, identification of the crystalline phases was achieved and the structure and physical properties of the precursors and  composite catalyst were determined </w:t>
      </w:r>
      <w:r w:rsidR="001177C6" w:rsidRPr="00781F5A">
        <w:rPr>
          <w:rFonts w:ascii="Times New Roman" w:hAnsi="Times New Roman" w:cs="Times New Roman"/>
          <w:sz w:val="24"/>
          <w:szCs w:val="24"/>
        </w:rPr>
        <w:t>[18]</w:t>
      </w:r>
      <w:r w:rsidRPr="00781F5A">
        <w:rPr>
          <w:rFonts w:ascii="Times New Roman" w:hAnsi="Times New Roman" w:cs="Times New Roman"/>
          <w:b/>
          <w:sz w:val="24"/>
          <w:szCs w:val="24"/>
        </w:rPr>
        <w:fldChar w:fldCharType="begin" w:fldLock="1"/>
      </w:r>
      <w:r w:rsidRPr="00781F5A">
        <w:rPr>
          <w:rFonts w:ascii="Times New Roman" w:hAnsi="Times New Roman" w:cs="Times New Roman"/>
          <w:sz w:val="24"/>
          <w:szCs w:val="24"/>
        </w:rPr>
        <w:instrText>ADDIN CSL_CITATION {"citationItems":[{"id":"ITEM-1","itemData":{"DOI":"https://doi.org/10.1038/s41598-024-84494-x","author":[{"dropping-particle":"","family":"Singh","given":"Durgesh","non-dropping-particle":"","parse-names":false,"suffix":""},{"dropping-particle":"","family":"Singh","given":"Kamini","non-dropping-particle":"","parse-names":false,"suffix":""},{"dropping-particle":"","family":"Jadeja","given":"Yashwantsinh","non-dropping-particle":"","parse-names":false,"suffix":""},{"dropping-particle":"V","family":"Menon","given":"Soumya","non-dropping-particle":"","parse-names":false,"suffix":""},{"dropping-particle":"","family":"Singh","given":"Priyanka","non-dropping-particle":"","parse-names":false,"suffix":""},{"dropping-particle":"","family":"Ibrahim","given":"Safaa Mohammed","non-dropping-particle":"","parse-names":false,"suffix":""},{"dropping-particle":"","family":"Singh","given":"Manmeet","non-dropping-particle":"","parse-names":false,"suffix":""}],"container-title":"Scientific Reports","id":"ITEM-1","issue":"1","issued":{"date-parts":[["2025"]]},"page":"1397","title":"Magnetic nano-sized solid acid catalyst bearing sulfonic acid groups for biodiesel synthesis and oxidation of sulfides","type":"article-journal","volume":"15"},"uris":["http://www.mendeley.com/documents/?uuid=c1a7ebf6-007a-419d-a140-6ffbbee1203b"]}],"mendeley":{"formattedCitation":"(Singh et al., 2025)","plainTextFormattedCitation":"(Singh et al., 2025)","previouslyFormattedCitation":"(Singh et al., 2025)"},"properties":{"noteIndex":0},"schema":"https://github.com/citation-style-language/schema/raw/master/csl-citation.json"}</w:instrText>
      </w:r>
      <w:r w:rsidRPr="00781F5A">
        <w:rPr>
          <w:rFonts w:ascii="Times New Roman" w:hAnsi="Times New Roman" w:cs="Times New Roman"/>
          <w:b/>
          <w:sz w:val="24"/>
          <w:szCs w:val="24"/>
        </w:rPr>
        <w:fldChar w:fldCharType="separate"/>
      </w:r>
      <w:r w:rsidRPr="00781F5A">
        <w:rPr>
          <w:rFonts w:ascii="Times New Roman" w:hAnsi="Times New Roman" w:cs="Times New Roman"/>
          <w:b/>
          <w:sz w:val="24"/>
          <w:szCs w:val="24"/>
        </w:rPr>
        <w:fldChar w:fldCharType="end"/>
      </w:r>
      <w:r w:rsidRPr="00781F5A">
        <w:rPr>
          <w:rFonts w:ascii="Times New Roman" w:hAnsi="Times New Roman" w:cs="Times New Roman"/>
          <w:sz w:val="24"/>
          <w:szCs w:val="24"/>
        </w:rPr>
        <w:t xml:space="preserve">. Figure 2 (a), (b) and (c) below show the </w:t>
      </w:r>
      <w:r w:rsidRPr="00781F5A">
        <w:rPr>
          <w:rFonts w:ascii="Times New Roman" w:hAnsi="Times New Roman" w:cs="Times New Roman"/>
          <w:iCs/>
          <w:sz w:val="24"/>
          <w:szCs w:val="24"/>
        </w:rPr>
        <w:t>XRD pattern of the precursors and composite catalyst</w:t>
      </w:r>
      <w:r w:rsidR="006B0A4B" w:rsidRPr="00781F5A">
        <w:rPr>
          <w:rFonts w:ascii="Times New Roman" w:hAnsi="Times New Roman" w:cs="Times New Roman"/>
          <w:iCs/>
          <w:sz w:val="24"/>
          <w:szCs w:val="24"/>
        </w:rPr>
        <w:t>.</w:t>
      </w:r>
    </w:p>
    <w:p w14:paraId="3B0FE882" w14:textId="74939AFF" w:rsidR="006B0A4B" w:rsidRPr="00781F5A" w:rsidRDefault="006B0A4B" w:rsidP="006B0A4B">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The XRD pattern of the calcined calcium carbide residue (CCR) precursor in figure 2 (a) reflects the complete thermal transformation of its original carbonate and hydroxide phases. The pretreatment at 800 °C ensures the full decomposition of Portlandite [</w:t>
      </w:r>
      <w:proofErr w:type="gramStart"/>
      <w:r w:rsidRPr="00781F5A">
        <w:rPr>
          <w:rFonts w:ascii="Times New Roman" w:eastAsia="Times New Roman" w:hAnsi="Times New Roman" w:cs="Times New Roman"/>
          <w:sz w:val="24"/>
          <w:szCs w:val="24"/>
        </w:rPr>
        <w:t>Ca(</w:t>
      </w:r>
      <w:proofErr w:type="gramEnd"/>
      <w:r w:rsidRPr="00781F5A">
        <w:rPr>
          <w:rFonts w:ascii="Times New Roman" w:eastAsia="Times New Roman" w:hAnsi="Times New Roman" w:cs="Times New Roman"/>
          <w:sz w:val="24"/>
          <w:szCs w:val="24"/>
        </w:rPr>
        <w:t>OH)</w:t>
      </w:r>
      <w:r w:rsidRPr="00781F5A">
        <w:rPr>
          <w:rFonts w:ascii="Times New Roman" w:eastAsia="Times New Roman" w:hAnsi="Times New Roman" w:cs="Times New Roman"/>
          <w:sz w:val="24"/>
          <w:szCs w:val="24"/>
          <w:vertAlign w:val="subscript"/>
        </w:rPr>
        <w:t>2</w:t>
      </w:r>
      <w:r w:rsidRPr="00781F5A">
        <w:rPr>
          <w:rFonts w:ascii="Times New Roman" w:eastAsia="Times New Roman" w:hAnsi="Times New Roman" w:cs="Times New Roman"/>
          <w:sz w:val="24"/>
          <w:szCs w:val="24"/>
        </w:rPr>
        <w:t>] and Calcite [CaCO</w:t>
      </w:r>
      <w:r w:rsidRPr="00781F5A">
        <w:rPr>
          <w:rFonts w:ascii="Times New Roman" w:eastAsia="Times New Roman" w:hAnsi="Times New Roman" w:cs="Times New Roman"/>
          <w:sz w:val="24"/>
          <w:szCs w:val="24"/>
          <w:vertAlign w:val="subscript"/>
        </w:rPr>
        <w:t>3</w:t>
      </w:r>
      <w:r w:rsidRPr="00781F5A">
        <w:rPr>
          <w:rFonts w:ascii="Times New Roman" w:eastAsia="Times New Roman" w:hAnsi="Times New Roman" w:cs="Times New Roman"/>
          <w:sz w:val="24"/>
          <w:szCs w:val="24"/>
        </w:rPr>
        <w:t xml:space="preserve">] into cubic calcium oxide (CaO). This is evidenced by sharp, high-intensity diffraction peaks at 2θ values of approximately 32.2°, 37.4°, and 53.9° </w:t>
      </w:r>
      <w:r w:rsidR="00EA7BB8" w:rsidRPr="00781F5A">
        <w:rPr>
          <w:rFonts w:ascii="Times New Roman" w:eastAsia="Times New Roman" w:hAnsi="Times New Roman" w:cs="Times New Roman"/>
          <w:sz w:val="24"/>
          <w:szCs w:val="24"/>
        </w:rPr>
        <w:t>[14]</w:t>
      </w:r>
      <w:r w:rsidRPr="00781F5A">
        <w:rPr>
          <w:rFonts w:ascii="Times New Roman" w:eastAsia="Times New Roman" w:hAnsi="Times New Roman" w:cs="Times New Roman"/>
          <w:sz w:val="24"/>
          <w:szCs w:val="24"/>
        </w:rPr>
        <w:fldChar w:fldCharType="begin" w:fldLock="1"/>
      </w:r>
      <w:r w:rsidRPr="00781F5A">
        <w:rPr>
          <w:rFonts w:ascii="Times New Roman" w:eastAsia="Times New Roman" w:hAnsi="Times New Roman" w:cs="Times New Roman"/>
          <w:sz w:val="24"/>
          <w:szCs w:val="24"/>
        </w:rPr>
        <w:instrText>ADDIN CSL_CITATION {"citationItems":[{"id":"ITEM-1","itemData":{"DOI":"10.9767/bcrec.20456","author":[{"dropping-particle":"","family":"Nurdina","given":"Rakhma Amalia","non-dropping-particle":"","parse-names":false,"suffix":""},{"dropping-particle":"","family":"Kamiya","given":"Yuichi","non-dropping-particle":"","parse-names":false,"suffix":""},{"dropping-particle":"","family":"Hatmanto","given":"Adhi Dwi","non-dropping-particle":"","parse-names":false,"suffix":""},{"dropping-particle":"","family":"Pambudi","given":"Fajar Inggit","non-dropping-particle":"","parse-names":false,"suffix":""}],"container-title":"Bulletin of Chemical Reaction Engineering &amp; Catalysis","id":"ITEM-1","issue":"4","issued":{"date-parts":[["2025"]]},"page":"672-682","title":"Ultrasonic-Assisted Transesterification of Tripalmitin Using Limestone-Derived CaO Catalyst","type":"article-journal","volume":"20"},"uris":["http://www.mendeley.com/documents/?uuid=ef1a4918-668b-4f1a-86df-38c964c717ee"]}],"mendeley":{"formattedCitation":"(Nurdina et al., 2025)","plainTextFormattedCitation":"(Nurdina et al., 2025)","previouslyFormattedCitation":"(Nurdina et al., 2025)"},"properties":{"noteIndex":0},"schema":"https://github.com/citation-style-language/schema/raw/master/csl-citation.json"}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sz w:val="24"/>
          <w:szCs w:val="24"/>
        </w:rPr>
        <w:fldChar w:fldCharType="end"/>
      </w:r>
      <w:r w:rsidRPr="00781F5A">
        <w:rPr>
          <w:rFonts w:ascii="Times New Roman" w:eastAsia="Times New Roman" w:hAnsi="Times New Roman" w:cs="Times New Roman"/>
          <w:sz w:val="24"/>
          <w:szCs w:val="24"/>
        </w:rPr>
        <w:t xml:space="preserve">. The high degree of crystallinity at this temperature provides a stable source of basic active sites, which are essential for the subsequent transesterification of triglycerides </w:t>
      </w:r>
      <w:r w:rsidR="00725435" w:rsidRPr="00781F5A">
        <w:rPr>
          <w:rFonts w:ascii="Times New Roman" w:eastAsia="Times New Roman" w:hAnsi="Times New Roman" w:cs="Times New Roman"/>
          <w:sz w:val="24"/>
          <w:szCs w:val="24"/>
        </w:rPr>
        <w:t>[13</w:t>
      </w:r>
      <w:r w:rsidR="001177C6" w:rsidRPr="00781F5A">
        <w:rPr>
          <w:rFonts w:ascii="Times New Roman" w:eastAsia="Times New Roman" w:hAnsi="Times New Roman" w:cs="Times New Roman"/>
          <w:sz w:val="24"/>
          <w:szCs w:val="24"/>
        </w:rPr>
        <w:t>]</w:t>
      </w:r>
      <w:r w:rsidRPr="00781F5A">
        <w:rPr>
          <w:rFonts w:ascii="Times New Roman" w:eastAsia="Times New Roman" w:hAnsi="Times New Roman" w:cs="Times New Roman"/>
          <w:sz w:val="24"/>
          <w:szCs w:val="24"/>
        </w:rPr>
        <w:t>.</w:t>
      </w:r>
    </w:p>
    <w:p w14:paraId="6C578F0D" w14:textId="5ED808BF" w:rsidR="006B0A4B" w:rsidRPr="00781F5A" w:rsidRDefault="006B0A4B" w:rsidP="006B0A4B">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diffraction pattern of the anthill clay (AC) precursor in figure 2 (b), also calcined at 800 °C, indicates a structural shift toward a more reactive aluminosilicate state. The thermal energy at this level facilitates the transition of Kaolinite into </w:t>
      </w:r>
      <w:proofErr w:type="spellStart"/>
      <w:r w:rsidRPr="00781F5A">
        <w:rPr>
          <w:rFonts w:ascii="Times New Roman" w:eastAsia="Times New Roman" w:hAnsi="Times New Roman" w:cs="Times New Roman"/>
          <w:sz w:val="24"/>
          <w:szCs w:val="24"/>
        </w:rPr>
        <w:t>metakaolinite</w:t>
      </w:r>
      <w:proofErr w:type="spellEnd"/>
      <w:r w:rsidRPr="00781F5A">
        <w:rPr>
          <w:rFonts w:ascii="Times New Roman" w:eastAsia="Times New Roman" w:hAnsi="Times New Roman" w:cs="Times New Roman"/>
          <w:sz w:val="24"/>
          <w:szCs w:val="24"/>
        </w:rPr>
        <w:t xml:space="preserve">, characterized by the disappearance of kaolinite reflections and the presence of a broad amorphous halo between 2 θ = 20° and 30° </w:t>
      </w:r>
      <w:r w:rsidR="001177C6" w:rsidRPr="00781F5A">
        <w:rPr>
          <w:rFonts w:ascii="Times New Roman" w:eastAsia="Times New Roman" w:hAnsi="Times New Roman" w:cs="Times New Roman"/>
          <w:sz w:val="24"/>
          <w:szCs w:val="24"/>
        </w:rPr>
        <w:t>[22]</w:t>
      </w:r>
      <w:r w:rsidRPr="00781F5A">
        <w:rPr>
          <w:rFonts w:ascii="Times New Roman" w:eastAsia="Times New Roman" w:hAnsi="Times New Roman" w:cs="Times New Roman"/>
          <w:sz w:val="24"/>
          <w:szCs w:val="24"/>
        </w:rPr>
        <w:fldChar w:fldCharType="begin" w:fldLock="1"/>
      </w:r>
      <w:r w:rsidRPr="00781F5A">
        <w:rPr>
          <w:rFonts w:ascii="Times New Roman" w:eastAsia="Times New Roman" w:hAnsi="Times New Roman" w:cs="Times New Roman"/>
          <w:sz w:val="24"/>
          <w:szCs w:val="24"/>
        </w:rPr>
        <w:instrText>ADDIN CSL_CITATION {"citationItems":[{"id":"ITEM-1","itemData":{"author":[{"dropping-particle":"","family":"Yusuff","given":"Adeyinka Sikiru","non-dropping-particle":"","parse-names":false,"suffix":""},{"dropping-particle":"","family":"Adesina.","given":"Olusola Adedayo","non-dropping-particle":"","parse-names":false,"suffix":""}],"container-title":"Journal of Chemical Technology &amp; Metallurgy","id":"ITEM-1","issue":"2","issued":{"date-parts":[["2020"]]},"title":"Biodiesel Synthesis from Palm Olein Oil using Anthill as Catalyst.","type":"article-journal","volume":"55"},"uris":["http://www.mendeley.com/documents/?uuid=eab5ce86-8e19-45e3-90de-fcfed5e4821a"]}],"mendeley":{"formattedCitation":"(Yusuff &amp; Adesina., 2020)","plainTextFormattedCitation":"(Yusuff &amp; Adesina., 2020)","previouslyFormattedCitation":"(Yusuff &amp; Adesina., 2020)"},"properties":{"noteIndex":0},"schema":"https://github.com/citation-style-language/schema/raw/master/csl-citation.json"}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sz w:val="24"/>
          <w:szCs w:val="24"/>
        </w:rPr>
        <w:fldChar w:fldCharType="end"/>
      </w:r>
      <w:r w:rsidRPr="00781F5A">
        <w:rPr>
          <w:rFonts w:ascii="Times New Roman" w:eastAsia="Times New Roman" w:hAnsi="Times New Roman" w:cs="Times New Roman"/>
          <w:sz w:val="24"/>
          <w:szCs w:val="24"/>
        </w:rPr>
        <w:t>. The persistent sharp peak at 26.6° signifies the stable crystalline Quartz (SiO</w:t>
      </w:r>
      <w:r w:rsidRPr="00781F5A">
        <w:rPr>
          <w:rFonts w:ascii="Times New Roman" w:eastAsia="Times New Roman" w:hAnsi="Times New Roman" w:cs="Times New Roman"/>
          <w:sz w:val="24"/>
          <w:szCs w:val="24"/>
          <w:vertAlign w:val="subscript"/>
        </w:rPr>
        <w:t>2</w:t>
      </w:r>
      <w:r w:rsidRPr="00781F5A">
        <w:rPr>
          <w:rFonts w:ascii="Times New Roman" w:eastAsia="Times New Roman" w:hAnsi="Times New Roman" w:cs="Times New Roman"/>
          <w:sz w:val="24"/>
          <w:szCs w:val="24"/>
        </w:rPr>
        <w:t>) fraction of the clay. This combination of a stable crystalline framework and a reactive amorphous phase provides the necessary acidic sites and structural support for the composite material.</w:t>
      </w:r>
    </w:p>
    <w:p w14:paraId="7617DF07" w14:textId="314AC79A" w:rsidR="006B0A4B" w:rsidRPr="00781F5A" w:rsidRDefault="006B0A4B" w:rsidP="006B0A4B">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XRD pattern of the final composite catalyst in figure 2 (c) —prepared at a 3:2 ratio of CCR to AC and calcined at 750 °C—demonstrates the successful integration of the 1.5 M zinc nitrate dopant into the precursor matrix. This pattern is characterized by the co-existence of sharp reflections for cubic CaO and hexagonal wurtzite ZnO, with the latter appearing at 2 θ values of 31.8°, 34.4°, and 36.2° </w:t>
      </w:r>
      <w:r w:rsidR="0047758C" w:rsidRPr="00781F5A">
        <w:rPr>
          <w:rFonts w:ascii="Times New Roman" w:eastAsia="Times New Roman" w:hAnsi="Times New Roman" w:cs="Times New Roman"/>
          <w:sz w:val="24"/>
          <w:szCs w:val="24"/>
        </w:rPr>
        <w:t>[3]</w:t>
      </w:r>
      <w:r w:rsidRPr="00781F5A">
        <w:rPr>
          <w:rFonts w:ascii="Times New Roman" w:eastAsia="Times New Roman" w:hAnsi="Times New Roman" w:cs="Times New Roman"/>
          <w:sz w:val="24"/>
          <w:szCs w:val="24"/>
        </w:rPr>
        <w:fldChar w:fldCharType="begin" w:fldLock="1"/>
      </w:r>
      <w:r w:rsidRPr="00781F5A">
        <w:rPr>
          <w:rFonts w:ascii="Times New Roman" w:eastAsia="Times New Roman" w:hAnsi="Times New Roman" w:cs="Times New Roman"/>
          <w:sz w:val="24"/>
          <w:szCs w:val="24"/>
        </w:rPr>
        <w:instrText>ADDIN CSL_CITATION {"citationItems":[{"id":"ITEM-1","itemData":{"DOI":"10.1080/17597269.2025.2560708","author":[{"dropping-particle":"","family":"Al-bayati","given":"Ban B","non-dropping-particle":"","parse-names":false,"suffix":""},{"dropping-particle":"","family":"Özdemir","given":"Oğuz Kaan","non-dropping-particle":"","parse-names":false,"suffix":""},{"dropping-particle":"","family":"Khudhur","given":"Ali G","non-dropping-particle":"","parse-names":false,"suffix":""},{"dropping-particle":"","family":"Özdemir","given":"Jülide Hazal","non-dropping-particle":"","parse-names":false,"suffix":""},{"dropping-particle":"","family":"Hantosh","given":"Ahmed A","non-dropping-particle":"","parse-names":false,"suffix":""},{"dropping-particle":"","family":"Al-sheikh","given":"Farooq","non-dropping-particle":"","parse-names":false,"suffix":""},{"dropping-particle":"","family":"Özdemir","given":"Oğuz Kaan","non-dropping-particle":"","parse-names":false,"suffix":""},{"dropping-particle":"","family":"Khudhur","given":"Ali G","non-dropping-particle":"","parse-names":false,"suffix":""},{"dropping-particle":"","family":"Özdemir","given":"Jülide Hazal","non-dropping-particle":"","parse-names":false,"suffix":""}],"container-title":"Biofuels","id":"ITEM-1","issued":{"date-parts":[["2025"]]},"page":"1-19","publisher":"Taylor &amp; Francis","title":"Mitigation of SrO catalyst leaching and recyclability in biodiesel transesterification : comprehensive parameter optimization and characterization via FTIR spectroscopy","type":"article-journal"},"uris":["http://www.mendeley.com/documents/?uuid=7429035e-28a5-4747-a965-f4fa9aeb4426"]}],"mendeley":{"formattedCitation":"(Al-bayati et al., 2025)","plainTextFormattedCitation":"(Al-bayati et al., 2025)","previouslyFormattedCitation":"(Al-bayati et al., 2025)"},"properties":{"noteIndex":0},"schema":"https://github.com/citation-style-language/schema/raw/master/csl-citation.json"}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sz w:val="24"/>
          <w:szCs w:val="24"/>
        </w:rPr>
        <w:fldChar w:fldCharType="end"/>
      </w:r>
      <w:r w:rsidRPr="00781F5A">
        <w:rPr>
          <w:rFonts w:ascii="Times New Roman" w:eastAsia="Times New Roman" w:hAnsi="Times New Roman" w:cs="Times New Roman"/>
          <w:sz w:val="24"/>
          <w:szCs w:val="24"/>
        </w:rPr>
        <w:t>. The secondary calcination at 750 °C serves as the critical activation stage for the doped zinc species, ensuring they are well-dispersed across the aluminosilicate surface of the anthill clay and the basic surface of the CaO.</w:t>
      </w:r>
    </w:p>
    <w:p w14:paraId="0CD412BF" w14:textId="2929A881" w:rsidR="006B0A4B" w:rsidRPr="00781F5A" w:rsidRDefault="006B0A4B" w:rsidP="006B0A4B">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presence of distinct CaO and ZnO peaks confirms the bifunctional nature of the catalyst. The basic sites provided by the CCR-derived CaO and the acidic sites provided by the ZnO and AC framework work in synergy to facilitate both transesterification and esterification. This 3:2 composition and 750 °C calcination temperature </w:t>
      </w:r>
      <w:proofErr w:type="gramStart"/>
      <w:r w:rsidRPr="00781F5A">
        <w:rPr>
          <w:rFonts w:ascii="Times New Roman" w:eastAsia="Times New Roman" w:hAnsi="Times New Roman" w:cs="Times New Roman"/>
          <w:sz w:val="24"/>
          <w:szCs w:val="24"/>
        </w:rPr>
        <w:t>avoid</w:t>
      </w:r>
      <w:proofErr w:type="gramEnd"/>
      <w:r w:rsidRPr="00781F5A">
        <w:rPr>
          <w:rFonts w:ascii="Times New Roman" w:eastAsia="Times New Roman" w:hAnsi="Times New Roman" w:cs="Times New Roman"/>
          <w:sz w:val="24"/>
          <w:szCs w:val="24"/>
        </w:rPr>
        <w:t xml:space="preserve"> the structural sintering often observed at 850 °C, maintaining a high active surface area. This structural arrangement is responsible for the peak biodiesel yield of 92.73%, as it provides the optimal electronic environment for methanol activation and free fatty acid conversion </w:t>
      </w:r>
      <w:r w:rsidR="00EA7BB8" w:rsidRPr="00781F5A">
        <w:rPr>
          <w:rFonts w:ascii="Times New Roman" w:eastAsia="Times New Roman" w:hAnsi="Times New Roman" w:cs="Times New Roman"/>
          <w:sz w:val="24"/>
          <w:szCs w:val="24"/>
        </w:rPr>
        <w:t>[16]</w:t>
      </w:r>
      <w:r w:rsidRPr="00781F5A">
        <w:rPr>
          <w:rFonts w:ascii="Times New Roman" w:eastAsia="Times New Roman" w:hAnsi="Times New Roman" w:cs="Times New Roman"/>
          <w:sz w:val="24"/>
          <w:szCs w:val="24"/>
        </w:rPr>
        <w:t>.</w:t>
      </w:r>
    </w:p>
    <w:p w14:paraId="487BF8B7" w14:textId="42AB272B" w:rsidR="00170626" w:rsidRPr="00781F5A" w:rsidRDefault="00170626" w:rsidP="00170626">
      <w:pPr>
        <w:spacing w:before="240" w:after="240" w:line="240" w:lineRule="auto"/>
        <w:rPr>
          <w:rFonts w:ascii="Times New Roman" w:hAnsi="Times New Roman" w:cs="Times New Roman"/>
          <w:b/>
          <w:bCs/>
          <w:sz w:val="24"/>
          <w:szCs w:val="24"/>
        </w:rPr>
      </w:pPr>
      <w:r w:rsidRPr="00781F5A">
        <w:rPr>
          <w:rFonts w:ascii="Times New Roman" w:hAnsi="Times New Roman" w:cs="Times New Roman"/>
          <w:noProof/>
          <w:color w:val="000000" w:themeColor="text1"/>
          <w:sz w:val="24"/>
          <w:szCs w:val="24"/>
        </w:rPr>
        <w:lastRenderedPageBreak/>
        <w:t xml:space="preserve">    </w:t>
      </w:r>
      <w:r w:rsidRPr="00781F5A">
        <w:rPr>
          <w:rFonts w:ascii="Times New Roman" w:hAnsi="Times New Roman" w:cs="Times New Roman"/>
          <w:noProof/>
          <w:color w:val="000000" w:themeColor="text1"/>
          <w:sz w:val="24"/>
          <w:szCs w:val="24"/>
        </w:rPr>
        <w:drawing>
          <wp:inline distT="0" distB="0" distL="0" distR="0" wp14:anchorId="404AA54D" wp14:editId="3494C809">
            <wp:extent cx="1880419" cy="1074420"/>
            <wp:effectExtent l="0" t="0" r="5715" b="0"/>
            <wp:docPr id="20" name="Picture 20" descr="C:\Users\hp\Desktop\New folder (2)\Screenshot_20250630-202301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Desktop\New folder (2)\Screenshot_20250630-202301_Microsoft 365 (Offic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594" cy="1092233"/>
                    </a:xfrm>
                    <a:prstGeom prst="rect">
                      <a:avLst/>
                    </a:prstGeom>
                    <a:noFill/>
                    <a:ln>
                      <a:noFill/>
                    </a:ln>
                  </pic:spPr>
                </pic:pic>
              </a:graphicData>
            </a:graphic>
          </wp:inline>
        </w:drawing>
      </w:r>
      <w:r w:rsidRPr="00781F5A">
        <w:rPr>
          <w:rFonts w:ascii="Times New Roman" w:hAnsi="Times New Roman" w:cs="Times New Roman"/>
          <w:noProof/>
          <w:color w:val="000000" w:themeColor="text1"/>
        </w:rPr>
        <w:t xml:space="preserve">             </w:t>
      </w:r>
      <w:r w:rsidRPr="00781F5A">
        <w:rPr>
          <w:rFonts w:ascii="Times New Roman" w:hAnsi="Times New Roman" w:cs="Times New Roman"/>
          <w:noProof/>
          <w:color w:val="000000" w:themeColor="text1"/>
        </w:rPr>
        <w:drawing>
          <wp:inline distT="0" distB="0" distL="0" distR="0" wp14:anchorId="4074A046" wp14:editId="40C2F144">
            <wp:extent cx="1895168" cy="993775"/>
            <wp:effectExtent l="0" t="0" r="0" b="0"/>
            <wp:docPr id="21" name="Picture 21" descr="C:\Users\hp\Desktop\New folder (2)\Screenshot_20250630-201956_Microsoft 365 (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p\Desktop\New folder (2)\Screenshot_20250630-201956_Microsoft 365 (Offic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6633" cy="1026005"/>
                    </a:xfrm>
                    <a:prstGeom prst="rect">
                      <a:avLst/>
                    </a:prstGeom>
                    <a:noFill/>
                    <a:ln>
                      <a:noFill/>
                    </a:ln>
                  </pic:spPr>
                </pic:pic>
              </a:graphicData>
            </a:graphic>
          </wp:inline>
        </w:drawing>
      </w:r>
      <w:r w:rsidRPr="00781F5A">
        <w:rPr>
          <w:rFonts w:ascii="Times New Roman" w:hAnsi="Times New Roman" w:cs="Times New Roman"/>
          <w:noProof/>
          <w:color w:val="000000" w:themeColor="text1"/>
        </w:rPr>
        <w:t xml:space="preserve">              </w:t>
      </w:r>
      <w:r w:rsidRPr="00781F5A">
        <w:rPr>
          <w:rFonts w:ascii="Times New Roman" w:hAnsi="Times New Roman" w:cs="Times New Roman"/>
          <w:noProof/>
          <w:color w:val="000000" w:themeColor="text1"/>
        </w:rPr>
        <w:drawing>
          <wp:inline distT="0" distB="0" distL="0" distR="0" wp14:anchorId="7DDA32FF" wp14:editId="00C18E29">
            <wp:extent cx="1703439" cy="1003562"/>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5903" cy="1005013"/>
                    </a:xfrm>
                    <a:prstGeom prst="rect">
                      <a:avLst/>
                    </a:prstGeom>
                    <a:noFill/>
                    <a:ln>
                      <a:noFill/>
                    </a:ln>
                  </pic:spPr>
                </pic:pic>
              </a:graphicData>
            </a:graphic>
          </wp:inline>
        </w:drawing>
      </w:r>
      <w:r w:rsidRPr="00781F5A">
        <w:rPr>
          <w:rFonts w:ascii="Times New Roman" w:hAnsi="Times New Roman" w:cs="Times New Roman"/>
          <w:noProof/>
          <w:color w:val="000000" w:themeColor="text1"/>
        </w:rPr>
        <w:t xml:space="preserve">                                   </w:t>
      </w:r>
    </w:p>
    <w:p w14:paraId="570152A1" w14:textId="23B2B0E6" w:rsidR="00170626" w:rsidRPr="00781F5A" w:rsidRDefault="00170626" w:rsidP="00C17761">
      <w:pPr>
        <w:spacing w:line="240" w:lineRule="auto"/>
        <w:ind w:left="720" w:hanging="720"/>
        <w:rPr>
          <w:rFonts w:ascii="Times New Roman" w:hAnsi="Times New Roman" w:cs="Times New Roman"/>
          <w:bCs/>
        </w:rPr>
      </w:pPr>
      <w:r w:rsidRPr="00781F5A">
        <w:rPr>
          <w:rStyle w:val="Heading2Char"/>
          <w:rFonts w:ascii="Times New Roman" w:hAnsi="Times New Roman" w:cs="Times New Roman"/>
          <w:bCs w:val="0"/>
          <w:color w:val="auto"/>
        </w:rPr>
        <w:t xml:space="preserve">   </w:t>
      </w:r>
      <w:r w:rsidRPr="00781F5A">
        <w:rPr>
          <w:rStyle w:val="Heading2Char"/>
          <w:rFonts w:ascii="Times New Roman" w:hAnsi="Times New Roman" w:cs="Times New Roman"/>
          <w:bCs w:val="0"/>
          <w:color w:val="auto"/>
          <w:sz w:val="22"/>
          <w:szCs w:val="22"/>
        </w:rPr>
        <w:t xml:space="preserve"> </w:t>
      </w:r>
      <w:r w:rsidRPr="00781F5A">
        <w:rPr>
          <w:rStyle w:val="Heading2Char"/>
          <w:rFonts w:ascii="Times New Roman" w:hAnsi="Times New Roman" w:cs="Times New Roman"/>
          <w:b w:val="0"/>
          <w:color w:val="auto"/>
          <w:sz w:val="22"/>
          <w:szCs w:val="22"/>
        </w:rPr>
        <w:t>Figure 2(a):</w:t>
      </w:r>
      <w:r w:rsidRPr="00781F5A">
        <w:rPr>
          <w:rStyle w:val="Heading2Char"/>
          <w:rFonts w:ascii="Times New Roman" w:hAnsi="Times New Roman" w:cs="Times New Roman"/>
          <w:bCs w:val="0"/>
          <w:color w:val="auto"/>
          <w:sz w:val="22"/>
          <w:szCs w:val="22"/>
        </w:rPr>
        <w:t xml:space="preserve"> </w:t>
      </w:r>
      <w:r w:rsidRPr="00781F5A">
        <w:rPr>
          <w:rFonts w:ascii="Times New Roman" w:hAnsi="Times New Roman" w:cs="Times New Roman"/>
          <w:bCs/>
        </w:rPr>
        <w:t>XRD pattern</w:t>
      </w:r>
      <w:r w:rsidRPr="00781F5A">
        <w:rPr>
          <w:rFonts w:ascii="Times New Roman" w:hAnsi="Times New Roman" w:cs="Times New Roman"/>
          <w:bCs/>
          <w:shd w:val="clear" w:color="auto" w:fill="FFFFFF"/>
        </w:rPr>
        <w:tab/>
        <w:t xml:space="preserve">     </w:t>
      </w:r>
      <w:r w:rsidR="00C17761" w:rsidRPr="00781F5A">
        <w:rPr>
          <w:rFonts w:ascii="Times New Roman" w:hAnsi="Times New Roman" w:cs="Times New Roman"/>
          <w:bCs/>
          <w:shd w:val="clear" w:color="auto" w:fill="FFFFFF"/>
        </w:rPr>
        <w:t xml:space="preserve">              </w:t>
      </w:r>
      <w:r w:rsidRPr="00781F5A">
        <w:rPr>
          <w:rFonts w:ascii="Times New Roman" w:hAnsi="Times New Roman" w:cs="Times New Roman"/>
          <w:bCs/>
          <w:shd w:val="clear" w:color="auto" w:fill="FFFFFF"/>
        </w:rPr>
        <w:t xml:space="preserve">  </w:t>
      </w:r>
      <w:r w:rsidRPr="00781F5A">
        <w:rPr>
          <w:rStyle w:val="Heading2Char"/>
          <w:rFonts w:ascii="Times New Roman" w:hAnsi="Times New Roman" w:cs="Times New Roman"/>
          <w:b w:val="0"/>
          <w:color w:val="auto"/>
          <w:sz w:val="22"/>
          <w:szCs w:val="22"/>
        </w:rPr>
        <w:t>Figure 2(b): XRD pattern</w:t>
      </w:r>
      <w:r w:rsidRPr="00781F5A">
        <w:rPr>
          <w:rFonts w:ascii="Times New Roman" w:hAnsi="Times New Roman" w:cs="Times New Roman"/>
          <w:b/>
          <w:shd w:val="clear" w:color="auto" w:fill="FFFFFF"/>
        </w:rPr>
        <w:t xml:space="preserve">             </w:t>
      </w:r>
      <w:r w:rsidR="00FA4E32" w:rsidRPr="00781F5A">
        <w:rPr>
          <w:rFonts w:ascii="Times New Roman" w:hAnsi="Times New Roman" w:cs="Times New Roman"/>
          <w:b/>
          <w:shd w:val="clear" w:color="auto" w:fill="FFFFFF"/>
        </w:rPr>
        <w:t xml:space="preserve">      </w:t>
      </w:r>
      <w:r w:rsidRPr="00781F5A">
        <w:rPr>
          <w:rFonts w:ascii="Times New Roman" w:hAnsi="Times New Roman" w:cs="Times New Roman"/>
          <w:b/>
          <w:shd w:val="clear" w:color="auto" w:fill="FFFFFF"/>
        </w:rPr>
        <w:t xml:space="preserve"> </w:t>
      </w:r>
      <w:r w:rsidRPr="00781F5A">
        <w:rPr>
          <w:rStyle w:val="Heading2Char"/>
          <w:rFonts w:ascii="Times New Roman" w:hAnsi="Times New Roman" w:cs="Times New Roman"/>
          <w:b w:val="0"/>
          <w:color w:val="auto"/>
          <w:sz w:val="22"/>
          <w:szCs w:val="22"/>
        </w:rPr>
        <w:t>Figure 2(c):</w:t>
      </w:r>
      <w:r w:rsidRPr="00781F5A">
        <w:rPr>
          <w:rFonts w:ascii="Times New Roman" w:hAnsi="Times New Roman" w:cs="Times New Roman"/>
          <w:bCs/>
          <w:shd w:val="clear" w:color="auto" w:fill="FFFFFF"/>
        </w:rPr>
        <w:t xml:space="preserve"> </w:t>
      </w:r>
      <w:r w:rsidRPr="00781F5A">
        <w:rPr>
          <w:rFonts w:ascii="Times New Roman" w:hAnsi="Times New Roman" w:cs="Times New Roman"/>
          <w:bCs/>
        </w:rPr>
        <w:t xml:space="preserve">XRD pattern of     </w:t>
      </w:r>
    </w:p>
    <w:p w14:paraId="6ECF9E50" w14:textId="28825198" w:rsidR="00170626" w:rsidRPr="00781F5A" w:rsidRDefault="00170626" w:rsidP="00695FE5">
      <w:pPr>
        <w:spacing w:line="240" w:lineRule="auto"/>
        <w:ind w:left="720" w:hanging="720"/>
        <w:rPr>
          <w:rFonts w:ascii="Times New Roman" w:eastAsiaTheme="majorEastAsia" w:hAnsi="Times New Roman" w:cs="Times New Roman"/>
          <w:b/>
          <w:bCs/>
          <w:sz w:val="26"/>
          <w:szCs w:val="26"/>
        </w:rPr>
      </w:pPr>
      <w:r w:rsidRPr="00781F5A">
        <w:rPr>
          <w:rStyle w:val="Heading2Char"/>
          <w:rFonts w:ascii="Times New Roman" w:hAnsi="Times New Roman" w:cs="Times New Roman"/>
          <w:bCs w:val="0"/>
          <w:color w:val="auto"/>
          <w:sz w:val="22"/>
          <w:szCs w:val="22"/>
        </w:rPr>
        <w:t xml:space="preserve">   </w:t>
      </w:r>
      <w:r w:rsidRPr="00781F5A">
        <w:rPr>
          <w:rFonts w:ascii="Times New Roman" w:hAnsi="Times New Roman" w:cs="Times New Roman"/>
          <w:bCs/>
        </w:rPr>
        <w:t xml:space="preserve"> of</w:t>
      </w:r>
      <w:r w:rsidRPr="00781F5A">
        <w:rPr>
          <w:rFonts w:ascii="Times New Roman" w:hAnsi="Times New Roman" w:cs="Times New Roman"/>
          <w:bCs/>
          <w:shd w:val="clear" w:color="auto" w:fill="FFFFFF"/>
        </w:rPr>
        <w:t xml:space="preserve"> CCR precursor</w:t>
      </w:r>
      <w:r w:rsidRPr="00781F5A">
        <w:rPr>
          <w:rFonts w:ascii="Times New Roman" w:hAnsi="Times New Roman" w:cs="Times New Roman"/>
          <w:bCs/>
          <w:shd w:val="clear" w:color="auto" w:fill="FFFFFF"/>
        </w:rPr>
        <w:tab/>
      </w:r>
      <w:r w:rsidRPr="00781F5A">
        <w:rPr>
          <w:rFonts w:ascii="Times New Roman" w:hAnsi="Times New Roman" w:cs="Times New Roman"/>
          <w:bCs/>
          <w:shd w:val="clear" w:color="auto" w:fill="FFFFFF"/>
        </w:rPr>
        <w:tab/>
        <w:t xml:space="preserve">      </w:t>
      </w:r>
      <w:r w:rsidR="00C17761" w:rsidRPr="00781F5A">
        <w:rPr>
          <w:rFonts w:ascii="Times New Roman" w:hAnsi="Times New Roman" w:cs="Times New Roman"/>
          <w:bCs/>
          <w:shd w:val="clear" w:color="auto" w:fill="FFFFFF"/>
        </w:rPr>
        <w:t xml:space="preserve">              </w:t>
      </w:r>
      <w:r w:rsidRPr="00781F5A">
        <w:rPr>
          <w:rFonts w:ascii="Times New Roman" w:hAnsi="Times New Roman" w:cs="Times New Roman"/>
          <w:bCs/>
          <w:shd w:val="clear" w:color="auto" w:fill="FFFFFF"/>
        </w:rPr>
        <w:t xml:space="preserve"> </w:t>
      </w:r>
      <w:r w:rsidRPr="00781F5A">
        <w:rPr>
          <w:rStyle w:val="Heading2Char"/>
          <w:rFonts w:ascii="Times New Roman" w:hAnsi="Times New Roman" w:cs="Times New Roman"/>
          <w:b w:val="0"/>
          <w:color w:val="auto"/>
          <w:sz w:val="22"/>
          <w:szCs w:val="22"/>
        </w:rPr>
        <w:t>of AC precursor</w:t>
      </w:r>
      <w:r w:rsidRPr="00781F5A">
        <w:rPr>
          <w:rStyle w:val="Heading2Char"/>
          <w:rFonts w:ascii="Times New Roman" w:hAnsi="Times New Roman" w:cs="Times New Roman"/>
          <w:bCs w:val="0"/>
          <w:color w:val="auto"/>
          <w:sz w:val="22"/>
          <w:szCs w:val="22"/>
        </w:rPr>
        <w:tab/>
      </w:r>
      <w:r w:rsidRPr="00781F5A">
        <w:rPr>
          <w:rStyle w:val="Heading2Char"/>
          <w:rFonts w:ascii="Times New Roman" w:hAnsi="Times New Roman" w:cs="Times New Roman"/>
          <w:bCs w:val="0"/>
          <w:color w:val="auto"/>
          <w:sz w:val="22"/>
          <w:szCs w:val="22"/>
        </w:rPr>
        <w:tab/>
      </w:r>
      <w:r w:rsidRPr="00781F5A">
        <w:rPr>
          <w:rStyle w:val="Heading2Char"/>
          <w:rFonts w:ascii="Times New Roman" w:hAnsi="Times New Roman" w:cs="Times New Roman"/>
          <w:bCs w:val="0"/>
          <w:color w:val="auto"/>
          <w:sz w:val="22"/>
          <w:szCs w:val="22"/>
        </w:rPr>
        <w:tab/>
      </w:r>
      <w:r w:rsidR="00C17761" w:rsidRPr="00781F5A">
        <w:rPr>
          <w:rStyle w:val="Heading2Char"/>
          <w:rFonts w:ascii="Times New Roman" w:hAnsi="Times New Roman" w:cs="Times New Roman"/>
          <w:bCs w:val="0"/>
          <w:color w:val="auto"/>
          <w:sz w:val="22"/>
          <w:szCs w:val="22"/>
        </w:rPr>
        <w:t xml:space="preserve">  </w:t>
      </w:r>
      <w:r w:rsidRPr="00781F5A">
        <w:rPr>
          <w:rStyle w:val="Heading2Char"/>
          <w:rFonts w:ascii="Times New Roman" w:hAnsi="Times New Roman" w:cs="Times New Roman"/>
          <w:bCs w:val="0"/>
          <w:color w:val="auto"/>
          <w:sz w:val="22"/>
          <w:szCs w:val="22"/>
        </w:rPr>
        <w:t xml:space="preserve"> </w:t>
      </w:r>
      <w:r w:rsidRPr="00781F5A">
        <w:rPr>
          <w:rFonts w:ascii="Times New Roman" w:hAnsi="Times New Roman" w:cs="Times New Roman"/>
          <w:bCs/>
          <w:shd w:val="clear" w:color="auto" w:fill="FFFFFF"/>
        </w:rPr>
        <w:t>composite catalyst</w:t>
      </w:r>
      <w:r w:rsidRPr="00781F5A">
        <w:rPr>
          <w:rFonts w:ascii="Times New Roman" w:hAnsi="Times New Roman" w:cs="Times New Roman"/>
          <w:bCs/>
          <w:shd w:val="clear" w:color="auto" w:fill="FFFFFF"/>
        </w:rPr>
        <w:tab/>
      </w:r>
      <w:r w:rsidRPr="00781F5A">
        <w:rPr>
          <w:rFonts w:ascii="Times New Roman" w:hAnsi="Times New Roman" w:cs="Times New Roman"/>
          <w:bCs/>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r>
      <w:r w:rsidRPr="00781F5A">
        <w:rPr>
          <w:rFonts w:ascii="Times New Roman" w:hAnsi="Times New Roman" w:cs="Times New Roman"/>
          <w:shd w:val="clear" w:color="auto" w:fill="FFFFFF"/>
        </w:rPr>
        <w:tab/>
        <w:t xml:space="preserve">                         </w:t>
      </w:r>
      <w:r w:rsidRPr="00781F5A">
        <w:rPr>
          <w:rFonts w:ascii="Times New Roman" w:hAnsi="Times New Roman" w:cs="Times New Roman"/>
          <w:shd w:val="clear" w:color="auto" w:fill="FFFFFF"/>
        </w:rPr>
        <w:tab/>
        <w:t xml:space="preserve">                       </w:t>
      </w:r>
    </w:p>
    <w:p w14:paraId="2DF94392" w14:textId="4B1C5043" w:rsidR="00170626" w:rsidRPr="00781F5A" w:rsidRDefault="00170626" w:rsidP="00695FE5">
      <w:pPr>
        <w:spacing w:before="240" w:after="240" w:line="240" w:lineRule="auto"/>
        <w:rPr>
          <w:rFonts w:ascii="Times New Roman" w:hAnsi="Times New Roman" w:cs="Times New Roman"/>
          <w:b/>
          <w:color w:val="000000" w:themeColor="text1"/>
          <w:sz w:val="24"/>
          <w:szCs w:val="24"/>
        </w:rPr>
      </w:pPr>
      <w:r w:rsidRPr="00781F5A">
        <w:rPr>
          <w:rFonts w:ascii="Times New Roman" w:hAnsi="Times New Roman" w:cs="Times New Roman"/>
          <w:b/>
          <w:color w:val="000000" w:themeColor="text1"/>
          <w:sz w:val="24"/>
          <w:szCs w:val="24"/>
        </w:rPr>
        <w:t>Scanning electron microscopy (SEM) with Energy Dispersive X-ray (EDX)</w:t>
      </w:r>
    </w:p>
    <w:p w14:paraId="70348174" w14:textId="77777777" w:rsidR="00AC1F32" w:rsidRPr="00781F5A" w:rsidRDefault="00170626" w:rsidP="00695FE5">
      <w:pPr>
        <w:spacing w:before="240" w:after="240" w:line="240" w:lineRule="auto"/>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The surface morphology of the precursors and composite catalyst were observed using SEM. The results obtained at different magnifications are displayed below in figures 3, 4 and 5</w:t>
      </w:r>
      <w:r w:rsidR="00AC1F32" w:rsidRPr="00781F5A">
        <w:rPr>
          <w:rFonts w:ascii="Times New Roman" w:hAnsi="Times New Roman" w:cs="Times New Roman"/>
          <w:bCs/>
          <w:color w:val="000000" w:themeColor="text1"/>
          <w:sz w:val="24"/>
          <w:szCs w:val="24"/>
        </w:rPr>
        <w:t>.</w:t>
      </w:r>
    </w:p>
    <w:p w14:paraId="295741AB" w14:textId="7470C6AA" w:rsidR="00AC1F32" w:rsidRPr="00781F5A" w:rsidRDefault="00AC1F32" w:rsidP="00AC1F32">
      <w:pPr>
        <w:pStyle w:val="Heading3Cha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The calcined calcium carbide residue (CCR) (Figure 3) displays a highly agglomerated and irregular morphology. The 800 °C pretreatment promotes the formation of dense crystalline clusters, providing a robust source of basic active sites essential for initiating the transesterification process. The utilization of waste-derived precursors for catalyst synthesis not only reduces production costs but also promotes environmental sustainability by repurposing industrial byproducts. This approach is supported by </w:t>
      </w:r>
      <w:r w:rsidRPr="00781F5A">
        <w:rPr>
          <w:rFonts w:ascii="Times New Roman" w:hAnsi="Times New Roman" w:cs="Times New Roman"/>
          <w:noProof/>
          <w:sz w:val="24"/>
          <w:szCs w:val="24"/>
        </w:rPr>
        <w:t>Makarevičienė et al.</w:t>
      </w:r>
      <w:r w:rsidRPr="00781F5A">
        <w:rPr>
          <w:rFonts w:ascii="Times New Roman" w:hAnsi="Times New Roman" w:cs="Times New Roman"/>
          <w:sz w:val="24"/>
          <w:szCs w:val="24"/>
        </w:rPr>
        <w:t xml:space="preserve"> </w:t>
      </w:r>
      <w:r w:rsidR="00725435" w:rsidRPr="00781F5A">
        <w:rPr>
          <w:rFonts w:ascii="Times New Roman" w:hAnsi="Times New Roman" w:cs="Times New Roman"/>
          <w:sz w:val="24"/>
          <w:szCs w:val="24"/>
        </w:rPr>
        <w:t>[11]</w:t>
      </w:r>
      <w:r w:rsidRPr="00781F5A">
        <w:rPr>
          <w:rFonts w:ascii="Times New Roman" w:hAnsi="Times New Roman" w:cs="Times New Roman"/>
          <w:sz w:val="24"/>
          <w:szCs w:val="24"/>
        </w:rPr>
        <w:t>, who demonstrated that properly prepared catalysts from natural waste and industrial residues exhibit superior catalytic properties for commercial-grade biodiesel conversion.</w:t>
      </w:r>
    </w:p>
    <w:p w14:paraId="137F0C2C" w14:textId="2F7ADCE7" w:rsidR="00AC1F32" w:rsidRPr="00781F5A" w:rsidRDefault="00AC1F32" w:rsidP="00AC1F32">
      <w:pPr>
        <w:pStyle w:val="Heading3Cha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The anthill clay (</w:t>
      </w:r>
      <w:r w:rsidRPr="00781F5A">
        <w:rPr>
          <w:rFonts w:ascii="Times New Roman" w:hAnsi="Times New Roman" w:cs="Times New Roman"/>
          <w:sz w:val="24"/>
          <w:szCs w:val="24"/>
        </w:rPr>
        <w:t>A</w:t>
      </w:r>
      <w:r w:rsidRPr="00781F5A">
        <w:rPr>
          <w:rFonts w:ascii="Times New Roman" w:hAnsi="Times New Roman" w:cs="Times New Roman"/>
          <w:sz w:val="24"/>
          <w:szCs w:val="24"/>
        </w:rPr>
        <w:t>C) (Figure 4) exhibits a contrasting flaky and layered architecture. This sheet-like arrangement, typical of thermally treated aluminosilicates, provides a porous structural scaffold. This morphology is critical for enhancing the surface-area-to-volume ratio and facilitating the anchoring of metal oxide dopant</w:t>
      </w:r>
      <w:r w:rsidR="005269DA" w:rsidRPr="00781F5A">
        <w:rPr>
          <w:rFonts w:ascii="Times New Roman" w:hAnsi="Times New Roman" w:cs="Times New Roman"/>
          <w:sz w:val="24"/>
          <w:szCs w:val="24"/>
        </w:rPr>
        <w:t xml:space="preserve"> [22]</w:t>
      </w:r>
      <w:r w:rsidRPr="00781F5A">
        <w:rPr>
          <w:rFonts w:ascii="Times New Roman" w:hAnsi="Times New Roman" w:cs="Times New Roman"/>
          <w:sz w:val="24"/>
          <w:szCs w:val="24"/>
        </w:rPr>
        <w:t>.</w:t>
      </w:r>
    </w:p>
    <w:p w14:paraId="4EA21014" w14:textId="455AD207" w:rsidR="00170626" w:rsidRPr="00781F5A" w:rsidRDefault="00AC1F32" w:rsidP="00AC1F32">
      <w:pPr>
        <w:spacing w:before="240" w:after="240" w:line="240" w:lineRule="auto"/>
        <w:rPr>
          <w:rFonts w:ascii="Times New Roman" w:hAnsi="Times New Roman" w:cs="Times New Roman"/>
          <w:bCs/>
          <w:color w:val="000000" w:themeColor="text1"/>
          <w:sz w:val="24"/>
          <w:szCs w:val="24"/>
        </w:rPr>
      </w:pPr>
      <w:r w:rsidRPr="00781F5A">
        <w:rPr>
          <w:rFonts w:ascii="Times New Roman" w:eastAsia="Times New Roman" w:hAnsi="Times New Roman" w:cs="Times New Roman"/>
          <w:sz w:val="24"/>
          <w:szCs w:val="24"/>
        </w:rPr>
        <w:t xml:space="preserve">The composite catalyst (Figure 5) reveals a significant transition toward a more granular and textured surface after 1.5 M zinc nitrate doping and 750 °C calcination. The images show a uniform distribution of active nanoparticles across the aluminosilicate flakes, creating an interconnected network of micro-pores. This morphology minimizes mass transfer resistance, allowing large triglyceride molecules to easily access active sites, which justifies the observed peak yield of 92.73% </w:t>
      </w:r>
      <w:r w:rsidR="001177C6" w:rsidRPr="00781F5A">
        <w:rPr>
          <w:rFonts w:ascii="Times New Roman" w:eastAsia="Times New Roman" w:hAnsi="Times New Roman" w:cs="Times New Roman"/>
          <w:sz w:val="24"/>
          <w:szCs w:val="24"/>
        </w:rPr>
        <w:t>[20]</w:t>
      </w:r>
      <w:r w:rsidRPr="00781F5A">
        <w:rPr>
          <w:rFonts w:ascii="Times New Roman" w:eastAsia="Times New Roman" w:hAnsi="Times New Roman" w:cs="Times New Roman"/>
          <w:sz w:val="24"/>
          <w:szCs w:val="24"/>
        </w:rPr>
        <w:fldChar w:fldCharType="begin" w:fldLock="1"/>
      </w:r>
      <w:r w:rsidRPr="00781F5A">
        <w:rPr>
          <w:rFonts w:ascii="Times New Roman" w:eastAsia="Times New Roman" w:hAnsi="Times New Roman" w:cs="Times New Roman"/>
          <w:sz w:val="24"/>
          <w:szCs w:val="24"/>
        </w:rPr>
        <w:instrText>ADDIN CSL_CITATION {"citationItems":[{"id":"ITEM-1","itemData":{"author":[{"dropping-particle":"","family":"Widayat","given":"W","non-dropping-particle":"","parse-names":false,"suffix":""},{"dropping-particle":"","family":"Hadiyanto","given":"H","non-dropping-particle":"","parse-names":false,"suffix":""},{"dropping-particle":"","family":"Hargono","given":"H","non-dropping-particle":"","parse-names":false,"suffix":""},{"dropping-particle":"","family":"Abdullah","given":"A","non-dropping-particle":"","parse-names":false,"suffix":""},{"dropping-particle":"","family":"Syalom","given":"Michael Natan","non-dropping-particle":"","parse-names":false,"suffix":""},{"dropping-particle":"","family":"Setiawan","given":"Anrey","non-dropping-particle":"","parse-names":false,"suffix":""},{"dropping-particle":"","family":"Philia","given":"John","non-dropping-particle":"","parse-names":false,"suffix":""}],"container-title":"International Journal of Renewable Energy Development","id":"ITEM-1","issue":"6","issued":{"date-parts":[["2025"]]},"page":"1273-1284","title":"Optimization of biodiesel production from candlenut oil via simultaneous reaction using a bifunctional CeO 2 . CaO catalyst","type":"article-journal","volume":"14"},"uris":["http://www.mendeley.com/documents/?uuid=6c7a6927-f512-4bb2-bccb-d2925ae90b0a"]}],"mendeley":{"formattedCitation":"(Widayat et al., 2025)","plainTextFormattedCitation":"(Widayat et al., 2025)","previouslyFormattedCitation":"(Widayat et al., 2025)"},"properties":{"noteIndex":0},"schema":"https://github.com/citation-style-language/schema/raw/master/csl-citation.json"}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sz w:val="24"/>
          <w:szCs w:val="24"/>
        </w:rPr>
        <w:fldChar w:fldCharType="end"/>
      </w:r>
      <w:r w:rsidRPr="00781F5A">
        <w:rPr>
          <w:rFonts w:ascii="Times New Roman" w:eastAsia="Times New Roman" w:hAnsi="Times New Roman" w:cs="Times New Roman"/>
          <w:sz w:val="24"/>
          <w:szCs w:val="24"/>
        </w:rPr>
        <w:t xml:space="preserve">. The absence of severe particle fusion suggests that the 750 °C treatment successfully optimized the catalyst's crystallinity without triggering the sintering-induced structural collapse often observed at higher temperatures </w:t>
      </w:r>
      <w:r w:rsidR="00605CF2" w:rsidRPr="00781F5A">
        <w:rPr>
          <w:rFonts w:ascii="Times New Roman" w:eastAsia="Times New Roman" w:hAnsi="Times New Roman" w:cs="Times New Roman"/>
          <w:sz w:val="24"/>
          <w:szCs w:val="24"/>
        </w:rPr>
        <w:t>[10</w:t>
      </w:r>
      <w:r w:rsidR="00817D81" w:rsidRPr="00781F5A">
        <w:rPr>
          <w:rFonts w:ascii="Times New Roman" w:eastAsia="Times New Roman" w:hAnsi="Times New Roman" w:cs="Times New Roman"/>
          <w:sz w:val="24"/>
          <w:szCs w:val="24"/>
        </w:rPr>
        <w:t>].</w:t>
      </w:r>
      <w:r w:rsidR="00170626" w:rsidRPr="00781F5A">
        <w:rPr>
          <w:rFonts w:ascii="Times New Roman" w:hAnsi="Times New Roman" w:cs="Times New Roman"/>
          <w:b/>
          <w:noProof/>
          <w:color w:val="000000" w:themeColor="text1"/>
          <w:sz w:val="24"/>
          <w:szCs w:val="24"/>
        </w:rPr>
        <w:t xml:space="preserve"> </w:t>
      </w:r>
    </w:p>
    <w:p w14:paraId="3A4FB984" w14:textId="77791691" w:rsidR="00170626" w:rsidRPr="00781F5A" w:rsidRDefault="00170626" w:rsidP="00170626">
      <w:pPr>
        <w:spacing w:before="240" w:after="240" w:line="240" w:lineRule="auto"/>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 xml:space="preserve">        </w:t>
      </w:r>
      <w:r w:rsidR="00F60D62" w:rsidRPr="00781F5A">
        <w:rPr>
          <w:rFonts w:ascii="Times New Roman" w:hAnsi="Times New Roman" w:cs="Times New Roman"/>
          <w:bCs/>
          <w:color w:val="000000" w:themeColor="text1"/>
          <w:sz w:val="24"/>
          <w:szCs w:val="24"/>
        </w:rPr>
        <w:t xml:space="preserve">            </w:t>
      </w:r>
      <w:r w:rsidRPr="00781F5A">
        <w:rPr>
          <w:rFonts w:ascii="Times New Roman" w:hAnsi="Times New Roman" w:cs="Times New Roman"/>
          <w:bCs/>
          <w:color w:val="000000" w:themeColor="text1"/>
          <w:sz w:val="24"/>
          <w:szCs w:val="24"/>
        </w:rPr>
        <w:t xml:space="preserve">    </w:t>
      </w:r>
      <w:r w:rsidRPr="00781F5A">
        <w:rPr>
          <w:rFonts w:ascii="Times New Roman" w:hAnsi="Times New Roman" w:cs="Times New Roman"/>
          <w:b/>
          <w:noProof/>
          <w:color w:val="000000" w:themeColor="text1"/>
          <w:sz w:val="24"/>
          <w:szCs w:val="24"/>
        </w:rPr>
        <w:t xml:space="preserve">  </w:t>
      </w:r>
      <w:r w:rsidRPr="00781F5A">
        <w:rPr>
          <w:rFonts w:ascii="Times New Roman" w:hAnsi="Times New Roman" w:cs="Times New Roman"/>
          <w:b/>
          <w:noProof/>
          <w:color w:val="000000" w:themeColor="text1"/>
          <w:sz w:val="24"/>
          <w:szCs w:val="24"/>
        </w:rPr>
        <w:drawing>
          <wp:inline distT="0" distB="0" distL="0" distR="0" wp14:anchorId="4A188019" wp14:editId="28F70B5C">
            <wp:extent cx="1439330" cy="1075690"/>
            <wp:effectExtent l="0" t="0" r="8890" b="0"/>
            <wp:docPr id="3" name="Picture 3" descr="C:\Users\hp\Desktop\Precursors characterization\SEM-EDS Sample A\IMG-20250605-WA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recursors characterization\SEM-EDS Sample A\IMG-20250605-WA009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0739" cy="1114111"/>
                    </a:xfrm>
                    <a:prstGeom prst="rect">
                      <a:avLst/>
                    </a:prstGeom>
                    <a:noFill/>
                    <a:ln>
                      <a:noFill/>
                    </a:ln>
                  </pic:spPr>
                </pic:pic>
              </a:graphicData>
            </a:graphic>
          </wp:inline>
        </w:drawing>
      </w:r>
      <w:r w:rsidRPr="00781F5A">
        <w:rPr>
          <w:rFonts w:ascii="Times New Roman" w:hAnsi="Times New Roman" w:cs="Times New Roman"/>
          <w:b/>
          <w:noProof/>
          <w:color w:val="000000" w:themeColor="text1"/>
          <w:sz w:val="24"/>
          <w:szCs w:val="24"/>
        </w:rPr>
        <w:t xml:space="preserve">                  </w:t>
      </w:r>
      <w:r w:rsidR="00F60D62" w:rsidRPr="00781F5A">
        <w:rPr>
          <w:rFonts w:ascii="Times New Roman" w:hAnsi="Times New Roman" w:cs="Times New Roman"/>
          <w:b/>
          <w:noProof/>
          <w:color w:val="000000" w:themeColor="text1"/>
          <w:sz w:val="24"/>
          <w:szCs w:val="24"/>
        </w:rPr>
        <w:t xml:space="preserve">                         </w:t>
      </w:r>
      <w:r w:rsidRPr="00781F5A">
        <w:rPr>
          <w:rFonts w:ascii="Times New Roman" w:hAnsi="Times New Roman" w:cs="Times New Roman"/>
          <w:b/>
          <w:noProof/>
          <w:color w:val="000000" w:themeColor="text1"/>
          <w:sz w:val="24"/>
          <w:szCs w:val="24"/>
        </w:rPr>
        <w:drawing>
          <wp:inline distT="0" distB="0" distL="0" distR="0" wp14:anchorId="287B9ED1" wp14:editId="35B906B5">
            <wp:extent cx="1415845" cy="1074021"/>
            <wp:effectExtent l="0" t="0" r="0" b="0"/>
            <wp:docPr id="4" name="Picture 4" descr="C:\Users\hp\Desktop\Precursors characterization\SEM-EDS Sample A\IMG-20250605-WA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Precursors characterization\SEM-EDS Sample A\IMG-20250605-WA009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2936" cy="1124915"/>
                    </a:xfrm>
                    <a:prstGeom prst="rect">
                      <a:avLst/>
                    </a:prstGeom>
                    <a:noFill/>
                    <a:ln>
                      <a:noFill/>
                    </a:ln>
                  </pic:spPr>
                </pic:pic>
              </a:graphicData>
            </a:graphic>
          </wp:inline>
        </w:drawing>
      </w:r>
    </w:p>
    <w:p w14:paraId="1F8CC629" w14:textId="77777777" w:rsidR="00170626" w:rsidRPr="00781F5A" w:rsidRDefault="00170626" w:rsidP="00170626">
      <w:pPr>
        <w:spacing w:before="240" w:after="240" w:line="240" w:lineRule="auto"/>
        <w:ind w:firstLine="720"/>
        <w:rPr>
          <w:rFonts w:ascii="Times New Roman" w:hAnsi="Times New Roman" w:cs="Times New Roman"/>
          <w:color w:val="000000" w:themeColor="text1"/>
          <w:sz w:val="24"/>
          <w:szCs w:val="24"/>
        </w:rPr>
      </w:pPr>
      <w:r w:rsidRPr="00781F5A">
        <w:rPr>
          <w:rFonts w:ascii="Times New Roman" w:hAnsi="Times New Roman" w:cs="Times New Roman"/>
          <w:sz w:val="24"/>
          <w:szCs w:val="24"/>
        </w:rPr>
        <w:t xml:space="preserve">  Figure 3: SEM images of CCR precursor (a) x340 (b) x500</w:t>
      </w:r>
    </w:p>
    <w:p w14:paraId="2D623D89" w14:textId="5C9B2D7A" w:rsidR="00170626" w:rsidRPr="00781F5A" w:rsidRDefault="00170626" w:rsidP="00170626">
      <w:pPr>
        <w:spacing w:before="240" w:after="240" w:line="240" w:lineRule="auto"/>
        <w:rPr>
          <w:rFonts w:ascii="Times New Roman" w:hAnsi="Times New Roman" w:cs="Times New Roman"/>
          <w:bCs/>
          <w:color w:val="000000" w:themeColor="text1"/>
          <w:sz w:val="24"/>
          <w:szCs w:val="24"/>
        </w:rPr>
      </w:pPr>
      <w:r w:rsidRPr="00781F5A">
        <w:rPr>
          <w:rFonts w:ascii="Times New Roman" w:hAnsi="Times New Roman" w:cs="Times New Roman"/>
          <w:iCs/>
          <w:noProof/>
          <w:sz w:val="24"/>
          <w:szCs w:val="24"/>
        </w:rPr>
        <w:t xml:space="preserve">            </w:t>
      </w:r>
      <w:r w:rsidRPr="00781F5A">
        <w:rPr>
          <w:rFonts w:ascii="Times New Roman" w:hAnsi="Times New Roman" w:cs="Times New Roman"/>
          <w:b/>
          <w:noProof/>
          <w:color w:val="000000" w:themeColor="text1"/>
          <w:sz w:val="24"/>
          <w:szCs w:val="24"/>
        </w:rPr>
        <w:t xml:space="preserve">              </w:t>
      </w:r>
      <w:r w:rsidRPr="00781F5A">
        <w:rPr>
          <w:rFonts w:ascii="Times New Roman" w:hAnsi="Times New Roman" w:cs="Times New Roman"/>
          <w:b/>
          <w:noProof/>
          <w:color w:val="000000" w:themeColor="text1"/>
          <w:sz w:val="24"/>
          <w:szCs w:val="24"/>
        </w:rPr>
        <w:drawing>
          <wp:inline distT="0" distB="0" distL="0" distR="0" wp14:anchorId="74086382" wp14:editId="0E5B38B5">
            <wp:extent cx="1451380" cy="1082040"/>
            <wp:effectExtent l="0" t="0" r="0" b="3810"/>
            <wp:docPr id="18" name="Picture 18" descr="C:\Users\hp\Desktop\Precursors characterization\SEM-EDS Sample B\IMG-20250605-WA0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Precursors characterization\SEM-EDS Sample B\IMG-20250605-WA009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2084" cy="1104930"/>
                    </a:xfrm>
                    <a:prstGeom prst="rect">
                      <a:avLst/>
                    </a:prstGeom>
                    <a:noFill/>
                    <a:ln>
                      <a:noFill/>
                    </a:ln>
                  </pic:spPr>
                </pic:pic>
              </a:graphicData>
            </a:graphic>
          </wp:inline>
        </w:drawing>
      </w:r>
      <w:r w:rsidRPr="00781F5A">
        <w:rPr>
          <w:rFonts w:ascii="Times New Roman" w:hAnsi="Times New Roman" w:cs="Times New Roman"/>
          <w:noProof/>
          <w:color w:val="000000" w:themeColor="text1"/>
          <w:sz w:val="24"/>
          <w:szCs w:val="24"/>
        </w:rPr>
        <w:t xml:space="preserve">                    </w:t>
      </w:r>
      <w:r w:rsidR="00F60D62" w:rsidRPr="00781F5A">
        <w:rPr>
          <w:rFonts w:ascii="Times New Roman" w:hAnsi="Times New Roman" w:cs="Times New Roman"/>
          <w:noProof/>
          <w:color w:val="000000" w:themeColor="text1"/>
          <w:sz w:val="24"/>
          <w:szCs w:val="24"/>
        </w:rPr>
        <w:t xml:space="preserve">                      </w:t>
      </w:r>
      <w:r w:rsidRPr="00781F5A">
        <w:rPr>
          <w:rFonts w:ascii="Times New Roman" w:hAnsi="Times New Roman" w:cs="Times New Roman"/>
          <w:noProof/>
          <w:color w:val="000000" w:themeColor="text1"/>
          <w:sz w:val="24"/>
          <w:szCs w:val="24"/>
        </w:rPr>
        <w:drawing>
          <wp:inline distT="0" distB="0" distL="0" distR="0" wp14:anchorId="6C860992" wp14:editId="30E9EAAE">
            <wp:extent cx="1432560" cy="1081769"/>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9240" cy="1109467"/>
                    </a:xfrm>
                    <a:prstGeom prst="rect">
                      <a:avLst/>
                    </a:prstGeom>
                    <a:noFill/>
                    <a:ln>
                      <a:noFill/>
                    </a:ln>
                  </pic:spPr>
                </pic:pic>
              </a:graphicData>
            </a:graphic>
          </wp:inline>
        </w:drawing>
      </w:r>
    </w:p>
    <w:p w14:paraId="2CDF78A1" w14:textId="77777777" w:rsidR="00170626" w:rsidRPr="00781F5A" w:rsidRDefault="00170626" w:rsidP="00170626">
      <w:pPr>
        <w:spacing w:before="240" w:after="240" w:line="240" w:lineRule="auto"/>
        <w:rPr>
          <w:rFonts w:ascii="Times New Roman" w:hAnsi="Times New Roman" w:cs="Times New Roman"/>
          <w:color w:val="000000" w:themeColor="text1"/>
          <w:sz w:val="24"/>
          <w:szCs w:val="24"/>
        </w:rPr>
      </w:pPr>
      <w:r w:rsidRPr="00781F5A">
        <w:rPr>
          <w:rFonts w:ascii="Times New Roman" w:hAnsi="Times New Roman" w:cs="Times New Roman"/>
          <w:b/>
          <w:bCs/>
          <w:sz w:val="24"/>
          <w:szCs w:val="24"/>
        </w:rPr>
        <w:t xml:space="preserve"> </w:t>
      </w:r>
      <w:r w:rsidRPr="00781F5A">
        <w:rPr>
          <w:rFonts w:ascii="Times New Roman" w:hAnsi="Times New Roman" w:cs="Times New Roman"/>
          <w:b/>
          <w:bCs/>
          <w:sz w:val="24"/>
          <w:szCs w:val="24"/>
        </w:rPr>
        <w:tab/>
        <w:t xml:space="preserve">  </w:t>
      </w:r>
      <w:r w:rsidRPr="00781F5A">
        <w:rPr>
          <w:rFonts w:ascii="Times New Roman" w:hAnsi="Times New Roman" w:cs="Times New Roman"/>
          <w:sz w:val="24"/>
          <w:szCs w:val="24"/>
        </w:rPr>
        <w:t>Figure 4: SEM images of THC precursor (a) x500 (b) x1000</w:t>
      </w:r>
    </w:p>
    <w:p w14:paraId="2F0E479A" w14:textId="77F52508" w:rsidR="00170626" w:rsidRPr="00781F5A" w:rsidRDefault="00170626" w:rsidP="005340EE">
      <w:pPr>
        <w:spacing w:line="240" w:lineRule="auto"/>
        <w:rPr>
          <w:rFonts w:ascii="Times New Roman" w:hAnsi="Times New Roman" w:cs="Times New Roman"/>
          <w:sz w:val="24"/>
          <w:szCs w:val="24"/>
        </w:rPr>
      </w:pPr>
      <w:r w:rsidRPr="00781F5A">
        <w:rPr>
          <w:rFonts w:ascii="Times New Roman" w:hAnsi="Times New Roman" w:cs="Times New Roman"/>
          <w:iCs/>
          <w:noProof/>
          <w:sz w:val="24"/>
          <w:szCs w:val="24"/>
        </w:rPr>
        <w:lastRenderedPageBreak/>
        <w:t xml:space="preserve"> </w:t>
      </w:r>
      <w:r w:rsidRPr="00781F5A">
        <w:rPr>
          <w:rFonts w:ascii="Times New Roman" w:hAnsi="Times New Roman" w:cs="Times New Roman"/>
          <w:bCs/>
          <w:iCs/>
          <w:noProof/>
          <w:sz w:val="24"/>
          <w:szCs w:val="24"/>
        </w:rPr>
        <w:t xml:space="preserve">              </w:t>
      </w:r>
      <w:r w:rsidR="00F60D62" w:rsidRPr="00781F5A">
        <w:rPr>
          <w:rFonts w:ascii="Times New Roman" w:hAnsi="Times New Roman" w:cs="Times New Roman"/>
          <w:bCs/>
          <w:iCs/>
          <w:noProof/>
          <w:sz w:val="24"/>
          <w:szCs w:val="24"/>
        </w:rPr>
        <w:t xml:space="preserve">            </w:t>
      </w:r>
      <w:r w:rsidRPr="00781F5A">
        <w:rPr>
          <w:rFonts w:ascii="Times New Roman" w:hAnsi="Times New Roman" w:cs="Times New Roman"/>
          <w:bCs/>
          <w:iCs/>
          <w:noProof/>
          <w:sz w:val="24"/>
          <w:szCs w:val="24"/>
        </w:rPr>
        <w:drawing>
          <wp:inline distT="0" distB="0" distL="0" distR="0" wp14:anchorId="035DA902" wp14:editId="718E3B95">
            <wp:extent cx="1412240" cy="1091966"/>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4425" cy="1124584"/>
                    </a:xfrm>
                    <a:prstGeom prst="rect">
                      <a:avLst/>
                    </a:prstGeom>
                    <a:noFill/>
                    <a:ln>
                      <a:noFill/>
                    </a:ln>
                  </pic:spPr>
                </pic:pic>
              </a:graphicData>
            </a:graphic>
          </wp:inline>
        </w:drawing>
      </w:r>
      <w:r w:rsidRPr="00781F5A">
        <w:rPr>
          <w:rFonts w:ascii="Times New Roman" w:hAnsi="Times New Roman" w:cs="Times New Roman"/>
          <w:bCs/>
          <w:iCs/>
          <w:noProof/>
          <w:sz w:val="24"/>
          <w:szCs w:val="24"/>
        </w:rPr>
        <w:t xml:space="preserve">                    </w:t>
      </w:r>
      <w:r w:rsidR="00F60D62" w:rsidRPr="00781F5A">
        <w:rPr>
          <w:rFonts w:ascii="Times New Roman" w:hAnsi="Times New Roman" w:cs="Times New Roman"/>
          <w:bCs/>
          <w:iCs/>
          <w:noProof/>
          <w:sz w:val="24"/>
          <w:szCs w:val="24"/>
        </w:rPr>
        <w:t xml:space="preserve">                         </w:t>
      </w:r>
      <w:r w:rsidRPr="00781F5A">
        <w:rPr>
          <w:rFonts w:ascii="Times New Roman" w:hAnsi="Times New Roman" w:cs="Times New Roman"/>
          <w:bCs/>
          <w:iCs/>
          <w:noProof/>
          <w:sz w:val="24"/>
          <w:szCs w:val="24"/>
        </w:rPr>
        <w:drawing>
          <wp:inline distT="0" distB="0" distL="0" distR="0" wp14:anchorId="3DEE4FA2" wp14:editId="75851F5F">
            <wp:extent cx="1405255" cy="1083198"/>
            <wp:effectExtent l="0" t="0" r="4445" b="317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3733" cy="1089733"/>
                    </a:xfrm>
                    <a:prstGeom prst="rect">
                      <a:avLst/>
                    </a:prstGeom>
                    <a:noFill/>
                    <a:ln>
                      <a:noFill/>
                    </a:ln>
                  </pic:spPr>
                </pic:pic>
              </a:graphicData>
            </a:graphic>
          </wp:inline>
        </w:drawing>
      </w:r>
    </w:p>
    <w:p w14:paraId="51DD9FFB" w14:textId="77777777" w:rsidR="00170626" w:rsidRPr="00781F5A" w:rsidRDefault="00170626" w:rsidP="005340EE">
      <w:pPr>
        <w:spacing w:line="240" w:lineRule="auto"/>
        <w:ind w:firstLine="720"/>
        <w:rPr>
          <w:rFonts w:ascii="Times New Roman" w:hAnsi="Times New Roman" w:cs="Times New Roman"/>
          <w:sz w:val="24"/>
          <w:szCs w:val="24"/>
        </w:rPr>
      </w:pPr>
      <w:r w:rsidRPr="00781F5A">
        <w:rPr>
          <w:rFonts w:ascii="Times New Roman" w:hAnsi="Times New Roman" w:cs="Times New Roman"/>
          <w:iCs/>
          <w:sz w:val="24"/>
          <w:szCs w:val="24"/>
          <w:lang w:val="en-GB"/>
        </w:rPr>
        <w:t xml:space="preserve">  Figure 5: SEM images of composite catalyst (a) x500 (b) x750</w:t>
      </w:r>
    </w:p>
    <w:p w14:paraId="3E4F5380" w14:textId="3D552DAC" w:rsidR="00170626" w:rsidRPr="00781F5A" w:rsidRDefault="00170626" w:rsidP="00170626">
      <w:pPr>
        <w:spacing w:before="240" w:after="240" w:line="240" w:lineRule="auto"/>
        <w:rPr>
          <w:rFonts w:ascii="Times New Roman" w:hAnsi="Times New Roman" w:cs="Times New Roman"/>
          <w:b/>
          <w:color w:val="000000" w:themeColor="text1"/>
          <w:sz w:val="24"/>
          <w:szCs w:val="24"/>
        </w:rPr>
      </w:pPr>
      <w:r w:rsidRPr="00781F5A">
        <w:rPr>
          <w:rFonts w:ascii="Times New Roman" w:hAnsi="Times New Roman" w:cs="Times New Roman"/>
          <w:b/>
          <w:color w:val="000000" w:themeColor="text1"/>
          <w:sz w:val="24"/>
          <w:szCs w:val="24"/>
        </w:rPr>
        <w:t>Fourier transform infrared (FTIR) spectroscopy analysis</w:t>
      </w:r>
    </w:p>
    <w:p w14:paraId="04431DE2" w14:textId="0CB652E6" w:rsidR="00170626" w:rsidRPr="00781F5A" w:rsidRDefault="00170626" w:rsidP="00170626">
      <w:pPr>
        <w:spacing w:before="240" w:after="240" w:line="240" w:lineRule="auto"/>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lang w:val="en-GB"/>
        </w:rPr>
        <w:t xml:space="preserve">The identification of different functional groups available on the precursors and composite catalyst surfaces was carried out using Fourier transform infrared (FTIR) analysis. </w:t>
      </w:r>
      <w:r w:rsidRPr="00781F5A">
        <w:rPr>
          <w:rFonts w:ascii="Times New Roman" w:hAnsi="Times New Roman" w:cs="Times New Roman"/>
          <w:bCs/>
          <w:color w:val="000000" w:themeColor="text1"/>
          <w:sz w:val="24"/>
          <w:szCs w:val="24"/>
        </w:rPr>
        <w:t>Figures 6 to 8 show the FTIR results of the precursors and composite catalyst.</w:t>
      </w:r>
    </w:p>
    <w:p w14:paraId="1F5E4451" w14:textId="3D80D7D1" w:rsidR="00B050DF" w:rsidRPr="00781F5A" w:rsidRDefault="00B050DF" w:rsidP="00B050DF">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The spectrum of the calcined CCR (Figure 6) shows a significant reduction in the O–H band (3640 cm⁻¹), indicating the dehydration of calcium hydroxide into Calcium Oxide (CaO). The remaining peaks at approximately 1420 cm⁻¹ and 875 cm⁻¹ are attributed to the stretching and bending vibrations of C–O bonds from atmospheric CO</w:t>
      </w:r>
      <w:r w:rsidRPr="00781F5A">
        <w:rPr>
          <w:rFonts w:ascii="Times New Roman" w:eastAsia="Times New Roman" w:hAnsi="Times New Roman" w:cs="Times New Roman"/>
          <w:sz w:val="24"/>
          <w:szCs w:val="24"/>
          <w:vertAlign w:val="subscript"/>
        </w:rPr>
        <w:t>2</w:t>
      </w:r>
      <w:r w:rsidRPr="00781F5A">
        <w:rPr>
          <w:rFonts w:ascii="Times New Roman" w:eastAsia="Times New Roman" w:hAnsi="Times New Roman" w:cs="Times New Roman"/>
          <w:sz w:val="24"/>
          <w:szCs w:val="24"/>
        </w:rPr>
        <w:t xml:space="preserve"> adsorption on the basic CaO surface, confirming its high chemical reactivity </w:t>
      </w:r>
      <w:r w:rsidR="00EA7BB8" w:rsidRPr="00781F5A">
        <w:rPr>
          <w:rFonts w:ascii="Times New Roman" w:eastAsia="Times New Roman" w:hAnsi="Times New Roman" w:cs="Times New Roman"/>
          <w:sz w:val="24"/>
          <w:szCs w:val="24"/>
        </w:rPr>
        <w:t>[14]</w:t>
      </w:r>
      <w:r w:rsidRPr="00781F5A">
        <w:rPr>
          <w:rFonts w:ascii="Times New Roman" w:eastAsia="Times New Roman" w:hAnsi="Times New Roman" w:cs="Times New Roman"/>
          <w:sz w:val="24"/>
          <w:szCs w:val="24"/>
        </w:rPr>
        <w:t>.</w:t>
      </w:r>
    </w:p>
    <w:p w14:paraId="7E6FA7F8" w14:textId="7A5F917C" w:rsidR="00B050DF" w:rsidRPr="00781F5A" w:rsidRDefault="00B050DF" w:rsidP="00B050DF">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calcined anthill clay (AC) spectrum (Figure 7) reflects the thermal transition of kaolinite into </w:t>
      </w:r>
      <w:proofErr w:type="spellStart"/>
      <w:r w:rsidRPr="00781F5A">
        <w:rPr>
          <w:rFonts w:ascii="Times New Roman" w:eastAsia="Times New Roman" w:hAnsi="Times New Roman" w:cs="Times New Roman"/>
          <w:sz w:val="24"/>
          <w:szCs w:val="24"/>
        </w:rPr>
        <w:t>metakaolinite</w:t>
      </w:r>
      <w:proofErr w:type="spellEnd"/>
      <w:r w:rsidRPr="00781F5A">
        <w:rPr>
          <w:rFonts w:ascii="Times New Roman" w:eastAsia="Times New Roman" w:hAnsi="Times New Roman" w:cs="Times New Roman"/>
          <w:sz w:val="24"/>
          <w:szCs w:val="24"/>
        </w:rPr>
        <w:t xml:space="preserve">. The loss of structural hydroxyl groups at 3695 cm⁻¹ and 3620 cm⁻¹ indicates successful </w:t>
      </w:r>
      <w:proofErr w:type="spellStart"/>
      <w:r w:rsidRPr="00781F5A">
        <w:rPr>
          <w:rFonts w:ascii="Times New Roman" w:eastAsia="Times New Roman" w:hAnsi="Times New Roman" w:cs="Times New Roman"/>
          <w:sz w:val="24"/>
          <w:szCs w:val="24"/>
        </w:rPr>
        <w:t>dehydroxylation</w:t>
      </w:r>
      <w:proofErr w:type="spellEnd"/>
      <w:r w:rsidRPr="00781F5A">
        <w:rPr>
          <w:rFonts w:ascii="Times New Roman" w:eastAsia="Times New Roman" w:hAnsi="Times New Roman" w:cs="Times New Roman"/>
          <w:sz w:val="24"/>
          <w:szCs w:val="24"/>
        </w:rPr>
        <w:t xml:space="preserve">. The dominant band shifting toward 1050-1080 cm⁻¹ represents the reactive amorphous Si–O–Al framework, while persistent peaks at 798 cm⁻¹ confirm the stable Quartz fraction </w:t>
      </w:r>
      <w:r w:rsidR="005269DA" w:rsidRPr="00781F5A">
        <w:rPr>
          <w:rFonts w:ascii="Times New Roman" w:eastAsia="Times New Roman" w:hAnsi="Times New Roman" w:cs="Times New Roman"/>
          <w:sz w:val="24"/>
          <w:szCs w:val="24"/>
        </w:rPr>
        <w:t>[22]</w:t>
      </w:r>
      <w:r w:rsidRPr="00781F5A">
        <w:rPr>
          <w:rFonts w:ascii="Times New Roman" w:eastAsia="Times New Roman" w:hAnsi="Times New Roman" w:cs="Times New Roman"/>
          <w:sz w:val="24"/>
          <w:szCs w:val="24"/>
        </w:rPr>
        <w:fldChar w:fldCharType="begin" w:fldLock="1"/>
      </w:r>
      <w:r w:rsidRPr="00781F5A">
        <w:rPr>
          <w:rFonts w:ascii="Times New Roman" w:eastAsia="Times New Roman" w:hAnsi="Times New Roman" w:cs="Times New Roman"/>
          <w:sz w:val="24"/>
          <w:szCs w:val="24"/>
        </w:rPr>
        <w:instrText>ADDIN CSL_CITATION {"citationItems":[{"id":"ITEM-1","itemData":{"author":[{"dropping-particle":"","family":"Yusuff","given":"Adeyinka Sikiru","non-dropping-particle":"","parse-names":false,"suffix":""},{"dropping-particle":"","family":"Adesina.","given":"Olusola Adedayo","non-dropping-particle":"","parse-names":false,"suffix":""}],"container-title":"Journal of Chemical Technology &amp; Metallurgy","id":"ITEM-1","issue":"2","issued":{"date-parts":[["2020"]]},"title":"Biodiesel Synthesis from Palm Olein Oil using Anthill as Catalyst.","type":"article-journal","volume":"55"},"uris":["http://www.mendeley.com/documents/?uuid=eab5ce86-8e19-45e3-90de-fcfed5e4821a"]}],"mendeley":{"formattedCitation":"(Yusuff &amp; Adesina., 2020)","plainTextFormattedCitation":"(Yusuff &amp; Adesina., 2020)","previouslyFormattedCitation":"(Yusuff &amp; Adesina., 2020)"},"properties":{"noteIndex":0},"schema":"https://github.com/citation-style-language/schema/raw/master/csl-citation.json"}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sz w:val="24"/>
          <w:szCs w:val="24"/>
        </w:rPr>
        <w:fldChar w:fldCharType="end"/>
      </w:r>
      <w:r w:rsidRPr="00781F5A">
        <w:rPr>
          <w:rFonts w:ascii="Times New Roman" w:eastAsia="Times New Roman" w:hAnsi="Times New Roman" w:cs="Times New Roman"/>
          <w:sz w:val="24"/>
          <w:szCs w:val="24"/>
        </w:rPr>
        <w:t>.</w:t>
      </w:r>
    </w:p>
    <w:p w14:paraId="1C8BDF6A" w14:textId="6240E86E" w:rsidR="00B050DF" w:rsidRPr="00781F5A" w:rsidRDefault="00B050DF" w:rsidP="00B050DF">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The composite catalyst (Figure 8), subsequently calcined at 750 °C, demonstrates the successful chemical integration of the 1.5 M zinc nitrate dopant. The spectrum is characterized by a broad, intense absorption band in the 400-600 cm⁻¹ range, which is the direct result of metal-oxygen (M–O) vibrations for both Zn–O and Ca–O. This overlap confirms the formation of an integrated metal-oxide-aluminosilicate matrix. The presence of these combined functional groups validates the bifunctional nature of the catalyst, providing the acidic and basic sites necessary for the high biodiesel yield achieved in the production phase</w:t>
      </w:r>
      <w:r w:rsidR="00013E75" w:rsidRPr="00781F5A">
        <w:rPr>
          <w:rFonts w:ascii="Times New Roman" w:eastAsia="Times New Roman" w:hAnsi="Times New Roman" w:cs="Times New Roman"/>
          <w:sz w:val="24"/>
          <w:szCs w:val="24"/>
        </w:rPr>
        <w:t xml:space="preserve"> </w:t>
      </w:r>
      <w:r w:rsidRPr="00781F5A">
        <w:rPr>
          <w:rFonts w:ascii="Times New Roman" w:eastAsia="Times New Roman" w:hAnsi="Times New Roman" w:cs="Times New Roman"/>
          <w:sz w:val="24"/>
          <w:szCs w:val="24"/>
        </w:rPr>
        <w:fldChar w:fldCharType="begin" w:fldLock="1"/>
      </w:r>
      <w:r w:rsidR="00013E75" w:rsidRPr="00781F5A">
        <w:rPr>
          <w:rFonts w:ascii="Times New Roman" w:eastAsia="Times New Roman" w:hAnsi="Times New Roman" w:cs="Times New Roman"/>
          <w:sz w:val="24"/>
          <w:szCs w:val="24"/>
        </w:rPr>
        <w:instrText>ADDIN CSL_CITATION {"citationItems":[{"id":"ITEM-1","itemData":{"DOI":"10.64388/IREV9I10-1716580","author":[{"dropping-particle":"","family":"Akpan","given":"Ifreke","non-dropping-particle":"","parse-names":false,"suffix":""},{"dropping-particle":"","family":"Edeh","given":"Ifeanyichukwu","non-dropping-particle":"","parse-names":false,"suffix":""},{"dropping-particle":"","family":"Uyigue","given":"Lucky","non-dropping-particle":"","parse-names":false,"suffix":""}],"id":"ITEM-1","issue":"10","issued":{"date-parts":[["2026"]]},"page":"1864-1870","title":"The Influence of bifunctional Heterogeneous Catalyst on Biodiesel Production from Oleochemicals","type":"article-journal","volume":"9"},"uris":["http://www.mendeley.com/documents/?uuid=057aa240-c4e7-4267-ad6e-d009cd4aee0a"]},{"id":"ITEM-2","itemData":{"DOI":"doi.org/10.3390/catal15100957","author":[{"dropping-particle":"","family":"Makarevičienė","given":"Violeta","non-dropping-particle":"","parse-names":false,"suffix":""},{"dropping-particle":"","family":"Gaidė","given":"Ieva","non-dropping-particle":"","parse-names":false,"suffix":""},{"dropping-particle":"","family":"Sendžikienė","given":"Eglė","non-dropping-particle":"","parse-names":false,"suffix":""}],"container-title":"Catalysts","id":"ITEM-2","issue":"10","issued":{"date-parts":[["2025"]]},"page":"957","title":"Heterogeneous Catalysts from Food Waste for Biodiesel Synthesis — A Comprehensive Review","type":"article-journal","volume":"15"},"uris":["http://www.mendeley.com/documents/?uuid=07e3cb32-f522-47e7-9174-e817c136e82a"]}],"mendeley":{"formattedCitation":"(Akpan et al., 2026; Makarevičienė et al., 2025)","manualFormatting":"[2]; ","plainTextFormattedCitation":"(Akpan et al., 2026; Makarevičienė et al., 2025)","previouslyFormattedCitation":"(Akpan et al., 2026; Makarevičienė et al., 2025)"},"properties":{"noteIndex":0},"schema":"https://github.com/citation-style-language/schema/raw/master/csl-citation.json"}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013E75" w:rsidRPr="00781F5A">
        <w:rPr>
          <w:rFonts w:ascii="Times New Roman" w:eastAsia="Times New Roman" w:hAnsi="Times New Roman" w:cs="Times New Roman"/>
          <w:noProof/>
          <w:sz w:val="24"/>
          <w:szCs w:val="24"/>
        </w:rPr>
        <w:t>[2]</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013E75" w:rsidRPr="00781F5A">
        <w:rPr>
          <w:rFonts w:ascii="Times New Roman" w:eastAsia="Times New Roman" w:hAnsi="Times New Roman" w:cs="Times New Roman"/>
          <w:sz w:val="24"/>
          <w:szCs w:val="24"/>
        </w:rPr>
        <w:t>[11]</w:t>
      </w:r>
      <w:r w:rsidRPr="00781F5A">
        <w:rPr>
          <w:rFonts w:ascii="Times New Roman" w:eastAsia="Times New Roman" w:hAnsi="Times New Roman" w:cs="Times New Roman"/>
          <w:sz w:val="24"/>
          <w:szCs w:val="24"/>
        </w:rPr>
        <w:t>.</w:t>
      </w:r>
    </w:p>
    <w:p w14:paraId="6F5A92A8" w14:textId="77777777" w:rsidR="00170626" w:rsidRPr="00781F5A" w:rsidRDefault="00170626" w:rsidP="005340EE">
      <w:pPr>
        <w:spacing w:line="240" w:lineRule="auto"/>
        <w:rPr>
          <w:rFonts w:ascii="Times New Roman" w:hAnsi="Times New Roman" w:cs="Times New Roman"/>
          <w:b/>
          <w:bCs/>
        </w:rPr>
      </w:pPr>
      <w:r w:rsidRPr="00781F5A">
        <w:rPr>
          <w:rFonts w:ascii="Times New Roman" w:hAnsi="Times New Roman" w:cs="Times New Roman"/>
          <w:b/>
          <w:noProof/>
          <w:color w:val="000000" w:themeColor="text1"/>
          <w:sz w:val="24"/>
          <w:szCs w:val="24"/>
        </w:rPr>
        <w:drawing>
          <wp:inline distT="0" distB="0" distL="0" distR="0" wp14:anchorId="7A23D25E" wp14:editId="4B4A643F">
            <wp:extent cx="2613546" cy="1774190"/>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3546" cy="1774190"/>
                    </a:xfrm>
                    <a:prstGeom prst="rect">
                      <a:avLst/>
                    </a:prstGeom>
                    <a:noFill/>
                    <a:ln>
                      <a:noFill/>
                    </a:ln>
                  </pic:spPr>
                </pic:pic>
              </a:graphicData>
            </a:graphic>
          </wp:inline>
        </w:drawing>
      </w:r>
      <w:r w:rsidRPr="00781F5A">
        <w:rPr>
          <w:rFonts w:ascii="Times New Roman" w:hAnsi="Times New Roman" w:cs="Times New Roman"/>
          <w:b/>
          <w:noProof/>
          <w:color w:val="000000" w:themeColor="text1"/>
          <w:sz w:val="24"/>
          <w:szCs w:val="24"/>
        </w:rPr>
        <w:t xml:space="preserve">           </w:t>
      </w:r>
      <w:r w:rsidRPr="00781F5A">
        <w:rPr>
          <w:rFonts w:ascii="Times New Roman" w:hAnsi="Times New Roman" w:cs="Times New Roman"/>
          <w:b/>
          <w:noProof/>
          <w:color w:val="000000" w:themeColor="text1"/>
          <w:sz w:val="24"/>
          <w:szCs w:val="24"/>
        </w:rPr>
        <w:drawing>
          <wp:inline distT="0" distB="0" distL="0" distR="0" wp14:anchorId="7FF4A7B7" wp14:editId="67D307B9">
            <wp:extent cx="2619520" cy="17985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6909" cy="1817391"/>
                    </a:xfrm>
                    <a:prstGeom prst="rect">
                      <a:avLst/>
                    </a:prstGeom>
                    <a:noFill/>
                    <a:ln>
                      <a:noFill/>
                    </a:ln>
                  </pic:spPr>
                </pic:pic>
              </a:graphicData>
            </a:graphic>
          </wp:inline>
        </w:drawing>
      </w:r>
      <w:bookmarkStart w:id="0" w:name="_Toc224648647"/>
    </w:p>
    <w:p w14:paraId="00B9210F" w14:textId="7C9B3C3C" w:rsidR="00170626" w:rsidRPr="00781F5A" w:rsidRDefault="00170626" w:rsidP="005340EE">
      <w:pPr>
        <w:spacing w:line="240" w:lineRule="auto"/>
        <w:rPr>
          <w:rFonts w:ascii="Times New Roman" w:hAnsi="Times New Roman" w:cs="Times New Roman"/>
          <w:bCs/>
          <w:color w:val="000000" w:themeColor="text1"/>
          <w:sz w:val="24"/>
          <w:szCs w:val="24"/>
        </w:rPr>
      </w:pPr>
      <w:r w:rsidRPr="00781F5A">
        <w:rPr>
          <w:rFonts w:ascii="Times New Roman" w:hAnsi="Times New Roman" w:cs="Times New Roman"/>
          <w:bCs/>
          <w:sz w:val="24"/>
          <w:szCs w:val="24"/>
        </w:rPr>
        <w:t xml:space="preserve">Figure 6: FTIR spectra of CCR precursor </w:t>
      </w:r>
      <w:r w:rsidRPr="00781F5A">
        <w:rPr>
          <w:rFonts w:ascii="Times New Roman" w:hAnsi="Times New Roman" w:cs="Times New Roman"/>
          <w:bCs/>
          <w:sz w:val="24"/>
          <w:szCs w:val="24"/>
        </w:rPr>
        <w:tab/>
        <w:t xml:space="preserve">          Figure 7: FTIR spectra of AC precursor</w:t>
      </w:r>
      <w:bookmarkEnd w:id="0"/>
      <w:r w:rsidRPr="00781F5A">
        <w:rPr>
          <w:rFonts w:ascii="Times New Roman" w:hAnsi="Times New Roman" w:cs="Times New Roman"/>
          <w:bCs/>
          <w:sz w:val="24"/>
          <w:szCs w:val="24"/>
        </w:rPr>
        <w:tab/>
      </w:r>
      <w:r w:rsidRPr="00781F5A">
        <w:rPr>
          <w:rFonts w:ascii="Times New Roman" w:hAnsi="Times New Roman" w:cs="Times New Roman"/>
          <w:bCs/>
          <w:sz w:val="24"/>
          <w:szCs w:val="24"/>
        </w:rPr>
        <w:tab/>
      </w:r>
    </w:p>
    <w:p w14:paraId="5935F0D3" w14:textId="77777777" w:rsidR="00170626" w:rsidRPr="00781F5A" w:rsidRDefault="00170626" w:rsidP="005340EE">
      <w:pPr>
        <w:spacing w:line="240" w:lineRule="auto"/>
        <w:rPr>
          <w:rFonts w:ascii="Times New Roman" w:hAnsi="Times New Roman" w:cs="Times New Roman"/>
          <w:color w:val="000000" w:themeColor="text1"/>
          <w:sz w:val="24"/>
          <w:szCs w:val="24"/>
        </w:rPr>
      </w:pPr>
      <w:r w:rsidRPr="00781F5A">
        <w:rPr>
          <w:rFonts w:ascii="Times New Roman" w:hAnsi="Times New Roman" w:cs="Times New Roman"/>
          <w:noProof/>
          <w:color w:val="000000" w:themeColor="text1"/>
          <w:sz w:val="24"/>
          <w:szCs w:val="24"/>
        </w:rPr>
        <w:drawing>
          <wp:inline distT="0" distB="0" distL="0" distR="0" wp14:anchorId="25DC21F2" wp14:editId="090EFD4F">
            <wp:extent cx="2736215" cy="1540820"/>
            <wp:effectExtent l="0" t="0" r="6985" b="254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6740" cy="1558009"/>
                    </a:xfrm>
                    <a:prstGeom prst="rect">
                      <a:avLst/>
                    </a:prstGeom>
                    <a:noFill/>
                    <a:ln>
                      <a:noFill/>
                    </a:ln>
                  </pic:spPr>
                </pic:pic>
              </a:graphicData>
            </a:graphic>
          </wp:inline>
        </w:drawing>
      </w:r>
      <w:r w:rsidRPr="00781F5A">
        <w:rPr>
          <w:rFonts w:ascii="Times New Roman" w:hAnsi="Times New Roman" w:cs="Times New Roman"/>
          <w:noProof/>
          <w:color w:val="000000" w:themeColor="text1"/>
          <w:sz w:val="24"/>
          <w:szCs w:val="24"/>
        </w:rPr>
        <w:t xml:space="preserve">          </w:t>
      </w:r>
    </w:p>
    <w:p w14:paraId="2BA2D31B" w14:textId="69556952" w:rsidR="00895779" w:rsidRPr="00781F5A" w:rsidRDefault="00170626" w:rsidP="00895779">
      <w:pPr>
        <w:pStyle w:val="Heading2"/>
        <w:spacing w:before="240" w:after="240" w:line="240" w:lineRule="auto"/>
        <w:rPr>
          <w:rFonts w:ascii="Times New Roman" w:hAnsi="Times New Roman" w:cs="Times New Roman"/>
          <w:sz w:val="24"/>
          <w:szCs w:val="24"/>
        </w:rPr>
      </w:pPr>
      <w:bookmarkStart w:id="1" w:name="_Toc224648649"/>
      <w:r w:rsidRPr="00781F5A">
        <w:rPr>
          <w:rFonts w:ascii="Times New Roman" w:hAnsi="Times New Roman" w:cs="Times New Roman"/>
          <w:b w:val="0"/>
          <w:color w:val="auto"/>
          <w:sz w:val="24"/>
          <w:szCs w:val="24"/>
        </w:rPr>
        <w:t xml:space="preserve">Figure 8: FTIR spectra of the composite </w:t>
      </w:r>
      <w:r w:rsidRPr="00781F5A">
        <w:rPr>
          <w:rFonts w:ascii="Times New Roman" w:hAnsi="Times New Roman" w:cs="Times New Roman"/>
          <w:b w:val="0"/>
          <w:bCs w:val="0"/>
          <w:color w:val="auto"/>
          <w:sz w:val="24"/>
          <w:szCs w:val="24"/>
        </w:rPr>
        <w:t>catalyst</w:t>
      </w:r>
      <w:bookmarkEnd w:id="1"/>
    </w:p>
    <w:p w14:paraId="4CA925B9" w14:textId="77777777" w:rsidR="005340EE" w:rsidRPr="00781F5A" w:rsidRDefault="005340EE" w:rsidP="00170626">
      <w:pPr>
        <w:spacing w:before="240" w:after="240" w:line="240" w:lineRule="auto"/>
        <w:rPr>
          <w:rFonts w:ascii="Times New Roman" w:hAnsi="Times New Roman" w:cs="Times New Roman"/>
          <w:b/>
          <w:color w:val="000000" w:themeColor="text1"/>
          <w:sz w:val="24"/>
          <w:szCs w:val="24"/>
        </w:rPr>
      </w:pPr>
    </w:p>
    <w:p w14:paraId="0CA4EBE4" w14:textId="75DD7A48" w:rsidR="00170626" w:rsidRPr="00781F5A" w:rsidRDefault="00170626" w:rsidP="00170626">
      <w:pPr>
        <w:spacing w:before="240" w:after="240" w:line="240" w:lineRule="auto"/>
        <w:rPr>
          <w:rFonts w:ascii="Times New Roman" w:hAnsi="Times New Roman" w:cs="Times New Roman"/>
          <w:b/>
          <w:color w:val="000000" w:themeColor="text1"/>
          <w:sz w:val="24"/>
          <w:szCs w:val="24"/>
        </w:rPr>
      </w:pPr>
      <w:r w:rsidRPr="00781F5A">
        <w:rPr>
          <w:rFonts w:ascii="Times New Roman" w:hAnsi="Times New Roman" w:cs="Times New Roman"/>
          <w:b/>
          <w:color w:val="000000" w:themeColor="text1"/>
          <w:sz w:val="24"/>
          <w:szCs w:val="24"/>
        </w:rPr>
        <w:lastRenderedPageBreak/>
        <w:t>X-ray Fluorescence (XRF) Analysis</w:t>
      </w:r>
    </w:p>
    <w:p w14:paraId="328F4503" w14:textId="3F09A176" w:rsidR="00AC1F32" w:rsidRPr="00781F5A" w:rsidRDefault="00AC1F32" w:rsidP="00AC1F32">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elemental composition of the calcium carbide residue (CCR), anthill clay (AC), and the resulting composite catalyst reveals a strategic combination of active components and structural supports. The CCR precursor is highly rich in CaO (89.8%), establishing it as the primary source of basic active sites essential for the transesterification reaction </w:t>
      </w:r>
      <w:r w:rsidR="0022144E" w:rsidRPr="00781F5A">
        <w:rPr>
          <w:rFonts w:ascii="Times New Roman" w:eastAsia="Times New Roman" w:hAnsi="Times New Roman" w:cs="Times New Roman"/>
          <w:sz w:val="24"/>
          <w:szCs w:val="24"/>
        </w:rPr>
        <w:t>[</w:t>
      </w:r>
      <w:r w:rsidRPr="00781F5A">
        <w:rPr>
          <w:rFonts w:ascii="Times New Roman" w:eastAsia="Times New Roman" w:hAnsi="Times New Roman" w:cs="Times New Roman"/>
          <w:sz w:val="24"/>
          <w:szCs w:val="24"/>
        </w:rPr>
        <w:fldChar w:fldCharType="begin" w:fldLock="1"/>
      </w:r>
      <w:r w:rsidR="0022144E" w:rsidRPr="00781F5A">
        <w:rPr>
          <w:rFonts w:ascii="Times New Roman" w:eastAsia="Times New Roman" w:hAnsi="Times New Roman" w:cs="Times New Roman"/>
          <w:sz w:val="24"/>
          <w:szCs w:val="24"/>
        </w:rPr>
        <w:instrText>ADDIN CSL_CITATION {"citationItems":[{"id":"ITEM-1","itemData":{"DOI":"DOI:10.63746/njtd.v21i4.3104","author":[{"dropping-particle":"","family":"Ajala","given":"E O","non-dropping-particle":"","parse-names":false,"suffix":""},{"dropping-particle":"","family":"Ajala","given":"M A","non-dropping-particle":"","parse-names":false,"suffix":""},{"dropping-particle":"","family":"Afolabi","given":"F D","non-dropping-particle":"","parse-names":false,"suffix":""},{"dropping-particle":"","family":"Ajala","given":"J O","non-dropping-particle":"","parse-names":false,"suffix":""},{"dropping-particle":"","family":"Opawoye","given":"S","non-dropping-particle":"","parse-names":false,"suffix":""},{"dropping-particle":"","family":"Ariyoosu","given":"D A","non-dropping-particle":"","parse-names":false,"suffix":""}],"container-title":"Nigerian Journal of Technological Development","id":"ITEM-1","issue":"4","issued":{"date-parts":[["2024"]]},"page":"168-179","title":"Waste-ram-fat as a Feedstock for Biodiesel Production using Heterogeneous Catalyst of Kaolinite-clay Impregnated Calcium-oxide from Chicken Eggshell","type":"article-journal","volume":"21"},"uris":["http://www.mendeley.com/documents/?uuid=8de060a1-b7a4-4a05-b383-224a19659fb0"]},{"id":"ITEM-2","itemData":{"DOI":"10.9767/bcrec.17.1.12412.53-64","author":[{"dropping-particle":"","family":"Krishnan","given":"Shamala Gowri","non-dropping-particle":"","parse-names":false,"suffix":""},{"dropping-particle":"","family":"Pua","given":"Fei-ling","non-dropping-particle":"","parse-names":false,"suffix":""},{"dropping-particle":"","family":"Lim","given":"Hong-hua","non-dropping-particle":"","parse-names":false,"suffix":""}],"container-title":"Bulletin of Chemical Reaction Engineering &amp; Catalysis","id":"ITEM-2","issue":"1","issued":{"date-parts":[["2022"]]},"page":"53-64","title":"Synthesis of Magnetic Base Catalyst from Industrial Waste for Transesterification of Palm Oil","type":"article-journal","volume":"17"},"uris":["http://www.mendeley.com/documents/?uuid=3731a65d-9688-4ab6-9182-6e5298b56e66"]}],"mendeley":{"formattedCitation":"(Ajala et al., 2024; Krishnan et al., 2022)","manualFormatting":"1]; ","plainTextFormattedCitation":"(Ajala et al., 2024; Krishnan et al., 2022)","previouslyFormattedCitation":"(Ajala et al., 2024; Krishnan et al., 2022)"},"properties":{"noteIndex":0},"schema":"https://github.com/citation-style-language/schema/raw/master/csl-citation.json"}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22144E" w:rsidRPr="00781F5A">
        <w:rPr>
          <w:rFonts w:ascii="Times New Roman" w:eastAsia="Times New Roman" w:hAnsi="Times New Roman" w:cs="Times New Roman"/>
          <w:noProof/>
          <w:sz w:val="24"/>
          <w:szCs w:val="24"/>
        </w:rPr>
        <w:t>1]</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22144E" w:rsidRPr="00781F5A">
        <w:rPr>
          <w:rFonts w:ascii="Times New Roman" w:eastAsia="Times New Roman" w:hAnsi="Times New Roman" w:cs="Times New Roman"/>
          <w:sz w:val="24"/>
          <w:szCs w:val="24"/>
        </w:rPr>
        <w:t>[9]</w:t>
      </w:r>
      <w:r w:rsidRPr="00781F5A">
        <w:rPr>
          <w:rFonts w:ascii="Times New Roman" w:eastAsia="Times New Roman" w:hAnsi="Times New Roman" w:cs="Times New Roman"/>
          <w:sz w:val="24"/>
          <w:szCs w:val="24"/>
        </w:rPr>
        <w:t xml:space="preserve">. The AC precursor contains significant amounts of SiO₂ (46.9%) and Al₂O₃ (24.1%), characteristic of aluminosilicate clays that serve as stable, high-surface-area frameworks for catalyst immobilization </w:t>
      </w:r>
      <w:r w:rsidRPr="00781F5A">
        <w:rPr>
          <w:rFonts w:ascii="Times New Roman" w:eastAsia="Times New Roman" w:hAnsi="Times New Roman" w:cs="Times New Roman"/>
          <w:sz w:val="24"/>
          <w:szCs w:val="24"/>
        </w:rPr>
        <w:fldChar w:fldCharType="begin" w:fldLock="1"/>
      </w:r>
      <w:r w:rsidR="0047758C" w:rsidRPr="00781F5A">
        <w:rPr>
          <w:rFonts w:ascii="Times New Roman" w:eastAsia="Times New Roman" w:hAnsi="Times New Roman" w:cs="Times New Roman"/>
          <w:sz w:val="24"/>
          <w:szCs w:val="24"/>
        </w:rPr>
        <w:instrText>ADDIN CSL_CITATION {"citationItems":[{"id":"ITEM-1","itemData":{"author":[{"dropping-particle":"","family":"Babatunde","given":"E O","non-dropping-particle":"","parse-names":false,"suffix":""},{"dropping-particle":"","family":"Mekuto","given":"L","non-dropping-particle":"","parse-names":false,"suffix":""}],"container-title":"Ngerian Journal of Technological development","id":"ITEM-1","issue":"1","issued":{"date-parts":[["2025"]]},"page":"1-9","title":"Optimization of Biodiesel Production from Used Vegetable Oil using Functionalized Catalyst derived from Anthill","type":"article-journal","volume":"22"},"uris":["http://www.mendeley.com/documents/?uuid=a1075ba7-5ad7-4c27-8a21-b570028fed63"]},{"id":"ITEM-2","itemData":{"author":[{"dropping-particle":"","family":"Yusuff","given":"Adeyinka S","non-dropping-particle":"","parse-names":false,"suffix":""},{"dropping-particle":"","family":"Adeniyi","given":"Olalekan David","non-dropping-particle":"","parse-names":false,"suffix":""},{"dropping-particle":"","family":"Olutoye","given":"Moses","non-dropping-particle":"","parse-names":false,"suffix":""},{"dropping-particle":"","family":"Akpan","given":"U G","non-dropping-particle":"","parse-names":false,"suffix":""}],"container-title":"Petroleum and Coal","id":"ITEM-2","issue":"1","issued":{"date-parts":[["2018"]]},"page":"58-70","title":"The potential of composite anthill-waste chicken eggshell as heterogeneous catalyst in biodiesel production","type":"article-journal","volume":"60"},"uris":["http://www.mendeley.com/documents/?uuid=571079b5-62f9-48cc-99c3-c76ade851005"]}],"mendeley":{"formattedCitation":"(Babatunde &amp; Mekuto, 2025; Yusuff et al., 2018)","manualFormatting":"[5]; ","plainTextFormattedCitation":"(Babatunde &amp; Mekuto, 2025; Yusuff et al., 2018)","previouslyFormattedCitation":"(Babatunde &amp; Mekuto, 2025; Yusuff et al., 2018)"},"properties":{"noteIndex":0},"schema":"https://github.com/citation-style-language/schema/raw/master/csl-citation.json"}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47758C" w:rsidRPr="00781F5A">
        <w:rPr>
          <w:rFonts w:ascii="Times New Roman" w:eastAsia="Times New Roman" w:hAnsi="Times New Roman" w:cs="Times New Roman"/>
          <w:noProof/>
          <w:sz w:val="24"/>
          <w:szCs w:val="24"/>
        </w:rPr>
        <w:t>[5]</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47758C" w:rsidRPr="00781F5A">
        <w:rPr>
          <w:rFonts w:ascii="Times New Roman" w:eastAsia="Times New Roman" w:hAnsi="Times New Roman" w:cs="Times New Roman"/>
          <w:sz w:val="24"/>
          <w:szCs w:val="24"/>
        </w:rPr>
        <w:t>[21].</w:t>
      </w:r>
    </w:p>
    <w:p w14:paraId="2075CA55" w14:textId="77777777" w:rsidR="00AF289D" w:rsidRDefault="00AC1F32" w:rsidP="005340EE">
      <w:pPr>
        <w:spacing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A significant chemical transformation is observed in the composite catalyst, specifically the inclusion of ZnO (20.9%), which was not present in substantial quantities in either precursor. This</w:t>
      </w:r>
    </w:p>
    <w:p w14:paraId="145240DE" w14:textId="7C9CA513" w:rsidR="00AC1F32" w:rsidRPr="00781F5A" w:rsidRDefault="00AC1F32" w:rsidP="005340EE">
      <w:pPr>
        <w:spacing w:line="240" w:lineRule="auto"/>
        <w:rPr>
          <w:rFonts w:ascii="Times New Roman" w:hAnsi="Times New Roman" w:cs="Times New Roman"/>
          <w:sz w:val="24"/>
          <w:szCs w:val="24"/>
        </w:rPr>
      </w:pPr>
      <w:r w:rsidRPr="00781F5A">
        <w:rPr>
          <w:rFonts w:ascii="Times New Roman" w:eastAsia="Times New Roman" w:hAnsi="Times New Roman" w:cs="Times New Roman"/>
          <w:sz w:val="24"/>
          <w:szCs w:val="24"/>
        </w:rPr>
        <w:t xml:space="preserve"> enrichment indicates the successful introduction of a zinc-based dopant during synthesis to enhance the catalyst's bifunctionality and thermal stability </w:t>
      </w:r>
      <w:r w:rsidR="00605CF2" w:rsidRPr="00781F5A">
        <w:rPr>
          <w:rFonts w:ascii="Times New Roman" w:eastAsia="Times New Roman" w:hAnsi="Times New Roman" w:cs="Times New Roman"/>
          <w:sz w:val="24"/>
          <w:szCs w:val="24"/>
        </w:rPr>
        <w:t>[7]</w:t>
      </w:r>
      <w:r w:rsidRPr="00781F5A">
        <w:rPr>
          <w:rFonts w:ascii="Times New Roman" w:eastAsia="Times New Roman" w:hAnsi="Times New Roman" w:cs="Times New Roman"/>
          <w:sz w:val="24"/>
          <w:szCs w:val="24"/>
        </w:rPr>
        <w:t xml:space="preserve">. The final composition effectively balances basicity from CaO (52.1%) with structural integrity and acidic sites provided by SiO₂, Al₂O₃, and ZnO, which is a hallmark of high-performance heterogeneous catalysts capable of achieving biodiesel yields above 90% </w:t>
      </w:r>
      <w:r w:rsidRPr="00781F5A">
        <w:rPr>
          <w:rFonts w:ascii="Times New Roman" w:eastAsia="Times New Roman" w:hAnsi="Times New Roman" w:cs="Times New Roman"/>
          <w:sz w:val="24"/>
          <w:szCs w:val="24"/>
        </w:rPr>
        <w:fldChar w:fldCharType="begin" w:fldLock="1"/>
      </w:r>
      <w:r w:rsidR="000C22FE" w:rsidRPr="00781F5A">
        <w:rPr>
          <w:rFonts w:ascii="Times New Roman" w:eastAsia="Times New Roman" w:hAnsi="Times New Roman" w:cs="Times New Roman"/>
          <w:sz w:val="24"/>
          <w:szCs w:val="24"/>
        </w:rPr>
        <w:instrText>ADDIN CSL_CITATION {"citationItems":[{"id":"ITEM-1","itemData":{"DOI":"DOI:10.63746/njtd.v21i4.3104","author":[{"dropping-particle":"","family":"Ajala","given":"E O","non-dropping-particle":"","parse-names":false,"suffix":""},{"dropping-particle":"","family":"Ajala","given":"M A","non-dropping-particle":"","parse-names":false,"suffix":""},{"dropping-particle":"","family":"Afolabi","given":"F D","non-dropping-particle":"","parse-names":false,"suffix":""},{"dropping-particle":"","family":"Ajala","given":"J O","non-dropping-particle":"","parse-names":false,"suffix":""},{"dropping-particle":"","family":"Opawoye","given":"S","non-dropping-particle":"","parse-names":false,"suffix":""},{"dropping-particle":"","family":"Ariyoosu","given":"D A","non-dropping-particle":"","parse-names":false,"suffix":""}],"container-title":"Nigerian Journal of Technological Development","id":"ITEM-1","issue":"4","issued":{"date-parts":[["2024"]]},"page":"168-179","title":"Waste-ram-fat as a Feedstock for Biodiesel Production using Heterogeneous Catalyst of Kaolinite-clay Impregnated Calcium-oxide from Chicken Eggshell","type":"article-journal","volume":"21"},"uris":["http://www.mendeley.com/documents/?uuid=8de060a1-b7a4-4a05-b383-224a19659fb0"]},{"id":"ITEM-2","itemData":{"DOI":"10.1021/acs.energyfuels.5c05623","author":[{"dropping-particle":"","family":"Hughes","given":"John","non-dropping-particle":"","parse-names":false,"suffix":""},{"dropping-particle":"","family":"Hart","given":"Abarasi","non-dropping-particle":"","parse-names":false,"suffix":""},{"dropping-particle":"","family":"Das","given":"Bikashbindu","non-dropping-particle":"","parse-names":false,"suffix":""},{"dropping-particle":"","family":"Wood","given":"Joseph","non-dropping-particle":"","parse-names":false,"suffix":""}],"container-title":"Energy Fuels","id":"ITEM-2","issue":"5","issued":{"date-parts":[["2026"]]},"page":"2338−2371","title":"Advances in the Application of Low-Cost , Natural Materials , and Waste-Derived Catalysts for Catalytic Upgrading of Plastic and Biomass Pyrolysis Oil","type":"article-journal","volume":"40"},"uris":["http://www.mendeley.com/documents/?uuid=dc91e9f5-524e-490a-9c96-2fb0994b9a88"]}],"mendeley":{"formattedCitation":"(Ajala et al., 2024; Hughes et al., 2026)","manualFormatting":"[1]; ","plainTextFormattedCitation":"(Ajala et al., 2024; Hughes et al., 2026)","previouslyFormattedCitation":"(Ajala et al., 2024; Hughes et al., 2026)"},"properties":{"noteIndex":0},"schema":"https://github.com/citation-style-language/schema/raw/master/csl-citation.json"}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22144E" w:rsidRPr="00781F5A">
        <w:rPr>
          <w:rFonts w:ascii="Times New Roman" w:eastAsia="Times New Roman" w:hAnsi="Times New Roman" w:cs="Times New Roman"/>
          <w:noProof/>
          <w:sz w:val="24"/>
          <w:szCs w:val="24"/>
        </w:rPr>
        <w:t>[1]</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0C22FE" w:rsidRPr="00781F5A">
        <w:rPr>
          <w:rFonts w:ascii="Times New Roman" w:eastAsia="Times New Roman" w:hAnsi="Times New Roman" w:cs="Times New Roman"/>
          <w:sz w:val="24"/>
          <w:szCs w:val="24"/>
        </w:rPr>
        <w:t>[7]</w:t>
      </w:r>
      <w:r w:rsidRPr="00781F5A">
        <w:rPr>
          <w:rFonts w:ascii="Times New Roman" w:eastAsia="Times New Roman" w:hAnsi="Times New Roman" w:cs="Times New Roman"/>
          <w:sz w:val="24"/>
          <w:szCs w:val="24"/>
        </w:rPr>
        <w:t>. Table 1 shows the e</w:t>
      </w:r>
      <w:r w:rsidRPr="00781F5A">
        <w:rPr>
          <w:rFonts w:ascii="Times New Roman" w:hAnsi="Times New Roman" w:cs="Times New Roman"/>
          <w:sz w:val="24"/>
          <w:szCs w:val="24"/>
        </w:rPr>
        <w:t>lemental composition of CCR precursor, AC precursor and</w:t>
      </w:r>
      <w:r w:rsidR="00B050DF" w:rsidRPr="00781F5A">
        <w:rPr>
          <w:rFonts w:ascii="Times New Roman" w:hAnsi="Times New Roman" w:cs="Times New Roman"/>
          <w:sz w:val="24"/>
          <w:szCs w:val="24"/>
        </w:rPr>
        <w:t xml:space="preserve"> the</w:t>
      </w:r>
      <w:r w:rsidRPr="00781F5A">
        <w:rPr>
          <w:rFonts w:ascii="Times New Roman" w:hAnsi="Times New Roman" w:cs="Times New Roman"/>
          <w:sz w:val="24"/>
          <w:szCs w:val="24"/>
        </w:rPr>
        <w:t xml:space="preserve"> composite catalyst</w:t>
      </w:r>
      <w:r w:rsidR="00B050DF" w:rsidRPr="00781F5A">
        <w:rPr>
          <w:rFonts w:ascii="Times New Roman" w:hAnsi="Times New Roman" w:cs="Times New Roman"/>
          <w:sz w:val="24"/>
          <w:szCs w:val="24"/>
        </w:rPr>
        <w:t>.</w:t>
      </w:r>
    </w:p>
    <w:p w14:paraId="2DFA3CC8" w14:textId="77777777" w:rsidR="00170626" w:rsidRDefault="00170626" w:rsidP="00170626">
      <w:pP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Table 1: Elemental composition of CCR precursor, AC precursor and composite catalyst</w:t>
      </w:r>
    </w:p>
    <w:tbl>
      <w:tblPr>
        <w:tblStyle w:val="TableGrid"/>
        <w:tblpPr w:leftFromText="180" w:rightFromText="180" w:vertAnchor="text" w:tblpY="1"/>
        <w:tblOverlap w:val="never"/>
        <w:tblW w:w="7959" w:type="dxa"/>
        <w:tblLook w:val="04A0" w:firstRow="1" w:lastRow="0" w:firstColumn="1" w:lastColumn="0" w:noHBand="0" w:noVBand="1"/>
      </w:tblPr>
      <w:tblGrid>
        <w:gridCol w:w="1983"/>
        <w:gridCol w:w="1992"/>
        <w:gridCol w:w="1992"/>
        <w:gridCol w:w="1992"/>
      </w:tblGrid>
      <w:tr w:rsidR="00E56F4B" w:rsidRPr="000933FE" w14:paraId="66A3698A" w14:textId="77777777" w:rsidTr="00AC190C">
        <w:tc>
          <w:tcPr>
            <w:tcW w:w="1983" w:type="dxa"/>
          </w:tcPr>
          <w:p w14:paraId="2AECD49E" w14:textId="77777777" w:rsidR="00E56F4B" w:rsidRPr="000933FE" w:rsidRDefault="00E56F4B" w:rsidP="00AC190C">
            <w:pPr>
              <w:tabs>
                <w:tab w:val="right" w:pos="1767"/>
              </w:tabs>
              <w:jc w:val="center"/>
              <w:rPr>
                <w:rFonts w:ascii="Times New Roman" w:hAnsi="Times New Roman" w:cs="Times New Roman"/>
                <w:b/>
                <w:color w:val="000000" w:themeColor="text1"/>
                <w:sz w:val="24"/>
                <w:szCs w:val="24"/>
              </w:rPr>
            </w:pPr>
            <w:r w:rsidRPr="000933FE">
              <w:rPr>
                <w:rFonts w:ascii="Times New Roman" w:hAnsi="Times New Roman" w:cs="Times New Roman"/>
                <w:b/>
                <w:color w:val="000000" w:themeColor="text1"/>
                <w:sz w:val="24"/>
                <w:szCs w:val="24"/>
              </w:rPr>
              <w:t>Component</w:t>
            </w:r>
          </w:p>
        </w:tc>
        <w:tc>
          <w:tcPr>
            <w:tcW w:w="1992" w:type="dxa"/>
          </w:tcPr>
          <w:p w14:paraId="5AA5847E" w14:textId="77777777" w:rsidR="00E56F4B" w:rsidRPr="000933FE" w:rsidRDefault="00E56F4B" w:rsidP="00AC190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w:t>
            </w:r>
            <w:r w:rsidRPr="0070341A">
              <w:rPr>
                <w:rFonts w:ascii="Times New Roman" w:hAnsi="Times New Roman" w:cs="Times New Roman"/>
                <w:b/>
                <w:color w:val="000000" w:themeColor="text1"/>
                <w:sz w:val="24"/>
                <w:szCs w:val="24"/>
              </w:rPr>
              <w:t>C</w:t>
            </w:r>
            <w:r>
              <w:rPr>
                <w:rFonts w:ascii="Times New Roman" w:hAnsi="Times New Roman" w:cs="Times New Roman"/>
                <w:b/>
                <w:color w:val="000000" w:themeColor="text1"/>
                <w:sz w:val="24"/>
                <w:szCs w:val="24"/>
              </w:rPr>
              <w:t>R</w:t>
            </w:r>
            <w:r w:rsidRPr="0070341A">
              <w:rPr>
                <w:rFonts w:ascii="Times New Roman" w:hAnsi="Times New Roman" w:cs="Times New Roman"/>
                <w:b/>
                <w:color w:val="000000" w:themeColor="text1"/>
                <w:sz w:val="24"/>
                <w:szCs w:val="24"/>
              </w:rPr>
              <w:t xml:space="preserve"> precursor</w:t>
            </w:r>
          </w:p>
        </w:tc>
        <w:tc>
          <w:tcPr>
            <w:tcW w:w="1992" w:type="dxa"/>
          </w:tcPr>
          <w:p w14:paraId="1AD8C079" w14:textId="77777777" w:rsidR="00E56F4B" w:rsidRPr="000933FE" w:rsidRDefault="00E56F4B" w:rsidP="00AC190C">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t>
            </w:r>
            <w:r w:rsidRPr="0070341A">
              <w:rPr>
                <w:rFonts w:ascii="Times New Roman" w:hAnsi="Times New Roman" w:cs="Times New Roman"/>
                <w:b/>
                <w:color w:val="000000" w:themeColor="text1"/>
                <w:sz w:val="24"/>
                <w:szCs w:val="24"/>
              </w:rPr>
              <w:t>C precursor</w:t>
            </w:r>
          </w:p>
        </w:tc>
        <w:tc>
          <w:tcPr>
            <w:tcW w:w="1992" w:type="dxa"/>
          </w:tcPr>
          <w:p w14:paraId="085CAE9D"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b/>
                <w:color w:val="000000" w:themeColor="text1"/>
                <w:sz w:val="24"/>
                <w:szCs w:val="24"/>
              </w:rPr>
              <w:t>Concentration (%) of composite catalyst</w:t>
            </w:r>
          </w:p>
        </w:tc>
      </w:tr>
      <w:tr w:rsidR="00E56F4B" w:rsidRPr="000933FE" w14:paraId="582F03FB" w14:textId="77777777" w:rsidTr="00AC190C">
        <w:tc>
          <w:tcPr>
            <w:tcW w:w="1983" w:type="dxa"/>
          </w:tcPr>
          <w:p w14:paraId="2614CF4A"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CaO</w:t>
            </w:r>
          </w:p>
        </w:tc>
        <w:tc>
          <w:tcPr>
            <w:tcW w:w="1992" w:type="dxa"/>
          </w:tcPr>
          <w:p w14:paraId="076122E7"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89.</w:t>
            </w:r>
            <w:r>
              <w:rPr>
                <w:rFonts w:ascii="Times New Roman" w:hAnsi="Times New Roman" w:cs="Times New Roman"/>
                <w:color w:val="000000" w:themeColor="text1"/>
                <w:sz w:val="24"/>
                <w:szCs w:val="24"/>
              </w:rPr>
              <w:t>8</w:t>
            </w:r>
          </w:p>
        </w:tc>
        <w:tc>
          <w:tcPr>
            <w:tcW w:w="1992" w:type="dxa"/>
          </w:tcPr>
          <w:p w14:paraId="3484A34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p>
        </w:tc>
        <w:tc>
          <w:tcPr>
            <w:tcW w:w="1992" w:type="dxa"/>
          </w:tcPr>
          <w:p w14:paraId="5F79A154"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52.1</w:t>
            </w:r>
          </w:p>
        </w:tc>
      </w:tr>
      <w:tr w:rsidR="00E56F4B" w:rsidRPr="000933FE" w14:paraId="4E9973FF" w14:textId="77777777" w:rsidTr="00AC190C">
        <w:tc>
          <w:tcPr>
            <w:tcW w:w="1983" w:type="dxa"/>
          </w:tcPr>
          <w:p w14:paraId="1EB8A6AD"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SiO</w:t>
            </w:r>
            <w:r w:rsidRPr="000933FE">
              <w:rPr>
                <w:rFonts w:ascii="Times New Roman" w:hAnsi="Times New Roman" w:cs="Times New Roman"/>
                <w:color w:val="000000" w:themeColor="text1"/>
                <w:sz w:val="24"/>
                <w:szCs w:val="24"/>
                <w:vertAlign w:val="subscript"/>
              </w:rPr>
              <w:t>2</w:t>
            </w:r>
          </w:p>
        </w:tc>
        <w:tc>
          <w:tcPr>
            <w:tcW w:w="1992" w:type="dxa"/>
          </w:tcPr>
          <w:p w14:paraId="2CDF034E"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4.0</w:t>
            </w:r>
            <w:r>
              <w:rPr>
                <w:rFonts w:ascii="Times New Roman" w:hAnsi="Times New Roman" w:cs="Times New Roman"/>
                <w:color w:val="000000" w:themeColor="text1"/>
                <w:sz w:val="24"/>
                <w:szCs w:val="24"/>
              </w:rPr>
              <w:t>4</w:t>
            </w:r>
          </w:p>
        </w:tc>
        <w:tc>
          <w:tcPr>
            <w:tcW w:w="1992" w:type="dxa"/>
          </w:tcPr>
          <w:p w14:paraId="028E939E"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46.9</w:t>
            </w:r>
          </w:p>
        </w:tc>
        <w:tc>
          <w:tcPr>
            <w:tcW w:w="1992" w:type="dxa"/>
          </w:tcPr>
          <w:p w14:paraId="32C1C46E"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4</w:t>
            </w:r>
          </w:p>
        </w:tc>
      </w:tr>
      <w:tr w:rsidR="00E56F4B" w:rsidRPr="000933FE" w14:paraId="2DF3B631" w14:textId="77777777" w:rsidTr="00AC190C">
        <w:tc>
          <w:tcPr>
            <w:tcW w:w="1983" w:type="dxa"/>
          </w:tcPr>
          <w:p w14:paraId="7003EBC7"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Al</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3</w:t>
            </w:r>
          </w:p>
        </w:tc>
        <w:tc>
          <w:tcPr>
            <w:tcW w:w="1992" w:type="dxa"/>
          </w:tcPr>
          <w:p w14:paraId="617931F1"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9</w:t>
            </w:r>
          </w:p>
        </w:tc>
        <w:tc>
          <w:tcPr>
            <w:tcW w:w="1992" w:type="dxa"/>
          </w:tcPr>
          <w:p w14:paraId="017DE61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24.1</w:t>
            </w:r>
          </w:p>
        </w:tc>
        <w:tc>
          <w:tcPr>
            <w:tcW w:w="1992" w:type="dxa"/>
          </w:tcPr>
          <w:p w14:paraId="55F187CD"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7.4</w:t>
            </w:r>
          </w:p>
        </w:tc>
      </w:tr>
      <w:tr w:rsidR="00E56F4B" w:rsidRPr="000933FE" w14:paraId="4317A83E" w14:textId="77777777" w:rsidTr="00AC190C">
        <w:tc>
          <w:tcPr>
            <w:tcW w:w="1983" w:type="dxa"/>
          </w:tcPr>
          <w:p w14:paraId="79A13842"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SO</w:t>
            </w:r>
            <w:r w:rsidRPr="000933FE">
              <w:rPr>
                <w:rFonts w:ascii="Times New Roman" w:hAnsi="Times New Roman" w:cs="Times New Roman"/>
                <w:color w:val="000000" w:themeColor="text1"/>
                <w:sz w:val="24"/>
                <w:szCs w:val="24"/>
                <w:vertAlign w:val="subscript"/>
              </w:rPr>
              <w:t>3</w:t>
            </w:r>
          </w:p>
        </w:tc>
        <w:tc>
          <w:tcPr>
            <w:tcW w:w="1992" w:type="dxa"/>
          </w:tcPr>
          <w:p w14:paraId="38F8409A"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6</w:t>
            </w:r>
          </w:p>
        </w:tc>
        <w:tc>
          <w:tcPr>
            <w:tcW w:w="1992" w:type="dxa"/>
          </w:tcPr>
          <w:p w14:paraId="26D31AE7"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4</w:t>
            </w:r>
          </w:p>
        </w:tc>
        <w:tc>
          <w:tcPr>
            <w:tcW w:w="1992" w:type="dxa"/>
          </w:tcPr>
          <w:p w14:paraId="0BBBEA49"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w:t>
            </w:r>
          </w:p>
        </w:tc>
      </w:tr>
      <w:tr w:rsidR="00E56F4B" w:rsidRPr="000933FE" w14:paraId="54BC2729" w14:textId="77777777" w:rsidTr="00AC190C">
        <w:tc>
          <w:tcPr>
            <w:tcW w:w="1983" w:type="dxa"/>
          </w:tcPr>
          <w:p w14:paraId="7D9E356D"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Fe</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3</w:t>
            </w:r>
          </w:p>
        </w:tc>
        <w:tc>
          <w:tcPr>
            <w:tcW w:w="1992" w:type="dxa"/>
          </w:tcPr>
          <w:p w14:paraId="39748DCF"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sidRPr="0070341A">
              <w:rPr>
                <w:rFonts w:ascii="Times New Roman" w:hAnsi="Times New Roman" w:cs="Times New Roman"/>
                <w:b/>
                <w:color w:val="000000" w:themeColor="text1"/>
                <w:sz w:val="24"/>
                <w:szCs w:val="24"/>
              </w:rPr>
              <w:t>.</w:t>
            </w:r>
            <w:r w:rsidRPr="0070341A">
              <w:rPr>
                <w:rFonts w:ascii="Times New Roman" w:hAnsi="Times New Roman" w:cs="Times New Roman"/>
                <w:color w:val="000000" w:themeColor="text1"/>
                <w:sz w:val="24"/>
                <w:szCs w:val="24"/>
              </w:rPr>
              <w:t xml:space="preserve"> 4</w:t>
            </w:r>
          </w:p>
        </w:tc>
        <w:tc>
          <w:tcPr>
            <w:tcW w:w="1992" w:type="dxa"/>
          </w:tcPr>
          <w:p w14:paraId="477117B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20.6</w:t>
            </w:r>
          </w:p>
        </w:tc>
        <w:tc>
          <w:tcPr>
            <w:tcW w:w="1992" w:type="dxa"/>
          </w:tcPr>
          <w:p w14:paraId="58A889D2"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5.2</w:t>
            </w:r>
          </w:p>
        </w:tc>
      </w:tr>
      <w:tr w:rsidR="00E56F4B" w:rsidRPr="000933FE" w14:paraId="0F638889" w14:textId="77777777" w:rsidTr="00AC190C">
        <w:tc>
          <w:tcPr>
            <w:tcW w:w="1983" w:type="dxa"/>
          </w:tcPr>
          <w:p w14:paraId="513742FC"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Cl</w:t>
            </w:r>
          </w:p>
        </w:tc>
        <w:tc>
          <w:tcPr>
            <w:tcW w:w="1992" w:type="dxa"/>
          </w:tcPr>
          <w:p w14:paraId="50119763"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0. 43</w:t>
            </w:r>
          </w:p>
        </w:tc>
        <w:tc>
          <w:tcPr>
            <w:tcW w:w="1992" w:type="dxa"/>
          </w:tcPr>
          <w:p w14:paraId="4DE982A3"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0.7</w:t>
            </w:r>
          </w:p>
        </w:tc>
        <w:tc>
          <w:tcPr>
            <w:tcW w:w="1992" w:type="dxa"/>
          </w:tcPr>
          <w:p w14:paraId="1245809B"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0.9</w:t>
            </w:r>
          </w:p>
        </w:tc>
      </w:tr>
      <w:tr w:rsidR="00E56F4B" w:rsidRPr="000933FE" w14:paraId="1BD13557" w14:textId="77777777" w:rsidTr="00AC190C">
        <w:tc>
          <w:tcPr>
            <w:tcW w:w="1983" w:type="dxa"/>
          </w:tcPr>
          <w:p w14:paraId="7879BB85"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SnO</w:t>
            </w:r>
            <w:r w:rsidRPr="000933FE">
              <w:rPr>
                <w:rFonts w:ascii="Times New Roman" w:hAnsi="Times New Roman" w:cs="Times New Roman"/>
                <w:color w:val="000000" w:themeColor="text1"/>
                <w:sz w:val="24"/>
                <w:szCs w:val="24"/>
                <w:vertAlign w:val="subscript"/>
              </w:rPr>
              <w:t>2</w:t>
            </w:r>
          </w:p>
        </w:tc>
        <w:tc>
          <w:tcPr>
            <w:tcW w:w="1992" w:type="dxa"/>
          </w:tcPr>
          <w:p w14:paraId="711BCFA8"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0. 2</w:t>
            </w:r>
            <w:r>
              <w:rPr>
                <w:rFonts w:ascii="Times New Roman" w:hAnsi="Times New Roman" w:cs="Times New Roman"/>
                <w:color w:val="000000" w:themeColor="text1"/>
                <w:sz w:val="24"/>
                <w:szCs w:val="24"/>
              </w:rPr>
              <w:t>5</w:t>
            </w:r>
          </w:p>
        </w:tc>
        <w:tc>
          <w:tcPr>
            <w:tcW w:w="1992" w:type="dxa"/>
          </w:tcPr>
          <w:p w14:paraId="52FA4110"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659EE557"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w:t>
            </w:r>
          </w:p>
        </w:tc>
      </w:tr>
      <w:tr w:rsidR="00E56F4B" w:rsidRPr="000933FE" w14:paraId="27C85679" w14:textId="77777777" w:rsidTr="00AC190C">
        <w:tc>
          <w:tcPr>
            <w:tcW w:w="1983" w:type="dxa"/>
          </w:tcPr>
          <w:p w14:paraId="43F81250"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TiO</w:t>
            </w:r>
            <w:r w:rsidRPr="000933FE">
              <w:rPr>
                <w:rFonts w:ascii="Times New Roman" w:hAnsi="Times New Roman" w:cs="Times New Roman"/>
                <w:color w:val="000000" w:themeColor="text1"/>
                <w:sz w:val="24"/>
                <w:szCs w:val="24"/>
                <w:vertAlign w:val="subscript"/>
              </w:rPr>
              <w:t>2</w:t>
            </w:r>
          </w:p>
        </w:tc>
        <w:tc>
          <w:tcPr>
            <w:tcW w:w="1992" w:type="dxa"/>
          </w:tcPr>
          <w:p w14:paraId="1EE35A63"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0.13</w:t>
            </w:r>
          </w:p>
        </w:tc>
        <w:tc>
          <w:tcPr>
            <w:tcW w:w="1992" w:type="dxa"/>
          </w:tcPr>
          <w:p w14:paraId="130F3AD8"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3.8</w:t>
            </w:r>
          </w:p>
        </w:tc>
        <w:tc>
          <w:tcPr>
            <w:tcW w:w="1992" w:type="dxa"/>
          </w:tcPr>
          <w:p w14:paraId="4A5130C2"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0.9</w:t>
            </w:r>
          </w:p>
        </w:tc>
      </w:tr>
      <w:tr w:rsidR="00E56F4B" w:rsidRPr="000933FE" w14:paraId="168A854B" w14:textId="77777777" w:rsidTr="00AC190C">
        <w:tc>
          <w:tcPr>
            <w:tcW w:w="1983" w:type="dxa"/>
          </w:tcPr>
          <w:p w14:paraId="4BAA2B2F"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CoO</w:t>
            </w:r>
            <w:proofErr w:type="spellEnd"/>
          </w:p>
        </w:tc>
        <w:tc>
          <w:tcPr>
            <w:tcW w:w="1992" w:type="dxa"/>
          </w:tcPr>
          <w:p w14:paraId="5A479200"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9</w:t>
            </w:r>
          </w:p>
        </w:tc>
        <w:tc>
          <w:tcPr>
            <w:tcW w:w="1992" w:type="dxa"/>
          </w:tcPr>
          <w:p w14:paraId="06B8E15F"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w:t>
            </w:r>
          </w:p>
        </w:tc>
        <w:tc>
          <w:tcPr>
            <w:tcW w:w="1992" w:type="dxa"/>
          </w:tcPr>
          <w:p w14:paraId="7DAAA50B"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2</w:t>
            </w:r>
          </w:p>
        </w:tc>
      </w:tr>
      <w:tr w:rsidR="00E56F4B" w:rsidRPr="000933FE" w14:paraId="22E4EC95" w14:textId="77777777" w:rsidTr="00AC190C">
        <w:tc>
          <w:tcPr>
            <w:tcW w:w="1983" w:type="dxa"/>
          </w:tcPr>
          <w:p w14:paraId="5B28501B"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BaO</w:t>
            </w:r>
            <w:proofErr w:type="spellEnd"/>
          </w:p>
        </w:tc>
        <w:tc>
          <w:tcPr>
            <w:tcW w:w="1992" w:type="dxa"/>
          </w:tcPr>
          <w:p w14:paraId="34960F0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9</w:t>
            </w:r>
          </w:p>
        </w:tc>
        <w:tc>
          <w:tcPr>
            <w:tcW w:w="1992" w:type="dxa"/>
          </w:tcPr>
          <w:p w14:paraId="7BCC2722"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62063325"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2</w:t>
            </w:r>
          </w:p>
        </w:tc>
      </w:tr>
      <w:tr w:rsidR="00E56F4B" w:rsidRPr="000933FE" w14:paraId="4B589F49" w14:textId="77777777" w:rsidTr="00AC190C">
        <w:tc>
          <w:tcPr>
            <w:tcW w:w="1983" w:type="dxa"/>
          </w:tcPr>
          <w:p w14:paraId="4354D750"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SrO</w:t>
            </w:r>
            <w:proofErr w:type="spellEnd"/>
          </w:p>
        </w:tc>
        <w:tc>
          <w:tcPr>
            <w:tcW w:w="1992" w:type="dxa"/>
          </w:tcPr>
          <w:p w14:paraId="28D4E0F8"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0.06</w:t>
            </w:r>
          </w:p>
        </w:tc>
        <w:tc>
          <w:tcPr>
            <w:tcW w:w="1992" w:type="dxa"/>
          </w:tcPr>
          <w:p w14:paraId="09C759D2"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0.02</w:t>
            </w:r>
          </w:p>
        </w:tc>
        <w:tc>
          <w:tcPr>
            <w:tcW w:w="1992" w:type="dxa"/>
          </w:tcPr>
          <w:p w14:paraId="3FCD8AF5"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6</w:t>
            </w:r>
          </w:p>
        </w:tc>
      </w:tr>
      <w:tr w:rsidR="00E56F4B" w:rsidRPr="000933FE" w14:paraId="585DF064" w14:textId="77777777" w:rsidTr="00AC190C">
        <w:tc>
          <w:tcPr>
            <w:tcW w:w="1983" w:type="dxa"/>
          </w:tcPr>
          <w:p w14:paraId="21E39BE6"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CuO</w:t>
            </w:r>
            <w:proofErr w:type="spellEnd"/>
          </w:p>
        </w:tc>
        <w:tc>
          <w:tcPr>
            <w:tcW w:w="1992" w:type="dxa"/>
          </w:tcPr>
          <w:p w14:paraId="33E07B01"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6</w:t>
            </w:r>
          </w:p>
        </w:tc>
        <w:tc>
          <w:tcPr>
            <w:tcW w:w="1992" w:type="dxa"/>
          </w:tcPr>
          <w:p w14:paraId="45DBB4E6"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0.14</w:t>
            </w:r>
          </w:p>
        </w:tc>
        <w:tc>
          <w:tcPr>
            <w:tcW w:w="1992" w:type="dxa"/>
          </w:tcPr>
          <w:p w14:paraId="18B7A5BD"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0.05</w:t>
            </w:r>
          </w:p>
        </w:tc>
      </w:tr>
      <w:tr w:rsidR="00E56F4B" w:rsidRPr="000933FE" w14:paraId="16ADEED5" w14:textId="77777777" w:rsidTr="00AC190C">
        <w:tc>
          <w:tcPr>
            <w:tcW w:w="1983" w:type="dxa"/>
          </w:tcPr>
          <w:p w14:paraId="26DC1707"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Ta</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5</w:t>
            </w:r>
          </w:p>
        </w:tc>
        <w:tc>
          <w:tcPr>
            <w:tcW w:w="1992" w:type="dxa"/>
          </w:tcPr>
          <w:p w14:paraId="646C3431"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5</w:t>
            </w:r>
          </w:p>
        </w:tc>
        <w:tc>
          <w:tcPr>
            <w:tcW w:w="1992" w:type="dxa"/>
          </w:tcPr>
          <w:p w14:paraId="261B3509"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0.06</w:t>
            </w:r>
          </w:p>
        </w:tc>
        <w:tc>
          <w:tcPr>
            <w:tcW w:w="1992" w:type="dxa"/>
          </w:tcPr>
          <w:p w14:paraId="7CCE700F"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0.2</w:t>
            </w:r>
          </w:p>
        </w:tc>
      </w:tr>
      <w:tr w:rsidR="00E56F4B" w:rsidRPr="000933FE" w14:paraId="467E96A4" w14:textId="77777777" w:rsidTr="00AC190C">
        <w:tc>
          <w:tcPr>
            <w:tcW w:w="1983" w:type="dxa"/>
          </w:tcPr>
          <w:p w14:paraId="29B00CC4"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ZrO</w:t>
            </w:r>
            <w:r w:rsidRPr="000933FE">
              <w:rPr>
                <w:rFonts w:ascii="Times New Roman" w:hAnsi="Times New Roman" w:cs="Times New Roman"/>
                <w:color w:val="000000" w:themeColor="text1"/>
                <w:sz w:val="24"/>
                <w:szCs w:val="24"/>
                <w:vertAlign w:val="subscript"/>
              </w:rPr>
              <w:t>2</w:t>
            </w:r>
          </w:p>
        </w:tc>
        <w:tc>
          <w:tcPr>
            <w:tcW w:w="1992" w:type="dxa"/>
          </w:tcPr>
          <w:p w14:paraId="61E67532"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3</w:t>
            </w:r>
          </w:p>
        </w:tc>
        <w:tc>
          <w:tcPr>
            <w:tcW w:w="1992" w:type="dxa"/>
          </w:tcPr>
          <w:p w14:paraId="612AEFA1"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0.5</w:t>
            </w:r>
          </w:p>
        </w:tc>
        <w:tc>
          <w:tcPr>
            <w:tcW w:w="1992" w:type="dxa"/>
          </w:tcPr>
          <w:p w14:paraId="4737E5FB"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3</w:t>
            </w:r>
          </w:p>
        </w:tc>
      </w:tr>
      <w:tr w:rsidR="00E56F4B" w:rsidRPr="000933FE" w14:paraId="4321147A" w14:textId="77777777" w:rsidTr="00AC190C">
        <w:tc>
          <w:tcPr>
            <w:tcW w:w="1983" w:type="dxa"/>
          </w:tcPr>
          <w:p w14:paraId="0165DDDC"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Cr</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3</w:t>
            </w:r>
          </w:p>
        </w:tc>
        <w:tc>
          <w:tcPr>
            <w:tcW w:w="1992" w:type="dxa"/>
          </w:tcPr>
          <w:p w14:paraId="3BFCF0F4"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3</w:t>
            </w:r>
          </w:p>
        </w:tc>
        <w:tc>
          <w:tcPr>
            <w:tcW w:w="1992" w:type="dxa"/>
          </w:tcPr>
          <w:p w14:paraId="71B484A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w:t>
            </w:r>
          </w:p>
        </w:tc>
        <w:tc>
          <w:tcPr>
            <w:tcW w:w="1992" w:type="dxa"/>
          </w:tcPr>
          <w:p w14:paraId="3552C374"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0.03</w:t>
            </w:r>
          </w:p>
        </w:tc>
      </w:tr>
      <w:tr w:rsidR="00E56F4B" w:rsidRPr="000933FE" w14:paraId="16821582" w14:textId="77777777" w:rsidTr="00AC190C">
        <w:tc>
          <w:tcPr>
            <w:tcW w:w="1983" w:type="dxa"/>
          </w:tcPr>
          <w:p w14:paraId="671B7644"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WO</w:t>
            </w:r>
            <w:r w:rsidRPr="000933FE">
              <w:rPr>
                <w:rFonts w:ascii="Times New Roman" w:hAnsi="Times New Roman" w:cs="Times New Roman"/>
                <w:color w:val="000000" w:themeColor="text1"/>
                <w:sz w:val="24"/>
                <w:szCs w:val="24"/>
                <w:vertAlign w:val="subscript"/>
              </w:rPr>
              <w:t>3</w:t>
            </w:r>
          </w:p>
        </w:tc>
        <w:tc>
          <w:tcPr>
            <w:tcW w:w="1992" w:type="dxa"/>
          </w:tcPr>
          <w:p w14:paraId="239508C3"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0.02</w:t>
            </w:r>
          </w:p>
        </w:tc>
        <w:tc>
          <w:tcPr>
            <w:tcW w:w="1992" w:type="dxa"/>
          </w:tcPr>
          <w:p w14:paraId="277DF68F"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26689DFF"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0.5</w:t>
            </w:r>
          </w:p>
        </w:tc>
      </w:tr>
      <w:tr w:rsidR="00E56F4B" w:rsidRPr="000933FE" w14:paraId="0C434910" w14:textId="77777777" w:rsidTr="00AC190C">
        <w:tc>
          <w:tcPr>
            <w:tcW w:w="1983" w:type="dxa"/>
          </w:tcPr>
          <w:p w14:paraId="177FD5D9"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NiO</w:t>
            </w:r>
            <w:proofErr w:type="spellEnd"/>
          </w:p>
        </w:tc>
        <w:tc>
          <w:tcPr>
            <w:tcW w:w="1992" w:type="dxa"/>
          </w:tcPr>
          <w:p w14:paraId="1E3BB376"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0.02</w:t>
            </w:r>
          </w:p>
        </w:tc>
        <w:tc>
          <w:tcPr>
            <w:tcW w:w="1992" w:type="dxa"/>
          </w:tcPr>
          <w:p w14:paraId="7360703C"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1</w:t>
            </w:r>
          </w:p>
        </w:tc>
        <w:tc>
          <w:tcPr>
            <w:tcW w:w="1992" w:type="dxa"/>
          </w:tcPr>
          <w:p w14:paraId="55BE9ABE"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p>
        </w:tc>
      </w:tr>
      <w:tr w:rsidR="00E56F4B" w:rsidRPr="000933FE" w14:paraId="5FC9A470" w14:textId="77777777" w:rsidTr="00AC190C">
        <w:tc>
          <w:tcPr>
            <w:tcW w:w="1983" w:type="dxa"/>
          </w:tcPr>
          <w:p w14:paraId="0C569CB8"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PbO</w:t>
            </w:r>
            <w:proofErr w:type="spellEnd"/>
          </w:p>
        </w:tc>
        <w:tc>
          <w:tcPr>
            <w:tcW w:w="1992" w:type="dxa"/>
          </w:tcPr>
          <w:p w14:paraId="71C6F145"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0.01</w:t>
            </w:r>
          </w:p>
        </w:tc>
        <w:tc>
          <w:tcPr>
            <w:tcW w:w="1992" w:type="dxa"/>
          </w:tcPr>
          <w:p w14:paraId="7822C745"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4</w:t>
            </w:r>
          </w:p>
        </w:tc>
        <w:tc>
          <w:tcPr>
            <w:tcW w:w="1992" w:type="dxa"/>
          </w:tcPr>
          <w:p w14:paraId="69438EC9"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3</w:t>
            </w:r>
          </w:p>
        </w:tc>
      </w:tr>
      <w:tr w:rsidR="00E56F4B" w:rsidRPr="000933FE" w14:paraId="78720BCE" w14:textId="77777777" w:rsidTr="00AC190C">
        <w:tc>
          <w:tcPr>
            <w:tcW w:w="1983" w:type="dxa"/>
          </w:tcPr>
          <w:p w14:paraId="55B63A59"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V</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5</w:t>
            </w:r>
          </w:p>
        </w:tc>
        <w:tc>
          <w:tcPr>
            <w:tcW w:w="1992" w:type="dxa"/>
          </w:tcPr>
          <w:p w14:paraId="4AE9441E"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0.01</w:t>
            </w:r>
          </w:p>
        </w:tc>
        <w:tc>
          <w:tcPr>
            <w:tcW w:w="1992" w:type="dxa"/>
          </w:tcPr>
          <w:p w14:paraId="71E7204B"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w:t>
            </w:r>
          </w:p>
        </w:tc>
        <w:tc>
          <w:tcPr>
            <w:tcW w:w="1992" w:type="dxa"/>
          </w:tcPr>
          <w:p w14:paraId="4ACEBE94"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7</w:t>
            </w:r>
          </w:p>
        </w:tc>
      </w:tr>
      <w:tr w:rsidR="00E56F4B" w:rsidRPr="000933FE" w14:paraId="78527BF7" w14:textId="77777777" w:rsidTr="00AC190C">
        <w:tc>
          <w:tcPr>
            <w:tcW w:w="1983" w:type="dxa"/>
          </w:tcPr>
          <w:p w14:paraId="4A3BC815"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MnO</w:t>
            </w:r>
            <w:proofErr w:type="spellEnd"/>
          </w:p>
        </w:tc>
        <w:tc>
          <w:tcPr>
            <w:tcW w:w="1992" w:type="dxa"/>
          </w:tcPr>
          <w:p w14:paraId="7277BD58"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0.01</w:t>
            </w:r>
          </w:p>
        </w:tc>
        <w:tc>
          <w:tcPr>
            <w:tcW w:w="1992" w:type="dxa"/>
          </w:tcPr>
          <w:p w14:paraId="76A7D280"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w:t>
            </w:r>
          </w:p>
        </w:tc>
        <w:tc>
          <w:tcPr>
            <w:tcW w:w="1992" w:type="dxa"/>
          </w:tcPr>
          <w:p w14:paraId="1F436A52"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4</w:t>
            </w:r>
          </w:p>
        </w:tc>
      </w:tr>
      <w:tr w:rsidR="00E56F4B" w:rsidRPr="000933FE" w14:paraId="306ED77B" w14:textId="77777777" w:rsidTr="00AC190C">
        <w:tc>
          <w:tcPr>
            <w:tcW w:w="1983" w:type="dxa"/>
          </w:tcPr>
          <w:p w14:paraId="0F6AAB12"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Cs</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p>
        </w:tc>
        <w:tc>
          <w:tcPr>
            <w:tcW w:w="1992" w:type="dxa"/>
          </w:tcPr>
          <w:p w14:paraId="0A317A3B"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1</w:t>
            </w:r>
          </w:p>
        </w:tc>
        <w:tc>
          <w:tcPr>
            <w:tcW w:w="1992" w:type="dxa"/>
          </w:tcPr>
          <w:p w14:paraId="272ACEC0"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0.09</w:t>
            </w:r>
          </w:p>
        </w:tc>
        <w:tc>
          <w:tcPr>
            <w:tcW w:w="1992" w:type="dxa"/>
          </w:tcPr>
          <w:p w14:paraId="304A60C3"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0.08</w:t>
            </w:r>
          </w:p>
        </w:tc>
      </w:tr>
      <w:tr w:rsidR="00E56F4B" w:rsidRPr="000933FE" w14:paraId="258D890E" w14:textId="77777777" w:rsidTr="00AC190C">
        <w:tc>
          <w:tcPr>
            <w:tcW w:w="1983" w:type="dxa"/>
          </w:tcPr>
          <w:p w14:paraId="274D5DD4" w14:textId="77777777" w:rsidR="00E56F4B" w:rsidRPr="000933FE" w:rsidRDefault="00E56F4B" w:rsidP="00AC190C">
            <w:pPr>
              <w:jc w:val="center"/>
              <w:rPr>
                <w:rFonts w:ascii="Times New Roman" w:hAnsi="Times New Roman" w:cs="Times New Roman"/>
                <w:b/>
                <w:color w:val="000000" w:themeColor="text1"/>
                <w:sz w:val="24"/>
                <w:szCs w:val="24"/>
              </w:rPr>
            </w:pPr>
            <w:proofErr w:type="spellStart"/>
            <w:r w:rsidRPr="000933FE">
              <w:rPr>
                <w:rFonts w:ascii="Times New Roman" w:hAnsi="Times New Roman" w:cs="Times New Roman"/>
                <w:color w:val="000000" w:themeColor="text1"/>
                <w:sz w:val="24"/>
                <w:szCs w:val="24"/>
              </w:rPr>
              <w:t>ZnO</w:t>
            </w:r>
            <w:proofErr w:type="spellEnd"/>
          </w:p>
        </w:tc>
        <w:tc>
          <w:tcPr>
            <w:tcW w:w="1992" w:type="dxa"/>
          </w:tcPr>
          <w:p w14:paraId="5E15672E"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1</w:t>
            </w:r>
          </w:p>
        </w:tc>
        <w:tc>
          <w:tcPr>
            <w:tcW w:w="1992" w:type="dxa"/>
          </w:tcPr>
          <w:p w14:paraId="76242F64"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0.04</w:t>
            </w:r>
          </w:p>
        </w:tc>
        <w:tc>
          <w:tcPr>
            <w:tcW w:w="1992" w:type="dxa"/>
          </w:tcPr>
          <w:p w14:paraId="653B0DCE"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9</w:t>
            </w:r>
          </w:p>
        </w:tc>
      </w:tr>
      <w:tr w:rsidR="00E56F4B" w:rsidRPr="000933FE" w14:paraId="6E00C8F9" w14:textId="77777777" w:rsidTr="00AC190C">
        <w:tc>
          <w:tcPr>
            <w:tcW w:w="1983" w:type="dxa"/>
          </w:tcPr>
          <w:p w14:paraId="41CFA32C"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Rb</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p>
        </w:tc>
        <w:tc>
          <w:tcPr>
            <w:tcW w:w="1992" w:type="dxa"/>
          </w:tcPr>
          <w:p w14:paraId="55B39497"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0.00</w:t>
            </w:r>
          </w:p>
        </w:tc>
        <w:tc>
          <w:tcPr>
            <w:tcW w:w="1992" w:type="dxa"/>
          </w:tcPr>
          <w:p w14:paraId="65585B3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0.01</w:t>
            </w:r>
          </w:p>
        </w:tc>
        <w:tc>
          <w:tcPr>
            <w:tcW w:w="1992" w:type="dxa"/>
          </w:tcPr>
          <w:p w14:paraId="09B13311"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1</w:t>
            </w:r>
          </w:p>
        </w:tc>
      </w:tr>
      <w:tr w:rsidR="00E56F4B" w:rsidRPr="000933FE" w14:paraId="7A26EBE9" w14:textId="77777777" w:rsidTr="00AC190C">
        <w:tc>
          <w:tcPr>
            <w:tcW w:w="1983" w:type="dxa"/>
          </w:tcPr>
          <w:p w14:paraId="2F2AE255"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Nb</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5</w:t>
            </w:r>
          </w:p>
        </w:tc>
        <w:tc>
          <w:tcPr>
            <w:tcW w:w="1992" w:type="dxa"/>
          </w:tcPr>
          <w:p w14:paraId="1B39A3AF"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0D492B06"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4</w:t>
            </w:r>
          </w:p>
        </w:tc>
        <w:tc>
          <w:tcPr>
            <w:tcW w:w="1992" w:type="dxa"/>
          </w:tcPr>
          <w:p w14:paraId="4B042C5E"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0.03</w:t>
            </w:r>
          </w:p>
        </w:tc>
      </w:tr>
      <w:tr w:rsidR="00E56F4B" w:rsidRPr="000933FE" w14:paraId="668E4799" w14:textId="77777777" w:rsidTr="00AC190C">
        <w:tc>
          <w:tcPr>
            <w:tcW w:w="1983" w:type="dxa"/>
          </w:tcPr>
          <w:p w14:paraId="42353AB6"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P</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r w:rsidRPr="000933FE">
              <w:rPr>
                <w:rFonts w:ascii="Times New Roman" w:hAnsi="Times New Roman" w:cs="Times New Roman"/>
                <w:color w:val="000000" w:themeColor="text1"/>
                <w:sz w:val="24"/>
                <w:szCs w:val="24"/>
                <w:vertAlign w:val="subscript"/>
              </w:rPr>
              <w:t>5</w:t>
            </w:r>
          </w:p>
        </w:tc>
        <w:tc>
          <w:tcPr>
            <w:tcW w:w="1992" w:type="dxa"/>
          </w:tcPr>
          <w:p w14:paraId="0F1A35B5"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7B8B0F35"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w:t>
            </w:r>
          </w:p>
        </w:tc>
        <w:tc>
          <w:tcPr>
            <w:tcW w:w="1992" w:type="dxa"/>
          </w:tcPr>
          <w:p w14:paraId="20D355C6"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2</w:t>
            </w:r>
          </w:p>
        </w:tc>
      </w:tr>
      <w:tr w:rsidR="00E56F4B" w:rsidRPr="000933FE" w14:paraId="09A97633" w14:textId="77777777" w:rsidTr="00AC190C">
        <w:tc>
          <w:tcPr>
            <w:tcW w:w="1983" w:type="dxa"/>
          </w:tcPr>
          <w:p w14:paraId="7B5D9B09"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MgO</w:t>
            </w:r>
          </w:p>
        </w:tc>
        <w:tc>
          <w:tcPr>
            <w:tcW w:w="1992" w:type="dxa"/>
          </w:tcPr>
          <w:p w14:paraId="51119C08"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2B9BD12C"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13B45EE7"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p>
        </w:tc>
      </w:tr>
      <w:tr w:rsidR="00E56F4B" w:rsidRPr="000933FE" w14:paraId="082F7B02" w14:textId="77777777" w:rsidTr="00AC190C">
        <w:tc>
          <w:tcPr>
            <w:tcW w:w="1983" w:type="dxa"/>
          </w:tcPr>
          <w:p w14:paraId="4528316F"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K</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p>
        </w:tc>
        <w:tc>
          <w:tcPr>
            <w:tcW w:w="1992" w:type="dxa"/>
          </w:tcPr>
          <w:p w14:paraId="31FD3DED"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5B3D7554"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0.3</w:t>
            </w:r>
            <w:r>
              <w:rPr>
                <w:rFonts w:ascii="Times New Roman" w:hAnsi="Times New Roman" w:cs="Times New Roman"/>
                <w:color w:val="000000" w:themeColor="text1"/>
                <w:sz w:val="24"/>
                <w:szCs w:val="24"/>
              </w:rPr>
              <w:t>1</w:t>
            </w:r>
          </w:p>
        </w:tc>
        <w:tc>
          <w:tcPr>
            <w:tcW w:w="1992" w:type="dxa"/>
          </w:tcPr>
          <w:p w14:paraId="5FCAF540"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0.03</w:t>
            </w:r>
          </w:p>
        </w:tc>
      </w:tr>
      <w:tr w:rsidR="00E56F4B" w:rsidRPr="000933FE" w14:paraId="533C922A" w14:textId="77777777" w:rsidTr="00AC190C">
        <w:tc>
          <w:tcPr>
            <w:tcW w:w="1983" w:type="dxa"/>
          </w:tcPr>
          <w:p w14:paraId="208EBEA4" w14:textId="77777777" w:rsidR="00E56F4B" w:rsidRPr="000933FE" w:rsidRDefault="00E56F4B" w:rsidP="00AC190C">
            <w:pPr>
              <w:jc w:val="center"/>
              <w:rPr>
                <w:rFonts w:ascii="Times New Roman" w:hAnsi="Times New Roman" w:cs="Times New Roman"/>
                <w:b/>
                <w:color w:val="000000" w:themeColor="text1"/>
                <w:sz w:val="24"/>
                <w:szCs w:val="24"/>
              </w:rPr>
            </w:pPr>
            <w:r w:rsidRPr="000933FE">
              <w:rPr>
                <w:rFonts w:ascii="Times New Roman" w:hAnsi="Times New Roman" w:cs="Times New Roman"/>
                <w:color w:val="000000" w:themeColor="text1"/>
                <w:sz w:val="24"/>
                <w:szCs w:val="24"/>
              </w:rPr>
              <w:t>Ag</w:t>
            </w:r>
            <w:r w:rsidRPr="000933FE">
              <w:rPr>
                <w:rFonts w:ascii="Times New Roman" w:hAnsi="Times New Roman" w:cs="Times New Roman"/>
                <w:color w:val="000000" w:themeColor="text1"/>
                <w:sz w:val="24"/>
                <w:szCs w:val="24"/>
                <w:vertAlign w:val="subscript"/>
              </w:rPr>
              <w:t>2</w:t>
            </w:r>
            <w:r w:rsidRPr="000933FE">
              <w:rPr>
                <w:rFonts w:ascii="Times New Roman" w:hAnsi="Times New Roman" w:cs="Times New Roman"/>
                <w:color w:val="000000" w:themeColor="text1"/>
                <w:sz w:val="24"/>
                <w:szCs w:val="24"/>
              </w:rPr>
              <w:t>O</w:t>
            </w:r>
          </w:p>
        </w:tc>
        <w:tc>
          <w:tcPr>
            <w:tcW w:w="1992" w:type="dxa"/>
          </w:tcPr>
          <w:p w14:paraId="1F3454EC"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p>
        </w:tc>
        <w:tc>
          <w:tcPr>
            <w:tcW w:w="1992" w:type="dxa"/>
          </w:tcPr>
          <w:p w14:paraId="35AAB62E" w14:textId="77777777" w:rsidR="00E56F4B" w:rsidRPr="000933FE" w:rsidRDefault="00E56F4B" w:rsidP="00AC190C">
            <w:pPr>
              <w:jc w:val="center"/>
              <w:rPr>
                <w:rFonts w:ascii="Times New Roman" w:hAnsi="Times New Roman" w:cs="Times New Roman"/>
                <w:color w:val="000000" w:themeColor="text1"/>
                <w:sz w:val="24"/>
                <w:szCs w:val="24"/>
              </w:rPr>
            </w:pPr>
            <w:r w:rsidRPr="0070341A">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4</w:t>
            </w:r>
          </w:p>
        </w:tc>
        <w:tc>
          <w:tcPr>
            <w:tcW w:w="1992" w:type="dxa"/>
          </w:tcPr>
          <w:p w14:paraId="711BD162" w14:textId="77777777" w:rsidR="00E56F4B" w:rsidRPr="000933FE" w:rsidRDefault="00E56F4B" w:rsidP="00AC190C">
            <w:pPr>
              <w:jc w:val="center"/>
              <w:rPr>
                <w:rFonts w:ascii="Times New Roman" w:hAnsi="Times New Roman" w:cs="Times New Roman"/>
                <w:color w:val="000000" w:themeColor="text1"/>
                <w:sz w:val="24"/>
                <w:szCs w:val="24"/>
              </w:rPr>
            </w:pPr>
            <w:r w:rsidRPr="000933FE">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5</w:t>
            </w:r>
          </w:p>
        </w:tc>
      </w:tr>
    </w:tbl>
    <w:p w14:paraId="73B2BC40" w14:textId="77777777" w:rsidR="00E56F4B" w:rsidRPr="00781F5A" w:rsidRDefault="00E56F4B" w:rsidP="00170626">
      <w:pPr>
        <w:spacing w:before="240" w:after="240" w:line="240" w:lineRule="auto"/>
        <w:rPr>
          <w:rFonts w:ascii="Times New Roman" w:hAnsi="Times New Roman" w:cs="Times New Roman"/>
          <w:sz w:val="24"/>
          <w:szCs w:val="24"/>
        </w:rPr>
      </w:pPr>
    </w:p>
    <w:p w14:paraId="27B83F7C"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62682ED1"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51D8FFA9"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0CD4DA47"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5CC68E23"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4847C555"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046A27F2"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778B2F20" w14:textId="77777777" w:rsidR="00170626" w:rsidRPr="00781F5A" w:rsidRDefault="00170626" w:rsidP="005340EE">
      <w:pPr>
        <w:pStyle w:val="Heading2"/>
        <w:spacing w:before="240" w:after="240" w:line="240" w:lineRule="auto"/>
        <w:rPr>
          <w:rFonts w:ascii="Times New Roman" w:hAnsi="Times New Roman" w:cs="Times New Roman"/>
          <w:color w:val="auto"/>
          <w:sz w:val="24"/>
          <w:szCs w:val="24"/>
        </w:rPr>
      </w:pPr>
    </w:p>
    <w:p w14:paraId="319BD204" w14:textId="77777777" w:rsidR="00170626" w:rsidRPr="00781F5A" w:rsidRDefault="00170626" w:rsidP="00781F5A">
      <w:pPr>
        <w:rPr>
          <w:rFonts w:ascii="Times New Roman" w:hAnsi="Times New Roman" w:cs="Times New Roman"/>
        </w:rPr>
      </w:pPr>
    </w:p>
    <w:p w14:paraId="2D917171" w14:textId="77777777" w:rsidR="005340EE" w:rsidRPr="00781F5A" w:rsidRDefault="005340EE" w:rsidP="00781F5A">
      <w:pPr>
        <w:rPr>
          <w:rFonts w:ascii="Times New Roman" w:hAnsi="Times New Roman" w:cs="Times New Roman"/>
        </w:rPr>
      </w:pPr>
    </w:p>
    <w:p w14:paraId="1EBC0EAF" w14:textId="77777777" w:rsidR="00E56F4B" w:rsidRDefault="00E56F4B" w:rsidP="00781F5A">
      <w:pPr>
        <w:pStyle w:val="Heading2"/>
        <w:rPr>
          <w:rFonts w:ascii="Times New Roman" w:hAnsi="Times New Roman" w:cs="Times New Roman"/>
          <w:color w:val="auto"/>
          <w:sz w:val="24"/>
          <w:szCs w:val="24"/>
        </w:rPr>
      </w:pPr>
    </w:p>
    <w:p w14:paraId="119B7B3D" w14:textId="77777777" w:rsidR="00AF289D" w:rsidRDefault="00AF289D" w:rsidP="00781F5A">
      <w:pPr>
        <w:pStyle w:val="Heading2"/>
        <w:rPr>
          <w:rFonts w:ascii="Times New Roman" w:hAnsi="Times New Roman" w:cs="Times New Roman"/>
          <w:color w:val="auto"/>
          <w:sz w:val="24"/>
          <w:szCs w:val="24"/>
        </w:rPr>
      </w:pPr>
    </w:p>
    <w:p w14:paraId="0CC54C41" w14:textId="77777777" w:rsidR="00AF289D" w:rsidRDefault="00AF289D" w:rsidP="00AF289D"/>
    <w:p w14:paraId="2983AE3B" w14:textId="77777777" w:rsidR="00AF289D" w:rsidRDefault="00AF289D" w:rsidP="00AF289D"/>
    <w:p w14:paraId="47EDCA15" w14:textId="77777777" w:rsidR="00AF289D" w:rsidRDefault="00AF289D" w:rsidP="00AF289D"/>
    <w:p w14:paraId="0CB534BF" w14:textId="77777777" w:rsidR="00AF289D" w:rsidRDefault="00AF289D" w:rsidP="00AF289D"/>
    <w:p w14:paraId="273D8286" w14:textId="77777777" w:rsidR="00AF289D" w:rsidRDefault="00AF289D" w:rsidP="00AF289D"/>
    <w:p w14:paraId="0A5525AE" w14:textId="77777777" w:rsidR="00AF289D" w:rsidRDefault="00AF289D" w:rsidP="00AF289D"/>
    <w:p w14:paraId="4F1F5D59" w14:textId="77777777" w:rsidR="00AF289D" w:rsidRDefault="00AF289D" w:rsidP="00AF289D"/>
    <w:p w14:paraId="02CBC9F8" w14:textId="77777777" w:rsidR="00AF289D" w:rsidRDefault="00AF289D" w:rsidP="00AF289D"/>
    <w:p w14:paraId="7E4EA566" w14:textId="77777777" w:rsidR="00AF289D" w:rsidRDefault="00AF289D" w:rsidP="00AF289D"/>
    <w:p w14:paraId="7C34399F" w14:textId="77777777" w:rsidR="00AF289D" w:rsidRDefault="00AF289D" w:rsidP="00AF289D"/>
    <w:p w14:paraId="088462DC" w14:textId="77777777" w:rsidR="00AF289D" w:rsidRDefault="00AF289D" w:rsidP="00AF289D"/>
    <w:p w14:paraId="4AFBBBC3" w14:textId="77777777" w:rsidR="00AF289D" w:rsidRDefault="00AF289D" w:rsidP="00AF289D"/>
    <w:p w14:paraId="7910A311" w14:textId="59D13C1B" w:rsidR="00170626" w:rsidRPr="00F032DB" w:rsidRDefault="00170626" w:rsidP="00AF289D">
      <w:pPr>
        <w:rPr>
          <w:rFonts w:ascii="Times New Roman" w:hAnsi="Times New Roman" w:cs="Times New Roman"/>
          <w:sz w:val="24"/>
          <w:szCs w:val="24"/>
        </w:rPr>
      </w:pPr>
      <w:r w:rsidRPr="00F032DB">
        <w:rPr>
          <w:rFonts w:ascii="Times New Roman" w:hAnsi="Times New Roman" w:cs="Times New Roman"/>
          <w:sz w:val="24"/>
          <w:szCs w:val="24"/>
        </w:rPr>
        <w:lastRenderedPageBreak/>
        <w:t>Brunauer-Emmett-Teller (BET) analysis.</w:t>
      </w:r>
    </w:p>
    <w:p w14:paraId="0E4CA9AE" w14:textId="2E2BC194" w:rsidR="00170626" w:rsidRPr="00781F5A" w:rsidRDefault="00170626" w:rsidP="00170626">
      <w:pPr>
        <w:pStyle w:val="Heading2"/>
        <w:spacing w:before="240" w:after="240" w:line="240" w:lineRule="auto"/>
        <w:rPr>
          <w:rFonts w:ascii="Times New Roman" w:hAnsi="Times New Roman" w:cs="Times New Roman"/>
          <w:b w:val="0"/>
          <w:color w:val="auto"/>
          <w:sz w:val="24"/>
          <w:szCs w:val="24"/>
        </w:rPr>
      </w:pPr>
      <w:r w:rsidRPr="00781F5A">
        <w:rPr>
          <w:rFonts w:ascii="Times New Roman" w:hAnsi="Times New Roman" w:cs="Times New Roman"/>
          <w:b w:val="0"/>
          <w:color w:val="auto"/>
          <w:sz w:val="24"/>
          <w:szCs w:val="24"/>
        </w:rPr>
        <w:t>The surface characteristics of the precursors and composite catalyst were quantitatively ascertained using the Brunauer-Emmett-Teller (BET) analysis. The surface area, pore diameter and pore volume determined from the analysis are displayed in table 2 below.</w:t>
      </w:r>
    </w:p>
    <w:p w14:paraId="7BEB69D5" w14:textId="53D180DC" w:rsidR="00B050DF" w:rsidRPr="00781F5A" w:rsidRDefault="00B050DF" w:rsidP="00B050DF">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textural properties of the precursors and the resulting composite catalyst highlight a strategic structural evolution suitable for high-efficiency catalysis. The anthill clay (AC) precursor exhibits the highest specific surface area at </w:t>
      </w:r>
      <w:r w:rsidRPr="00781F5A">
        <w:rPr>
          <w:rFonts w:ascii="Times New Roman" w:eastAsia="Times New Roman" w:hAnsi="Times New Roman" w:cs="Times New Roman"/>
          <w:b/>
          <w:bCs/>
          <w:sz w:val="24"/>
          <w:szCs w:val="24"/>
        </w:rPr>
        <w:t>314.2 m²/g</w:t>
      </w:r>
      <w:r w:rsidRPr="00781F5A">
        <w:rPr>
          <w:rFonts w:ascii="Times New Roman" w:eastAsia="Times New Roman" w:hAnsi="Times New Roman" w:cs="Times New Roman"/>
          <w:sz w:val="24"/>
          <w:szCs w:val="24"/>
        </w:rPr>
        <w:t xml:space="preserve">, confirming its role as a superior aluminosilicate scaffold with an inherent capacity for high active-site dispersion </w:t>
      </w:r>
      <w:r w:rsidRPr="00781F5A">
        <w:rPr>
          <w:rFonts w:ascii="Times New Roman" w:eastAsia="Times New Roman" w:hAnsi="Times New Roman" w:cs="Times New Roman"/>
          <w:sz w:val="24"/>
          <w:szCs w:val="24"/>
        </w:rPr>
        <w:fldChar w:fldCharType="begin" w:fldLock="1"/>
      </w:r>
      <w:r w:rsidR="0047758C" w:rsidRPr="00781F5A">
        <w:rPr>
          <w:rFonts w:ascii="Times New Roman" w:eastAsia="Times New Roman" w:hAnsi="Times New Roman" w:cs="Times New Roman"/>
          <w:sz w:val="24"/>
          <w:szCs w:val="24"/>
        </w:rPr>
        <w:instrText>ADDIN CSL_CITATION {"citationItems":[{"id":"ITEM-1","itemData":{"author":[{"dropping-particle":"","family":"Yusuff","given":"Adeyinka Sikiru","non-dropping-particle":"","parse-names":false,"suffix":""},{"dropping-particle":"","family":"Adesina.","given":"Olusola Adedayo","non-dropping-particle":"","parse-names":false,"suffix":""}],"container-title":"Journal of Chemical Technology &amp; Metallurgy","id":"ITEM-1","issue":"2","issued":{"date-parts":[["2020"]]},"title":"Biodiesel Synthesis from Palm Olein Oil using Anthill as Catalyst.","type":"article-journal","volume":"55"},"uris":["http://www.mendeley.com/documents/?uuid=eab5ce86-8e19-45e3-90de-fcfed5e4821a"]},{"id":"ITEM-2","itemData":{"author":[{"dropping-particle":"","family":"Babatunde","given":"E O","non-dropping-particle":"","parse-names":false,"suffix":""},{"dropping-particle":"","family":"Mekuto","given":"L","non-dropping-particle":"","parse-names":false,"suffix":""}],"container-title":"Ngerian Journal of Technological development","id":"ITEM-2","issue":"1","issued":{"date-parts":[["2025"]]},"page":"1-9","title":"Optimization of Biodiesel Production from Used Vegetable Oil using Functionalized Catalyst derived from Anthill","type":"article-journal","volume":"22"},"uris":["http://www.mendeley.com/documents/?uuid=a1075ba7-5ad7-4c27-8a21-b570028fed63"]}],"mendeley":{"formattedCitation":"(Babatunde &amp; Mekuto, 2025; Yusuff &amp; Adesina., 2020)","manualFormatting":"[5]; ","plainTextFormattedCitation":"(Babatunde &amp; Mekuto, 2025; Yusuff &amp; Adesina., 2020)","previouslyFormattedCitation":"(Babatunde &amp; Mekuto, 2025; Yusuff &amp; Adesina., 2020)"},"properties":{"noteIndex":0},"schema":"https://github.com/citation-style-language/schema/raw/master/csl-citation.json"}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47758C" w:rsidRPr="00781F5A">
        <w:rPr>
          <w:rFonts w:ascii="Times New Roman" w:eastAsia="Times New Roman" w:hAnsi="Times New Roman" w:cs="Times New Roman"/>
          <w:noProof/>
          <w:sz w:val="24"/>
          <w:szCs w:val="24"/>
        </w:rPr>
        <w:t>[5]</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47758C" w:rsidRPr="00781F5A">
        <w:rPr>
          <w:rFonts w:ascii="Times New Roman" w:eastAsia="Times New Roman" w:hAnsi="Times New Roman" w:cs="Times New Roman"/>
          <w:sz w:val="24"/>
          <w:szCs w:val="24"/>
        </w:rPr>
        <w:t>[22]</w:t>
      </w:r>
      <w:r w:rsidRPr="00781F5A">
        <w:rPr>
          <w:rFonts w:ascii="Times New Roman" w:eastAsia="Times New Roman" w:hAnsi="Times New Roman" w:cs="Times New Roman"/>
          <w:sz w:val="24"/>
          <w:szCs w:val="24"/>
        </w:rPr>
        <w:t xml:space="preserve">. Following the integration of calcium carbide residue (CCR) and the 1.5 M zinc nitrate dopant, the surface area of the composite catalyst settles at </w:t>
      </w:r>
      <w:r w:rsidRPr="00781F5A">
        <w:rPr>
          <w:rFonts w:ascii="Times New Roman" w:eastAsia="Times New Roman" w:hAnsi="Times New Roman" w:cs="Times New Roman"/>
          <w:b/>
          <w:bCs/>
          <w:sz w:val="24"/>
          <w:szCs w:val="24"/>
        </w:rPr>
        <w:t>226.9 m²/g</w:t>
      </w:r>
      <w:r w:rsidRPr="00781F5A">
        <w:rPr>
          <w:rFonts w:ascii="Times New Roman" w:eastAsia="Times New Roman" w:hAnsi="Times New Roman" w:cs="Times New Roman"/>
          <w:sz w:val="24"/>
          <w:szCs w:val="24"/>
        </w:rPr>
        <w:t xml:space="preserve">. This reduction, alongside a decrease in pore volume from </w:t>
      </w:r>
      <w:r w:rsidRPr="00781F5A">
        <w:rPr>
          <w:rFonts w:ascii="Times New Roman" w:eastAsia="Times New Roman" w:hAnsi="Times New Roman" w:cs="Times New Roman"/>
          <w:b/>
          <w:bCs/>
          <w:sz w:val="24"/>
          <w:szCs w:val="24"/>
        </w:rPr>
        <w:t>0.28 cc/g</w:t>
      </w:r>
      <w:r w:rsidRPr="00781F5A">
        <w:rPr>
          <w:rFonts w:ascii="Times New Roman" w:eastAsia="Times New Roman" w:hAnsi="Times New Roman" w:cs="Times New Roman"/>
          <w:sz w:val="24"/>
          <w:szCs w:val="24"/>
        </w:rPr>
        <w:t xml:space="preserve"> to </w:t>
      </w:r>
      <w:r w:rsidRPr="00781F5A">
        <w:rPr>
          <w:rFonts w:ascii="Times New Roman" w:eastAsia="Times New Roman" w:hAnsi="Times New Roman" w:cs="Times New Roman"/>
          <w:b/>
          <w:bCs/>
          <w:sz w:val="24"/>
          <w:szCs w:val="24"/>
        </w:rPr>
        <w:t>0.2 cc/g</w:t>
      </w:r>
      <w:r w:rsidRPr="00781F5A">
        <w:rPr>
          <w:rFonts w:ascii="Times New Roman" w:eastAsia="Times New Roman" w:hAnsi="Times New Roman" w:cs="Times New Roman"/>
          <w:sz w:val="24"/>
          <w:szCs w:val="24"/>
        </w:rPr>
        <w:t xml:space="preserve">, indicates that the metal oxides successfully occupied the AC pore network during the 750 °C calcination phase </w:t>
      </w:r>
      <w:r w:rsidRPr="00781F5A">
        <w:rPr>
          <w:rFonts w:ascii="Times New Roman" w:eastAsia="Times New Roman" w:hAnsi="Times New Roman" w:cs="Times New Roman"/>
          <w:sz w:val="24"/>
          <w:szCs w:val="24"/>
        </w:rPr>
        <w:fldChar w:fldCharType="begin" w:fldLock="1"/>
      </w:r>
      <w:r w:rsidR="000C22FE" w:rsidRPr="00781F5A">
        <w:rPr>
          <w:rFonts w:ascii="Times New Roman" w:eastAsia="Times New Roman" w:hAnsi="Times New Roman" w:cs="Times New Roman"/>
          <w:sz w:val="24"/>
          <w:szCs w:val="24"/>
        </w:rPr>
        <w:instrText>ADDIN CSL_CITATION {"citationItems":[{"id":"ITEM-1","itemData":{"DOI":"DOI:10.63746/njtd.v21i4.3104","author":[{"dropping-particle":"","family":"Ajala","given":"E O","non-dropping-particle":"","parse-names":false,"suffix":""},{"dropping-particle":"","family":"Ajala","given":"M A","non-dropping-particle":"","parse-names":false,"suffix":""},{"dropping-particle":"","family":"Afolabi","given":"F D","non-dropping-particle":"","parse-names":false,"suffix":""},{"dropping-particle":"","family":"Ajala","given":"J O","non-dropping-particle":"","parse-names":false,"suffix":""},{"dropping-particle":"","family":"Opawoye","given":"S","non-dropping-particle":"","parse-names":false,"suffix":""},{"dropping-particle":"","family":"Ariyoosu","given":"D A","non-dropping-particle":"","parse-names":false,"suffix":""}],"container-title":"Nigerian Journal of Technological Development","id":"ITEM-1","issue":"4","issued":{"date-parts":[["2024"]]},"page":"168-179","title":"Waste-ram-fat as a Feedstock for Biodiesel Production using Heterogeneous Catalyst of Kaolinite-clay Impregnated Calcium-oxide from Chicken Eggshell","type":"article-journal","volume":"21"},"uris":["http://www.mendeley.com/documents/?uuid=8de060a1-b7a4-4a05-b383-224a19659fb0"]}],"mendeley":{"formattedCitation":"(Ajala et al., 2024)","manualFormatting":" ","plainTextFormattedCitation":"(Ajala et al., 2024)","previouslyFormattedCitation":"(Ajala et al., 2024)"},"properties":{"noteIndex":0},"schema":"https://github.com/citation-style-language/schema/raw/master/csl-citation.json"}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0C22FE" w:rsidRPr="00781F5A">
        <w:rPr>
          <w:rFonts w:ascii="Times New Roman" w:eastAsia="Times New Roman" w:hAnsi="Times New Roman" w:cs="Times New Roman"/>
          <w:sz w:val="24"/>
          <w:szCs w:val="24"/>
        </w:rPr>
        <w:t>[1]</w:t>
      </w:r>
      <w:r w:rsidRPr="00781F5A">
        <w:rPr>
          <w:rFonts w:ascii="Times New Roman" w:eastAsia="Times New Roman" w:hAnsi="Times New Roman" w:cs="Times New Roman"/>
          <w:sz w:val="24"/>
          <w:szCs w:val="24"/>
        </w:rPr>
        <w:t>.</w:t>
      </w:r>
    </w:p>
    <w:p w14:paraId="1147FE9A" w14:textId="5245220F" w:rsidR="00B050DF" w:rsidRPr="00781F5A" w:rsidRDefault="00B050DF" w:rsidP="00B050DF">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Critically, all materials maintain a consistent pore diameter within the </w:t>
      </w:r>
      <w:r w:rsidRPr="00781F5A">
        <w:rPr>
          <w:rFonts w:ascii="Times New Roman" w:eastAsia="Times New Roman" w:hAnsi="Times New Roman" w:cs="Times New Roman"/>
          <w:b/>
          <w:bCs/>
          <w:sz w:val="24"/>
          <w:szCs w:val="24"/>
        </w:rPr>
        <w:t>2.8–2.9 nm</w:t>
      </w:r>
      <w:r w:rsidRPr="00781F5A">
        <w:rPr>
          <w:rFonts w:ascii="Times New Roman" w:eastAsia="Times New Roman" w:hAnsi="Times New Roman" w:cs="Times New Roman"/>
          <w:sz w:val="24"/>
          <w:szCs w:val="24"/>
        </w:rPr>
        <w:t xml:space="preserve"> range, identifying the system as distinctly </w:t>
      </w:r>
      <w:r w:rsidRPr="00781F5A">
        <w:rPr>
          <w:rFonts w:ascii="Times New Roman" w:eastAsia="Times New Roman" w:hAnsi="Times New Roman" w:cs="Times New Roman"/>
          <w:b/>
          <w:bCs/>
          <w:sz w:val="24"/>
          <w:szCs w:val="24"/>
        </w:rPr>
        <w:t>mesoporous</w:t>
      </w:r>
      <w:r w:rsidRPr="00781F5A">
        <w:rPr>
          <w:rFonts w:ascii="Times New Roman" w:eastAsia="Times New Roman" w:hAnsi="Times New Roman" w:cs="Times New Roman"/>
          <w:sz w:val="24"/>
          <w:szCs w:val="24"/>
        </w:rPr>
        <w:t xml:space="preserve">. This pore size is ideal for biodiesel production as it allows for the unhindered diffusion of bulky triglyceride molecules to the active sites within the catalyst matrix, thereby minimizing mass transfer resistance </w:t>
      </w:r>
      <w:r w:rsidR="00725435" w:rsidRPr="00781F5A">
        <w:rPr>
          <w:rFonts w:ascii="Times New Roman" w:eastAsia="Times New Roman" w:hAnsi="Times New Roman" w:cs="Times New Roman"/>
          <w:sz w:val="24"/>
          <w:szCs w:val="24"/>
        </w:rPr>
        <w:t>[13]</w:t>
      </w:r>
      <w:r w:rsidRPr="00781F5A">
        <w:rPr>
          <w:rFonts w:ascii="Times New Roman" w:eastAsia="Times New Roman" w:hAnsi="Times New Roman" w:cs="Times New Roman"/>
          <w:sz w:val="24"/>
          <w:szCs w:val="24"/>
        </w:rPr>
        <w:fldChar w:fldCharType="begin" w:fldLock="1"/>
      </w:r>
      <w:r w:rsidRPr="00781F5A">
        <w:rPr>
          <w:rFonts w:ascii="Times New Roman" w:eastAsia="Times New Roman" w:hAnsi="Times New Roman" w:cs="Times New Roman"/>
          <w:sz w:val="24"/>
          <w:szCs w:val="24"/>
        </w:rPr>
        <w:instrText>ADDIN CSL_CITATION {"citationItems":[{"id":"ITEM-1","itemData":{"DOI":"10.61298/rans.2026.4.1.227","author":[{"dropping-particle":"","family":"Mohammed","given":"J","non-dropping-particle":"","parse-names":false,"suffix":""},{"dropping-particle":"","family":"Aremu","given":"M O","non-dropping-particle":"","parse-names":false,"suffix":""},{"dropping-particle":"","family":"Usman","given":"A","non-dropping-particle":"","parse-names":false,"suffix":""}],"container-title":"Recent Advances in Natural Sciences 4 227","id":"ITEM-1","issued":{"date-parts":[["2026"]]},"page":"227","title":"Synthesis and characterization of biodiesel from black date ( Canarium schweinfurtii ) seed kernel oil in the presence of green-synthesized Cu-Mn / TiO 2 nanocatalyst using central composite design approach","type":"article-journal","volume":"4"},"uris":["http://www.mendeley.com/documents/?uuid=9f1f78ef-3e22-409d-ac3f-5b2866a0998f"]}],"mendeley":{"formattedCitation":"(Mohammed et al., 2026)","plainTextFormattedCitation":"(Mohammed et al., 2026)","previouslyFormattedCitation":"(Mohammed et al., 2026)"},"properties":{"noteIndex":0},"schema":"https://github.com/citation-style-language/schema/raw/master/csl-citation.json"}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Pr="00781F5A">
        <w:rPr>
          <w:rFonts w:ascii="Times New Roman" w:eastAsia="Times New Roman" w:hAnsi="Times New Roman" w:cs="Times New Roman"/>
          <w:sz w:val="24"/>
          <w:szCs w:val="24"/>
        </w:rPr>
        <w:fldChar w:fldCharType="end"/>
      </w:r>
      <w:r w:rsidRPr="00781F5A">
        <w:rPr>
          <w:rFonts w:ascii="Times New Roman" w:eastAsia="Times New Roman" w:hAnsi="Times New Roman" w:cs="Times New Roman"/>
          <w:sz w:val="24"/>
          <w:szCs w:val="24"/>
        </w:rPr>
        <w:t xml:space="preserve">. The final composite combines a robust surface area with an optimized mesoporous architecture, ensuring the necessary site accessibility to facilitate the peak yields observed in the production tests </w:t>
      </w:r>
      <w:r w:rsidR="00605CF2" w:rsidRPr="00781F5A">
        <w:rPr>
          <w:rFonts w:ascii="Times New Roman" w:eastAsia="Times New Roman" w:hAnsi="Times New Roman" w:cs="Times New Roman"/>
          <w:sz w:val="24"/>
          <w:szCs w:val="24"/>
        </w:rPr>
        <w:t>[</w:t>
      </w:r>
      <w:r w:rsidRPr="00781F5A">
        <w:rPr>
          <w:rFonts w:ascii="Times New Roman" w:eastAsia="Times New Roman" w:hAnsi="Times New Roman" w:cs="Times New Roman"/>
          <w:sz w:val="24"/>
          <w:szCs w:val="24"/>
        </w:rPr>
        <w:fldChar w:fldCharType="begin" w:fldLock="1"/>
      </w:r>
      <w:r w:rsidR="00605CF2" w:rsidRPr="00781F5A">
        <w:rPr>
          <w:rFonts w:ascii="Times New Roman" w:eastAsia="Times New Roman" w:hAnsi="Times New Roman" w:cs="Times New Roman"/>
          <w:sz w:val="24"/>
          <w:szCs w:val="24"/>
        </w:rPr>
        <w:instrText>ADDIN CSL_CITATION {"citationItems":[{"id":"ITEM-1","itemData":{"DOI":"10.1021/acs.energyfuels.5c05623","author":[{"dropping-particle":"","family":"Hughes","given":"John","non-dropping-particle":"","parse-names":false,"suffix":""},{"dropping-particle":"","family":"Hart","given":"Abarasi","non-dropping-particle":"","parse-names":false,"suffix":""},{"dropping-particle":"","family":"Das","given":"Bikashbindu","non-dropping-particle":"","parse-names":false,"suffix":""},{"dropping-particle":"","family":"Wood","given":"Joseph","non-dropping-particle":"","parse-names":false,"suffix":""}],"container-title":"Energy Fuels","id":"ITEM-1","issue":"5","issued":{"date-parts":[["2026"]]},"page":"2338−2371","title":"Advances in the Application of Low-Cost , Natural Materials , and Waste-Derived Catalysts for Catalytic Upgrading of Plastic and Biomass Pyrolysis Oil","type":"article-journal","volume":"40"},"uris":["http://www.mendeley.com/documents/?uuid=dc91e9f5-524e-490a-9c96-2fb0994b9a88"]},{"id":"ITEM-2","itemData":{"DOI":"10.3389/fenrg.2026.1783127","author":[{"dropping-particle":"","family":"Ogunkunle","given":"Oyetola","non-dropping-particle":"","parse-names":false,"suffix":""},{"dropping-particle":"","family":"Olusanya","given":"Micheal O","non-dropping-particle":"","parse-names":false,"suffix":""}],"container-title":"Frontiers in Energy Research","id":"ITEM-2","issued":{"date-parts":[["2026"]]},"page":"1783127","title":"Biodiesel synthesis from Blighia sapida seed oil : comparative modelling via RSM and ANFIS – PSO hybrid optimization","type":"article-journal","volume":"14"},"uris":["http://www.mendeley.com/documents/?uuid=90e6a1c6-c938-4400-b567-8e55f3c6eef8"]}],"mendeley":{"formattedCitation":"(Hughes et al., 2026; Ogunkunle &amp; Olusanya, 2026)","manualFormatting":"7]; ","plainTextFormattedCitation":"(Hughes et al., 2026; Ogunkunle &amp; Olusanya, 2026)","previouslyFormattedCitation":"(Hughes et al., 2026; Ogunkunle &amp; Olusanya, 2026)"},"properties":{"noteIndex":0},"schema":"https://github.com/citation-style-language/schema/raw/master/csl-citation.json"}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605CF2" w:rsidRPr="00781F5A">
        <w:rPr>
          <w:rFonts w:ascii="Times New Roman" w:eastAsia="Times New Roman" w:hAnsi="Times New Roman" w:cs="Times New Roman"/>
          <w:noProof/>
          <w:sz w:val="24"/>
          <w:szCs w:val="24"/>
        </w:rPr>
        <w:t>7]</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605CF2" w:rsidRPr="00781F5A">
        <w:rPr>
          <w:rFonts w:ascii="Times New Roman" w:eastAsia="Times New Roman" w:hAnsi="Times New Roman" w:cs="Times New Roman"/>
          <w:sz w:val="24"/>
          <w:szCs w:val="24"/>
        </w:rPr>
        <w:t>[16]</w:t>
      </w:r>
      <w:r w:rsidRPr="00781F5A">
        <w:rPr>
          <w:rFonts w:ascii="Times New Roman" w:eastAsia="Times New Roman" w:hAnsi="Times New Roman" w:cs="Times New Roman"/>
          <w:sz w:val="24"/>
          <w:szCs w:val="24"/>
        </w:rPr>
        <w:t>.</w:t>
      </w:r>
    </w:p>
    <w:p w14:paraId="2E163E45" w14:textId="64659EB3" w:rsidR="00170626" w:rsidRPr="00781F5A" w:rsidRDefault="00170626" w:rsidP="00170626">
      <w:pPr>
        <w:pStyle w:val="Heading2"/>
        <w:spacing w:before="240" w:after="240" w:line="240" w:lineRule="auto"/>
        <w:rPr>
          <w:rFonts w:ascii="Times New Roman" w:hAnsi="Times New Roman" w:cs="Times New Roman"/>
          <w:b w:val="0"/>
          <w:bCs w:val="0"/>
          <w:color w:val="auto"/>
          <w:sz w:val="24"/>
          <w:szCs w:val="24"/>
        </w:rPr>
      </w:pPr>
      <w:r w:rsidRPr="00781F5A">
        <w:rPr>
          <w:rFonts w:ascii="Times New Roman" w:hAnsi="Times New Roman" w:cs="Times New Roman"/>
          <w:b w:val="0"/>
          <w:bCs w:val="0"/>
          <w:color w:val="auto"/>
          <w:sz w:val="24"/>
          <w:szCs w:val="24"/>
        </w:rPr>
        <w:t>Table 2: Surface characteristics of precursors and composite catalyst</w:t>
      </w:r>
    </w:p>
    <w:tbl>
      <w:tblPr>
        <w:tblStyle w:val="TableGrid"/>
        <w:tblpPr w:leftFromText="180" w:rightFromText="180" w:vertAnchor="text" w:tblpXSpec="center" w:tblpY="1"/>
        <w:tblOverlap w:val="never"/>
        <w:tblW w:w="9001" w:type="dxa"/>
        <w:tblLook w:val="04A0" w:firstRow="1" w:lastRow="0" w:firstColumn="1" w:lastColumn="0" w:noHBand="0" w:noVBand="1"/>
      </w:tblPr>
      <w:tblGrid>
        <w:gridCol w:w="2337"/>
        <w:gridCol w:w="2332"/>
        <w:gridCol w:w="2166"/>
        <w:gridCol w:w="2166"/>
      </w:tblGrid>
      <w:tr w:rsidR="00170626" w:rsidRPr="00781F5A" w14:paraId="54A877BE" w14:textId="77777777" w:rsidTr="00AC190C">
        <w:trPr>
          <w:trHeight w:val="596"/>
        </w:trPr>
        <w:tc>
          <w:tcPr>
            <w:tcW w:w="2337" w:type="dxa"/>
          </w:tcPr>
          <w:p w14:paraId="265FB08A"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Parameter</w:t>
            </w:r>
          </w:p>
        </w:tc>
        <w:tc>
          <w:tcPr>
            <w:tcW w:w="2332" w:type="dxa"/>
          </w:tcPr>
          <w:p w14:paraId="40045EF2"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CCR</w:t>
            </w:r>
          </w:p>
        </w:tc>
        <w:tc>
          <w:tcPr>
            <w:tcW w:w="2166" w:type="dxa"/>
          </w:tcPr>
          <w:p w14:paraId="02BB4854"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AC</w:t>
            </w:r>
          </w:p>
        </w:tc>
        <w:tc>
          <w:tcPr>
            <w:tcW w:w="2166" w:type="dxa"/>
          </w:tcPr>
          <w:p w14:paraId="65D26CE5"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Composite catalyst</w:t>
            </w:r>
          </w:p>
        </w:tc>
      </w:tr>
      <w:tr w:rsidR="00170626" w:rsidRPr="00781F5A" w14:paraId="7C53C5E7" w14:textId="77777777" w:rsidTr="00AC190C">
        <w:tc>
          <w:tcPr>
            <w:tcW w:w="2337" w:type="dxa"/>
          </w:tcPr>
          <w:p w14:paraId="5E0689BD"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Surface area (m</w:t>
            </w:r>
            <w:r w:rsidRPr="00781F5A">
              <w:rPr>
                <w:rFonts w:ascii="Times New Roman" w:hAnsi="Times New Roman" w:cs="Times New Roman"/>
                <w:color w:val="000000" w:themeColor="text1"/>
                <w:sz w:val="24"/>
                <w:szCs w:val="24"/>
                <w:vertAlign w:val="superscript"/>
              </w:rPr>
              <w:t>2</w:t>
            </w:r>
            <w:r w:rsidRPr="00781F5A">
              <w:rPr>
                <w:rFonts w:ascii="Times New Roman" w:hAnsi="Times New Roman" w:cs="Times New Roman"/>
                <w:color w:val="000000" w:themeColor="text1"/>
                <w:sz w:val="24"/>
                <w:szCs w:val="24"/>
              </w:rPr>
              <w:t>/g)</w:t>
            </w:r>
          </w:p>
        </w:tc>
        <w:tc>
          <w:tcPr>
            <w:tcW w:w="2332" w:type="dxa"/>
          </w:tcPr>
          <w:p w14:paraId="3BDF1012"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221.7</w:t>
            </w:r>
          </w:p>
        </w:tc>
        <w:tc>
          <w:tcPr>
            <w:tcW w:w="2166" w:type="dxa"/>
          </w:tcPr>
          <w:p w14:paraId="77785867"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314.2</w:t>
            </w:r>
          </w:p>
        </w:tc>
        <w:tc>
          <w:tcPr>
            <w:tcW w:w="2166" w:type="dxa"/>
          </w:tcPr>
          <w:p w14:paraId="5EE46DC3"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226.9</w:t>
            </w:r>
          </w:p>
        </w:tc>
      </w:tr>
      <w:tr w:rsidR="00170626" w:rsidRPr="00781F5A" w14:paraId="42FEE616" w14:textId="77777777" w:rsidTr="00AC190C">
        <w:tc>
          <w:tcPr>
            <w:tcW w:w="2337" w:type="dxa"/>
          </w:tcPr>
          <w:p w14:paraId="34DC169F"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Pore diameter (nm)</w:t>
            </w:r>
          </w:p>
        </w:tc>
        <w:tc>
          <w:tcPr>
            <w:tcW w:w="2332" w:type="dxa"/>
          </w:tcPr>
          <w:p w14:paraId="7A5C9438"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2.9</w:t>
            </w:r>
          </w:p>
        </w:tc>
        <w:tc>
          <w:tcPr>
            <w:tcW w:w="2166" w:type="dxa"/>
          </w:tcPr>
          <w:p w14:paraId="4CAF2CF7"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2.8</w:t>
            </w:r>
          </w:p>
        </w:tc>
        <w:tc>
          <w:tcPr>
            <w:tcW w:w="2166" w:type="dxa"/>
          </w:tcPr>
          <w:p w14:paraId="775CED0C"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2.9</w:t>
            </w:r>
          </w:p>
        </w:tc>
      </w:tr>
      <w:tr w:rsidR="00170626" w:rsidRPr="00781F5A" w14:paraId="33D9BE67" w14:textId="77777777" w:rsidTr="00AC190C">
        <w:tc>
          <w:tcPr>
            <w:tcW w:w="2337" w:type="dxa"/>
          </w:tcPr>
          <w:p w14:paraId="47CDB63B"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Pore volume (cc/g)</w:t>
            </w:r>
          </w:p>
        </w:tc>
        <w:tc>
          <w:tcPr>
            <w:tcW w:w="2332" w:type="dxa"/>
          </w:tcPr>
          <w:p w14:paraId="39D4BFEA"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0.20</w:t>
            </w:r>
          </w:p>
        </w:tc>
        <w:tc>
          <w:tcPr>
            <w:tcW w:w="2166" w:type="dxa"/>
          </w:tcPr>
          <w:p w14:paraId="31D33C9D"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0.28</w:t>
            </w:r>
          </w:p>
        </w:tc>
        <w:tc>
          <w:tcPr>
            <w:tcW w:w="2166" w:type="dxa"/>
          </w:tcPr>
          <w:p w14:paraId="0FC92D41" w14:textId="77777777" w:rsidR="00170626" w:rsidRPr="00781F5A" w:rsidRDefault="00170626" w:rsidP="00887FBC">
            <w:pPr>
              <w:jc w:val="center"/>
              <w:rPr>
                <w:rFonts w:ascii="Times New Roman" w:hAnsi="Times New Roman" w:cs="Times New Roman"/>
                <w:color w:val="000000" w:themeColor="text1"/>
                <w:sz w:val="24"/>
                <w:szCs w:val="24"/>
              </w:rPr>
            </w:pPr>
            <w:r w:rsidRPr="00781F5A">
              <w:rPr>
                <w:rFonts w:ascii="Times New Roman" w:hAnsi="Times New Roman" w:cs="Times New Roman"/>
                <w:color w:val="000000" w:themeColor="text1"/>
                <w:sz w:val="24"/>
                <w:szCs w:val="24"/>
              </w:rPr>
              <w:t>0.2</w:t>
            </w:r>
          </w:p>
        </w:tc>
      </w:tr>
    </w:tbl>
    <w:p w14:paraId="436A3A34" w14:textId="77777777" w:rsidR="00170626" w:rsidRPr="00781F5A" w:rsidRDefault="00170626" w:rsidP="00170626">
      <w:pPr>
        <w:spacing w:before="240" w:after="240" w:line="240" w:lineRule="auto"/>
        <w:rPr>
          <w:rFonts w:ascii="Times New Roman" w:hAnsi="Times New Roman" w:cs="Times New Roman"/>
        </w:rPr>
      </w:pPr>
      <w:bookmarkStart w:id="2" w:name="_Hlk224371526"/>
    </w:p>
    <w:bookmarkEnd w:id="2"/>
    <w:p w14:paraId="6BFB2458" w14:textId="77777777" w:rsidR="006544AB" w:rsidRPr="00781F5A" w:rsidRDefault="006544AB" w:rsidP="00170626">
      <w:pPr>
        <w:spacing w:before="240" w:after="240" w:line="240" w:lineRule="auto"/>
        <w:rPr>
          <w:rFonts w:ascii="Times New Roman" w:hAnsi="Times New Roman" w:cs="Times New Roman"/>
          <w:bCs/>
          <w:sz w:val="24"/>
          <w:szCs w:val="24"/>
        </w:rPr>
      </w:pPr>
    </w:p>
    <w:p w14:paraId="60698C8C" w14:textId="77777777" w:rsidR="006544AB" w:rsidRPr="00781F5A" w:rsidRDefault="006544AB" w:rsidP="00170626">
      <w:pPr>
        <w:spacing w:before="240" w:after="240" w:line="240" w:lineRule="auto"/>
        <w:rPr>
          <w:rFonts w:ascii="Times New Roman" w:hAnsi="Times New Roman" w:cs="Times New Roman"/>
          <w:bCs/>
          <w:sz w:val="24"/>
          <w:szCs w:val="24"/>
        </w:rPr>
      </w:pPr>
    </w:p>
    <w:p w14:paraId="550062D6" w14:textId="53666ED0" w:rsidR="006544AB" w:rsidRPr="00781F5A" w:rsidRDefault="006544AB" w:rsidP="00B050DF">
      <w:pPr>
        <w:pStyle w:val="Heading3Char"/>
        <w:tabs>
          <w:tab w:val="center" w:pos="4680"/>
        </w:tabs>
        <w:spacing w:before="240" w:after="240" w:line="240" w:lineRule="auto"/>
        <w:rPr>
          <w:rFonts w:ascii="Times New Roman" w:hAnsi="Times New Roman" w:cs="Times New Roman"/>
          <w:sz w:val="24"/>
          <w:szCs w:val="24"/>
        </w:rPr>
      </w:pPr>
      <w:r w:rsidRPr="00781F5A">
        <w:rPr>
          <w:rFonts w:ascii="Times New Roman" w:eastAsia="Times New Roman" w:hAnsi="Times New Roman" w:cs="Times New Roman"/>
          <w:b/>
          <w:color w:val="000000"/>
          <w:sz w:val="24"/>
          <w:szCs w:val="24"/>
        </w:rPr>
        <w:t>Characterization</w:t>
      </w:r>
      <w:r w:rsidRPr="00781F5A">
        <w:rPr>
          <w:rFonts w:ascii="Times New Roman" w:eastAsia="Times New Roman" w:hAnsi="Times New Roman" w:cs="Times New Roman"/>
          <w:b/>
          <w:color w:val="000000"/>
          <w:sz w:val="24"/>
          <w:szCs w:val="24"/>
        </w:rPr>
        <w:t xml:space="preserve"> </w:t>
      </w:r>
      <w:r w:rsidRPr="00781F5A">
        <w:rPr>
          <w:rFonts w:ascii="Times New Roman" w:hAnsi="Times New Roman" w:cs="Times New Roman"/>
          <w:b/>
          <w:bCs/>
          <w:sz w:val="24"/>
          <w:szCs w:val="24"/>
        </w:rPr>
        <w:t xml:space="preserve">of </w:t>
      </w:r>
      <w:r w:rsidRPr="00781F5A">
        <w:rPr>
          <w:rFonts w:ascii="Times New Roman" w:hAnsi="Times New Roman" w:cs="Times New Roman"/>
          <w:b/>
          <w:bCs/>
          <w:sz w:val="24"/>
          <w:szCs w:val="24"/>
        </w:rPr>
        <w:t>the oil feedstock (</w:t>
      </w:r>
      <w:r w:rsidRPr="00781F5A">
        <w:rPr>
          <w:rFonts w:ascii="Times New Roman" w:hAnsi="Times New Roman" w:cs="Times New Roman"/>
          <w:b/>
          <w:bCs/>
          <w:iCs/>
          <w:sz w:val="24"/>
          <w:szCs w:val="24"/>
        </w:rPr>
        <w:t>PKO</w:t>
      </w:r>
      <w:r w:rsidRPr="00781F5A">
        <w:rPr>
          <w:rFonts w:ascii="Times New Roman" w:hAnsi="Times New Roman" w:cs="Times New Roman"/>
          <w:b/>
          <w:bCs/>
          <w:iCs/>
          <w:sz w:val="24"/>
          <w:szCs w:val="24"/>
        </w:rPr>
        <w:t>)</w:t>
      </w:r>
    </w:p>
    <w:p w14:paraId="2B262CCD" w14:textId="2CA7CDB0" w:rsidR="00B050DF" w:rsidRPr="00781F5A" w:rsidRDefault="00B050DF" w:rsidP="00B050DF">
      <w:pPr>
        <w:pStyle w:val="Heading3Char"/>
        <w:tabs>
          <w:tab w:val="center" w:pos="4680"/>
        </w:tabs>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The physicochemical properties of the Palm Kernel Oil (PKO) as presented in Table 3 indicate that while the oil is a viable feedstock for biodiesel production, its high acidity necessitates the use of a specialized catalytic system. The Acid Value of 7.3 mgKOH/g and a corresponding Free Fatty Acid (FFA) content of 3.7% exceed the typical 1% threshold for simple base-catalyzed transesterification. This level of acidity confirms the importance of using the ZnO-doped bifunctional catalyst synthesized in this study, as the Lewis acidic sites provided by the ZnO are essential for the simultaneous esterification of FFAs and transesterification of triglycerides to prevent soap formation </w:t>
      </w:r>
      <w:r w:rsidR="00013E75" w:rsidRPr="00781F5A">
        <w:rPr>
          <w:rFonts w:ascii="Times New Roman" w:hAnsi="Times New Roman" w:cs="Times New Roman"/>
          <w:sz w:val="24"/>
          <w:szCs w:val="24"/>
        </w:rPr>
        <w:t>[2]</w:t>
      </w:r>
      <w:r w:rsidRPr="00781F5A">
        <w:rPr>
          <w:rFonts w:ascii="Times New Roman" w:hAnsi="Times New Roman" w:cs="Times New Roman"/>
          <w:sz w:val="24"/>
          <w:szCs w:val="24"/>
        </w:rPr>
        <w:t>.</w:t>
      </w:r>
    </w:p>
    <w:p w14:paraId="72918D8F" w14:textId="37B41706" w:rsidR="00B050DF" w:rsidRPr="00781F5A" w:rsidRDefault="00B050DF" w:rsidP="00B050DF">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structural and energy characteristics of the PKO are further defined by its Saponification Value of 234.2 mgKOH/g and Average Molecular Weight of 742 g/mol. These high values suggest a prevalence of short-to-medium chain fatty acids, which are beneficial for producing biodiesel with low viscosity and high volatility. Furthermore, the Iodine Value of 19 mg I₂/100g is notably low, indicating a high degree of saturation. This is a positive indicator for the resulting biofuel’s oxidative stability, suggesting it will be less prone to rancidity or sludge formation during long-term storage </w:t>
      </w:r>
      <w:r w:rsidRPr="00781F5A">
        <w:rPr>
          <w:rFonts w:ascii="Times New Roman" w:eastAsia="Times New Roman" w:hAnsi="Times New Roman" w:cs="Times New Roman"/>
          <w:sz w:val="24"/>
          <w:szCs w:val="24"/>
        </w:rPr>
        <w:fldChar w:fldCharType="begin" w:fldLock="1"/>
      </w:r>
      <w:r w:rsidR="00725435" w:rsidRPr="00781F5A">
        <w:rPr>
          <w:rFonts w:ascii="Times New Roman" w:eastAsia="Times New Roman" w:hAnsi="Times New Roman" w:cs="Times New Roman"/>
          <w:sz w:val="24"/>
          <w:szCs w:val="24"/>
        </w:rPr>
        <w:instrText>ADDIN CSL_CITATION {"citationItems":[{"id":"ITEM-1","itemData":{"DOI":"10.61298/rans.2026.4.1.227","author":[{"dropping-particle":"","family":"Mohammed","given":"J","non-dropping-particle":"","parse-names":false,"suffix":""},{"dropping-particle":"","family":"Aremu","given":"M O","non-dropping-particle":"","parse-names":false,"suffix":""},{"dropping-particle":"","family":"Usman","given":"A","non-dropping-particle":"","parse-names":false,"suffix":""}],"container-title":"Recent Advances in Natural Sciences 4 227","id":"ITEM-1","issued":{"date-parts":[["2026"]]},"page":"227","title":"Synthesis and characterization of biodiesel from black date ( Canarium schweinfurtii ) seed kernel oil in the presence of green-synthesized Cu-Mn / TiO 2 nanocatalyst using central composite design approach","type":"article-journal","volume":"4"},"uris":["http://www.mendeley.com/documents/?uuid=9f1f78ef-3e22-409d-ac3f-5b2866a0998f"]},{"id":"ITEM-2","itemData":{"author":[{"dropping-particle":"","family":"Uzuegbu","given":"Johnbosco N.","non-dropping-particle":"","parse-names":false,"suffix":""},{"dropping-particle":"","family":"Babayemi","given":"A. Kamoru","non-dropping-particle":"","parse-names":false,"suffix":""},{"dropping-particle":"","family":"Ezeugo","given":"J. O.","non-dropping-particle":"","parse-names":false,"suffix":""},{"dropping-particle":"","family":"Umeuzuegbu.","given":"J. C.","non-dropping-particle":"","parse-names":false,"suffix":""}],"container-title":"Chemical Science International Journal","id":"ITEM-2","issue":"2","issued":{"date-parts":[["2026"]]},"page":"19-34","title":"Biodiesel Production from Jatropha Seeds Using a Waste-Derived Periwinkle Shell Heterogeneous Catalyst.","type":"article-journal","volume":"35"},"uris":["http://www.mendeley.com/documents/?uuid=30d370fa-3629-4c0d-9c58-e3b5579545c0"]}],"mendeley":{"formattedCitation":"(Mohammed et al., 2026; Uzuegbu et al., 2026)","manualFormatting":"[13]; ","plainTextFormattedCitation":"(Mohammed et al., 2026; Uzuegbu et al., 2026)","previouslyFormattedCitation":"(Mohammed et al., 2026; Uzuegbu et al., 2026)"},"properties":{"noteIndex":0},"schema":"https://github.com/citation-style-language/schema/raw/master/csl-citation.json"}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725435" w:rsidRPr="00781F5A">
        <w:rPr>
          <w:rFonts w:ascii="Times New Roman" w:eastAsia="Times New Roman" w:hAnsi="Times New Roman" w:cs="Times New Roman"/>
          <w:noProof/>
          <w:sz w:val="24"/>
          <w:szCs w:val="24"/>
        </w:rPr>
        <w:t>[13]</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725435" w:rsidRPr="00781F5A">
        <w:rPr>
          <w:rFonts w:ascii="Times New Roman" w:eastAsia="Times New Roman" w:hAnsi="Times New Roman" w:cs="Times New Roman"/>
          <w:sz w:val="24"/>
          <w:szCs w:val="24"/>
        </w:rPr>
        <w:t>[19]</w:t>
      </w:r>
      <w:r w:rsidRPr="00781F5A">
        <w:rPr>
          <w:rFonts w:ascii="Times New Roman" w:eastAsia="Times New Roman" w:hAnsi="Times New Roman" w:cs="Times New Roman"/>
          <w:sz w:val="24"/>
          <w:szCs w:val="24"/>
        </w:rPr>
        <w:t>.</w:t>
      </w:r>
    </w:p>
    <w:p w14:paraId="0A48EFDA" w14:textId="72830704" w:rsidR="00B050DF" w:rsidRPr="00781F5A" w:rsidRDefault="00B050DF" w:rsidP="00B050DF">
      <w:pPr>
        <w:spacing w:before="240" w:after="240" w:line="240" w:lineRule="auto"/>
        <w:rPr>
          <w:rFonts w:ascii="Times New Roman" w:hAnsi="Times New Roman" w:cs="Times New Roman"/>
          <w:bCs/>
          <w:sz w:val="24"/>
          <w:szCs w:val="24"/>
        </w:rPr>
      </w:pPr>
      <w:r w:rsidRPr="00781F5A">
        <w:rPr>
          <w:rFonts w:ascii="Times New Roman" w:eastAsia="Times New Roman" w:hAnsi="Times New Roman" w:cs="Times New Roman"/>
          <w:sz w:val="24"/>
          <w:szCs w:val="24"/>
        </w:rPr>
        <w:t xml:space="preserve">Physical and purity parameters such as the Density (0.90 g/cm³) and Viscosity (5.2 m²/s) align with standard profiles for tropical vegetable oils. However, the Moisture Content of 1.09% and Peroxide Value of 16 mEq/kg suggest a slight degree of primary oxidation and water presence, which can lead to competitive side reactions. Despite these impurities, the overall profile confirms that the PKO is an ideal candidate for conversion into high-quality biodiesel when processed with an optimized, thermally activated bifunctional catalyst </w:t>
      </w:r>
      <w:r w:rsidR="000C22FE" w:rsidRPr="00781F5A">
        <w:rPr>
          <w:rFonts w:ascii="Times New Roman" w:eastAsia="Times New Roman" w:hAnsi="Times New Roman" w:cs="Times New Roman"/>
          <w:sz w:val="24"/>
          <w:szCs w:val="24"/>
        </w:rPr>
        <w:t>[1]</w:t>
      </w:r>
      <w:r w:rsidRPr="00781F5A">
        <w:rPr>
          <w:rFonts w:ascii="Times New Roman" w:eastAsia="Times New Roman" w:hAnsi="Times New Roman" w:cs="Times New Roman"/>
          <w:sz w:val="24"/>
          <w:szCs w:val="24"/>
        </w:rPr>
        <w:t>.</w:t>
      </w:r>
    </w:p>
    <w:p w14:paraId="33D4404A" w14:textId="77777777" w:rsidR="00781F5A" w:rsidRDefault="00781F5A" w:rsidP="00170626">
      <w:pPr>
        <w:spacing w:before="240" w:after="240" w:line="240" w:lineRule="auto"/>
        <w:rPr>
          <w:rFonts w:ascii="Times New Roman" w:hAnsi="Times New Roman" w:cs="Times New Roman"/>
          <w:b/>
          <w:bCs/>
          <w:sz w:val="24"/>
          <w:szCs w:val="24"/>
        </w:rPr>
      </w:pPr>
    </w:p>
    <w:p w14:paraId="25021F26" w14:textId="77777777" w:rsidR="00781F5A" w:rsidRDefault="00781F5A" w:rsidP="00170626">
      <w:pPr>
        <w:spacing w:before="240" w:after="240" w:line="240" w:lineRule="auto"/>
        <w:rPr>
          <w:rFonts w:ascii="Times New Roman" w:hAnsi="Times New Roman" w:cs="Times New Roman"/>
          <w:b/>
          <w:bCs/>
          <w:sz w:val="24"/>
          <w:szCs w:val="24"/>
        </w:rPr>
      </w:pPr>
    </w:p>
    <w:p w14:paraId="21C4466C" w14:textId="70B32E3F" w:rsidR="00170626" w:rsidRPr="00781F5A" w:rsidRDefault="00170626" w:rsidP="00170626">
      <w:pPr>
        <w:spacing w:before="240" w:after="240" w:line="240" w:lineRule="auto"/>
        <w:rPr>
          <w:rFonts w:ascii="Times New Roman" w:hAnsi="Times New Roman" w:cs="Times New Roman"/>
          <w:b/>
          <w:bCs/>
          <w:iCs/>
          <w:sz w:val="24"/>
          <w:szCs w:val="24"/>
        </w:rPr>
      </w:pPr>
      <w:r w:rsidRPr="00781F5A">
        <w:rPr>
          <w:rFonts w:ascii="Times New Roman" w:hAnsi="Times New Roman" w:cs="Times New Roman"/>
          <w:b/>
          <w:bCs/>
          <w:sz w:val="24"/>
          <w:szCs w:val="24"/>
        </w:rPr>
        <w:lastRenderedPageBreak/>
        <w:t xml:space="preserve">Table 3: Physiochemical properties of </w:t>
      </w:r>
      <w:r w:rsidRPr="00781F5A">
        <w:rPr>
          <w:rFonts w:ascii="Times New Roman" w:hAnsi="Times New Roman" w:cs="Times New Roman"/>
          <w:b/>
          <w:bCs/>
          <w:iCs/>
          <w:sz w:val="24"/>
          <w:szCs w:val="24"/>
        </w:rPr>
        <w:t>PKO</w:t>
      </w:r>
    </w:p>
    <w:tbl>
      <w:tblPr>
        <w:tblStyle w:val="TableGrid5"/>
        <w:tblW w:w="0" w:type="auto"/>
        <w:jc w:val="center"/>
        <w:tblLook w:val="04A0" w:firstRow="1" w:lastRow="0" w:firstColumn="1" w:lastColumn="0" w:noHBand="0" w:noVBand="1"/>
      </w:tblPr>
      <w:tblGrid>
        <w:gridCol w:w="5845"/>
        <w:gridCol w:w="2536"/>
      </w:tblGrid>
      <w:tr w:rsidR="00170626" w:rsidRPr="00781F5A" w14:paraId="01985C67" w14:textId="77777777" w:rsidTr="00AC190C">
        <w:trPr>
          <w:jc w:val="center"/>
        </w:trPr>
        <w:tc>
          <w:tcPr>
            <w:tcW w:w="5845" w:type="dxa"/>
          </w:tcPr>
          <w:p w14:paraId="01CE4EEA" w14:textId="77777777" w:rsidR="00170626" w:rsidRPr="00781F5A" w:rsidRDefault="00170626" w:rsidP="00187521">
            <w:pPr>
              <w:rPr>
                <w:rFonts w:ascii="Times New Roman" w:eastAsia="Calibri" w:hAnsi="Times New Roman" w:cs="Times New Roman"/>
                <w:b/>
                <w:color w:val="000000"/>
                <w:sz w:val="24"/>
                <w:szCs w:val="24"/>
              </w:rPr>
            </w:pPr>
            <w:r w:rsidRPr="00781F5A">
              <w:rPr>
                <w:rFonts w:ascii="Times New Roman" w:eastAsia="Calibri" w:hAnsi="Times New Roman" w:cs="Times New Roman"/>
                <w:b/>
                <w:color w:val="000000"/>
                <w:sz w:val="24"/>
                <w:szCs w:val="24"/>
              </w:rPr>
              <w:t xml:space="preserve">Property </w:t>
            </w:r>
          </w:p>
        </w:tc>
        <w:tc>
          <w:tcPr>
            <w:tcW w:w="2536" w:type="dxa"/>
          </w:tcPr>
          <w:p w14:paraId="62B62AE4" w14:textId="77777777" w:rsidR="00170626" w:rsidRPr="00781F5A" w:rsidRDefault="00170626" w:rsidP="00187521">
            <w:pPr>
              <w:rPr>
                <w:rFonts w:ascii="Times New Roman" w:eastAsia="Calibri" w:hAnsi="Times New Roman" w:cs="Times New Roman"/>
                <w:b/>
                <w:color w:val="000000"/>
                <w:sz w:val="24"/>
                <w:szCs w:val="24"/>
              </w:rPr>
            </w:pPr>
            <w:r w:rsidRPr="00781F5A">
              <w:rPr>
                <w:rFonts w:ascii="Times New Roman" w:eastAsia="Calibri" w:hAnsi="Times New Roman" w:cs="Times New Roman"/>
                <w:b/>
                <w:color w:val="000000"/>
                <w:sz w:val="24"/>
                <w:szCs w:val="24"/>
              </w:rPr>
              <w:t xml:space="preserve">Value </w:t>
            </w:r>
          </w:p>
        </w:tc>
      </w:tr>
      <w:tr w:rsidR="00170626" w:rsidRPr="00781F5A" w14:paraId="133117A5" w14:textId="77777777" w:rsidTr="00AC190C">
        <w:trPr>
          <w:jc w:val="center"/>
        </w:trPr>
        <w:tc>
          <w:tcPr>
            <w:tcW w:w="5845" w:type="dxa"/>
          </w:tcPr>
          <w:p w14:paraId="4D1D914A"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Density (g/cm</w:t>
            </w:r>
            <w:r w:rsidRPr="00781F5A">
              <w:rPr>
                <w:rFonts w:ascii="Times New Roman" w:eastAsia="Calibri" w:hAnsi="Times New Roman" w:cs="Times New Roman"/>
                <w:color w:val="000000"/>
                <w:sz w:val="24"/>
                <w:szCs w:val="24"/>
                <w:vertAlign w:val="superscript"/>
              </w:rPr>
              <w:t>3</w:t>
            </w:r>
            <w:r w:rsidRPr="00781F5A">
              <w:rPr>
                <w:rFonts w:ascii="Times New Roman" w:eastAsia="Calibri" w:hAnsi="Times New Roman" w:cs="Times New Roman"/>
                <w:color w:val="000000"/>
                <w:sz w:val="24"/>
                <w:szCs w:val="24"/>
              </w:rPr>
              <w:t>)</w:t>
            </w:r>
          </w:p>
        </w:tc>
        <w:tc>
          <w:tcPr>
            <w:tcW w:w="2536" w:type="dxa"/>
          </w:tcPr>
          <w:p w14:paraId="025BB4BB"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0.90</w:t>
            </w:r>
          </w:p>
        </w:tc>
      </w:tr>
      <w:tr w:rsidR="00170626" w:rsidRPr="00781F5A" w14:paraId="44262F56" w14:textId="77777777" w:rsidTr="00AC190C">
        <w:trPr>
          <w:jc w:val="center"/>
        </w:trPr>
        <w:tc>
          <w:tcPr>
            <w:tcW w:w="5845" w:type="dxa"/>
          </w:tcPr>
          <w:p w14:paraId="5D64C0C6"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Average molecular weight (g/mol)</w:t>
            </w:r>
          </w:p>
        </w:tc>
        <w:tc>
          <w:tcPr>
            <w:tcW w:w="2536" w:type="dxa"/>
          </w:tcPr>
          <w:p w14:paraId="7D4466BC"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742</w:t>
            </w:r>
          </w:p>
        </w:tc>
      </w:tr>
      <w:tr w:rsidR="00170626" w:rsidRPr="00781F5A" w14:paraId="314285AC" w14:textId="77777777" w:rsidTr="00AC190C">
        <w:trPr>
          <w:jc w:val="center"/>
        </w:trPr>
        <w:tc>
          <w:tcPr>
            <w:tcW w:w="5845" w:type="dxa"/>
          </w:tcPr>
          <w:p w14:paraId="07F2C598"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Peroxide value (mEq/kg)</w:t>
            </w:r>
          </w:p>
        </w:tc>
        <w:tc>
          <w:tcPr>
            <w:tcW w:w="2536" w:type="dxa"/>
          </w:tcPr>
          <w:p w14:paraId="07931969"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16</w:t>
            </w:r>
          </w:p>
        </w:tc>
      </w:tr>
      <w:tr w:rsidR="00170626" w:rsidRPr="00781F5A" w14:paraId="354F6D8C" w14:textId="77777777" w:rsidTr="00AC190C">
        <w:trPr>
          <w:jc w:val="center"/>
        </w:trPr>
        <w:tc>
          <w:tcPr>
            <w:tcW w:w="5845" w:type="dxa"/>
          </w:tcPr>
          <w:p w14:paraId="600ED79F"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Acid value (mgKOH/g oil)</w:t>
            </w:r>
          </w:p>
        </w:tc>
        <w:tc>
          <w:tcPr>
            <w:tcW w:w="2536" w:type="dxa"/>
          </w:tcPr>
          <w:p w14:paraId="3472DB2F"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7.3</w:t>
            </w:r>
          </w:p>
        </w:tc>
      </w:tr>
      <w:tr w:rsidR="00170626" w:rsidRPr="00781F5A" w14:paraId="5CD0ADEF" w14:textId="77777777" w:rsidTr="00AC190C">
        <w:trPr>
          <w:jc w:val="center"/>
        </w:trPr>
        <w:tc>
          <w:tcPr>
            <w:tcW w:w="5845" w:type="dxa"/>
          </w:tcPr>
          <w:p w14:paraId="432A54AC"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Free Fatty Acid (%)</w:t>
            </w:r>
          </w:p>
        </w:tc>
        <w:tc>
          <w:tcPr>
            <w:tcW w:w="2536" w:type="dxa"/>
          </w:tcPr>
          <w:p w14:paraId="49FF28E5"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3.7</w:t>
            </w:r>
          </w:p>
        </w:tc>
      </w:tr>
      <w:tr w:rsidR="00170626" w:rsidRPr="00781F5A" w14:paraId="4171ACF8" w14:textId="77777777" w:rsidTr="00AC190C">
        <w:trPr>
          <w:jc w:val="center"/>
        </w:trPr>
        <w:tc>
          <w:tcPr>
            <w:tcW w:w="5845" w:type="dxa"/>
          </w:tcPr>
          <w:p w14:paraId="4CAD945F"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Saponification value (mgKOH/g oil)</w:t>
            </w:r>
          </w:p>
        </w:tc>
        <w:tc>
          <w:tcPr>
            <w:tcW w:w="2536" w:type="dxa"/>
          </w:tcPr>
          <w:p w14:paraId="3A21E597"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234.2</w:t>
            </w:r>
          </w:p>
        </w:tc>
      </w:tr>
      <w:tr w:rsidR="00170626" w:rsidRPr="00781F5A" w14:paraId="7F4FF985" w14:textId="77777777" w:rsidTr="00AC190C">
        <w:trPr>
          <w:jc w:val="center"/>
        </w:trPr>
        <w:tc>
          <w:tcPr>
            <w:tcW w:w="5845" w:type="dxa"/>
          </w:tcPr>
          <w:p w14:paraId="41057B23"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Viscosity @ 40</w:t>
            </w:r>
            <w:r w:rsidRPr="00781F5A">
              <w:rPr>
                <w:rFonts w:ascii="Times New Roman" w:eastAsia="Calibri" w:hAnsi="Times New Roman" w:cs="Times New Roman"/>
                <w:color w:val="000000"/>
                <w:sz w:val="24"/>
                <w:szCs w:val="24"/>
                <w:vertAlign w:val="superscript"/>
              </w:rPr>
              <w:t>o</w:t>
            </w:r>
            <w:r w:rsidRPr="00781F5A">
              <w:rPr>
                <w:rFonts w:ascii="Times New Roman" w:eastAsia="Calibri" w:hAnsi="Times New Roman" w:cs="Times New Roman"/>
                <w:color w:val="000000"/>
                <w:sz w:val="24"/>
                <w:szCs w:val="24"/>
              </w:rPr>
              <w:t>C, 30.0 RPM &amp; 22% (</w:t>
            </w:r>
            <w:r w:rsidRPr="00781F5A">
              <w:rPr>
                <w:rFonts w:ascii="Times New Roman" w:hAnsi="Times New Roman" w:cs="Times New Roman"/>
                <w:bCs/>
                <w:color w:val="000000" w:themeColor="text1"/>
                <w:sz w:val="24"/>
                <w:szCs w:val="24"/>
              </w:rPr>
              <w:t>m</w:t>
            </w:r>
            <w:r w:rsidRPr="00781F5A">
              <w:rPr>
                <w:rFonts w:ascii="Times New Roman" w:hAnsi="Times New Roman" w:cs="Times New Roman"/>
                <w:bCs/>
                <w:color w:val="000000" w:themeColor="text1"/>
                <w:sz w:val="24"/>
                <w:szCs w:val="24"/>
                <w:vertAlign w:val="superscript"/>
              </w:rPr>
              <w:t>2</w:t>
            </w:r>
            <w:r w:rsidRPr="00781F5A">
              <w:rPr>
                <w:rFonts w:ascii="Times New Roman" w:hAnsi="Times New Roman" w:cs="Times New Roman"/>
                <w:bCs/>
                <w:color w:val="000000" w:themeColor="text1"/>
                <w:sz w:val="24"/>
                <w:szCs w:val="24"/>
              </w:rPr>
              <w:t>/s</w:t>
            </w:r>
            <w:r w:rsidRPr="00781F5A">
              <w:rPr>
                <w:rFonts w:ascii="Times New Roman" w:eastAsia="Calibri" w:hAnsi="Times New Roman" w:cs="Times New Roman"/>
                <w:color w:val="000000"/>
                <w:sz w:val="24"/>
                <w:szCs w:val="24"/>
              </w:rPr>
              <w:t>)</w:t>
            </w:r>
          </w:p>
        </w:tc>
        <w:tc>
          <w:tcPr>
            <w:tcW w:w="2536" w:type="dxa"/>
          </w:tcPr>
          <w:p w14:paraId="0A51CDC7"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5.2</w:t>
            </w:r>
          </w:p>
        </w:tc>
      </w:tr>
      <w:tr w:rsidR="00170626" w:rsidRPr="00781F5A" w14:paraId="23482F42" w14:textId="77777777" w:rsidTr="00AC190C">
        <w:trPr>
          <w:jc w:val="center"/>
        </w:trPr>
        <w:tc>
          <w:tcPr>
            <w:tcW w:w="5845" w:type="dxa"/>
          </w:tcPr>
          <w:p w14:paraId="3A24664B"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Moisture content (%)</w:t>
            </w:r>
          </w:p>
        </w:tc>
        <w:tc>
          <w:tcPr>
            <w:tcW w:w="2536" w:type="dxa"/>
          </w:tcPr>
          <w:p w14:paraId="21751235"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1.09</w:t>
            </w:r>
          </w:p>
        </w:tc>
      </w:tr>
      <w:tr w:rsidR="00170626" w:rsidRPr="00781F5A" w14:paraId="4A4F6EAC" w14:textId="77777777" w:rsidTr="00AC190C">
        <w:trPr>
          <w:jc w:val="center"/>
        </w:trPr>
        <w:tc>
          <w:tcPr>
            <w:tcW w:w="5845" w:type="dxa"/>
          </w:tcPr>
          <w:p w14:paraId="2349ACB4"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Iodine value (mg I</w:t>
            </w:r>
            <w:r w:rsidRPr="00781F5A">
              <w:rPr>
                <w:rFonts w:ascii="Times New Roman" w:eastAsia="Calibri" w:hAnsi="Times New Roman" w:cs="Times New Roman"/>
                <w:color w:val="000000"/>
                <w:sz w:val="24"/>
                <w:szCs w:val="24"/>
                <w:vertAlign w:val="subscript"/>
              </w:rPr>
              <w:t>2</w:t>
            </w:r>
            <w:r w:rsidRPr="00781F5A">
              <w:rPr>
                <w:rFonts w:ascii="Times New Roman" w:eastAsia="Calibri" w:hAnsi="Times New Roman" w:cs="Times New Roman"/>
                <w:color w:val="000000"/>
                <w:sz w:val="24"/>
                <w:szCs w:val="24"/>
              </w:rPr>
              <w:t>/100g oil)</w:t>
            </w:r>
          </w:p>
        </w:tc>
        <w:tc>
          <w:tcPr>
            <w:tcW w:w="2536" w:type="dxa"/>
          </w:tcPr>
          <w:p w14:paraId="5C7331EE" w14:textId="77777777" w:rsidR="00170626" w:rsidRPr="00781F5A" w:rsidRDefault="00170626" w:rsidP="00187521">
            <w:pPr>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19</w:t>
            </w:r>
          </w:p>
        </w:tc>
      </w:tr>
    </w:tbl>
    <w:p w14:paraId="6C8FC996" w14:textId="77777777" w:rsidR="00170626" w:rsidRPr="00781F5A" w:rsidRDefault="00170626" w:rsidP="00170626">
      <w:pPr>
        <w:spacing w:before="240" w:after="240" w:line="240" w:lineRule="auto"/>
        <w:rPr>
          <w:rFonts w:ascii="Times New Roman" w:hAnsi="Times New Roman" w:cs="Times New Roman"/>
          <w:b/>
          <w:bCs/>
          <w:sz w:val="24"/>
          <w:szCs w:val="24"/>
        </w:rPr>
      </w:pPr>
      <w:r w:rsidRPr="00781F5A">
        <w:rPr>
          <w:rFonts w:ascii="Times New Roman" w:hAnsi="Times New Roman" w:cs="Times New Roman"/>
          <w:b/>
          <w:bCs/>
          <w:sz w:val="24"/>
          <w:szCs w:val="24"/>
        </w:rPr>
        <w:t>Biodiesel production</w:t>
      </w:r>
    </w:p>
    <w:p w14:paraId="63357235" w14:textId="77777777" w:rsidR="00170626" w:rsidRPr="00781F5A" w:rsidRDefault="00170626" w:rsidP="00170626">
      <w:pPr>
        <w:pStyle w:val="Heading2"/>
        <w:spacing w:before="240" w:after="240" w:line="240" w:lineRule="auto"/>
        <w:rPr>
          <w:rFonts w:ascii="Times New Roman" w:hAnsi="Times New Roman" w:cs="Times New Roman"/>
          <w:b w:val="0"/>
          <w:bCs w:val="0"/>
          <w:color w:val="auto"/>
          <w:sz w:val="24"/>
          <w:szCs w:val="24"/>
        </w:rPr>
      </w:pPr>
      <w:r w:rsidRPr="00781F5A">
        <w:rPr>
          <w:rFonts w:ascii="Times New Roman" w:hAnsi="Times New Roman" w:cs="Times New Roman"/>
          <w:b w:val="0"/>
          <w:bCs w:val="0"/>
          <w:color w:val="auto"/>
          <w:sz w:val="24"/>
          <w:szCs w:val="24"/>
        </w:rPr>
        <w:t xml:space="preserve">Table </w:t>
      </w:r>
      <w:bookmarkStart w:id="3" w:name="_Toc224648631"/>
      <w:bookmarkStart w:id="4" w:name="_Toc226393982"/>
      <w:bookmarkStart w:id="5" w:name="_Hlk224379256"/>
      <w:r w:rsidRPr="00781F5A">
        <w:rPr>
          <w:rFonts w:ascii="Times New Roman" w:hAnsi="Times New Roman" w:cs="Times New Roman"/>
          <w:b w:val="0"/>
          <w:bCs w:val="0"/>
          <w:color w:val="auto"/>
          <w:sz w:val="24"/>
          <w:szCs w:val="24"/>
        </w:rPr>
        <w:t>4: Results of biodiesel production for effect of calcination temperature on catalyst</w:t>
      </w:r>
      <w:bookmarkEnd w:id="3"/>
      <w:bookmarkEnd w:id="4"/>
      <w:bookmarkEnd w:id="5"/>
      <w:r w:rsidRPr="00781F5A">
        <w:rPr>
          <w:rFonts w:ascii="Times New Roman" w:hAnsi="Times New Roman" w:cs="Times New Roman"/>
          <w:b w:val="0"/>
          <w:bCs w:val="0"/>
          <w:color w:val="auto"/>
          <w:sz w:val="24"/>
          <w:szCs w:val="24"/>
        </w:rPr>
        <w:t>s functionality</w:t>
      </w:r>
    </w:p>
    <w:tbl>
      <w:tblPr>
        <w:tblStyle w:val="TableGrid"/>
        <w:tblW w:w="0" w:type="auto"/>
        <w:tblLook w:val="04A0" w:firstRow="1" w:lastRow="0" w:firstColumn="1" w:lastColumn="0" w:noHBand="0" w:noVBand="1"/>
      </w:tblPr>
      <w:tblGrid>
        <w:gridCol w:w="976"/>
        <w:gridCol w:w="1494"/>
        <w:gridCol w:w="1267"/>
        <w:gridCol w:w="1323"/>
        <w:gridCol w:w="1041"/>
        <w:gridCol w:w="1181"/>
        <w:gridCol w:w="976"/>
        <w:gridCol w:w="1092"/>
      </w:tblGrid>
      <w:tr w:rsidR="00170626" w:rsidRPr="00781F5A" w14:paraId="716CC1B8" w14:textId="77777777" w:rsidTr="00AC190C">
        <w:tc>
          <w:tcPr>
            <w:tcW w:w="976" w:type="dxa"/>
          </w:tcPr>
          <w:p w14:paraId="146B38B1"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Catalyst</w:t>
            </w:r>
          </w:p>
        </w:tc>
        <w:tc>
          <w:tcPr>
            <w:tcW w:w="1494" w:type="dxa"/>
          </w:tcPr>
          <w:p w14:paraId="706AA52E"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Catalyst composition (CCR:AC)</w:t>
            </w:r>
          </w:p>
        </w:tc>
        <w:tc>
          <w:tcPr>
            <w:tcW w:w="1267" w:type="dxa"/>
          </w:tcPr>
          <w:p w14:paraId="464FCF78"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Calcination temperature (</w:t>
            </w:r>
            <w:r w:rsidRPr="00781F5A">
              <w:rPr>
                <w:rFonts w:ascii="Times New Roman" w:hAnsi="Times New Roman" w:cs="Times New Roman"/>
                <w:bCs/>
                <w:color w:val="000000" w:themeColor="text1"/>
                <w:vertAlign w:val="superscript"/>
              </w:rPr>
              <w:t>o</w:t>
            </w:r>
            <w:r w:rsidRPr="00781F5A">
              <w:rPr>
                <w:rFonts w:ascii="Times New Roman" w:hAnsi="Times New Roman" w:cs="Times New Roman"/>
                <w:bCs/>
                <w:color w:val="000000" w:themeColor="text1"/>
              </w:rPr>
              <w:t>C)</w:t>
            </w:r>
          </w:p>
        </w:tc>
        <w:tc>
          <w:tcPr>
            <w:tcW w:w="1323" w:type="dxa"/>
          </w:tcPr>
          <w:p w14:paraId="7ED70EE0"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Reaction temperature (</w:t>
            </w:r>
            <w:r w:rsidRPr="00781F5A">
              <w:rPr>
                <w:rFonts w:ascii="Times New Roman" w:hAnsi="Times New Roman" w:cs="Times New Roman"/>
                <w:bCs/>
                <w:color w:val="000000" w:themeColor="text1"/>
                <w:vertAlign w:val="superscript"/>
              </w:rPr>
              <w:t>o</w:t>
            </w:r>
            <w:r w:rsidRPr="00781F5A">
              <w:rPr>
                <w:rFonts w:ascii="Times New Roman" w:hAnsi="Times New Roman" w:cs="Times New Roman"/>
                <w:bCs/>
                <w:color w:val="000000" w:themeColor="text1"/>
              </w:rPr>
              <w:t>C)</w:t>
            </w:r>
          </w:p>
        </w:tc>
        <w:tc>
          <w:tcPr>
            <w:tcW w:w="1041" w:type="dxa"/>
          </w:tcPr>
          <w:p w14:paraId="1B6290E0"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Reaction time (mins)</w:t>
            </w:r>
          </w:p>
        </w:tc>
        <w:tc>
          <w:tcPr>
            <w:tcW w:w="1181" w:type="dxa"/>
          </w:tcPr>
          <w:p w14:paraId="2F5CB1A0"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Methanol-to-oil ratio (-)</w:t>
            </w:r>
          </w:p>
        </w:tc>
        <w:tc>
          <w:tcPr>
            <w:tcW w:w="976" w:type="dxa"/>
          </w:tcPr>
          <w:p w14:paraId="12170F36"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Catalyst loading (wt.%)</w:t>
            </w:r>
          </w:p>
        </w:tc>
        <w:tc>
          <w:tcPr>
            <w:tcW w:w="1092" w:type="dxa"/>
          </w:tcPr>
          <w:p w14:paraId="19AF340E" w14:textId="77777777" w:rsidR="00170626" w:rsidRPr="00781F5A" w:rsidRDefault="00170626" w:rsidP="00187521">
            <w:pPr>
              <w:jc w:val="center"/>
              <w:rPr>
                <w:rFonts w:ascii="Times New Roman" w:hAnsi="Times New Roman" w:cs="Times New Roman"/>
                <w:bCs/>
                <w:color w:val="000000" w:themeColor="text1"/>
              </w:rPr>
            </w:pPr>
            <w:r w:rsidRPr="00781F5A">
              <w:rPr>
                <w:rFonts w:ascii="Times New Roman" w:hAnsi="Times New Roman" w:cs="Times New Roman"/>
                <w:bCs/>
                <w:color w:val="000000" w:themeColor="text1"/>
              </w:rPr>
              <w:t>Biodiesel yield (%)</w:t>
            </w:r>
          </w:p>
        </w:tc>
      </w:tr>
      <w:tr w:rsidR="00170626" w:rsidRPr="00781F5A" w14:paraId="04F86117" w14:textId="77777777" w:rsidTr="00AC190C">
        <w:trPr>
          <w:trHeight w:val="332"/>
        </w:trPr>
        <w:tc>
          <w:tcPr>
            <w:tcW w:w="976" w:type="dxa"/>
          </w:tcPr>
          <w:p w14:paraId="7450985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A1</w:t>
            </w:r>
          </w:p>
        </w:tc>
        <w:tc>
          <w:tcPr>
            <w:tcW w:w="1494" w:type="dxa"/>
          </w:tcPr>
          <w:p w14:paraId="52F236F9"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1:4</w:t>
            </w:r>
          </w:p>
        </w:tc>
        <w:tc>
          <w:tcPr>
            <w:tcW w:w="1267" w:type="dxa"/>
          </w:tcPr>
          <w:p w14:paraId="3133CCC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650</w:t>
            </w:r>
          </w:p>
        </w:tc>
        <w:tc>
          <w:tcPr>
            <w:tcW w:w="1323" w:type="dxa"/>
          </w:tcPr>
          <w:p w14:paraId="2B445586"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7791BDF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2D32514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7E63E2E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5903E1C0"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64.36</w:t>
            </w:r>
          </w:p>
        </w:tc>
      </w:tr>
      <w:tr w:rsidR="00170626" w:rsidRPr="00781F5A" w14:paraId="049E1F03" w14:textId="77777777" w:rsidTr="00AC190C">
        <w:tc>
          <w:tcPr>
            <w:tcW w:w="976" w:type="dxa"/>
          </w:tcPr>
          <w:p w14:paraId="47B156C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A2</w:t>
            </w:r>
          </w:p>
        </w:tc>
        <w:tc>
          <w:tcPr>
            <w:tcW w:w="1494" w:type="dxa"/>
          </w:tcPr>
          <w:p w14:paraId="795A8BD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1:4</w:t>
            </w:r>
          </w:p>
        </w:tc>
        <w:tc>
          <w:tcPr>
            <w:tcW w:w="1267" w:type="dxa"/>
          </w:tcPr>
          <w:p w14:paraId="21B4CEB8"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750</w:t>
            </w:r>
          </w:p>
        </w:tc>
        <w:tc>
          <w:tcPr>
            <w:tcW w:w="1323" w:type="dxa"/>
          </w:tcPr>
          <w:p w14:paraId="306B211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18E23F30"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3A9ECC4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790EE62D"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4BA1434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70.58</w:t>
            </w:r>
          </w:p>
        </w:tc>
      </w:tr>
      <w:tr w:rsidR="00170626" w:rsidRPr="00781F5A" w14:paraId="632A3761" w14:textId="77777777" w:rsidTr="00AC190C">
        <w:tc>
          <w:tcPr>
            <w:tcW w:w="976" w:type="dxa"/>
          </w:tcPr>
          <w:p w14:paraId="4118560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A3</w:t>
            </w:r>
          </w:p>
        </w:tc>
        <w:tc>
          <w:tcPr>
            <w:tcW w:w="1494" w:type="dxa"/>
          </w:tcPr>
          <w:p w14:paraId="5DA8731A"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1:4</w:t>
            </w:r>
          </w:p>
        </w:tc>
        <w:tc>
          <w:tcPr>
            <w:tcW w:w="1267" w:type="dxa"/>
          </w:tcPr>
          <w:p w14:paraId="22548743"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850</w:t>
            </w:r>
          </w:p>
        </w:tc>
        <w:tc>
          <w:tcPr>
            <w:tcW w:w="1323" w:type="dxa"/>
          </w:tcPr>
          <w:p w14:paraId="1FD5CE83"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686041C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4FC7F5A9"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45283F18"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3409485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68.59</w:t>
            </w:r>
          </w:p>
        </w:tc>
      </w:tr>
      <w:tr w:rsidR="00170626" w:rsidRPr="00781F5A" w14:paraId="2348EE69" w14:textId="77777777" w:rsidTr="00AC190C">
        <w:tc>
          <w:tcPr>
            <w:tcW w:w="976" w:type="dxa"/>
          </w:tcPr>
          <w:p w14:paraId="659B806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B1</w:t>
            </w:r>
          </w:p>
        </w:tc>
        <w:tc>
          <w:tcPr>
            <w:tcW w:w="1494" w:type="dxa"/>
          </w:tcPr>
          <w:p w14:paraId="19997BB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2:3</w:t>
            </w:r>
          </w:p>
        </w:tc>
        <w:tc>
          <w:tcPr>
            <w:tcW w:w="1267" w:type="dxa"/>
          </w:tcPr>
          <w:p w14:paraId="302BA08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650</w:t>
            </w:r>
          </w:p>
        </w:tc>
        <w:tc>
          <w:tcPr>
            <w:tcW w:w="1323" w:type="dxa"/>
          </w:tcPr>
          <w:p w14:paraId="14B92ED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1F477807"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13D470A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57F33EF0"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29C26FD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71.44</w:t>
            </w:r>
          </w:p>
        </w:tc>
      </w:tr>
      <w:tr w:rsidR="00170626" w:rsidRPr="00781F5A" w14:paraId="5286767B" w14:textId="77777777" w:rsidTr="00AC190C">
        <w:tc>
          <w:tcPr>
            <w:tcW w:w="976" w:type="dxa"/>
          </w:tcPr>
          <w:p w14:paraId="3FEEF62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B2</w:t>
            </w:r>
          </w:p>
        </w:tc>
        <w:tc>
          <w:tcPr>
            <w:tcW w:w="1494" w:type="dxa"/>
          </w:tcPr>
          <w:p w14:paraId="4D6719DA"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2:3</w:t>
            </w:r>
          </w:p>
        </w:tc>
        <w:tc>
          <w:tcPr>
            <w:tcW w:w="1267" w:type="dxa"/>
          </w:tcPr>
          <w:p w14:paraId="0757A38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750</w:t>
            </w:r>
          </w:p>
        </w:tc>
        <w:tc>
          <w:tcPr>
            <w:tcW w:w="1323" w:type="dxa"/>
          </w:tcPr>
          <w:p w14:paraId="482A2C8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14FAAB0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6F810F86"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453D86E8"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646D5C9A"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76.23</w:t>
            </w:r>
          </w:p>
        </w:tc>
      </w:tr>
      <w:tr w:rsidR="00170626" w:rsidRPr="00781F5A" w14:paraId="5B8DBE2E" w14:textId="77777777" w:rsidTr="00AC190C">
        <w:tc>
          <w:tcPr>
            <w:tcW w:w="976" w:type="dxa"/>
          </w:tcPr>
          <w:p w14:paraId="0B7C342A"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B3</w:t>
            </w:r>
          </w:p>
        </w:tc>
        <w:tc>
          <w:tcPr>
            <w:tcW w:w="1494" w:type="dxa"/>
          </w:tcPr>
          <w:p w14:paraId="36E9DCD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2:3</w:t>
            </w:r>
          </w:p>
        </w:tc>
        <w:tc>
          <w:tcPr>
            <w:tcW w:w="1267" w:type="dxa"/>
          </w:tcPr>
          <w:p w14:paraId="44C9022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850</w:t>
            </w:r>
          </w:p>
        </w:tc>
        <w:tc>
          <w:tcPr>
            <w:tcW w:w="1323" w:type="dxa"/>
          </w:tcPr>
          <w:p w14:paraId="6E65B11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4E48C94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595D981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76A1274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1F6E0A4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74.81</w:t>
            </w:r>
          </w:p>
        </w:tc>
      </w:tr>
      <w:tr w:rsidR="00170626" w:rsidRPr="00781F5A" w14:paraId="390B14BF" w14:textId="77777777" w:rsidTr="00AC190C">
        <w:tc>
          <w:tcPr>
            <w:tcW w:w="976" w:type="dxa"/>
          </w:tcPr>
          <w:p w14:paraId="67C5C9D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C1</w:t>
            </w:r>
          </w:p>
        </w:tc>
        <w:tc>
          <w:tcPr>
            <w:tcW w:w="1494" w:type="dxa"/>
          </w:tcPr>
          <w:p w14:paraId="29DE3DB7"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1:1</w:t>
            </w:r>
          </w:p>
        </w:tc>
        <w:tc>
          <w:tcPr>
            <w:tcW w:w="1267" w:type="dxa"/>
          </w:tcPr>
          <w:p w14:paraId="4DF256D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650</w:t>
            </w:r>
          </w:p>
        </w:tc>
        <w:tc>
          <w:tcPr>
            <w:tcW w:w="1323" w:type="dxa"/>
          </w:tcPr>
          <w:p w14:paraId="64F978C0"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519A3C0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24FD05E6"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19D814F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11A9C58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75.34</w:t>
            </w:r>
          </w:p>
        </w:tc>
      </w:tr>
      <w:tr w:rsidR="00170626" w:rsidRPr="00781F5A" w14:paraId="7D6C5F27" w14:textId="77777777" w:rsidTr="00AC190C">
        <w:tc>
          <w:tcPr>
            <w:tcW w:w="976" w:type="dxa"/>
          </w:tcPr>
          <w:p w14:paraId="7927BB46"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C2</w:t>
            </w:r>
          </w:p>
        </w:tc>
        <w:tc>
          <w:tcPr>
            <w:tcW w:w="1494" w:type="dxa"/>
          </w:tcPr>
          <w:p w14:paraId="04486F1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1:1</w:t>
            </w:r>
          </w:p>
        </w:tc>
        <w:tc>
          <w:tcPr>
            <w:tcW w:w="1267" w:type="dxa"/>
          </w:tcPr>
          <w:p w14:paraId="69DB304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750</w:t>
            </w:r>
          </w:p>
        </w:tc>
        <w:tc>
          <w:tcPr>
            <w:tcW w:w="1323" w:type="dxa"/>
          </w:tcPr>
          <w:p w14:paraId="18D71877"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0ED2417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3325F02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517A1EE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55000929"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77.53</w:t>
            </w:r>
          </w:p>
        </w:tc>
      </w:tr>
      <w:tr w:rsidR="00170626" w:rsidRPr="00781F5A" w14:paraId="0A855D7A" w14:textId="77777777" w:rsidTr="00AC190C">
        <w:tc>
          <w:tcPr>
            <w:tcW w:w="976" w:type="dxa"/>
          </w:tcPr>
          <w:p w14:paraId="418B65A3"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C3</w:t>
            </w:r>
          </w:p>
        </w:tc>
        <w:tc>
          <w:tcPr>
            <w:tcW w:w="1494" w:type="dxa"/>
          </w:tcPr>
          <w:p w14:paraId="1BC6EB78"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1:1</w:t>
            </w:r>
          </w:p>
        </w:tc>
        <w:tc>
          <w:tcPr>
            <w:tcW w:w="1267" w:type="dxa"/>
          </w:tcPr>
          <w:p w14:paraId="3944187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850</w:t>
            </w:r>
          </w:p>
        </w:tc>
        <w:tc>
          <w:tcPr>
            <w:tcW w:w="1323" w:type="dxa"/>
          </w:tcPr>
          <w:p w14:paraId="046C283D"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445061C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5AC51E23"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5721F9A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4D7487AA"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76.86</w:t>
            </w:r>
          </w:p>
        </w:tc>
      </w:tr>
      <w:tr w:rsidR="00170626" w:rsidRPr="00781F5A" w14:paraId="6D6FFC37" w14:textId="77777777" w:rsidTr="00AC190C">
        <w:tc>
          <w:tcPr>
            <w:tcW w:w="976" w:type="dxa"/>
          </w:tcPr>
          <w:p w14:paraId="395FC73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D1</w:t>
            </w:r>
          </w:p>
        </w:tc>
        <w:tc>
          <w:tcPr>
            <w:tcW w:w="1494" w:type="dxa"/>
          </w:tcPr>
          <w:p w14:paraId="2A6993A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3:2</w:t>
            </w:r>
          </w:p>
        </w:tc>
        <w:tc>
          <w:tcPr>
            <w:tcW w:w="1267" w:type="dxa"/>
          </w:tcPr>
          <w:p w14:paraId="2F51E98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650</w:t>
            </w:r>
          </w:p>
        </w:tc>
        <w:tc>
          <w:tcPr>
            <w:tcW w:w="1323" w:type="dxa"/>
          </w:tcPr>
          <w:p w14:paraId="74797A12"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734CF90D"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6AFB52F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46A9E50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7EC52D83"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80.23</w:t>
            </w:r>
          </w:p>
        </w:tc>
      </w:tr>
      <w:tr w:rsidR="00170626" w:rsidRPr="00781F5A" w14:paraId="4CDBB781" w14:textId="77777777" w:rsidTr="00AC190C">
        <w:tc>
          <w:tcPr>
            <w:tcW w:w="976" w:type="dxa"/>
          </w:tcPr>
          <w:p w14:paraId="7C2BAD1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D2</w:t>
            </w:r>
          </w:p>
        </w:tc>
        <w:tc>
          <w:tcPr>
            <w:tcW w:w="1494" w:type="dxa"/>
          </w:tcPr>
          <w:p w14:paraId="329CF100"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3:2</w:t>
            </w:r>
          </w:p>
        </w:tc>
        <w:tc>
          <w:tcPr>
            <w:tcW w:w="1267" w:type="dxa"/>
          </w:tcPr>
          <w:p w14:paraId="49D6612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750</w:t>
            </w:r>
          </w:p>
        </w:tc>
        <w:tc>
          <w:tcPr>
            <w:tcW w:w="1323" w:type="dxa"/>
          </w:tcPr>
          <w:p w14:paraId="4059A19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499996F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2442666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225ED52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2B253129"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92.73</w:t>
            </w:r>
          </w:p>
        </w:tc>
      </w:tr>
      <w:tr w:rsidR="00170626" w:rsidRPr="00781F5A" w14:paraId="4EAAC71C" w14:textId="77777777" w:rsidTr="00AC190C">
        <w:tc>
          <w:tcPr>
            <w:tcW w:w="976" w:type="dxa"/>
          </w:tcPr>
          <w:p w14:paraId="241B9FE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D3</w:t>
            </w:r>
          </w:p>
        </w:tc>
        <w:tc>
          <w:tcPr>
            <w:tcW w:w="1494" w:type="dxa"/>
          </w:tcPr>
          <w:p w14:paraId="52D1A10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3:2</w:t>
            </w:r>
          </w:p>
        </w:tc>
        <w:tc>
          <w:tcPr>
            <w:tcW w:w="1267" w:type="dxa"/>
          </w:tcPr>
          <w:p w14:paraId="4F1A7F86"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850</w:t>
            </w:r>
          </w:p>
        </w:tc>
        <w:tc>
          <w:tcPr>
            <w:tcW w:w="1323" w:type="dxa"/>
          </w:tcPr>
          <w:p w14:paraId="469B218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48631150"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1B9C03E7"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4B4E8697"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1E8E283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87.45</w:t>
            </w:r>
          </w:p>
        </w:tc>
      </w:tr>
      <w:tr w:rsidR="00170626" w:rsidRPr="00781F5A" w14:paraId="520EDBCF" w14:textId="77777777" w:rsidTr="00AC190C">
        <w:tc>
          <w:tcPr>
            <w:tcW w:w="976" w:type="dxa"/>
          </w:tcPr>
          <w:p w14:paraId="08A56F4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E1</w:t>
            </w:r>
          </w:p>
        </w:tc>
        <w:tc>
          <w:tcPr>
            <w:tcW w:w="1494" w:type="dxa"/>
          </w:tcPr>
          <w:p w14:paraId="4DAB35D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4:1</w:t>
            </w:r>
          </w:p>
        </w:tc>
        <w:tc>
          <w:tcPr>
            <w:tcW w:w="1267" w:type="dxa"/>
          </w:tcPr>
          <w:p w14:paraId="3C3E19C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650</w:t>
            </w:r>
          </w:p>
        </w:tc>
        <w:tc>
          <w:tcPr>
            <w:tcW w:w="1323" w:type="dxa"/>
          </w:tcPr>
          <w:p w14:paraId="3570C85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42C320B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52CA6478"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397D2995"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11B118BE"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79.32</w:t>
            </w:r>
          </w:p>
        </w:tc>
      </w:tr>
      <w:tr w:rsidR="00170626" w:rsidRPr="00781F5A" w14:paraId="0F8FE070" w14:textId="77777777" w:rsidTr="00AC190C">
        <w:tc>
          <w:tcPr>
            <w:tcW w:w="976" w:type="dxa"/>
          </w:tcPr>
          <w:p w14:paraId="1F13632D"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E2</w:t>
            </w:r>
          </w:p>
        </w:tc>
        <w:tc>
          <w:tcPr>
            <w:tcW w:w="1494" w:type="dxa"/>
          </w:tcPr>
          <w:p w14:paraId="45D07A0F"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4:1</w:t>
            </w:r>
          </w:p>
        </w:tc>
        <w:tc>
          <w:tcPr>
            <w:tcW w:w="1267" w:type="dxa"/>
          </w:tcPr>
          <w:p w14:paraId="69E75A9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750</w:t>
            </w:r>
          </w:p>
        </w:tc>
        <w:tc>
          <w:tcPr>
            <w:tcW w:w="1323" w:type="dxa"/>
          </w:tcPr>
          <w:p w14:paraId="6B8AC46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459D2E5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3A0846F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6A97D091"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5D292C28"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88.74</w:t>
            </w:r>
          </w:p>
        </w:tc>
      </w:tr>
      <w:tr w:rsidR="00170626" w:rsidRPr="00781F5A" w14:paraId="0773040A" w14:textId="77777777" w:rsidTr="00AC190C">
        <w:tc>
          <w:tcPr>
            <w:tcW w:w="976" w:type="dxa"/>
          </w:tcPr>
          <w:p w14:paraId="1DA1DD5D"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E3</w:t>
            </w:r>
          </w:p>
        </w:tc>
        <w:tc>
          <w:tcPr>
            <w:tcW w:w="1494" w:type="dxa"/>
          </w:tcPr>
          <w:p w14:paraId="65B606DC"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4:1</w:t>
            </w:r>
          </w:p>
        </w:tc>
        <w:tc>
          <w:tcPr>
            <w:tcW w:w="1267" w:type="dxa"/>
          </w:tcPr>
          <w:p w14:paraId="13320A1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850</w:t>
            </w:r>
          </w:p>
        </w:tc>
        <w:tc>
          <w:tcPr>
            <w:tcW w:w="1323" w:type="dxa"/>
          </w:tcPr>
          <w:p w14:paraId="01BA5BA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65</w:t>
            </w:r>
          </w:p>
        </w:tc>
        <w:tc>
          <w:tcPr>
            <w:tcW w:w="1041" w:type="dxa"/>
          </w:tcPr>
          <w:p w14:paraId="655B68E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90</w:t>
            </w:r>
          </w:p>
        </w:tc>
        <w:tc>
          <w:tcPr>
            <w:tcW w:w="1181" w:type="dxa"/>
          </w:tcPr>
          <w:p w14:paraId="7ED3CE64"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9</w:t>
            </w:r>
          </w:p>
        </w:tc>
        <w:tc>
          <w:tcPr>
            <w:tcW w:w="976" w:type="dxa"/>
          </w:tcPr>
          <w:p w14:paraId="1EA1C1D3"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3</w:t>
            </w:r>
          </w:p>
        </w:tc>
        <w:tc>
          <w:tcPr>
            <w:tcW w:w="1092" w:type="dxa"/>
          </w:tcPr>
          <w:p w14:paraId="3E9579EB" w14:textId="77777777" w:rsidR="00170626" w:rsidRPr="00781F5A" w:rsidRDefault="00170626" w:rsidP="00187521">
            <w:pPr>
              <w:jc w:val="center"/>
              <w:rPr>
                <w:rFonts w:ascii="Times New Roman" w:hAnsi="Times New Roman" w:cs="Times New Roman"/>
                <w:bCs/>
                <w:color w:val="000000" w:themeColor="text1"/>
                <w:sz w:val="24"/>
                <w:szCs w:val="24"/>
              </w:rPr>
            </w:pPr>
            <w:r w:rsidRPr="00781F5A">
              <w:rPr>
                <w:rFonts w:ascii="Times New Roman" w:hAnsi="Times New Roman" w:cs="Times New Roman"/>
                <w:bCs/>
                <w:color w:val="000000" w:themeColor="text1"/>
                <w:sz w:val="24"/>
                <w:szCs w:val="24"/>
              </w:rPr>
              <w:t>85.23</w:t>
            </w:r>
          </w:p>
        </w:tc>
      </w:tr>
    </w:tbl>
    <w:p w14:paraId="16F9D568" w14:textId="77777777" w:rsidR="00923380" w:rsidRPr="00781F5A" w:rsidRDefault="00923380" w:rsidP="00966AF6">
      <w:pPr>
        <w:pStyle w:val="Heading3Char"/>
        <w:tabs>
          <w:tab w:val="center" w:pos="4680"/>
        </w:tabs>
        <w:spacing w:before="240" w:after="240" w:line="240" w:lineRule="auto"/>
        <w:rPr>
          <w:rFonts w:ascii="Times New Roman" w:hAnsi="Times New Roman" w:cs="Times New Roman"/>
          <w:b/>
          <w:bCs/>
          <w:sz w:val="24"/>
          <w:szCs w:val="24"/>
        </w:rPr>
      </w:pPr>
      <w:r w:rsidRPr="00781F5A">
        <w:rPr>
          <w:rFonts w:ascii="Times New Roman" w:hAnsi="Times New Roman" w:cs="Times New Roman"/>
          <w:b/>
          <w:bCs/>
          <w:sz w:val="24"/>
          <w:szCs w:val="24"/>
        </w:rPr>
        <w:t>Biodiesel production</w:t>
      </w:r>
      <w:r w:rsidRPr="00781F5A">
        <w:rPr>
          <w:rFonts w:ascii="Times New Roman" w:hAnsi="Times New Roman" w:cs="Times New Roman"/>
          <w:b/>
          <w:bCs/>
          <w:sz w:val="24"/>
          <w:szCs w:val="24"/>
        </w:rPr>
        <w:tab/>
      </w:r>
    </w:p>
    <w:p w14:paraId="097CA6F7" w14:textId="77777777" w:rsidR="00923380" w:rsidRPr="00781F5A" w:rsidRDefault="00923380" w:rsidP="00966AF6">
      <w:pPr>
        <w:pStyle w:val="Heading3Char"/>
        <w:tabs>
          <w:tab w:val="center" w:pos="4680"/>
        </w:tabs>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The data in Table 4 illustrates a distinct parabolic relationship between calcination temperature and catalytic activity across all catalyst groups (A through E). While the catalyst composition (the ratio of CCR to AC) sets the baseline for potential yield, the thermal treatment—specifically the choice of </w:t>
      </w:r>
      <w:r w:rsidRPr="00781F5A">
        <w:rPr>
          <w:rStyle w:val="math-inline"/>
          <w:rFonts w:ascii="Times New Roman" w:hAnsi="Times New Roman" w:cs="Times New Roman"/>
          <w:sz w:val="24"/>
          <w:szCs w:val="24"/>
        </w:rPr>
        <w:t>750</w:t>
      </w:r>
      <w:r w:rsidRPr="00781F5A">
        <w:rPr>
          <w:rFonts w:ascii="Times New Roman" w:hAnsi="Times New Roman" w:cs="Times New Roman"/>
          <w:sz w:val="24"/>
          <w:szCs w:val="24"/>
        </w:rPr>
        <w:t xml:space="preserve"> °C—acts as the critical "activation switch" for achieving maximum efficiency.</w:t>
      </w:r>
    </w:p>
    <w:p w14:paraId="0E1DFD58" w14:textId="77777777" w:rsidR="00923380" w:rsidRPr="00781F5A" w:rsidRDefault="00923380" w:rsidP="00966AF6">
      <w:pPr>
        <w:pStyle w:val="Heading3"/>
        <w:spacing w:before="240" w:after="240" w:line="240" w:lineRule="auto"/>
        <w:rPr>
          <w:rFonts w:ascii="Times New Roman" w:hAnsi="Times New Roman" w:cs="Times New Roman"/>
          <w:b/>
          <w:bCs/>
          <w:color w:val="auto"/>
        </w:rPr>
      </w:pPr>
      <w:r w:rsidRPr="00781F5A">
        <w:rPr>
          <w:rFonts w:ascii="Times New Roman" w:hAnsi="Times New Roman" w:cs="Times New Roman"/>
          <w:b/>
          <w:bCs/>
          <w:color w:val="auto"/>
        </w:rPr>
        <w:t>Thermal Activation and the 750 °C Optimum</w:t>
      </w:r>
    </w:p>
    <w:p w14:paraId="2F8CC182" w14:textId="12E44B43" w:rsidR="00923380" w:rsidRPr="00781F5A" w:rsidRDefault="00923380" w:rsidP="00966AF6">
      <w:pPr>
        <w:pStyle w:val="Heading3Cha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Across every series, the biodiesel yield peaks at a calcination temperature of </w:t>
      </w:r>
      <w:r w:rsidRPr="00781F5A">
        <w:rPr>
          <w:rStyle w:val="math-inline"/>
          <w:rFonts w:ascii="Times New Roman" w:hAnsi="Times New Roman" w:cs="Times New Roman"/>
          <w:sz w:val="24"/>
          <w:szCs w:val="24"/>
        </w:rPr>
        <w:t>750</w:t>
      </w:r>
      <w:r w:rsidRPr="00781F5A">
        <w:rPr>
          <w:rFonts w:ascii="Times New Roman" w:hAnsi="Times New Roman" w:cs="Times New Roman"/>
          <w:sz w:val="24"/>
          <w:szCs w:val="24"/>
        </w:rPr>
        <w:t xml:space="preserve"> °C (e.g., A2, B2, C2, D2, and E2). This temperature appears to be the "sweet spot" for several physicochemical transformations. At </w:t>
      </w:r>
      <w:r w:rsidRPr="00781F5A">
        <w:rPr>
          <w:rStyle w:val="math-inline"/>
          <w:rFonts w:ascii="Times New Roman" w:hAnsi="Times New Roman" w:cs="Times New Roman"/>
          <w:sz w:val="24"/>
          <w:szCs w:val="24"/>
        </w:rPr>
        <w:t>750</w:t>
      </w:r>
      <w:r w:rsidRPr="00781F5A">
        <w:rPr>
          <w:rFonts w:ascii="Times New Roman" w:hAnsi="Times New Roman" w:cs="Times New Roman"/>
          <w:sz w:val="24"/>
          <w:szCs w:val="24"/>
        </w:rPr>
        <w:t xml:space="preserve"> °C, the precursors undergo optimal decomposition and phase transformation—specifically the conversion of calcium carbonates from CCR into active CaO and the integration of the zinc dopant into the metal oxide matrix. This creates a high density of active basic sites and a well-developed pore structure that facilitates the diffusion of large triglyceride molecules. Recent studies confirm that this temperature range is ideal for maximizing crystallinity and surface basicity in heterogeneous calcium-based catalysts </w:t>
      </w:r>
      <w:r w:rsidR="00EA7BB8" w:rsidRPr="00781F5A">
        <w:rPr>
          <w:rFonts w:ascii="Times New Roman" w:hAnsi="Times New Roman" w:cs="Times New Roman"/>
          <w:sz w:val="24"/>
          <w:szCs w:val="24"/>
        </w:rPr>
        <w:t>[14]</w:t>
      </w:r>
      <w:r w:rsidRPr="00781F5A">
        <w:rPr>
          <w:rFonts w:ascii="Times New Roman" w:hAnsi="Times New Roman" w:cs="Times New Roman"/>
          <w:sz w:val="24"/>
          <w:szCs w:val="24"/>
        </w:rPr>
        <w:t>.</w:t>
      </w:r>
    </w:p>
    <w:p w14:paraId="45E855F8" w14:textId="77777777" w:rsidR="00923380" w:rsidRPr="00781F5A" w:rsidRDefault="00923380" w:rsidP="00966AF6">
      <w:pPr>
        <w:pStyle w:val="Heading3"/>
        <w:spacing w:before="240" w:after="240" w:line="240" w:lineRule="auto"/>
        <w:rPr>
          <w:rFonts w:ascii="Times New Roman" w:hAnsi="Times New Roman" w:cs="Times New Roman"/>
          <w:b/>
          <w:bCs/>
          <w:color w:val="auto"/>
        </w:rPr>
      </w:pPr>
      <w:r w:rsidRPr="00781F5A">
        <w:rPr>
          <w:rFonts w:ascii="Times New Roman" w:hAnsi="Times New Roman" w:cs="Times New Roman"/>
          <w:b/>
          <w:bCs/>
          <w:color w:val="auto"/>
        </w:rPr>
        <w:lastRenderedPageBreak/>
        <w:t>The Decline at 850 °C: Sintering and Structural Degradation</w:t>
      </w:r>
    </w:p>
    <w:p w14:paraId="7D36D857" w14:textId="2C37D8C0" w:rsidR="00923380" w:rsidRPr="00781F5A" w:rsidRDefault="00923380" w:rsidP="00966AF6">
      <w:pPr>
        <w:pStyle w:val="Heading3Cha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A consistent decline in yield is observed when the calcination temperature is increased further to </w:t>
      </w:r>
      <w:r w:rsidRPr="00781F5A">
        <w:rPr>
          <w:rStyle w:val="math-inline"/>
          <w:rFonts w:ascii="Times New Roman" w:hAnsi="Times New Roman" w:cs="Times New Roman"/>
          <w:sz w:val="24"/>
          <w:szCs w:val="24"/>
        </w:rPr>
        <w:t>850</w:t>
      </w:r>
      <w:r w:rsidRPr="00781F5A">
        <w:rPr>
          <w:rFonts w:ascii="Times New Roman" w:hAnsi="Times New Roman" w:cs="Times New Roman"/>
          <w:sz w:val="24"/>
          <w:szCs w:val="24"/>
        </w:rPr>
        <w:t xml:space="preserve"> °C (e.g., A3, B3, C3, D3, and E3). For instance, in the D-series, the yield drops from its peak of 92.73% (D2) to 87.45% (D3). This "thermal over-treatment" typically leads to a phenomenon known as sintering, </w:t>
      </w:r>
      <w:proofErr w:type="gramStart"/>
      <w:r w:rsidRPr="00781F5A">
        <w:rPr>
          <w:rFonts w:ascii="Times New Roman" w:hAnsi="Times New Roman" w:cs="Times New Roman"/>
          <w:sz w:val="24"/>
          <w:szCs w:val="24"/>
        </w:rPr>
        <w:t>where</w:t>
      </w:r>
      <w:proofErr w:type="gramEnd"/>
      <w:r w:rsidRPr="00781F5A">
        <w:rPr>
          <w:rFonts w:ascii="Times New Roman" w:hAnsi="Times New Roman" w:cs="Times New Roman"/>
          <w:sz w:val="24"/>
          <w:szCs w:val="24"/>
        </w:rPr>
        <w:t xml:space="preserve"> small catalyst particles fuse together. This fusion reduces the total surface area and causes "pore collapse," effectively burying active sites that were previously accessible for the reaction. Modern characterization research highlights that excessively high temperatures can also lead to the formation of less active mixed-metal oxides or solid-state reactions that neutralize the basic sites necessary for methanol activation </w:t>
      </w:r>
      <w:r w:rsidR="00725435" w:rsidRPr="00781F5A">
        <w:rPr>
          <w:rFonts w:ascii="Times New Roman" w:hAnsi="Times New Roman" w:cs="Times New Roman"/>
          <w:sz w:val="24"/>
          <w:szCs w:val="24"/>
        </w:rPr>
        <w:t>[13]</w:t>
      </w:r>
      <w:r w:rsidRPr="00781F5A">
        <w:rPr>
          <w:rFonts w:ascii="Times New Roman" w:hAnsi="Times New Roman" w:cs="Times New Roman"/>
          <w:sz w:val="24"/>
          <w:szCs w:val="24"/>
        </w:rPr>
        <w:fldChar w:fldCharType="begin" w:fldLock="1"/>
      </w:r>
      <w:r w:rsidRPr="00781F5A">
        <w:rPr>
          <w:rFonts w:ascii="Times New Roman" w:hAnsi="Times New Roman" w:cs="Times New Roman"/>
          <w:sz w:val="24"/>
          <w:szCs w:val="24"/>
        </w:rPr>
        <w:instrText>ADDIN CSL_CITATION {"citationItems":[{"id":"ITEM-1","itemData":{"DOI":"10.61298/rans.2026.4.1.227","author":[{"dropping-particle":"","family":"Mohammed","given":"J","non-dropping-particle":"","parse-names":false,"suffix":""},{"dropping-particle":"","family":"Aremu","given":"M O","non-dropping-particle":"","parse-names":false,"suffix":""},{"dropping-particle":"","family":"Usman","given":"A","non-dropping-particle":"","parse-names":false,"suffix":""}],"container-title":"Recent Advances in Natural Sciences 4 227","id":"ITEM-1","issued":{"date-parts":[["2026"]]},"page":"227","title":"Synthesis and characterization of biodiesel from black date ( Canarium schweinfurtii ) seed kernel oil in the presence of green-synthesized Cu-Mn / TiO 2 nanocatalyst using central composite design approach","type":"article-journal","volume":"4"},"uris":["http://www.mendeley.com/documents/?uuid=9f1f78ef-3e22-409d-ac3f-5b2866a0998f"]}],"mendeley":{"formattedCitation":"(Mohammed et al., 2026)","plainTextFormattedCitation":"(Mohammed et al., 2026)","previouslyFormattedCitation":"(Mohammed et al., 2026)"},"properties":{"noteIndex":0},"schema":"https://github.com/citation-style-language/schema/raw/master/csl-citation.json"}</w:instrText>
      </w:r>
      <w:r w:rsidRPr="00781F5A">
        <w:rPr>
          <w:rFonts w:ascii="Times New Roman" w:hAnsi="Times New Roman" w:cs="Times New Roman"/>
          <w:sz w:val="24"/>
          <w:szCs w:val="24"/>
        </w:rPr>
        <w:fldChar w:fldCharType="separate"/>
      </w:r>
      <w:r w:rsidRPr="00781F5A">
        <w:rPr>
          <w:rFonts w:ascii="Times New Roman" w:hAnsi="Times New Roman" w:cs="Times New Roman"/>
          <w:sz w:val="24"/>
          <w:szCs w:val="24"/>
        </w:rPr>
        <w:fldChar w:fldCharType="end"/>
      </w:r>
      <w:r w:rsidRPr="00781F5A">
        <w:rPr>
          <w:rFonts w:ascii="Times New Roman" w:hAnsi="Times New Roman" w:cs="Times New Roman"/>
          <w:sz w:val="24"/>
          <w:szCs w:val="24"/>
        </w:rPr>
        <w:t>.</w:t>
      </w:r>
    </w:p>
    <w:p w14:paraId="3C168C39" w14:textId="77777777" w:rsidR="00923380" w:rsidRPr="00781F5A" w:rsidRDefault="00923380" w:rsidP="00966AF6">
      <w:pPr>
        <w:pStyle w:val="Heading3"/>
        <w:spacing w:before="240" w:after="240" w:line="240" w:lineRule="auto"/>
        <w:rPr>
          <w:rFonts w:ascii="Times New Roman" w:hAnsi="Times New Roman" w:cs="Times New Roman"/>
          <w:b/>
          <w:bCs/>
          <w:color w:val="auto"/>
        </w:rPr>
      </w:pPr>
      <w:r w:rsidRPr="00781F5A">
        <w:rPr>
          <w:rFonts w:ascii="Times New Roman" w:hAnsi="Times New Roman" w:cs="Times New Roman"/>
          <w:b/>
          <w:bCs/>
          <w:color w:val="auto"/>
        </w:rPr>
        <w:t>Synergistic Effect of Composition and Temperature</w:t>
      </w:r>
    </w:p>
    <w:p w14:paraId="480E420B" w14:textId="46D40B11" w:rsidR="00923380" w:rsidRPr="00781F5A" w:rsidRDefault="00923380" w:rsidP="00966AF6">
      <w:pPr>
        <w:pStyle w:val="Heading3Cha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The table also reveals that the effect of temperature is more pronounced as the CCR (Calcium) content increases. In Group A (</w:t>
      </w:r>
      <w:r w:rsidRPr="00781F5A">
        <w:rPr>
          <w:rStyle w:val="math-inline"/>
          <w:rFonts w:ascii="Times New Roman" w:hAnsi="Times New Roman" w:cs="Times New Roman"/>
          <w:sz w:val="24"/>
          <w:szCs w:val="24"/>
        </w:rPr>
        <w:t>1:4</w:t>
      </w:r>
      <w:r w:rsidRPr="00781F5A">
        <w:rPr>
          <w:rFonts w:ascii="Times New Roman" w:hAnsi="Times New Roman" w:cs="Times New Roman"/>
          <w:sz w:val="24"/>
          <w:szCs w:val="24"/>
        </w:rPr>
        <w:t xml:space="preserve"> ratio), the jump from </w:t>
      </w:r>
      <w:r w:rsidRPr="00781F5A">
        <w:rPr>
          <w:rStyle w:val="math-inline"/>
          <w:rFonts w:ascii="Times New Roman" w:hAnsi="Times New Roman" w:cs="Times New Roman"/>
          <w:sz w:val="24"/>
          <w:szCs w:val="24"/>
        </w:rPr>
        <w:t>650</w:t>
      </w:r>
      <w:r w:rsidRPr="00781F5A">
        <w:rPr>
          <w:rFonts w:ascii="Times New Roman" w:hAnsi="Times New Roman" w:cs="Times New Roman"/>
          <w:sz w:val="24"/>
          <w:szCs w:val="24"/>
        </w:rPr>
        <w:t xml:space="preserve"> °C to </w:t>
      </w:r>
      <w:r w:rsidRPr="00781F5A">
        <w:rPr>
          <w:rStyle w:val="math-inline"/>
          <w:rFonts w:ascii="Times New Roman" w:hAnsi="Times New Roman" w:cs="Times New Roman"/>
          <w:sz w:val="24"/>
          <w:szCs w:val="24"/>
        </w:rPr>
        <w:t>750</w:t>
      </w:r>
      <w:r w:rsidRPr="00781F5A">
        <w:rPr>
          <w:rFonts w:ascii="Times New Roman" w:hAnsi="Times New Roman" w:cs="Times New Roman"/>
          <w:sz w:val="24"/>
          <w:szCs w:val="24"/>
        </w:rPr>
        <w:t xml:space="preserve"> °C only improves the yield by about </w:t>
      </w:r>
      <w:r w:rsidRPr="00781F5A">
        <w:rPr>
          <w:rStyle w:val="math-inline"/>
          <w:rFonts w:ascii="Times New Roman" w:hAnsi="Times New Roman" w:cs="Times New Roman"/>
          <w:sz w:val="24"/>
          <w:szCs w:val="24"/>
        </w:rPr>
        <w:t>6%</w:t>
      </w:r>
      <w:r w:rsidRPr="00781F5A">
        <w:rPr>
          <w:rFonts w:ascii="Times New Roman" w:hAnsi="Times New Roman" w:cs="Times New Roman"/>
          <w:sz w:val="24"/>
          <w:szCs w:val="24"/>
        </w:rPr>
        <w:t>. However, in Group D (</w:t>
      </w:r>
      <w:r w:rsidRPr="00781F5A">
        <w:rPr>
          <w:rStyle w:val="math-inline"/>
          <w:rFonts w:ascii="Times New Roman" w:hAnsi="Times New Roman" w:cs="Times New Roman"/>
          <w:sz w:val="24"/>
          <w:szCs w:val="24"/>
        </w:rPr>
        <w:t>3:2</w:t>
      </w:r>
      <w:r w:rsidRPr="00781F5A">
        <w:rPr>
          <w:rFonts w:ascii="Times New Roman" w:hAnsi="Times New Roman" w:cs="Times New Roman"/>
          <w:sz w:val="24"/>
          <w:szCs w:val="24"/>
        </w:rPr>
        <w:t xml:space="preserve"> ratio), the same </w:t>
      </w:r>
      <w:r w:rsidRPr="00781F5A">
        <w:rPr>
          <w:rStyle w:val="math-inline"/>
          <w:rFonts w:ascii="Times New Roman" w:hAnsi="Times New Roman" w:cs="Times New Roman"/>
          <w:sz w:val="24"/>
          <w:szCs w:val="24"/>
        </w:rPr>
        <w:t>100</w:t>
      </w:r>
      <w:r w:rsidRPr="00781F5A">
        <w:rPr>
          <w:rFonts w:ascii="Times New Roman" w:hAnsi="Times New Roman" w:cs="Times New Roman"/>
          <w:sz w:val="24"/>
          <w:szCs w:val="24"/>
        </w:rPr>
        <w:t xml:space="preserve"> °C increase results in a massive </w:t>
      </w:r>
      <w:r w:rsidRPr="00781F5A">
        <w:rPr>
          <w:rStyle w:val="math-inline"/>
          <w:rFonts w:ascii="Times New Roman" w:hAnsi="Times New Roman" w:cs="Times New Roman"/>
          <w:sz w:val="24"/>
          <w:szCs w:val="24"/>
        </w:rPr>
        <w:t>12.5%</w:t>
      </w:r>
      <w:r w:rsidRPr="00781F5A">
        <w:rPr>
          <w:rFonts w:ascii="Times New Roman" w:hAnsi="Times New Roman" w:cs="Times New Roman"/>
          <w:sz w:val="24"/>
          <w:szCs w:val="24"/>
        </w:rPr>
        <w:t xml:space="preserve"> surge in yield (from </w:t>
      </w:r>
      <w:r w:rsidRPr="00781F5A">
        <w:rPr>
          <w:rStyle w:val="math-inline"/>
          <w:rFonts w:ascii="Times New Roman" w:hAnsi="Times New Roman" w:cs="Times New Roman"/>
          <w:sz w:val="24"/>
          <w:szCs w:val="24"/>
        </w:rPr>
        <w:t>80.23%</w:t>
      </w:r>
      <w:r w:rsidRPr="00781F5A">
        <w:rPr>
          <w:rFonts w:ascii="Times New Roman" w:hAnsi="Times New Roman" w:cs="Times New Roman"/>
          <w:sz w:val="24"/>
          <w:szCs w:val="24"/>
        </w:rPr>
        <w:t xml:space="preserve"> to </w:t>
      </w:r>
      <w:r w:rsidRPr="00781F5A">
        <w:rPr>
          <w:rStyle w:val="math-inline"/>
          <w:rFonts w:ascii="Times New Roman" w:hAnsi="Times New Roman" w:cs="Times New Roman"/>
          <w:sz w:val="24"/>
          <w:szCs w:val="24"/>
        </w:rPr>
        <w:t>92.73%</w:t>
      </w:r>
      <w:r w:rsidRPr="00781F5A">
        <w:rPr>
          <w:rFonts w:ascii="Times New Roman" w:hAnsi="Times New Roman" w:cs="Times New Roman"/>
          <w:sz w:val="24"/>
          <w:szCs w:val="24"/>
        </w:rPr>
        <w:t xml:space="preserve">). This suggests that a higher concentration of the basic precursor requires this specific thermal energy to fully unlock its bifunctional potential. The combination of high CCR content and </w:t>
      </w:r>
      <w:r w:rsidRPr="00781F5A">
        <w:rPr>
          <w:rStyle w:val="math-inline"/>
          <w:rFonts w:ascii="Times New Roman" w:hAnsi="Times New Roman" w:cs="Times New Roman"/>
          <w:sz w:val="24"/>
          <w:szCs w:val="24"/>
        </w:rPr>
        <w:t>750</w:t>
      </w:r>
      <w:r w:rsidRPr="00781F5A">
        <w:rPr>
          <w:rFonts w:ascii="Times New Roman" w:hAnsi="Times New Roman" w:cs="Times New Roman"/>
          <w:sz w:val="24"/>
          <w:szCs w:val="24"/>
        </w:rPr>
        <w:t xml:space="preserve"> °C calcination provides the most effective acidity/basicity balance for simultaneous esterification and transesterification</w:t>
      </w:r>
      <w:r w:rsidR="001177C6" w:rsidRPr="00781F5A">
        <w:rPr>
          <w:rFonts w:ascii="Times New Roman" w:hAnsi="Times New Roman" w:cs="Times New Roman"/>
          <w:sz w:val="24"/>
          <w:szCs w:val="24"/>
        </w:rPr>
        <w:t xml:space="preserve"> [20]</w:t>
      </w:r>
      <w:r w:rsidRPr="00781F5A">
        <w:rPr>
          <w:rFonts w:ascii="Times New Roman" w:hAnsi="Times New Roman" w:cs="Times New Roman"/>
          <w:sz w:val="24"/>
          <w:szCs w:val="24"/>
        </w:rPr>
        <w:t>.</w:t>
      </w:r>
    </w:p>
    <w:p w14:paraId="660889F1" w14:textId="77777777" w:rsidR="00923380" w:rsidRPr="00781F5A" w:rsidRDefault="00923380" w:rsidP="00966AF6">
      <w:pPr>
        <w:pStyle w:val="Heading3Char"/>
        <w:spacing w:before="240" w:after="240" w:line="240" w:lineRule="auto"/>
        <w:rPr>
          <w:rFonts w:ascii="Times New Roman" w:hAnsi="Times New Roman" w:cs="Times New Roman"/>
          <w:b/>
          <w:bCs/>
          <w:sz w:val="24"/>
          <w:szCs w:val="24"/>
        </w:rPr>
      </w:pPr>
      <w:r w:rsidRPr="00781F5A">
        <w:rPr>
          <w:rFonts w:ascii="Times New Roman" w:hAnsi="Times New Roman" w:cs="Times New Roman"/>
          <w:b/>
          <w:bCs/>
          <w:sz w:val="24"/>
          <w:szCs w:val="24"/>
        </w:rPr>
        <w:t>Influence of Calcination Temperature on Catalyst Activity and Biodiesel Yield</w:t>
      </w:r>
    </w:p>
    <w:p w14:paraId="70A0DC9B" w14:textId="77777777" w:rsidR="00923380" w:rsidRPr="00781F5A" w:rsidRDefault="00923380" w:rsidP="00966AF6">
      <w:pPr>
        <w:pStyle w:val="Heading3Char"/>
        <w:spacing w:before="240" w:after="240" w:line="240" w:lineRule="auto"/>
        <w:rPr>
          <w:rFonts w:ascii="Times New Roman" w:hAnsi="Times New Roman" w:cs="Times New Roman"/>
          <w:sz w:val="24"/>
          <w:szCs w:val="24"/>
        </w:rPr>
      </w:pPr>
      <w:r w:rsidRPr="00781F5A">
        <w:rPr>
          <w:rFonts w:ascii="Times New Roman" w:hAnsi="Times New Roman" w:cs="Times New Roman"/>
          <w:sz w:val="24"/>
          <w:szCs w:val="24"/>
        </w:rPr>
        <w:t xml:space="preserve">The biodiesel yield profiles demonstrate that </w:t>
      </w:r>
      <w:r w:rsidRPr="00781F5A">
        <w:rPr>
          <w:rFonts w:ascii="Times New Roman" w:hAnsi="Times New Roman" w:cs="Times New Roman"/>
          <w:b/>
          <w:bCs/>
          <w:sz w:val="24"/>
          <w:szCs w:val="24"/>
        </w:rPr>
        <w:t>750 °C</w:t>
      </w:r>
      <w:r w:rsidRPr="00781F5A">
        <w:rPr>
          <w:rFonts w:ascii="Times New Roman" w:hAnsi="Times New Roman" w:cs="Times New Roman"/>
          <w:sz w:val="24"/>
          <w:szCs w:val="24"/>
        </w:rPr>
        <w:t xml:space="preserve"> is the optimal calcination temperature for maximum catalytic efficiency, yielding a peak of </w:t>
      </w:r>
      <w:r w:rsidRPr="00781F5A">
        <w:rPr>
          <w:rFonts w:ascii="Times New Roman" w:hAnsi="Times New Roman" w:cs="Times New Roman"/>
          <w:b/>
          <w:bCs/>
          <w:sz w:val="24"/>
          <w:szCs w:val="24"/>
        </w:rPr>
        <w:t>92.73%</w:t>
      </w:r>
      <w:r w:rsidRPr="00781F5A">
        <w:rPr>
          <w:rFonts w:ascii="Times New Roman" w:hAnsi="Times New Roman" w:cs="Times New Roman"/>
          <w:sz w:val="24"/>
          <w:szCs w:val="24"/>
        </w:rPr>
        <w:t xml:space="preserve">. This temperature acts as a critical threshold, providing sufficient thermal energy to fully activate the </w:t>
      </w:r>
      <w:r w:rsidRPr="00781F5A">
        <w:rPr>
          <w:rFonts w:ascii="Times New Roman" w:hAnsi="Times New Roman" w:cs="Times New Roman"/>
          <w:b/>
          <w:bCs/>
          <w:sz w:val="24"/>
          <w:szCs w:val="24"/>
        </w:rPr>
        <w:t>CaO</w:t>
      </w:r>
      <w:r w:rsidRPr="00781F5A">
        <w:rPr>
          <w:rFonts w:ascii="Times New Roman" w:hAnsi="Times New Roman" w:cs="Times New Roman"/>
          <w:sz w:val="24"/>
          <w:szCs w:val="24"/>
        </w:rPr>
        <w:t xml:space="preserve"> and </w:t>
      </w:r>
      <w:r w:rsidRPr="00781F5A">
        <w:rPr>
          <w:rFonts w:ascii="Times New Roman" w:hAnsi="Times New Roman" w:cs="Times New Roman"/>
          <w:b/>
          <w:bCs/>
          <w:sz w:val="24"/>
          <w:szCs w:val="24"/>
        </w:rPr>
        <w:t>ZnO</w:t>
      </w:r>
      <w:r w:rsidRPr="00781F5A">
        <w:rPr>
          <w:rFonts w:ascii="Times New Roman" w:hAnsi="Times New Roman" w:cs="Times New Roman"/>
          <w:sz w:val="24"/>
          <w:szCs w:val="24"/>
        </w:rPr>
        <w:t xml:space="preserve"> species while preserving the catalyst's porous structure.</w:t>
      </w:r>
    </w:p>
    <w:p w14:paraId="663C2263" w14:textId="77777777" w:rsidR="00923380" w:rsidRPr="00781F5A" w:rsidRDefault="00923380" w:rsidP="00966AF6">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Lower temperatures, such as </w:t>
      </w:r>
      <w:r w:rsidRPr="00781F5A">
        <w:rPr>
          <w:rFonts w:ascii="Times New Roman" w:eastAsia="Times New Roman" w:hAnsi="Times New Roman" w:cs="Times New Roman"/>
          <w:b/>
          <w:bCs/>
          <w:sz w:val="24"/>
          <w:szCs w:val="24"/>
        </w:rPr>
        <w:t>650 °C</w:t>
      </w:r>
      <w:r w:rsidRPr="00781F5A">
        <w:rPr>
          <w:rFonts w:ascii="Times New Roman" w:eastAsia="Times New Roman" w:hAnsi="Times New Roman" w:cs="Times New Roman"/>
          <w:sz w:val="24"/>
          <w:szCs w:val="24"/>
        </w:rPr>
        <w:t xml:space="preserve">, result in "under-calcination," where incomplete precursor decomposition leads to a deficit of active basic sites and lower yields (e.g., 80.23%). Conversely, increasing the temperature to </w:t>
      </w:r>
      <w:r w:rsidRPr="00781F5A">
        <w:rPr>
          <w:rFonts w:ascii="Times New Roman" w:eastAsia="Times New Roman" w:hAnsi="Times New Roman" w:cs="Times New Roman"/>
          <w:b/>
          <w:bCs/>
          <w:sz w:val="24"/>
          <w:szCs w:val="24"/>
        </w:rPr>
        <w:t>850 °C</w:t>
      </w:r>
      <w:r w:rsidRPr="00781F5A">
        <w:rPr>
          <w:rFonts w:ascii="Times New Roman" w:eastAsia="Times New Roman" w:hAnsi="Times New Roman" w:cs="Times New Roman"/>
          <w:sz w:val="24"/>
          <w:szCs w:val="24"/>
        </w:rPr>
        <w:t xml:space="preserve"> triggers thermal sintering and pore collapse, reducing the accessible surface area and causing the yield to drop to </w:t>
      </w:r>
      <w:r w:rsidRPr="00781F5A">
        <w:rPr>
          <w:rFonts w:ascii="Times New Roman" w:eastAsia="Times New Roman" w:hAnsi="Times New Roman" w:cs="Times New Roman"/>
          <w:b/>
          <w:bCs/>
          <w:sz w:val="24"/>
          <w:szCs w:val="24"/>
        </w:rPr>
        <w:t>87.45%</w:t>
      </w:r>
      <w:r w:rsidRPr="00781F5A">
        <w:rPr>
          <w:rFonts w:ascii="Times New Roman" w:eastAsia="Times New Roman" w:hAnsi="Times New Roman" w:cs="Times New Roman"/>
          <w:sz w:val="24"/>
          <w:szCs w:val="24"/>
        </w:rPr>
        <w:t>.</w:t>
      </w:r>
    </w:p>
    <w:p w14:paraId="2C002860" w14:textId="2A01F719" w:rsidR="00923380" w:rsidRPr="00781F5A" w:rsidRDefault="00923380" w:rsidP="00966AF6">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superior performance at </w:t>
      </w:r>
      <w:r w:rsidRPr="00781F5A">
        <w:rPr>
          <w:rFonts w:ascii="Times New Roman" w:eastAsia="Times New Roman" w:hAnsi="Times New Roman" w:cs="Times New Roman"/>
          <w:b/>
          <w:bCs/>
          <w:sz w:val="24"/>
          <w:szCs w:val="24"/>
        </w:rPr>
        <w:t>750 °C</w:t>
      </w:r>
      <w:r w:rsidRPr="00781F5A">
        <w:rPr>
          <w:rFonts w:ascii="Times New Roman" w:eastAsia="Times New Roman" w:hAnsi="Times New Roman" w:cs="Times New Roman"/>
          <w:sz w:val="24"/>
          <w:szCs w:val="24"/>
        </w:rPr>
        <w:t xml:space="preserve"> ensures high site accessibility and stable crystallinity, consistent with recent findings that identify this window as the "activation sweet spot" for bifunctional catalysts </w:t>
      </w:r>
      <w:r w:rsidRPr="00781F5A">
        <w:rPr>
          <w:rFonts w:ascii="Times New Roman" w:eastAsia="Times New Roman" w:hAnsi="Times New Roman" w:cs="Times New Roman"/>
          <w:sz w:val="24"/>
          <w:szCs w:val="24"/>
        </w:rPr>
        <w:fldChar w:fldCharType="begin" w:fldLock="1"/>
      </w:r>
      <w:r w:rsidR="00725435" w:rsidRPr="00781F5A">
        <w:rPr>
          <w:rFonts w:ascii="Times New Roman" w:eastAsia="Times New Roman" w:hAnsi="Times New Roman" w:cs="Times New Roman"/>
          <w:sz w:val="24"/>
          <w:szCs w:val="24"/>
        </w:rPr>
        <w:instrText>ADDIN CSL_CITATION {"citationItems":[{"id":"ITEM-1","itemData":{"DOI":"10.3389/fenrg.2026.1783127","author":[{"dropping-particle":"","family":"Ogunkunle","given":"Oyetola","non-dropping-particle":"","parse-names":false,"suffix":""},{"dropping-particle":"","family":"Olusanya","given":"Micheal O","non-dropping-particle":"","parse-names":false,"suffix":""}],"container-title":"Frontiers in Energy Research","id":"ITEM-1","issued":{"date-parts":[["2026"]]},"page":"1783127","title":"Biodiesel synthesis from Blighia sapida seed oil : comparative modelling via RSM and ANFIS – PSO hybrid optimization","type":"article-journal","volume":"14"},"uris":["http://www.mendeley.com/documents/?uuid=90e6a1c6-c938-4400-b567-8e55f3c6eef8"]},{"id":"ITEM-2","itemData":{"DOI":"10.61298/rans.2026.4.1.227","author":[{"dropping-particle":"","family":"Mohammed","given":"J","non-dropping-particle":"","parse-names":false,"suffix":""},{"dropping-particle":"","family":"Aremu","given":"M O","non-dropping-particle":"","parse-names":false,"suffix":""},{"dropping-particle":"","family":"Usman","given":"A","non-dropping-particle":"","parse-names":false,"suffix":""}],"container-title":"Recent Advances in Natural Sciences 4 227","id":"ITEM-2","issued":{"date-parts":[["2026"]]},"page":"227","title":"Synthesis and characterization of biodiesel from black date ( Canarium schweinfurtii ) seed kernel oil in the presence of green-synthesized Cu-Mn / TiO 2 nanocatalyst using central composite design approach","type":"article-journal","volume":"4"},"uris":["http://www.mendeley.com/documents/?uuid=9f1f78ef-3e22-409d-ac3f-5b2866a0998f"]}],"mendeley":{"formattedCitation":"(Mohammed et al., 2026; Ogunkunle &amp; Olusanya, 2026)","manualFormatting":"[13]; ","plainTextFormattedCitation":"(Mohammed et al., 2026; Ogunkunle &amp; Olusanya, 2026)","previouslyFormattedCitation":"(Mohammed et al., 2026; Ogunkunle &amp; Olusanya, 2026)"},"properties":{"noteIndex":0},"schema":"https://github.com/citation-style-language/schema/raw/master/csl-citation.json"}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725435" w:rsidRPr="00781F5A">
        <w:rPr>
          <w:rFonts w:ascii="Times New Roman" w:eastAsia="Times New Roman" w:hAnsi="Times New Roman" w:cs="Times New Roman"/>
          <w:noProof/>
          <w:sz w:val="24"/>
          <w:szCs w:val="24"/>
        </w:rPr>
        <w:t>[13]</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EA7BB8" w:rsidRPr="00781F5A">
        <w:rPr>
          <w:rFonts w:ascii="Times New Roman" w:eastAsia="Times New Roman" w:hAnsi="Times New Roman" w:cs="Times New Roman"/>
          <w:sz w:val="24"/>
          <w:szCs w:val="24"/>
        </w:rPr>
        <w:t>[16]</w:t>
      </w:r>
      <w:r w:rsidRPr="00781F5A">
        <w:rPr>
          <w:rFonts w:ascii="Times New Roman" w:eastAsia="Times New Roman" w:hAnsi="Times New Roman" w:cs="Times New Roman"/>
          <w:sz w:val="24"/>
          <w:szCs w:val="24"/>
        </w:rPr>
        <w:t>.</w:t>
      </w:r>
    </w:p>
    <w:p w14:paraId="0DEC2045" w14:textId="77777777" w:rsidR="0060033A" w:rsidRPr="00781F5A" w:rsidRDefault="0060033A" w:rsidP="0060033A">
      <w:pPr>
        <w:spacing w:before="240" w:after="240" w:line="240" w:lineRule="auto"/>
        <w:rPr>
          <w:rFonts w:ascii="Times New Roman" w:eastAsia="Times New Roman" w:hAnsi="Times New Roman" w:cs="Times New Roman"/>
          <w:sz w:val="24"/>
          <w:szCs w:val="24"/>
        </w:rPr>
      </w:pPr>
      <w:r w:rsidRPr="00781F5A">
        <w:rPr>
          <w:rFonts w:ascii="Times New Roman" w:hAnsi="Times New Roman" w:cs="Times New Roman"/>
          <w:b/>
          <w:bCs/>
          <w:color w:val="212529"/>
          <w:sz w:val="24"/>
          <w:szCs w:val="24"/>
          <w:shd w:val="clear" w:color="auto" w:fill="FFFFFF"/>
        </w:rPr>
        <w:t>Characterization of the produced biodiesel</w:t>
      </w:r>
    </w:p>
    <w:p w14:paraId="369EA1ED" w14:textId="4B6B380A" w:rsidR="0060033A" w:rsidRPr="00781F5A" w:rsidRDefault="0060033A" w:rsidP="0060033A">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physicochemical properties of the produced biodiesel, as detailed in Table 5, demonstrate that the fuel is of high quality and fully complies with the international ASTM D6751 and EN 14214 standards. A standout feature of this fuel is its Cetane number of 67.44, which significantly exceeds the minimum requirements of 47 and 51, respectively. This high value indicates superior ignition quality, which leads to smoother engine performance and reduced noise during combustion. Furthermore, the Higher Heating Value (40.64 MJ/kg) confirms that the biodiesel possesses an energy content comparable to conventional petroleum diesel, ensuring efficient power generation </w:t>
      </w:r>
      <w:r w:rsidR="00013E75" w:rsidRPr="00781F5A">
        <w:rPr>
          <w:rFonts w:ascii="Times New Roman" w:eastAsia="Times New Roman" w:hAnsi="Times New Roman" w:cs="Times New Roman"/>
          <w:sz w:val="24"/>
          <w:szCs w:val="24"/>
        </w:rPr>
        <w:t>[2]</w:t>
      </w:r>
      <w:r w:rsidRPr="00781F5A">
        <w:rPr>
          <w:rFonts w:ascii="Times New Roman" w:eastAsia="Times New Roman" w:hAnsi="Times New Roman" w:cs="Times New Roman"/>
          <w:sz w:val="24"/>
          <w:szCs w:val="24"/>
        </w:rPr>
        <w:t>.</w:t>
      </w:r>
    </w:p>
    <w:p w14:paraId="7EB6D709" w14:textId="5FA4D425" w:rsidR="0060033A" w:rsidRPr="00781F5A" w:rsidRDefault="0060033A" w:rsidP="0060033A">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The safety and flow characteristics of the fuel are also well within the optimized range for engine use. The Flash point of 179 °C is substantially higher than the required minimum of 130 °C, making the biodiesel exceptionally safe for long-term storage and transportation. Additionally, the Viscosity at 40 °C (3.6 mPa.s) falls perfectly within the standard limits, which is critical for ensuring proper fuel atomization and preventing wear on the fuel injection pump. The cold flow properties, represented by a Pour point of -5 °C and a Cloud point of -6 °C, suggest that the fuel will remain liquid and functional in moderately cold climates </w:t>
      </w:r>
      <w:r w:rsidRPr="00781F5A">
        <w:rPr>
          <w:rFonts w:ascii="Times New Roman" w:eastAsia="Times New Roman" w:hAnsi="Times New Roman" w:cs="Times New Roman"/>
          <w:sz w:val="24"/>
          <w:szCs w:val="24"/>
        </w:rPr>
        <w:fldChar w:fldCharType="begin" w:fldLock="1"/>
      </w:r>
      <w:r w:rsidR="000C22FE" w:rsidRPr="00781F5A">
        <w:rPr>
          <w:rFonts w:ascii="Times New Roman" w:eastAsia="Times New Roman" w:hAnsi="Times New Roman" w:cs="Times New Roman"/>
          <w:sz w:val="24"/>
          <w:szCs w:val="24"/>
        </w:rPr>
        <w:instrText>ADDIN CSL_CITATION {"citationItems":[{"id":"ITEM-1","itemData":{"author":[{"dropping-particle":"","family":"Uzuegbu","given":"Johnbosco N.","non-dropping-particle":"","parse-names":false,"suffix":""},{"dropping-particle":"","family":"Babayemi","given":"A. Kamoru","non-dropping-particle":"","parse-names":false,"suffix":""},{"dropping-particle":"","family":"Ezeugo","given":"J. O.","non-dropping-particle":"","parse-names":false,"suffix":""},{"dropping-particle":"","family":"Umeuzuegbu.","given":"J. C.","non-dropping-particle":"","parse-names":false,"suffix":""}],"container-title":"Chemical Science International Journal","id":"ITEM-1","issue":"2","issued":{"date-parts":[["2026"]]},"page":"19-34","title":"Biodiesel Production from Jatropha Seeds Using a Waste-Derived Periwinkle Shell Heterogeneous Catalyst.","type":"article-journal","volume":"35"},"uris":["http://www.mendeley.com/documents/?uuid=30d370fa-3629-4c0d-9c58-e3b5579545c0"]},{"id":"ITEM-2","itemData":{"DOI":"DOI:10.63746/njtd.v21i4.3104","author":[{"dropping-particle":"","family":"Ajala","given":"E O","non-dropping-particle":"","parse-names":false,"suffix":""},{"dropping-particle":"","family":"Ajala","given":"M A","non-dropping-particle":"","parse-names":false,"suffix":""},{"dropping-particle":"","family":"Afolabi","given":"F D","non-dropping-particle":"","parse-names":false,"suffix":""},{"dropping-particle":"","family":"Ajala","given":"J O","non-dropping-particle":"","parse-names":false,"suffix":""},{"dropping-particle":"","family":"Opawoye","given":"S","non-dropping-particle":"","parse-names":false,"suffix":""},{"dropping-particle":"","family":"Ariyoosu","given":"D A","non-dropping-particle":"","parse-names":false,"suffix":""}],"container-title":"Nigerian Journal of Technological Development","id":"ITEM-2","issue":"4","issued":{"date-parts":[["2024"]]},"page":"168-179","title":"Waste-ram-fat as a Feedstock for Biodiesel Production using Heterogeneous Catalyst of Kaolinite-clay Impregnated Calcium-oxide from Chicken Eggshell","type":"article-journal","volume":"21"},"uris":["http://www.mendeley.com/documents/?uuid=8de060a1-b7a4-4a05-b383-224a19659fb0"]}],"mendeley":{"formattedCitation":"(Ajala et al., 2024; Uzuegbu et al., 2026)","manualFormatting":"[1]; ","plainTextFormattedCitation":"(Ajala et al., 2024; Uzuegbu et al., 2026)","previouslyFormattedCitation":"(Ajala et al., 2024; Uzuegbu et al., 2026)"},"properties":{"noteIndex":0},"schema":"https://github.com/citation-style-language/schema/raw/master/csl-citation.json"}</w:instrText>
      </w:r>
      <w:r w:rsidRPr="00781F5A">
        <w:rPr>
          <w:rFonts w:ascii="Times New Roman" w:eastAsia="Times New Roman" w:hAnsi="Times New Roman" w:cs="Times New Roman"/>
          <w:sz w:val="24"/>
          <w:szCs w:val="24"/>
        </w:rPr>
        <w:fldChar w:fldCharType="separate"/>
      </w:r>
      <w:r w:rsidR="000C22FE" w:rsidRPr="00781F5A">
        <w:rPr>
          <w:rFonts w:ascii="Times New Roman" w:eastAsia="Times New Roman" w:hAnsi="Times New Roman" w:cs="Times New Roman"/>
          <w:noProof/>
          <w:sz w:val="24"/>
          <w:szCs w:val="24"/>
        </w:rPr>
        <w:t>[1]</w:t>
      </w:r>
      <w:r w:rsidRPr="00781F5A">
        <w:rPr>
          <w:rFonts w:ascii="Times New Roman" w:eastAsia="Times New Roman" w:hAnsi="Times New Roman" w:cs="Times New Roman"/>
          <w:noProof/>
          <w:sz w:val="24"/>
          <w:szCs w:val="24"/>
        </w:rPr>
        <w:t xml:space="preserve">; </w:t>
      </w:r>
      <w:r w:rsidRPr="00781F5A">
        <w:rPr>
          <w:rFonts w:ascii="Times New Roman" w:eastAsia="Times New Roman" w:hAnsi="Times New Roman" w:cs="Times New Roman"/>
          <w:sz w:val="24"/>
          <w:szCs w:val="24"/>
        </w:rPr>
        <w:fldChar w:fldCharType="end"/>
      </w:r>
      <w:r w:rsidR="000C22FE" w:rsidRPr="00781F5A">
        <w:rPr>
          <w:rFonts w:ascii="Times New Roman" w:eastAsia="Times New Roman" w:hAnsi="Times New Roman" w:cs="Times New Roman"/>
          <w:sz w:val="24"/>
          <w:szCs w:val="24"/>
        </w:rPr>
        <w:t>[19]</w:t>
      </w:r>
      <w:r w:rsidRPr="00781F5A">
        <w:rPr>
          <w:rFonts w:ascii="Times New Roman" w:eastAsia="Times New Roman" w:hAnsi="Times New Roman" w:cs="Times New Roman"/>
          <w:sz w:val="24"/>
          <w:szCs w:val="24"/>
        </w:rPr>
        <w:t>.</w:t>
      </w:r>
    </w:p>
    <w:p w14:paraId="47648196" w14:textId="7582FF16" w:rsidR="0060033A" w:rsidRPr="00781F5A" w:rsidRDefault="0060033A" w:rsidP="0060033A">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 xml:space="preserve">Finally, the chemical stability and purity of the biodiesel are confirmed by its low acidity and saturation levels. The Acid value (0.266 mgKOH/g) and Free Fatty Acid content (0.133%) are well below the corrosive thresholds, protecting engine components from damage. Moreover, the low Iodine value (23.5 g I₂/100g) suggests a low level of unsaturation, which significantly improves the fuel's oxidative stability and prevents the formation of sludge during storage. Overall, these properties validate the effectiveness of the ZnO-doped CaO/Anthill clay catalyst in producing a high-grade, stable, and environmentally friendly biofuel </w:t>
      </w:r>
      <w:r w:rsidR="00EA7BB8" w:rsidRPr="00781F5A">
        <w:rPr>
          <w:rFonts w:ascii="Times New Roman" w:eastAsia="Times New Roman" w:hAnsi="Times New Roman" w:cs="Times New Roman"/>
          <w:sz w:val="24"/>
          <w:szCs w:val="24"/>
        </w:rPr>
        <w:t>[13]</w:t>
      </w:r>
      <w:r w:rsidRPr="00781F5A">
        <w:rPr>
          <w:rFonts w:ascii="Times New Roman" w:eastAsia="Times New Roman" w:hAnsi="Times New Roman" w:cs="Times New Roman"/>
          <w:sz w:val="24"/>
          <w:szCs w:val="24"/>
        </w:rPr>
        <w:t>.</w:t>
      </w:r>
    </w:p>
    <w:p w14:paraId="4F6A017C" w14:textId="77777777" w:rsidR="0060033A" w:rsidRPr="00781F5A" w:rsidRDefault="0060033A" w:rsidP="0060033A">
      <w:pPr>
        <w:spacing w:before="240" w:after="240" w:line="240" w:lineRule="auto"/>
        <w:rPr>
          <w:rFonts w:ascii="Times New Roman" w:eastAsia="Times New Roman" w:hAnsi="Times New Roman" w:cs="Times New Roman"/>
          <w:b/>
          <w:color w:val="000000"/>
          <w:sz w:val="24"/>
          <w:szCs w:val="24"/>
        </w:rPr>
      </w:pPr>
      <w:r w:rsidRPr="00781F5A">
        <w:rPr>
          <w:rFonts w:ascii="Times New Roman" w:eastAsia="Times New Roman" w:hAnsi="Times New Roman" w:cs="Times New Roman"/>
          <w:b/>
          <w:color w:val="000000"/>
          <w:sz w:val="24"/>
          <w:szCs w:val="24"/>
        </w:rPr>
        <w:lastRenderedPageBreak/>
        <w:t>Table 5: Properties of biodiesel</w:t>
      </w:r>
    </w:p>
    <w:tbl>
      <w:tblPr>
        <w:tblStyle w:val="TableGrid5"/>
        <w:tblW w:w="0" w:type="auto"/>
        <w:jc w:val="center"/>
        <w:tblLook w:val="04A0" w:firstRow="1" w:lastRow="0" w:firstColumn="1" w:lastColumn="0" w:noHBand="0" w:noVBand="1"/>
      </w:tblPr>
      <w:tblGrid>
        <w:gridCol w:w="3780"/>
        <w:gridCol w:w="1710"/>
        <w:gridCol w:w="1620"/>
        <w:gridCol w:w="1726"/>
      </w:tblGrid>
      <w:tr w:rsidR="0060033A" w:rsidRPr="00781F5A" w14:paraId="740D936C" w14:textId="77777777" w:rsidTr="00AC190C">
        <w:trPr>
          <w:jc w:val="center"/>
        </w:trPr>
        <w:tc>
          <w:tcPr>
            <w:tcW w:w="3780" w:type="dxa"/>
          </w:tcPr>
          <w:p w14:paraId="30C7E151" w14:textId="77777777" w:rsidR="0060033A" w:rsidRPr="00781F5A" w:rsidRDefault="0060033A" w:rsidP="00AC190C">
            <w:pPr>
              <w:tabs>
                <w:tab w:val="left" w:pos="4970"/>
              </w:tabs>
              <w:rPr>
                <w:rFonts w:ascii="Times New Roman" w:eastAsia="Times New Roman" w:hAnsi="Times New Roman" w:cs="Times New Roman"/>
                <w:b/>
                <w:color w:val="000000"/>
                <w:sz w:val="24"/>
                <w:szCs w:val="24"/>
              </w:rPr>
            </w:pPr>
            <w:r w:rsidRPr="00781F5A">
              <w:rPr>
                <w:rFonts w:ascii="Times New Roman" w:eastAsia="Times New Roman" w:hAnsi="Times New Roman" w:cs="Times New Roman"/>
                <w:b/>
                <w:color w:val="000000"/>
                <w:sz w:val="24"/>
                <w:szCs w:val="24"/>
              </w:rPr>
              <w:t>Properties</w:t>
            </w:r>
          </w:p>
        </w:tc>
        <w:tc>
          <w:tcPr>
            <w:tcW w:w="1710" w:type="dxa"/>
          </w:tcPr>
          <w:p w14:paraId="7F1BB025" w14:textId="77777777" w:rsidR="0060033A" w:rsidRPr="00781F5A" w:rsidRDefault="0060033A" w:rsidP="00AC190C">
            <w:pPr>
              <w:tabs>
                <w:tab w:val="left" w:pos="4970"/>
              </w:tabs>
              <w:rPr>
                <w:rFonts w:ascii="Times New Roman" w:eastAsia="Times New Roman" w:hAnsi="Times New Roman" w:cs="Times New Roman"/>
                <w:b/>
                <w:color w:val="000000"/>
                <w:sz w:val="24"/>
                <w:szCs w:val="24"/>
              </w:rPr>
            </w:pPr>
            <w:r w:rsidRPr="00781F5A">
              <w:rPr>
                <w:rFonts w:ascii="Times New Roman" w:eastAsia="Times New Roman" w:hAnsi="Times New Roman" w:cs="Times New Roman"/>
                <w:b/>
                <w:color w:val="000000"/>
                <w:sz w:val="24"/>
                <w:szCs w:val="24"/>
              </w:rPr>
              <w:t>Biodiesel</w:t>
            </w:r>
          </w:p>
        </w:tc>
        <w:tc>
          <w:tcPr>
            <w:tcW w:w="1620" w:type="dxa"/>
          </w:tcPr>
          <w:p w14:paraId="644185D5" w14:textId="77777777" w:rsidR="0060033A" w:rsidRPr="00781F5A" w:rsidRDefault="0060033A" w:rsidP="00AC190C">
            <w:pPr>
              <w:tabs>
                <w:tab w:val="left" w:pos="4970"/>
              </w:tabs>
              <w:rPr>
                <w:rFonts w:ascii="Times New Roman" w:eastAsia="Times New Roman" w:hAnsi="Times New Roman" w:cs="Times New Roman"/>
                <w:b/>
                <w:color w:val="000000"/>
                <w:sz w:val="24"/>
                <w:szCs w:val="24"/>
              </w:rPr>
            </w:pPr>
            <w:r w:rsidRPr="00781F5A">
              <w:rPr>
                <w:rFonts w:ascii="Times New Roman" w:eastAsia="Times New Roman" w:hAnsi="Times New Roman" w:cs="Times New Roman"/>
                <w:b/>
                <w:color w:val="000000"/>
                <w:sz w:val="24"/>
                <w:szCs w:val="24"/>
              </w:rPr>
              <w:t>ASTM D6751</w:t>
            </w:r>
          </w:p>
        </w:tc>
        <w:tc>
          <w:tcPr>
            <w:tcW w:w="1726" w:type="dxa"/>
          </w:tcPr>
          <w:p w14:paraId="40B8291A" w14:textId="77777777" w:rsidR="0060033A" w:rsidRPr="00781F5A" w:rsidRDefault="0060033A" w:rsidP="00AC190C">
            <w:pPr>
              <w:tabs>
                <w:tab w:val="left" w:pos="4970"/>
              </w:tabs>
              <w:rPr>
                <w:rFonts w:ascii="Times New Roman" w:eastAsia="Times New Roman" w:hAnsi="Times New Roman" w:cs="Times New Roman"/>
                <w:b/>
                <w:color w:val="000000"/>
                <w:sz w:val="24"/>
                <w:szCs w:val="24"/>
              </w:rPr>
            </w:pPr>
            <w:r w:rsidRPr="00781F5A">
              <w:rPr>
                <w:rFonts w:ascii="Times New Roman" w:eastAsia="Times New Roman" w:hAnsi="Times New Roman" w:cs="Times New Roman"/>
                <w:b/>
                <w:color w:val="000000"/>
                <w:sz w:val="24"/>
                <w:szCs w:val="24"/>
              </w:rPr>
              <w:t>EN 14214</w:t>
            </w:r>
          </w:p>
        </w:tc>
      </w:tr>
      <w:tr w:rsidR="0060033A" w:rsidRPr="00781F5A" w14:paraId="66AC2AD7" w14:textId="77777777" w:rsidTr="00AC190C">
        <w:trPr>
          <w:jc w:val="center"/>
        </w:trPr>
        <w:tc>
          <w:tcPr>
            <w:tcW w:w="3780" w:type="dxa"/>
          </w:tcPr>
          <w:p w14:paraId="47DD934A"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Colour</w:t>
            </w:r>
          </w:p>
        </w:tc>
        <w:tc>
          <w:tcPr>
            <w:tcW w:w="1710" w:type="dxa"/>
          </w:tcPr>
          <w:p w14:paraId="1A685DDE"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Golden yellow</w:t>
            </w:r>
          </w:p>
        </w:tc>
        <w:tc>
          <w:tcPr>
            <w:tcW w:w="1620" w:type="dxa"/>
          </w:tcPr>
          <w:p w14:paraId="30E5DB47"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7D19ED29"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r w:rsidR="0060033A" w:rsidRPr="00781F5A" w14:paraId="318F25B7" w14:textId="77777777" w:rsidTr="00AC190C">
        <w:trPr>
          <w:jc w:val="center"/>
        </w:trPr>
        <w:tc>
          <w:tcPr>
            <w:tcW w:w="3780" w:type="dxa"/>
          </w:tcPr>
          <w:p w14:paraId="75F45823" w14:textId="77777777" w:rsidR="0060033A" w:rsidRPr="00781F5A" w:rsidRDefault="0060033A" w:rsidP="00AC190C">
            <w:pPr>
              <w:tabs>
                <w:tab w:val="left" w:pos="4970"/>
              </w:tabs>
              <w:rPr>
                <w:rFonts w:ascii="Times New Roman" w:eastAsia="Calibri" w:hAnsi="Times New Roman" w:cs="Times New Roman"/>
                <w:color w:val="000000"/>
                <w:sz w:val="24"/>
                <w:szCs w:val="24"/>
              </w:rPr>
            </w:pPr>
            <w:r w:rsidRPr="00781F5A">
              <w:rPr>
                <w:rFonts w:ascii="Times New Roman" w:eastAsia="Calibri" w:hAnsi="Times New Roman" w:cs="Times New Roman"/>
                <w:color w:val="000000"/>
                <w:sz w:val="24"/>
                <w:szCs w:val="24"/>
              </w:rPr>
              <w:t>Physical state at room temperature</w:t>
            </w:r>
          </w:p>
        </w:tc>
        <w:tc>
          <w:tcPr>
            <w:tcW w:w="1710" w:type="dxa"/>
          </w:tcPr>
          <w:p w14:paraId="39E63558"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Liquid</w:t>
            </w:r>
          </w:p>
        </w:tc>
        <w:tc>
          <w:tcPr>
            <w:tcW w:w="1620" w:type="dxa"/>
          </w:tcPr>
          <w:p w14:paraId="4F9949E8"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46B53A6C"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r w:rsidR="0060033A" w:rsidRPr="00781F5A" w14:paraId="395D164F" w14:textId="77777777" w:rsidTr="00AC190C">
        <w:trPr>
          <w:jc w:val="center"/>
        </w:trPr>
        <w:tc>
          <w:tcPr>
            <w:tcW w:w="3780" w:type="dxa"/>
          </w:tcPr>
          <w:p w14:paraId="5BA6A735"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Density (g/cm</w:t>
            </w:r>
            <w:r w:rsidRPr="00781F5A">
              <w:rPr>
                <w:rFonts w:ascii="Times New Roman" w:eastAsia="Calibri" w:hAnsi="Times New Roman" w:cs="Times New Roman"/>
                <w:color w:val="000000"/>
                <w:sz w:val="24"/>
                <w:szCs w:val="24"/>
                <w:vertAlign w:val="superscript"/>
              </w:rPr>
              <w:t>3</w:t>
            </w:r>
            <w:r w:rsidRPr="00781F5A">
              <w:rPr>
                <w:rFonts w:ascii="Times New Roman" w:eastAsia="Calibri" w:hAnsi="Times New Roman" w:cs="Times New Roman"/>
                <w:color w:val="000000"/>
                <w:sz w:val="24"/>
                <w:szCs w:val="24"/>
              </w:rPr>
              <w:t>)</w:t>
            </w:r>
          </w:p>
        </w:tc>
        <w:tc>
          <w:tcPr>
            <w:tcW w:w="1710" w:type="dxa"/>
          </w:tcPr>
          <w:p w14:paraId="23699245"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0.863</w:t>
            </w:r>
          </w:p>
        </w:tc>
        <w:tc>
          <w:tcPr>
            <w:tcW w:w="1620" w:type="dxa"/>
          </w:tcPr>
          <w:p w14:paraId="241D17C4"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0B25849C"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r w:rsidR="0060033A" w:rsidRPr="00781F5A" w14:paraId="6DCBCD80" w14:textId="77777777" w:rsidTr="00AC190C">
        <w:trPr>
          <w:jc w:val="center"/>
        </w:trPr>
        <w:tc>
          <w:tcPr>
            <w:tcW w:w="3780" w:type="dxa"/>
          </w:tcPr>
          <w:p w14:paraId="432DB309"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Acid value (</w:t>
            </w:r>
            <w:r w:rsidRPr="00781F5A">
              <w:rPr>
                <w:rFonts w:ascii="Times New Roman" w:eastAsia="Times New Roman" w:hAnsi="Times New Roman" w:cs="Times New Roman"/>
                <w:color w:val="000000"/>
                <w:sz w:val="24"/>
                <w:szCs w:val="24"/>
              </w:rPr>
              <w:t>mgKOH/g</w:t>
            </w:r>
            <w:r w:rsidRPr="00781F5A">
              <w:rPr>
                <w:rFonts w:ascii="Times New Roman" w:eastAsia="Calibri" w:hAnsi="Times New Roman" w:cs="Times New Roman"/>
                <w:color w:val="000000"/>
                <w:sz w:val="24"/>
                <w:szCs w:val="24"/>
              </w:rPr>
              <w:t>)</w:t>
            </w:r>
          </w:p>
        </w:tc>
        <w:tc>
          <w:tcPr>
            <w:tcW w:w="1710" w:type="dxa"/>
          </w:tcPr>
          <w:p w14:paraId="4B3A2E0B"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 xml:space="preserve">0.266 </w:t>
            </w:r>
          </w:p>
        </w:tc>
        <w:tc>
          <w:tcPr>
            <w:tcW w:w="1620" w:type="dxa"/>
          </w:tcPr>
          <w:p w14:paraId="12054AAB"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&lt;0.5</w:t>
            </w:r>
          </w:p>
        </w:tc>
        <w:tc>
          <w:tcPr>
            <w:tcW w:w="1726" w:type="dxa"/>
          </w:tcPr>
          <w:p w14:paraId="700E4075"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&lt;0.5</w:t>
            </w:r>
          </w:p>
        </w:tc>
      </w:tr>
      <w:tr w:rsidR="0060033A" w:rsidRPr="00781F5A" w14:paraId="2DED9228" w14:textId="77777777" w:rsidTr="00AC190C">
        <w:trPr>
          <w:jc w:val="center"/>
        </w:trPr>
        <w:tc>
          <w:tcPr>
            <w:tcW w:w="3780" w:type="dxa"/>
          </w:tcPr>
          <w:p w14:paraId="3E979139"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Free fatty acid (%)</w:t>
            </w:r>
          </w:p>
        </w:tc>
        <w:tc>
          <w:tcPr>
            <w:tcW w:w="1710" w:type="dxa"/>
          </w:tcPr>
          <w:p w14:paraId="57AB1CEF"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0.133</w:t>
            </w:r>
          </w:p>
        </w:tc>
        <w:tc>
          <w:tcPr>
            <w:tcW w:w="1620" w:type="dxa"/>
          </w:tcPr>
          <w:p w14:paraId="5A81E5DF"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445C8F2D"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r w:rsidR="0060033A" w:rsidRPr="00781F5A" w14:paraId="6C435EBD" w14:textId="77777777" w:rsidTr="00AC190C">
        <w:trPr>
          <w:jc w:val="center"/>
        </w:trPr>
        <w:tc>
          <w:tcPr>
            <w:tcW w:w="3780" w:type="dxa"/>
          </w:tcPr>
          <w:p w14:paraId="0E0CD616"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Saponification value (</w:t>
            </w:r>
            <w:r w:rsidRPr="00781F5A">
              <w:rPr>
                <w:rFonts w:ascii="Times New Roman" w:eastAsia="Times New Roman" w:hAnsi="Times New Roman" w:cs="Times New Roman"/>
                <w:color w:val="000000"/>
                <w:sz w:val="24"/>
                <w:szCs w:val="24"/>
              </w:rPr>
              <w:t>mgKOH/g</w:t>
            </w:r>
            <w:r w:rsidRPr="00781F5A">
              <w:rPr>
                <w:rFonts w:ascii="Times New Roman" w:eastAsia="Calibri" w:hAnsi="Times New Roman" w:cs="Times New Roman"/>
                <w:color w:val="000000"/>
                <w:sz w:val="24"/>
                <w:szCs w:val="24"/>
              </w:rPr>
              <w:t>)</w:t>
            </w:r>
          </w:p>
        </w:tc>
        <w:tc>
          <w:tcPr>
            <w:tcW w:w="1710" w:type="dxa"/>
          </w:tcPr>
          <w:p w14:paraId="1D7DBD65"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206.44</w:t>
            </w:r>
          </w:p>
        </w:tc>
        <w:tc>
          <w:tcPr>
            <w:tcW w:w="1620" w:type="dxa"/>
          </w:tcPr>
          <w:p w14:paraId="7BD79664"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18B17E34"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r w:rsidR="0060033A" w:rsidRPr="00781F5A" w14:paraId="55393143" w14:textId="77777777" w:rsidTr="00AC190C">
        <w:trPr>
          <w:jc w:val="center"/>
        </w:trPr>
        <w:tc>
          <w:tcPr>
            <w:tcW w:w="3780" w:type="dxa"/>
          </w:tcPr>
          <w:p w14:paraId="6F966E4C"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Iodine value (I</w:t>
            </w:r>
            <w:r w:rsidRPr="00781F5A">
              <w:rPr>
                <w:rFonts w:ascii="Times New Roman" w:eastAsia="Calibri" w:hAnsi="Times New Roman" w:cs="Times New Roman"/>
                <w:color w:val="000000"/>
                <w:sz w:val="24"/>
                <w:szCs w:val="24"/>
                <w:vertAlign w:val="subscript"/>
              </w:rPr>
              <w:t>2</w:t>
            </w:r>
            <w:r w:rsidRPr="00781F5A">
              <w:rPr>
                <w:rFonts w:ascii="Times New Roman" w:eastAsia="Calibri" w:hAnsi="Times New Roman" w:cs="Times New Roman"/>
                <w:color w:val="000000"/>
                <w:sz w:val="24"/>
                <w:szCs w:val="24"/>
              </w:rPr>
              <w:t>/100g)</w:t>
            </w:r>
          </w:p>
        </w:tc>
        <w:tc>
          <w:tcPr>
            <w:tcW w:w="1710" w:type="dxa"/>
          </w:tcPr>
          <w:p w14:paraId="79123A57"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23 .5</w:t>
            </w:r>
          </w:p>
        </w:tc>
        <w:tc>
          <w:tcPr>
            <w:tcW w:w="1620" w:type="dxa"/>
          </w:tcPr>
          <w:p w14:paraId="4B5508A0"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1838C70E"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&lt;120</w:t>
            </w:r>
          </w:p>
        </w:tc>
      </w:tr>
      <w:tr w:rsidR="0060033A" w:rsidRPr="00781F5A" w14:paraId="45682A3A" w14:textId="77777777" w:rsidTr="00AC190C">
        <w:trPr>
          <w:jc w:val="center"/>
        </w:trPr>
        <w:tc>
          <w:tcPr>
            <w:tcW w:w="3780" w:type="dxa"/>
          </w:tcPr>
          <w:p w14:paraId="0E23B4A1"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 xml:space="preserve">Viscosity @ 40 </w:t>
            </w:r>
            <w:r w:rsidRPr="00781F5A">
              <w:rPr>
                <w:rFonts w:ascii="Times New Roman" w:eastAsia="Calibri" w:hAnsi="Times New Roman" w:cs="Times New Roman"/>
                <w:color w:val="000000"/>
                <w:sz w:val="24"/>
                <w:szCs w:val="24"/>
                <w:vertAlign w:val="superscript"/>
              </w:rPr>
              <w:t>o</w:t>
            </w:r>
            <w:r w:rsidRPr="00781F5A">
              <w:rPr>
                <w:rFonts w:ascii="Times New Roman" w:eastAsia="Calibri" w:hAnsi="Times New Roman" w:cs="Times New Roman"/>
                <w:color w:val="000000"/>
                <w:sz w:val="24"/>
                <w:szCs w:val="24"/>
              </w:rPr>
              <w:t xml:space="preserve">C (mPa.s) </w:t>
            </w:r>
          </w:p>
        </w:tc>
        <w:tc>
          <w:tcPr>
            <w:tcW w:w="1710" w:type="dxa"/>
          </w:tcPr>
          <w:p w14:paraId="0AD53D70"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3.6</w:t>
            </w:r>
          </w:p>
        </w:tc>
        <w:tc>
          <w:tcPr>
            <w:tcW w:w="1620" w:type="dxa"/>
          </w:tcPr>
          <w:p w14:paraId="31A2A6F6"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1.9 to 6.0</w:t>
            </w:r>
          </w:p>
        </w:tc>
        <w:tc>
          <w:tcPr>
            <w:tcW w:w="1726" w:type="dxa"/>
          </w:tcPr>
          <w:p w14:paraId="47EC0AD3"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3.5 to 5.0</w:t>
            </w:r>
          </w:p>
        </w:tc>
      </w:tr>
      <w:tr w:rsidR="0060033A" w:rsidRPr="00781F5A" w14:paraId="75B7E614" w14:textId="77777777" w:rsidTr="00AC190C">
        <w:trPr>
          <w:jc w:val="center"/>
        </w:trPr>
        <w:tc>
          <w:tcPr>
            <w:tcW w:w="3780" w:type="dxa"/>
          </w:tcPr>
          <w:p w14:paraId="4828CA49"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Pour point (</w:t>
            </w:r>
            <w:r w:rsidRPr="00781F5A">
              <w:rPr>
                <w:rFonts w:ascii="Times New Roman" w:eastAsia="Calibri" w:hAnsi="Times New Roman" w:cs="Times New Roman"/>
                <w:color w:val="000000"/>
                <w:sz w:val="24"/>
                <w:szCs w:val="24"/>
                <w:vertAlign w:val="superscript"/>
              </w:rPr>
              <w:t>o</w:t>
            </w:r>
            <w:r w:rsidRPr="00781F5A">
              <w:rPr>
                <w:rFonts w:ascii="Times New Roman" w:eastAsia="Calibri" w:hAnsi="Times New Roman" w:cs="Times New Roman"/>
                <w:color w:val="000000"/>
                <w:sz w:val="24"/>
                <w:szCs w:val="24"/>
              </w:rPr>
              <w:t>C)</w:t>
            </w:r>
          </w:p>
        </w:tc>
        <w:tc>
          <w:tcPr>
            <w:tcW w:w="1710" w:type="dxa"/>
          </w:tcPr>
          <w:p w14:paraId="5FE53CD7"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-5</w:t>
            </w:r>
          </w:p>
        </w:tc>
        <w:tc>
          <w:tcPr>
            <w:tcW w:w="1620" w:type="dxa"/>
          </w:tcPr>
          <w:p w14:paraId="785BFAA4"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&lt;0</w:t>
            </w:r>
          </w:p>
        </w:tc>
        <w:tc>
          <w:tcPr>
            <w:tcW w:w="1726" w:type="dxa"/>
          </w:tcPr>
          <w:p w14:paraId="7BAB4D0D"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&lt;0</w:t>
            </w:r>
          </w:p>
        </w:tc>
      </w:tr>
      <w:tr w:rsidR="0060033A" w:rsidRPr="00781F5A" w14:paraId="6CBE3048" w14:textId="77777777" w:rsidTr="00AC190C">
        <w:trPr>
          <w:jc w:val="center"/>
        </w:trPr>
        <w:tc>
          <w:tcPr>
            <w:tcW w:w="3780" w:type="dxa"/>
          </w:tcPr>
          <w:p w14:paraId="2B027EEF"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Flash point (</w:t>
            </w:r>
            <w:r w:rsidRPr="00781F5A">
              <w:rPr>
                <w:rFonts w:ascii="Times New Roman" w:eastAsia="Calibri" w:hAnsi="Times New Roman" w:cs="Times New Roman"/>
                <w:color w:val="000000"/>
                <w:sz w:val="24"/>
                <w:szCs w:val="24"/>
                <w:vertAlign w:val="superscript"/>
              </w:rPr>
              <w:t>o</w:t>
            </w:r>
            <w:r w:rsidRPr="00781F5A">
              <w:rPr>
                <w:rFonts w:ascii="Times New Roman" w:eastAsia="Calibri" w:hAnsi="Times New Roman" w:cs="Times New Roman"/>
                <w:color w:val="000000"/>
                <w:sz w:val="24"/>
                <w:szCs w:val="24"/>
              </w:rPr>
              <w:t>C)</w:t>
            </w:r>
          </w:p>
        </w:tc>
        <w:tc>
          <w:tcPr>
            <w:tcW w:w="1710" w:type="dxa"/>
          </w:tcPr>
          <w:p w14:paraId="19CC5F6F"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179</w:t>
            </w:r>
          </w:p>
        </w:tc>
        <w:tc>
          <w:tcPr>
            <w:tcW w:w="1620" w:type="dxa"/>
          </w:tcPr>
          <w:p w14:paraId="5075D92D"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&gt;130</w:t>
            </w:r>
          </w:p>
        </w:tc>
        <w:tc>
          <w:tcPr>
            <w:tcW w:w="1726" w:type="dxa"/>
          </w:tcPr>
          <w:p w14:paraId="5419617F"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&gt;120</w:t>
            </w:r>
          </w:p>
        </w:tc>
      </w:tr>
      <w:tr w:rsidR="0060033A" w:rsidRPr="00781F5A" w14:paraId="079CEA0B" w14:textId="77777777" w:rsidTr="00AC190C">
        <w:trPr>
          <w:jc w:val="center"/>
        </w:trPr>
        <w:tc>
          <w:tcPr>
            <w:tcW w:w="3780" w:type="dxa"/>
          </w:tcPr>
          <w:p w14:paraId="574F309E"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Cloud point (</w:t>
            </w:r>
            <w:r w:rsidRPr="00781F5A">
              <w:rPr>
                <w:rFonts w:ascii="Times New Roman" w:eastAsia="Calibri" w:hAnsi="Times New Roman" w:cs="Times New Roman"/>
                <w:color w:val="000000"/>
                <w:sz w:val="24"/>
                <w:szCs w:val="24"/>
                <w:vertAlign w:val="superscript"/>
              </w:rPr>
              <w:t>o</w:t>
            </w:r>
            <w:r w:rsidRPr="00781F5A">
              <w:rPr>
                <w:rFonts w:ascii="Times New Roman" w:eastAsia="Calibri" w:hAnsi="Times New Roman" w:cs="Times New Roman"/>
                <w:color w:val="000000"/>
                <w:sz w:val="24"/>
                <w:szCs w:val="24"/>
              </w:rPr>
              <w:t>C)</w:t>
            </w:r>
          </w:p>
        </w:tc>
        <w:tc>
          <w:tcPr>
            <w:tcW w:w="1710" w:type="dxa"/>
          </w:tcPr>
          <w:p w14:paraId="1408FDFC"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-6</w:t>
            </w:r>
          </w:p>
        </w:tc>
        <w:tc>
          <w:tcPr>
            <w:tcW w:w="1620" w:type="dxa"/>
          </w:tcPr>
          <w:p w14:paraId="38046532"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1BAAEEEE"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r w:rsidR="0060033A" w:rsidRPr="00781F5A" w14:paraId="002A6378" w14:textId="77777777" w:rsidTr="00AC190C">
        <w:trPr>
          <w:jc w:val="center"/>
        </w:trPr>
        <w:tc>
          <w:tcPr>
            <w:tcW w:w="3780" w:type="dxa"/>
          </w:tcPr>
          <w:p w14:paraId="29CB69B6"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Cetane number</w:t>
            </w:r>
          </w:p>
        </w:tc>
        <w:tc>
          <w:tcPr>
            <w:tcW w:w="1710" w:type="dxa"/>
          </w:tcPr>
          <w:p w14:paraId="7BA32A0E"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67.44</w:t>
            </w:r>
          </w:p>
        </w:tc>
        <w:tc>
          <w:tcPr>
            <w:tcW w:w="1620" w:type="dxa"/>
          </w:tcPr>
          <w:p w14:paraId="3D914B1B"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≥47</w:t>
            </w:r>
          </w:p>
        </w:tc>
        <w:tc>
          <w:tcPr>
            <w:tcW w:w="1726" w:type="dxa"/>
          </w:tcPr>
          <w:p w14:paraId="09FB1391"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≥51</w:t>
            </w:r>
          </w:p>
        </w:tc>
      </w:tr>
      <w:tr w:rsidR="0060033A" w:rsidRPr="00781F5A" w14:paraId="1BB2C440" w14:textId="77777777" w:rsidTr="00AC190C">
        <w:trPr>
          <w:jc w:val="center"/>
        </w:trPr>
        <w:tc>
          <w:tcPr>
            <w:tcW w:w="3780" w:type="dxa"/>
          </w:tcPr>
          <w:p w14:paraId="75369223" w14:textId="77777777" w:rsidR="0060033A" w:rsidRPr="00781F5A" w:rsidRDefault="0060033A" w:rsidP="00AC190C">
            <w:pPr>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Higher heating value</w:t>
            </w:r>
          </w:p>
        </w:tc>
        <w:tc>
          <w:tcPr>
            <w:tcW w:w="1710" w:type="dxa"/>
          </w:tcPr>
          <w:p w14:paraId="4991349D"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40.64</w:t>
            </w:r>
          </w:p>
        </w:tc>
        <w:tc>
          <w:tcPr>
            <w:tcW w:w="1620" w:type="dxa"/>
          </w:tcPr>
          <w:p w14:paraId="629C427A"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1FAF1B30"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≥35</w:t>
            </w:r>
          </w:p>
        </w:tc>
      </w:tr>
      <w:tr w:rsidR="0060033A" w:rsidRPr="00781F5A" w14:paraId="180D563F" w14:textId="77777777" w:rsidTr="00AC190C">
        <w:trPr>
          <w:jc w:val="center"/>
        </w:trPr>
        <w:tc>
          <w:tcPr>
            <w:tcW w:w="3780" w:type="dxa"/>
          </w:tcPr>
          <w:p w14:paraId="341F8D7D"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Calibri" w:hAnsi="Times New Roman" w:cs="Times New Roman"/>
                <w:color w:val="000000"/>
                <w:sz w:val="24"/>
                <w:szCs w:val="24"/>
              </w:rPr>
              <w:t>Aniline point</w:t>
            </w:r>
          </w:p>
        </w:tc>
        <w:tc>
          <w:tcPr>
            <w:tcW w:w="1710" w:type="dxa"/>
          </w:tcPr>
          <w:p w14:paraId="3983BDC4"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81</w:t>
            </w:r>
          </w:p>
        </w:tc>
        <w:tc>
          <w:tcPr>
            <w:tcW w:w="1620" w:type="dxa"/>
          </w:tcPr>
          <w:p w14:paraId="0E13DB60"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c>
          <w:tcPr>
            <w:tcW w:w="1726" w:type="dxa"/>
          </w:tcPr>
          <w:p w14:paraId="2AD3BD2E" w14:textId="77777777" w:rsidR="0060033A" w:rsidRPr="00781F5A" w:rsidRDefault="0060033A" w:rsidP="00AC190C">
            <w:pPr>
              <w:tabs>
                <w:tab w:val="left" w:pos="4970"/>
              </w:tabs>
              <w:rPr>
                <w:rFonts w:ascii="Times New Roman" w:eastAsia="Times New Roman" w:hAnsi="Times New Roman" w:cs="Times New Roman"/>
                <w:color w:val="000000"/>
                <w:sz w:val="24"/>
                <w:szCs w:val="24"/>
              </w:rPr>
            </w:pPr>
            <w:r w:rsidRPr="00781F5A">
              <w:rPr>
                <w:rFonts w:ascii="Times New Roman" w:eastAsia="Times New Roman" w:hAnsi="Times New Roman" w:cs="Times New Roman"/>
                <w:color w:val="000000"/>
                <w:sz w:val="24"/>
                <w:szCs w:val="24"/>
              </w:rPr>
              <w:t>Not specified</w:t>
            </w:r>
          </w:p>
        </w:tc>
      </w:tr>
    </w:tbl>
    <w:p w14:paraId="75CC2125" w14:textId="31D2C660" w:rsidR="0060033A" w:rsidRPr="00781F5A" w:rsidRDefault="0060033A" w:rsidP="0060033A">
      <w:pPr>
        <w:pStyle w:val="Heading2"/>
        <w:spacing w:before="240" w:after="240" w:line="240" w:lineRule="auto"/>
        <w:rPr>
          <w:rFonts w:ascii="Times New Roman" w:hAnsi="Times New Roman" w:cs="Times New Roman"/>
          <w:color w:val="auto"/>
          <w:sz w:val="28"/>
          <w:szCs w:val="28"/>
        </w:rPr>
      </w:pPr>
      <w:r w:rsidRPr="00781F5A">
        <w:rPr>
          <w:rFonts w:ascii="Times New Roman" w:hAnsi="Times New Roman" w:cs="Times New Roman"/>
          <w:color w:val="auto"/>
          <w:sz w:val="28"/>
          <w:szCs w:val="28"/>
        </w:rPr>
        <w:t>CONCLUSION</w:t>
      </w:r>
    </w:p>
    <w:p w14:paraId="0665AE35" w14:textId="16E5FCF6" w:rsidR="0060033A" w:rsidRPr="00781F5A" w:rsidRDefault="0060033A" w:rsidP="0060033A">
      <w:pPr>
        <w:spacing w:before="240" w:after="240" w:line="240" w:lineRule="auto"/>
        <w:rPr>
          <w:rFonts w:ascii="Times New Roman" w:eastAsia="Times New Roman" w:hAnsi="Times New Roman" w:cs="Times New Roman"/>
          <w:sz w:val="24"/>
          <w:szCs w:val="24"/>
        </w:rPr>
      </w:pPr>
      <w:r w:rsidRPr="00781F5A">
        <w:rPr>
          <w:rFonts w:ascii="Times New Roman" w:eastAsia="Times New Roman" w:hAnsi="Times New Roman" w:cs="Times New Roman"/>
          <w:sz w:val="24"/>
          <w:szCs w:val="24"/>
        </w:rPr>
        <w:t>This study successfully achieved its primary goal of synthesizing a high-performance ZnO-doped CaO/Anthill clay composite using calcium carbide residue and anthill clay as sustainable precursors. By evaluating a thermal range from 650 °C to 850 °C, it was determined that the calcination temperature is the critical factor in balancing chemical activation with structural stability.</w:t>
      </w:r>
      <w:r w:rsidRPr="00781F5A">
        <w:rPr>
          <w:rFonts w:ascii="Times New Roman" w:eastAsia="Times New Roman" w:hAnsi="Times New Roman" w:cs="Times New Roman"/>
          <w:sz w:val="24"/>
          <w:szCs w:val="24"/>
        </w:rPr>
        <w:t xml:space="preserve"> </w:t>
      </w:r>
      <w:r w:rsidRPr="00781F5A">
        <w:rPr>
          <w:rFonts w:ascii="Times New Roman" w:eastAsia="Times New Roman" w:hAnsi="Times New Roman" w:cs="Times New Roman"/>
          <w:sz w:val="24"/>
          <w:szCs w:val="24"/>
        </w:rPr>
        <w:t>The research identified 750 °C as the optimal temperature, as it successfully maximized the density of active sites while preventing the structural degradation and sintering observed at higher temperatures. Testing the catalyst's effectiveness on palm kernel oil confirmed its high efficiency, reaching a peak biodiesel yield of 92.73%. These findings demonstrate that utilizing waste materials</w:t>
      </w:r>
      <w:r w:rsidR="002D34D0" w:rsidRPr="00781F5A">
        <w:rPr>
          <w:rFonts w:ascii="Times New Roman" w:eastAsia="Times New Roman" w:hAnsi="Times New Roman" w:cs="Times New Roman"/>
          <w:sz w:val="24"/>
          <w:szCs w:val="24"/>
        </w:rPr>
        <w:t xml:space="preserve"> </w:t>
      </w:r>
      <w:r w:rsidRPr="00781F5A">
        <w:rPr>
          <w:rFonts w:ascii="Times New Roman" w:eastAsia="Times New Roman" w:hAnsi="Times New Roman" w:cs="Times New Roman"/>
          <w:sz w:val="24"/>
          <w:szCs w:val="24"/>
        </w:rPr>
        <w:t>provides a cost-effective and environmentally friendly pathway for biodiesel production.</w:t>
      </w:r>
      <w:r w:rsidR="009038AA" w:rsidRPr="009038AA">
        <w:rPr>
          <w:rFonts w:ascii="Times New Roman" w:hAnsi="Times New Roman" w:cs="Times New Roman"/>
          <w:bCs/>
          <w:color w:val="000000" w:themeColor="text1"/>
          <w:sz w:val="24"/>
          <w:szCs w:val="24"/>
        </w:rPr>
        <w:t xml:space="preserve"> </w:t>
      </w:r>
      <w:r w:rsidR="009038AA" w:rsidRPr="00781F5A">
        <w:rPr>
          <w:rFonts w:ascii="Times New Roman" w:hAnsi="Times New Roman" w:cs="Times New Roman"/>
          <w:bCs/>
          <w:color w:val="000000" w:themeColor="text1"/>
          <w:sz w:val="24"/>
          <w:szCs w:val="24"/>
        </w:rPr>
        <w:t>The produced biodiesel properties aligned with ASTM D6571 and EN 14214 standards upon characterization.</w:t>
      </w:r>
      <w:r w:rsidR="00BE28DF">
        <w:rPr>
          <w:rFonts w:ascii="Times New Roman" w:hAnsi="Times New Roman" w:cs="Times New Roman"/>
          <w:bCs/>
          <w:color w:val="000000" w:themeColor="text1"/>
          <w:sz w:val="24"/>
          <w:szCs w:val="24"/>
        </w:rPr>
        <w:t xml:space="preserve"> This study </w:t>
      </w:r>
      <w:r w:rsidR="00BE28DF" w:rsidRPr="00781F5A">
        <w:rPr>
          <w:rFonts w:ascii="Times New Roman" w:hAnsi="Times New Roman" w:cs="Times New Roman"/>
          <w:bCs/>
          <w:color w:val="000000" w:themeColor="text1"/>
          <w:sz w:val="24"/>
          <w:szCs w:val="24"/>
        </w:rPr>
        <w:t>contributes to the promotion of renewable and sustainable energy.</w:t>
      </w:r>
    </w:p>
    <w:p w14:paraId="236140FC" w14:textId="77777777" w:rsidR="005C201B" w:rsidRPr="00781F5A" w:rsidRDefault="005C201B" w:rsidP="005C201B">
      <w:pPr>
        <w:spacing w:line="480" w:lineRule="auto"/>
        <w:rPr>
          <w:rFonts w:ascii="Times New Roman" w:hAnsi="Times New Roman" w:cs="Times New Roman"/>
          <w:b/>
          <w:bCs/>
          <w:color w:val="212529"/>
          <w:sz w:val="28"/>
          <w:szCs w:val="28"/>
          <w:shd w:val="clear" w:color="auto" w:fill="FFFFFF"/>
        </w:rPr>
      </w:pPr>
      <w:r w:rsidRPr="00781F5A">
        <w:rPr>
          <w:rFonts w:ascii="Times New Roman" w:hAnsi="Times New Roman" w:cs="Times New Roman"/>
          <w:b/>
          <w:bCs/>
          <w:color w:val="212529"/>
          <w:sz w:val="28"/>
          <w:szCs w:val="28"/>
          <w:shd w:val="clear" w:color="auto" w:fill="FFFFFF"/>
        </w:rPr>
        <w:t>ACKNOWLEDGEMENTS</w:t>
      </w:r>
    </w:p>
    <w:p w14:paraId="6506BCCA" w14:textId="6827D68E" w:rsidR="005C201B" w:rsidRPr="00781F5A" w:rsidRDefault="005C201B" w:rsidP="00556734">
      <w:pPr>
        <w:spacing w:after="240" w:line="240" w:lineRule="auto"/>
        <w:rPr>
          <w:rFonts w:ascii="Times New Roman" w:hAnsi="Times New Roman" w:cs="Times New Roman"/>
          <w:sz w:val="24"/>
          <w:szCs w:val="24"/>
        </w:rPr>
      </w:pPr>
      <w:r w:rsidRPr="00781F5A">
        <w:rPr>
          <w:rFonts w:ascii="Times New Roman" w:hAnsi="Times New Roman" w:cs="Times New Roman"/>
          <w:color w:val="212529"/>
          <w:sz w:val="24"/>
          <w:szCs w:val="24"/>
          <w:shd w:val="clear" w:color="auto" w:fill="FFFFFF"/>
        </w:rPr>
        <w:t xml:space="preserve">The authors wish to acknowledge </w:t>
      </w:r>
      <w:r w:rsidRPr="00781F5A">
        <w:rPr>
          <w:rFonts w:ascii="Times New Roman" w:hAnsi="Times New Roman" w:cs="Times New Roman"/>
          <w:bCs/>
          <w:iCs/>
          <w:sz w:val="24"/>
          <w:szCs w:val="24"/>
        </w:rPr>
        <w:t xml:space="preserve">the Petroleum Technology Development Fund (PTDF) for supporting </w:t>
      </w:r>
      <w:proofErr w:type="spellStart"/>
      <w:r w:rsidRPr="00781F5A">
        <w:rPr>
          <w:rFonts w:ascii="Times New Roman" w:hAnsi="Times New Roman" w:cs="Times New Roman"/>
          <w:bCs/>
          <w:iCs/>
          <w:sz w:val="24"/>
          <w:szCs w:val="24"/>
        </w:rPr>
        <w:t>thi</w:t>
      </w:r>
      <w:proofErr w:type="spellEnd"/>
      <w:r w:rsidR="00E70A18" w:rsidRPr="00781F5A">
        <w:rPr>
          <w:rFonts w:ascii="Times New Roman" w:hAnsi="Times New Roman" w:cs="Times New Roman"/>
          <w:bCs/>
          <w:iCs/>
          <w:sz w:val="24"/>
          <w:szCs w:val="24"/>
        </w:rPr>
        <w:t xml:space="preserve"> </w:t>
      </w:r>
      <w:r w:rsidRPr="00781F5A">
        <w:rPr>
          <w:rFonts w:ascii="Times New Roman" w:hAnsi="Times New Roman" w:cs="Times New Roman"/>
          <w:bCs/>
          <w:iCs/>
          <w:sz w:val="24"/>
          <w:szCs w:val="24"/>
        </w:rPr>
        <w:t>s study, through the PTDF Professorial Chair on Renewable Energy in the Department of Chemical Engineering, University of Benin, Nigeria.</w:t>
      </w:r>
    </w:p>
    <w:p w14:paraId="34EDD716" w14:textId="7F7E2A3A" w:rsidR="005C201B" w:rsidRPr="00781F5A" w:rsidRDefault="001855F8" w:rsidP="0060033A">
      <w:pPr>
        <w:spacing w:before="240" w:after="240" w:line="240" w:lineRule="auto"/>
        <w:rPr>
          <w:rFonts w:ascii="Times New Roman" w:eastAsia="Times New Roman" w:hAnsi="Times New Roman" w:cs="Times New Roman"/>
          <w:b/>
          <w:bCs/>
          <w:sz w:val="28"/>
          <w:szCs w:val="28"/>
        </w:rPr>
      </w:pPr>
      <w:r w:rsidRPr="00781F5A">
        <w:rPr>
          <w:rFonts w:ascii="Times New Roman" w:eastAsia="Times New Roman" w:hAnsi="Times New Roman" w:cs="Times New Roman"/>
          <w:b/>
          <w:bCs/>
          <w:sz w:val="28"/>
          <w:szCs w:val="28"/>
        </w:rPr>
        <w:t>REFERENCES</w:t>
      </w:r>
    </w:p>
    <w:p w14:paraId="0D4E5DAF" w14:textId="6F654064"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eastAsia="Times New Roman" w:hAnsi="Times New Roman" w:cs="Times New Roman"/>
          <w:sz w:val="24"/>
          <w:szCs w:val="24"/>
        </w:rPr>
        <w:t>1</w:t>
      </w:r>
      <w:r w:rsidRPr="00003C4A">
        <w:rPr>
          <w:rFonts w:ascii="Times New Roman" w:eastAsia="Times New Roman" w:hAnsi="Times New Roman" w:cs="Times New Roman"/>
          <w:b/>
          <w:bCs/>
          <w:sz w:val="24"/>
          <w:szCs w:val="24"/>
        </w:rPr>
        <w:tab/>
      </w:r>
      <w:r w:rsidR="001855F8" w:rsidRPr="00003C4A">
        <w:rPr>
          <w:rFonts w:ascii="Times New Roman" w:eastAsia="Times New Roman" w:hAnsi="Times New Roman" w:cs="Times New Roman"/>
          <w:b/>
          <w:bCs/>
          <w:sz w:val="24"/>
          <w:szCs w:val="24"/>
        </w:rPr>
        <w:fldChar w:fldCharType="begin" w:fldLock="1"/>
      </w:r>
      <w:r w:rsidR="001855F8" w:rsidRPr="00003C4A">
        <w:rPr>
          <w:rFonts w:ascii="Times New Roman" w:eastAsia="Times New Roman" w:hAnsi="Times New Roman" w:cs="Times New Roman"/>
          <w:b/>
          <w:bCs/>
          <w:sz w:val="24"/>
          <w:szCs w:val="24"/>
        </w:rPr>
        <w:instrText xml:space="preserve">ADDIN Mendeley Bibliography CSL_BIBLIOGRAPHY </w:instrText>
      </w:r>
      <w:r w:rsidR="001855F8" w:rsidRPr="00003C4A">
        <w:rPr>
          <w:rFonts w:ascii="Times New Roman" w:eastAsia="Times New Roman" w:hAnsi="Times New Roman" w:cs="Times New Roman"/>
          <w:b/>
          <w:bCs/>
          <w:sz w:val="24"/>
          <w:szCs w:val="24"/>
        </w:rPr>
        <w:fldChar w:fldCharType="separate"/>
      </w:r>
      <w:r w:rsidR="00EA7BB8" w:rsidRPr="00003C4A">
        <w:rPr>
          <w:rFonts w:ascii="Times New Roman" w:hAnsi="Times New Roman" w:cs="Times New Roman"/>
          <w:noProof/>
          <w:sz w:val="24"/>
          <w:szCs w:val="24"/>
        </w:rPr>
        <w:t xml:space="preserve">Ajala, E. O., Ajala, M. A., Afolabi, F. D., Ajala, J. O., Opawoye, S., &amp; Ariyoosu, D. A. (2024). Waste-ram-fat as a Feedstock for Biodiesel Production using Heterogeneous Catalyst of Kaolinite-clay Impregnated Calcium-oxide from Chicken Eggshell. </w:t>
      </w:r>
      <w:r w:rsidR="00EA7BB8" w:rsidRPr="00003C4A">
        <w:rPr>
          <w:rFonts w:ascii="Times New Roman" w:hAnsi="Times New Roman" w:cs="Times New Roman"/>
          <w:i/>
          <w:iCs/>
          <w:noProof/>
          <w:sz w:val="24"/>
          <w:szCs w:val="24"/>
        </w:rPr>
        <w:t>Nigerian Journal of Technological Development</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21</w:t>
      </w:r>
      <w:r w:rsidR="00EA7BB8" w:rsidRPr="00003C4A">
        <w:rPr>
          <w:rFonts w:ascii="Times New Roman" w:hAnsi="Times New Roman" w:cs="Times New Roman"/>
          <w:noProof/>
          <w:sz w:val="24"/>
          <w:szCs w:val="24"/>
        </w:rPr>
        <w:t>(4), 168–179. https://doi.org/DOI:10.63746/njtd.v21i4.3104</w:t>
      </w:r>
    </w:p>
    <w:p w14:paraId="126CC9E9" w14:textId="6BD3A5EA"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2</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Akpan, I., Edeh, I., &amp; Uyigue, L. (2026). </w:t>
      </w:r>
      <w:r w:rsidR="00EA7BB8" w:rsidRPr="00003C4A">
        <w:rPr>
          <w:rFonts w:ascii="Times New Roman" w:hAnsi="Times New Roman" w:cs="Times New Roman"/>
          <w:i/>
          <w:iCs/>
          <w:noProof/>
          <w:sz w:val="24"/>
          <w:szCs w:val="24"/>
        </w:rPr>
        <w:t>The Influence of bifunctional Heterogeneous Catalyst on Biodiesel Production from Oleochemicals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9</w:t>
      </w:r>
      <w:r w:rsidR="00EA7BB8" w:rsidRPr="00003C4A">
        <w:rPr>
          <w:rFonts w:ascii="Times New Roman" w:hAnsi="Times New Roman" w:cs="Times New Roman"/>
          <w:noProof/>
          <w:sz w:val="24"/>
          <w:szCs w:val="24"/>
        </w:rPr>
        <w:t>(10), 1864–1870. https://doi.org/10.64388/IREV9I10-1716580</w:t>
      </w:r>
    </w:p>
    <w:p w14:paraId="728AA01F" w14:textId="20991F9D"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3</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Al-bayati, B. B., Özdemir, O. K., Khudhur, A. G., Özdemir, J. H., Hantosh, A. A., Al-sheikh, F., Özdemir, O. K., Khudhur, A. G., &amp; Özdemir, J. H. (2025). Mitigation of SrO catalyst leaching and recyclability in biodiesel transesterification : comprehensive parameter optimization and characterization via FTIR spectroscopy. </w:t>
      </w:r>
      <w:r w:rsidR="00EA7BB8" w:rsidRPr="00003C4A">
        <w:rPr>
          <w:rFonts w:ascii="Times New Roman" w:hAnsi="Times New Roman" w:cs="Times New Roman"/>
          <w:i/>
          <w:iCs/>
          <w:noProof/>
          <w:sz w:val="24"/>
          <w:szCs w:val="24"/>
        </w:rPr>
        <w:t>Biofuels</w:t>
      </w:r>
      <w:r w:rsidR="00EA7BB8" w:rsidRPr="00003C4A">
        <w:rPr>
          <w:rFonts w:ascii="Times New Roman" w:hAnsi="Times New Roman" w:cs="Times New Roman"/>
          <w:noProof/>
          <w:sz w:val="24"/>
          <w:szCs w:val="24"/>
        </w:rPr>
        <w:t>, 1–19. https://doi.org/10.1080/17597269.2025.2560708</w:t>
      </w:r>
    </w:p>
    <w:p w14:paraId="4B2DB31B" w14:textId="1FF5DA40"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4</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Al-Sakkari, E. G., El-Sheltawy, S. T., Attia, N. K., &amp; Mostafa, S. R. (2017). Kinetic study of soybean oil methanolysis using cement kiln dust as a heterogeneous catalyst for biodiesel production. </w:t>
      </w:r>
      <w:r w:rsidR="00EA7BB8" w:rsidRPr="00003C4A">
        <w:rPr>
          <w:rFonts w:ascii="Times New Roman" w:hAnsi="Times New Roman" w:cs="Times New Roman"/>
          <w:i/>
          <w:iCs/>
          <w:noProof/>
          <w:sz w:val="24"/>
          <w:szCs w:val="24"/>
        </w:rPr>
        <w:t xml:space="preserve">Applied Catalysis </w:t>
      </w:r>
      <w:r w:rsidR="00EA7BB8" w:rsidRPr="00003C4A">
        <w:rPr>
          <w:rFonts w:ascii="Times New Roman" w:hAnsi="Times New Roman" w:cs="Times New Roman"/>
          <w:i/>
          <w:iCs/>
          <w:noProof/>
          <w:sz w:val="24"/>
          <w:szCs w:val="24"/>
        </w:rPr>
        <w:lastRenderedPageBreak/>
        <w:t>B: Environmental</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206</w:t>
      </w:r>
      <w:r w:rsidR="00EA7BB8" w:rsidRPr="00003C4A">
        <w:rPr>
          <w:rFonts w:ascii="Times New Roman" w:hAnsi="Times New Roman" w:cs="Times New Roman"/>
          <w:noProof/>
          <w:sz w:val="24"/>
          <w:szCs w:val="24"/>
        </w:rPr>
        <w:t>, 146–157. https://doi.org/10.1016/j.apcatb.2017.01.008</w:t>
      </w:r>
    </w:p>
    <w:p w14:paraId="333CF7BD" w14:textId="05736C7D"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5</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Babatunde, E. O., &amp; Mekuto, L. (2025). Optimization of Biodiesel Production from Used Vegetable Oil using Functionalized Catalyst derived from Anthill. </w:t>
      </w:r>
      <w:r w:rsidR="00EA7BB8" w:rsidRPr="00003C4A">
        <w:rPr>
          <w:rFonts w:ascii="Times New Roman" w:hAnsi="Times New Roman" w:cs="Times New Roman"/>
          <w:i/>
          <w:iCs/>
          <w:noProof/>
          <w:sz w:val="24"/>
          <w:szCs w:val="24"/>
        </w:rPr>
        <w:t>Ngerian Journal of Technological Development</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22</w:t>
      </w:r>
      <w:r w:rsidR="00EA7BB8" w:rsidRPr="00003C4A">
        <w:rPr>
          <w:rFonts w:ascii="Times New Roman" w:hAnsi="Times New Roman" w:cs="Times New Roman"/>
          <w:noProof/>
          <w:sz w:val="24"/>
          <w:szCs w:val="24"/>
        </w:rPr>
        <w:t>(1), 1–9.</w:t>
      </w:r>
    </w:p>
    <w:p w14:paraId="44F8DAD6" w14:textId="351B17AD"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6</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Fattah, R. I. M., Ong, H. C., Mahlia, T. M. I., Mofijur, M., Silitonga, A. S., Rahman, A. S. M., &amp; Ahmad, A. (2020). State of the Art of Catalysts for Biodiesel Production. </w:t>
      </w:r>
      <w:r w:rsidR="00EA7BB8" w:rsidRPr="00003C4A">
        <w:rPr>
          <w:rFonts w:ascii="Times New Roman" w:hAnsi="Times New Roman" w:cs="Times New Roman"/>
          <w:i/>
          <w:iCs/>
          <w:noProof/>
          <w:sz w:val="24"/>
          <w:szCs w:val="24"/>
        </w:rPr>
        <w:t>Frontiers in Energy Research</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8</w:t>
      </w:r>
      <w:r w:rsidR="00EA7BB8" w:rsidRPr="00003C4A">
        <w:rPr>
          <w:rFonts w:ascii="Times New Roman" w:hAnsi="Times New Roman" w:cs="Times New Roman"/>
          <w:noProof/>
          <w:sz w:val="24"/>
          <w:szCs w:val="24"/>
        </w:rPr>
        <w:t>, 101. https://doi.org/10.3389/fenrg.2020.00101</w:t>
      </w:r>
    </w:p>
    <w:p w14:paraId="19F02108" w14:textId="15068CEE"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7</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Hughes, J., Hart, A., Das, B., &amp; Wood, J. (2026). Advances in the Application of Low-Cost , Natural Materials , and Waste-Derived Catalysts for Catalytic Upgrading of Plastic and Biomass Pyrolysis Oil. </w:t>
      </w:r>
      <w:r w:rsidR="00EA7BB8" w:rsidRPr="00003C4A">
        <w:rPr>
          <w:rFonts w:ascii="Times New Roman" w:hAnsi="Times New Roman" w:cs="Times New Roman"/>
          <w:i/>
          <w:iCs/>
          <w:noProof/>
          <w:sz w:val="24"/>
          <w:szCs w:val="24"/>
        </w:rPr>
        <w:t>Energy Fuels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40</w:t>
      </w:r>
      <w:r w:rsidR="00EA7BB8" w:rsidRPr="00003C4A">
        <w:rPr>
          <w:rFonts w:ascii="Times New Roman" w:hAnsi="Times New Roman" w:cs="Times New Roman"/>
          <w:noProof/>
          <w:sz w:val="24"/>
          <w:szCs w:val="24"/>
        </w:rPr>
        <w:t>(5), 2338−2371. https://doi.org/10.1021/acs.energyfuels.5c05623</w:t>
      </w:r>
    </w:p>
    <w:p w14:paraId="2C2FE8DA" w14:textId="787A568B"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8</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Ifeanyi-Nze, F. O., Omiyale, C. O., Okonkwo, I. U., Chukwu, J. C., Nwankwor, Maryjane, C., Onabanjo, A. O., Adoga, S. O., Chukwu, J. O., Chukwurah, K. F., Ebikemiyen, M., Okon, G. U., Adeleke, O. J., &amp; Tajudeen, K. A. (2023). Biodiesel Synthesis from Waste Vegetable Oil Utilizing Eggshell Ash as an Innovative Heterogeneous Catalyst. </w:t>
      </w:r>
      <w:r w:rsidR="00EA7BB8" w:rsidRPr="00003C4A">
        <w:rPr>
          <w:rFonts w:ascii="Times New Roman" w:hAnsi="Times New Roman" w:cs="Times New Roman"/>
          <w:i/>
          <w:iCs/>
          <w:noProof/>
          <w:sz w:val="24"/>
          <w:szCs w:val="24"/>
        </w:rPr>
        <w:t>Archives of Advanced Engineering Science</w:t>
      </w:r>
      <w:r w:rsidR="00EA7BB8" w:rsidRPr="00003C4A">
        <w:rPr>
          <w:rFonts w:ascii="Times New Roman" w:hAnsi="Times New Roman" w:cs="Times New Roman"/>
          <w:noProof/>
          <w:sz w:val="24"/>
          <w:szCs w:val="24"/>
        </w:rPr>
        <w:t>, 1–18. https://doi.org/10.47852/bonviewAAES32021761</w:t>
      </w:r>
    </w:p>
    <w:p w14:paraId="4504CED5" w14:textId="0B9E1B02" w:rsidR="00EA7BB8" w:rsidRPr="00003C4A" w:rsidRDefault="00781F5A"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9</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Krishnan, S. G., Pua, F., &amp; Lim, H. (2022). Synthesis of Magnetic Base Catalyst from Industrial Waste for Transesterification of Palm Oil. </w:t>
      </w:r>
      <w:r w:rsidR="00EA7BB8" w:rsidRPr="00003C4A">
        <w:rPr>
          <w:rFonts w:ascii="Times New Roman" w:hAnsi="Times New Roman" w:cs="Times New Roman"/>
          <w:i/>
          <w:iCs/>
          <w:noProof/>
          <w:sz w:val="24"/>
          <w:szCs w:val="24"/>
        </w:rPr>
        <w:t>Bulletin of Chemical Reaction Engineering &amp; Catalysis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17</w:t>
      </w:r>
      <w:r w:rsidR="00EA7BB8" w:rsidRPr="00003C4A">
        <w:rPr>
          <w:rFonts w:ascii="Times New Roman" w:hAnsi="Times New Roman" w:cs="Times New Roman"/>
          <w:noProof/>
          <w:sz w:val="24"/>
          <w:szCs w:val="24"/>
        </w:rPr>
        <w:t>(1), 53–64. https://doi.org/10.9767/bcrec.17.1.12412.53-64</w:t>
      </w:r>
    </w:p>
    <w:p w14:paraId="647FA0D6" w14:textId="7EF618E4"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10</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Macheli, L., Leteba, G. M., Jewell, L. L., George, S. L., &amp; Lang, I. (2026). Enhancing waste eggshell-derived CaO catalysts for biodiesel production through synergistic oxide modification : a comprehensive catalytic and kinetic study. </w:t>
      </w:r>
      <w:r w:rsidR="00EA7BB8" w:rsidRPr="00003C4A">
        <w:rPr>
          <w:rFonts w:ascii="Times New Roman" w:hAnsi="Times New Roman" w:cs="Times New Roman"/>
          <w:i/>
          <w:iCs/>
          <w:noProof/>
          <w:sz w:val="24"/>
          <w:szCs w:val="24"/>
        </w:rPr>
        <w:t>RSC Advances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16</w:t>
      </w:r>
      <w:r w:rsidR="00EA7BB8" w:rsidRPr="00003C4A">
        <w:rPr>
          <w:rFonts w:ascii="Times New Roman" w:hAnsi="Times New Roman" w:cs="Times New Roman"/>
          <w:noProof/>
          <w:sz w:val="24"/>
          <w:szCs w:val="24"/>
        </w:rPr>
        <w:t>, 5990–6001. https://doi.org/10.1039/D5RA06382E</w:t>
      </w:r>
    </w:p>
    <w:p w14:paraId="0F4A1B52" w14:textId="02C1B205"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11</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Makarevičienė, V., Gaidė, I., &amp; Sendžikienė, E. (2025). Heterogeneous Catalysts from Food Waste for Biodiesel Synthesis — A Comprehensive Review. </w:t>
      </w:r>
      <w:r w:rsidR="00EA7BB8" w:rsidRPr="00003C4A">
        <w:rPr>
          <w:rFonts w:ascii="Times New Roman" w:hAnsi="Times New Roman" w:cs="Times New Roman"/>
          <w:i/>
          <w:iCs/>
          <w:noProof/>
          <w:sz w:val="24"/>
          <w:szCs w:val="24"/>
        </w:rPr>
        <w:t>Catalysts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15</w:t>
      </w:r>
      <w:r w:rsidR="00EA7BB8" w:rsidRPr="00003C4A">
        <w:rPr>
          <w:rFonts w:ascii="Times New Roman" w:hAnsi="Times New Roman" w:cs="Times New Roman"/>
          <w:noProof/>
          <w:sz w:val="24"/>
          <w:szCs w:val="24"/>
        </w:rPr>
        <w:t>(10), 957. https://doi.org/doi.org/10.3390/catal15100957</w:t>
      </w:r>
    </w:p>
    <w:p w14:paraId="2906C9A5" w14:textId="64F709BB"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12</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Malabadi, R. B., Kolkar, K. P., &amp; Chalannavar, R. K. (2023). Biodiesel production : An updated review of evidence. </w:t>
      </w:r>
      <w:r w:rsidR="00EA7BB8" w:rsidRPr="00003C4A">
        <w:rPr>
          <w:rFonts w:ascii="Times New Roman" w:hAnsi="Times New Roman" w:cs="Times New Roman"/>
          <w:i/>
          <w:iCs/>
          <w:noProof/>
          <w:sz w:val="24"/>
          <w:szCs w:val="24"/>
        </w:rPr>
        <w:t>International Journal of Biological and Pharmaceutical Sciences Archive</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06</w:t>
      </w:r>
      <w:r w:rsidR="00EA7BB8" w:rsidRPr="00003C4A">
        <w:rPr>
          <w:rFonts w:ascii="Times New Roman" w:hAnsi="Times New Roman" w:cs="Times New Roman"/>
          <w:noProof/>
          <w:sz w:val="24"/>
          <w:szCs w:val="24"/>
        </w:rPr>
        <w:t>(02), 110–133.</w:t>
      </w:r>
    </w:p>
    <w:p w14:paraId="047282E8" w14:textId="47E35B62"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13</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Mohammed, J., Aremu, M. O., &amp; Usman, A. (2026). Synthesis and characterization of biodiesel from black date ( Canarium schweinfurtii ) seed kernel oil in the presence of green-synthesized Cu-Mn / TiO 2 nanocatalyst using central composite design approach. </w:t>
      </w:r>
      <w:r w:rsidR="00EA7BB8" w:rsidRPr="00003C4A">
        <w:rPr>
          <w:rFonts w:ascii="Times New Roman" w:hAnsi="Times New Roman" w:cs="Times New Roman"/>
          <w:i/>
          <w:iCs/>
          <w:noProof/>
          <w:sz w:val="24"/>
          <w:szCs w:val="24"/>
        </w:rPr>
        <w:t>Recent Advances in Natural Sciences 4 227</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4</w:t>
      </w:r>
      <w:r w:rsidR="00EA7BB8" w:rsidRPr="00003C4A">
        <w:rPr>
          <w:rFonts w:ascii="Times New Roman" w:hAnsi="Times New Roman" w:cs="Times New Roman"/>
          <w:noProof/>
          <w:sz w:val="24"/>
          <w:szCs w:val="24"/>
        </w:rPr>
        <w:t>, 227. https://doi.org/10.61298/rans.2026.4.1.227</w:t>
      </w:r>
    </w:p>
    <w:p w14:paraId="3814A818" w14:textId="420D40F7"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14</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Nurdina, R. A., Kamiya, Y., Hatmanto, A. D., &amp; Pambudi, F. I. (2025). Ultrasonic-Assisted Transesterification of Tripalmitin Using Limestone-Derived CaO Catalyst. </w:t>
      </w:r>
      <w:r w:rsidR="00EA7BB8" w:rsidRPr="00003C4A">
        <w:rPr>
          <w:rFonts w:ascii="Times New Roman" w:hAnsi="Times New Roman" w:cs="Times New Roman"/>
          <w:i/>
          <w:iCs/>
          <w:noProof/>
          <w:sz w:val="24"/>
          <w:szCs w:val="24"/>
        </w:rPr>
        <w:t>Bulletin of Chemical Reaction Engineering &amp; Catalysis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20</w:t>
      </w:r>
      <w:r w:rsidR="00EA7BB8" w:rsidRPr="00003C4A">
        <w:rPr>
          <w:rFonts w:ascii="Times New Roman" w:hAnsi="Times New Roman" w:cs="Times New Roman"/>
          <w:noProof/>
          <w:sz w:val="24"/>
          <w:szCs w:val="24"/>
        </w:rPr>
        <w:t>(4), 672–682. https://doi.org/10.9767/bcrec.20456</w:t>
      </w:r>
    </w:p>
    <w:p w14:paraId="3B97ADAD" w14:textId="7F000AA0" w:rsidR="0001173A" w:rsidRPr="00003C4A" w:rsidRDefault="0001173A" w:rsidP="0001173A">
      <w:pPr>
        <w:widowControl w:val="0"/>
        <w:autoSpaceDE w:val="0"/>
        <w:autoSpaceDN w:val="0"/>
        <w:adjustRightInd w:val="0"/>
        <w:spacing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15</w:t>
      </w:r>
      <w:r w:rsidRPr="00003C4A">
        <w:rPr>
          <w:rFonts w:ascii="Times New Roman" w:hAnsi="Times New Roman" w:cs="Times New Roman"/>
          <w:noProof/>
          <w:sz w:val="24"/>
          <w:szCs w:val="24"/>
        </w:rPr>
        <w:tab/>
      </w:r>
      <w:r w:rsidRPr="00003C4A">
        <w:rPr>
          <w:rFonts w:ascii="Times New Roman" w:hAnsi="Times New Roman" w:cs="Times New Roman"/>
          <w:noProof/>
          <w:sz w:val="24"/>
          <w:szCs w:val="24"/>
        </w:rPr>
        <w:t xml:space="preserve">Obahiagbon, K., Offiah, U., &amp; Ahonkhai, D. O. (2025). Optimized Biodiesel Production from Palm Kernel Oil Using a Bifunctional Catalyst from Cocoa Pod and Pig Bone. </w:t>
      </w:r>
      <w:r w:rsidRPr="00003C4A">
        <w:rPr>
          <w:rFonts w:ascii="Times New Roman" w:hAnsi="Times New Roman" w:cs="Times New Roman"/>
          <w:i/>
          <w:iCs/>
          <w:noProof/>
          <w:sz w:val="24"/>
          <w:szCs w:val="24"/>
        </w:rPr>
        <w:t>Petroleum Technology Development Journal</w:t>
      </w:r>
      <w:r w:rsidRPr="00003C4A">
        <w:rPr>
          <w:rFonts w:ascii="Times New Roman" w:hAnsi="Times New Roman" w:cs="Times New Roman"/>
          <w:noProof/>
          <w:sz w:val="24"/>
          <w:szCs w:val="24"/>
        </w:rPr>
        <w:t xml:space="preserve">, </w:t>
      </w:r>
      <w:r w:rsidRPr="00003C4A">
        <w:rPr>
          <w:rFonts w:ascii="Times New Roman" w:hAnsi="Times New Roman" w:cs="Times New Roman"/>
          <w:i/>
          <w:iCs/>
          <w:noProof/>
          <w:sz w:val="24"/>
          <w:szCs w:val="24"/>
        </w:rPr>
        <w:t>15</w:t>
      </w:r>
      <w:r w:rsidRPr="00003C4A">
        <w:rPr>
          <w:rFonts w:ascii="Times New Roman" w:hAnsi="Times New Roman" w:cs="Times New Roman"/>
          <w:noProof/>
          <w:sz w:val="24"/>
          <w:szCs w:val="24"/>
        </w:rPr>
        <w:t>(2), 1–15.</w:t>
      </w:r>
    </w:p>
    <w:p w14:paraId="0B8161D6" w14:textId="26CF2E21"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w:t>
      </w:r>
      <w:r w:rsidR="0001173A" w:rsidRPr="00003C4A">
        <w:rPr>
          <w:rFonts w:ascii="Times New Roman" w:hAnsi="Times New Roman" w:cs="Times New Roman"/>
          <w:noProof/>
          <w:sz w:val="24"/>
          <w:szCs w:val="24"/>
        </w:rPr>
        <w:t>6</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Ogunkunle, O., &amp; Olusanya, M. O. (2026). Biodiesel synthesis from Blighia sapida seed oil : comparative modelling via RSM and ANFIS – PSO hybrid optimization. </w:t>
      </w:r>
      <w:r w:rsidR="00EA7BB8" w:rsidRPr="00003C4A">
        <w:rPr>
          <w:rFonts w:ascii="Times New Roman" w:hAnsi="Times New Roman" w:cs="Times New Roman"/>
          <w:i/>
          <w:iCs/>
          <w:noProof/>
          <w:sz w:val="24"/>
          <w:szCs w:val="24"/>
        </w:rPr>
        <w:t>Frontiers in Energy Research</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14</w:t>
      </w:r>
      <w:r w:rsidR="00EA7BB8" w:rsidRPr="00003C4A">
        <w:rPr>
          <w:rFonts w:ascii="Times New Roman" w:hAnsi="Times New Roman" w:cs="Times New Roman"/>
          <w:noProof/>
          <w:sz w:val="24"/>
          <w:szCs w:val="24"/>
        </w:rPr>
        <w:t>, 1783127. https://doi.org/10.3389/fenrg.2026.1783127</w:t>
      </w:r>
    </w:p>
    <w:p w14:paraId="7D92FC4C" w14:textId="5269AA94"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w:t>
      </w:r>
      <w:r w:rsidR="0001173A" w:rsidRPr="00003C4A">
        <w:rPr>
          <w:rFonts w:ascii="Times New Roman" w:hAnsi="Times New Roman" w:cs="Times New Roman"/>
          <w:noProof/>
          <w:sz w:val="24"/>
          <w:szCs w:val="24"/>
        </w:rPr>
        <w:t>7</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Okhonmina, J. O., Obahiagbon, K., &amp; Oyedoh, E. A. (2026). Optimum Biodiesel Production from Palm Kernel Oil Using Heterogeneous Catalyst from Carbide Slag and Termite Hill Clay. </w:t>
      </w:r>
      <w:r w:rsidR="00EA7BB8" w:rsidRPr="00003C4A">
        <w:rPr>
          <w:rFonts w:ascii="Times New Roman" w:hAnsi="Times New Roman" w:cs="Times New Roman"/>
          <w:i/>
          <w:iCs/>
          <w:noProof/>
          <w:sz w:val="24"/>
          <w:szCs w:val="24"/>
        </w:rPr>
        <w:t>International Journal of Research and Innovation in Applied Science (IJRIAS)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11</w:t>
      </w:r>
      <w:r w:rsidR="00EA7BB8" w:rsidRPr="00003C4A">
        <w:rPr>
          <w:rFonts w:ascii="Times New Roman" w:hAnsi="Times New Roman" w:cs="Times New Roman"/>
          <w:noProof/>
          <w:sz w:val="24"/>
          <w:szCs w:val="24"/>
        </w:rPr>
        <w:t>(3), 520–543. https://doi.org/10.51584/IJRIAS</w:t>
      </w:r>
    </w:p>
    <w:p w14:paraId="0AE5DA3C" w14:textId="05F7F351"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lastRenderedPageBreak/>
        <w:t>1</w:t>
      </w:r>
      <w:r w:rsidR="00D026C8" w:rsidRPr="00003C4A">
        <w:rPr>
          <w:rFonts w:ascii="Times New Roman" w:hAnsi="Times New Roman" w:cs="Times New Roman"/>
          <w:noProof/>
          <w:sz w:val="24"/>
          <w:szCs w:val="24"/>
        </w:rPr>
        <w:t>8</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Singh, D., Singh, K., Jadeja, Y., Menon, S. V, Singh, P., Ibrahim, S. M., &amp; Singh, M. (2025). Magnetic nano-sized solid acid catalyst bearing sulfonic acid groups for biodiesel synthesis and oxidation of sulfides. </w:t>
      </w:r>
      <w:r w:rsidR="00EA7BB8" w:rsidRPr="00003C4A">
        <w:rPr>
          <w:rFonts w:ascii="Times New Roman" w:hAnsi="Times New Roman" w:cs="Times New Roman"/>
          <w:i/>
          <w:iCs/>
          <w:noProof/>
          <w:sz w:val="24"/>
          <w:szCs w:val="24"/>
        </w:rPr>
        <w:t>Scientific Reports</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15</w:t>
      </w:r>
      <w:r w:rsidR="00EA7BB8" w:rsidRPr="00003C4A">
        <w:rPr>
          <w:rFonts w:ascii="Times New Roman" w:hAnsi="Times New Roman" w:cs="Times New Roman"/>
          <w:noProof/>
          <w:sz w:val="24"/>
          <w:szCs w:val="24"/>
        </w:rPr>
        <w:t>(1), 1397. https://doi.org/https://doi.org/10.1038/s41598-024-84494-x</w:t>
      </w:r>
    </w:p>
    <w:p w14:paraId="2EF1F58E" w14:textId="2FABE5F8"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1</w:t>
      </w:r>
      <w:r w:rsidR="00D026C8" w:rsidRPr="00003C4A">
        <w:rPr>
          <w:rFonts w:ascii="Times New Roman" w:hAnsi="Times New Roman" w:cs="Times New Roman"/>
          <w:noProof/>
          <w:sz w:val="24"/>
          <w:szCs w:val="24"/>
        </w:rPr>
        <w:t>9</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Uzuegbu, J. N., Babayemi, A. K., Ezeugo, J. O., &amp; Umeuzuegbu., J. C. (2026). Biodiesel Production from Jatropha Seeds Using a Waste-Derived Periwinkle Shell Heterogeneous Catalyst. </w:t>
      </w:r>
      <w:r w:rsidR="00EA7BB8" w:rsidRPr="00003C4A">
        <w:rPr>
          <w:rFonts w:ascii="Times New Roman" w:hAnsi="Times New Roman" w:cs="Times New Roman"/>
          <w:i/>
          <w:iCs/>
          <w:noProof/>
          <w:sz w:val="24"/>
          <w:szCs w:val="24"/>
        </w:rPr>
        <w:t>Chemical Science International Journal</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35</w:t>
      </w:r>
      <w:r w:rsidR="00EA7BB8" w:rsidRPr="00003C4A">
        <w:rPr>
          <w:rFonts w:ascii="Times New Roman" w:hAnsi="Times New Roman" w:cs="Times New Roman"/>
          <w:noProof/>
          <w:sz w:val="24"/>
          <w:szCs w:val="24"/>
        </w:rPr>
        <w:t>(2), 19–34.</w:t>
      </w:r>
    </w:p>
    <w:p w14:paraId="1366268D" w14:textId="6C5AEA63" w:rsidR="00EA7BB8" w:rsidRPr="00003C4A" w:rsidRDefault="00D026C8"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20</w:t>
      </w:r>
      <w:r w:rsidR="00364FC4"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Widayat, W., Hadiyanto, H., Hargono, H., Abdullah, A., Syalom, M. N., Setiawan, A., &amp; Philia, J. (2025). Optimization of biodiesel production from candlenut oil via simultaneous reaction using a bifunctional CeO 2 . CaO catalyst. </w:t>
      </w:r>
      <w:r w:rsidR="00EA7BB8" w:rsidRPr="00003C4A">
        <w:rPr>
          <w:rFonts w:ascii="Times New Roman" w:hAnsi="Times New Roman" w:cs="Times New Roman"/>
          <w:i/>
          <w:iCs/>
          <w:noProof/>
          <w:sz w:val="24"/>
          <w:szCs w:val="24"/>
        </w:rPr>
        <w:t>International Journal of Renewable Energy Development</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14</w:t>
      </w:r>
      <w:r w:rsidR="00EA7BB8" w:rsidRPr="00003C4A">
        <w:rPr>
          <w:rFonts w:ascii="Times New Roman" w:hAnsi="Times New Roman" w:cs="Times New Roman"/>
          <w:noProof/>
          <w:sz w:val="24"/>
          <w:szCs w:val="24"/>
        </w:rPr>
        <w:t>(6), 1273–1284.</w:t>
      </w:r>
    </w:p>
    <w:p w14:paraId="50E19A28" w14:textId="59942F5B"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2</w:t>
      </w:r>
      <w:r w:rsidR="00D026C8" w:rsidRPr="00003C4A">
        <w:rPr>
          <w:rFonts w:ascii="Times New Roman" w:hAnsi="Times New Roman" w:cs="Times New Roman"/>
          <w:noProof/>
          <w:sz w:val="24"/>
          <w:szCs w:val="24"/>
        </w:rPr>
        <w:t>1</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Yusuff, A. S., Adeniyi, O. D., Olutoye, M., &amp; Akpan, U. G. (2018). The potential of composite anthill-waste chicken eggshell as heterogeneous catalyst in biodiesel production. </w:t>
      </w:r>
      <w:r w:rsidR="00EA7BB8" w:rsidRPr="00003C4A">
        <w:rPr>
          <w:rFonts w:ascii="Times New Roman" w:hAnsi="Times New Roman" w:cs="Times New Roman"/>
          <w:i/>
          <w:iCs/>
          <w:noProof/>
          <w:sz w:val="24"/>
          <w:szCs w:val="24"/>
        </w:rPr>
        <w:t>Petroleum and Coal</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60</w:t>
      </w:r>
      <w:r w:rsidR="00EA7BB8" w:rsidRPr="00003C4A">
        <w:rPr>
          <w:rFonts w:ascii="Times New Roman" w:hAnsi="Times New Roman" w:cs="Times New Roman"/>
          <w:noProof/>
          <w:sz w:val="24"/>
          <w:szCs w:val="24"/>
        </w:rPr>
        <w:t>(1), 58–70.</w:t>
      </w:r>
    </w:p>
    <w:p w14:paraId="79E3CD70" w14:textId="314D64B1" w:rsidR="00EA7BB8" w:rsidRPr="00003C4A" w:rsidRDefault="00364FC4" w:rsidP="00EA7BB8">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sidRPr="00003C4A">
        <w:rPr>
          <w:rFonts w:ascii="Times New Roman" w:hAnsi="Times New Roman" w:cs="Times New Roman"/>
          <w:noProof/>
          <w:sz w:val="24"/>
          <w:szCs w:val="24"/>
        </w:rPr>
        <w:t>2</w:t>
      </w:r>
      <w:r w:rsidR="00D026C8" w:rsidRPr="00003C4A">
        <w:rPr>
          <w:rFonts w:ascii="Times New Roman" w:hAnsi="Times New Roman" w:cs="Times New Roman"/>
          <w:noProof/>
          <w:sz w:val="24"/>
          <w:szCs w:val="24"/>
        </w:rPr>
        <w:t>2</w:t>
      </w:r>
      <w:r w:rsidRPr="00003C4A">
        <w:rPr>
          <w:rFonts w:ascii="Times New Roman" w:hAnsi="Times New Roman" w:cs="Times New Roman"/>
          <w:noProof/>
          <w:sz w:val="24"/>
          <w:szCs w:val="24"/>
        </w:rPr>
        <w:tab/>
      </w:r>
      <w:r w:rsidR="00EA7BB8" w:rsidRPr="00003C4A">
        <w:rPr>
          <w:rFonts w:ascii="Times New Roman" w:hAnsi="Times New Roman" w:cs="Times New Roman"/>
          <w:noProof/>
          <w:sz w:val="24"/>
          <w:szCs w:val="24"/>
        </w:rPr>
        <w:t xml:space="preserve">Yusuff, A. S., &amp; Adesina., O. A. (2020). Biodiesel Synthesis from Palm Olein Oil using Anthill as Catalyst. </w:t>
      </w:r>
      <w:r w:rsidR="00EA7BB8" w:rsidRPr="00003C4A">
        <w:rPr>
          <w:rFonts w:ascii="Times New Roman" w:hAnsi="Times New Roman" w:cs="Times New Roman"/>
          <w:i/>
          <w:iCs/>
          <w:noProof/>
          <w:sz w:val="24"/>
          <w:szCs w:val="24"/>
        </w:rPr>
        <w:t>Journal of Chemical Technology &amp; Metallurgy</w:t>
      </w:r>
      <w:r w:rsidR="00EA7BB8" w:rsidRPr="00003C4A">
        <w:rPr>
          <w:rFonts w:ascii="Times New Roman" w:hAnsi="Times New Roman" w:cs="Times New Roman"/>
          <w:noProof/>
          <w:sz w:val="24"/>
          <w:szCs w:val="24"/>
        </w:rPr>
        <w:t xml:space="preserve">, </w:t>
      </w:r>
      <w:r w:rsidR="00EA7BB8" w:rsidRPr="00003C4A">
        <w:rPr>
          <w:rFonts w:ascii="Times New Roman" w:hAnsi="Times New Roman" w:cs="Times New Roman"/>
          <w:i/>
          <w:iCs/>
          <w:noProof/>
          <w:sz w:val="24"/>
          <w:szCs w:val="24"/>
        </w:rPr>
        <w:t>55</w:t>
      </w:r>
      <w:r w:rsidR="00EA7BB8" w:rsidRPr="00003C4A">
        <w:rPr>
          <w:rFonts w:ascii="Times New Roman" w:hAnsi="Times New Roman" w:cs="Times New Roman"/>
          <w:noProof/>
          <w:sz w:val="24"/>
          <w:szCs w:val="24"/>
        </w:rPr>
        <w:t>(2).</w:t>
      </w:r>
    </w:p>
    <w:p w14:paraId="2626FE84" w14:textId="61C2F20B" w:rsidR="001855F8" w:rsidRPr="00003C4A" w:rsidRDefault="001855F8" w:rsidP="0060033A">
      <w:pPr>
        <w:spacing w:before="240" w:after="240" w:line="240" w:lineRule="auto"/>
        <w:rPr>
          <w:rFonts w:ascii="Times New Roman" w:eastAsia="Times New Roman" w:hAnsi="Times New Roman" w:cs="Times New Roman"/>
          <w:b/>
          <w:bCs/>
          <w:sz w:val="24"/>
          <w:szCs w:val="24"/>
        </w:rPr>
      </w:pPr>
      <w:r w:rsidRPr="00003C4A">
        <w:rPr>
          <w:rFonts w:ascii="Times New Roman" w:eastAsia="Times New Roman" w:hAnsi="Times New Roman" w:cs="Times New Roman"/>
          <w:b/>
          <w:bCs/>
          <w:sz w:val="24"/>
          <w:szCs w:val="24"/>
        </w:rPr>
        <w:fldChar w:fldCharType="end"/>
      </w:r>
    </w:p>
    <w:sectPr w:rsidR="001855F8" w:rsidRPr="00003C4A" w:rsidSect="00B57EB7">
      <w:pgSz w:w="11906" w:h="16838" w:code="9"/>
      <w:pgMar w:top="1094"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054"/>
    <w:multiLevelType w:val="hybridMultilevel"/>
    <w:tmpl w:val="F146CDAA"/>
    <w:lvl w:ilvl="0" w:tplc="BA5AC4F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269C61E2"/>
    <w:multiLevelType w:val="multilevel"/>
    <w:tmpl w:val="E73C66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40D11"/>
    <w:multiLevelType w:val="hybridMultilevel"/>
    <w:tmpl w:val="2B34C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5C69"/>
    <w:multiLevelType w:val="multilevel"/>
    <w:tmpl w:val="E73C66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43C6C"/>
    <w:multiLevelType w:val="hybridMultilevel"/>
    <w:tmpl w:val="8266F71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CC"/>
    <w:rsid w:val="00003C4A"/>
    <w:rsid w:val="0001173A"/>
    <w:rsid w:val="00013E75"/>
    <w:rsid w:val="000663EB"/>
    <w:rsid w:val="000C22FE"/>
    <w:rsid w:val="000D27B2"/>
    <w:rsid w:val="001177C6"/>
    <w:rsid w:val="0014551B"/>
    <w:rsid w:val="00155FAE"/>
    <w:rsid w:val="00170626"/>
    <w:rsid w:val="00172C09"/>
    <w:rsid w:val="00175AF6"/>
    <w:rsid w:val="001855F8"/>
    <w:rsid w:val="00187521"/>
    <w:rsid w:val="001A4AC4"/>
    <w:rsid w:val="0022144E"/>
    <w:rsid w:val="00287C94"/>
    <w:rsid w:val="002D34D0"/>
    <w:rsid w:val="002E4965"/>
    <w:rsid w:val="00364FC4"/>
    <w:rsid w:val="003A3572"/>
    <w:rsid w:val="003C181E"/>
    <w:rsid w:val="0040463E"/>
    <w:rsid w:val="00413AC9"/>
    <w:rsid w:val="00417964"/>
    <w:rsid w:val="00432BBD"/>
    <w:rsid w:val="00440029"/>
    <w:rsid w:val="0047758C"/>
    <w:rsid w:val="004A6C01"/>
    <w:rsid w:val="004B7762"/>
    <w:rsid w:val="005269DA"/>
    <w:rsid w:val="005340EE"/>
    <w:rsid w:val="00556734"/>
    <w:rsid w:val="00590D5D"/>
    <w:rsid w:val="005C201B"/>
    <w:rsid w:val="005D5CE1"/>
    <w:rsid w:val="0060033A"/>
    <w:rsid w:val="00605CF2"/>
    <w:rsid w:val="00607376"/>
    <w:rsid w:val="00614D23"/>
    <w:rsid w:val="0062110C"/>
    <w:rsid w:val="00627603"/>
    <w:rsid w:val="006544AB"/>
    <w:rsid w:val="00695FE5"/>
    <w:rsid w:val="006B0A4B"/>
    <w:rsid w:val="00725435"/>
    <w:rsid w:val="00754509"/>
    <w:rsid w:val="007565B6"/>
    <w:rsid w:val="007578AF"/>
    <w:rsid w:val="00781F5A"/>
    <w:rsid w:val="007F40AD"/>
    <w:rsid w:val="007F4AE5"/>
    <w:rsid w:val="007F5894"/>
    <w:rsid w:val="00817D81"/>
    <w:rsid w:val="00872EBD"/>
    <w:rsid w:val="00887FBC"/>
    <w:rsid w:val="00895779"/>
    <w:rsid w:val="008D1499"/>
    <w:rsid w:val="009038AA"/>
    <w:rsid w:val="00923380"/>
    <w:rsid w:val="00950BDE"/>
    <w:rsid w:val="00966AF6"/>
    <w:rsid w:val="00995C9D"/>
    <w:rsid w:val="009E11EA"/>
    <w:rsid w:val="00AB1C17"/>
    <w:rsid w:val="00AC1F32"/>
    <w:rsid w:val="00AF289D"/>
    <w:rsid w:val="00B04860"/>
    <w:rsid w:val="00B050DF"/>
    <w:rsid w:val="00B15411"/>
    <w:rsid w:val="00B57EB7"/>
    <w:rsid w:val="00BD7D8F"/>
    <w:rsid w:val="00BE28DF"/>
    <w:rsid w:val="00C17761"/>
    <w:rsid w:val="00C50A3A"/>
    <w:rsid w:val="00C86E7D"/>
    <w:rsid w:val="00CA4370"/>
    <w:rsid w:val="00CC2E34"/>
    <w:rsid w:val="00D026C8"/>
    <w:rsid w:val="00D70DCC"/>
    <w:rsid w:val="00D72FA0"/>
    <w:rsid w:val="00E06E83"/>
    <w:rsid w:val="00E56F4B"/>
    <w:rsid w:val="00E70A18"/>
    <w:rsid w:val="00EA7BB8"/>
    <w:rsid w:val="00F032DB"/>
    <w:rsid w:val="00F60D62"/>
    <w:rsid w:val="00FA4E32"/>
    <w:rsid w:val="00FD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9AD2"/>
  <w15:chartTrackingRefBased/>
  <w15:docId w15:val="{F424455F-7413-4E7E-8BF4-183382A8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EB7"/>
    <w:pPr>
      <w:spacing w:after="0"/>
      <w:jc w:val="both"/>
    </w:pPr>
    <w:rPr>
      <w:rFonts w:eastAsiaTheme="minorEastAsia"/>
    </w:rPr>
  </w:style>
  <w:style w:type="paragraph" w:styleId="Heading1">
    <w:name w:val="heading 1"/>
    <w:basedOn w:val="Normal"/>
    <w:next w:val="Normal"/>
    <w:link w:val="Heading1Char"/>
    <w:uiPriority w:val="9"/>
    <w:qFormat/>
    <w:rsid w:val="0017062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0486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17062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62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B0486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17062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D7D8F"/>
    <w:rPr>
      <w:color w:val="0563C1" w:themeColor="hyperlink"/>
      <w:u w:val="single"/>
    </w:rPr>
  </w:style>
  <w:style w:type="paragraph" w:styleId="NormalWeb">
    <w:name w:val="Normal (Web)"/>
    <w:basedOn w:val="Normal"/>
    <w:uiPriority w:val="99"/>
    <w:unhideWhenUsed/>
    <w:rsid w:val="008D1499"/>
    <w:pPr>
      <w:spacing w:before="100" w:beforeAutospacing="1" w:after="100" w:afterAutospacing="1" w:line="240" w:lineRule="auto"/>
      <w:jc w:val="left"/>
    </w:pPr>
    <w:rPr>
      <w:rFonts w:ascii="Times New Roman" w:eastAsia="Times New Roman" w:hAnsi="Times New Roman" w:cs="Times New Roman"/>
      <w:sz w:val="24"/>
      <w:szCs w:val="24"/>
    </w:rPr>
  </w:style>
  <w:style w:type="table" w:styleId="TableGrid">
    <w:name w:val="Table Grid"/>
    <w:basedOn w:val="TableNormal"/>
    <w:uiPriority w:val="39"/>
    <w:rsid w:val="00170626"/>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inline">
    <w:name w:val="math-inline"/>
    <w:basedOn w:val="DefaultParagraphFont"/>
    <w:rsid w:val="00170626"/>
  </w:style>
  <w:style w:type="paragraph" w:styleId="ListParagraph">
    <w:name w:val="List Paragraph"/>
    <w:basedOn w:val="Normal"/>
    <w:uiPriority w:val="34"/>
    <w:qFormat/>
    <w:rsid w:val="00170626"/>
    <w:pPr>
      <w:spacing w:line="240" w:lineRule="auto"/>
      <w:ind w:left="720"/>
      <w:contextualSpacing/>
      <w:jc w:val="left"/>
    </w:pPr>
    <w:rPr>
      <w:rFonts w:ascii="Times New Roman" w:eastAsia="Times New Roman" w:hAnsi="Times New Roman" w:cs="Times New Roman"/>
      <w:sz w:val="24"/>
      <w:szCs w:val="24"/>
    </w:rPr>
  </w:style>
  <w:style w:type="table" w:customStyle="1" w:styleId="TableGrid5">
    <w:name w:val="Table Grid5"/>
    <w:basedOn w:val="TableNormal"/>
    <w:next w:val="TableGrid"/>
    <w:uiPriority w:val="39"/>
    <w:rsid w:val="00170626"/>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4331">
      <w:bodyDiv w:val="1"/>
      <w:marLeft w:val="0"/>
      <w:marRight w:val="0"/>
      <w:marTop w:val="0"/>
      <w:marBottom w:val="0"/>
      <w:divBdr>
        <w:top w:val="none" w:sz="0" w:space="0" w:color="auto"/>
        <w:left w:val="none" w:sz="0" w:space="0" w:color="auto"/>
        <w:bottom w:val="none" w:sz="0" w:space="0" w:color="auto"/>
        <w:right w:val="none" w:sz="0" w:space="0" w:color="auto"/>
      </w:divBdr>
      <w:divsChild>
        <w:div w:id="687756998">
          <w:marLeft w:val="0"/>
          <w:marRight w:val="0"/>
          <w:marTop w:val="0"/>
          <w:marBottom w:val="0"/>
          <w:divBdr>
            <w:top w:val="none" w:sz="0" w:space="0" w:color="auto"/>
            <w:left w:val="none" w:sz="0" w:space="0" w:color="auto"/>
            <w:bottom w:val="none" w:sz="0" w:space="0" w:color="auto"/>
            <w:right w:val="none" w:sz="0" w:space="0" w:color="auto"/>
          </w:divBdr>
          <w:divsChild>
            <w:div w:id="1812164607">
              <w:marLeft w:val="0"/>
              <w:marRight w:val="0"/>
              <w:marTop w:val="0"/>
              <w:marBottom w:val="0"/>
              <w:divBdr>
                <w:top w:val="none" w:sz="0" w:space="0" w:color="auto"/>
                <w:left w:val="none" w:sz="0" w:space="0" w:color="auto"/>
                <w:bottom w:val="none" w:sz="0" w:space="0" w:color="auto"/>
                <w:right w:val="none" w:sz="0" w:space="0" w:color="auto"/>
              </w:divBdr>
              <w:divsChild>
                <w:div w:id="543446555">
                  <w:marLeft w:val="0"/>
                  <w:marRight w:val="0"/>
                  <w:marTop w:val="0"/>
                  <w:marBottom w:val="0"/>
                  <w:divBdr>
                    <w:top w:val="none" w:sz="0" w:space="0" w:color="auto"/>
                    <w:left w:val="none" w:sz="0" w:space="0" w:color="auto"/>
                    <w:bottom w:val="none" w:sz="0" w:space="0" w:color="auto"/>
                    <w:right w:val="none" w:sz="0" w:space="0" w:color="auto"/>
                  </w:divBdr>
                  <w:divsChild>
                    <w:div w:id="1141264070">
                      <w:marLeft w:val="0"/>
                      <w:marRight w:val="0"/>
                      <w:marTop w:val="0"/>
                      <w:marBottom w:val="0"/>
                      <w:divBdr>
                        <w:top w:val="none" w:sz="0" w:space="0" w:color="auto"/>
                        <w:left w:val="none" w:sz="0" w:space="0" w:color="auto"/>
                        <w:bottom w:val="none" w:sz="0" w:space="0" w:color="auto"/>
                        <w:right w:val="none" w:sz="0" w:space="0" w:color="auto"/>
                      </w:divBdr>
                      <w:divsChild>
                        <w:div w:id="2144342336">
                          <w:marLeft w:val="0"/>
                          <w:marRight w:val="0"/>
                          <w:marTop w:val="0"/>
                          <w:marBottom w:val="0"/>
                          <w:divBdr>
                            <w:top w:val="none" w:sz="0" w:space="0" w:color="auto"/>
                            <w:left w:val="none" w:sz="0" w:space="0" w:color="auto"/>
                            <w:bottom w:val="none" w:sz="0" w:space="0" w:color="auto"/>
                            <w:right w:val="none" w:sz="0" w:space="0" w:color="auto"/>
                          </w:divBdr>
                          <w:divsChild>
                            <w:div w:id="891387789">
                              <w:marLeft w:val="0"/>
                              <w:marRight w:val="0"/>
                              <w:marTop w:val="0"/>
                              <w:marBottom w:val="0"/>
                              <w:divBdr>
                                <w:top w:val="none" w:sz="0" w:space="0" w:color="auto"/>
                                <w:left w:val="none" w:sz="0" w:space="0" w:color="auto"/>
                                <w:bottom w:val="none" w:sz="0" w:space="0" w:color="auto"/>
                                <w:right w:val="none" w:sz="0" w:space="0" w:color="auto"/>
                              </w:divBdr>
                              <w:divsChild>
                                <w:div w:id="1242062686">
                                  <w:marLeft w:val="0"/>
                                  <w:marRight w:val="0"/>
                                  <w:marTop w:val="0"/>
                                  <w:marBottom w:val="0"/>
                                  <w:divBdr>
                                    <w:top w:val="none" w:sz="0" w:space="0" w:color="auto"/>
                                    <w:left w:val="none" w:sz="0" w:space="0" w:color="auto"/>
                                    <w:bottom w:val="none" w:sz="0" w:space="0" w:color="auto"/>
                                    <w:right w:val="none" w:sz="0" w:space="0" w:color="auto"/>
                                  </w:divBdr>
                                  <w:divsChild>
                                    <w:div w:id="1898008183">
                                      <w:marLeft w:val="0"/>
                                      <w:marRight w:val="0"/>
                                      <w:marTop w:val="0"/>
                                      <w:marBottom w:val="0"/>
                                      <w:divBdr>
                                        <w:top w:val="none" w:sz="0" w:space="0" w:color="auto"/>
                                        <w:left w:val="none" w:sz="0" w:space="0" w:color="auto"/>
                                        <w:bottom w:val="none" w:sz="0" w:space="0" w:color="auto"/>
                                        <w:right w:val="none" w:sz="0" w:space="0" w:color="auto"/>
                                      </w:divBdr>
                                      <w:divsChild>
                                        <w:div w:id="20467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79582">
      <w:bodyDiv w:val="1"/>
      <w:marLeft w:val="0"/>
      <w:marRight w:val="0"/>
      <w:marTop w:val="0"/>
      <w:marBottom w:val="0"/>
      <w:divBdr>
        <w:top w:val="none" w:sz="0" w:space="0" w:color="auto"/>
        <w:left w:val="none" w:sz="0" w:space="0" w:color="auto"/>
        <w:bottom w:val="none" w:sz="0" w:space="0" w:color="auto"/>
        <w:right w:val="none" w:sz="0" w:space="0" w:color="auto"/>
      </w:divBdr>
      <w:divsChild>
        <w:div w:id="699748004">
          <w:marLeft w:val="0"/>
          <w:marRight w:val="0"/>
          <w:marTop w:val="0"/>
          <w:marBottom w:val="0"/>
          <w:divBdr>
            <w:top w:val="none" w:sz="0" w:space="0" w:color="auto"/>
            <w:left w:val="none" w:sz="0" w:space="0" w:color="auto"/>
            <w:bottom w:val="none" w:sz="0" w:space="0" w:color="auto"/>
            <w:right w:val="none" w:sz="0" w:space="0" w:color="auto"/>
          </w:divBdr>
          <w:divsChild>
            <w:div w:id="453987564">
              <w:marLeft w:val="0"/>
              <w:marRight w:val="0"/>
              <w:marTop w:val="0"/>
              <w:marBottom w:val="0"/>
              <w:divBdr>
                <w:top w:val="none" w:sz="0" w:space="0" w:color="auto"/>
                <w:left w:val="none" w:sz="0" w:space="0" w:color="auto"/>
                <w:bottom w:val="none" w:sz="0" w:space="0" w:color="auto"/>
                <w:right w:val="none" w:sz="0" w:space="0" w:color="auto"/>
              </w:divBdr>
              <w:divsChild>
                <w:div w:id="1056322684">
                  <w:marLeft w:val="0"/>
                  <w:marRight w:val="0"/>
                  <w:marTop w:val="0"/>
                  <w:marBottom w:val="0"/>
                  <w:divBdr>
                    <w:top w:val="none" w:sz="0" w:space="0" w:color="auto"/>
                    <w:left w:val="none" w:sz="0" w:space="0" w:color="auto"/>
                    <w:bottom w:val="none" w:sz="0" w:space="0" w:color="auto"/>
                    <w:right w:val="none" w:sz="0" w:space="0" w:color="auto"/>
                  </w:divBdr>
                  <w:divsChild>
                    <w:div w:id="1846633247">
                      <w:marLeft w:val="0"/>
                      <w:marRight w:val="0"/>
                      <w:marTop w:val="0"/>
                      <w:marBottom w:val="0"/>
                      <w:divBdr>
                        <w:top w:val="none" w:sz="0" w:space="0" w:color="auto"/>
                        <w:left w:val="none" w:sz="0" w:space="0" w:color="auto"/>
                        <w:bottom w:val="none" w:sz="0" w:space="0" w:color="auto"/>
                        <w:right w:val="none" w:sz="0" w:space="0" w:color="auto"/>
                      </w:divBdr>
                      <w:divsChild>
                        <w:div w:id="1476147243">
                          <w:marLeft w:val="0"/>
                          <w:marRight w:val="0"/>
                          <w:marTop w:val="0"/>
                          <w:marBottom w:val="0"/>
                          <w:divBdr>
                            <w:top w:val="none" w:sz="0" w:space="0" w:color="auto"/>
                            <w:left w:val="none" w:sz="0" w:space="0" w:color="auto"/>
                            <w:bottom w:val="none" w:sz="0" w:space="0" w:color="auto"/>
                            <w:right w:val="none" w:sz="0" w:space="0" w:color="auto"/>
                          </w:divBdr>
                          <w:divsChild>
                            <w:div w:id="1540627540">
                              <w:marLeft w:val="0"/>
                              <w:marRight w:val="0"/>
                              <w:marTop w:val="0"/>
                              <w:marBottom w:val="0"/>
                              <w:divBdr>
                                <w:top w:val="none" w:sz="0" w:space="0" w:color="auto"/>
                                <w:left w:val="none" w:sz="0" w:space="0" w:color="auto"/>
                                <w:bottom w:val="none" w:sz="0" w:space="0" w:color="auto"/>
                                <w:right w:val="none" w:sz="0" w:space="0" w:color="auto"/>
                              </w:divBdr>
                              <w:divsChild>
                                <w:div w:id="973562602">
                                  <w:marLeft w:val="0"/>
                                  <w:marRight w:val="0"/>
                                  <w:marTop w:val="0"/>
                                  <w:marBottom w:val="0"/>
                                  <w:divBdr>
                                    <w:top w:val="none" w:sz="0" w:space="0" w:color="auto"/>
                                    <w:left w:val="none" w:sz="0" w:space="0" w:color="auto"/>
                                    <w:bottom w:val="none" w:sz="0" w:space="0" w:color="auto"/>
                                    <w:right w:val="none" w:sz="0" w:space="0" w:color="auto"/>
                                  </w:divBdr>
                                  <w:divsChild>
                                    <w:div w:id="324212095">
                                      <w:marLeft w:val="0"/>
                                      <w:marRight w:val="0"/>
                                      <w:marTop w:val="0"/>
                                      <w:marBottom w:val="0"/>
                                      <w:divBdr>
                                        <w:top w:val="none" w:sz="0" w:space="0" w:color="auto"/>
                                        <w:left w:val="none" w:sz="0" w:space="0" w:color="auto"/>
                                        <w:bottom w:val="none" w:sz="0" w:space="0" w:color="auto"/>
                                        <w:right w:val="none" w:sz="0" w:space="0" w:color="auto"/>
                                      </w:divBdr>
                                      <w:divsChild>
                                        <w:div w:id="7643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9230670">
      <w:bodyDiv w:val="1"/>
      <w:marLeft w:val="0"/>
      <w:marRight w:val="0"/>
      <w:marTop w:val="0"/>
      <w:marBottom w:val="0"/>
      <w:divBdr>
        <w:top w:val="none" w:sz="0" w:space="0" w:color="auto"/>
        <w:left w:val="none" w:sz="0" w:space="0" w:color="auto"/>
        <w:bottom w:val="none" w:sz="0" w:space="0" w:color="auto"/>
        <w:right w:val="none" w:sz="0" w:space="0" w:color="auto"/>
      </w:divBdr>
      <w:divsChild>
        <w:div w:id="1437821440">
          <w:marLeft w:val="0"/>
          <w:marRight w:val="0"/>
          <w:marTop w:val="0"/>
          <w:marBottom w:val="0"/>
          <w:divBdr>
            <w:top w:val="none" w:sz="0" w:space="0" w:color="auto"/>
            <w:left w:val="none" w:sz="0" w:space="0" w:color="auto"/>
            <w:bottom w:val="none" w:sz="0" w:space="0" w:color="auto"/>
            <w:right w:val="none" w:sz="0" w:space="0" w:color="auto"/>
          </w:divBdr>
          <w:divsChild>
            <w:div w:id="306470554">
              <w:marLeft w:val="0"/>
              <w:marRight w:val="0"/>
              <w:marTop w:val="0"/>
              <w:marBottom w:val="0"/>
              <w:divBdr>
                <w:top w:val="none" w:sz="0" w:space="0" w:color="auto"/>
                <w:left w:val="none" w:sz="0" w:space="0" w:color="auto"/>
                <w:bottom w:val="none" w:sz="0" w:space="0" w:color="auto"/>
                <w:right w:val="none" w:sz="0" w:space="0" w:color="auto"/>
              </w:divBdr>
              <w:divsChild>
                <w:div w:id="130252796">
                  <w:marLeft w:val="0"/>
                  <w:marRight w:val="0"/>
                  <w:marTop w:val="0"/>
                  <w:marBottom w:val="0"/>
                  <w:divBdr>
                    <w:top w:val="none" w:sz="0" w:space="0" w:color="auto"/>
                    <w:left w:val="none" w:sz="0" w:space="0" w:color="auto"/>
                    <w:bottom w:val="none" w:sz="0" w:space="0" w:color="auto"/>
                    <w:right w:val="none" w:sz="0" w:space="0" w:color="auto"/>
                  </w:divBdr>
                  <w:divsChild>
                    <w:div w:id="673993807">
                      <w:marLeft w:val="0"/>
                      <w:marRight w:val="0"/>
                      <w:marTop w:val="0"/>
                      <w:marBottom w:val="0"/>
                      <w:divBdr>
                        <w:top w:val="none" w:sz="0" w:space="0" w:color="auto"/>
                        <w:left w:val="none" w:sz="0" w:space="0" w:color="auto"/>
                        <w:bottom w:val="none" w:sz="0" w:space="0" w:color="auto"/>
                        <w:right w:val="none" w:sz="0" w:space="0" w:color="auto"/>
                      </w:divBdr>
                      <w:divsChild>
                        <w:div w:id="647636705">
                          <w:marLeft w:val="0"/>
                          <w:marRight w:val="0"/>
                          <w:marTop w:val="0"/>
                          <w:marBottom w:val="0"/>
                          <w:divBdr>
                            <w:top w:val="none" w:sz="0" w:space="0" w:color="auto"/>
                            <w:left w:val="none" w:sz="0" w:space="0" w:color="auto"/>
                            <w:bottom w:val="none" w:sz="0" w:space="0" w:color="auto"/>
                            <w:right w:val="none" w:sz="0" w:space="0" w:color="auto"/>
                          </w:divBdr>
                          <w:divsChild>
                            <w:div w:id="1806461734">
                              <w:marLeft w:val="0"/>
                              <w:marRight w:val="0"/>
                              <w:marTop w:val="0"/>
                              <w:marBottom w:val="0"/>
                              <w:divBdr>
                                <w:top w:val="none" w:sz="0" w:space="0" w:color="auto"/>
                                <w:left w:val="none" w:sz="0" w:space="0" w:color="auto"/>
                                <w:bottom w:val="none" w:sz="0" w:space="0" w:color="auto"/>
                                <w:right w:val="none" w:sz="0" w:space="0" w:color="auto"/>
                              </w:divBdr>
                              <w:divsChild>
                                <w:div w:id="564802696">
                                  <w:marLeft w:val="0"/>
                                  <w:marRight w:val="0"/>
                                  <w:marTop w:val="0"/>
                                  <w:marBottom w:val="0"/>
                                  <w:divBdr>
                                    <w:top w:val="none" w:sz="0" w:space="0" w:color="auto"/>
                                    <w:left w:val="none" w:sz="0" w:space="0" w:color="auto"/>
                                    <w:bottom w:val="none" w:sz="0" w:space="0" w:color="auto"/>
                                    <w:right w:val="none" w:sz="0" w:space="0" w:color="auto"/>
                                  </w:divBdr>
                                  <w:divsChild>
                                    <w:div w:id="264726743">
                                      <w:marLeft w:val="0"/>
                                      <w:marRight w:val="0"/>
                                      <w:marTop w:val="0"/>
                                      <w:marBottom w:val="0"/>
                                      <w:divBdr>
                                        <w:top w:val="none" w:sz="0" w:space="0" w:color="auto"/>
                                        <w:left w:val="none" w:sz="0" w:space="0" w:color="auto"/>
                                        <w:bottom w:val="none" w:sz="0" w:space="0" w:color="auto"/>
                                        <w:right w:val="none" w:sz="0" w:space="0" w:color="auto"/>
                                      </w:divBdr>
                                      <w:divsChild>
                                        <w:div w:id="1729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247097">
      <w:bodyDiv w:val="1"/>
      <w:marLeft w:val="0"/>
      <w:marRight w:val="0"/>
      <w:marTop w:val="0"/>
      <w:marBottom w:val="0"/>
      <w:divBdr>
        <w:top w:val="none" w:sz="0" w:space="0" w:color="auto"/>
        <w:left w:val="none" w:sz="0" w:space="0" w:color="auto"/>
        <w:bottom w:val="none" w:sz="0" w:space="0" w:color="auto"/>
        <w:right w:val="none" w:sz="0" w:space="0" w:color="auto"/>
      </w:divBdr>
      <w:divsChild>
        <w:div w:id="782650555">
          <w:marLeft w:val="0"/>
          <w:marRight w:val="0"/>
          <w:marTop w:val="0"/>
          <w:marBottom w:val="0"/>
          <w:divBdr>
            <w:top w:val="none" w:sz="0" w:space="0" w:color="auto"/>
            <w:left w:val="none" w:sz="0" w:space="0" w:color="auto"/>
            <w:bottom w:val="none" w:sz="0" w:space="0" w:color="auto"/>
            <w:right w:val="none" w:sz="0" w:space="0" w:color="auto"/>
          </w:divBdr>
          <w:divsChild>
            <w:div w:id="348994168">
              <w:marLeft w:val="0"/>
              <w:marRight w:val="0"/>
              <w:marTop w:val="0"/>
              <w:marBottom w:val="0"/>
              <w:divBdr>
                <w:top w:val="none" w:sz="0" w:space="0" w:color="auto"/>
                <w:left w:val="none" w:sz="0" w:space="0" w:color="auto"/>
                <w:bottom w:val="none" w:sz="0" w:space="0" w:color="auto"/>
                <w:right w:val="none" w:sz="0" w:space="0" w:color="auto"/>
              </w:divBdr>
              <w:divsChild>
                <w:div w:id="1328292880">
                  <w:marLeft w:val="0"/>
                  <w:marRight w:val="0"/>
                  <w:marTop w:val="0"/>
                  <w:marBottom w:val="0"/>
                  <w:divBdr>
                    <w:top w:val="none" w:sz="0" w:space="0" w:color="auto"/>
                    <w:left w:val="none" w:sz="0" w:space="0" w:color="auto"/>
                    <w:bottom w:val="none" w:sz="0" w:space="0" w:color="auto"/>
                    <w:right w:val="none" w:sz="0" w:space="0" w:color="auto"/>
                  </w:divBdr>
                  <w:divsChild>
                    <w:div w:id="824587239">
                      <w:marLeft w:val="0"/>
                      <w:marRight w:val="0"/>
                      <w:marTop w:val="0"/>
                      <w:marBottom w:val="0"/>
                      <w:divBdr>
                        <w:top w:val="none" w:sz="0" w:space="0" w:color="auto"/>
                        <w:left w:val="none" w:sz="0" w:space="0" w:color="auto"/>
                        <w:bottom w:val="none" w:sz="0" w:space="0" w:color="auto"/>
                        <w:right w:val="none" w:sz="0" w:space="0" w:color="auto"/>
                      </w:divBdr>
                      <w:divsChild>
                        <w:div w:id="1375345871">
                          <w:marLeft w:val="0"/>
                          <w:marRight w:val="0"/>
                          <w:marTop w:val="0"/>
                          <w:marBottom w:val="0"/>
                          <w:divBdr>
                            <w:top w:val="none" w:sz="0" w:space="0" w:color="auto"/>
                            <w:left w:val="none" w:sz="0" w:space="0" w:color="auto"/>
                            <w:bottom w:val="none" w:sz="0" w:space="0" w:color="auto"/>
                            <w:right w:val="none" w:sz="0" w:space="0" w:color="auto"/>
                          </w:divBdr>
                          <w:divsChild>
                            <w:div w:id="1970742250">
                              <w:marLeft w:val="0"/>
                              <w:marRight w:val="0"/>
                              <w:marTop w:val="0"/>
                              <w:marBottom w:val="0"/>
                              <w:divBdr>
                                <w:top w:val="none" w:sz="0" w:space="0" w:color="auto"/>
                                <w:left w:val="none" w:sz="0" w:space="0" w:color="auto"/>
                                <w:bottom w:val="none" w:sz="0" w:space="0" w:color="auto"/>
                                <w:right w:val="none" w:sz="0" w:space="0" w:color="auto"/>
                              </w:divBdr>
                              <w:divsChild>
                                <w:div w:id="1665939213">
                                  <w:marLeft w:val="0"/>
                                  <w:marRight w:val="0"/>
                                  <w:marTop w:val="0"/>
                                  <w:marBottom w:val="0"/>
                                  <w:divBdr>
                                    <w:top w:val="none" w:sz="0" w:space="0" w:color="auto"/>
                                    <w:left w:val="none" w:sz="0" w:space="0" w:color="auto"/>
                                    <w:bottom w:val="none" w:sz="0" w:space="0" w:color="auto"/>
                                    <w:right w:val="none" w:sz="0" w:space="0" w:color="auto"/>
                                  </w:divBdr>
                                  <w:divsChild>
                                    <w:div w:id="928274417">
                                      <w:marLeft w:val="0"/>
                                      <w:marRight w:val="0"/>
                                      <w:marTop w:val="0"/>
                                      <w:marBottom w:val="0"/>
                                      <w:divBdr>
                                        <w:top w:val="none" w:sz="0" w:space="0" w:color="auto"/>
                                        <w:left w:val="none" w:sz="0" w:space="0" w:color="auto"/>
                                        <w:bottom w:val="none" w:sz="0" w:space="0" w:color="auto"/>
                                        <w:right w:val="none" w:sz="0" w:space="0" w:color="auto"/>
                                      </w:divBdr>
                                      <w:divsChild>
                                        <w:div w:id="13112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128962">
      <w:bodyDiv w:val="1"/>
      <w:marLeft w:val="0"/>
      <w:marRight w:val="0"/>
      <w:marTop w:val="0"/>
      <w:marBottom w:val="0"/>
      <w:divBdr>
        <w:top w:val="none" w:sz="0" w:space="0" w:color="auto"/>
        <w:left w:val="none" w:sz="0" w:space="0" w:color="auto"/>
        <w:bottom w:val="none" w:sz="0" w:space="0" w:color="auto"/>
        <w:right w:val="none" w:sz="0" w:space="0" w:color="auto"/>
      </w:divBdr>
    </w:div>
    <w:div w:id="15342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hyperlink" Target="mailto:justina.okhonmina@uniben.edu"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2C9A0A2-6A00-4F97-9168-F2059871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12511</Words>
  <Characters>71314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Okhonmina</dc:creator>
  <cp:keywords/>
  <dc:description/>
  <cp:lastModifiedBy>Justina Okhonmina</cp:lastModifiedBy>
  <cp:revision>22</cp:revision>
  <dcterms:created xsi:type="dcterms:W3CDTF">2026-05-21T00:17:00Z</dcterms:created>
  <dcterms:modified xsi:type="dcterms:W3CDTF">2026-05-21T00:58:00Z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0dc25793-dec0-3ca0-9ef8-733b1438650d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 (in-text citations)</vt:lpwstr>
  </property>
</Properties>
</file>